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8"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pStyle w:val="2"/>
        <w:spacing w:before="267" w:line="225" w:lineRule="auto"/>
        <w:ind w:left="2556"/>
        <w:rPr>
          <w:color w:val="auto"/>
          <w:sz w:val="82"/>
          <w:szCs w:val="82"/>
        </w:rPr>
      </w:pPr>
      <w:r>
        <w:rPr>
          <w:color w:val="auto"/>
          <w:spacing w:val="-2"/>
          <w:sz w:val="82"/>
          <w:szCs w:val="82"/>
        </w:rPr>
        <w:t>政府采购</w:t>
      </w:r>
    </w:p>
    <w:p>
      <w:pPr>
        <w:pStyle w:val="2"/>
        <w:spacing w:before="265" w:line="225" w:lineRule="auto"/>
        <w:ind w:left="1736"/>
        <w:outlineLvl w:val="0"/>
        <w:rPr>
          <w:color w:val="auto"/>
          <w:sz w:val="82"/>
          <w:szCs w:val="82"/>
        </w:rPr>
      </w:pPr>
      <w:r>
        <w:rPr>
          <w:color w:val="auto"/>
          <w:spacing w:val="1"/>
          <w:sz w:val="82"/>
          <w:szCs w:val="82"/>
        </w:rPr>
        <w:t>公开招标文件</w:t>
      </w:r>
    </w:p>
    <w:p>
      <w:pPr>
        <w:pStyle w:val="2"/>
        <w:spacing w:before="267" w:line="225" w:lineRule="auto"/>
        <w:ind w:left="2142"/>
        <w:rPr>
          <w:color w:val="auto"/>
          <w:sz w:val="82"/>
          <w:szCs w:val="82"/>
        </w:rPr>
      </w:pPr>
      <w:r>
        <w:rPr>
          <w:color w:val="auto"/>
          <w:spacing w:val="-2"/>
          <w:sz w:val="82"/>
          <w:szCs w:val="82"/>
        </w:rPr>
        <w:t>（服务类）</w:t>
      </w: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pStyle w:val="2"/>
        <w:spacing w:before="101" w:line="226" w:lineRule="auto"/>
        <w:ind w:left="36"/>
        <w:outlineLvl w:val="0"/>
        <w:rPr>
          <w:rFonts w:hint="eastAsia" w:eastAsia="仿宋"/>
          <w:color w:val="auto"/>
          <w:lang w:eastAsia="zh-CN"/>
        </w:rPr>
      </w:pPr>
      <w:r>
        <w:rPr>
          <w:b/>
          <w:bCs/>
          <w:color w:val="auto"/>
          <w:spacing w:val="3"/>
        </w:rPr>
        <w:t>项</w:t>
      </w:r>
      <w:r>
        <w:rPr>
          <w:color w:val="auto"/>
          <w:spacing w:val="85"/>
        </w:rPr>
        <w:t xml:space="preserve"> </w:t>
      </w:r>
      <w:r>
        <w:rPr>
          <w:b/>
          <w:bCs/>
          <w:color w:val="auto"/>
          <w:spacing w:val="3"/>
        </w:rPr>
        <w:t>目</w:t>
      </w:r>
      <w:r>
        <w:rPr>
          <w:color w:val="auto"/>
          <w:spacing w:val="3"/>
        </w:rPr>
        <w:t xml:space="preserve"> </w:t>
      </w:r>
      <w:r>
        <w:rPr>
          <w:b/>
          <w:bCs/>
          <w:color w:val="auto"/>
          <w:spacing w:val="3"/>
        </w:rPr>
        <w:t>名</w:t>
      </w:r>
      <w:r>
        <w:rPr>
          <w:color w:val="auto"/>
          <w:spacing w:val="3"/>
        </w:rPr>
        <w:t xml:space="preserve"> </w:t>
      </w:r>
      <w:r>
        <w:rPr>
          <w:b/>
          <w:bCs/>
          <w:color w:val="auto"/>
          <w:spacing w:val="3"/>
        </w:rPr>
        <w:t>称：</w:t>
      </w:r>
      <w:r>
        <w:rPr>
          <w:rFonts w:hint="eastAsia"/>
          <w:b/>
          <w:bCs/>
          <w:color w:val="auto"/>
          <w:spacing w:val="3"/>
          <w:lang w:eastAsia="zh-CN"/>
        </w:rPr>
        <w:t>布尔津县</w:t>
      </w:r>
      <w:r>
        <w:rPr>
          <w:b/>
          <w:bCs/>
          <w:color w:val="auto"/>
          <w:spacing w:val="3"/>
        </w:rPr>
        <w:t>草原承包经营权确权测绘项目</w:t>
      </w:r>
    </w:p>
    <w:p>
      <w:pPr>
        <w:pStyle w:val="2"/>
        <w:spacing w:before="244" w:line="229" w:lineRule="auto"/>
        <w:ind w:left="36"/>
        <w:outlineLvl w:val="0"/>
        <w:rPr>
          <w:rFonts w:hint="eastAsia" w:eastAsia="仿宋"/>
          <w:color w:val="auto"/>
          <w:lang w:eastAsia="zh-CN"/>
        </w:rPr>
      </w:pPr>
      <w:r>
        <w:rPr>
          <w:b/>
          <w:bCs/>
          <w:color w:val="auto"/>
          <w:spacing w:val="-3"/>
        </w:rPr>
        <w:t>项</w:t>
      </w:r>
      <w:r>
        <w:rPr>
          <w:color w:val="auto"/>
          <w:spacing w:val="92"/>
        </w:rPr>
        <w:t xml:space="preserve"> </w:t>
      </w:r>
      <w:r>
        <w:rPr>
          <w:b/>
          <w:bCs/>
          <w:color w:val="auto"/>
          <w:spacing w:val="-3"/>
        </w:rPr>
        <w:t>目</w:t>
      </w:r>
      <w:r>
        <w:rPr>
          <w:color w:val="auto"/>
          <w:spacing w:val="-3"/>
        </w:rPr>
        <w:t xml:space="preserve"> </w:t>
      </w:r>
      <w:r>
        <w:rPr>
          <w:b/>
          <w:bCs/>
          <w:color w:val="auto"/>
          <w:spacing w:val="-3"/>
        </w:rPr>
        <w:t>编</w:t>
      </w:r>
      <w:r>
        <w:rPr>
          <w:color w:val="auto"/>
          <w:spacing w:val="37"/>
        </w:rPr>
        <w:t xml:space="preserve"> </w:t>
      </w:r>
      <w:r>
        <w:rPr>
          <w:b/>
          <w:bCs/>
          <w:color w:val="auto"/>
          <w:spacing w:val="-3"/>
        </w:rPr>
        <w:t>号：</w:t>
      </w:r>
      <w:r>
        <w:rPr>
          <w:rFonts w:hint="eastAsia"/>
          <w:b/>
          <w:bCs/>
          <w:color w:val="auto"/>
          <w:spacing w:val="-3"/>
          <w:lang w:eastAsia="zh-CN"/>
        </w:rPr>
        <w:t>ALTZFCG2024-027</w:t>
      </w:r>
    </w:p>
    <w:p>
      <w:pPr>
        <w:spacing w:line="249" w:lineRule="auto"/>
        <w:rPr>
          <w:rFonts w:ascii="Arial"/>
          <w:color w:val="auto"/>
          <w:sz w:val="21"/>
        </w:rPr>
      </w:pPr>
    </w:p>
    <w:p>
      <w:pPr>
        <w:spacing w:line="249"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pStyle w:val="2"/>
        <w:spacing w:before="101" w:line="226" w:lineRule="auto"/>
        <w:ind w:left="37"/>
        <w:outlineLvl w:val="0"/>
        <w:rPr>
          <w:rFonts w:hint="eastAsia" w:eastAsia="仿宋"/>
          <w:color w:val="auto"/>
          <w:lang w:eastAsia="zh-CN"/>
        </w:rPr>
      </w:pPr>
      <w:r>
        <w:rPr>
          <w:b/>
          <w:bCs/>
          <w:color w:val="auto"/>
          <w:spacing w:val="1"/>
        </w:rPr>
        <w:t>采</w:t>
      </w:r>
      <w:r>
        <w:rPr>
          <w:color w:val="auto"/>
          <w:spacing w:val="1"/>
        </w:rPr>
        <w:t xml:space="preserve"> </w:t>
      </w:r>
      <w:r>
        <w:rPr>
          <w:b/>
          <w:bCs/>
          <w:color w:val="auto"/>
          <w:spacing w:val="1"/>
        </w:rPr>
        <w:t>购</w:t>
      </w:r>
      <w:r>
        <w:rPr>
          <w:color w:val="auto"/>
          <w:spacing w:val="36"/>
        </w:rPr>
        <w:t xml:space="preserve"> </w:t>
      </w:r>
      <w:r>
        <w:rPr>
          <w:b/>
          <w:bCs/>
          <w:color w:val="auto"/>
          <w:spacing w:val="1"/>
        </w:rPr>
        <w:t>单</w:t>
      </w:r>
      <w:r>
        <w:rPr>
          <w:color w:val="auto"/>
          <w:spacing w:val="30"/>
        </w:rPr>
        <w:t xml:space="preserve"> </w:t>
      </w:r>
      <w:r>
        <w:rPr>
          <w:b/>
          <w:bCs/>
          <w:color w:val="auto"/>
          <w:spacing w:val="1"/>
        </w:rPr>
        <w:t>位（盖章</w:t>
      </w:r>
      <w:r>
        <w:rPr>
          <w:b/>
          <w:bCs/>
          <w:color w:val="auto"/>
          <w:spacing w:val="21"/>
        </w:rPr>
        <w:t>）：</w:t>
      </w:r>
      <w:r>
        <w:rPr>
          <w:rFonts w:hint="eastAsia"/>
          <w:b/>
          <w:bCs/>
          <w:color w:val="auto"/>
          <w:spacing w:val="1"/>
          <w:lang w:eastAsia="zh-CN"/>
        </w:rPr>
        <w:t>布尔津县林业和草原局</w:t>
      </w: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pStyle w:val="2"/>
        <w:spacing w:before="101" w:line="228" w:lineRule="auto"/>
        <w:ind w:left="34"/>
        <w:rPr>
          <w:rFonts w:hint="eastAsia" w:eastAsia="仿宋"/>
          <w:color w:val="auto"/>
          <w:lang w:eastAsia="zh-CN"/>
        </w:rPr>
      </w:pPr>
      <w:r>
        <w:rPr>
          <w:b/>
          <w:bCs/>
          <w:color w:val="auto"/>
          <w:spacing w:val="5"/>
        </w:rPr>
        <w:t>招标代理机构（盖章</w:t>
      </w:r>
      <w:r>
        <w:rPr>
          <w:b/>
          <w:bCs/>
          <w:color w:val="auto"/>
          <w:spacing w:val="26"/>
        </w:rPr>
        <w:t>）：</w:t>
      </w:r>
      <w:r>
        <w:rPr>
          <w:rFonts w:hint="eastAsia"/>
          <w:b/>
          <w:bCs/>
          <w:color w:val="auto"/>
          <w:spacing w:val="5"/>
          <w:lang w:eastAsia="zh-CN"/>
        </w:rPr>
        <w:t>新疆天壹中山工程咨询有限公司</w:t>
      </w: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pStyle w:val="2"/>
        <w:spacing w:before="101" w:line="228" w:lineRule="auto"/>
        <w:ind w:left="3074"/>
        <w:rPr>
          <w:color w:val="auto"/>
        </w:rPr>
      </w:pPr>
      <w:r>
        <w:rPr>
          <w:b/>
          <w:bCs/>
          <w:color w:val="auto"/>
          <w:spacing w:val="3"/>
        </w:rPr>
        <w:t>二零二四年</w:t>
      </w:r>
      <w:r>
        <w:rPr>
          <w:rFonts w:hint="eastAsia"/>
          <w:b/>
          <w:bCs/>
          <w:color w:val="auto"/>
          <w:spacing w:val="3"/>
          <w:lang w:val="en-US" w:eastAsia="zh-CN"/>
        </w:rPr>
        <w:t>六</w:t>
      </w:r>
      <w:r>
        <w:rPr>
          <w:b/>
          <w:bCs/>
          <w:color w:val="auto"/>
          <w:spacing w:val="3"/>
        </w:rPr>
        <w:t>月</w:t>
      </w:r>
    </w:p>
    <w:p>
      <w:pPr>
        <w:spacing w:line="228" w:lineRule="auto"/>
        <w:rPr>
          <w:color w:val="auto"/>
        </w:rPr>
        <w:sectPr>
          <w:headerReference r:id="rId5" w:type="default"/>
          <w:footerReference r:id="rId6" w:type="default"/>
          <w:pgSz w:w="11906" w:h="16839"/>
          <w:pgMar w:top="1392" w:right="1785" w:bottom="0" w:left="1785" w:header="833" w:footer="0" w:gutter="0"/>
          <w:cols w:space="720" w:num="1"/>
        </w:sectPr>
      </w:pPr>
    </w:p>
    <w:sdt>
      <w:sdtPr>
        <w:rPr>
          <w:rFonts w:ascii="宋体" w:hAnsi="宋体" w:eastAsia="宋体" w:cs="宋体"/>
          <w:color w:val="auto"/>
          <w:sz w:val="20"/>
          <w:szCs w:val="20"/>
        </w:rPr>
        <w:id w:val="1"/>
        <w:docPartObj>
          <w:docPartGallery w:val="Table of Contents"/>
          <w:docPartUnique/>
        </w:docPartObj>
      </w:sdtPr>
      <w:sdtEndPr>
        <w:rPr>
          <w:rFonts w:ascii="Times New Roman" w:hAnsi="Times New Roman" w:eastAsia="Times New Roman" w:cs="Times New Roman"/>
          <w:color w:val="auto"/>
          <w:sz w:val="19"/>
          <w:szCs w:val="19"/>
        </w:rPr>
      </w:sdtEndPr>
      <w:sdtContent>
        <w:p>
          <w:pPr>
            <w:spacing w:before="98" w:line="230" w:lineRule="auto"/>
            <w:ind w:left="4005"/>
            <w:rPr>
              <w:rFonts w:ascii="宋体" w:hAnsi="宋体" w:eastAsia="宋体" w:cs="宋体"/>
              <w:color w:val="auto"/>
              <w:sz w:val="20"/>
              <w:szCs w:val="20"/>
            </w:rPr>
          </w:pPr>
          <w:bookmarkStart w:id="0" w:name="bookmark1"/>
          <w:bookmarkEnd w:id="0"/>
          <w:r>
            <w:rPr>
              <w:color w:val="auto"/>
            </w:rPr>
            <w:fldChar w:fldCharType="begin"/>
          </w:r>
          <w:r>
            <w:rPr>
              <w:color w:val="auto"/>
            </w:rPr>
            <w:instrText xml:space="preserve"> HYPERLINK \l "bookmark1" </w:instrText>
          </w:r>
          <w:r>
            <w:rPr>
              <w:color w:val="auto"/>
            </w:rPr>
            <w:fldChar w:fldCharType="separate"/>
          </w:r>
          <w:r>
            <w:rPr>
              <w:rFonts w:ascii="宋体" w:hAnsi="宋体" w:eastAsia="宋体" w:cs="宋体"/>
              <w:color w:val="auto"/>
              <w:spacing w:val="-16"/>
              <w:sz w:val="20"/>
              <w:szCs w:val="20"/>
            </w:rPr>
            <w:t>目录</w:t>
          </w:r>
          <w:r>
            <w:rPr>
              <w:rFonts w:ascii="宋体" w:hAnsi="宋体" w:eastAsia="宋体" w:cs="宋体"/>
              <w:color w:val="auto"/>
              <w:spacing w:val="-16"/>
              <w:sz w:val="20"/>
              <w:szCs w:val="20"/>
            </w:rPr>
            <w:fldChar w:fldCharType="end"/>
          </w:r>
        </w:p>
        <w:p>
          <w:pPr>
            <w:pStyle w:val="2"/>
            <w:tabs>
              <w:tab w:val="right" w:leader="dot" w:pos="8319"/>
            </w:tabs>
            <w:spacing w:before="69" w:line="198" w:lineRule="auto"/>
            <w:ind w:left="35"/>
            <w:rPr>
              <w:rFonts w:ascii="Times New Roman" w:hAnsi="Times New Roman" w:eastAsia="Times New Roman" w:cs="Times New Roman"/>
              <w:color w:val="auto"/>
              <w:sz w:val="19"/>
              <w:szCs w:val="19"/>
            </w:rPr>
          </w:pPr>
          <w:bookmarkStart w:id="1" w:name="bookmark2"/>
          <w:bookmarkEnd w:id="1"/>
          <w:r>
            <w:rPr>
              <w:color w:val="auto"/>
            </w:rPr>
            <w:fldChar w:fldCharType="begin"/>
          </w:r>
          <w:r>
            <w:rPr>
              <w:color w:val="auto"/>
            </w:rPr>
            <w:instrText xml:space="preserve"> HYPERLINK \l "bookmark3" </w:instrText>
          </w:r>
          <w:r>
            <w:rPr>
              <w:color w:val="auto"/>
            </w:rPr>
            <w:fldChar w:fldCharType="separate"/>
          </w:r>
          <w:r>
            <w:rPr>
              <w:color w:val="auto"/>
              <w:spacing w:val="4"/>
              <w:sz w:val="19"/>
              <w:szCs w:val="19"/>
            </w:rPr>
            <w:t>第一章</w:t>
          </w:r>
          <w:r>
            <w:rPr>
              <w:color w:val="auto"/>
              <w:spacing w:val="24"/>
              <w:sz w:val="19"/>
              <w:szCs w:val="19"/>
            </w:rPr>
            <w:t xml:space="preserve"> </w:t>
          </w:r>
          <w:r>
            <w:rPr>
              <w:color w:val="auto"/>
              <w:spacing w:val="4"/>
              <w:sz w:val="19"/>
              <w:szCs w:val="19"/>
            </w:rPr>
            <w:t>招标公告</w:t>
          </w:r>
          <w:r>
            <w:rPr>
              <w:color w:val="auto"/>
              <w:sz w:val="19"/>
              <w:szCs w:val="19"/>
            </w:rPr>
            <w:tab/>
          </w:r>
          <w:r>
            <w:rPr>
              <w:color w:val="auto"/>
              <w:spacing w:val="-40"/>
              <w:sz w:val="19"/>
              <w:szCs w:val="19"/>
            </w:rPr>
            <w:t xml:space="preserve"> </w:t>
          </w:r>
          <w:r>
            <w:rPr>
              <w:rFonts w:ascii="Times New Roman" w:hAnsi="Times New Roman" w:eastAsia="Times New Roman" w:cs="Times New Roman"/>
              <w:color w:val="auto"/>
              <w:spacing w:val="-19"/>
              <w:sz w:val="19"/>
              <w:szCs w:val="19"/>
            </w:rPr>
            <w:t>1</w:t>
          </w:r>
          <w:r>
            <w:rPr>
              <w:rFonts w:ascii="Times New Roman" w:hAnsi="Times New Roman" w:eastAsia="Times New Roman" w:cs="Times New Roman"/>
              <w:color w:val="auto"/>
              <w:spacing w:val="-19"/>
              <w:sz w:val="19"/>
              <w:szCs w:val="19"/>
            </w:rPr>
            <w:fldChar w:fldCharType="end"/>
          </w:r>
        </w:p>
        <w:p>
          <w:pPr>
            <w:pStyle w:val="2"/>
            <w:tabs>
              <w:tab w:val="right" w:leader="dot" w:pos="8319"/>
            </w:tabs>
            <w:spacing w:before="108" w:line="198" w:lineRule="auto"/>
            <w:ind w:left="35"/>
            <w:rPr>
              <w:rFonts w:ascii="Times New Roman" w:hAnsi="Times New Roman" w:eastAsia="Times New Roman" w:cs="Times New Roman"/>
              <w:color w:val="auto"/>
              <w:sz w:val="19"/>
              <w:szCs w:val="19"/>
            </w:rPr>
          </w:pPr>
          <w:bookmarkStart w:id="2" w:name="bookmark4"/>
          <w:bookmarkEnd w:id="2"/>
          <w:r>
            <w:rPr>
              <w:color w:val="auto"/>
            </w:rPr>
            <w:fldChar w:fldCharType="begin"/>
          </w:r>
          <w:r>
            <w:rPr>
              <w:color w:val="auto"/>
            </w:rPr>
            <w:instrText xml:space="preserve"> HYPERLINK \l "bookmark5" </w:instrText>
          </w:r>
          <w:r>
            <w:rPr>
              <w:color w:val="auto"/>
            </w:rPr>
            <w:fldChar w:fldCharType="separate"/>
          </w:r>
          <w:r>
            <w:rPr>
              <w:color w:val="auto"/>
              <w:spacing w:val="7"/>
              <w:sz w:val="19"/>
              <w:szCs w:val="19"/>
            </w:rPr>
            <w:t>第二章 投标人须知前附表</w:t>
          </w:r>
          <w:r>
            <w:rPr>
              <w:color w:val="auto"/>
              <w:spacing w:val="-47"/>
              <w:sz w:val="19"/>
              <w:szCs w:val="19"/>
            </w:rPr>
            <w:t xml:space="preserve"> </w:t>
          </w:r>
          <w:r>
            <w:rPr>
              <w:color w:val="auto"/>
              <w:sz w:val="19"/>
              <w:szCs w:val="19"/>
            </w:rPr>
            <w:tab/>
          </w:r>
          <w:r>
            <w:rPr>
              <w:color w:val="auto"/>
              <w:spacing w:val="-55"/>
              <w:sz w:val="19"/>
              <w:szCs w:val="19"/>
            </w:rPr>
            <w:t xml:space="preserve"> </w:t>
          </w:r>
          <w:r>
            <w:rPr>
              <w:rFonts w:ascii="Times New Roman" w:hAnsi="Times New Roman" w:eastAsia="Times New Roman" w:cs="Times New Roman"/>
              <w:color w:val="auto"/>
              <w:sz w:val="19"/>
              <w:szCs w:val="19"/>
            </w:rPr>
            <w:t>5</w:t>
          </w:r>
          <w:r>
            <w:rPr>
              <w:rFonts w:ascii="Times New Roman" w:hAnsi="Times New Roman" w:eastAsia="Times New Roman" w:cs="Times New Roman"/>
              <w:color w:val="auto"/>
              <w:sz w:val="19"/>
              <w:szCs w:val="19"/>
            </w:rPr>
            <w:fldChar w:fldCharType="end"/>
          </w:r>
        </w:p>
        <w:p>
          <w:pPr>
            <w:pStyle w:val="2"/>
            <w:tabs>
              <w:tab w:val="right" w:leader="dot" w:pos="8319"/>
            </w:tabs>
            <w:spacing w:before="108" w:line="198" w:lineRule="auto"/>
            <w:ind w:left="35"/>
            <w:rPr>
              <w:rFonts w:ascii="Times New Roman" w:hAnsi="Times New Roman" w:eastAsia="Times New Roman" w:cs="Times New Roman"/>
              <w:color w:val="auto"/>
              <w:sz w:val="19"/>
              <w:szCs w:val="19"/>
            </w:rPr>
          </w:pPr>
          <w:bookmarkStart w:id="3" w:name="bookmark6"/>
          <w:bookmarkEnd w:id="3"/>
          <w:r>
            <w:rPr>
              <w:color w:val="auto"/>
            </w:rPr>
            <w:fldChar w:fldCharType="begin"/>
          </w:r>
          <w:r>
            <w:rPr>
              <w:color w:val="auto"/>
            </w:rPr>
            <w:instrText xml:space="preserve"> HYPERLINK \l "bookmark7" </w:instrText>
          </w:r>
          <w:r>
            <w:rPr>
              <w:color w:val="auto"/>
            </w:rPr>
            <w:fldChar w:fldCharType="separate"/>
          </w:r>
          <w:r>
            <w:rPr>
              <w:color w:val="auto"/>
              <w:spacing w:val="4"/>
              <w:sz w:val="19"/>
              <w:szCs w:val="19"/>
            </w:rPr>
            <w:t>第三章</w:t>
          </w:r>
          <w:r>
            <w:rPr>
              <w:color w:val="auto"/>
              <w:spacing w:val="13"/>
              <w:sz w:val="19"/>
              <w:szCs w:val="19"/>
            </w:rPr>
            <w:t xml:space="preserve">  </w:t>
          </w:r>
          <w:r>
            <w:rPr>
              <w:color w:val="auto"/>
              <w:spacing w:val="4"/>
              <w:sz w:val="19"/>
              <w:szCs w:val="19"/>
            </w:rPr>
            <w:t>采购需求</w:t>
          </w:r>
          <w:r>
            <w:rPr>
              <w:color w:val="auto"/>
              <w:spacing w:val="-53"/>
              <w:sz w:val="19"/>
              <w:szCs w:val="19"/>
            </w:rPr>
            <w:t xml:space="preserve"> </w:t>
          </w:r>
          <w:r>
            <w:rPr>
              <w:color w:val="auto"/>
              <w:sz w:val="19"/>
              <w:szCs w:val="19"/>
            </w:rPr>
            <w:tab/>
          </w:r>
          <w:r>
            <w:rPr>
              <w:color w:val="auto"/>
              <w:spacing w:val="-60"/>
              <w:sz w:val="19"/>
              <w:szCs w:val="19"/>
            </w:rPr>
            <w:t xml:space="preserve"> </w:t>
          </w:r>
          <w:r>
            <w:rPr>
              <w:rFonts w:ascii="Times New Roman" w:hAnsi="Times New Roman" w:eastAsia="Times New Roman" w:cs="Times New Roman"/>
              <w:color w:val="auto"/>
              <w:spacing w:val="3"/>
              <w:sz w:val="19"/>
              <w:szCs w:val="19"/>
            </w:rPr>
            <w:t>27</w:t>
          </w:r>
          <w:r>
            <w:rPr>
              <w:rFonts w:ascii="Times New Roman" w:hAnsi="Times New Roman" w:eastAsia="Times New Roman" w:cs="Times New Roman"/>
              <w:color w:val="auto"/>
              <w:spacing w:val="3"/>
              <w:sz w:val="19"/>
              <w:szCs w:val="19"/>
            </w:rPr>
            <w:fldChar w:fldCharType="end"/>
          </w:r>
        </w:p>
        <w:p>
          <w:pPr>
            <w:pStyle w:val="2"/>
            <w:tabs>
              <w:tab w:val="right" w:leader="dot" w:pos="8319"/>
            </w:tabs>
            <w:spacing w:before="108" w:line="198" w:lineRule="auto"/>
            <w:ind w:left="35"/>
            <w:rPr>
              <w:rFonts w:ascii="Times New Roman" w:hAnsi="Times New Roman" w:eastAsia="Times New Roman" w:cs="Times New Roman"/>
              <w:color w:val="auto"/>
              <w:sz w:val="19"/>
              <w:szCs w:val="19"/>
            </w:rPr>
          </w:pPr>
          <w:bookmarkStart w:id="4" w:name="bookmark8"/>
          <w:bookmarkEnd w:id="4"/>
          <w:r>
            <w:rPr>
              <w:color w:val="auto"/>
            </w:rPr>
            <w:fldChar w:fldCharType="begin"/>
          </w:r>
          <w:r>
            <w:rPr>
              <w:color w:val="auto"/>
            </w:rPr>
            <w:instrText xml:space="preserve"> HYPERLINK \l "bookmark9" </w:instrText>
          </w:r>
          <w:r>
            <w:rPr>
              <w:color w:val="auto"/>
            </w:rPr>
            <w:fldChar w:fldCharType="separate"/>
          </w:r>
          <w:r>
            <w:rPr>
              <w:color w:val="auto"/>
              <w:spacing w:val="4"/>
              <w:sz w:val="19"/>
              <w:szCs w:val="19"/>
            </w:rPr>
            <w:t>第四章</w:t>
          </w:r>
          <w:r>
            <w:rPr>
              <w:color w:val="auto"/>
              <w:spacing w:val="13"/>
              <w:sz w:val="19"/>
              <w:szCs w:val="19"/>
            </w:rPr>
            <w:t xml:space="preserve">  </w:t>
          </w:r>
          <w:r>
            <w:rPr>
              <w:color w:val="auto"/>
              <w:spacing w:val="4"/>
              <w:sz w:val="19"/>
              <w:szCs w:val="19"/>
            </w:rPr>
            <w:t>评标办法</w:t>
          </w:r>
          <w:r>
            <w:rPr>
              <w:color w:val="auto"/>
              <w:spacing w:val="-53"/>
              <w:sz w:val="19"/>
              <w:szCs w:val="19"/>
            </w:rPr>
            <w:t xml:space="preserve"> </w:t>
          </w:r>
          <w:r>
            <w:rPr>
              <w:color w:val="auto"/>
              <w:sz w:val="19"/>
              <w:szCs w:val="19"/>
            </w:rPr>
            <w:tab/>
          </w:r>
          <w:r>
            <w:rPr>
              <w:color w:val="auto"/>
              <w:spacing w:val="-56"/>
              <w:sz w:val="19"/>
              <w:szCs w:val="19"/>
            </w:rPr>
            <w:t xml:space="preserve"> </w:t>
          </w:r>
          <w:r>
            <w:rPr>
              <w:rFonts w:ascii="Times New Roman" w:hAnsi="Times New Roman" w:eastAsia="Times New Roman" w:cs="Times New Roman"/>
              <w:color w:val="auto"/>
              <w:spacing w:val="1"/>
              <w:sz w:val="19"/>
              <w:szCs w:val="19"/>
            </w:rPr>
            <w:t>33</w:t>
          </w:r>
          <w:r>
            <w:rPr>
              <w:rFonts w:ascii="Times New Roman" w:hAnsi="Times New Roman" w:eastAsia="Times New Roman" w:cs="Times New Roman"/>
              <w:color w:val="auto"/>
              <w:spacing w:val="1"/>
              <w:sz w:val="19"/>
              <w:szCs w:val="19"/>
            </w:rPr>
            <w:fldChar w:fldCharType="end"/>
          </w:r>
        </w:p>
        <w:p>
          <w:pPr>
            <w:pStyle w:val="2"/>
            <w:tabs>
              <w:tab w:val="right" w:leader="dot" w:pos="8319"/>
            </w:tabs>
            <w:spacing w:before="108" w:line="198" w:lineRule="auto"/>
            <w:ind w:left="35"/>
            <w:rPr>
              <w:rFonts w:ascii="Times New Roman" w:hAnsi="Times New Roman" w:eastAsia="Times New Roman" w:cs="Times New Roman"/>
              <w:color w:val="auto"/>
              <w:sz w:val="19"/>
              <w:szCs w:val="19"/>
            </w:rPr>
          </w:pPr>
          <w:bookmarkStart w:id="5" w:name="bookmark10"/>
          <w:bookmarkEnd w:id="5"/>
          <w:r>
            <w:rPr>
              <w:color w:val="auto"/>
            </w:rPr>
            <w:fldChar w:fldCharType="begin"/>
          </w:r>
          <w:r>
            <w:rPr>
              <w:color w:val="auto"/>
            </w:rPr>
            <w:instrText xml:space="preserve"> HYPERLINK \l "bookmark11" </w:instrText>
          </w:r>
          <w:r>
            <w:rPr>
              <w:color w:val="auto"/>
            </w:rPr>
            <w:fldChar w:fldCharType="separate"/>
          </w:r>
          <w:r>
            <w:rPr>
              <w:color w:val="auto"/>
              <w:spacing w:val="6"/>
              <w:sz w:val="19"/>
              <w:szCs w:val="19"/>
            </w:rPr>
            <w:t>第五章</w:t>
          </w:r>
          <w:r>
            <w:rPr>
              <w:color w:val="auto"/>
              <w:spacing w:val="13"/>
              <w:sz w:val="19"/>
              <w:szCs w:val="19"/>
            </w:rPr>
            <w:t xml:space="preserve">   </w:t>
          </w:r>
          <w:r>
            <w:rPr>
              <w:color w:val="auto"/>
              <w:spacing w:val="6"/>
              <w:sz w:val="19"/>
              <w:szCs w:val="19"/>
            </w:rPr>
            <w:t>签订合同及合同范本</w:t>
          </w:r>
          <w:r>
            <w:rPr>
              <w:color w:val="auto"/>
              <w:sz w:val="19"/>
              <w:szCs w:val="19"/>
            </w:rPr>
            <w:tab/>
          </w:r>
          <w:r>
            <w:rPr>
              <w:color w:val="auto"/>
              <w:spacing w:val="-60"/>
              <w:sz w:val="19"/>
              <w:szCs w:val="19"/>
            </w:rPr>
            <w:t xml:space="preserve"> </w:t>
          </w:r>
          <w:r>
            <w:rPr>
              <w:rFonts w:ascii="Times New Roman" w:hAnsi="Times New Roman" w:eastAsia="Times New Roman" w:cs="Times New Roman"/>
              <w:color w:val="auto"/>
              <w:spacing w:val="3"/>
              <w:sz w:val="19"/>
              <w:szCs w:val="19"/>
            </w:rPr>
            <w:t>42</w:t>
          </w:r>
          <w:r>
            <w:rPr>
              <w:rFonts w:ascii="Times New Roman" w:hAnsi="Times New Roman" w:eastAsia="Times New Roman" w:cs="Times New Roman"/>
              <w:color w:val="auto"/>
              <w:spacing w:val="3"/>
              <w:sz w:val="19"/>
              <w:szCs w:val="19"/>
            </w:rPr>
            <w:fldChar w:fldCharType="end"/>
          </w:r>
        </w:p>
        <w:p>
          <w:pPr>
            <w:pStyle w:val="2"/>
            <w:tabs>
              <w:tab w:val="right" w:leader="dot" w:pos="8319"/>
            </w:tabs>
            <w:spacing w:before="108" w:line="231" w:lineRule="auto"/>
            <w:ind w:left="35"/>
            <w:rPr>
              <w:rFonts w:ascii="Times New Roman" w:hAnsi="Times New Roman" w:eastAsia="Times New Roman" w:cs="Times New Roman"/>
              <w:color w:val="auto"/>
              <w:sz w:val="19"/>
              <w:szCs w:val="19"/>
            </w:rPr>
          </w:pPr>
          <w:bookmarkStart w:id="6" w:name="bookmark12"/>
          <w:bookmarkEnd w:id="6"/>
          <w:r>
            <w:rPr>
              <w:color w:val="auto"/>
            </w:rPr>
            <w:fldChar w:fldCharType="begin"/>
          </w:r>
          <w:r>
            <w:rPr>
              <w:color w:val="auto"/>
            </w:rPr>
            <w:instrText xml:space="preserve"> HYPERLINK \l "bookmark13" </w:instrText>
          </w:r>
          <w:r>
            <w:rPr>
              <w:color w:val="auto"/>
            </w:rPr>
            <w:fldChar w:fldCharType="separate"/>
          </w:r>
          <w:r>
            <w:rPr>
              <w:color w:val="auto"/>
              <w:spacing w:val="6"/>
              <w:sz w:val="19"/>
              <w:szCs w:val="19"/>
            </w:rPr>
            <w:t>第六章</w:t>
          </w:r>
          <w:r>
            <w:rPr>
              <w:color w:val="auto"/>
              <w:spacing w:val="9"/>
              <w:sz w:val="19"/>
              <w:szCs w:val="19"/>
            </w:rPr>
            <w:t xml:space="preserve">   </w:t>
          </w:r>
          <w:r>
            <w:rPr>
              <w:color w:val="auto"/>
              <w:spacing w:val="6"/>
              <w:sz w:val="19"/>
              <w:szCs w:val="19"/>
            </w:rPr>
            <w:t>投标文件格式</w:t>
          </w:r>
          <w:r>
            <w:rPr>
              <w:color w:val="auto"/>
              <w:sz w:val="19"/>
              <w:szCs w:val="19"/>
            </w:rPr>
            <w:tab/>
          </w:r>
          <w:r>
            <w:rPr>
              <w:color w:val="auto"/>
              <w:spacing w:val="-60"/>
              <w:sz w:val="19"/>
              <w:szCs w:val="19"/>
            </w:rPr>
            <w:t xml:space="preserve"> </w:t>
          </w:r>
          <w:r>
            <w:rPr>
              <w:rFonts w:ascii="Times New Roman" w:hAnsi="Times New Roman" w:eastAsia="Times New Roman" w:cs="Times New Roman"/>
              <w:color w:val="auto"/>
              <w:spacing w:val="3"/>
              <w:sz w:val="19"/>
              <w:szCs w:val="19"/>
            </w:rPr>
            <w:t>46</w:t>
          </w:r>
          <w:r>
            <w:rPr>
              <w:rFonts w:ascii="Times New Roman" w:hAnsi="Times New Roman" w:eastAsia="Times New Roman" w:cs="Times New Roman"/>
              <w:color w:val="auto"/>
              <w:spacing w:val="3"/>
              <w:sz w:val="19"/>
              <w:szCs w:val="19"/>
            </w:rPr>
            <w:fldChar w:fldCharType="end"/>
          </w:r>
        </w:p>
      </w:sdtContent>
    </w:sdt>
    <w:p>
      <w:pPr>
        <w:spacing w:line="231" w:lineRule="auto"/>
        <w:rPr>
          <w:rFonts w:ascii="Times New Roman" w:hAnsi="Times New Roman" w:eastAsia="Times New Roman" w:cs="Times New Roman"/>
          <w:color w:val="auto"/>
          <w:sz w:val="19"/>
          <w:szCs w:val="19"/>
        </w:rPr>
        <w:sectPr>
          <w:pgSz w:w="11906" w:h="16839"/>
          <w:pgMar w:top="1392" w:right="1785" w:bottom="0" w:left="1785" w:header="833" w:footer="0" w:gutter="0"/>
          <w:cols w:space="720" w:num="1"/>
        </w:sectPr>
      </w:pPr>
    </w:p>
    <w:p>
      <w:pPr>
        <w:pStyle w:val="2"/>
        <w:spacing w:before="346" w:line="226" w:lineRule="auto"/>
        <w:ind w:left="3015"/>
        <w:outlineLvl w:val="0"/>
        <w:rPr>
          <w:color w:val="auto"/>
          <w:sz w:val="43"/>
          <w:szCs w:val="43"/>
        </w:rPr>
      </w:pPr>
      <w:bookmarkStart w:id="7" w:name="bookmark3"/>
      <w:bookmarkEnd w:id="7"/>
      <w:bookmarkStart w:id="8" w:name="bookmark2"/>
      <w:bookmarkEnd w:id="8"/>
      <w:r>
        <w:rPr>
          <w:b/>
          <w:bCs/>
          <w:color w:val="auto"/>
          <w:spacing w:val="-5"/>
          <w:sz w:val="43"/>
          <w:szCs w:val="43"/>
        </w:rPr>
        <w:t>第一章</w:t>
      </w:r>
      <w:r>
        <w:rPr>
          <w:color w:val="auto"/>
          <w:spacing w:val="38"/>
          <w:sz w:val="43"/>
          <w:szCs w:val="43"/>
        </w:rPr>
        <w:t xml:space="preserve"> </w:t>
      </w:r>
      <w:r>
        <w:rPr>
          <w:b/>
          <w:bCs/>
          <w:color w:val="auto"/>
          <w:spacing w:val="-5"/>
          <w:sz w:val="43"/>
          <w:szCs w:val="43"/>
        </w:rPr>
        <w:t>招标公告</w:t>
      </w:r>
    </w:p>
    <w:p>
      <w:pPr>
        <w:spacing w:before="138"/>
        <w:rPr>
          <w:color w:val="auto"/>
        </w:rPr>
      </w:pPr>
    </w:p>
    <w:tbl>
      <w:tblPr>
        <w:tblStyle w:val="12"/>
        <w:tblW w:w="9243"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24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129" w:hRule="atLeast"/>
        </w:trPr>
        <w:tc>
          <w:tcPr>
            <w:tcW w:w="9243" w:type="dxa"/>
            <w:vAlign w:val="top"/>
          </w:tcPr>
          <w:p>
            <w:pPr>
              <w:pStyle w:val="13"/>
              <w:spacing w:before="104" w:line="223" w:lineRule="auto"/>
              <w:ind w:left="104"/>
              <w:rPr>
                <w:color w:val="auto"/>
              </w:rPr>
            </w:pPr>
            <w:r>
              <w:rPr>
                <w:b/>
                <w:bCs/>
                <w:color w:val="auto"/>
                <w:spacing w:val="-7"/>
              </w:rPr>
              <w:t>项目概况：</w:t>
            </w:r>
          </w:p>
          <w:p>
            <w:pPr>
              <w:pStyle w:val="13"/>
              <w:spacing w:before="74" w:line="264" w:lineRule="auto"/>
              <w:ind w:left="104" w:right="81" w:firstLine="557"/>
              <w:jc w:val="both"/>
              <w:rPr>
                <w:color w:val="auto"/>
              </w:rPr>
            </w:pPr>
            <w:r>
              <w:rPr>
                <w:rFonts w:hint="eastAsia"/>
                <w:color w:val="auto"/>
                <w:spacing w:val="2"/>
                <w:u w:val="single"/>
                <w:lang w:eastAsia="zh-CN"/>
              </w:rPr>
              <w:t>布尔津县</w:t>
            </w:r>
            <w:r>
              <w:rPr>
                <w:color w:val="auto"/>
                <w:spacing w:val="2"/>
                <w:u w:val="single"/>
              </w:rPr>
              <w:t>草原承包经营权确权测绘项目</w:t>
            </w:r>
            <w:r>
              <w:rPr>
                <w:color w:val="auto"/>
                <w:spacing w:val="2"/>
              </w:rPr>
              <w:t>的潜在投标人应在</w:t>
            </w:r>
            <w:r>
              <w:rPr>
                <w:b/>
                <w:bCs/>
                <w:color w:val="auto"/>
                <w:spacing w:val="2"/>
              </w:rPr>
              <w:t>新疆政府采购网</w:t>
            </w:r>
            <w:r>
              <w:rPr>
                <w:color w:val="auto"/>
                <w:spacing w:val="11"/>
              </w:rPr>
              <w:t xml:space="preserve"> </w:t>
            </w:r>
            <w:r>
              <w:rPr>
                <w:b/>
                <w:bCs/>
                <w:color w:val="auto"/>
                <w:spacing w:val="-1"/>
              </w:rPr>
              <w:t>（</w:t>
            </w:r>
            <w:r>
              <w:rPr>
                <w:color w:val="auto"/>
              </w:rPr>
              <w:fldChar w:fldCharType="begin"/>
            </w:r>
            <w:r>
              <w:rPr>
                <w:color w:val="auto"/>
              </w:rPr>
              <w:instrText xml:space="preserve"> HYPERLINK "http://www.ccgp-xinjiang.gov.cn/" </w:instrText>
            </w:r>
            <w:r>
              <w:rPr>
                <w:color w:val="auto"/>
              </w:rPr>
              <w:fldChar w:fldCharType="separate"/>
            </w:r>
            <w:r>
              <w:rPr>
                <w:b/>
                <w:bCs/>
                <w:color w:val="auto"/>
                <w:spacing w:val="-1"/>
              </w:rPr>
              <w:t>http://www.ccgp-xinjiang.gov.cn/</w:t>
            </w:r>
            <w:r>
              <w:rPr>
                <w:b/>
                <w:bCs/>
                <w:color w:val="auto"/>
                <w:spacing w:val="-1"/>
              </w:rPr>
              <w:fldChar w:fldCharType="end"/>
            </w:r>
            <w:r>
              <w:rPr>
                <w:b/>
                <w:bCs/>
                <w:color w:val="auto"/>
                <w:spacing w:val="-1"/>
              </w:rPr>
              <w:t>）查阅本项目公告</w:t>
            </w:r>
            <w:r>
              <w:rPr>
                <w:color w:val="auto"/>
                <w:spacing w:val="-1"/>
              </w:rPr>
              <w:t>，并在</w:t>
            </w:r>
            <w:r>
              <w:rPr>
                <w:b/>
                <w:bCs/>
                <w:color w:val="auto"/>
                <w:spacing w:val="-1"/>
              </w:rPr>
              <w:t>新疆政府</w:t>
            </w:r>
            <w:r>
              <w:rPr>
                <w:color w:val="auto"/>
                <w:spacing w:val="5"/>
              </w:rPr>
              <w:t xml:space="preserve"> </w:t>
            </w:r>
            <w:r>
              <w:rPr>
                <w:b/>
                <w:bCs/>
                <w:color w:val="auto"/>
                <w:spacing w:val="2"/>
              </w:rPr>
              <w:t>采购网（</w:t>
            </w:r>
            <w:r>
              <w:rPr>
                <w:b/>
                <w:bCs/>
                <w:color w:val="auto"/>
              </w:rPr>
              <w:t>http</w:t>
            </w:r>
            <w:r>
              <w:rPr>
                <w:b/>
                <w:bCs/>
                <w:color w:val="auto"/>
                <w:spacing w:val="2"/>
              </w:rPr>
              <w:t>://</w:t>
            </w:r>
            <w:r>
              <w:rPr>
                <w:b/>
                <w:bCs/>
                <w:color w:val="auto"/>
              </w:rPr>
              <w:t>www</w:t>
            </w:r>
            <w:r>
              <w:rPr>
                <w:b/>
                <w:bCs/>
                <w:color w:val="auto"/>
                <w:spacing w:val="2"/>
              </w:rPr>
              <w:t>.</w:t>
            </w:r>
            <w:r>
              <w:rPr>
                <w:b/>
                <w:bCs/>
                <w:color w:val="auto"/>
              </w:rPr>
              <w:t>ccgp</w:t>
            </w:r>
            <w:r>
              <w:rPr>
                <w:b/>
                <w:bCs/>
                <w:color w:val="auto"/>
                <w:spacing w:val="2"/>
              </w:rPr>
              <w:t>-</w:t>
            </w:r>
            <w:r>
              <w:rPr>
                <w:b/>
                <w:bCs/>
                <w:color w:val="auto"/>
              </w:rPr>
              <w:t>xinjiang</w:t>
            </w:r>
            <w:r>
              <w:rPr>
                <w:b/>
                <w:bCs/>
                <w:color w:val="auto"/>
                <w:spacing w:val="2"/>
              </w:rPr>
              <w:t>.</w:t>
            </w:r>
            <w:r>
              <w:rPr>
                <w:b/>
                <w:bCs/>
                <w:color w:val="auto"/>
              </w:rPr>
              <w:t>gov</w:t>
            </w:r>
            <w:r>
              <w:rPr>
                <w:b/>
                <w:bCs/>
                <w:color w:val="auto"/>
                <w:spacing w:val="2"/>
              </w:rPr>
              <w:t>.</w:t>
            </w:r>
            <w:r>
              <w:rPr>
                <w:b/>
                <w:bCs/>
                <w:color w:val="auto"/>
              </w:rPr>
              <w:t>cn</w:t>
            </w:r>
            <w:r>
              <w:rPr>
                <w:b/>
                <w:bCs/>
                <w:color w:val="auto"/>
                <w:spacing w:val="2"/>
              </w:rPr>
              <w:t>/）获取招标文件</w:t>
            </w:r>
            <w:r>
              <w:rPr>
                <w:color w:val="auto"/>
                <w:spacing w:val="2"/>
              </w:rPr>
              <w:t>并于</w:t>
            </w:r>
            <w:r>
              <w:rPr>
                <w:color w:val="auto"/>
                <w:spacing w:val="54"/>
              </w:rPr>
              <w:t xml:space="preserve"> </w:t>
            </w:r>
            <w:r>
              <w:rPr>
                <w:color w:val="auto"/>
                <w:spacing w:val="2"/>
                <w:u w:val="single" w:color="auto"/>
              </w:rPr>
              <w:t>2024</w:t>
            </w:r>
            <w:r>
              <w:rPr>
                <w:color w:val="auto"/>
              </w:rPr>
              <w:t xml:space="preserve"> </w:t>
            </w:r>
            <w:r>
              <w:rPr>
                <w:color w:val="auto"/>
                <w:spacing w:val="-9"/>
                <w:u w:val="single" w:color="auto"/>
              </w:rPr>
              <w:t>年</w:t>
            </w:r>
            <w:r>
              <w:rPr>
                <w:color w:val="auto"/>
                <w:spacing w:val="-44"/>
                <w:u w:val="single" w:color="auto"/>
              </w:rPr>
              <w:t xml:space="preserve"> </w:t>
            </w:r>
            <w:r>
              <w:rPr>
                <w:rFonts w:hint="eastAsia"/>
                <w:color w:val="auto"/>
                <w:spacing w:val="-9"/>
                <w:u w:val="single" w:color="auto"/>
                <w:lang w:val="en-US" w:eastAsia="zh-CN"/>
              </w:rPr>
              <w:t>7</w:t>
            </w:r>
            <w:r>
              <w:rPr>
                <w:color w:val="auto"/>
                <w:spacing w:val="-39"/>
                <w:u w:val="single" w:color="auto"/>
              </w:rPr>
              <w:t xml:space="preserve"> </w:t>
            </w:r>
            <w:r>
              <w:rPr>
                <w:color w:val="auto"/>
                <w:spacing w:val="-9"/>
                <w:u w:val="single" w:color="auto"/>
              </w:rPr>
              <w:t>月</w:t>
            </w:r>
            <w:r>
              <w:rPr>
                <w:color w:val="auto"/>
                <w:spacing w:val="-58"/>
                <w:u w:val="single" w:color="auto"/>
              </w:rPr>
              <w:t xml:space="preserve"> </w:t>
            </w:r>
            <w:r>
              <w:rPr>
                <w:rFonts w:hint="eastAsia"/>
                <w:color w:val="auto"/>
                <w:spacing w:val="-9"/>
                <w:u w:val="single" w:color="auto"/>
                <w:lang w:val="en-US" w:eastAsia="zh-CN"/>
              </w:rPr>
              <w:t>3</w:t>
            </w:r>
            <w:r>
              <w:rPr>
                <w:color w:val="auto"/>
                <w:spacing w:val="-9"/>
                <w:u w:val="single" w:color="auto"/>
              </w:rPr>
              <w:t>日</w:t>
            </w:r>
            <w:r>
              <w:rPr>
                <w:color w:val="auto"/>
                <w:spacing w:val="-40"/>
                <w:u w:val="single" w:color="auto"/>
              </w:rPr>
              <w:t xml:space="preserve"> </w:t>
            </w:r>
            <w:r>
              <w:rPr>
                <w:color w:val="auto"/>
                <w:spacing w:val="-9"/>
                <w:u w:val="single" w:color="auto"/>
              </w:rPr>
              <w:t>1</w:t>
            </w:r>
            <w:r>
              <w:rPr>
                <w:rFonts w:hint="eastAsia"/>
                <w:color w:val="auto"/>
                <w:spacing w:val="-9"/>
                <w:u w:val="single" w:color="auto"/>
                <w:lang w:val="en-US" w:eastAsia="zh-CN"/>
              </w:rPr>
              <w:t>1</w:t>
            </w:r>
            <w:r>
              <w:rPr>
                <w:color w:val="auto"/>
                <w:spacing w:val="-38"/>
                <w:u w:val="single" w:color="auto"/>
              </w:rPr>
              <w:t xml:space="preserve"> </w:t>
            </w:r>
            <w:r>
              <w:rPr>
                <w:color w:val="auto"/>
                <w:spacing w:val="-9"/>
                <w:u w:val="single" w:color="auto"/>
              </w:rPr>
              <w:t>点</w:t>
            </w:r>
            <w:r>
              <w:rPr>
                <w:color w:val="auto"/>
                <w:spacing w:val="-58"/>
                <w:u w:val="single" w:color="auto"/>
              </w:rPr>
              <w:t xml:space="preserve"> </w:t>
            </w:r>
            <w:r>
              <w:rPr>
                <w:rFonts w:hint="eastAsia"/>
                <w:color w:val="auto"/>
                <w:spacing w:val="-9"/>
                <w:u w:val="single" w:color="auto"/>
                <w:lang w:val="en-US" w:eastAsia="zh-CN"/>
              </w:rPr>
              <w:t>3</w:t>
            </w:r>
            <w:r>
              <w:rPr>
                <w:color w:val="auto"/>
                <w:spacing w:val="-9"/>
                <w:u w:val="single" w:color="auto"/>
              </w:rPr>
              <w:t>0</w:t>
            </w:r>
            <w:r>
              <w:rPr>
                <w:color w:val="auto"/>
                <w:spacing w:val="-50"/>
                <w:u w:val="single" w:color="auto"/>
              </w:rPr>
              <w:t xml:space="preserve"> </w:t>
            </w:r>
            <w:r>
              <w:rPr>
                <w:color w:val="auto"/>
                <w:spacing w:val="-9"/>
                <w:u w:val="single" w:color="auto"/>
              </w:rPr>
              <w:t>分</w:t>
            </w:r>
            <w:r>
              <w:rPr>
                <w:color w:val="auto"/>
                <w:spacing w:val="-9"/>
              </w:rPr>
              <w:t>（北京时间）前前递交投标文件。</w:t>
            </w:r>
          </w:p>
        </w:tc>
      </w:tr>
    </w:tbl>
    <w:p>
      <w:pPr>
        <w:pStyle w:val="2"/>
        <w:spacing w:before="171" w:line="223" w:lineRule="auto"/>
        <w:ind w:left="391"/>
        <w:rPr>
          <w:color w:val="auto"/>
          <w:sz w:val="28"/>
          <w:szCs w:val="28"/>
        </w:rPr>
      </w:pPr>
      <w:r>
        <w:rPr>
          <w:b/>
          <w:bCs/>
          <w:color w:val="auto"/>
          <w:spacing w:val="-5"/>
          <w:sz w:val="28"/>
          <w:szCs w:val="28"/>
        </w:rPr>
        <w:t>一、项目基本情况</w:t>
      </w:r>
    </w:p>
    <w:p>
      <w:pPr>
        <w:pStyle w:val="2"/>
        <w:spacing w:before="152" w:line="224" w:lineRule="auto"/>
        <w:ind w:left="586"/>
        <w:rPr>
          <w:rFonts w:hint="eastAsia" w:eastAsia="仿宋"/>
          <w:color w:val="auto"/>
          <w:sz w:val="24"/>
          <w:szCs w:val="24"/>
          <w:lang w:eastAsia="zh-CN"/>
        </w:rPr>
      </w:pPr>
      <w:r>
        <w:rPr>
          <w:color w:val="auto"/>
          <w:spacing w:val="-1"/>
          <w:sz w:val="24"/>
          <w:szCs w:val="24"/>
        </w:rPr>
        <w:t>项目编号：</w:t>
      </w:r>
      <w:r>
        <w:rPr>
          <w:rFonts w:hint="eastAsia"/>
          <w:color w:val="auto"/>
          <w:spacing w:val="-1"/>
          <w:sz w:val="24"/>
          <w:szCs w:val="24"/>
          <w:lang w:eastAsia="zh-CN"/>
        </w:rPr>
        <w:t>ALTZFCG2024-027</w:t>
      </w:r>
    </w:p>
    <w:p>
      <w:pPr>
        <w:pStyle w:val="2"/>
        <w:spacing w:before="97" w:line="221" w:lineRule="auto"/>
        <w:ind w:left="586"/>
        <w:rPr>
          <w:rFonts w:hint="eastAsia" w:eastAsia="仿宋"/>
          <w:color w:val="auto"/>
          <w:sz w:val="24"/>
          <w:szCs w:val="24"/>
          <w:lang w:eastAsia="zh-CN"/>
        </w:rPr>
      </w:pPr>
      <w:r>
        <w:rPr>
          <w:color w:val="auto"/>
          <w:spacing w:val="-1"/>
          <w:sz w:val="24"/>
          <w:szCs w:val="24"/>
        </w:rPr>
        <w:t>项目名称：</w:t>
      </w:r>
      <w:r>
        <w:rPr>
          <w:rFonts w:hint="eastAsia"/>
          <w:color w:val="auto"/>
          <w:spacing w:val="-1"/>
          <w:sz w:val="24"/>
          <w:szCs w:val="24"/>
          <w:lang w:eastAsia="zh-CN"/>
        </w:rPr>
        <w:t>布尔津县</w:t>
      </w:r>
      <w:r>
        <w:rPr>
          <w:color w:val="auto"/>
          <w:spacing w:val="-1"/>
          <w:sz w:val="24"/>
          <w:szCs w:val="24"/>
        </w:rPr>
        <w:t>草原承包经营权确权测绘项目</w:t>
      </w:r>
    </w:p>
    <w:p>
      <w:pPr>
        <w:pStyle w:val="2"/>
        <w:spacing w:before="114" w:line="222" w:lineRule="auto"/>
        <w:ind w:left="587"/>
        <w:rPr>
          <w:color w:val="auto"/>
          <w:sz w:val="24"/>
          <w:szCs w:val="24"/>
        </w:rPr>
      </w:pPr>
      <w:r>
        <w:rPr>
          <w:color w:val="auto"/>
          <w:spacing w:val="-2"/>
          <w:sz w:val="24"/>
          <w:szCs w:val="24"/>
        </w:rPr>
        <w:t>采购方式：公开招标</w:t>
      </w:r>
    </w:p>
    <w:p>
      <w:pPr>
        <w:pStyle w:val="2"/>
        <w:spacing w:before="108" w:line="294" w:lineRule="auto"/>
        <w:ind w:left="591" w:right="6235" w:hanging="4"/>
        <w:rPr>
          <w:color w:val="auto"/>
          <w:sz w:val="24"/>
          <w:szCs w:val="24"/>
        </w:rPr>
      </w:pPr>
      <w:r>
        <w:rPr>
          <w:color w:val="auto"/>
          <w:spacing w:val="-3"/>
          <w:sz w:val="24"/>
          <w:szCs w:val="24"/>
        </w:rPr>
        <w:t>预算金额：</w:t>
      </w:r>
      <w:r>
        <w:rPr>
          <w:rFonts w:hint="eastAsia"/>
          <w:color w:val="auto"/>
          <w:spacing w:val="-3"/>
          <w:sz w:val="24"/>
          <w:szCs w:val="24"/>
          <w:lang w:val="en-US" w:eastAsia="zh-CN"/>
        </w:rPr>
        <w:t>216</w:t>
      </w:r>
      <w:r>
        <w:rPr>
          <w:color w:val="auto"/>
          <w:spacing w:val="-3"/>
          <w:sz w:val="24"/>
          <w:szCs w:val="24"/>
        </w:rPr>
        <w:t>0000</w:t>
      </w:r>
      <w:r>
        <w:rPr>
          <w:color w:val="auto"/>
          <w:spacing w:val="-37"/>
          <w:sz w:val="24"/>
          <w:szCs w:val="24"/>
        </w:rPr>
        <w:t xml:space="preserve"> </w:t>
      </w:r>
      <w:r>
        <w:rPr>
          <w:color w:val="auto"/>
          <w:spacing w:val="-3"/>
          <w:sz w:val="24"/>
          <w:szCs w:val="24"/>
        </w:rPr>
        <w:t>元</w:t>
      </w:r>
      <w:r>
        <w:rPr>
          <w:color w:val="auto"/>
          <w:sz w:val="24"/>
          <w:szCs w:val="24"/>
        </w:rPr>
        <w:t xml:space="preserve"> </w:t>
      </w:r>
      <w:r>
        <w:rPr>
          <w:color w:val="auto"/>
          <w:spacing w:val="-4"/>
          <w:sz w:val="24"/>
          <w:szCs w:val="24"/>
        </w:rPr>
        <w:t>最高限价：</w:t>
      </w:r>
      <w:r>
        <w:rPr>
          <w:rFonts w:hint="eastAsia"/>
          <w:color w:val="auto"/>
          <w:spacing w:val="-4"/>
          <w:sz w:val="24"/>
          <w:szCs w:val="24"/>
          <w:lang w:val="en-US" w:eastAsia="zh-CN"/>
        </w:rPr>
        <w:t>216</w:t>
      </w:r>
      <w:r>
        <w:rPr>
          <w:color w:val="auto"/>
          <w:spacing w:val="-4"/>
          <w:sz w:val="24"/>
          <w:szCs w:val="24"/>
        </w:rPr>
        <w:t>0000</w:t>
      </w:r>
      <w:r>
        <w:rPr>
          <w:color w:val="auto"/>
          <w:spacing w:val="-28"/>
          <w:sz w:val="24"/>
          <w:szCs w:val="24"/>
        </w:rPr>
        <w:t xml:space="preserve"> </w:t>
      </w:r>
      <w:r>
        <w:rPr>
          <w:color w:val="auto"/>
          <w:spacing w:val="-4"/>
          <w:sz w:val="24"/>
          <w:szCs w:val="24"/>
        </w:rPr>
        <w:t>元</w:t>
      </w:r>
    </w:p>
    <w:p>
      <w:pPr>
        <w:pStyle w:val="2"/>
        <w:spacing w:before="38" w:line="291" w:lineRule="auto"/>
        <w:ind w:left="111" w:right="105" w:firstLine="476"/>
        <w:rPr>
          <w:rFonts w:hint="eastAsia" w:eastAsia="仿宋"/>
          <w:color w:val="auto"/>
          <w:spacing w:val="-5"/>
          <w:sz w:val="24"/>
          <w:szCs w:val="24"/>
          <w:lang w:eastAsia="zh-CN"/>
        </w:rPr>
      </w:pPr>
      <w:r>
        <w:rPr>
          <w:color w:val="auto"/>
          <w:spacing w:val="-2"/>
          <w:sz w:val="24"/>
          <w:szCs w:val="24"/>
        </w:rPr>
        <w:t>采购需求</w:t>
      </w:r>
      <w:r>
        <w:rPr>
          <w:color w:val="auto"/>
          <w:spacing w:val="-5"/>
          <w:sz w:val="24"/>
          <w:szCs w:val="24"/>
        </w:rPr>
        <w:t>：对布尔津县的400万亩草原进行确权。其中也格托别乡130万亩草原，阔斯特克镇105万亩及其它乡镇165万亩补测确权。合计400万亩的草原核实位置、用途及四至权属状况，利用三调数据、牧民草原档案对打草场、四季草场进行细化调查测绘界址点。成果资料整理、归档建立权籍数据库等</w:t>
      </w:r>
      <w:r>
        <w:rPr>
          <w:rFonts w:hint="eastAsia"/>
          <w:color w:val="auto"/>
          <w:spacing w:val="-5"/>
          <w:sz w:val="24"/>
          <w:szCs w:val="24"/>
          <w:lang w:eastAsia="zh-CN"/>
        </w:rPr>
        <w:t>。</w:t>
      </w:r>
    </w:p>
    <w:p>
      <w:pPr>
        <w:pStyle w:val="2"/>
        <w:spacing w:before="42" w:line="294" w:lineRule="auto"/>
        <w:ind w:left="649" w:right="4015" w:hanging="64"/>
        <w:rPr>
          <w:color w:val="auto"/>
          <w:spacing w:val="3"/>
          <w:sz w:val="24"/>
          <w:szCs w:val="24"/>
        </w:rPr>
      </w:pPr>
      <w:r>
        <w:rPr>
          <w:color w:val="auto"/>
          <w:spacing w:val="-1"/>
          <w:sz w:val="24"/>
          <w:szCs w:val="24"/>
        </w:rPr>
        <w:t>标项名称:</w:t>
      </w:r>
      <w:r>
        <w:rPr>
          <w:rFonts w:hint="eastAsia"/>
          <w:color w:val="auto"/>
          <w:spacing w:val="-1"/>
          <w:sz w:val="24"/>
          <w:szCs w:val="24"/>
          <w:lang w:eastAsia="zh-CN"/>
        </w:rPr>
        <w:t>布尔津县400万亩草原确权项目</w:t>
      </w:r>
      <w:r>
        <w:rPr>
          <w:color w:val="auto"/>
          <w:spacing w:val="3"/>
          <w:sz w:val="24"/>
          <w:szCs w:val="24"/>
        </w:rPr>
        <w:t xml:space="preserve"> </w:t>
      </w:r>
    </w:p>
    <w:p>
      <w:pPr>
        <w:pStyle w:val="2"/>
        <w:spacing w:before="42" w:line="294" w:lineRule="auto"/>
        <w:ind w:left="649" w:right="4015" w:hanging="64"/>
        <w:rPr>
          <w:color w:val="auto"/>
          <w:sz w:val="24"/>
          <w:szCs w:val="24"/>
        </w:rPr>
      </w:pPr>
      <w:r>
        <w:rPr>
          <w:color w:val="auto"/>
          <w:spacing w:val="-3"/>
          <w:sz w:val="24"/>
          <w:szCs w:val="24"/>
        </w:rPr>
        <w:t>数</w:t>
      </w:r>
      <w:r>
        <w:rPr>
          <w:color w:val="auto"/>
          <w:spacing w:val="7"/>
          <w:sz w:val="24"/>
          <w:szCs w:val="24"/>
        </w:rPr>
        <w:t xml:space="preserve">   </w:t>
      </w:r>
      <w:r>
        <w:rPr>
          <w:color w:val="auto"/>
          <w:spacing w:val="-3"/>
          <w:sz w:val="24"/>
          <w:szCs w:val="24"/>
        </w:rPr>
        <w:t>量:1</w:t>
      </w:r>
    </w:p>
    <w:p>
      <w:pPr>
        <w:pStyle w:val="2"/>
        <w:spacing w:before="35" w:line="221" w:lineRule="auto"/>
        <w:ind w:left="590"/>
        <w:rPr>
          <w:color w:val="auto"/>
          <w:sz w:val="24"/>
          <w:szCs w:val="24"/>
        </w:rPr>
      </w:pPr>
      <w:r>
        <w:rPr>
          <w:color w:val="auto"/>
          <w:spacing w:val="-14"/>
          <w:sz w:val="24"/>
          <w:szCs w:val="24"/>
        </w:rPr>
        <w:t>单</w:t>
      </w:r>
      <w:r>
        <w:rPr>
          <w:color w:val="auto"/>
          <w:spacing w:val="4"/>
          <w:sz w:val="24"/>
          <w:szCs w:val="24"/>
        </w:rPr>
        <w:t xml:space="preserve">    </w:t>
      </w:r>
      <w:r>
        <w:rPr>
          <w:color w:val="auto"/>
          <w:spacing w:val="-14"/>
          <w:sz w:val="24"/>
          <w:szCs w:val="24"/>
        </w:rPr>
        <w:t>位</w:t>
      </w:r>
      <w:r>
        <w:rPr>
          <w:color w:val="auto"/>
          <w:spacing w:val="-85"/>
          <w:sz w:val="24"/>
          <w:szCs w:val="24"/>
        </w:rPr>
        <w:t xml:space="preserve"> </w:t>
      </w:r>
      <w:r>
        <w:rPr>
          <w:color w:val="auto"/>
          <w:spacing w:val="-14"/>
          <w:sz w:val="24"/>
          <w:szCs w:val="24"/>
        </w:rPr>
        <w:t>：项</w:t>
      </w:r>
    </w:p>
    <w:p>
      <w:pPr>
        <w:pStyle w:val="2"/>
        <w:spacing w:before="113" w:line="222" w:lineRule="auto"/>
        <w:ind w:left="532"/>
        <w:rPr>
          <w:color w:val="auto"/>
          <w:sz w:val="24"/>
          <w:szCs w:val="24"/>
        </w:rPr>
      </w:pPr>
      <w:r>
        <w:rPr>
          <w:color w:val="auto"/>
          <w:spacing w:val="-2"/>
          <w:sz w:val="24"/>
          <w:szCs w:val="24"/>
        </w:rPr>
        <w:t>预算金额（元）:</w:t>
      </w:r>
      <w:r>
        <w:rPr>
          <w:rFonts w:hint="eastAsia"/>
          <w:color w:val="auto"/>
          <w:spacing w:val="-2"/>
          <w:sz w:val="24"/>
          <w:szCs w:val="24"/>
          <w:lang w:val="en-US" w:eastAsia="zh-CN"/>
        </w:rPr>
        <w:t>2160</w:t>
      </w:r>
      <w:r>
        <w:rPr>
          <w:color w:val="auto"/>
          <w:spacing w:val="-2"/>
          <w:sz w:val="24"/>
          <w:szCs w:val="24"/>
        </w:rPr>
        <w:t>000</w:t>
      </w:r>
      <w:r>
        <w:rPr>
          <w:color w:val="auto"/>
          <w:spacing w:val="-26"/>
          <w:sz w:val="24"/>
          <w:szCs w:val="24"/>
        </w:rPr>
        <w:t xml:space="preserve"> </w:t>
      </w:r>
      <w:r>
        <w:rPr>
          <w:color w:val="auto"/>
          <w:spacing w:val="-2"/>
          <w:sz w:val="24"/>
          <w:szCs w:val="24"/>
        </w:rPr>
        <w:t>元</w:t>
      </w:r>
    </w:p>
    <w:p>
      <w:pPr>
        <w:pStyle w:val="2"/>
        <w:spacing w:before="38" w:line="291" w:lineRule="auto"/>
        <w:ind w:left="111" w:right="105" w:firstLine="476"/>
        <w:rPr>
          <w:color w:val="auto"/>
          <w:sz w:val="24"/>
          <w:szCs w:val="24"/>
        </w:rPr>
      </w:pPr>
      <w:r>
        <w:rPr>
          <w:color w:val="auto"/>
          <w:spacing w:val="-5"/>
          <w:sz w:val="24"/>
          <w:szCs w:val="24"/>
        </w:rPr>
        <w:t>简要规格描述或项目基本概况介绍、用途：对布尔津县的400万亩草原进行确权。其中也格托别乡130万亩草原，阔斯特克镇105万亩及其它乡镇165万亩补测确权。合计400万亩的草原核实位置、用途及四至权属状况，利用三调数据、牧民草原档案对打草场、四季草场进行细化调查测绘界址点。成果资料整理、归档建立权籍数据库等</w:t>
      </w:r>
      <w:r>
        <w:rPr>
          <w:rFonts w:hint="eastAsia"/>
          <w:color w:val="auto"/>
          <w:spacing w:val="-5"/>
          <w:sz w:val="24"/>
          <w:szCs w:val="24"/>
          <w:lang w:eastAsia="zh-CN"/>
        </w:rPr>
        <w:t>。</w:t>
      </w:r>
    </w:p>
    <w:p>
      <w:pPr>
        <w:pStyle w:val="2"/>
        <w:spacing w:before="43" w:line="224" w:lineRule="auto"/>
        <w:ind w:left="587"/>
        <w:rPr>
          <w:color w:val="auto"/>
          <w:sz w:val="24"/>
          <w:szCs w:val="24"/>
        </w:rPr>
      </w:pPr>
      <w:r>
        <w:rPr>
          <w:color w:val="auto"/>
          <w:sz w:val="24"/>
          <w:szCs w:val="24"/>
        </w:rPr>
        <w:t>备注：无</w:t>
      </w:r>
    </w:p>
    <w:p>
      <w:pPr>
        <w:pStyle w:val="2"/>
        <w:spacing w:before="109" w:line="278" w:lineRule="auto"/>
        <w:ind w:left="586" w:right="4855" w:firstLine="5"/>
        <w:rPr>
          <w:color w:val="auto"/>
          <w:sz w:val="24"/>
          <w:szCs w:val="24"/>
        </w:rPr>
      </w:pPr>
      <w:r>
        <w:rPr>
          <w:color w:val="auto"/>
          <w:spacing w:val="-2"/>
          <w:sz w:val="24"/>
          <w:szCs w:val="24"/>
        </w:rPr>
        <w:t>合同履行期限：以最终签订合同为准</w:t>
      </w:r>
      <w:r>
        <w:rPr>
          <w:color w:val="auto"/>
          <w:spacing w:val="8"/>
          <w:sz w:val="24"/>
          <w:szCs w:val="24"/>
        </w:rPr>
        <w:t xml:space="preserve"> </w:t>
      </w:r>
      <w:r>
        <w:rPr>
          <w:color w:val="auto"/>
          <w:spacing w:val="-2"/>
          <w:sz w:val="24"/>
          <w:szCs w:val="24"/>
        </w:rPr>
        <w:t>本项目□接受</w:t>
      </w:r>
      <w:r>
        <w:rPr>
          <w:rFonts w:ascii="MS UI Gothic" w:hAnsi="MS UI Gothic" w:eastAsia="MS UI Gothic" w:cs="MS UI Gothic"/>
          <w:color w:val="auto"/>
          <w:spacing w:val="-2"/>
          <w:sz w:val="24"/>
          <w:szCs w:val="24"/>
        </w:rPr>
        <w:t>☑</w:t>
      </w:r>
      <w:r>
        <w:rPr>
          <w:color w:val="auto"/>
          <w:spacing w:val="-2"/>
          <w:sz w:val="24"/>
          <w:szCs w:val="24"/>
        </w:rPr>
        <w:t>不接受联合体投标</w:t>
      </w:r>
    </w:p>
    <w:p>
      <w:pPr>
        <w:pStyle w:val="2"/>
        <w:spacing w:line="222" w:lineRule="auto"/>
        <w:ind w:left="586"/>
        <w:rPr>
          <w:color w:val="auto"/>
          <w:sz w:val="24"/>
          <w:szCs w:val="24"/>
        </w:rPr>
      </w:pPr>
      <w:r>
        <w:rPr>
          <w:color w:val="auto"/>
          <w:spacing w:val="-2"/>
          <w:sz w:val="24"/>
          <w:szCs w:val="24"/>
        </w:rPr>
        <w:t>本项目采用电子投标。</w:t>
      </w:r>
    </w:p>
    <w:p>
      <w:pPr>
        <w:pStyle w:val="2"/>
        <w:spacing w:before="156" w:line="221" w:lineRule="auto"/>
        <w:ind w:left="396"/>
        <w:rPr>
          <w:color w:val="auto"/>
          <w:sz w:val="28"/>
          <w:szCs w:val="28"/>
        </w:rPr>
      </w:pPr>
      <w:r>
        <w:rPr>
          <w:b/>
          <w:bCs/>
          <w:color w:val="auto"/>
          <w:spacing w:val="-11"/>
          <w:sz w:val="28"/>
          <w:szCs w:val="28"/>
        </w:rPr>
        <w:t>二、</w:t>
      </w:r>
      <w:r>
        <w:rPr>
          <w:color w:val="auto"/>
          <w:spacing w:val="-78"/>
          <w:sz w:val="28"/>
          <w:szCs w:val="28"/>
        </w:rPr>
        <w:t xml:space="preserve"> </w:t>
      </w:r>
      <w:r>
        <w:rPr>
          <w:b/>
          <w:bCs/>
          <w:color w:val="auto"/>
          <w:spacing w:val="-11"/>
          <w:sz w:val="28"/>
          <w:szCs w:val="28"/>
        </w:rPr>
        <w:t>申请人的资格要求</w:t>
      </w:r>
    </w:p>
    <w:p>
      <w:pPr>
        <w:pStyle w:val="2"/>
        <w:spacing w:before="157" w:line="284" w:lineRule="auto"/>
        <w:ind w:left="581" w:right="2513" w:firstLine="14"/>
        <w:rPr>
          <w:color w:val="auto"/>
          <w:sz w:val="24"/>
          <w:szCs w:val="24"/>
        </w:rPr>
      </w:pPr>
      <w:r>
        <w:rPr>
          <w:color w:val="auto"/>
          <w:spacing w:val="-3"/>
          <w:sz w:val="24"/>
          <w:szCs w:val="24"/>
        </w:rPr>
        <w:t>1.符合《中华人民共和国政府采购法》第二十二</w:t>
      </w:r>
      <w:r>
        <w:rPr>
          <w:color w:val="auto"/>
          <w:spacing w:val="-4"/>
          <w:sz w:val="24"/>
          <w:szCs w:val="24"/>
        </w:rPr>
        <w:t>条之规定：</w:t>
      </w:r>
      <w:r>
        <w:rPr>
          <w:color w:val="auto"/>
          <w:sz w:val="24"/>
          <w:szCs w:val="24"/>
        </w:rPr>
        <w:t xml:space="preserve"> </w:t>
      </w:r>
      <w:r>
        <w:rPr>
          <w:color w:val="auto"/>
          <w:spacing w:val="-1"/>
          <w:sz w:val="24"/>
          <w:szCs w:val="24"/>
        </w:rPr>
        <w:t>2.落实政府采购政策需满足的资格要求：</w:t>
      </w:r>
    </w:p>
    <w:p>
      <w:pPr>
        <w:pStyle w:val="2"/>
        <w:spacing w:before="47" w:line="265" w:lineRule="auto"/>
        <w:ind w:left="587" w:right="3532" w:hanging="6"/>
        <w:rPr>
          <w:color w:val="auto"/>
          <w:sz w:val="24"/>
          <w:szCs w:val="24"/>
        </w:rPr>
      </w:pPr>
      <w:r>
        <w:rPr>
          <w:color w:val="auto"/>
          <w:spacing w:val="-6"/>
          <w:sz w:val="24"/>
          <w:szCs w:val="24"/>
        </w:rPr>
        <w:t>2.1</w:t>
      </w:r>
      <w:r>
        <w:rPr>
          <w:color w:val="auto"/>
          <w:spacing w:val="-43"/>
          <w:sz w:val="24"/>
          <w:szCs w:val="24"/>
        </w:rPr>
        <w:t xml:space="preserve"> </w:t>
      </w:r>
      <w:r>
        <w:rPr>
          <w:color w:val="auto"/>
          <w:spacing w:val="-6"/>
          <w:sz w:val="24"/>
          <w:szCs w:val="24"/>
        </w:rPr>
        <w:t xml:space="preserve">是否专门面向中小企业采购： </w:t>
      </w:r>
      <w:r>
        <w:rPr>
          <w:rFonts w:hint="eastAsia" w:ascii="MS UI Gothic" w:hAnsi="MS UI Gothic" w:eastAsia="宋体" w:cs="MS UI Gothic"/>
          <w:color w:val="auto"/>
          <w:spacing w:val="-6"/>
          <w:sz w:val="24"/>
          <w:szCs w:val="24"/>
          <w:lang w:eastAsia="zh-CN"/>
        </w:rPr>
        <w:t>☑</w:t>
      </w:r>
      <w:r>
        <w:rPr>
          <w:rFonts w:ascii="MS UI Gothic" w:hAnsi="MS UI Gothic" w:eastAsia="MS UI Gothic" w:cs="MS UI Gothic"/>
          <w:color w:val="auto"/>
          <w:spacing w:val="-6"/>
          <w:sz w:val="24"/>
          <w:szCs w:val="24"/>
        </w:rPr>
        <w:t xml:space="preserve">  </w:t>
      </w:r>
      <w:r>
        <w:rPr>
          <w:color w:val="auto"/>
          <w:spacing w:val="-6"/>
          <w:sz w:val="24"/>
          <w:szCs w:val="24"/>
        </w:rPr>
        <w:t>是</w:t>
      </w:r>
      <w:r>
        <w:rPr>
          <w:color w:val="auto"/>
          <w:spacing w:val="16"/>
          <w:sz w:val="24"/>
          <w:szCs w:val="24"/>
        </w:rPr>
        <w:t xml:space="preserve">  </w:t>
      </w:r>
      <w:r>
        <w:rPr>
          <w:rFonts w:hint="eastAsia"/>
          <w:color w:val="auto"/>
          <w:spacing w:val="-7"/>
          <w:sz w:val="24"/>
          <w:szCs w:val="24"/>
          <w:lang w:eastAsia="zh-CN"/>
        </w:rPr>
        <w:t>□</w:t>
      </w:r>
      <w:r>
        <w:rPr>
          <w:color w:val="auto"/>
          <w:spacing w:val="-7"/>
          <w:sz w:val="24"/>
          <w:szCs w:val="24"/>
        </w:rPr>
        <w:t>否；</w:t>
      </w:r>
      <w:r>
        <w:rPr>
          <w:color w:val="auto"/>
          <w:spacing w:val="1"/>
          <w:sz w:val="24"/>
          <w:szCs w:val="24"/>
        </w:rPr>
        <w:t xml:space="preserve"> </w:t>
      </w:r>
      <w:r>
        <w:rPr>
          <w:color w:val="auto"/>
          <w:spacing w:val="-2"/>
          <w:sz w:val="24"/>
          <w:szCs w:val="24"/>
        </w:rPr>
        <w:t>相关标准按以下文件执行：</w:t>
      </w:r>
    </w:p>
    <w:p>
      <w:pPr>
        <w:pStyle w:val="2"/>
        <w:spacing w:before="112" w:line="279" w:lineRule="auto"/>
        <w:ind w:left="111" w:firstLine="480"/>
        <w:rPr>
          <w:color w:val="auto"/>
          <w:spacing w:val="-3"/>
          <w:sz w:val="24"/>
          <w:szCs w:val="24"/>
        </w:rPr>
      </w:pPr>
      <w:r>
        <w:rPr>
          <w:color w:val="auto"/>
          <w:spacing w:val="-5"/>
          <w:sz w:val="24"/>
          <w:szCs w:val="24"/>
        </w:rPr>
        <w:t>（1）</w:t>
      </w:r>
      <w:r>
        <w:rPr>
          <w:color w:val="auto"/>
          <w:spacing w:val="-22"/>
          <w:sz w:val="24"/>
          <w:szCs w:val="24"/>
        </w:rPr>
        <w:t xml:space="preserve"> </w:t>
      </w:r>
      <w:r>
        <w:rPr>
          <w:color w:val="auto"/>
          <w:spacing w:val="-5"/>
          <w:sz w:val="24"/>
          <w:szCs w:val="24"/>
        </w:rPr>
        <w:t>财政部、工业和信息化部《关于印发《政府采购促进中小企业发展管理办法》</w:t>
      </w:r>
      <w:r>
        <w:rPr>
          <w:color w:val="auto"/>
          <w:sz w:val="24"/>
          <w:szCs w:val="24"/>
        </w:rPr>
        <w:t xml:space="preserve"> </w:t>
      </w:r>
      <w:r>
        <w:rPr>
          <w:color w:val="auto"/>
          <w:spacing w:val="-1"/>
          <w:sz w:val="24"/>
          <w:szCs w:val="24"/>
        </w:rPr>
        <w:t>的通知》（财库[2020]46</w:t>
      </w:r>
      <w:r>
        <w:rPr>
          <w:color w:val="auto"/>
          <w:spacing w:val="-39"/>
          <w:sz w:val="24"/>
          <w:szCs w:val="24"/>
        </w:rPr>
        <w:t xml:space="preserve"> </w:t>
      </w:r>
      <w:r>
        <w:rPr>
          <w:color w:val="auto"/>
          <w:spacing w:val="-1"/>
          <w:sz w:val="24"/>
          <w:szCs w:val="24"/>
        </w:rPr>
        <w:t>号文）《关于进一步加大政府采购支</w:t>
      </w:r>
      <w:r>
        <w:rPr>
          <w:color w:val="auto"/>
          <w:spacing w:val="-2"/>
          <w:sz w:val="24"/>
          <w:szCs w:val="24"/>
        </w:rPr>
        <w:t>持中小企业力度的通知》</w:t>
      </w:r>
      <w:r>
        <w:rPr>
          <w:color w:val="auto"/>
          <w:sz w:val="24"/>
          <w:szCs w:val="24"/>
        </w:rPr>
        <w:t xml:space="preserve"> </w:t>
      </w:r>
      <w:r>
        <w:rPr>
          <w:color w:val="auto"/>
          <w:spacing w:val="-3"/>
          <w:sz w:val="24"/>
          <w:szCs w:val="24"/>
        </w:rPr>
        <w:t>（财库[2022]19</w:t>
      </w:r>
      <w:r>
        <w:rPr>
          <w:color w:val="auto"/>
          <w:spacing w:val="-31"/>
          <w:sz w:val="24"/>
          <w:szCs w:val="24"/>
        </w:rPr>
        <w:t xml:space="preserve"> </w:t>
      </w:r>
      <w:r>
        <w:rPr>
          <w:color w:val="auto"/>
          <w:spacing w:val="-3"/>
          <w:sz w:val="24"/>
          <w:szCs w:val="24"/>
        </w:rPr>
        <w:t>号文）执行；</w:t>
      </w:r>
    </w:p>
    <w:p>
      <w:pPr>
        <w:pStyle w:val="2"/>
        <w:spacing w:before="39" w:line="278" w:lineRule="auto"/>
        <w:ind w:left="16" w:right="83" w:firstLine="477"/>
        <w:rPr>
          <w:rFonts w:hint="eastAsia" w:eastAsia="仿宋"/>
          <w:color w:val="auto"/>
          <w:sz w:val="24"/>
          <w:szCs w:val="24"/>
          <w:lang w:eastAsia="zh-CN"/>
        </w:rPr>
      </w:pPr>
      <w:r>
        <w:rPr>
          <w:rFonts w:hint="eastAsia"/>
          <w:color w:val="auto"/>
          <w:spacing w:val="-2"/>
          <w:sz w:val="24"/>
          <w:szCs w:val="24"/>
          <w:lang w:val="en-US" w:eastAsia="zh-CN"/>
        </w:rPr>
        <w:t>2</w:t>
      </w:r>
      <w:r>
        <w:rPr>
          <w:color w:val="auto"/>
          <w:spacing w:val="-2"/>
          <w:sz w:val="24"/>
          <w:szCs w:val="24"/>
        </w:rPr>
        <w:t>.本项目的特定资格要求：具有测绘主管部门颁发的乙级及以上测绘资质</w:t>
      </w:r>
      <w:r>
        <w:rPr>
          <w:rFonts w:hint="eastAsia"/>
          <w:color w:val="auto"/>
          <w:spacing w:val="-1"/>
          <w:sz w:val="24"/>
          <w:szCs w:val="24"/>
          <w:lang w:eastAsia="zh-CN"/>
        </w:rPr>
        <w:t>，技术负责人具备测绘工程师职称证书。</w:t>
      </w:r>
    </w:p>
    <w:p>
      <w:pPr>
        <w:pStyle w:val="2"/>
        <w:spacing w:before="159" w:line="223" w:lineRule="auto"/>
        <w:ind w:left="305"/>
        <w:rPr>
          <w:color w:val="auto"/>
          <w:sz w:val="28"/>
          <w:szCs w:val="28"/>
        </w:rPr>
      </w:pPr>
      <w:r>
        <w:rPr>
          <w:b/>
          <w:bCs/>
          <w:color w:val="auto"/>
          <w:spacing w:val="-6"/>
          <w:sz w:val="28"/>
          <w:szCs w:val="28"/>
        </w:rPr>
        <w:t>三、获取招标文件</w:t>
      </w:r>
    </w:p>
    <w:p>
      <w:pPr>
        <w:pStyle w:val="2"/>
        <w:spacing w:before="153" w:line="230" w:lineRule="auto"/>
        <w:ind w:left="23" w:right="83" w:firstLine="609"/>
        <w:rPr>
          <w:color w:val="auto"/>
          <w:sz w:val="24"/>
          <w:szCs w:val="24"/>
        </w:rPr>
      </w:pPr>
      <w:r>
        <w:rPr>
          <w:color w:val="auto"/>
          <w:spacing w:val="-13"/>
          <w:sz w:val="24"/>
          <w:szCs w:val="24"/>
        </w:rPr>
        <w:t>时间：2024</w:t>
      </w:r>
      <w:r>
        <w:rPr>
          <w:color w:val="auto"/>
          <w:spacing w:val="-23"/>
          <w:sz w:val="24"/>
          <w:szCs w:val="24"/>
        </w:rPr>
        <w:t xml:space="preserve"> </w:t>
      </w:r>
      <w:r>
        <w:rPr>
          <w:color w:val="auto"/>
          <w:spacing w:val="-13"/>
          <w:sz w:val="24"/>
          <w:szCs w:val="24"/>
        </w:rPr>
        <w:t>年</w:t>
      </w:r>
      <w:r>
        <w:rPr>
          <w:rFonts w:hint="eastAsia"/>
          <w:color w:val="auto"/>
          <w:spacing w:val="-53"/>
          <w:sz w:val="24"/>
          <w:szCs w:val="24"/>
          <w:lang w:val="en-US" w:eastAsia="zh-CN"/>
        </w:rPr>
        <w:t>6</w:t>
      </w:r>
      <w:r>
        <w:rPr>
          <w:color w:val="auto"/>
          <w:spacing w:val="-13"/>
          <w:sz w:val="24"/>
          <w:szCs w:val="24"/>
        </w:rPr>
        <w:t>月</w:t>
      </w:r>
      <w:r>
        <w:rPr>
          <w:color w:val="auto"/>
          <w:spacing w:val="-48"/>
          <w:sz w:val="24"/>
          <w:szCs w:val="24"/>
        </w:rPr>
        <w:t xml:space="preserve"> </w:t>
      </w:r>
      <w:r>
        <w:rPr>
          <w:rFonts w:hint="eastAsia"/>
          <w:color w:val="auto"/>
          <w:spacing w:val="-13"/>
          <w:sz w:val="24"/>
          <w:szCs w:val="24"/>
          <w:lang w:val="en-US" w:eastAsia="zh-CN"/>
        </w:rPr>
        <w:t>13</w:t>
      </w:r>
      <w:r>
        <w:rPr>
          <w:color w:val="auto"/>
          <w:spacing w:val="-13"/>
          <w:sz w:val="24"/>
          <w:szCs w:val="24"/>
        </w:rPr>
        <w:t xml:space="preserve"> 日至</w:t>
      </w:r>
      <w:r>
        <w:rPr>
          <w:color w:val="auto"/>
          <w:spacing w:val="-49"/>
          <w:sz w:val="24"/>
          <w:szCs w:val="24"/>
        </w:rPr>
        <w:t xml:space="preserve"> </w:t>
      </w:r>
      <w:r>
        <w:rPr>
          <w:color w:val="auto"/>
          <w:spacing w:val="-13"/>
          <w:sz w:val="24"/>
          <w:szCs w:val="24"/>
        </w:rPr>
        <w:t>2024</w:t>
      </w:r>
      <w:r>
        <w:rPr>
          <w:color w:val="auto"/>
          <w:spacing w:val="-40"/>
          <w:sz w:val="24"/>
          <w:szCs w:val="24"/>
        </w:rPr>
        <w:t xml:space="preserve"> </w:t>
      </w:r>
      <w:r>
        <w:rPr>
          <w:color w:val="auto"/>
          <w:spacing w:val="-13"/>
          <w:sz w:val="24"/>
          <w:szCs w:val="24"/>
        </w:rPr>
        <w:t>年</w:t>
      </w:r>
      <w:r>
        <w:rPr>
          <w:color w:val="auto"/>
          <w:spacing w:val="-46"/>
          <w:sz w:val="24"/>
          <w:szCs w:val="24"/>
        </w:rPr>
        <w:t xml:space="preserve"> </w:t>
      </w:r>
      <w:r>
        <w:rPr>
          <w:rFonts w:hint="eastAsia"/>
          <w:color w:val="auto"/>
          <w:spacing w:val="-13"/>
          <w:sz w:val="24"/>
          <w:szCs w:val="24"/>
          <w:lang w:val="en-US" w:eastAsia="zh-CN"/>
        </w:rPr>
        <w:t>6</w:t>
      </w:r>
      <w:r>
        <w:rPr>
          <w:color w:val="auto"/>
          <w:spacing w:val="-33"/>
          <w:sz w:val="24"/>
          <w:szCs w:val="24"/>
        </w:rPr>
        <w:t xml:space="preserve"> </w:t>
      </w:r>
      <w:r>
        <w:rPr>
          <w:color w:val="auto"/>
          <w:spacing w:val="-13"/>
          <w:sz w:val="24"/>
          <w:szCs w:val="24"/>
        </w:rPr>
        <w:t>月</w:t>
      </w:r>
      <w:r>
        <w:rPr>
          <w:color w:val="auto"/>
          <w:spacing w:val="-49"/>
          <w:sz w:val="24"/>
          <w:szCs w:val="24"/>
        </w:rPr>
        <w:t xml:space="preserve"> </w:t>
      </w:r>
      <w:r>
        <w:rPr>
          <w:color w:val="auto"/>
          <w:spacing w:val="-13"/>
          <w:sz w:val="24"/>
          <w:szCs w:val="24"/>
        </w:rPr>
        <w:t>2</w:t>
      </w:r>
      <w:r>
        <w:rPr>
          <w:rFonts w:hint="eastAsia"/>
          <w:color w:val="auto"/>
          <w:spacing w:val="-13"/>
          <w:sz w:val="24"/>
          <w:szCs w:val="24"/>
          <w:lang w:val="en-US" w:eastAsia="zh-CN"/>
        </w:rPr>
        <w:t>5</w:t>
      </w:r>
      <w:r>
        <w:rPr>
          <w:color w:val="auto"/>
          <w:spacing w:val="-13"/>
          <w:sz w:val="24"/>
          <w:szCs w:val="24"/>
        </w:rPr>
        <w:t xml:space="preserve"> 日每天上午</w:t>
      </w:r>
      <w:r>
        <w:rPr>
          <w:color w:val="auto"/>
          <w:spacing w:val="-50"/>
          <w:sz w:val="24"/>
          <w:szCs w:val="24"/>
        </w:rPr>
        <w:t xml:space="preserve"> </w:t>
      </w:r>
      <w:r>
        <w:rPr>
          <w:color w:val="auto"/>
          <w:spacing w:val="-13"/>
          <w:sz w:val="24"/>
          <w:szCs w:val="24"/>
        </w:rPr>
        <w:t>00:00</w:t>
      </w:r>
      <w:r>
        <w:rPr>
          <w:color w:val="auto"/>
          <w:spacing w:val="-36"/>
          <w:sz w:val="24"/>
          <w:szCs w:val="24"/>
        </w:rPr>
        <w:t xml:space="preserve"> </w:t>
      </w:r>
      <w:r>
        <w:rPr>
          <w:color w:val="auto"/>
          <w:spacing w:val="-13"/>
          <w:sz w:val="24"/>
          <w:szCs w:val="24"/>
        </w:rPr>
        <w:t>至</w:t>
      </w:r>
      <w:r>
        <w:rPr>
          <w:color w:val="auto"/>
          <w:spacing w:val="-34"/>
          <w:sz w:val="24"/>
          <w:szCs w:val="24"/>
        </w:rPr>
        <w:t xml:space="preserve"> </w:t>
      </w:r>
      <w:r>
        <w:rPr>
          <w:color w:val="auto"/>
          <w:spacing w:val="-13"/>
          <w:sz w:val="24"/>
          <w:szCs w:val="24"/>
        </w:rPr>
        <w:t>12:00，下午</w:t>
      </w:r>
      <w:r>
        <w:rPr>
          <w:color w:val="auto"/>
          <w:spacing w:val="-34"/>
          <w:sz w:val="24"/>
          <w:szCs w:val="24"/>
        </w:rPr>
        <w:t xml:space="preserve"> </w:t>
      </w:r>
      <w:r>
        <w:rPr>
          <w:color w:val="auto"/>
          <w:spacing w:val="-13"/>
          <w:sz w:val="24"/>
          <w:szCs w:val="24"/>
        </w:rPr>
        <w:t>12:00</w:t>
      </w:r>
      <w:r>
        <w:rPr>
          <w:color w:val="auto"/>
          <w:sz w:val="24"/>
          <w:szCs w:val="24"/>
        </w:rPr>
        <w:t xml:space="preserve"> </w:t>
      </w:r>
      <w:r>
        <w:rPr>
          <w:color w:val="auto"/>
          <w:spacing w:val="-2"/>
          <w:sz w:val="24"/>
          <w:szCs w:val="24"/>
        </w:rPr>
        <w:t>至</w:t>
      </w:r>
      <w:r>
        <w:rPr>
          <w:color w:val="auto"/>
          <w:spacing w:val="-45"/>
          <w:sz w:val="24"/>
          <w:szCs w:val="24"/>
        </w:rPr>
        <w:t xml:space="preserve"> </w:t>
      </w:r>
      <w:r>
        <w:rPr>
          <w:color w:val="auto"/>
          <w:spacing w:val="-2"/>
          <w:sz w:val="24"/>
          <w:szCs w:val="24"/>
        </w:rPr>
        <w:t>23:59（北京时间，法定节假日除外）</w:t>
      </w:r>
    </w:p>
    <w:p>
      <w:pPr>
        <w:pStyle w:val="2"/>
        <w:spacing w:before="103" w:line="215" w:lineRule="auto"/>
        <w:ind w:left="497"/>
        <w:rPr>
          <w:color w:val="auto"/>
          <w:sz w:val="24"/>
          <w:szCs w:val="24"/>
        </w:rPr>
      </w:pPr>
      <w:r>
        <w:rPr>
          <w:color w:val="auto"/>
          <w:sz w:val="24"/>
          <w:szCs w:val="24"/>
        </w:rPr>
        <w:t>地点：投标人登陆政采云平台</w:t>
      </w:r>
      <w:r>
        <w:rPr>
          <w:color w:val="auto"/>
          <w:spacing w:val="-54"/>
          <w:sz w:val="24"/>
          <w:szCs w:val="24"/>
        </w:rPr>
        <w:t xml:space="preserve"> </w:t>
      </w:r>
      <w:r>
        <w:rPr>
          <w:color w:val="auto"/>
          <w:sz w:val="24"/>
          <w:szCs w:val="24"/>
        </w:rPr>
        <w:t>https://</w:t>
      </w:r>
      <w:r>
        <w:rPr>
          <w:color w:val="auto"/>
          <w:spacing w:val="-1"/>
          <w:sz w:val="24"/>
          <w:szCs w:val="24"/>
        </w:rPr>
        <w:t>www.zcygov.cn/在线申请获取招标文件</w:t>
      </w:r>
    </w:p>
    <w:p>
      <w:pPr>
        <w:pStyle w:val="2"/>
        <w:spacing w:before="121" w:line="215" w:lineRule="auto"/>
        <w:ind w:left="501"/>
        <w:rPr>
          <w:color w:val="auto"/>
          <w:sz w:val="24"/>
          <w:szCs w:val="24"/>
        </w:rPr>
      </w:pPr>
      <w:r>
        <w:rPr>
          <w:color w:val="auto"/>
          <w:spacing w:val="-3"/>
          <w:sz w:val="24"/>
          <w:szCs w:val="24"/>
        </w:rPr>
        <w:t>方式：投标人登录政采云平台</w:t>
      </w:r>
      <w:r>
        <w:rPr>
          <w:color w:val="auto"/>
          <w:spacing w:val="-52"/>
          <w:sz w:val="24"/>
          <w:szCs w:val="24"/>
        </w:rPr>
        <w:t xml:space="preserve"> </w:t>
      </w:r>
      <w:r>
        <w:rPr>
          <w:color w:val="auto"/>
          <w:spacing w:val="-3"/>
          <w:sz w:val="24"/>
          <w:szCs w:val="24"/>
        </w:rPr>
        <w:t>https://www.zcygov.cn/在线申请获取招标文件（进</w:t>
      </w:r>
    </w:p>
    <w:p>
      <w:pPr>
        <w:pStyle w:val="2"/>
        <w:spacing w:before="119" w:line="235" w:lineRule="auto"/>
        <w:ind w:left="509" w:right="1013" w:hanging="493"/>
        <w:rPr>
          <w:color w:val="auto"/>
          <w:sz w:val="24"/>
          <w:szCs w:val="24"/>
        </w:rPr>
      </w:pPr>
      <w:r>
        <w:rPr>
          <w:color w:val="auto"/>
          <w:spacing w:val="-4"/>
          <w:sz w:val="24"/>
          <w:szCs w:val="24"/>
        </w:rPr>
        <w:t>入“项目采购</w:t>
      </w:r>
      <w:r>
        <w:rPr>
          <w:color w:val="auto"/>
          <w:spacing w:val="-72"/>
          <w:sz w:val="24"/>
          <w:szCs w:val="24"/>
        </w:rPr>
        <w:t xml:space="preserve"> </w:t>
      </w:r>
      <w:r>
        <w:rPr>
          <w:color w:val="auto"/>
          <w:spacing w:val="-4"/>
          <w:sz w:val="24"/>
          <w:szCs w:val="24"/>
        </w:rPr>
        <w:t>”应用，在获取招标文件菜单中选择项目，</w:t>
      </w:r>
      <w:r>
        <w:rPr>
          <w:color w:val="auto"/>
          <w:spacing w:val="-70"/>
          <w:sz w:val="24"/>
          <w:szCs w:val="24"/>
        </w:rPr>
        <w:t xml:space="preserve"> </w:t>
      </w:r>
      <w:r>
        <w:rPr>
          <w:color w:val="auto"/>
          <w:spacing w:val="-4"/>
          <w:sz w:val="24"/>
          <w:szCs w:val="24"/>
        </w:rPr>
        <w:t>申请获取招标文件）</w:t>
      </w:r>
      <w:r>
        <w:rPr>
          <w:color w:val="auto"/>
          <w:sz w:val="24"/>
          <w:szCs w:val="24"/>
        </w:rPr>
        <w:t xml:space="preserve"> </w:t>
      </w:r>
      <w:r>
        <w:rPr>
          <w:color w:val="auto"/>
          <w:spacing w:val="-6"/>
          <w:sz w:val="24"/>
          <w:szCs w:val="24"/>
        </w:rPr>
        <w:t>售价（元</w:t>
      </w:r>
      <w:r>
        <w:rPr>
          <w:color w:val="auto"/>
          <w:spacing w:val="5"/>
          <w:sz w:val="24"/>
          <w:szCs w:val="24"/>
        </w:rPr>
        <w:t>）：</w:t>
      </w:r>
      <w:r>
        <w:rPr>
          <w:color w:val="auto"/>
          <w:spacing w:val="-6"/>
          <w:sz w:val="24"/>
          <w:szCs w:val="24"/>
        </w:rPr>
        <w:t>0</w:t>
      </w:r>
    </w:p>
    <w:p>
      <w:pPr>
        <w:pStyle w:val="2"/>
        <w:spacing w:before="158" w:line="223" w:lineRule="auto"/>
        <w:ind w:left="330"/>
        <w:rPr>
          <w:color w:val="auto"/>
          <w:sz w:val="28"/>
          <w:szCs w:val="28"/>
        </w:rPr>
      </w:pPr>
      <w:r>
        <w:rPr>
          <w:b/>
          <w:bCs/>
          <w:color w:val="auto"/>
          <w:spacing w:val="-5"/>
          <w:sz w:val="28"/>
          <w:szCs w:val="28"/>
        </w:rPr>
        <w:t>四、提交投标文件截止时间、开标时间和地点</w:t>
      </w:r>
    </w:p>
    <w:p>
      <w:pPr>
        <w:pStyle w:val="2"/>
        <w:spacing w:before="152" w:line="281" w:lineRule="auto"/>
        <w:ind w:left="495" w:right="1613" w:firstLine="2"/>
        <w:rPr>
          <w:color w:val="auto"/>
          <w:sz w:val="24"/>
          <w:szCs w:val="24"/>
        </w:rPr>
      </w:pPr>
      <w:r>
        <w:rPr>
          <w:color w:val="auto"/>
          <w:spacing w:val="-5"/>
          <w:sz w:val="24"/>
          <w:szCs w:val="24"/>
        </w:rPr>
        <w:t>提交投标文件截止时间：2024</w:t>
      </w:r>
      <w:r>
        <w:rPr>
          <w:color w:val="auto"/>
          <w:spacing w:val="-25"/>
          <w:sz w:val="24"/>
          <w:szCs w:val="24"/>
        </w:rPr>
        <w:t xml:space="preserve"> </w:t>
      </w:r>
      <w:r>
        <w:rPr>
          <w:color w:val="auto"/>
          <w:spacing w:val="-5"/>
          <w:sz w:val="24"/>
          <w:szCs w:val="24"/>
        </w:rPr>
        <w:t>年</w:t>
      </w:r>
      <w:r>
        <w:rPr>
          <w:color w:val="auto"/>
          <w:spacing w:val="-47"/>
          <w:sz w:val="24"/>
          <w:szCs w:val="24"/>
        </w:rPr>
        <w:t xml:space="preserve"> </w:t>
      </w:r>
      <w:r>
        <w:rPr>
          <w:rFonts w:hint="eastAsia"/>
          <w:color w:val="auto"/>
          <w:spacing w:val="-5"/>
          <w:sz w:val="24"/>
          <w:szCs w:val="24"/>
          <w:lang w:val="en-US" w:eastAsia="zh-CN"/>
        </w:rPr>
        <w:t>7</w:t>
      </w:r>
      <w:r>
        <w:rPr>
          <w:color w:val="auto"/>
          <w:spacing w:val="-33"/>
          <w:sz w:val="24"/>
          <w:szCs w:val="24"/>
        </w:rPr>
        <w:t xml:space="preserve"> </w:t>
      </w:r>
      <w:r>
        <w:rPr>
          <w:color w:val="auto"/>
          <w:spacing w:val="-5"/>
          <w:sz w:val="24"/>
          <w:szCs w:val="24"/>
        </w:rPr>
        <w:t xml:space="preserve">月 </w:t>
      </w:r>
      <w:r>
        <w:rPr>
          <w:rFonts w:hint="eastAsia"/>
          <w:color w:val="auto"/>
          <w:spacing w:val="-5"/>
          <w:sz w:val="24"/>
          <w:szCs w:val="24"/>
          <w:lang w:val="en-US" w:eastAsia="zh-CN"/>
        </w:rPr>
        <w:t>3</w:t>
      </w:r>
      <w:r>
        <w:rPr>
          <w:color w:val="auto"/>
          <w:spacing w:val="-5"/>
          <w:sz w:val="24"/>
          <w:szCs w:val="24"/>
        </w:rPr>
        <w:t>日 1</w:t>
      </w:r>
      <w:r>
        <w:rPr>
          <w:rFonts w:hint="eastAsia"/>
          <w:color w:val="auto"/>
          <w:spacing w:val="-5"/>
          <w:sz w:val="24"/>
          <w:szCs w:val="24"/>
          <w:lang w:val="en-US" w:eastAsia="zh-CN"/>
        </w:rPr>
        <w:t>1</w:t>
      </w:r>
      <w:r>
        <w:rPr>
          <w:color w:val="auto"/>
          <w:spacing w:val="-5"/>
          <w:sz w:val="24"/>
          <w:szCs w:val="24"/>
        </w:rPr>
        <w:t>：</w:t>
      </w:r>
      <w:r>
        <w:rPr>
          <w:rFonts w:hint="eastAsia"/>
          <w:color w:val="auto"/>
          <w:spacing w:val="-5"/>
          <w:sz w:val="24"/>
          <w:szCs w:val="24"/>
          <w:lang w:val="en-US" w:eastAsia="zh-CN"/>
        </w:rPr>
        <w:t>3</w:t>
      </w:r>
      <w:r>
        <w:rPr>
          <w:color w:val="auto"/>
          <w:spacing w:val="-5"/>
          <w:sz w:val="24"/>
          <w:szCs w:val="24"/>
        </w:rPr>
        <w:t>0</w:t>
      </w:r>
      <w:r>
        <w:rPr>
          <w:color w:val="auto"/>
          <w:spacing w:val="120"/>
          <w:sz w:val="24"/>
          <w:szCs w:val="24"/>
        </w:rPr>
        <w:t xml:space="preserve"> </w:t>
      </w:r>
      <w:r>
        <w:rPr>
          <w:color w:val="auto"/>
          <w:spacing w:val="-5"/>
          <w:sz w:val="24"/>
          <w:szCs w:val="24"/>
        </w:rPr>
        <w:t>（北京时间）</w:t>
      </w:r>
      <w:r>
        <w:rPr>
          <w:color w:val="auto"/>
          <w:sz w:val="24"/>
          <w:szCs w:val="24"/>
        </w:rPr>
        <w:t xml:space="preserve"> </w:t>
      </w:r>
      <w:r>
        <w:rPr>
          <w:color w:val="auto"/>
          <w:spacing w:val="-1"/>
          <w:sz w:val="24"/>
          <w:szCs w:val="24"/>
        </w:rPr>
        <w:t>投标地点：新疆政府采购网政采云平台（www.zcygov.cn）</w:t>
      </w:r>
    </w:p>
    <w:p>
      <w:pPr>
        <w:pStyle w:val="2"/>
        <w:spacing w:before="60" w:line="222" w:lineRule="auto"/>
        <w:ind w:left="496"/>
        <w:rPr>
          <w:color w:val="auto"/>
          <w:sz w:val="24"/>
          <w:szCs w:val="24"/>
        </w:rPr>
      </w:pPr>
      <w:r>
        <w:rPr>
          <w:color w:val="auto"/>
          <w:spacing w:val="-8"/>
          <w:sz w:val="24"/>
          <w:szCs w:val="24"/>
        </w:rPr>
        <w:t>开标时间：2024</w:t>
      </w:r>
      <w:r>
        <w:rPr>
          <w:color w:val="auto"/>
          <w:spacing w:val="-26"/>
          <w:sz w:val="24"/>
          <w:szCs w:val="24"/>
        </w:rPr>
        <w:t xml:space="preserve"> </w:t>
      </w:r>
      <w:r>
        <w:rPr>
          <w:color w:val="auto"/>
          <w:spacing w:val="-8"/>
          <w:sz w:val="24"/>
          <w:szCs w:val="24"/>
        </w:rPr>
        <w:t xml:space="preserve">年 </w:t>
      </w:r>
      <w:r>
        <w:rPr>
          <w:rFonts w:hint="eastAsia"/>
          <w:color w:val="auto"/>
          <w:spacing w:val="-8"/>
          <w:sz w:val="24"/>
          <w:szCs w:val="24"/>
          <w:lang w:val="en-US" w:eastAsia="zh-CN"/>
        </w:rPr>
        <w:t>7</w:t>
      </w:r>
      <w:r>
        <w:rPr>
          <w:color w:val="auto"/>
          <w:spacing w:val="-33"/>
          <w:sz w:val="24"/>
          <w:szCs w:val="24"/>
        </w:rPr>
        <w:t xml:space="preserve"> </w:t>
      </w:r>
      <w:r>
        <w:rPr>
          <w:color w:val="auto"/>
          <w:spacing w:val="-8"/>
          <w:sz w:val="24"/>
          <w:szCs w:val="24"/>
        </w:rPr>
        <w:t>月</w:t>
      </w:r>
      <w:r>
        <w:rPr>
          <w:color w:val="auto"/>
          <w:spacing w:val="-49"/>
          <w:sz w:val="24"/>
          <w:szCs w:val="24"/>
        </w:rPr>
        <w:t xml:space="preserve"> </w:t>
      </w:r>
      <w:r>
        <w:rPr>
          <w:rFonts w:hint="eastAsia"/>
          <w:color w:val="auto"/>
          <w:spacing w:val="-8"/>
          <w:sz w:val="24"/>
          <w:szCs w:val="24"/>
          <w:lang w:val="en-US" w:eastAsia="zh-CN"/>
        </w:rPr>
        <w:t>3</w:t>
      </w:r>
      <w:r>
        <w:rPr>
          <w:color w:val="auto"/>
          <w:spacing w:val="-8"/>
          <w:sz w:val="24"/>
          <w:szCs w:val="24"/>
        </w:rPr>
        <w:t>日</w:t>
      </w:r>
      <w:r>
        <w:rPr>
          <w:color w:val="auto"/>
          <w:spacing w:val="-33"/>
          <w:sz w:val="24"/>
          <w:szCs w:val="24"/>
        </w:rPr>
        <w:t xml:space="preserve"> </w:t>
      </w:r>
      <w:r>
        <w:rPr>
          <w:color w:val="auto"/>
          <w:spacing w:val="-8"/>
          <w:sz w:val="24"/>
          <w:szCs w:val="24"/>
        </w:rPr>
        <w:t>1</w:t>
      </w:r>
      <w:r>
        <w:rPr>
          <w:rFonts w:hint="eastAsia"/>
          <w:color w:val="auto"/>
          <w:spacing w:val="-8"/>
          <w:sz w:val="24"/>
          <w:szCs w:val="24"/>
          <w:lang w:val="en-US" w:eastAsia="zh-CN"/>
        </w:rPr>
        <w:t>1</w:t>
      </w:r>
      <w:r>
        <w:rPr>
          <w:color w:val="auto"/>
          <w:spacing w:val="-8"/>
          <w:sz w:val="24"/>
          <w:szCs w:val="24"/>
        </w:rPr>
        <w:t>：</w:t>
      </w:r>
      <w:r>
        <w:rPr>
          <w:rFonts w:hint="eastAsia"/>
          <w:color w:val="auto"/>
          <w:spacing w:val="-8"/>
          <w:sz w:val="24"/>
          <w:szCs w:val="24"/>
          <w:lang w:val="en-US" w:eastAsia="zh-CN"/>
        </w:rPr>
        <w:t>3</w:t>
      </w:r>
      <w:r>
        <w:rPr>
          <w:color w:val="auto"/>
          <w:spacing w:val="-8"/>
          <w:sz w:val="24"/>
          <w:szCs w:val="24"/>
        </w:rPr>
        <w:t>0</w:t>
      </w:r>
    </w:p>
    <w:p>
      <w:pPr>
        <w:pStyle w:val="2"/>
        <w:spacing w:before="111" w:line="292" w:lineRule="auto"/>
        <w:ind w:left="16" w:right="83" w:firstLine="480"/>
        <w:rPr>
          <w:color w:val="auto"/>
          <w:sz w:val="24"/>
          <w:szCs w:val="24"/>
        </w:rPr>
        <w:sectPr>
          <w:headerReference r:id="rId7" w:type="default"/>
          <w:footerReference r:id="rId8" w:type="default"/>
          <w:pgSz w:w="11906" w:h="16839"/>
          <w:pgMar w:top="1392" w:right="1312" w:bottom="1151" w:left="1328" w:header="833" w:footer="989" w:gutter="0"/>
          <w:pgNumType w:fmt="decimal" w:start="1"/>
          <w:cols w:space="720" w:num="1"/>
        </w:sectPr>
      </w:pPr>
      <w:r>
        <w:rPr>
          <w:color w:val="auto"/>
          <w:spacing w:val="2"/>
          <w:sz w:val="24"/>
          <w:szCs w:val="24"/>
        </w:rPr>
        <w:t>开标地点：</w:t>
      </w:r>
      <w:r>
        <w:rPr>
          <w:color w:val="auto"/>
          <w:spacing w:val="42"/>
          <w:sz w:val="24"/>
          <w:szCs w:val="24"/>
        </w:rPr>
        <w:t xml:space="preserve"> </w:t>
      </w:r>
      <w:r>
        <w:rPr>
          <w:color w:val="auto"/>
          <w:spacing w:val="2"/>
          <w:sz w:val="24"/>
          <w:szCs w:val="24"/>
        </w:rPr>
        <w:t>投标人登录政采云平台</w:t>
      </w:r>
      <w:r>
        <w:rPr>
          <w:color w:val="auto"/>
          <w:spacing w:val="-50"/>
          <w:sz w:val="24"/>
          <w:szCs w:val="24"/>
        </w:rPr>
        <w:t xml:space="preserve"> </w:t>
      </w:r>
      <w:r>
        <w:rPr>
          <w:color w:val="auto"/>
          <w:sz w:val="24"/>
          <w:szCs w:val="24"/>
        </w:rPr>
        <w:t>https</w:t>
      </w:r>
      <w:r>
        <w:rPr>
          <w:color w:val="auto"/>
          <w:spacing w:val="2"/>
          <w:sz w:val="24"/>
          <w:szCs w:val="24"/>
        </w:rPr>
        <w:t>://</w:t>
      </w:r>
      <w:r>
        <w:rPr>
          <w:color w:val="auto"/>
          <w:sz w:val="24"/>
          <w:szCs w:val="24"/>
        </w:rPr>
        <w:t>www</w:t>
      </w:r>
      <w:r>
        <w:rPr>
          <w:color w:val="auto"/>
          <w:spacing w:val="2"/>
          <w:sz w:val="24"/>
          <w:szCs w:val="24"/>
        </w:rPr>
        <w:t>.</w:t>
      </w:r>
      <w:r>
        <w:rPr>
          <w:color w:val="auto"/>
          <w:sz w:val="24"/>
          <w:szCs w:val="24"/>
        </w:rPr>
        <w:t>zcygov</w:t>
      </w:r>
      <w:r>
        <w:rPr>
          <w:color w:val="auto"/>
          <w:spacing w:val="2"/>
          <w:sz w:val="24"/>
          <w:szCs w:val="24"/>
        </w:rPr>
        <w:t>.</w:t>
      </w:r>
      <w:r>
        <w:rPr>
          <w:color w:val="auto"/>
          <w:sz w:val="24"/>
          <w:szCs w:val="24"/>
        </w:rPr>
        <w:t>cn</w:t>
      </w:r>
      <w:r>
        <w:rPr>
          <w:color w:val="auto"/>
          <w:spacing w:val="2"/>
          <w:sz w:val="24"/>
          <w:szCs w:val="24"/>
        </w:rPr>
        <w:t>/，进入“项目采购-</w:t>
      </w:r>
      <w:r>
        <w:rPr>
          <w:color w:val="auto"/>
          <w:sz w:val="24"/>
          <w:szCs w:val="24"/>
        </w:rPr>
        <w:t xml:space="preserve"> </w:t>
      </w:r>
      <w:r>
        <w:rPr>
          <w:color w:val="auto"/>
          <w:spacing w:val="-2"/>
          <w:sz w:val="24"/>
          <w:szCs w:val="24"/>
        </w:rPr>
        <w:t>开标评标-右边选择对应项目点击“进入项目</w:t>
      </w:r>
      <w:r>
        <w:rPr>
          <w:color w:val="auto"/>
          <w:spacing w:val="-81"/>
          <w:sz w:val="24"/>
          <w:szCs w:val="24"/>
        </w:rPr>
        <w:t xml:space="preserve"> </w:t>
      </w:r>
      <w:r>
        <w:rPr>
          <w:color w:val="auto"/>
          <w:spacing w:val="-2"/>
          <w:sz w:val="24"/>
          <w:szCs w:val="24"/>
        </w:rPr>
        <w:t>”进入开标大厅。</w:t>
      </w:r>
    </w:p>
    <w:p>
      <w:pPr>
        <w:spacing w:line="268" w:lineRule="auto"/>
        <w:rPr>
          <w:rFonts w:ascii="Arial"/>
          <w:color w:val="auto"/>
          <w:sz w:val="21"/>
        </w:rPr>
      </w:pPr>
    </w:p>
    <w:p>
      <w:pPr>
        <w:pStyle w:val="2"/>
        <w:spacing w:before="91" w:line="223" w:lineRule="auto"/>
        <w:rPr>
          <w:color w:val="auto"/>
          <w:sz w:val="28"/>
          <w:szCs w:val="28"/>
        </w:rPr>
      </w:pPr>
      <w:r>
        <w:rPr>
          <w:b/>
          <w:bCs/>
          <w:color w:val="auto"/>
          <w:spacing w:val="-6"/>
          <w:sz w:val="28"/>
          <w:szCs w:val="28"/>
        </w:rPr>
        <w:t>五、公告期限</w:t>
      </w:r>
    </w:p>
    <w:p>
      <w:pPr>
        <w:pStyle w:val="2"/>
        <w:spacing w:before="150" w:line="220" w:lineRule="auto"/>
        <w:ind w:left="541"/>
        <w:rPr>
          <w:color w:val="auto"/>
          <w:sz w:val="24"/>
          <w:szCs w:val="24"/>
        </w:rPr>
      </w:pPr>
      <w:r>
        <w:rPr>
          <w:color w:val="auto"/>
          <w:spacing w:val="-7"/>
          <w:sz w:val="24"/>
          <w:szCs w:val="24"/>
        </w:rPr>
        <w:t>自本公告发布之日起</w:t>
      </w:r>
      <w:r>
        <w:rPr>
          <w:color w:val="auto"/>
          <w:spacing w:val="-34"/>
          <w:sz w:val="24"/>
          <w:szCs w:val="24"/>
        </w:rPr>
        <w:t xml:space="preserve"> </w:t>
      </w:r>
      <w:r>
        <w:rPr>
          <w:color w:val="auto"/>
          <w:spacing w:val="-7"/>
          <w:sz w:val="24"/>
          <w:szCs w:val="24"/>
        </w:rPr>
        <w:t>5</w:t>
      </w:r>
      <w:r>
        <w:rPr>
          <w:color w:val="auto"/>
          <w:spacing w:val="-43"/>
          <w:sz w:val="24"/>
          <w:szCs w:val="24"/>
        </w:rPr>
        <w:t xml:space="preserve"> </w:t>
      </w:r>
      <w:r>
        <w:rPr>
          <w:color w:val="auto"/>
          <w:spacing w:val="-7"/>
          <w:sz w:val="24"/>
          <w:szCs w:val="24"/>
        </w:rPr>
        <w:t>个工作日。</w:t>
      </w:r>
    </w:p>
    <w:p>
      <w:pPr>
        <w:pStyle w:val="2"/>
        <w:spacing w:before="161" w:line="222" w:lineRule="auto"/>
        <w:ind w:left="299"/>
        <w:rPr>
          <w:color w:val="auto"/>
          <w:sz w:val="28"/>
          <w:szCs w:val="28"/>
        </w:rPr>
      </w:pPr>
      <w:r>
        <w:rPr>
          <w:b/>
          <w:bCs/>
          <w:color w:val="auto"/>
          <w:spacing w:val="-5"/>
          <w:sz w:val="28"/>
          <w:szCs w:val="28"/>
        </w:rPr>
        <w:t>六、其他补充事宜</w:t>
      </w:r>
    </w:p>
    <w:p>
      <w:pPr>
        <w:pStyle w:val="2"/>
        <w:spacing w:before="154" w:line="239" w:lineRule="auto"/>
        <w:ind w:left="15" w:firstLine="731"/>
        <w:rPr>
          <w:color w:val="auto"/>
          <w:sz w:val="24"/>
          <w:szCs w:val="24"/>
        </w:rPr>
      </w:pPr>
      <w:r>
        <w:rPr>
          <w:color w:val="auto"/>
          <w:spacing w:val="-2"/>
          <w:sz w:val="24"/>
          <w:szCs w:val="24"/>
        </w:rPr>
        <w:t>1.本项目实行网上投标，采用响应文件电子标书； 2.各投标人在开标前应确</w:t>
      </w:r>
      <w:r>
        <w:rPr>
          <w:color w:val="auto"/>
          <w:spacing w:val="-3"/>
          <w:sz w:val="24"/>
          <w:szCs w:val="24"/>
        </w:rPr>
        <w:t xml:space="preserve"> 保</w:t>
      </w:r>
      <w:r>
        <w:rPr>
          <w:color w:val="auto"/>
          <w:sz w:val="24"/>
          <w:szCs w:val="24"/>
        </w:rPr>
        <w:t xml:space="preserve"> 成为新疆政府采购网正式注册入库投标人，并完成 CA 数字证书（符合国密标准</w:t>
      </w:r>
      <w:r>
        <w:rPr>
          <w:color w:val="auto"/>
          <w:spacing w:val="-1"/>
          <w:sz w:val="24"/>
          <w:szCs w:val="24"/>
        </w:rPr>
        <w:t>）</w:t>
      </w:r>
      <w:r>
        <w:rPr>
          <w:color w:val="auto"/>
          <w:spacing w:val="55"/>
          <w:sz w:val="24"/>
          <w:szCs w:val="24"/>
        </w:rPr>
        <w:t xml:space="preserve"> </w:t>
      </w:r>
      <w:r>
        <w:rPr>
          <w:color w:val="auto"/>
          <w:spacing w:val="-1"/>
          <w:sz w:val="24"/>
          <w:szCs w:val="24"/>
        </w:rPr>
        <w:t>申</w:t>
      </w:r>
      <w:r>
        <w:rPr>
          <w:color w:val="auto"/>
          <w:sz w:val="24"/>
          <w:szCs w:val="24"/>
        </w:rPr>
        <w:t xml:space="preserve"> </w:t>
      </w:r>
      <w:r>
        <w:rPr>
          <w:color w:val="auto"/>
          <w:spacing w:val="1"/>
          <w:sz w:val="24"/>
          <w:szCs w:val="24"/>
        </w:rPr>
        <w:t xml:space="preserve">领。因未注册入库、未办理 </w:t>
      </w:r>
      <w:r>
        <w:rPr>
          <w:color w:val="auto"/>
          <w:sz w:val="24"/>
          <w:szCs w:val="24"/>
        </w:rPr>
        <w:t>CA</w:t>
      </w:r>
      <w:r>
        <w:rPr>
          <w:color w:val="auto"/>
          <w:spacing w:val="1"/>
          <w:sz w:val="24"/>
          <w:szCs w:val="24"/>
        </w:rPr>
        <w:t xml:space="preserve"> 数字证书等原因造成无法投标或投标失败等后果由 投</w:t>
      </w:r>
      <w:r>
        <w:rPr>
          <w:color w:val="auto"/>
          <w:spacing w:val="15"/>
          <w:sz w:val="24"/>
          <w:szCs w:val="24"/>
        </w:rPr>
        <w:t xml:space="preserve"> </w:t>
      </w:r>
      <w:r>
        <w:rPr>
          <w:color w:val="auto"/>
          <w:spacing w:val="1"/>
          <w:sz w:val="24"/>
          <w:szCs w:val="24"/>
        </w:rPr>
        <w:t>标人自行承担。有意向参与电子开评标的投标人，可访问新疆数字证书认证中心 官方</w:t>
      </w:r>
      <w:r>
        <w:rPr>
          <w:color w:val="auto"/>
          <w:spacing w:val="15"/>
          <w:sz w:val="24"/>
          <w:szCs w:val="24"/>
        </w:rPr>
        <w:t xml:space="preserve"> </w:t>
      </w:r>
      <w:r>
        <w:rPr>
          <w:color w:val="auto"/>
          <w:spacing w:val="-4"/>
          <w:sz w:val="24"/>
          <w:szCs w:val="24"/>
        </w:rPr>
        <w:t>网站（https://www.xjca.com.cn/）或下载“新疆政务通</w:t>
      </w:r>
      <w:r>
        <w:rPr>
          <w:color w:val="auto"/>
          <w:spacing w:val="-88"/>
          <w:sz w:val="24"/>
          <w:szCs w:val="24"/>
        </w:rPr>
        <w:t xml:space="preserve"> </w:t>
      </w:r>
      <w:r>
        <w:rPr>
          <w:color w:val="auto"/>
          <w:spacing w:val="-4"/>
          <w:sz w:val="24"/>
          <w:szCs w:val="24"/>
        </w:rPr>
        <w:t>”APP</w:t>
      </w:r>
      <w:r>
        <w:rPr>
          <w:color w:val="auto"/>
          <w:spacing w:val="61"/>
          <w:sz w:val="24"/>
          <w:szCs w:val="24"/>
        </w:rPr>
        <w:t xml:space="preserve"> </w:t>
      </w:r>
      <w:r>
        <w:rPr>
          <w:color w:val="auto"/>
          <w:spacing w:val="-4"/>
          <w:sz w:val="24"/>
          <w:szCs w:val="24"/>
        </w:rPr>
        <w:t>自行申领</w:t>
      </w:r>
      <w:r>
        <w:rPr>
          <w:color w:val="auto"/>
          <w:spacing w:val="-5"/>
          <w:sz w:val="24"/>
          <w:szCs w:val="24"/>
        </w:rPr>
        <w:t>。如 需咨询，</w:t>
      </w:r>
      <w:r>
        <w:rPr>
          <w:color w:val="auto"/>
          <w:sz w:val="24"/>
          <w:szCs w:val="24"/>
        </w:rPr>
        <w:t xml:space="preserve"> </w:t>
      </w:r>
      <w:r>
        <w:rPr>
          <w:color w:val="auto"/>
          <w:spacing w:val="-1"/>
          <w:sz w:val="24"/>
          <w:szCs w:val="24"/>
        </w:rPr>
        <w:t>请联系新疆 CA 服务热线 95763； 3.</w:t>
      </w:r>
      <w:r>
        <w:rPr>
          <w:color w:val="auto"/>
          <w:spacing w:val="-2"/>
          <w:sz w:val="24"/>
          <w:szCs w:val="24"/>
        </w:rPr>
        <w:t>投标人在完成政采云电子交易客户端 下载、安装</w:t>
      </w:r>
      <w:r>
        <w:rPr>
          <w:color w:val="auto"/>
          <w:sz w:val="24"/>
          <w:szCs w:val="24"/>
        </w:rPr>
        <w:t xml:space="preserve"> </w:t>
      </w:r>
      <w:r>
        <w:rPr>
          <w:color w:val="auto"/>
          <w:spacing w:val="1"/>
          <w:sz w:val="24"/>
          <w:szCs w:val="24"/>
        </w:rPr>
        <w:t xml:space="preserve">后，可通过账号密码或 </w:t>
      </w:r>
      <w:r>
        <w:rPr>
          <w:color w:val="auto"/>
          <w:sz w:val="24"/>
          <w:szCs w:val="24"/>
        </w:rPr>
        <w:t>CA</w:t>
      </w:r>
      <w:r>
        <w:rPr>
          <w:color w:val="auto"/>
          <w:spacing w:val="1"/>
          <w:sz w:val="24"/>
          <w:szCs w:val="24"/>
        </w:rPr>
        <w:t xml:space="preserve"> 登录客户端进行响应文件的制作。在使用政采 云投标客户</w:t>
      </w:r>
      <w:r>
        <w:rPr>
          <w:color w:val="auto"/>
          <w:spacing w:val="15"/>
          <w:sz w:val="24"/>
          <w:szCs w:val="24"/>
        </w:rPr>
        <w:t xml:space="preserve"> </w:t>
      </w:r>
      <w:r>
        <w:rPr>
          <w:color w:val="auto"/>
          <w:spacing w:val="-17"/>
          <w:sz w:val="24"/>
          <w:szCs w:val="24"/>
        </w:rPr>
        <w:t>端 时 ，</w:t>
      </w:r>
      <w:r>
        <w:rPr>
          <w:color w:val="auto"/>
          <w:spacing w:val="-39"/>
          <w:sz w:val="24"/>
          <w:szCs w:val="24"/>
        </w:rPr>
        <w:t xml:space="preserve"> </w:t>
      </w:r>
      <w:r>
        <w:rPr>
          <w:color w:val="auto"/>
          <w:spacing w:val="-17"/>
          <w:sz w:val="24"/>
          <w:szCs w:val="24"/>
        </w:rPr>
        <w:t>建</w:t>
      </w:r>
      <w:r>
        <w:rPr>
          <w:color w:val="auto"/>
          <w:spacing w:val="-38"/>
          <w:sz w:val="24"/>
          <w:szCs w:val="24"/>
        </w:rPr>
        <w:t xml:space="preserve"> </w:t>
      </w:r>
      <w:r>
        <w:rPr>
          <w:color w:val="auto"/>
          <w:spacing w:val="-17"/>
          <w:sz w:val="24"/>
          <w:szCs w:val="24"/>
        </w:rPr>
        <w:t>议</w:t>
      </w:r>
      <w:r>
        <w:rPr>
          <w:color w:val="auto"/>
          <w:spacing w:val="-36"/>
          <w:sz w:val="24"/>
          <w:szCs w:val="24"/>
        </w:rPr>
        <w:t xml:space="preserve"> </w:t>
      </w:r>
      <w:r>
        <w:rPr>
          <w:color w:val="auto"/>
          <w:spacing w:val="-17"/>
          <w:sz w:val="24"/>
          <w:szCs w:val="24"/>
        </w:rPr>
        <w:t>使</w:t>
      </w:r>
      <w:r>
        <w:rPr>
          <w:color w:val="auto"/>
          <w:spacing w:val="-37"/>
          <w:sz w:val="24"/>
          <w:szCs w:val="24"/>
        </w:rPr>
        <w:t xml:space="preserve"> </w:t>
      </w:r>
      <w:r>
        <w:rPr>
          <w:color w:val="auto"/>
          <w:spacing w:val="-17"/>
          <w:sz w:val="24"/>
          <w:szCs w:val="24"/>
        </w:rPr>
        <w:t>用  WIN7</w:t>
      </w:r>
      <w:r>
        <w:rPr>
          <w:color w:val="auto"/>
          <w:spacing w:val="86"/>
          <w:sz w:val="24"/>
          <w:szCs w:val="24"/>
        </w:rPr>
        <w:t xml:space="preserve"> </w:t>
      </w:r>
      <w:r>
        <w:rPr>
          <w:color w:val="auto"/>
          <w:spacing w:val="-17"/>
          <w:sz w:val="24"/>
          <w:szCs w:val="24"/>
        </w:rPr>
        <w:t>及 以</w:t>
      </w:r>
      <w:r>
        <w:rPr>
          <w:color w:val="auto"/>
          <w:spacing w:val="-35"/>
          <w:sz w:val="24"/>
          <w:szCs w:val="24"/>
        </w:rPr>
        <w:t xml:space="preserve"> </w:t>
      </w:r>
      <w:r>
        <w:rPr>
          <w:color w:val="auto"/>
          <w:spacing w:val="-17"/>
          <w:sz w:val="24"/>
          <w:szCs w:val="24"/>
        </w:rPr>
        <w:t>上</w:t>
      </w:r>
      <w:r>
        <w:rPr>
          <w:color w:val="auto"/>
          <w:spacing w:val="-39"/>
          <w:sz w:val="24"/>
          <w:szCs w:val="24"/>
        </w:rPr>
        <w:t xml:space="preserve"> </w:t>
      </w:r>
      <w:r>
        <w:rPr>
          <w:color w:val="auto"/>
          <w:spacing w:val="-17"/>
          <w:sz w:val="24"/>
          <w:szCs w:val="24"/>
        </w:rPr>
        <w:t>操</w:t>
      </w:r>
      <w:r>
        <w:rPr>
          <w:color w:val="auto"/>
          <w:spacing w:val="-33"/>
          <w:sz w:val="24"/>
          <w:szCs w:val="24"/>
        </w:rPr>
        <w:t xml:space="preserve"> </w:t>
      </w:r>
      <w:r>
        <w:rPr>
          <w:color w:val="auto"/>
          <w:spacing w:val="-17"/>
          <w:sz w:val="24"/>
          <w:szCs w:val="24"/>
        </w:rPr>
        <w:t>作 系</w:t>
      </w:r>
      <w:r>
        <w:rPr>
          <w:color w:val="auto"/>
          <w:spacing w:val="-33"/>
          <w:sz w:val="24"/>
          <w:szCs w:val="24"/>
        </w:rPr>
        <w:t xml:space="preserve"> </w:t>
      </w:r>
      <w:r>
        <w:rPr>
          <w:color w:val="auto"/>
          <w:spacing w:val="-17"/>
          <w:sz w:val="24"/>
          <w:szCs w:val="24"/>
        </w:rPr>
        <w:t>统 。</w:t>
      </w:r>
      <w:r>
        <w:rPr>
          <w:color w:val="auto"/>
          <w:spacing w:val="-33"/>
          <w:sz w:val="24"/>
          <w:szCs w:val="24"/>
        </w:rPr>
        <w:t xml:space="preserve"> </w:t>
      </w:r>
      <w:r>
        <w:rPr>
          <w:color w:val="auto"/>
          <w:spacing w:val="-17"/>
          <w:sz w:val="24"/>
          <w:szCs w:val="24"/>
        </w:rPr>
        <w:t>客</w:t>
      </w:r>
      <w:r>
        <w:rPr>
          <w:color w:val="auto"/>
          <w:spacing w:val="-39"/>
          <w:sz w:val="24"/>
          <w:szCs w:val="24"/>
        </w:rPr>
        <w:t xml:space="preserve"> </w:t>
      </w:r>
      <w:r>
        <w:rPr>
          <w:color w:val="auto"/>
          <w:spacing w:val="-17"/>
          <w:sz w:val="24"/>
          <w:szCs w:val="24"/>
        </w:rPr>
        <w:t>户</w:t>
      </w:r>
      <w:r>
        <w:rPr>
          <w:color w:val="auto"/>
          <w:spacing w:val="-35"/>
          <w:sz w:val="24"/>
          <w:szCs w:val="24"/>
        </w:rPr>
        <w:t xml:space="preserve"> </w:t>
      </w:r>
      <w:r>
        <w:rPr>
          <w:color w:val="auto"/>
          <w:spacing w:val="-17"/>
          <w:sz w:val="24"/>
          <w:szCs w:val="24"/>
        </w:rPr>
        <w:t>端</w:t>
      </w:r>
      <w:r>
        <w:rPr>
          <w:color w:val="auto"/>
          <w:spacing w:val="-37"/>
          <w:sz w:val="24"/>
          <w:szCs w:val="24"/>
        </w:rPr>
        <w:t xml:space="preserve"> </w:t>
      </w:r>
      <w:r>
        <w:rPr>
          <w:color w:val="auto"/>
          <w:spacing w:val="-17"/>
          <w:sz w:val="24"/>
          <w:szCs w:val="24"/>
        </w:rPr>
        <w:t>请</w:t>
      </w:r>
      <w:r>
        <w:rPr>
          <w:color w:val="auto"/>
          <w:spacing w:val="-29"/>
          <w:sz w:val="24"/>
          <w:szCs w:val="24"/>
        </w:rPr>
        <w:t xml:space="preserve"> </w:t>
      </w:r>
      <w:r>
        <w:rPr>
          <w:color w:val="auto"/>
          <w:spacing w:val="-17"/>
          <w:sz w:val="24"/>
          <w:szCs w:val="24"/>
        </w:rPr>
        <w:t>至</w:t>
      </w:r>
      <w:r>
        <w:rPr>
          <w:color w:val="auto"/>
          <w:spacing w:val="-38"/>
          <w:sz w:val="24"/>
          <w:szCs w:val="24"/>
        </w:rPr>
        <w:t xml:space="preserve"> </w:t>
      </w:r>
      <w:r>
        <w:rPr>
          <w:color w:val="auto"/>
          <w:spacing w:val="-17"/>
          <w:sz w:val="24"/>
          <w:szCs w:val="24"/>
        </w:rPr>
        <w:t>新</w:t>
      </w:r>
      <w:r>
        <w:rPr>
          <w:color w:val="auto"/>
          <w:spacing w:val="-38"/>
          <w:sz w:val="24"/>
          <w:szCs w:val="24"/>
        </w:rPr>
        <w:t xml:space="preserve"> </w:t>
      </w:r>
      <w:r>
        <w:rPr>
          <w:color w:val="auto"/>
          <w:spacing w:val="-17"/>
          <w:sz w:val="24"/>
          <w:szCs w:val="24"/>
        </w:rPr>
        <w:t>疆</w:t>
      </w:r>
      <w:r>
        <w:rPr>
          <w:color w:val="auto"/>
          <w:spacing w:val="-38"/>
          <w:sz w:val="24"/>
          <w:szCs w:val="24"/>
        </w:rPr>
        <w:t xml:space="preserve"> </w:t>
      </w:r>
      <w:r>
        <w:rPr>
          <w:color w:val="auto"/>
          <w:spacing w:val="-17"/>
          <w:sz w:val="24"/>
          <w:szCs w:val="24"/>
        </w:rPr>
        <w:t>政</w:t>
      </w:r>
      <w:r>
        <w:rPr>
          <w:color w:val="auto"/>
          <w:spacing w:val="-36"/>
          <w:sz w:val="24"/>
          <w:szCs w:val="24"/>
        </w:rPr>
        <w:t xml:space="preserve"> </w:t>
      </w:r>
      <w:r>
        <w:rPr>
          <w:color w:val="auto"/>
          <w:spacing w:val="-18"/>
          <w:sz w:val="24"/>
          <w:szCs w:val="24"/>
        </w:rPr>
        <w:t>府</w:t>
      </w:r>
      <w:r>
        <w:rPr>
          <w:color w:val="auto"/>
          <w:spacing w:val="-35"/>
          <w:sz w:val="24"/>
          <w:szCs w:val="24"/>
        </w:rPr>
        <w:t xml:space="preserve"> </w:t>
      </w:r>
      <w:r>
        <w:rPr>
          <w:color w:val="auto"/>
          <w:spacing w:val="-18"/>
          <w:sz w:val="24"/>
          <w:szCs w:val="24"/>
        </w:rPr>
        <w:t>采</w:t>
      </w:r>
      <w:r>
        <w:rPr>
          <w:color w:val="auto"/>
          <w:spacing w:val="-37"/>
          <w:sz w:val="24"/>
          <w:szCs w:val="24"/>
        </w:rPr>
        <w:t xml:space="preserve"> </w:t>
      </w:r>
      <w:r>
        <w:rPr>
          <w:color w:val="auto"/>
          <w:spacing w:val="-18"/>
          <w:sz w:val="24"/>
          <w:szCs w:val="24"/>
        </w:rPr>
        <w:t>购 网</w:t>
      </w:r>
      <w:r>
        <w:rPr>
          <w:color w:val="auto"/>
          <w:sz w:val="24"/>
          <w:szCs w:val="24"/>
        </w:rPr>
        <w:t xml:space="preserve"> </w:t>
      </w:r>
      <w:r>
        <w:rPr>
          <w:color w:val="auto"/>
          <w:spacing w:val="2"/>
          <w:sz w:val="24"/>
          <w:szCs w:val="24"/>
        </w:rPr>
        <w:t>（</w:t>
      </w:r>
      <w:r>
        <w:rPr>
          <w:color w:val="auto"/>
        </w:rPr>
        <w:fldChar w:fldCharType="begin"/>
      </w:r>
      <w:r>
        <w:rPr>
          <w:color w:val="auto"/>
        </w:rPr>
        <w:instrText xml:space="preserve"> HYPERLINK "http://www.ccgp-xinjiang.gov.cn/" </w:instrText>
      </w:r>
      <w:r>
        <w:rPr>
          <w:color w:val="auto"/>
        </w:rPr>
        <w:fldChar w:fldCharType="separate"/>
      </w:r>
      <w:r>
        <w:rPr>
          <w:color w:val="auto"/>
          <w:sz w:val="24"/>
          <w:szCs w:val="24"/>
        </w:rPr>
        <w:t>http</w:t>
      </w:r>
      <w:r>
        <w:rPr>
          <w:color w:val="auto"/>
          <w:spacing w:val="2"/>
          <w:sz w:val="24"/>
          <w:szCs w:val="24"/>
        </w:rPr>
        <w:t>://</w:t>
      </w:r>
      <w:r>
        <w:rPr>
          <w:color w:val="auto"/>
          <w:sz w:val="24"/>
          <w:szCs w:val="24"/>
        </w:rPr>
        <w:t>www</w:t>
      </w:r>
      <w:r>
        <w:rPr>
          <w:color w:val="auto"/>
          <w:spacing w:val="2"/>
          <w:sz w:val="24"/>
          <w:szCs w:val="24"/>
        </w:rPr>
        <w:t>.</w:t>
      </w:r>
      <w:r>
        <w:rPr>
          <w:color w:val="auto"/>
          <w:sz w:val="24"/>
          <w:szCs w:val="24"/>
        </w:rPr>
        <w:t>ccgp</w:t>
      </w:r>
      <w:r>
        <w:rPr>
          <w:color w:val="auto"/>
          <w:spacing w:val="2"/>
          <w:sz w:val="24"/>
          <w:szCs w:val="24"/>
        </w:rPr>
        <w:t>-</w:t>
      </w:r>
      <w:r>
        <w:rPr>
          <w:color w:val="auto"/>
          <w:sz w:val="24"/>
          <w:szCs w:val="24"/>
        </w:rPr>
        <w:t>xinjiang</w:t>
      </w:r>
      <w:r>
        <w:rPr>
          <w:color w:val="auto"/>
          <w:spacing w:val="2"/>
          <w:sz w:val="24"/>
          <w:szCs w:val="24"/>
        </w:rPr>
        <w:t>.</w:t>
      </w:r>
      <w:r>
        <w:rPr>
          <w:color w:val="auto"/>
          <w:sz w:val="24"/>
          <w:szCs w:val="24"/>
        </w:rPr>
        <w:t>gov</w:t>
      </w:r>
      <w:r>
        <w:rPr>
          <w:color w:val="auto"/>
          <w:spacing w:val="2"/>
          <w:sz w:val="24"/>
          <w:szCs w:val="24"/>
        </w:rPr>
        <w:t>.</w:t>
      </w:r>
      <w:r>
        <w:rPr>
          <w:color w:val="auto"/>
          <w:sz w:val="24"/>
          <w:szCs w:val="24"/>
        </w:rPr>
        <w:t>cn</w:t>
      </w:r>
      <w:r>
        <w:rPr>
          <w:color w:val="auto"/>
          <w:spacing w:val="2"/>
          <w:sz w:val="24"/>
          <w:szCs w:val="24"/>
        </w:rPr>
        <w:t>/</w:t>
      </w:r>
      <w:r>
        <w:rPr>
          <w:color w:val="auto"/>
          <w:spacing w:val="2"/>
          <w:sz w:val="24"/>
          <w:szCs w:val="24"/>
        </w:rPr>
        <w:fldChar w:fldCharType="end"/>
      </w:r>
      <w:r>
        <w:rPr>
          <w:color w:val="auto"/>
          <w:spacing w:val="2"/>
          <w:sz w:val="24"/>
          <w:szCs w:val="24"/>
        </w:rPr>
        <w:t>）下载专区查看，如遇问题可拨</w:t>
      </w:r>
      <w:r>
        <w:rPr>
          <w:color w:val="auto"/>
          <w:spacing w:val="1"/>
          <w:sz w:val="24"/>
          <w:szCs w:val="24"/>
        </w:rPr>
        <w:t>打政采云客 户</w:t>
      </w:r>
      <w:r>
        <w:rPr>
          <w:color w:val="auto"/>
          <w:sz w:val="24"/>
          <w:szCs w:val="24"/>
        </w:rPr>
        <w:t xml:space="preserve"> </w:t>
      </w:r>
      <w:r>
        <w:rPr>
          <w:color w:val="auto"/>
          <w:spacing w:val="3"/>
          <w:sz w:val="24"/>
          <w:szCs w:val="24"/>
        </w:rPr>
        <w:t>服务热线 95763 进行咨询。如因投标人自身原因导致在规定时间内无法正常解密</w:t>
      </w:r>
      <w:r>
        <w:rPr>
          <w:color w:val="auto"/>
          <w:spacing w:val="53"/>
          <w:sz w:val="24"/>
          <w:szCs w:val="24"/>
        </w:rPr>
        <w:t xml:space="preserve"> </w:t>
      </w:r>
      <w:r>
        <w:rPr>
          <w:color w:val="auto"/>
          <w:spacing w:val="3"/>
          <w:sz w:val="24"/>
          <w:szCs w:val="24"/>
        </w:rPr>
        <w:t>的</w:t>
      </w:r>
      <w:r>
        <w:rPr>
          <w:color w:val="auto"/>
          <w:sz w:val="24"/>
          <w:szCs w:val="24"/>
        </w:rPr>
        <w:t xml:space="preserve"> </w:t>
      </w:r>
      <w:r>
        <w:rPr>
          <w:color w:val="auto"/>
          <w:spacing w:val="-4"/>
          <w:sz w:val="24"/>
          <w:szCs w:val="24"/>
        </w:rPr>
        <w:t>（如：浏览器故障、未安装相关驱动、网络故障、加密 CA 与解密 CA 不一致等</w:t>
      </w:r>
      <w:r>
        <w:rPr>
          <w:color w:val="auto"/>
          <w:spacing w:val="-8"/>
          <w:sz w:val="24"/>
          <w:szCs w:val="24"/>
        </w:rPr>
        <w:t>），</w:t>
      </w:r>
      <w:r>
        <w:rPr>
          <w:color w:val="auto"/>
          <w:spacing w:val="-11"/>
          <w:sz w:val="24"/>
          <w:szCs w:val="24"/>
        </w:rPr>
        <w:t xml:space="preserve"> </w:t>
      </w:r>
      <w:r>
        <w:rPr>
          <w:color w:val="auto"/>
          <w:spacing w:val="-4"/>
          <w:sz w:val="24"/>
          <w:szCs w:val="24"/>
        </w:rPr>
        <w:t>采</w:t>
      </w:r>
      <w:r>
        <w:rPr>
          <w:color w:val="auto"/>
          <w:sz w:val="24"/>
          <w:szCs w:val="24"/>
        </w:rPr>
        <w:t xml:space="preserve"> </w:t>
      </w:r>
      <w:r>
        <w:rPr>
          <w:color w:val="auto"/>
          <w:spacing w:val="1"/>
          <w:sz w:val="24"/>
          <w:szCs w:val="24"/>
        </w:rPr>
        <w:t>购中心/代理机构不予异常处理，视为投标人自动弃标； 4.投标人应当在投标截 7 止</w:t>
      </w:r>
      <w:r>
        <w:rPr>
          <w:color w:val="auto"/>
          <w:spacing w:val="12"/>
          <w:sz w:val="24"/>
          <w:szCs w:val="24"/>
        </w:rPr>
        <w:t xml:space="preserve"> </w:t>
      </w:r>
      <w:r>
        <w:rPr>
          <w:color w:val="auto"/>
          <w:spacing w:val="-2"/>
          <w:sz w:val="24"/>
          <w:szCs w:val="24"/>
        </w:rPr>
        <w:t>时间前,将生成的“</w:t>
      </w:r>
      <w:r>
        <w:rPr>
          <w:color w:val="auto"/>
          <w:spacing w:val="-60"/>
          <w:sz w:val="24"/>
          <w:szCs w:val="24"/>
        </w:rPr>
        <w:t xml:space="preserve"> </w:t>
      </w:r>
      <w:r>
        <w:rPr>
          <w:color w:val="auto"/>
          <w:spacing w:val="-2"/>
          <w:sz w:val="24"/>
          <w:szCs w:val="24"/>
        </w:rPr>
        <w:t>电子加密响应文件</w:t>
      </w:r>
      <w:r>
        <w:rPr>
          <w:color w:val="auto"/>
          <w:spacing w:val="-83"/>
          <w:sz w:val="24"/>
          <w:szCs w:val="24"/>
        </w:rPr>
        <w:t xml:space="preserve"> </w:t>
      </w:r>
      <w:r>
        <w:rPr>
          <w:color w:val="auto"/>
          <w:spacing w:val="-2"/>
          <w:sz w:val="24"/>
          <w:szCs w:val="24"/>
        </w:rPr>
        <w:t>”上传递交至“政府采购云平台</w:t>
      </w:r>
      <w:r>
        <w:rPr>
          <w:color w:val="auto"/>
          <w:spacing w:val="-86"/>
          <w:sz w:val="24"/>
          <w:szCs w:val="24"/>
        </w:rPr>
        <w:t xml:space="preserve"> </w:t>
      </w:r>
      <w:r>
        <w:rPr>
          <w:color w:val="auto"/>
          <w:spacing w:val="-2"/>
          <w:sz w:val="24"/>
          <w:szCs w:val="24"/>
        </w:rPr>
        <w:t>”,投标截 止时</w:t>
      </w:r>
      <w:r>
        <w:rPr>
          <w:color w:val="auto"/>
          <w:sz w:val="24"/>
          <w:szCs w:val="24"/>
        </w:rPr>
        <w:t xml:space="preserve"> </w:t>
      </w:r>
      <w:r>
        <w:rPr>
          <w:color w:val="auto"/>
          <w:spacing w:val="-2"/>
          <w:sz w:val="24"/>
          <w:szCs w:val="24"/>
        </w:rPr>
        <w:t>间以后上传递交的响应文件将被“政府采购云平</w:t>
      </w:r>
      <w:r>
        <w:rPr>
          <w:color w:val="auto"/>
          <w:spacing w:val="-3"/>
          <w:sz w:val="24"/>
          <w:szCs w:val="24"/>
        </w:rPr>
        <w:t>台</w:t>
      </w:r>
      <w:r>
        <w:rPr>
          <w:color w:val="auto"/>
          <w:spacing w:val="-88"/>
          <w:sz w:val="24"/>
          <w:szCs w:val="24"/>
        </w:rPr>
        <w:t xml:space="preserve"> </w:t>
      </w:r>
      <w:r>
        <w:rPr>
          <w:color w:val="auto"/>
          <w:spacing w:val="-3"/>
          <w:sz w:val="24"/>
          <w:szCs w:val="24"/>
        </w:rPr>
        <w:t>”拒收； 5.投标人在开标前 须提前</w:t>
      </w:r>
      <w:r>
        <w:rPr>
          <w:color w:val="auto"/>
          <w:sz w:val="24"/>
          <w:szCs w:val="24"/>
        </w:rPr>
        <w:t xml:space="preserve"> </w:t>
      </w:r>
      <w:r>
        <w:rPr>
          <w:color w:val="auto"/>
          <w:spacing w:val="2"/>
          <w:sz w:val="24"/>
          <w:szCs w:val="24"/>
        </w:rPr>
        <w:t>配置好电脑浏览器（建议使用 360 浏览器或谷歌浏览器）,开标时登录政采云 平台，</w:t>
      </w:r>
      <w:r>
        <w:rPr>
          <w:color w:val="auto"/>
          <w:spacing w:val="4"/>
          <w:sz w:val="24"/>
          <w:szCs w:val="24"/>
        </w:rPr>
        <w:t xml:space="preserve"> </w:t>
      </w:r>
      <w:r>
        <w:rPr>
          <w:color w:val="auto"/>
          <w:spacing w:val="-2"/>
          <w:sz w:val="24"/>
          <w:szCs w:val="24"/>
        </w:rPr>
        <w:t>在“项目采购-开标评标</w:t>
      </w:r>
      <w:r>
        <w:rPr>
          <w:color w:val="auto"/>
          <w:spacing w:val="-88"/>
          <w:sz w:val="24"/>
          <w:szCs w:val="24"/>
        </w:rPr>
        <w:t xml:space="preserve"> </w:t>
      </w:r>
      <w:r>
        <w:rPr>
          <w:color w:val="auto"/>
          <w:spacing w:val="-2"/>
          <w:sz w:val="24"/>
          <w:szCs w:val="24"/>
        </w:rPr>
        <w:t>”功能中，使用制作加密响应</w:t>
      </w:r>
      <w:r>
        <w:rPr>
          <w:color w:val="auto"/>
          <w:spacing w:val="-3"/>
          <w:sz w:val="24"/>
          <w:szCs w:val="24"/>
        </w:rPr>
        <w:t>文件电子标书的 CA 锁 进行解密</w:t>
      </w:r>
      <w:r>
        <w:rPr>
          <w:color w:val="auto"/>
          <w:sz w:val="24"/>
          <w:szCs w:val="24"/>
        </w:rPr>
        <w:t xml:space="preserve"> </w:t>
      </w:r>
      <w:r>
        <w:rPr>
          <w:color w:val="auto"/>
          <w:spacing w:val="-2"/>
          <w:sz w:val="24"/>
          <w:szCs w:val="24"/>
        </w:rPr>
        <w:t>及报价确认。本项目响应文件的解密时间定为</w:t>
      </w:r>
      <w:r>
        <w:rPr>
          <w:color w:val="auto"/>
          <w:spacing w:val="-3"/>
          <w:sz w:val="24"/>
          <w:szCs w:val="24"/>
        </w:rPr>
        <w:t xml:space="preserve"> 30 分钟内,若投标人在规定</w:t>
      </w:r>
      <w:r>
        <w:rPr>
          <w:color w:val="auto"/>
          <w:spacing w:val="33"/>
          <w:sz w:val="24"/>
          <w:szCs w:val="24"/>
        </w:rPr>
        <w:t xml:space="preserve"> </w:t>
      </w:r>
      <w:r>
        <w:rPr>
          <w:color w:val="auto"/>
          <w:spacing w:val="-3"/>
          <w:sz w:val="24"/>
          <w:szCs w:val="24"/>
        </w:rPr>
        <w:t>时间内因自</w:t>
      </w:r>
      <w:r>
        <w:rPr>
          <w:color w:val="auto"/>
          <w:sz w:val="24"/>
          <w:szCs w:val="24"/>
        </w:rPr>
        <w:t xml:space="preserve"> </w:t>
      </w:r>
      <w:r>
        <w:rPr>
          <w:color w:val="auto"/>
          <w:spacing w:val="1"/>
          <w:sz w:val="24"/>
          <w:szCs w:val="24"/>
        </w:rPr>
        <w:t>身原因导致无法正常解密,后果由投标人自行承担。 6、投标人登录政采云平台，在开</w:t>
      </w:r>
      <w:r>
        <w:rPr>
          <w:color w:val="auto"/>
          <w:spacing w:val="14"/>
          <w:sz w:val="24"/>
          <w:szCs w:val="24"/>
        </w:rPr>
        <w:t xml:space="preserve"> </w:t>
      </w:r>
      <w:r>
        <w:rPr>
          <w:color w:val="auto"/>
          <w:spacing w:val="-2"/>
          <w:sz w:val="24"/>
          <w:szCs w:val="24"/>
        </w:rPr>
        <w:t>标时间后 30 分钟内用“项目采购-开标评标</w:t>
      </w:r>
      <w:r>
        <w:rPr>
          <w:color w:val="auto"/>
          <w:spacing w:val="-88"/>
          <w:sz w:val="24"/>
          <w:szCs w:val="24"/>
        </w:rPr>
        <w:t xml:space="preserve"> </w:t>
      </w:r>
      <w:r>
        <w:rPr>
          <w:color w:val="auto"/>
          <w:spacing w:val="-2"/>
          <w:sz w:val="24"/>
          <w:szCs w:val="24"/>
        </w:rPr>
        <w:t>”功</w:t>
      </w:r>
      <w:r>
        <w:rPr>
          <w:color w:val="auto"/>
          <w:spacing w:val="-3"/>
          <w:sz w:val="24"/>
          <w:szCs w:val="24"/>
        </w:rPr>
        <w:t>能进行解密响应文件。 若投标人在规</w:t>
      </w:r>
      <w:r>
        <w:rPr>
          <w:color w:val="auto"/>
          <w:sz w:val="24"/>
          <w:szCs w:val="24"/>
        </w:rPr>
        <w:t xml:space="preserve"> </w:t>
      </w:r>
      <w:r>
        <w:rPr>
          <w:color w:val="auto"/>
          <w:spacing w:val="-2"/>
          <w:sz w:val="24"/>
          <w:szCs w:val="24"/>
        </w:rPr>
        <w:t>定时间内未按时解密的，视为无效投标。解密与加密响应文件须使用</w:t>
      </w:r>
      <w:r>
        <w:rPr>
          <w:color w:val="auto"/>
          <w:spacing w:val="57"/>
          <w:sz w:val="24"/>
          <w:szCs w:val="24"/>
        </w:rPr>
        <w:t xml:space="preserve"> </w:t>
      </w:r>
      <w:r>
        <w:rPr>
          <w:color w:val="auto"/>
          <w:spacing w:val="-2"/>
          <w:sz w:val="24"/>
          <w:szCs w:val="24"/>
        </w:rPr>
        <w:t>同一个 CA。</w:t>
      </w:r>
    </w:p>
    <w:p>
      <w:pPr>
        <w:spacing w:line="420" w:lineRule="auto"/>
        <w:rPr>
          <w:rFonts w:ascii="Arial"/>
          <w:color w:val="auto"/>
          <w:sz w:val="21"/>
        </w:rPr>
      </w:pPr>
    </w:p>
    <w:p>
      <w:pPr>
        <w:pStyle w:val="2"/>
        <w:spacing w:before="78" w:line="223" w:lineRule="auto"/>
        <w:ind w:left="495"/>
        <w:rPr>
          <w:color w:val="auto"/>
          <w:sz w:val="24"/>
          <w:szCs w:val="24"/>
        </w:rPr>
      </w:pPr>
      <w:r>
        <w:rPr>
          <w:color w:val="auto"/>
          <w:spacing w:val="-4"/>
          <w:sz w:val="24"/>
          <w:szCs w:val="24"/>
        </w:rPr>
        <w:t>特别提示：</w:t>
      </w:r>
    </w:p>
    <w:p>
      <w:pPr>
        <w:pStyle w:val="2"/>
        <w:spacing w:before="111" w:line="279" w:lineRule="auto"/>
        <w:ind w:left="47" w:right="65" w:firstLine="459"/>
        <w:rPr>
          <w:color w:val="auto"/>
          <w:sz w:val="24"/>
          <w:szCs w:val="24"/>
        </w:rPr>
      </w:pPr>
      <w:r>
        <w:rPr>
          <w:color w:val="auto"/>
          <w:spacing w:val="-1"/>
          <w:sz w:val="24"/>
          <w:szCs w:val="24"/>
        </w:rPr>
        <w:t>1、超过</w:t>
      </w:r>
      <w:r>
        <w:rPr>
          <w:color w:val="auto"/>
          <w:spacing w:val="-30"/>
          <w:sz w:val="24"/>
          <w:szCs w:val="24"/>
        </w:rPr>
        <w:t xml:space="preserve"> </w:t>
      </w:r>
      <w:r>
        <w:rPr>
          <w:color w:val="auto"/>
          <w:spacing w:val="-1"/>
          <w:sz w:val="24"/>
          <w:szCs w:val="24"/>
        </w:rPr>
        <w:t>200</w:t>
      </w:r>
      <w:r>
        <w:rPr>
          <w:color w:val="auto"/>
          <w:spacing w:val="-40"/>
          <w:sz w:val="24"/>
          <w:szCs w:val="24"/>
        </w:rPr>
        <w:t xml:space="preserve"> </w:t>
      </w:r>
      <w:r>
        <w:rPr>
          <w:color w:val="auto"/>
          <w:spacing w:val="-1"/>
          <w:sz w:val="24"/>
          <w:szCs w:val="24"/>
        </w:rPr>
        <w:t>万元的货物和服务采购项目、超过</w:t>
      </w:r>
      <w:r>
        <w:rPr>
          <w:color w:val="auto"/>
          <w:spacing w:val="-50"/>
          <w:sz w:val="24"/>
          <w:szCs w:val="24"/>
        </w:rPr>
        <w:t xml:space="preserve"> </w:t>
      </w:r>
      <w:r>
        <w:rPr>
          <w:color w:val="auto"/>
          <w:spacing w:val="-1"/>
          <w:sz w:val="24"/>
          <w:szCs w:val="24"/>
        </w:rPr>
        <w:t>400</w:t>
      </w:r>
      <w:r>
        <w:rPr>
          <w:color w:val="auto"/>
          <w:spacing w:val="-40"/>
          <w:sz w:val="24"/>
          <w:szCs w:val="24"/>
        </w:rPr>
        <w:t xml:space="preserve"> </w:t>
      </w:r>
      <w:r>
        <w:rPr>
          <w:color w:val="auto"/>
          <w:spacing w:val="-1"/>
          <w:sz w:val="24"/>
          <w:szCs w:val="24"/>
        </w:rPr>
        <w:t>万元的工程采购项目中适宜由</w:t>
      </w:r>
      <w:r>
        <w:rPr>
          <w:color w:val="auto"/>
          <w:sz w:val="24"/>
          <w:szCs w:val="24"/>
        </w:rPr>
        <w:t xml:space="preserve"> </w:t>
      </w:r>
      <w:r>
        <w:rPr>
          <w:color w:val="auto"/>
          <w:spacing w:val="1"/>
          <w:sz w:val="24"/>
          <w:szCs w:val="24"/>
        </w:rPr>
        <w:t>中小企业提供的，预留该部分采购项目预算总额</w:t>
      </w:r>
      <w:r>
        <w:rPr>
          <w:color w:val="auto"/>
          <w:sz w:val="24"/>
          <w:szCs w:val="24"/>
        </w:rPr>
        <w:t>的40%以上专门面向中小企业采购，其 中预留给小微企业的比例不低于60%。</w:t>
      </w:r>
    </w:p>
    <w:p>
      <w:pPr>
        <w:pStyle w:val="2"/>
        <w:spacing w:before="112" w:line="290" w:lineRule="auto"/>
        <w:ind w:left="16" w:right="65" w:firstLine="475"/>
        <w:rPr>
          <w:color w:val="auto"/>
          <w:sz w:val="24"/>
          <w:szCs w:val="24"/>
        </w:rPr>
      </w:pPr>
      <w:r>
        <w:rPr>
          <w:color w:val="auto"/>
          <w:spacing w:val="2"/>
          <w:sz w:val="24"/>
          <w:szCs w:val="24"/>
        </w:rPr>
        <w:t>2、对于未预留份额专门面向中小企业的采购项</w:t>
      </w:r>
      <w:r>
        <w:rPr>
          <w:color w:val="auto"/>
          <w:spacing w:val="1"/>
          <w:sz w:val="24"/>
          <w:szCs w:val="24"/>
        </w:rPr>
        <w:t>目，以及预留份额项目中的非预留</w:t>
      </w:r>
      <w:r>
        <w:rPr>
          <w:color w:val="auto"/>
          <w:sz w:val="24"/>
          <w:szCs w:val="24"/>
        </w:rPr>
        <w:t xml:space="preserve"> </w:t>
      </w:r>
      <w:r>
        <w:rPr>
          <w:color w:val="auto"/>
          <w:spacing w:val="-1"/>
          <w:sz w:val="24"/>
          <w:szCs w:val="24"/>
        </w:rPr>
        <w:t>部分采购包，采购人、采购代理机构应当对符合规定的小微企业报价给予</w:t>
      </w:r>
      <w:r>
        <w:rPr>
          <w:color w:val="auto"/>
          <w:spacing w:val="-27"/>
          <w:sz w:val="24"/>
          <w:szCs w:val="24"/>
        </w:rPr>
        <w:t xml:space="preserve"> </w:t>
      </w:r>
      <w:r>
        <w:rPr>
          <w:color w:val="auto"/>
          <w:spacing w:val="-1"/>
          <w:sz w:val="24"/>
          <w:szCs w:val="24"/>
        </w:rPr>
        <w:t>10%~20%（工</w:t>
      </w:r>
      <w:r>
        <w:rPr>
          <w:color w:val="auto"/>
          <w:sz w:val="24"/>
          <w:szCs w:val="24"/>
        </w:rPr>
        <w:t xml:space="preserve"> </w:t>
      </w:r>
      <w:r>
        <w:rPr>
          <w:color w:val="auto"/>
          <w:spacing w:val="-2"/>
          <w:sz w:val="24"/>
          <w:szCs w:val="24"/>
        </w:rPr>
        <w:t>程项目为6%~10%）的扣除，用扣除后的价格参加评审。适用招标投标法的政府采购工程</w:t>
      </w:r>
      <w:r>
        <w:rPr>
          <w:color w:val="auto"/>
          <w:spacing w:val="14"/>
          <w:sz w:val="24"/>
          <w:szCs w:val="24"/>
        </w:rPr>
        <w:t xml:space="preserve"> </w:t>
      </w:r>
      <w:r>
        <w:rPr>
          <w:color w:val="auto"/>
          <w:spacing w:val="-2"/>
          <w:sz w:val="24"/>
          <w:szCs w:val="24"/>
        </w:rPr>
        <w:t>建设项目，采用综合评估法但未采用低价优先法计算价格分的，评标时应当在采用原报</w:t>
      </w:r>
      <w:r>
        <w:rPr>
          <w:color w:val="auto"/>
          <w:spacing w:val="8"/>
          <w:sz w:val="24"/>
          <w:szCs w:val="24"/>
        </w:rPr>
        <w:t xml:space="preserve"> </w:t>
      </w:r>
      <w:r>
        <w:rPr>
          <w:color w:val="auto"/>
          <w:spacing w:val="1"/>
          <w:sz w:val="24"/>
          <w:szCs w:val="24"/>
        </w:rPr>
        <w:t>价进行评分的基础上增加其价格得分的6%~10%作为其价格分。</w:t>
      </w:r>
    </w:p>
    <w:p>
      <w:pPr>
        <w:pStyle w:val="2"/>
        <w:spacing w:before="116" w:line="290" w:lineRule="auto"/>
        <w:ind w:left="15" w:right="65" w:firstLine="478"/>
        <w:rPr>
          <w:color w:val="auto"/>
          <w:sz w:val="24"/>
          <w:szCs w:val="24"/>
        </w:rPr>
      </w:pPr>
      <w:r>
        <w:rPr>
          <w:color w:val="auto"/>
          <w:spacing w:val="2"/>
          <w:sz w:val="24"/>
          <w:szCs w:val="24"/>
        </w:rPr>
        <w:t>3、接受大中型企业与小微企业组成联合体</w:t>
      </w:r>
      <w:r>
        <w:rPr>
          <w:color w:val="auto"/>
          <w:spacing w:val="1"/>
          <w:sz w:val="24"/>
          <w:szCs w:val="24"/>
        </w:rPr>
        <w:t>或者允许大中型企业向一家或者多家小</w:t>
      </w:r>
      <w:r>
        <w:rPr>
          <w:color w:val="auto"/>
          <w:sz w:val="24"/>
          <w:szCs w:val="24"/>
        </w:rPr>
        <w:t xml:space="preserve"> </w:t>
      </w:r>
      <w:r>
        <w:rPr>
          <w:color w:val="auto"/>
          <w:spacing w:val="-2"/>
          <w:sz w:val="24"/>
          <w:szCs w:val="24"/>
        </w:rPr>
        <w:t>微企业分包的采购项目，对于联合协议或者分包意向协议约定小微企业的合同份额占到</w:t>
      </w:r>
      <w:r>
        <w:rPr>
          <w:color w:val="auto"/>
          <w:spacing w:val="9"/>
          <w:sz w:val="24"/>
          <w:szCs w:val="24"/>
        </w:rPr>
        <w:t xml:space="preserve"> </w:t>
      </w:r>
      <w:r>
        <w:rPr>
          <w:color w:val="auto"/>
          <w:sz w:val="24"/>
          <w:szCs w:val="24"/>
        </w:rPr>
        <w:t>合同总金额</w:t>
      </w:r>
      <w:r>
        <w:rPr>
          <w:color w:val="auto"/>
          <w:spacing w:val="-52"/>
          <w:sz w:val="24"/>
          <w:szCs w:val="24"/>
        </w:rPr>
        <w:t xml:space="preserve"> </w:t>
      </w:r>
      <w:r>
        <w:rPr>
          <w:color w:val="auto"/>
          <w:sz w:val="24"/>
          <w:szCs w:val="24"/>
        </w:rPr>
        <w:t>40%以上的，采购人、采购代理机构</w:t>
      </w:r>
      <w:r>
        <w:rPr>
          <w:color w:val="auto"/>
          <w:spacing w:val="-1"/>
          <w:sz w:val="24"/>
          <w:szCs w:val="24"/>
        </w:rPr>
        <w:t>应当对联合体或者大中型企业的报价给</w:t>
      </w:r>
      <w:r>
        <w:rPr>
          <w:color w:val="auto"/>
          <w:sz w:val="24"/>
          <w:szCs w:val="24"/>
        </w:rPr>
        <w:t xml:space="preserve"> </w:t>
      </w:r>
      <w:r>
        <w:rPr>
          <w:color w:val="auto"/>
          <w:spacing w:val="1"/>
          <w:sz w:val="24"/>
          <w:szCs w:val="24"/>
        </w:rPr>
        <w:t>予</w:t>
      </w:r>
      <w:r>
        <w:rPr>
          <w:color w:val="auto"/>
          <w:spacing w:val="-50"/>
          <w:sz w:val="24"/>
          <w:szCs w:val="24"/>
        </w:rPr>
        <w:t xml:space="preserve"> </w:t>
      </w:r>
      <w:r>
        <w:rPr>
          <w:color w:val="auto"/>
          <w:spacing w:val="1"/>
          <w:sz w:val="24"/>
          <w:szCs w:val="24"/>
        </w:rPr>
        <w:t>4%~6%（工程项目为</w:t>
      </w:r>
      <w:r>
        <w:rPr>
          <w:color w:val="auto"/>
          <w:spacing w:val="-46"/>
          <w:sz w:val="24"/>
          <w:szCs w:val="24"/>
        </w:rPr>
        <w:t xml:space="preserve"> </w:t>
      </w:r>
      <w:r>
        <w:rPr>
          <w:color w:val="auto"/>
          <w:spacing w:val="1"/>
          <w:sz w:val="24"/>
          <w:szCs w:val="24"/>
        </w:rPr>
        <w:t>2%~4%）的扣除，用扣除后的价格</w:t>
      </w:r>
      <w:r>
        <w:rPr>
          <w:color w:val="auto"/>
          <w:sz w:val="24"/>
          <w:szCs w:val="24"/>
        </w:rPr>
        <w:t xml:space="preserve">参加评审。适用招标投标法的 </w:t>
      </w:r>
      <w:r>
        <w:rPr>
          <w:color w:val="auto"/>
          <w:spacing w:val="-2"/>
          <w:sz w:val="24"/>
          <w:szCs w:val="24"/>
        </w:rPr>
        <w:t>政府采购工程建设项目，采用综合评估法但未采用低价优先法计算价格分的，评标时应</w:t>
      </w:r>
    </w:p>
    <w:p>
      <w:pPr>
        <w:spacing w:line="290" w:lineRule="auto"/>
        <w:rPr>
          <w:color w:val="auto"/>
          <w:sz w:val="24"/>
          <w:szCs w:val="24"/>
        </w:rPr>
        <w:sectPr>
          <w:headerReference r:id="rId9" w:type="default"/>
          <w:footerReference r:id="rId10" w:type="default"/>
          <w:pgSz w:w="11906" w:h="16839"/>
          <w:pgMar w:top="1392" w:right="1352" w:bottom="1151" w:left="1418" w:header="833" w:footer="989" w:gutter="0"/>
          <w:pgNumType w:fmt="decimal"/>
          <w:cols w:space="720" w:num="1"/>
        </w:sectPr>
      </w:pPr>
    </w:p>
    <w:p>
      <w:pPr>
        <w:pStyle w:val="2"/>
        <w:spacing w:before="303" w:line="219" w:lineRule="auto"/>
        <w:ind w:left="41"/>
        <w:rPr>
          <w:color w:val="auto"/>
          <w:sz w:val="24"/>
          <w:szCs w:val="24"/>
        </w:rPr>
      </w:pPr>
      <w:r>
        <w:rPr>
          <w:color w:val="auto"/>
          <w:sz w:val="24"/>
          <w:szCs w:val="24"/>
        </w:rPr>
        <w:t>当在采用原报价进行评分的基础上增加其价格得分的2%~4%作为其价格分。</w:t>
      </w:r>
    </w:p>
    <w:p>
      <w:pPr>
        <w:pStyle w:val="2"/>
        <w:spacing w:before="171" w:line="221" w:lineRule="auto"/>
        <w:ind w:left="302"/>
        <w:rPr>
          <w:color w:val="auto"/>
          <w:sz w:val="28"/>
          <w:szCs w:val="28"/>
        </w:rPr>
      </w:pPr>
      <w:r>
        <w:rPr>
          <w:b/>
          <w:bCs/>
          <w:color w:val="auto"/>
          <w:spacing w:val="-4"/>
          <w:sz w:val="28"/>
          <w:szCs w:val="28"/>
        </w:rPr>
        <w:t>七、对本次招标提出询问，请按以下方式联系</w:t>
      </w:r>
    </w:p>
    <w:p>
      <w:pPr>
        <w:pStyle w:val="2"/>
        <w:spacing w:before="232" w:line="222" w:lineRule="auto"/>
        <w:ind w:left="506"/>
        <w:rPr>
          <w:color w:val="auto"/>
          <w:sz w:val="24"/>
          <w:szCs w:val="24"/>
        </w:rPr>
      </w:pPr>
      <w:r>
        <w:rPr>
          <w:color w:val="auto"/>
          <w:spacing w:val="-4"/>
          <w:sz w:val="24"/>
          <w:szCs w:val="24"/>
        </w:rPr>
        <w:t>1.采购人信息</w:t>
      </w:r>
    </w:p>
    <w:p>
      <w:pPr>
        <w:pStyle w:val="2"/>
        <w:spacing w:before="112" w:line="221" w:lineRule="auto"/>
        <w:ind w:left="497"/>
        <w:rPr>
          <w:rFonts w:hint="eastAsia" w:eastAsia="仿宋"/>
          <w:color w:val="auto"/>
          <w:sz w:val="24"/>
          <w:szCs w:val="24"/>
          <w:lang w:eastAsia="zh-CN"/>
        </w:rPr>
      </w:pPr>
      <w:r>
        <w:rPr>
          <w:color w:val="auto"/>
          <w:spacing w:val="-2"/>
          <w:sz w:val="24"/>
          <w:szCs w:val="24"/>
        </w:rPr>
        <w:t>名 称：</w:t>
      </w:r>
      <w:r>
        <w:rPr>
          <w:rFonts w:hint="eastAsia"/>
          <w:color w:val="auto"/>
          <w:spacing w:val="-2"/>
          <w:sz w:val="24"/>
          <w:szCs w:val="24"/>
          <w:lang w:eastAsia="zh-CN"/>
        </w:rPr>
        <w:t>布尔津县林业和草原局</w:t>
      </w:r>
    </w:p>
    <w:p>
      <w:pPr>
        <w:pStyle w:val="2"/>
        <w:spacing w:before="111" w:line="294" w:lineRule="auto"/>
        <w:ind w:left="493" w:right="1749" w:firstLine="3"/>
        <w:rPr>
          <w:color w:val="auto"/>
          <w:sz w:val="24"/>
          <w:szCs w:val="24"/>
        </w:rPr>
      </w:pPr>
      <w:r>
        <w:rPr>
          <w:color w:val="auto"/>
          <w:spacing w:val="-2"/>
          <w:sz w:val="24"/>
          <w:szCs w:val="24"/>
        </w:rPr>
        <w:t>地 址：新疆维吾尔自治区</w:t>
      </w:r>
      <w:r>
        <w:rPr>
          <w:rFonts w:hint="eastAsia"/>
          <w:color w:val="auto"/>
          <w:spacing w:val="-2"/>
          <w:sz w:val="24"/>
          <w:szCs w:val="24"/>
          <w:lang w:val="en-US" w:eastAsia="zh-CN"/>
        </w:rPr>
        <w:t>布尔津县</w:t>
      </w:r>
      <w:r>
        <w:rPr>
          <w:color w:val="auto"/>
          <w:spacing w:val="-2"/>
          <w:sz w:val="24"/>
          <w:szCs w:val="24"/>
        </w:rPr>
        <w:t>友谊峰路17号</w:t>
      </w:r>
      <w:r>
        <w:rPr>
          <w:color w:val="auto"/>
          <w:sz w:val="24"/>
          <w:szCs w:val="24"/>
        </w:rPr>
        <w:t xml:space="preserve"> </w:t>
      </w:r>
    </w:p>
    <w:p>
      <w:pPr>
        <w:pStyle w:val="2"/>
        <w:spacing w:before="111" w:line="294" w:lineRule="auto"/>
        <w:ind w:left="493" w:right="1749" w:firstLine="3"/>
        <w:rPr>
          <w:rFonts w:hint="default" w:eastAsia="仿宋"/>
          <w:color w:val="auto"/>
          <w:sz w:val="24"/>
          <w:szCs w:val="24"/>
          <w:lang w:val="en-US" w:eastAsia="zh-CN"/>
        </w:rPr>
      </w:pPr>
      <w:r>
        <w:rPr>
          <w:color w:val="auto"/>
          <w:spacing w:val="-2"/>
          <w:sz w:val="24"/>
          <w:szCs w:val="24"/>
        </w:rPr>
        <w:t>联系人：</w:t>
      </w:r>
      <w:r>
        <w:rPr>
          <w:rFonts w:hint="eastAsia"/>
          <w:color w:val="auto"/>
          <w:spacing w:val="-2"/>
          <w:sz w:val="24"/>
          <w:szCs w:val="24"/>
          <w:lang w:val="en-US" w:eastAsia="zh-CN"/>
        </w:rPr>
        <w:t>于仁广</w:t>
      </w:r>
    </w:p>
    <w:p>
      <w:pPr>
        <w:pStyle w:val="2"/>
        <w:spacing w:before="38" w:line="291" w:lineRule="auto"/>
        <w:ind w:left="491" w:right="5949" w:firstLine="1"/>
        <w:rPr>
          <w:color w:val="auto"/>
          <w:spacing w:val="-1"/>
          <w:sz w:val="24"/>
          <w:szCs w:val="24"/>
        </w:rPr>
      </w:pPr>
      <w:r>
        <w:rPr>
          <w:color w:val="auto"/>
          <w:spacing w:val="-1"/>
          <w:sz w:val="24"/>
          <w:szCs w:val="24"/>
        </w:rPr>
        <w:t>联系方式：13999456788</w:t>
      </w:r>
    </w:p>
    <w:p>
      <w:pPr>
        <w:pStyle w:val="2"/>
        <w:spacing w:before="38" w:line="291" w:lineRule="auto"/>
        <w:ind w:left="491" w:right="5949" w:firstLine="1"/>
        <w:rPr>
          <w:color w:val="auto"/>
          <w:sz w:val="24"/>
          <w:szCs w:val="24"/>
        </w:rPr>
      </w:pPr>
      <w:r>
        <w:rPr>
          <w:color w:val="auto"/>
          <w:spacing w:val="-2"/>
          <w:sz w:val="24"/>
          <w:szCs w:val="24"/>
        </w:rPr>
        <w:t>2.采购代理机构信息</w:t>
      </w:r>
    </w:p>
    <w:p>
      <w:pPr>
        <w:pStyle w:val="7"/>
        <w:keepNext w:val="0"/>
        <w:keepLines w:val="0"/>
        <w:widowControl/>
        <w:suppressLineNumbers w:val="0"/>
        <w:spacing w:before="75" w:beforeAutospacing="0" w:after="75" w:afterAutospacing="0"/>
        <w:ind w:left="0" w:right="0" w:firstLine="420"/>
        <w:rPr>
          <w:rFonts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sz w:val="27"/>
          <w:szCs w:val="27"/>
        </w:rPr>
        <w:t>地 址：新疆阿勒泰市团结路2区润德茗苑1栋四层6号</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sz w:val="27"/>
          <w:szCs w:val="27"/>
        </w:rPr>
        <w:t>联系方式：0906-6286802</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sz w:val="27"/>
          <w:szCs w:val="27"/>
        </w:rPr>
        <w:t>3.项目联系方式</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sz w:val="27"/>
          <w:szCs w:val="27"/>
        </w:rPr>
        <w:t>项目联系人：</w:t>
      </w:r>
      <w:r>
        <w:rPr>
          <w:rStyle w:val="11"/>
          <w:rFonts w:hint="eastAsia" w:ascii="仿宋" w:hAnsi="仿宋" w:eastAsia="仿宋" w:cs="仿宋"/>
          <w:i w:val="0"/>
          <w:iCs w:val="0"/>
          <w:caps w:val="0"/>
          <w:color w:val="auto"/>
          <w:spacing w:val="0"/>
          <w:sz w:val="27"/>
          <w:szCs w:val="27"/>
        </w:rPr>
        <w:t>朱丹丹</w:t>
      </w:r>
    </w:p>
    <w:p>
      <w:pPr>
        <w:pStyle w:val="7"/>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sz w:val="27"/>
          <w:szCs w:val="27"/>
        </w:rPr>
        <w:t>电 话：</w:t>
      </w:r>
      <w:r>
        <w:rPr>
          <w:rStyle w:val="11"/>
          <w:rFonts w:hint="eastAsia" w:ascii="仿宋" w:hAnsi="仿宋" w:eastAsia="仿宋" w:cs="仿宋"/>
          <w:i w:val="0"/>
          <w:iCs w:val="0"/>
          <w:caps w:val="0"/>
          <w:color w:val="auto"/>
          <w:spacing w:val="0"/>
          <w:sz w:val="27"/>
          <w:szCs w:val="27"/>
        </w:rPr>
        <w:t>0906-6286802</w:t>
      </w:r>
    </w:p>
    <w:p>
      <w:pPr>
        <w:spacing w:line="223" w:lineRule="auto"/>
        <w:rPr>
          <w:color w:val="auto"/>
          <w:sz w:val="24"/>
          <w:szCs w:val="24"/>
        </w:rPr>
        <w:sectPr>
          <w:headerReference r:id="rId11" w:type="default"/>
          <w:footerReference r:id="rId12" w:type="default"/>
          <w:pgSz w:w="11906" w:h="16839"/>
          <w:pgMar w:top="1392" w:right="1417" w:bottom="1151" w:left="1418" w:header="833" w:footer="989" w:gutter="0"/>
          <w:pgNumType w:fmt="decimal"/>
          <w:cols w:space="720" w:num="1"/>
        </w:sectPr>
      </w:pPr>
    </w:p>
    <w:p>
      <w:pPr>
        <w:spacing w:line="292" w:lineRule="auto"/>
        <w:rPr>
          <w:rFonts w:ascii="Arial"/>
          <w:color w:val="auto"/>
          <w:sz w:val="21"/>
        </w:rPr>
      </w:pPr>
    </w:p>
    <w:p>
      <w:pPr>
        <w:spacing w:line="293" w:lineRule="auto"/>
        <w:rPr>
          <w:rFonts w:ascii="Arial"/>
          <w:color w:val="auto"/>
          <w:sz w:val="21"/>
        </w:rPr>
      </w:pPr>
    </w:p>
    <w:p>
      <w:pPr>
        <w:rPr>
          <w:rFonts w:ascii="Arial"/>
          <w:color w:val="auto"/>
          <w:sz w:val="21"/>
        </w:rPr>
      </w:pPr>
      <w:r>
        <w:rPr>
          <w:color w:val="auto"/>
        </w:rPr>
        <w:pict>
          <v:shape id="_x0000_s1026" o:spid="_x0000_s1026" style="position:absolute;left:0pt;margin-left:25.05pt;margin-top:0.15pt;height:0.75pt;width:453.55pt;z-index:251661312;mso-width-relative:page;mso-height-relative:page;" fillcolor="#000000" filled="t" stroked="f" coordsize="9070,15" path="m0,0l9070,0,9070,14,0,14,0,0xe">
            <v:path/>
            <v:fill on="t" focussize="0,0"/>
            <v:stroke on="f"/>
            <v:imagedata o:title=""/>
            <o:lock v:ext="edit"/>
          </v:shape>
        </w:pict>
      </w:r>
      <w:r>
        <w:rPr>
          <w:rFonts w:hint="eastAsia" w:eastAsia="宋体"/>
          <w:color w:val="auto"/>
          <w:spacing w:val="-19"/>
          <w:sz w:val="24"/>
          <w:szCs w:val="24"/>
          <w:lang w:eastAsia="zh-CN"/>
        </w:rPr>
        <w:t>新疆天壹中山工程咨询有限公司</w:t>
      </w:r>
    </w:p>
    <w:p>
      <w:pPr>
        <w:pStyle w:val="2"/>
        <w:spacing w:before="139" w:line="226" w:lineRule="auto"/>
        <w:ind w:left="2544"/>
        <w:outlineLvl w:val="0"/>
        <w:rPr>
          <w:color w:val="auto"/>
          <w:sz w:val="43"/>
          <w:szCs w:val="43"/>
        </w:rPr>
      </w:pPr>
      <w:bookmarkStart w:id="9" w:name="bookmark4"/>
      <w:bookmarkEnd w:id="9"/>
      <w:bookmarkStart w:id="10" w:name="bookmark5"/>
      <w:bookmarkEnd w:id="10"/>
      <w:r>
        <w:rPr>
          <w:b/>
          <w:bCs/>
          <w:color w:val="auto"/>
          <w:spacing w:val="2"/>
          <w:sz w:val="43"/>
          <w:szCs w:val="43"/>
        </w:rPr>
        <w:t>第二章</w:t>
      </w:r>
      <w:r>
        <w:rPr>
          <w:color w:val="auto"/>
          <w:spacing w:val="2"/>
          <w:sz w:val="43"/>
          <w:szCs w:val="43"/>
        </w:rPr>
        <w:t xml:space="preserve"> </w:t>
      </w:r>
      <w:r>
        <w:rPr>
          <w:b/>
          <w:bCs/>
          <w:color w:val="auto"/>
          <w:spacing w:val="2"/>
          <w:sz w:val="43"/>
          <w:szCs w:val="43"/>
        </w:rPr>
        <w:t>投标人须知前附表</w:t>
      </w:r>
    </w:p>
    <w:p>
      <w:pPr>
        <w:spacing w:line="69" w:lineRule="exact"/>
        <w:rPr>
          <w:color w:val="auto"/>
        </w:rPr>
      </w:pPr>
    </w:p>
    <w:tbl>
      <w:tblPr>
        <w:tblStyle w:val="12"/>
        <w:tblW w:w="97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6"/>
        <w:gridCol w:w="1632"/>
        <w:gridCol w:w="69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156" w:type="dxa"/>
            <w:vAlign w:val="top"/>
          </w:tcPr>
          <w:p>
            <w:pPr>
              <w:pStyle w:val="13"/>
              <w:spacing w:before="176" w:line="223" w:lineRule="auto"/>
              <w:ind w:left="172"/>
              <w:rPr>
                <w:color w:val="auto"/>
              </w:rPr>
            </w:pPr>
            <w:r>
              <w:rPr>
                <w:b/>
                <w:bCs/>
                <w:color w:val="auto"/>
                <w:spacing w:val="-9"/>
              </w:rPr>
              <w:t>序列号</w:t>
            </w:r>
          </w:p>
        </w:tc>
        <w:tc>
          <w:tcPr>
            <w:tcW w:w="1632" w:type="dxa"/>
            <w:vAlign w:val="top"/>
          </w:tcPr>
          <w:p>
            <w:pPr>
              <w:pStyle w:val="13"/>
              <w:spacing w:before="176" w:line="222" w:lineRule="auto"/>
              <w:ind w:left="272"/>
              <w:rPr>
                <w:color w:val="auto"/>
              </w:rPr>
            </w:pPr>
            <w:r>
              <w:rPr>
                <w:b/>
                <w:bCs/>
                <w:color w:val="auto"/>
                <w:spacing w:val="-8"/>
              </w:rPr>
              <w:t>条款名称</w:t>
            </w:r>
          </w:p>
        </w:tc>
        <w:tc>
          <w:tcPr>
            <w:tcW w:w="6961" w:type="dxa"/>
            <w:vAlign w:val="top"/>
          </w:tcPr>
          <w:p>
            <w:pPr>
              <w:pStyle w:val="13"/>
              <w:spacing w:before="176" w:line="223" w:lineRule="auto"/>
              <w:ind w:left="2652"/>
              <w:rPr>
                <w:color w:val="auto"/>
              </w:rPr>
            </w:pPr>
            <w:r>
              <w:rPr>
                <w:b/>
                <w:bCs/>
                <w:color w:val="auto"/>
                <w:spacing w:val="-6"/>
              </w:rPr>
              <w:t>编列内容规定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156" w:type="dxa"/>
            <w:vAlign w:val="top"/>
          </w:tcPr>
          <w:p>
            <w:pPr>
              <w:pStyle w:val="13"/>
              <w:spacing w:before="233" w:line="181" w:lineRule="auto"/>
              <w:ind w:left="542"/>
              <w:rPr>
                <w:color w:val="auto"/>
                <w:sz w:val="24"/>
                <w:szCs w:val="24"/>
              </w:rPr>
            </w:pPr>
            <w:r>
              <w:rPr>
                <w:color w:val="auto"/>
                <w:sz w:val="24"/>
                <w:szCs w:val="24"/>
              </w:rPr>
              <w:t>1</w:t>
            </w:r>
          </w:p>
        </w:tc>
        <w:tc>
          <w:tcPr>
            <w:tcW w:w="1632" w:type="dxa"/>
            <w:vAlign w:val="top"/>
          </w:tcPr>
          <w:p>
            <w:pPr>
              <w:pStyle w:val="13"/>
              <w:spacing w:before="36" w:line="224" w:lineRule="auto"/>
              <w:ind w:left="346" w:right="212" w:hanging="120"/>
              <w:rPr>
                <w:color w:val="auto"/>
                <w:sz w:val="24"/>
                <w:szCs w:val="24"/>
              </w:rPr>
            </w:pPr>
            <w:r>
              <w:rPr>
                <w:b/>
                <w:bCs/>
                <w:color w:val="auto"/>
                <w:spacing w:val="-5"/>
                <w:sz w:val="24"/>
                <w:szCs w:val="24"/>
              </w:rPr>
              <w:t>项目名称及</w:t>
            </w:r>
            <w:r>
              <w:rPr>
                <w:color w:val="auto"/>
                <w:sz w:val="24"/>
                <w:szCs w:val="24"/>
              </w:rPr>
              <w:t xml:space="preserve"> </w:t>
            </w:r>
            <w:r>
              <w:rPr>
                <w:b/>
                <w:bCs/>
                <w:color w:val="auto"/>
                <w:spacing w:val="-7"/>
                <w:sz w:val="24"/>
                <w:szCs w:val="24"/>
              </w:rPr>
              <w:t>项目编号</w:t>
            </w:r>
          </w:p>
        </w:tc>
        <w:tc>
          <w:tcPr>
            <w:tcW w:w="6961" w:type="dxa"/>
            <w:vAlign w:val="top"/>
          </w:tcPr>
          <w:p>
            <w:pPr>
              <w:pStyle w:val="13"/>
              <w:spacing w:before="37" w:line="221" w:lineRule="auto"/>
              <w:ind w:left="121"/>
              <w:rPr>
                <w:color w:val="auto"/>
                <w:sz w:val="24"/>
                <w:szCs w:val="24"/>
              </w:rPr>
            </w:pPr>
            <w:r>
              <w:rPr>
                <w:color w:val="auto"/>
                <w:spacing w:val="-1"/>
                <w:sz w:val="24"/>
                <w:szCs w:val="24"/>
              </w:rPr>
              <w:t>项目名称：</w:t>
            </w:r>
            <w:r>
              <w:rPr>
                <w:rFonts w:hint="eastAsia"/>
                <w:color w:val="auto"/>
                <w:spacing w:val="-1"/>
                <w:sz w:val="24"/>
                <w:szCs w:val="24"/>
                <w:lang w:eastAsia="zh-CN"/>
              </w:rPr>
              <w:t>布尔津县</w:t>
            </w:r>
            <w:r>
              <w:rPr>
                <w:color w:val="auto"/>
                <w:spacing w:val="-1"/>
                <w:sz w:val="24"/>
                <w:szCs w:val="24"/>
              </w:rPr>
              <w:t>草原承包经营权确权测绘项目</w:t>
            </w:r>
          </w:p>
          <w:p>
            <w:pPr>
              <w:pStyle w:val="13"/>
              <w:spacing w:before="24" w:line="208" w:lineRule="auto"/>
              <w:ind w:left="121"/>
              <w:rPr>
                <w:rFonts w:hint="eastAsia" w:eastAsia="仿宋"/>
                <w:color w:val="auto"/>
                <w:sz w:val="24"/>
                <w:szCs w:val="24"/>
                <w:lang w:eastAsia="zh-CN"/>
              </w:rPr>
            </w:pPr>
            <w:r>
              <w:rPr>
                <w:color w:val="auto"/>
                <w:spacing w:val="-1"/>
                <w:sz w:val="24"/>
                <w:szCs w:val="24"/>
              </w:rPr>
              <w:t>项目编号：</w:t>
            </w:r>
            <w:r>
              <w:rPr>
                <w:rFonts w:hint="eastAsia"/>
                <w:color w:val="auto"/>
                <w:spacing w:val="-1"/>
                <w:sz w:val="24"/>
                <w:szCs w:val="24"/>
                <w:lang w:eastAsia="zh-CN"/>
              </w:rPr>
              <w:t>ALTZFCG2024-027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156" w:type="dxa"/>
            <w:vAlign w:val="top"/>
          </w:tcPr>
          <w:p>
            <w:pPr>
              <w:spacing w:line="310" w:lineRule="auto"/>
              <w:rPr>
                <w:rFonts w:ascii="Arial"/>
                <w:color w:val="auto"/>
                <w:sz w:val="21"/>
              </w:rPr>
            </w:pPr>
          </w:p>
          <w:p>
            <w:pPr>
              <w:pStyle w:val="13"/>
              <w:spacing w:before="78" w:line="180" w:lineRule="auto"/>
              <w:ind w:left="527"/>
              <w:rPr>
                <w:color w:val="auto"/>
                <w:sz w:val="24"/>
                <w:szCs w:val="24"/>
              </w:rPr>
            </w:pPr>
            <w:r>
              <w:rPr>
                <w:color w:val="auto"/>
                <w:sz w:val="24"/>
                <w:szCs w:val="24"/>
              </w:rPr>
              <w:t>2</w:t>
            </w:r>
          </w:p>
        </w:tc>
        <w:tc>
          <w:tcPr>
            <w:tcW w:w="1632" w:type="dxa"/>
            <w:vAlign w:val="top"/>
          </w:tcPr>
          <w:p>
            <w:pPr>
              <w:spacing w:line="269" w:lineRule="auto"/>
              <w:rPr>
                <w:rFonts w:ascii="Arial"/>
                <w:color w:val="auto"/>
                <w:sz w:val="21"/>
              </w:rPr>
            </w:pPr>
          </w:p>
          <w:p>
            <w:pPr>
              <w:pStyle w:val="13"/>
              <w:spacing w:before="78" w:line="222" w:lineRule="auto"/>
              <w:ind w:left="467"/>
              <w:rPr>
                <w:color w:val="auto"/>
                <w:sz w:val="24"/>
                <w:szCs w:val="24"/>
              </w:rPr>
            </w:pPr>
            <w:r>
              <w:rPr>
                <w:b/>
                <w:bCs/>
                <w:color w:val="auto"/>
                <w:spacing w:val="-8"/>
                <w:sz w:val="24"/>
                <w:szCs w:val="24"/>
              </w:rPr>
              <w:t>采购人</w:t>
            </w:r>
          </w:p>
        </w:tc>
        <w:tc>
          <w:tcPr>
            <w:tcW w:w="6961" w:type="dxa"/>
            <w:vAlign w:val="top"/>
          </w:tcPr>
          <w:p>
            <w:pPr>
              <w:pStyle w:val="13"/>
              <w:spacing w:before="36" w:line="221" w:lineRule="auto"/>
              <w:ind w:left="125"/>
              <w:rPr>
                <w:rFonts w:hint="eastAsia" w:eastAsia="仿宋"/>
                <w:color w:val="auto"/>
                <w:sz w:val="24"/>
                <w:szCs w:val="24"/>
                <w:lang w:eastAsia="zh-CN"/>
              </w:rPr>
            </w:pPr>
            <w:r>
              <w:rPr>
                <w:color w:val="auto"/>
                <w:spacing w:val="-2"/>
                <w:sz w:val="24"/>
                <w:szCs w:val="24"/>
              </w:rPr>
              <w:t>单位：</w:t>
            </w:r>
            <w:r>
              <w:rPr>
                <w:rFonts w:hint="eastAsia"/>
                <w:color w:val="auto"/>
                <w:spacing w:val="-2"/>
                <w:sz w:val="24"/>
                <w:szCs w:val="24"/>
                <w:lang w:eastAsia="zh-CN"/>
              </w:rPr>
              <w:t>布尔津县林业和草原局</w:t>
            </w:r>
          </w:p>
          <w:p>
            <w:pPr>
              <w:pStyle w:val="13"/>
              <w:spacing w:before="25" w:line="207" w:lineRule="auto"/>
              <w:ind w:left="117"/>
              <w:rPr>
                <w:color w:val="auto"/>
                <w:sz w:val="24"/>
                <w:szCs w:val="24"/>
              </w:rPr>
            </w:pPr>
            <w:r>
              <w:rPr>
                <w:color w:val="auto"/>
                <w:spacing w:val="-1"/>
                <w:sz w:val="24"/>
                <w:szCs w:val="24"/>
              </w:rPr>
              <w:t>地址：</w:t>
            </w:r>
            <w:r>
              <w:rPr>
                <w:rFonts w:hint="eastAsia"/>
                <w:color w:val="auto"/>
                <w:spacing w:val="-1"/>
                <w:sz w:val="24"/>
                <w:szCs w:val="24"/>
                <w:lang w:eastAsia="zh-CN"/>
              </w:rPr>
              <w:t xml:space="preserve">新疆维吾尔自治区布尔津县友谊峰路17号 </w:t>
            </w:r>
            <w:r>
              <w:rPr>
                <w:color w:val="auto"/>
                <w:spacing w:val="-1"/>
                <w:sz w:val="24"/>
                <w:szCs w:val="24"/>
              </w:rPr>
              <w:t>联系方式：0999-5022619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156" w:type="dxa"/>
            <w:vAlign w:val="top"/>
          </w:tcPr>
          <w:p>
            <w:pPr>
              <w:spacing w:line="468" w:lineRule="auto"/>
              <w:rPr>
                <w:rFonts w:ascii="Arial"/>
                <w:color w:val="auto"/>
                <w:sz w:val="21"/>
              </w:rPr>
            </w:pPr>
          </w:p>
          <w:p>
            <w:pPr>
              <w:pStyle w:val="13"/>
              <w:spacing w:before="78" w:line="180" w:lineRule="auto"/>
              <w:ind w:left="529"/>
              <w:rPr>
                <w:color w:val="auto"/>
                <w:sz w:val="24"/>
                <w:szCs w:val="24"/>
              </w:rPr>
            </w:pPr>
            <w:r>
              <w:rPr>
                <w:color w:val="auto"/>
                <w:sz w:val="24"/>
                <w:szCs w:val="24"/>
              </w:rPr>
              <w:t>3</w:t>
            </w:r>
          </w:p>
        </w:tc>
        <w:tc>
          <w:tcPr>
            <w:tcW w:w="1632" w:type="dxa"/>
            <w:vAlign w:val="top"/>
          </w:tcPr>
          <w:p>
            <w:pPr>
              <w:spacing w:line="427" w:lineRule="auto"/>
              <w:rPr>
                <w:rFonts w:ascii="Arial"/>
                <w:color w:val="auto"/>
                <w:sz w:val="21"/>
              </w:rPr>
            </w:pPr>
          </w:p>
          <w:p>
            <w:pPr>
              <w:pStyle w:val="13"/>
              <w:spacing w:before="78" w:line="222" w:lineRule="auto"/>
              <w:ind w:left="350"/>
              <w:rPr>
                <w:color w:val="auto"/>
                <w:sz w:val="24"/>
                <w:szCs w:val="24"/>
              </w:rPr>
            </w:pPr>
            <w:r>
              <w:rPr>
                <w:b/>
                <w:bCs/>
                <w:color w:val="auto"/>
                <w:spacing w:val="-8"/>
                <w:sz w:val="24"/>
                <w:szCs w:val="24"/>
              </w:rPr>
              <w:t>代理机构</w:t>
            </w:r>
          </w:p>
        </w:tc>
        <w:tc>
          <w:tcPr>
            <w:tcW w:w="6961" w:type="dxa"/>
            <w:vAlign w:val="top"/>
          </w:tcPr>
          <w:p>
            <w:pPr>
              <w:pStyle w:val="13"/>
              <w:spacing w:before="39" w:line="221" w:lineRule="auto"/>
              <w:ind w:left="121"/>
              <w:rPr>
                <w:rFonts w:hint="eastAsia" w:eastAsia="仿宋"/>
                <w:color w:val="auto"/>
                <w:sz w:val="24"/>
                <w:szCs w:val="24"/>
                <w:lang w:eastAsia="zh-CN"/>
              </w:rPr>
            </w:pPr>
            <w:r>
              <w:rPr>
                <w:color w:val="auto"/>
                <w:spacing w:val="-1"/>
                <w:sz w:val="24"/>
                <w:szCs w:val="24"/>
              </w:rPr>
              <w:t>名    称：</w:t>
            </w:r>
            <w:r>
              <w:rPr>
                <w:rFonts w:hint="eastAsia"/>
                <w:color w:val="auto"/>
                <w:spacing w:val="-1"/>
                <w:sz w:val="24"/>
                <w:szCs w:val="24"/>
                <w:lang w:eastAsia="zh-CN"/>
              </w:rPr>
              <w:t>新疆天壹中山工程咨询有限公司</w:t>
            </w:r>
          </w:p>
          <w:p>
            <w:pPr>
              <w:pStyle w:val="13"/>
              <w:spacing w:before="24" w:line="222" w:lineRule="auto"/>
              <w:ind w:left="121"/>
              <w:rPr>
                <w:color w:val="auto"/>
                <w:sz w:val="24"/>
                <w:szCs w:val="24"/>
              </w:rPr>
            </w:pPr>
            <w:r>
              <w:rPr>
                <w:color w:val="auto"/>
                <w:spacing w:val="-1"/>
                <w:sz w:val="24"/>
                <w:szCs w:val="24"/>
              </w:rPr>
              <w:t>地    址：</w:t>
            </w:r>
            <w:r>
              <w:rPr>
                <w:rFonts w:hint="eastAsia" w:ascii="仿宋" w:hAnsi="仿宋" w:eastAsia="仿宋" w:cs="仿宋"/>
                <w:i w:val="0"/>
                <w:iCs w:val="0"/>
                <w:caps w:val="0"/>
                <w:color w:val="auto"/>
                <w:spacing w:val="0"/>
                <w:sz w:val="27"/>
                <w:szCs w:val="27"/>
              </w:rPr>
              <w:t>新疆阿勒泰市团结路2区润德茗苑1栋四层6号</w:t>
            </w:r>
          </w:p>
          <w:p>
            <w:pPr>
              <w:pStyle w:val="13"/>
              <w:spacing w:before="23" w:line="223" w:lineRule="auto"/>
              <w:ind w:left="117"/>
              <w:rPr>
                <w:color w:val="auto"/>
                <w:sz w:val="24"/>
                <w:szCs w:val="24"/>
              </w:rPr>
            </w:pPr>
            <w:r>
              <w:rPr>
                <w:color w:val="auto"/>
                <w:spacing w:val="-10"/>
                <w:sz w:val="24"/>
                <w:szCs w:val="24"/>
              </w:rPr>
              <w:t>联</w:t>
            </w:r>
            <w:r>
              <w:rPr>
                <w:color w:val="auto"/>
                <w:spacing w:val="26"/>
                <w:sz w:val="24"/>
                <w:szCs w:val="24"/>
              </w:rPr>
              <w:t xml:space="preserve"> </w:t>
            </w:r>
            <w:r>
              <w:rPr>
                <w:color w:val="auto"/>
                <w:spacing w:val="-10"/>
                <w:sz w:val="24"/>
                <w:szCs w:val="24"/>
              </w:rPr>
              <w:t>系</w:t>
            </w:r>
            <w:r>
              <w:rPr>
                <w:color w:val="auto"/>
                <w:spacing w:val="19"/>
                <w:sz w:val="24"/>
                <w:szCs w:val="24"/>
              </w:rPr>
              <w:t xml:space="preserve"> </w:t>
            </w:r>
            <w:r>
              <w:rPr>
                <w:color w:val="auto"/>
                <w:spacing w:val="-10"/>
                <w:sz w:val="24"/>
                <w:szCs w:val="24"/>
              </w:rPr>
              <w:t>人：</w:t>
            </w:r>
            <w:r>
              <w:rPr>
                <w:rFonts w:hint="eastAsia"/>
                <w:color w:val="auto"/>
                <w:spacing w:val="-10"/>
                <w:sz w:val="24"/>
                <w:szCs w:val="24"/>
              </w:rPr>
              <w:t>朱丹丹</w:t>
            </w:r>
          </w:p>
          <w:p>
            <w:pPr>
              <w:pStyle w:val="13"/>
              <w:spacing w:before="21" w:line="205" w:lineRule="auto"/>
              <w:ind w:left="117"/>
              <w:rPr>
                <w:color w:val="auto"/>
                <w:sz w:val="24"/>
                <w:szCs w:val="24"/>
              </w:rPr>
            </w:pPr>
            <w:r>
              <w:rPr>
                <w:color w:val="auto"/>
                <w:spacing w:val="-1"/>
                <w:sz w:val="24"/>
                <w:szCs w:val="24"/>
              </w:rPr>
              <w:t>联系方式：</w:t>
            </w:r>
            <w:r>
              <w:rPr>
                <w:rFonts w:hint="eastAsia"/>
                <w:color w:val="auto"/>
                <w:spacing w:val="-1"/>
                <w:sz w:val="24"/>
                <w:szCs w:val="24"/>
              </w:rPr>
              <w:t>0906-6286802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1156" w:type="dxa"/>
            <w:vAlign w:val="top"/>
          </w:tcPr>
          <w:p>
            <w:pPr>
              <w:spacing w:line="272"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spacing w:line="273" w:lineRule="auto"/>
              <w:rPr>
                <w:rFonts w:ascii="Arial"/>
                <w:color w:val="auto"/>
                <w:sz w:val="21"/>
              </w:rPr>
            </w:pPr>
          </w:p>
          <w:p>
            <w:pPr>
              <w:pStyle w:val="13"/>
              <w:spacing w:before="78" w:line="180" w:lineRule="auto"/>
              <w:ind w:left="523"/>
              <w:rPr>
                <w:color w:val="auto"/>
                <w:sz w:val="24"/>
                <w:szCs w:val="24"/>
              </w:rPr>
            </w:pPr>
            <w:r>
              <w:rPr>
                <w:color w:val="auto"/>
                <w:sz w:val="24"/>
                <w:szCs w:val="24"/>
              </w:rPr>
              <w:t>4</w:t>
            </w:r>
          </w:p>
        </w:tc>
        <w:tc>
          <w:tcPr>
            <w:tcW w:w="1632" w:type="dxa"/>
            <w:vAlign w:val="top"/>
          </w:tcPr>
          <w:p>
            <w:pPr>
              <w:spacing w:line="297" w:lineRule="auto"/>
              <w:rPr>
                <w:rFonts w:ascii="Arial"/>
                <w:color w:val="auto"/>
                <w:sz w:val="21"/>
              </w:rPr>
            </w:pPr>
          </w:p>
          <w:p>
            <w:pPr>
              <w:spacing w:line="297" w:lineRule="auto"/>
              <w:rPr>
                <w:rFonts w:ascii="Arial"/>
                <w:color w:val="auto"/>
                <w:sz w:val="21"/>
              </w:rPr>
            </w:pPr>
          </w:p>
          <w:p>
            <w:pPr>
              <w:spacing w:line="298" w:lineRule="auto"/>
              <w:rPr>
                <w:rFonts w:ascii="Arial"/>
                <w:color w:val="auto"/>
                <w:sz w:val="21"/>
              </w:rPr>
            </w:pPr>
          </w:p>
          <w:p>
            <w:pPr>
              <w:pStyle w:val="13"/>
              <w:spacing w:before="78" w:line="231" w:lineRule="auto"/>
              <w:ind w:left="227" w:right="212"/>
              <w:rPr>
                <w:color w:val="auto"/>
                <w:sz w:val="24"/>
                <w:szCs w:val="24"/>
              </w:rPr>
            </w:pPr>
            <w:r>
              <w:rPr>
                <w:b/>
                <w:bCs/>
                <w:color w:val="auto"/>
                <w:spacing w:val="-6"/>
                <w:sz w:val="24"/>
                <w:szCs w:val="24"/>
              </w:rPr>
              <w:t>采购预算以</w:t>
            </w:r>
            <w:r>
              <w:rPr>
                <w:color w:val="auto"/>
                <w:spacing w:val="3"/>
                <w:sz w:val="24"/>
                <w:szCs w:val="24"/>
              </w:rPr>
              <w:t xml:space="preserve"> </w:t>
            </w:r>
            <w:r>
              <w:rPr>
                <w:b/>
                <w:bCs/>
                <w:color w:val="auto"/>
                <w:spacing w:val="-6"/>
                <w:sz w:val="24"/>
                <w:szCs w:val="24"/>
              </w:rPr>
              <w:t>及资金来源</w:t>
            </w:r>
          </w:p>
        </w:tc>
        <w:tc>
          <w:tcPr>
            <w:tcW w:w="6961" w:type="dxa"/>
            <w:vAlign w:val="top"/>
          </w:tcPr>
          <w:p>
            <w:pPr>
              <w:pStyle w:val="13"/>
              <w:spacing w:before="40" w:line="221" w:lineRule="auto"/>
              <w:ind w:left="122"/>
              <w:rPr>
                <w:color w:val="auto"/>
                <w:sz w:val="24"/>
                <w:szCs w:val="24"/>
              </w:rPr>
            </w:pPr>
            <w:r>
              <w:rPr>
                <w:color w:val="auto"/>
                <w:spacing w:val="-1"/>
                <w:sz w:val="24"/>
                <w:szCs w:val="24"/>
              </w:rPr>
              <w:t>预算金额：</w:t>
            </w:r>
            <w:r>
              <w:rPr>
                <w:rFonts w:hint="eastAsia"/>
                <w:color w:val="auto"/>
                <w:spacing w:val="-1"/>
                <w:sz w:val="24"/>
                <w:szCs w:val="24"/>
                <w:u w:val="single" w:color="auto"/>
                <w:lang w:val="en-US" w:eastAsia="zh-CN"/>
              </w:rPr>
              <w:t>216</w:t>
            </w:r>
            <w:r>
              <w:rPr>
                <w:color w:val="auto"/>
                <w:spacing w:val="-1"/>
                <w:sz w:val="24"/>
                <w:szCs w:val="24"/>
                <w:u w:val="single" w:color="auto"/>
              </w:rPr>
              <w:t>0000</w:t>
            </w:r>
            <w:r>
              <w:rPr>
                <w:color w:val="auto"/>
                <w:spacing w:val="-1"/>
                <w:sz w:val="24"/>
                <w:szCs w:val="24"/>
              </w:rPr>
              <w:t>元</w:t>
            </w:r>
          </w:p>
          <w:p>
            <w:pPr>
              <w:pStyle w:val="13"/>
              <w:spacing w:before="24" w:line="221" w:lineRule="auto"/>
              <w:ind w:left="126"/>
              <w:rPr>
                <w:color w:val="auto"/>
                <w:sz w:val="24"/>
                <w:szCs w:val="24"/>
              </w:rPr>
            </w:pPr>
            <w:r>
              <w:rPr>
                <w:color w:val="auto"/>
                <w:spacing w:val="-1"/>
                <w:sz w:val="24"/>
                <w:szCs w:val="24"/>
              </w:rPr>
              <w:t>最高限价：</w:t>
            </w:r>
            <w:r>
              <w:rPr>
                <w:rFonts w:hint="eastAsia"/>
                <w:color w:val="auto"/>
                <w:spacing w:val="-1"/>
                <w:sz w:val="24"/>
                <w:szCs w:val="24"/>
                <w:u w:val="single" w:color="auto"/>
                <w:lang w:val="en-US" w:eastAsia="zh-CN"/>
              </w:rPr>
              <w:t>216</w:t>
            </w:r>
            <w:r>
              <w:rPr>
                <w:color w:val="auto"/>
                <w:spacing w:val="-1"/>
                <w:sz w:val="24"/>
                <w:szCs w:val="24"/>
                <w:u w:val="single" w:color="auto"/>
              </w:rPr>
              <w:t>0000</w:t>
            </w:r>
            <w:r>
              <w:rPr>
                <w:color w:val="auto"/>
                <w:spacing w:val="-1"/>
                <w:sz w:val="24"/>
                <w:szCs w:val="24"/>
              </w:rPr>
              <w:t>元</w:t>
            </w:r>
          </w:p>
          <w:p>
            <w:pPr>
              <w:pStyle w:val="13"/>
              <w:spacing w:before="25" w:line="236" w:lineRule="auto"/>
              <w:ind w:left="121" w:right="107"/>
              <w:jc w:val="both"/>
              <w:rPr>
                <w:color w:val="auto"/>
                <w:sz w:val="24"/>
                <w:szCs w:val="24"/>
              </w:rPr>
            </w:pPr>
            <w:r>
              <w:rPr>
                <w:b/>
                <w:bCs/>
                <w:color w:val="auto"/>
                <w:spacing w:val="-3"/>
                <w:sz w:val="24"/>
                <w:szCs w:val="24"/>
              </w:rPr>
              <w:t>备注：评标委员会认为投标人的报价明显低于其他通过符合性审</w:t>
            </w:r>
            <w:r>
              <w:rPr>
                <w:color w:val="auto"/>
                <w:spacing w:val="16"/>
                <w:sz w:val="24"/>
                <w:szCs w:val="24"/>
              </w:rPr>
              <w:t xml:space="preserve"> </w:t>
            </w:r>
            <w:r>
              <w:rPr>
                <w:b/>
                <w:bCs/>
                <w:color w:val="auto"/>
                <w:spacing w:val="-2"/>
                <w:sz w:val="24"/>
                <w:szCs w:val="24"/>
              </w:rPr>
              <w:t>查投标人的报价，有可能影响产品质量或者</w:t>
            </w:r>
            <w:r>
              <w:rPr>
                <w:b/>
                <w:bCs/>
                <w:color w:val="auto"/>
                <w:spacing w:val="-3"/>
                <w:sz w:val="24"/>
                <w:szCs w:val="24"/>
              </w:rPr>
              <w:t>不能诚信履约的，应</w:t>
            </w:r>
            <w:r>
              <w:rPr>
                <w:color w:val="auto"/>
                <w:sz w:val="24"/>
                <w:szCs w:val="24"/>
              </w:rPr>
              <w:t xml:space="preserve"> </w:t>
            </w:r>
            <w:r>
              <w:rPr>
                <w:b/>
                <w:bCs/>
                <w:color w:val="auto"/>
                <w:spacing w:val="-2"/>
                <w:sz w:val="24"/>
                <w:szCs w:val="24"/>
              </w:rPr>
              <w:t>当要求其在评标现场合理的时间内提供书面</w:t>
            </w:r>
            <w:r>
              <w:rPr>
                <w:b/>
                <w:bCs/>
                <w:color w:val="auto"/>
                <w:spacing w:val="-3"/>
                <w:sz w:val="24"/>
                <w:szCs w:val="24"/>
              </w:rPr>
              <w:t>说明，必要时提交相</w:t>
            </w:r>
            <w:r>
              <w:rPr>
                <w:color w:val="auto"/>
                <w:sz w:val="24"/>
                <w:szCs w:val="24"/>
              </w:rPr>
              <w:t xml:space="preserve"> </w:t>
            </w:r>
            <w:r>
              <w:rPr>
                <w:b/>
                <w:bCs/>
                <w:color w:val="auto"/>
                <w:spacing w:val="-3"/>
                <w:sz w:val="24"/>
                <w:szCs w:val="24"/>
              </w:rPr>
              <w:t>关证明材料；投标人不能证明其报价合理性的，评标委员会应当</w:t>
            </w:r>
            <w:r>
              <w:rPr>
                <w:color w:val="auto"/>
                <w:spacing w:val="17"/>
                <w:sz w:val="24"/>
                <w:szCs w:val="24"/>
              </w:rPr>
              <w:t xml:space="preserve"> </w:t>
            </w:r>
            <w:r>
              <w:rPr>
                <w:b/>
                <w:bCs/>
                <w:color w:val="auto"/>
                <w:spacing w:val="-3"/>
                <w:sz w:val="24"/>
                <w:szCs w:val="24"/>
              </w:rPr>
              <w:t>将</w:t>
            </w:r>
            <w:r>
              <w:rPr>
                <w:color w:val="auto"/>
                <w:spacing w:val="-3"/>
                <w:sz w:val="24"/>
                <w:szCs w:val="24"/>
              </w:rPr>
              <w:t xml:space="preserve"> </w:t>
            </w:r>
            <w:r>
              <w:rPr>
                <w:b/>
                <w:bCs/>
                <w:color w:val="auto"/>
                <w:spacing w:val="-3"/>
                <w:sz w:val="24"/>
                <w:szCs w:val="24"/>
              </w:rPr>
              <w:t>其作为无效投标处理。</w:t>
            </w:r>
          </w:p>
          <w:p>
            <w:pPr>
              <w:pStyle w:val="13"/>
              <w:spacing w:before="26" w:line="204" w:lineRule="auto"/>
              <w:ind w:left="132"/>
              <w:rPr>
                <w:color w:val="auto"/>
                <w:sz w:val="24"/>
                <w:szCs w:val="24"/>
              </w:rPr>
            </w:pPr>
            <w:r>
              <w:rPr>
                <w:color w:val="auto"/>
                <w:spacing w:val="-3"/>
                <w:sz w:val="24"/>
                <w:szCs w:val="24"/>
              </w:rPr>
              <w:t>资金来源： 财政资金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156" w:type="dxa"/>
            <w:vAlign w:val="top"/>
          </w:tcPr>
          <w:p>
            <w:pPr>
              <w:pStyle w:val="13"/>
              <w:spacing w:before="128" w:line="180" w:lineRule="auto"/>
              <w:ind w:left="526"/>
              <w:rPr>
                <w:color w:val="auto"/>
                <w:sz w:val="24"/>
                <w:szCs w:val="24"/>
              </w:rPr>
            </w:pPr>
            <w:r>
              <w:rPr>
                <w:color w:val="auto"/>
                <w:sz w:val="24"/>
                <w:szCs w:val="24"/>
              </w:rPr>
              <w:t>6</w:t>
            </w:r>
          </w:p>
        </w:tc>
        <w:tc>
          <w:tcPr>
            <w:tcW w:w="1632" w:type="dxa"/>
            <w:vAlign w:val="top"/>
          </w:tcPr>
          <w:p>
            <w:pPr>
              <w:pStyle w:val="13"/>
              <w:spacing w:before="87" w:line="222" w:lineRule="auto"/>
              <w:ind w:left="352"/>
              <w:rPr>
                <w:color w:val="auto"/>
                <w:sz w:val="24"/>
                <w:szCs w:val="24"/>
              </w:rPr>
            </w:pPr>
            <w:r>
              <w:rPr>
                <w:b/>
                <w:bCs/>
                <w:color w:val="auto"/>
                <w:spacing w:val="-8"/>
                <w:sz w:val="24"/>
                <w:szCs w:val="24"/>
              </w:rPr>
              <w:t>最高限价</w:t>
            </w:r>
          </w:p>
        </w:tc>
        <w:tc>
          <w:tcPr>
            <w:tcW w:w="6961" w:type="dxa"/>
            <w:vAlign w:val="top"/>
          </w:tcPr>
          <w:p>
            <w:pPr>
              <w:pStyle w:val="13"/>
              <w:spacing w:before="87" w:line="222" w:lineRule="auto"/>
              <w:ind w:left="130"/>
              <w:rPr>
                <w:color w:val="auto"/>
                <w:sz w:val="24"/>
                <w:szCs w:val="24"/>
              </w:rPr>
            </w:pPr>
            <w:r>
              <w:rPr>
                <w:rFonts w:hint="eastAsia"/>
                <w:color w:val="auto"/>
                <w:spacing w:val="-1"/>
                <w:sz w:val="24"/>
                <w:szCs w:val="24"/>
                <w:u w:val="single" w:color="auto"/>
                <w:lang w:val="en-US" w:eastAsia="zh-CN"/>
              </w:rPr>
              <w:t>216</w:t>
            </w:r>
            <w:r>
              <w:rPr>
                <w:color w:val="auto"/>
                <w:spacing w:val="-1"/>
                <w:sz w:val="24"/>
                <w:szCs w:val="24"/>
                <w:u w:val="single" w:color="auto"/>
              </w:rPr>
              <w:t>0000</w:t>
            </w:r>
            <w:r>
              <w:rPr>
                <w:color w:val="auto"/>
                <w:spacing w:val="-1"/>
                <w:sz w:val="24"/>
                <w:szCs w:val="24"/>
              </w:rPr>
              <w:t>元，若超过此报价，为无效报价，否决其投标。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1156" w:type="dxa"/>
            <w:vAlign w:val="top"/>
          </w:tcPr>
          <w:p>
            <w:pPr>
              <w:spacing w:line="260" w:lineRule="auto"/>
              <w:rPr>
                <w:rFonts w:ascii="Arial"/>
                <w:color w:val="auto"/>
                <w:sz w:val="21"/>
              </w:rPr>
            </w:pPr>
          </w:p>
          <w:p>
            <w:pPr>
              <w:spacing w:line="260" w:lineRule="auto"/>
              <w:rPr>
                <w:rFonts w:ascii="Arial"/>
                <w:color w:val="auto"/>
                <w:sz w:val="21"/>
              </w:rPr>
            </w:pPr>
          </w:p>
          <w:p>
            <w:pPr>
              <w:spacing w:line="261" w:lineRule="auto"/>
              <w:rPr>
                <w:rFonts w:ascii="Arial"/>
                <w:color w:val="auto"/>
                <w:sz w:val="21"/>
              </w:rPr>
            </w:pPr>
          </w:p>
          <w:p>
            <w:pPr>
              <w:pStyle w:val="13"/>
              <w:spacing w:before="78" w:line="179" w:lineRule="auto"/>
              <w:ind w:left="530"/>
              <w:rPr>
                <w:color w:val="auto"/>
                <w:sz w:val="24"/>
                <w:szCs w:val="24"/>
              </w:rPr>
            </w:pPr>
            <w:r>
              <w:rPr>
                <w:color w:val="auto"/>
                <w:sz w:val="24"/>
                <w:szCs w:val="24"/>
              </w:rPr>
              <w:t>7</w:t>
            </w:r>
          </w:p>
        </w:tc>
        <w:tc>
          <w:tcPr>
            <w:tcW w:w="1632" w:type="dxa"/>
            <w:vAlign w:val="top"/>
          </w:tcPr>
          <w:p>
            <w:pPr>
              <w:spacing w:line="291" w:lineRule="auto"/>
              <w:rPr>
                <w:rFonts w:ascii="Arial"/>
                <w:color w:val="auto"/>
                <w:sz w:val="21"/>
              </w:rPr>
            </w:pPr>
          </w:p>
          <w:p>
            <w:pPr>
              <w:spacing w:line="291" w:lineRule="auto"/>
              <w:rPr>
                <w:rFonts w:ascii="Arial"/>
                <w:color w:val="auto"/>
                <w:sz w:val="21"/>
              </w:rPr>
            </w:pPr>
          </w:p>
          <w:p>
            <w:pPr>
              <w:pStyle w:val="13"/>
              <w:spacing w:before="78" w:line="233" w:lineRule="auto"/>
              <w:ind w:left="584" w:right="212" w:hanging="356"/>
              <w:rPr>
                <w:color w:val="auto"/>
                <w:sz w:val="24"/>
                <w:szCs w:val="24"/>
              </w:rPr>
            </w:pPr>
            <w:r>
              <w:rPr>
                <w:b/>
                <w:bCs/>
                <w:color w:val="auto"/>
                <w:spacing w:val="-6"/>
                <w:sz w:val="24"/>
                <w:szCs w:val="24"/>
              </w:rPr>
              <w:t>分包及中标</w:t>
            </w:r>
            <w:r>
              <w:rPr>
                <w:color w:val="auto"/>
                <w:spacing w:val="2"/>
                <w:sz w:val="24"/>
                <w:szCs w:val="24"/>
              </w:rPr>
              <w:t xml:space="preserve"> </w:t>
            </w:r>
            <w:r>
              <w:rPr>
                <w:b/>
                <w:bCs/>
                <w:color w:val="auto"/>
                <w:spacing w:val="-11"/>
                <w:sz w:val="24"/>
                <w:szCs w:val="24"/>
              </w:rPr>
              <w:t>规定</w:t>
            </w:r>
          </w:p>
        </w:tc>
        <w:tc>
          <w:tcPr>
            <w:tcW w:w="6961" w:type="dxa"/>
            <w:vAlign w:val="top"/>
          </w:tcPr>
          <w:p>
            <w:pPr>
              <w:pStyle w:val="13"/>
              <w:spacing w:before="39" w:line="224" w:lineRule="auto"/>
              <w:ind w:left="123"/>
              <w:rPr>
                <w:color w:val="auto"/>
                <w:sz w:val="24"/>
                <w:szCs w:val="24"/>
              </w:rPr>
            </w:pPr>
            <w:r>
              <w:rPr>
                <w:rFonts w:ascii="MS UI Gothic" w:hAnsi="MS UI Gothic" w:eastAsia="MS UI Gothic" w:cs="MS UI Gothic"/>
                <w:color w:val="auto"/>
                <w:spacing w:val="-3"/>
                <w:sz w:val="24"/>
                <w:szCs w:val="24"/>
              </w:rPr>
              <w:t>☑</w:t>
            </w:r>
            <w:r>
              <w:rPr>
                <w:color w:val="auto"/>
                <w:spacing w:val="-3"/>
                <w:sz w:val="24"/>
                <w:szCs w:val="24"/>
              </w:rPr>
              <w:t>本项目不分包。</w:t>
            </w:r>
          </w:p>
          <w:p>
            <w:pPr>
              <w:pStyle w:val="13"/>
              <w:spacing w:before="22" w:line="231" w:lineRule="auto"/>
              <w:ind w:left="119" w:right="131" w:firstLine="18"/>
              <w:rPr>
                <w:color w:val="auto"/>
                <w:sz w:val="24"/>
                <w:szCs w:val="24"/>
              </w:rPr>
            </w:pPr>
            <w:r>
              <w:rPr>
                <w:color w:val="auto"/>
                <w:spacing w:val="-1"/>
                <w:sz w:val="24"/>
                <w:szCs w:val="24"/>
              </w:rPr>
              <w:t>□本项目分为多个包，投标人可以选择多包投标</w:t>
            </w:r>
            <w:r>
              <w:rPr>
                <w:color w:val="auto"/>
                <w:spacing w:val="-2"/>
                <w:sz w:val="24"/>
                <w:szCs w:val="24"/>
              </w:rPr>
              <w:t>，投标人中标包</w:t>
            </w:r>
            <w:r>
              <w:rPr>
                <w:color w:val="auto"/>
                <w:sz w:val="24"/>
                <w:szCs w:val="24"/>
              </w:rPr>
              <w:t xml:space="preserve"> </w:t>
            </w:r>
            <w:r>
              <w:rPr>
                <w:color w:val="auto"/>
                <w:spacing w:val="-3"/>
                <w:sz w:val="24"/>
                <w:szCs w:val="24"/>
              </w:rPr>
              <w:t>数不受限制。</w:t>
            </w:r>
          </w:p>
          <w:p>
            <w:pPr>
              <w:pStyle w:val="13"/>
              <w:spacing w:before="23" w:line="228" w:lineRule="auto"/>
              <w:ind w:left="122" w:right="107" w:firstLine="16"/>
              <w:rPr>
                <w:color w:val="auto"/>
                <w:sz w:val="24"/>
                <w:szCs w:val="24"/>
              </w:rPr>
            </w:pPr>
            <w:r>
              <w:rPr>
                <w:color w:val="auto"/>
                <w:spacing w:val="-1"/>
                <w:sz w:val="24"/>
                <w:szCs w:val="24"/>
              </w:rPr>
              <w:t>□本项目分为多个包，投标人可以选择多包投标</w:t>
            </w:r>
            <w:r>
              <w:rPr>
                <w:color w:val="auto"/>
                <w:spacing w:val="-2"/>
                <w:sz w:val="24"/>
                <w:szCs w:val="24"/>
              </w:rPr>
              <w:t>，但投标人最多</w:t>
            </w:r>
            <w:r>
              <w:rPr>
                <w:color w:val="auto"/>
                <w:sz w:val="24"/>
                <w:szCs w:val="24"/>
              </w:rPr>
              <w:t xml:space="preserve"> </w:t>
            </w:r>
            <w:r>
              <w:rPr>
                <w:color w:val="auto"/>
                <w:spacing w:val="-4"/>
                <w:sz w:val="24"/>
                <w:szCs w:val="24"/>
              </w:rPr>
              <w:t>只能中标</w:t>
            </w:r>
            <w:r>
              <w:rPr>
                <w:color w:val="auto"/>
                <w:spacing w:val="-4"/>
                <w:sz w:val="24"/>
                <w:szCs w:val="24"/>
                <w:u w:val="single" w:color="auto"/>
              </w:rPr>
              <w:t xml:space="preserve">    </w:t>
            </w:r>
            <w:r>
              <w:rPr>
                <w:color w:val="auto"/>
                <w:spacing w:val="-102"/>
                <w:sz w:val="24"/>
                <w:szCs w:val="24"/>
              </w:rPr>
              <w:t xml:space="preserve"> </w:t>
            </w:r>
            <w:r>
              <w:rPr>
                <w:color w:val="auto"/>
                <w:spacing w:val="-4"/>
                <w:sz w:val="24"/>
                <w:szCs w:val="24"/>
              </w:rPr>
              <w:t>个包。若同一投标人在2个及以</w:t>
            </w:r>
            <w:r>
              <w:rPr>
                <w:color w:val="auto"/>
                <w:spacing w:val="-5"/>
                <w:sz w:val="24"/>
                <w:szCs w:val="24"/>
              </w:rPr>
              <w:t>上包的投标排名均第</w:t>
            </w:r>
            <w:r>
              <w:rPr>
                <w:color w:val="auto"/>
                <w:sz w:val="24"/>
                <w:szCs w:val="24"/>
              </w:rPr>
              <w:t xml:space="preserve"> </w:t>
            </w:r>
            <w:r>
              <w:rPr>
                <w:color w:val="auto"/>
                <w:spacing w:val="-2"/>
                <w:sz w:val="24"/>
                <w:szCs w:val="24"/>
              </w:rPr>
              <w:t>一的，按照以下规则确定中标人：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156" w:type="dxa"/>
            <w:vAlign w:val="top"/>
          </w:tcPr>
          <w:p>
            <w:pPr>
              <w:pStyle w:val="13"/>
              <w:spacing w:before="239" w:line="180" w:lineRule="auto"/>
              <w:ind w:left="525"/>
              <w:rPr>
                <w:color w:val="auto"/>
                <w:sz w:val="24"/>
                <w:szCs w:val="24"/>
              </w:rPr>
            </w:pPr>
            <w:r>
              <w:rPr>
                <w:color w:val="auto"/>
                <w:sz w:val="24"/>
                <w:szCs w:val="24"/>
              </w:rPr>
              <w:t>8</w:t>
            </w:r>
          </w:p>
        </w:tc>
        <w:tc>
          <w:tcPr>
            <w:tcW w:w="1632" w:type="dxa"/>
            <w:vAlign w:val="top"/>
          </w:tcPr>
          <w:p>
            <w:pPr>
              <w:pStyle w:val="13"/>
              <w:spacing w:before="41" w:line="223" w:lineRule="auto"/>
              <w:ind w:left="351" w:right="212" w:hanging="125"/>
              <w:rPr>
                <w:color w:val="auto"/>
                <w:sz w:val="24"/>
                <w:szCs w:val="24"/>
              </w:rPr>
            </w:pPr>
            <w:r>
              <w:rPr>
                <w:b/>
                <w:bCs/>
                <w:color w:val="auto"/>
                <w:spacing w:val="-5"/>
                <w:sz w:val="24"/>
                <w:szCs w:val="24"/>
              </w:rPr>
              <w:t>是否接受联</w:t>
            </w:r>
            <w:r>
              <w:rPr>
                <w:color w:val="auto"/>
                <w:sz w:val="24"/>
                <w:szCs w:val="24"/>
              </w:rPr>
              <w:t xml:space="preserve"> </w:t>
            </w:r>
            <w:r>
              <w:rPr>
                <w:b/>
                <w:bCs/>
                <w:color w:val="auto"/>
                <w:spacing w:val="-8"/>
                <w:sz w:val="24"/>
                <w:szCs w:val="24"/>
              </w:rPr>
              <w:t>合体投标</w:t>
            </w:r>
          </w:p>
        </w:tc>
        <w:tc>
          <w:tcPr>
            <w:tcW w:w="6961" w:type="dxa"/>
            <w:vAlign w:val="top"/>
          </w:tcPr>
          <w:p>
            <w:pPr>
              <w:pStyle w:val="13"/>
              <w:spacing w:before="39" w:line="225" w:lineRule="auto"/>
              <w:ind w:left="123"/>
              <w:rPr>
                <w:color w:val="auto"/>
                <w:sz w:val="24"/>
                <w:szCs w:val="24"/>
              </w:rPr>
            </w:pPr>
            <w:r>
              <w:rPr>
                <w:rFonts w:ascii="MS UI Gothic" w:hAnsi="MS UI Gothic" w:eastAsia="MS UI Gothic" w:cs="MS UI Gothic"/>
                <w:color w:val="auto"/>
                <w:spacing w:val="-10"/>
                <w:sz w:val="24"/>
                <w:szCs w:val="24"/>
              </w:rPr>
              <w:t>☑</w:t>
            </w:r>
            <w:r>
              <w:rPr>
                <w:rFonts w:ascii="MS UI Gothic" w:hAnsi="MS UI Gothic" w:eastAsia="MS UI Gothic" w:cs="MS UI Gothic"/>
                <w:color w:val="auto"/>
                <w:spacing w:val="67"/>
                <w:sz w:val="24"/>
                <w:szCs w:val="24"/>
              </w:rPr>
              <w:t xml:space="preserve"> </w:t>
            </w:r>
            <w:r>
              <w:rPr>
                <w:color w:val="auto"/>
                <w:spacing w:val="-10"/>
                <w:sz w:val="24"/>
                <w:szCs w:val="24"/>
              </w:rPr>
              <w:t>不接受</w:t>
            </w:r>
          </w:p>
          <w:p>
            <w:pPr>
              <w:pStyle w:val="13"/>
              <w:spacing w:before="21" w:line="206" w:lineRule="auto"/>
              <w:ind w:left="138"/>
              <w:rPr>
                <w:color w:val="auto"/>
                <w:sz w:val="24"/>
                <w:szCs w:val="24"/>
              </w:rPr>
            </w:pPr>
            <w:r>
              <w:rPr>
                <w:color w:val="auto"/>
                <w:spacing w:val="-3"/>
                <w:sz w:val="24"/>
                <w:szCs w:val="24"/>
              </w:rPr>
              <w:t>□ 接受，应满足下列要求：</w:t>
            </w:r>
          </w:p>
        </w:tc>
      </w:tr>
    </w:tbl>
    <w:p>
      <w:pPr>
        <w:rPr>
          <w:rFonts w:ascii="Arial"/>
          <w:color w:val="auto"/>
          <w:sz w:val="21"/>
        </w:rPr>
      </w:pPr>
    </w:p>
    <w:p>
      <w:pPr>
        <w:rPr>
          <w:rFonts w:ascii="Arial" w:hAnsi="Arial" w:eastAsia="Arial" w:cs="Arial"/>
          <w:color w:val="auto"/>
          <w:sz w:val="21"/>
          <w:szCs w:val="21"/>
        </w:rPr>
        <w:sectPr>
          <w:headerReference r:id="rId13" w:type="default"/>
          <w:footerReference r:id="rId14" w:type="default"/>
          <w:pgSz w:w="11906" w:h="16839"/>
          <w:pgMar w:top="400" w:right="1235" w:bottom="1149" w:left="916" w:header="0" w:footer="989" w:gutter="0"/>
          <w:pgNumType w:fmt="decimal"/>
          <w:cols w:space="720" w:num="1"/>
        </w:sectPr>
      </w:pPr>
    </w:p>
    <w:p>
      <w:pPr>
        <w:spacing w:line="292" w:lineRule="auto"/>
        <w:rPr>
          <w:rFonts w:ascii="Arial"/>
          <w:color w:val="auto"/>
          <w:sz w:val="21"/>
        </w:rPr>
      </w:pPr>
    </w:p>
    <w:p>
      <w:pPr>
        <w:spacing w:line="293" w:lineRule="auto"/>
        <w:rPr>
          <w:rFonts w:ascii="Arial"/>
          <w:color w:val="auto"/>
          <w:sz w:val="21"/>
        </w:rPr>
      </w:pPr>
    </w:p>
    <w:p>
      <w:pPr>
        <w:spacing w:line="226" w:lineRule="exact"/>
        <w:rPr>
          <w:rFonts w:hint="eastAsia" w:eastAsia="宋体"/>
          <w:color w:val="auto"/>
          <w:lang w:eastAsia="zh-CN"/>
        </w:rPr>
      </w:pPr>
      <w:r>
        <w:rPr>
          <w:rFonts w:hint="eastAsia" w:eastAsia="宋体"/>
          <w:color w:val="auto"/>
          <w:spacing w:val="-19"/>
          <w:sz w:val="24"/>
          <w:szCs w:val="24"/>
          <w:lang w:eastAsia="zh-CN"/>
        </w:rPr>
        <w:t>新疆天壹中山工程咨询有限公司</w:t>
      </w:r>
    </w:p>
    <w:tbl>
      <w:tblPr>
        <w:tblStyle w:val="12"/>
        <w:tblW w:w="97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6"/>
        <w:gridCol w:w="1632"/>
        <w:gridCol w:w="69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1156" w:type="dxa"/>
            <w:vAlign w:val="top"/>
          </w:tcPr>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pStyle w:val="13"/>
              <w:spacing w:before="78" w:line="180" w:lineRule="auto"/>
              <w:ind w:left="525"/>
              <w:rPr>
                <w:color w:val="auto"/>
                <w:sz w:val="24"/>
                <w:szCs w:val="24"/>
              </w:rPr>
            </w:pPr>
            <w:r>
              <w:rPr>
                <w:color w:val="auto"/>
                <w:sz w:val="24"/>
                <w:szCs w:val="24"/>
              </w:rPr>
              <w:t>9</w:t>
            </w:r>
          </w:p>
        </w:tc>
        <w:tc>
          <w:tcPr>
            <w:tcW w:w="1632" w:type="dxa"/>
            <w:vAlign w:val="top"/>
          </w:tcPr>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pStyle w:val="13"/>
              <w:spacing w:before="78" w:line="221" w:lineRule="auto"/>
              <w:ind w:left="225"/>
              <w:rPr>
                <w:color w:val="auto"/>
                <w:sz w:val="24"/>
                <w:szCs w:val="24"/>
              </w:rPr>
            </w:pPr>
            <w:r>
              <w:rPr>
                <w:b/>
                <w:bCs/>
                <w:color w:val="auto"/>
                <w:spacing w:val="-5"/>
                <w:sz w:val="24"/>
                <w:szCs w:val="24"/>
              </w:rPr>
              <w:t>投标保证金</w:t>
            </w:r>
          </w:p>
        </w:tc>
        <w:tc>
          <w:tcPr>
            <w:tcW w:w="6961" w:type="dxa"/>
            <w:vAlign w:val="top"/>
          </w:tcPr>
          <w:p>
            <w:pPr>
              <w:pStyle w:val="13"/>
              <w:spacing w:before="23" w:line="234" w:lineRule="auto"/>
              <w:ind w:left="120" w:right="107" w:firstLine="6"/>
              <w:rPr>
                <w:b/>
                <w:bCs/>
                <w:color w:val="auto"/>
                <w:spacing w:val="-3"/>
                <w:sz w:val="24"/>
                <w:szCs w:val="24"/>
              </w:rPr>
            </w:pPr>
            <w:r>
              <w:rPr>
                <w:rFonts w:hint="eastAsia"/>
                <w:b/>
                <w:bCs/>
                <w:color w:val="auto"/>
                <w:spacing w:val="-3"/>
                <w:sz w:val="24"/>
                <w:szCs w:val="24"/>
              </w:rPr>
              <w:t>☑</w:t>
            </w:r>
            <w:r>
              <w:rPr>
                <w:b/>
                <w:bCs/>
                <w:color w:val="auto"/>
                <w:spacing w:val="-3"/>
                <w:sz w:val="24"/>
                <w:szCs w:val="24"/>
              </w:rPr>
              <w:t>要求提供</w:t>
            </w:r>
          </w:p>
          <w:p>
            <w:pPr>
              <w:pStyle w:val="13"/>
              <w:spacing w:before="23" w:line="234" w:lineRule="auto"/>
              <w:ind w:left="120" w:right="107" w:firstLine="6"/>
              <w:rPr>
                <w:b/>
                <w:bCs/>
                <w:color w:val="auto"/>
                <w:spacing w:val="-3"/>
                <w:sz w:val="24"/>
                <w:szCs w:val="24"/>
              </w:rPr>
            </w:pPr>
          </w:p>
          <w:p>
            <w:pPr>
              <w:pStyle w:val="13"/>
              <w:spacing w:before="23" w:line="234" w:lineRule="auto"/>
              <w:ind w:left="120" w:right="107" w:firstLine="6"/>
              <w:rPr>
                <w:b/>
                <w:bCs/>
                <w:color w:val="auto"/>
                <w:spacing w:val="-3"/>
                <w:sz w:val="24"/>
                <w:szCs w:val="24"/>
              </w:rPr>
            </w:pPr>
            <w:r>
              <w:rPr>
                <w:b/>
                <w:bCs/>
                <w:color w:val="auto"/>
                <w:spacing w:val="-3"/>
                <w:sz w:val="24"/>
                <w:szCs w:val="24"/>
              </w:rPr>
              <w:t>□</w:t>
            </w:r>
            <w:r>
              <w:rPr>
                <w:rFonts w:hint="eastAsia"/>
                <w:b/>
                <w:bCs/>
                <w:color w:val="auto"/>
                <w:spacing w:val="-3"/>
                <w:sz w:val="24"/>
                <w:szCs w:val="24"/>
              </w:rPr>
              <w:t xml:space="preserve">  不</w:t>
            </w:r>
            <w:r>
              <w:rPr>
                <w:b/>
                <w:bCs/>
                <w:color w:val="auto"/>
                <w:spacing w:val="-3"/>
                <w:sz w:val="24"/>
                <w:szCs w:val="24"/>
              </w:rPr>
              <w:t>要求提供</w:t>
            </w:r>
          </w:p>
          <w:p>
            <w:pPr>
              <w:pStyle w:val="13"/>
              <w:spacing w:before="23" w:line="234" w:lineRule="auto"/>
              <w:ind w:left="120" w:right="107" w:firstLine="6"/>
              <w:rPr>
                <w:b/>
                <w:bCs/>
                <w:color w:val="auto"/>
                <w:spacing w:val="-3"/>
                <w:sz w:val="24"/>
                <w:szCs w:val="24"/>
              </w:rPr>
            </w:pPr>
          </w:p>
          <w:p>
            <w:pPr>
              <w:pStyle w:val="13"/>
              <w:spacing w:before="23" w:line="234" w:lineRule="auto"/>
              <w:ind w:left="120" w:right="107" w:firstLine="6"/>
              <w:rPr>
                <w:b/>
                <w:bCs/>
                <w:color w:val="auto"/>
                <w:spacing w:val="-3"/>
                <w:sz w:val="24"/>
                <w:szCs w:val="24"/>
              </w:rPr>
            </w:pPr>
            <w:r>
              <w:rPr>
                <w:b/>
                <w:bCs/>
                <w:color w:val="auto"/>
                <w:spacing w:val="-3"/>
                <w:sz w:val="24"/>
                <w:szCs w:val="24"/>
              </w:rPr>
              <w:t>本项目的投标保证金为</w:t>
            </w:r>
          </w:p>
          <w:p>
            <w:pPr>
              <w:pStyle w:val="13"/>
              <w:spacing w:before="23" w:line="234" w:lineRule="auto"/>
              <w:ind w:left="120" w:right="107" w:firstLine="6"/>
              <w:rPr>
                <w:b/>
                <w:bCs/>
                <w:color w:val="auto"/>
                <w:spacing w:val="-3"/>
                <w:sz w:val="24"/>
                <w:szCs w:val="24"/>
              </w:rPr>
            </w:pPr>
            <w:r>
              <w:rPr>
                <w:b/>
                <w:bCs/>
                <w:color w:val="auto"/>
                <w:spacing w:val="-3"/>
                <w:sz w:val="24"/>
                <w:szCs w:val="24"/>
              </w:rPr>
              <w:t>保证金金额：人民币</w:t>
            </w:r>
            <w:r>
              <w:rPr>
                <w:rFonts w:hint="eastAsia"/>
                <w:b/>
                <w:bCs/>
                <w:color w:val="auto"/>
                <w:spacing w:val="-3"/>
                <w:sz w:val="24"/>
                <w:szCs w:val="24"/>
                <w:lang w:val="en-US" w:eastAsia="zh-CN"/>
              </w:rPr>
              <w:t>4万</w:t>
            </w:r>
            <w:r>
              <w:rPr>
                <w:b/>
                <w:bCs/>
                <w:color w:val="auto"/>
                <w:spacing w:val="-3"/>
                <w:sz w:val="24"/>
                <w:szCs w:val="24"/>
              </w:rPr>
              <w:t>元</w:t>
            </w:r>
            <w:r>
              <w:rPr>
                <w:rFonts w:hint="eastAsia"/>
                <w:b/>
                <w:bCs/>
                <w:color w:val="auto"/>
                <w:spacing w:val="-3"/>
                <w:sz w:val="24"/>
                <w:szCs w:val="24"/>
              </w:rPr>
              <w:t>。</w:t>
            </w:r>
          </w:p>
          <w:p>
            <w:pPr>
              <w:pStyle w:val="13"/>
              <w:spacing w:before="23" w:line="234" w:lineRule="auto"/>
              <w:ind w:left="120" w:right="107" w:firstLine="6"/>
              <w:rPr>
                <w:b/>
                <w:bCs/>
                <w:color w:val="auto"/>
                <w:spacing w:val="-3"/>
                <w:sz w:val="24"/>
                <w:szCs w:val="24"/>
              </w:rPr>
            </w:pPr>
            <w:r>
              <w:rPr>
                <w:b/>
                <w:bCs/>
                <w:color w:val="auto"/>
                <w:spacing w:val="-3"/>
                <w:sz w:val="24"/>
                <w:szCs w:val="24"/>
              </w:rPr>
              <w:t>保证金形式：支票、汇票、本票、网上银行支付等非现金形式</w:t>
            </w:r>
            <w:r>
              <w:rPr>
                <w:rFonts w:hint="eastAsia"/>
                <w:b/>
                <w:bCs/>
                <w:color w:val="auto"/>
                <w:spacing w:val="-3"/>
                <w:sz w:val="24"/>
                <w:szCs w:val="24"/>
                <w:lang w:val="en-US" w:eastAsia="zh-CN"/>
              </w:rPr>
              <w:t>银行基本</w:t>
            </w:r>
            <w:r>
              <w:rPr>
                <w:rFonts w:hint="eastAsia"/>
                <w:b/>
                <w:bCs/>
                <w:color w:val="auto"/>
                <w:spacing w:val="-3"/>
                <w:sz w:val="24"/>
                <w:szCs w:val="24"/>
                <w:lang w:eastAsia="zh-CN"/>
              </w:rPr>
              <w:t>账户</w:t>
            </w:r>
            <w:r>
              <w:rPr>
                <w:b/>
                <w:bCs/>
                <w:color w:val="auto"/>
                <w:spacing w:val="-3"/>
                <w:sz w:val="24"/>
                <w:szCs w:val="24"/>
              </w:rPr>
              <w:t>办理缴纳，投标保证金须在202</w:t>
            </w:r>
            <w:r>
              <w:rPr>
                <w:rFonts w:hint="eastAsia"/>
                <w:b/>
                <w:bCs/>
                <w:color w:val="auto"/>
                <w:spacing w:val="-3"/>
                <w:sz w:val="24"/>
                <w:szCs w:val="24"/>
                <w:lang w:val="en-US" w:eastAsia="zh-CN"/>
              </w:rPr>
              <w:t>4</w:t>
            </w:r>
            <w:r>
              <w:rPr>
                <w:b/>
                <w:bCs/>
                <w:color w:val="auto"/>
                <w:spacing w:val="-3"/>
                <w:sz w:val="24"/>
                <w:szCs w:val="24"/>
              </w:rPr>
              <w:t>年</w:t>
            </w:r>
            <w:r>
              <w:rPr>
                <w:rFonts w:hint="eastAsia"/>
                <w:b/>
                <w:bCs/>
                <w:color w:val="auto"/>
                <w:spacing w:val="-3"/>
                <w:sz w:val="24"/>
                <w:szCs w:val="24"/>
                <w:lang w:val="en-US" w:eastAsia="zh-CN"/>
              </w:rPr>
              <w:t>07</w:t>
            </w:r>
            <w:r>
              <w:rPr>
                <w:b/>
                <w:bCs/>
                <w:color w:val="auto"/>
                <w:spacing w:val="-3"/>
                <w:sz w:val="24"/>
                <w:szCs w:val="24"/>
              </w:rPr>
              <w:t>月</w:t>
            </w:r>
            <w:r>
              <w:rPr>
                <w:rFonts w:hint="eastAsia"/>
                <w:b/>
                <w:bCs/>
                <w:color w:val="auto"/>
                <w:spacing w:val="-3"/>
                <w:sz w:val="24"/>
                <w:szCs w:val="24"/>
                <w:lang w:val="en-US" w:eastAsia="zh-CN"/>
              </w:rPr>
              <w:t>3</w:t>
            </w:r>
            <w:r>
              <w:rPr>
                <w:b/>
                <w:bCs/>
                <w:color w:val="auto"/>
                <w:spacing w:val="-3"/>
                <w:sz w:val="24"/>
                <w:szCs w:val="24"/>
              </w:rPr>
              <w:t>日</w:t>
            </w:r>
            <w:r>
              <w:rPr>
                <w:rFonts w:hint="eastAsia"/>
                <w:b/>
                <w:bCs/>
                <w:color w:val="auto"/>
                <w:spacing w:val="-3"/>
                <w:sz w:val="24"/>
                <w:szCs w:val="24"/>
                <w:lang w:val="en-US" w:eastAsia="zh-CN"/>
              </w:rPr>
              <w:t>11</w:t>
            </w:r>
            <w:r>
              <w:rPr>
                <w:b/>
                <w:bCs/>
                <w:color w:val="auto"/>
                <w:spacing w:val="-3"/>
                <w:sz w:val="24"/>
                <w:szCs w:val="24"/>
              </w:rPr>
              <w:t>时</w:t>
            </w:r>
            <w:r>
              <w:rPr>
                <w:rFonts w:hint="eastAsia"/>
                <w:b/>
                <w:bCs/>
                <w:color w:val="auto"/>
                <w:spacing w:val="-3"/>
                <w:sz w:val="24"/>
                <w:szCs w:val="24"/>
                <w:lang w:val="en-US" w:eastAsia="zh-CN"/>
              </w:rPr>
              <w:t>30</w:t>
            </w:r>
            <w:r>
              <w:rPr>
                <w:b/>
                <w:bCs/>
                <w:color w:val="auto"/>
                <w:spacing w:val="-3"/>
                <w:sz w:val="24"/>
                <w:szCs w:val="24"/>
              </w:rPr>
              <w:t>分（北京时间</w:t>
            </w:r>
            <w:r>
              <w:rPr>
                <w:rFonts w:hint="eastAsia"/>
                <w:b/>
                <w:bCs/>
                <w:color w:val="auto"/>
                <w:spacing w:val="-3"/>
                <w:sz w:val="24"/>
                <w:szCs w:val="24"/>
              </w:rPr>
              <w:t>）</w:t>
            </w:r>
            <w:r>
              <w:rPr>
                <w:b/>
                <w:bCs/>
                <w:color w:val="auto"/>
                <w:spacing w:val="-3"/>
                <w:sz w:val="24"/>
                <w:szCs w:val="24"/>
              </w:rPr>
              <w:t>前到帐</w:t>
            </w:r>
            <w:r>
              <w:rPr>
                <w:rFonts w:hint="eastAsia"/>
                <w:b/>
                <w:bCs/>
                <w:color w:val="auto"/>
                <w:spacing w:val="-3"/>
                <w:sz w:val="24"/>
                <w:szCs w:val="24"/>
              </w:rPr>
              <w:t>。</w:t>
            </w:r>
          </w:p>
          <w:p>
            <w:pPr>
              <w:pStyle w:val="13"/>
              <w:spacing w:before="23" w:line="234" w:lineRule="auto"/>
              <w:ind w:left="120" w:right="107" w:firstLine="6"/>
              <w:rPr>
                <w:b/>
                <w:bCs/>
                <w:color w:val="auto"/>
                <w:spacing w:val="-3"/>
                <w:sz w:val="24"/>
                <w:szCs w:val="24"/>
              </w:rPr>
            </w:pPr>
            <w:r>
              <w:rPr>
                <w:b/>
                <w:bCs/>
                <w:color w:val="auto"/>
                <w:spacing w:val="-3"/>
                <w:sz w:val="24"/>
                <w:szCs w:val="24"/>
              </w:rPr>
              <w:t>开户名称：新疆天壹中山工程咨询有限公司</w:t>
            </w:r>
          </w:p>
          <w:p>
            <w:pPr>
              <w:pStyle w:val="13"/>
              <w:spacing w:before="23" w:line="234" w:lineRule="auto"/>
              <w:ind w:left="120" w:right="107" w:firstLine="6"/>
              <w:rPr>
                <w:b/>
                <w:bCs/>
                <w:color w:val="auto"/>
                <w:spacing w:val="-3"/>
                <w:sz w:val="24"/>
                <w:szCs w:val="24"/>
              </w:rPr>
            </w:pPr>
            <w:r>
              <w:rPr>
                <w:b/>
                <w:bCs/>
                <w:color w:val="auto"/>
                <w:spacing w:val="-3"/>
                <w:sz w:val="24"/>
                <w:szCs w:val="24"/>
              </w:rPr>
              <w:t>行    号：102902012016</w:t>
            </w:r>
          </w:p>
          <w:p>
            <w:pPr>
              <w:pStyle w:val="13"/>
              <w:spacing w:before="23" w:line="234" w:lineRule="auto"/>
              <w:ind w:left="120" w:right="107" w:firstLine="6"/>
              <w:rPr>
                <w:b/>
                <w:bCs/>
                <w:color w:val="auto"/>
                <w:spacing w:val="-3"/>
                <w:sz w:val="24"/>
                <w:szCs w:val="24"/>
              </w:rPr>
            </w:pPr>
            <w:r>
              <w:rPr>
                <w:b/>
                <w:bCs/>
                <w:color w:val="auto"/>
                <w:spacing w:val="-3"/>
                <w:sz w:val="24"/>
                <w:szCs w:val="24"/>
              </w:rPr>
              <w:t>开户银行：中国工商银行股份有限公司阿勒泰解放路分理处</w:t>
            </w:r>
          </w:p>
          <w:p>
            <w:pPr>
              <w:pStyle w:val="13"/>
              <w:spacing w:before="23" w:line="234" w:lineRule="auto"/>
              <w:ind w:left="120" w:right="107" w:firstLine="6"/>
              <w:rPr>
                <w:b/>
                <w:bCs/>
                <w:color w:val="auto"/>
                <w:spacing w:val="-3"/>
                <w:sz w:val="24"/>
                <w:szCs w:val="24"/>
              </w:rPr>
            </w:pPr>
            <w:r>
              <w:rPr>
                <w:b/>
                <w:bCs/>
                <w:color w:val="auto"/>
                <w:spacing w:val="-3"/>
                <w:sz w:val="24"/>
                <w:szCs w:val="24"/>
              </w:rPr>
              <w:t>帐    号：3008120309000004941</w:t>
            </w:r>
          </w:p>
          <w:p>
            <w:pPr>
              <w:pStyle w:val="13"/>
              <w:spacing w:before="23" w:line="234" w:lineRule="auto"/>
              <w:ind w:left="120" w:right="107" w:firstLine="6"/>
              <w:rPr>
                <w:b/>
                <w:bCs/>
                <w:color w:val="auto"/>
                <w:spacing w:val="-3"/>
                <w:sz w:val="24"/>
                <w:szCs w:val="24"/>
              </w:rPr>
            </w:pPr>
            <w:r>
              <w:rPr>
                <w:b/>
                <w:bCs/>
                <w:color w:val="auto"/>
                <w:spacing w:val="-3"/>
                <w:sz w:val="24"/>
                <w:szCs w:val="24"/>
              </w:rPr>
              <w:t xml:space="preserve">咨询电话：0906-6286808（财务办公室） </w:t>
            </w:r>
          </w:p>
          <w:p>
            <w:pPr>
              <w:pStyle w:val="13"/>
              <w:spacing w:before="23" w:line="234" w:lineRule="auto"/>
              <w:ind w:left="120" w:right="107" w:firstLine="6"/>
              <w:rPr>
                <w:b/>
                <w:bCs/>
                <w:color w:val="auto"/>
                <w:spacing w:val="-3"/>
                <w:sz w:val="24"/>
                <w:szCs w:val="24"/>
              </w:rPr>
            </w:pPr>
            <w:r>
              <w:rPr>
                <w:b/>
                <w:bCs/>
                <w:color w:val="auto"/>
                <w:spacing w:val="-3"/>
                <w:sz w:val="24"/>
                <w:szCs w:val="24"/>
              </w:rPr>
              <w:t>投标保证金必须在</w:t>
            </w:r>
            <w:r>
              <w:rPr>
                <w:rFonts w:hint="eastAsia"/>
                <w:b/>
                <w:bCs/>
                <w:color w:val="auto"/>
                <w:spacing w:val="-3"/>
                <w:sz w:val="24"/>
                <w:szCs w:val="24"/>
                <w:lang w:val="en-US" w:eastAsia="zh-CN"/>
              </w:rPr>
              <w:t>提交</w:t>
            </w:r>
            <w:r>
              <w:rPr>
                <w:b/>
                <w:bCs/>
                <w:color w:val="auto"/>
                <w:spacing w:val="-3"/>
                <w:sz w:val="24"/>
                <w:szCs w:val="24"/>
              </w:rPr>
              <w:t>投标文件截止时间前确保到账；投标人未按招标文件要求</w:t>
            </w:r>
            <w:r>
              <w:rPr>
                <w:rFonts w:hint="eastAsia"/>
                <w:b/>
                <w:bCs/>
                <w:color w:val="auto"/>
                <w:spacing w:val="-3"/>
                <w:sz w:val="24"/>
                <w:szCs w:val="24"/>
                <w:lang w:val="en-US" w:eastAsia="zh-CN"/>
              </w:rPr>
              <w:t>交纳</w:t>
            </w:r>
            <w:r>
              <w:rPr>
                <w:b/>
                <w:bCs/>
                <w:color w:val="auto"/>
                <w:spacing w:val="-3"/>
                <w:sz w:val="24"/>
                <w:szCs w:val="24"/>
              </w:rPr>
              <w:t>投标保证金的，其投标无效。</w:t>
            </w:r>
          </w:p>
          <w:p>
            <w:pPr>
              <w:pStyle w:val="13"/>
              <w:spacing w:before="23" w:line="234" w:lineRule="auto"/>
              <w:ind w:left="120" w:right="107" w:firstLine="6"/>
              <w:rPr>
                <w:b/>
                <w:bCs/>
                <w:color w:val="auto"/>
                <w:spacing w:val="-3"/>
                <w:sz w:val="24"/>
                <w:szCs w:val="24"/>
              </w:rPr>
            </w:pPr>
            <w:r>
              <w:rPr>
                <w:b/>
                <w:bCs/>
                <w:color w:val="auto"/>
                <w:spacing w:val="-3"/>
                <w:sz w:val="24"/>
                <w:szCs w:val="24"/>
              </w:rPr>
              <w:t>注：以电汇方式</w:t>
            </w:r>
            <w:r>
              <w:rPr>
                <w:rFonts w:hint="eastAsia"/>
                <w:b/>
                <w:bCs/>
                <w:color w:val="auto"/>
                <w:spacing w:val="-3"/>
                <w:sz w:val="24"/>
                <w:szCs w:val="24"/>
                <w:lang w:val="en-US" w:eastAsia="zh-CN"/>
              </w:rPr>
              <w:t>交纳</w:t>
            </w:r>
            <w:r>
              <w:rPr>
                <w:b/>
                <w:bCs/>
                <w:color w:val="auto"/>
                <w:spacing w:val="-3"/>
                <w:sz w:val="24"/>
                <w:szCs w:val="24"/>
              </w:rPr>
              <w:t>投标保证金</w:t>
            </w:r>
            <w:r>
              <w:rPr>
                <w:rFonts w:hint="eastAsia"/>
                <w:b/>
                <w:bCs/>
                <w:color w:val="auto"/>
                <w:spacing w:val="-3"/>
                <w:sz w:val="24"/>
                <w:szCs w:val="24"/>
                <w:lang w:val="en-US" w:eastAsia="zh-CN"/>
              </w:rPr>
              <w:t>的</w:t>
            </w:r>
            <w:r>
              <w:rPr>
                <w:b/>
                <w:bCs/>
                <w:color w:val="auto"/>
                <w:spacing w:val="-3"/>
                <w:sz w:val="24"/>
                <w:szCs w:val="24"/>
              </w:rPr>
              <w:t>须在电汇凭据附言栏中写明采购编号及用途（投标保证金）。注：1.投标人</w:t>
            </w:r>
            <w:r>
              <w:rPr>
                <w:rFonts w:hint="eastAsia"/>
                <w:b/>
                <w:bCs/>
                <w:color w:val="auto"/>
                <w:spacing w:val="-3"/>
                <w:sz w:val="24"/>
                <w:szCs w:val="24"/>
                <w:lang w:val="en-US" w:eastAsia="zh-CN"/>
              </w:rPr>
              <w:t>须</w:t>
            </w:r>
            <w:r>
              <w:rPr>
                <w:b/>
                <w:bCs/>
                <w:color w:val="auto"/>
                <w:spacing w:val="-2"/>
                <w:sz w:val="24"/>
                <w:szCs w:val="24"/>
              </w:rPr>
              <w:t>在汇款凭证上备注栏须注明所投</w:t>
            </w:r>
            <w:r>
              <w:rPr>
                <w:b/>
                <w:bCs/>
                <w:color w:val="auto"/>
                <w:spacing w:val="-3"/>
                <w:sz w:val="24"/>
                <w:szCs w:val="24"/>
              </w:rPr>
              <w:t>项目及标项名称，</w:t>
            </w:r>
            <w:r>
              <w:rPr>
                <w:color w:val="auto"/>
                <w:sz w:val="24"/>
                <w:szCs w:val="24"/>
              </w:rPr>
              <w:t xml:space="preserve"> </w:t>
            </w:r>
            <w:r>
              <w:rPr>
                <w:b/>
                <w:bCs/>
                <w:color w:val="auto"/>
                <w:spacing w:val="-3"/>
                <w:sz w:val="24"/>
                <w:szCs w:val="24"/>
              </w:rPr>
              <w:t>若字数超标，可自行简写项目及标项名称。</w:t>
            </w:r>
          </w:p>
          <w:p>
            <w:pPr>
              <w:pStyle w:val="13"/>
              <w:spacing w:before="23" w:line="234" w:lineRule="auto"/>
              <w:ind w:left="120" w:right="107" w:firstLine="6"/>
              <w:rPr>
                <w:b/>
                <w:bCs/>
                <w:color w:val="auto"/>
                <w:spacing w:val="-3"/>
                <w:sz w:val="24"/>
                <w:szCs w:val="24"/>
              </w:rPr>
            </w:pPr>
            <w:r>
              <w:rPr>
                <w:rFonts w:hint="eastAsia"/>
                <w:b/>
                <w:bCs/>
                <w:color w:val="auto"/>
                <w:spacing w:val="-3"/>
                <w:sz w:val="24"/>
                <w:szCs w:val="24"/>
              </w:rPr>
              <w:t>自中标通知书发出之日起5个工作日内</w:t>
            </w:r>
            <w:r>
              <w:rPr>
                <w:b/>
                <w:bCs/>
                <w:color w:val="auto"/>
                <w:spacing w:val="-3"/>
                <w:sz w:val="24"/>
                <w:szCs w:val="24"/>
              </w:rPr>
              <w:t>，未中标</w:t>
            </w:r>
            <w:r>
              <w:rPr>
                <w:rFonts w:hint="eastAsia"/>
                <w:b/>
                <w:bCs/>
                <w:color w:val="auto"/>
                <w:spacing w:val="-3"/>
                <w:sz w:val="24"/>
                <w:szCs w:val="24"/>
              </w:rPr>
              <w:t>单位</w:t>
            </w:r>
            <w:r>
              <w:rPr>
                <w:b/>
                <w:bCs/>
                <w:color w:val="auto"/>
                <w:spacing w:val="-3"/>
                <w:sz w:val="24"/>
                <w:szCs w:val="24"/>
              </w:rPr>
              <w:t>持</w:t>
            </w:r>
            <w:r>
              <w:rPr>
                <w:rFonts w:hint="eastAsia"/>
                <w:b/>
                <w:bCs/>
                <w:color w:val="auto"/>
                <w:spacing w:val="-3"/>
                <w:sz w:val="24"/>
                <w:szCs w:val="24"/>
                <w:lang w:val="en-US" w:eastAsia="zh-CN"/>
              </w:rPr>
              <w:t>投标</w:t>
            </w:r>
            <w:r>
              <w:rPr>
                <w:b/>
                <w:bCs/>
                <w:color w:val="auto"/>
                <w:spacing w:val="-3"/>
                <w:sz w:val="24"/>
                <w:szCs w:val="24"/>
              </w:rPr>
              <w:t>保证金收据到采购代理机构财务部门办理</w:t>
            </w:r>
            <w:r>
              <w:rPr>
                <w:rFonts w:hint="eastAsia"/>
                <w:b/>
                <w:bCs/>
                <w:color w:val="auto"/>
                <w:spacing w:val="-3"/>
                <w:sz w:val="24"/>
                <w:szCs w:val="24"/>
                <w:lang w:val="en-US" w:eastAsia="zh-CN"/>
              </w:rPr>
              <w:t>投标</w:t>
            </w:r>
            <w:r>
              <w:rPr>
                <w:b/>
                <w:bCs/>
                <w:color w:val="auto"/>
                <w:spacing w:val="-3"/>
                <w:sz w:val="24"/>
                <w:szCs w:val="24"/>
              </w:rPr>
              <w:t>保证金退还手续。中标单位的投标保证金，在采购合同签订后5个工作日内退还。</w:t>
            </w:r>
          </w:p>
          <w:p>
            <w:pPr>
              <w:pStyle w:val="13"/>
              <w:spacing w:before="24" w:line="221" w:lineRule="auto"/>
              <w:ind w:left="119"/>
              <w:rPr>
                <w:color w:val="auto"/>
                <w:sz w:val="24"/>
                <w:szCs w:val="24"/>
              </w:rPr>
            </w:pPr>
            <w:r>
              <w:rPr>
                <w:b/>
                <w:bCs/>
                <w:color w:val="auto"/>
                <w:spacing w:val="-3"/>
                <w:sz w:val="24"/>
                <w:szCs w:val="24"/>
              </w:rPr>
              <w:t>投标保证金以电汇递交的：</w:t>
            </w:r>
          </w:p>
          <w:p>
            <w:pPr>
              <w:pStyle w:val="13"/>
              <w:spacing w:before="24" w:line="234" w:lineRule="auto"/>
              <w:ind w:left="121" w:right="107" w:firstLine="4"/>
              <w:rPr>
                <w:color w:val="auto"/>
                <w:sz w:val="24"/>
                <w:szCs w:val="24"/>
              </w:rPr>
            </w:pPr>
            <w:r>
              <w:rPr>
                <w:color w:val="auto"/>
                <w:spacing w:val="-4"/>
                <w:sz w:val="24"/>
                <w:szCs w:val="24"/>
              </w:rPr>
              <w:t>（1）必须由投标投标人的企业账户汇出（个体工商户、自然</w:t>
            </w:r>
            <w:r>
              <w:rPr>
                <w:color w:val="auto"/>
                <w:spacing w:val="-5"/>
                <w:sz w:val="24"/>
                <w:szCs w:val="24"/>
              </w:rPr>
              <w:t>人除</w:t>
            </w:r>
            <w:r>
              <w:rPr>
                <w:color w:val="auto"/>
                <w:sz w:val="24"/>
                <w:szCs w:val="24"/>
              </w:rPr>
              <w:t xml:space="preserve"> </w:t>
            </w:r>
            <w:r>
              <w:rPr>
                <w:color w:val="auto"/>
                <w:spacing w:val="-3"/>
                <w:sz w:val="24"/>
                <w:szCs w:val="24"/>
              </w:rPr>
              <w:t>外）</w:t>
            </w:r>
            <w:r>
              <w:rPr>
                <w:color w:val="auto"/>
                <w:spacing w:val="-30"/>
                <w:sz w:val="24"/>
                <w:szCs w:val="24"/>
              </w:rPr>
              <w:t xml:space="preserve"> </w:t>
            </w:r>
            <w:r>
              <w:rPr>
                <w:color w:val="auto"/>
                <w:spacing w:val="-3"/>
                <w:sz w:val="24"/>
                <w:szCs w:val="24"/>
              </w:rPr>
              <w:t>，并汇入招标文件中提供的投标保证金缴纳账户中，如未从</w:t>
            </w:r>
            <w:r>
              <w:rPr>
                <w:color w:val="auto"/>
                <w:sz w:val="24"/>
                <w:szCs w:val="24"/>
              </w:rPr>
              <w:t xml:space="preserve"> </w:t>
            </w:r>
            <w:r>
              <w:rPr>
                <w:color w:val="auto"/>
                <w:spacing w:val="-1"/>
                <w:sz w:val="24"/>
                <w:szCs w:val="24"/>
              </w:rPr>
              <w:t>企业</w:t>
            </w:r>
            <w:r>
              <w:rPr>
                <w:rFonts w:hint="eastAsia"/>
                <w:color w:val="auto"/>
                <w:spacing w:val="-1"/>
                <w:sz w:val="24"/>
                <w:szCs w:val="24"/>
                <w:lang w:val="en-US" w:eastAsia="zh-CN"/>
              </w:rPr>
              <w:t>基本</w:t>
            </w:r>
            <w:r>
              <w:rPr>
                <w:color w:val="auto"/>
                <w:spacing w:val="-1"/>
                <w:sz w:val="24"/>
                <w:szCs w:val="24"/>
              </w:rPr>
              <w:t>账户中缴纳的投标保证金视为无效保证金。</w:t>
            </w:r>
          </w:p>
          <w:p>
            <w:pPr>
              <w:pStyle w:val="13"/>
              <w:spacing w:before="26" w:line="233" w:lineRule="auto"/>
              <w:ind w:left="120" w:right="24" w:firstLine="4"/>
              <w:rPr>
                <w:color w:val="auto"/>
                <w:sz w:val="24"/>
                <w:szCs w:val="24"/>
              </w:rPr>
            </w:pPr>
            <w:r>
              <w:rPr>
                <w:color w:val="auto"/>
                <w:spacing w:val="-4"/>
                <w:sz w:val="24"/>
                <w:szCs w:val="24"/>
              </w:rPr>
              <w:t>（2）投标保证金必须在投标截止时间（开标时间）前缴纳至</w:t>
            </w:r>
            <w:r>
              <w:rPr>
                <w:color w:val="auto"/>
                <w:spacing w:val="-5"/>
                <w:sz w:val="24"/>
                <w:szCs w:val="24"/>
              </w:rPr>
              <w:t>招标</w:t>
            </w:r>
            <w:r>
              <w:rPr>
                <w:color w:val="auto"/>
                <w:sz w:val="24"/>
                <w:szCs w:val="24"/>
              </w:rPr>
              <w:t xml:space="preserve"> </w:t>
            </w:r>
            <w:r>
              <w:rPr>
                <w:color w:val="auto"/>
                <w:spacing w:val="-5"/>
                <w:sz w:val="24"/>
                <w:szCs w:val="24"/>
              </w:rPr>
              <w:t>文件中指定的保证金账户。投标投标人需自行评估因异</w:t>
            </w:r>
            <w:r>
              <w:rPr>
                <w:color w:val="auto"/>
                <w:spacing w:val="-6"/>
                <w:sz w:val="24"/>
                <w:szCs w:val="24"/>
              </w:rPr>
              <w:t>地、跨行、</w:t>
            </w:r>
            <w:r>
              <w:rPr>
                <w:color w:val="auto"/>
                <w:sz w:val="24"/>
                <w:szCs w:val="24"/>
              </w:rPr>
              <w:t xml:space="preserve"> </w:t>
            </w:r>
            <w:r>
              <w:rPr>
                <w:color w:val="auto"/>
                <w:spacing w:val="-5"/>
                <w:sz w:val="24"/>
                <w:szCs w:val="24"/>
              </w:rPr>
              <w:t>公休日等因素造成的投标保证金到账延迟风险，并承担</w:t>
            </w:r>
            <w:r>
              <w:rPr>
                <w:color w:val="auto"/>
                <w:spacing w:val="-6"/>
                <w:sz w:val="24"/>
                <w:szCs w:val="24"/>
              </w:rPr>
              <w:t>相应责任。</w:t>
            </w:r>
          </w:p>
          <w:p>
            <w:pPr>
              <w:pStyle w:val="13"/>
              <w:spacing w:before="26" w:line="221" w:lineRule="auto"/>
              <w:ind w:left="122"/>
              <w:rPr>
                <w:color w:val="auto"/>
                <w:sz w:val="24"/>
                <w:szCs w:val="24"/>
              </w:rPr>
            </w:pPr>
            <w:r>
              <w:rPr>
                <w:b/>
                <w:bCs/>
                <w:color w:val="auto"/>
                <w:spacing w:val="-4"/>
                <w:sz w:val="24"/>
                <w:szCs w:val="24"/>
              </w:rPr>
              <w:t>采用保函形式递交保证金的：</w:t>
            </w:r>
          </w:p>
          <w:p>
            <w:pPr>
              <w:pStyle w:val="13"/>
              <w:spacing w:before="25" w:line="237" w:lineRule="auto"/>
              <w:ind w:left="120" w:right="24" w:firstLine="34"/>
              <w:rPr>
                <w:color w:val="auto"/>
                <w:sz w:val="24"/>
                <w:szCs w:val="24"/>
              </w:rPr>
            </w:pPr>
            <w:r>
              <w:rPr>
                <w:color w:val="auto"/>
                <w:spacing w:val="-3"/>
                <w:sz w:val="24"/>
                <w:szCs w:val="24"/>
              </w:rPr>
              <w:t>(1)</w:t>
            </w:r>
            <w:r>
              <w:rPr>
                <w:color w:val="auto"/>
                <w:spacing w:val="-25"/>
                <w:sz w:val="24"/>
                <w:szCs w:val="24"/>
              </w:rPr>
              <w:t xml:space="preserve"> </w:t>
            </w:r>
            <w:r>
              <w:rPr>
                <w:color w:val="auto"/>
                <w:spacing w:val="-3"/>
                <w:sz w:val="24"/>
                <w:szCs w:val="24"/>
              </w:rPr>
              <w:t>根据国家现行采购政策，投标保证金可以使用金融系统电子</w:t>
            </w:r>
            <w:r>
              <w:rPr>
                <w:color w:val="auto"/>
                <w:sz w:val="24"/>
                <w:szCs w:val="24"/>
              </w:rPr>
              <w:t xml:space="preserve">  </w:t>
            </w:r>
            <w:r>
              <w:rPr>
                <w:color w:val="auto"/>
                <w:spacing w:val="-4"/>
                <w:sz w:val="24"/>
                <w:szCs w:val="24"/>
              </w:rPr>
              <w:t>保函，</w:t>
            </w:r>
            <w:r>
              <w:rPr>
                <w:color w:val="auto"/>
                <w:spacing w:val="59"/>
                <w:sz w:val="24"/>
                <w:szCs w:val="24"/>
              </w:rPr>
              <w:t xml:space="preserve"> </w:t>
            </w:r>
            <w:r>
              <w:rPr>
                <w:color w:val="auto"/>
                <w:spacing w:val="-4"/>
                <w:sz w:val="24"/>
                <w:szCs w:val="24"/>
              </w:rPr>
              <w:t>电子保函按照“一包段一保函</w:t>
            </w:r>
            <w:r>
              <w:rPr>
                <w:color w:val="auto"/>
                <w:spacing w:val="32"/>
                <w:sz w:val="24"/>
                <w:szCs w:val="24"/>
              </w:rPr>
              <w:t xml:space="preserve"> </w:t>
            </w:r>
            <w:r>
              <w:rPr>
                <w:color w:val="auto"/>
                <w:spacing w:val="-4"/>
                <w:sz w:val="24"/>
                <w:szCs w:val="24"/>
              </w:rPr>
              <w:t>”的原则，办理电子保函</w:t>
            </w:r>
            <w:r>
              <w:rPr>
                <w:color w:val="auto"/>
                <w:sz w:val="24"/>
                <w:szCs w:val="24"/>
              </w:rPr>
              <w:t xml:space="preserve">  </w:t>
            </w:r>
            <w:r>
              <w:rPr>
                <w:color w:val="auto"/>
                <w:spacing w:val="-9"/>
                <w:sz w:val="24"/>
                <w:szCs w:val="24"/>
              </w:rPr>
              <w:t>必须在响应截止时间（开标时间)前完成。投标人需自行评估异地、</w:t>
            </w:r>
            <w:r>
              <w:rPr>
                <w:color w:val="auto"/>
                <w:sz w:val="24"/>
                <w:szCs w:val="24"/>
              </w:rPr>
              <w:t xml:space="preserve"> </w:t>
            </w:r>
            <w:r>
              <w:rPr>
                <w:color w:val="auto"/>
                <w:spacing w:val="-5"/>
                <w:sz w:val="24"/>
                <w:szCs w:val="24"/>
              </w:rPr>
              <w:t>跨行、公体日等因素造成的保函办理延迟风险，并承担</w:t>
            </w:r>
            <w:r>
              <w:rPr>
                <w:color w:val="auto"/>
                <w:spacing w:val="-6"/>
                <w:sz w:val="24"/>
                <w:szCs w:val="24"/>
              </w:rPr>
              <w:t>相应责任。</w:t>
            </w:r>
            <w:r>
              <w:rPr>
                <w:color w:val="auto"/>
                <w:sz w:val="24"/>
                <w:szCs w:val="24"/>
              </w:rPr>
              <w:t xml:space="preserve"> </w:t>
            </w:r>
            <w:r>
              <w:rPr>
                <w:color w:val="auto"/>
                <w:spacing w:val="-1"/>
                <w:sz w:val="24"/>
                <w:szCs w:val="24"/>
              </w:rPr>
              <w:t>开标前，投保人必须下载加密保单作为保证会纳凭证放入响应文</w:t>
            </w:r>
            <w:r>
              <w:rPr>
                <w:color w:val="auto"/>
                <w:spacing w:val="5"/>
                <w:sz w:val="24"/>
                <w:szCs w:val="24"/>
              </w:rPr>
              <w:t xml:space="preserve">  </w:t>
            </w:r>
            <w:r>
              <w:rPr>
                <w:color w:val="auto"/>
                <w:spacing w:val="-6"/>
                <w:sz w:val="24"/>
                <w:szCs w:val="24"/>
              </w:rPr>
              <w:t>件中。</w:t>
            </w:r>
          </w:p>
          <w:p>
            <w:pPr>
              <w:pStyle w:val="13"/>
              <w:spacing w:before="23" w:line="220" w:lineRule="auto"/>
              <w:ind w:left="155"/>
              <w:rPr>
                <w:color w:val="auto"/>
                <w:sz w:val="24"/>
                <w:szCs w:val="24"/>
              </w:rPr>
            </w:pPr>
            <w:r>
              <w:rPr>
                <w:color w:val="auto"/>
                <w:spacing w:val="-3"/>
                <w:sz w:val="24"/>
                <w:szCs w:val="24"/>
              </w:rPr>
              <w:t>(2)电子保函操作流程: 登陆政采云平台→</w:t>
            </w:r>
            <w:r>
              <w:rPr>
                <w:color w:val="auto"/>
                <w:spacing w:val="-82"/>
                <w:sz w:val="24"/>
                <w:szCs w:val="24"/>
              </w:rPr>
              <w:t xml:space="preserve"> </w:t>
            </w:r>
            <w:r>
              <w:rPr>
                <w:color w:val="auto"/>
                <w:spacing w:val="-3"/>
                <w:sz w:val="24"/>
                <w:szCs w:val="24"/>
              </w:rPr>
              <w:t>点击右上角[金融服</w:t>
            </w:r>
          </w:p>
          <w:p>
            <w:pPr>
              <w:pStyle w:val="13"/>
              <w:spacing w:before="24" w:line="234" w:lineRule="auto"/>
              <w:ind w:left="120" w:right="107" w:firstLine="6"/>
              <w:rPr>
                <w:color w:val="auto"/>
                <w:sz w:val="24"/>
                <w:szCs w:val="24"/>
              </w:rPr>
            </w:pPr>
            <w:r>
              <w:rPr>
                <w:color w:val="auto"/>
                <w:spacing w:val="-2"/>
                <w:sz w:val="24"/>
                <w:szCs w:val="24"/>
              </w:rPr>
              <w:t>务] 进入详 情页→</w:t>
            </w:r>
            <w:r>
              <w:rPr>
                <w:color w:val="auto"/>
                <w:spacing w:val="-82"/>
                <w:sz w:val="24"/>
                <w:szCs w:val="24"/>
              </w:rPr>
              <w:t xml:space="preserve"> </w:t>
            </w:r>
            <w:r>
              <w:rPr>
                <w:color w:val="auto"/>
                <w:spacing w:val="-2"/>
                <w:sz w:val="24"/>
                <w:szCs w:val="24"/>
              </w:rPr>
              <w:t>点击页面上方[保险/保函]，根据实际情况中</w:t>
            </w:r>
            <w:r>
              <w:rPr>
                <w:color w:val="auto"/>
                <w:sz w:val="24"/>
                <w:szCs w:val="24"/>
              </w:rPr>
              <w:t xml:space="preserve"> </w:t>
            </w:r>
            <w:r>
              <w:rPr>
                <w:color w:val="auto"/>
                <w:spacing w:val="-4"/>
                <w:sz w:val="24"/>
                <w:szCs w:val="24"/>
              </w:rPr>
              <w:t>请办理即可。投标人须 在响应截止时间前，将所投项目对应的保</w:t>
            </w:r>
            <w:r>
              <w:rPr>
                <w:color w:val="auto"/>
                <w:spacing w:val="3"/>
                <w:sz w:val="24"/>
                <w:szCs w:val="24"/>
              </w:rPr>
              <w:t xml:space="preserve"> </w:t>
            </w:r>
            <w:r>
              <w:rPr>
                <w:color w:val="auto"/>
                <w:spacing w:val="-1"/>
                <w:sz w:val="24"/>
                <w:szCs w:val="24"/>
              </w:rPr>
              <w:t>函随相应文件一起上传到政采云平台。</w:t>
            </w:r>
          </w:p>
          <w:p>
            <w:pPr>
              <w:pStyle w:val="13"/>
              <w:spacing w:before="26" w:line="231" w:lineRule="auto"/>
              <w:ind w:left="132" w:right="227" w:hanging="13"/>
              <w:rPr>
                <w:color w:val="auto"/>
                <w:sz w:val="24"/>
                <w:szCs w:val="24"/>
              </w:rPr>
            </w:pPr>
            <w:r>
              <w:rPr>
                <w:b/>
                <w:bCs/>
                <w:color w:val="auto"/>
                <w:spacing w:val="-2"/>
                <w:sz w:val="24"/>
                <w:szCs w:val="24"/>
              </w:rPr>
              <w:t>投标人在电子保函的申请、使用、查看应用过程中遇</w:t>
            </w:r>
            <w:r>
              <w:rPr>
                <w:b/>
                <w:bCs/>
                <w:color w:val="auto"/>
                <w:spacing w:val="-3"/>
                <w:sz w:val="24"/>
                <w:szCs w:val="24"/>
              </w:rPr>
              <w:t>见问题</w:t>
            </w:r>
            <w:r>
              <w:rPr>
                <w:color w:val="auto"/>
                <w:spacing w:val="-3"/>
                <w:sz w:val="24"/>
                <w:szCs w:val="24"/>
              </w:rPr>
              <w:t xml:space="preserve"> </w:t>
            </w:r>
            <w:r>
              <w:rPr>
                <w:b/>
                <w:bCs/>
                <w:color w:val="auto"/>
                <w:spacing w:val="-3"/>
                <w:sz w:val="24"/>
                <w:szCs w:val="24"/>
              </w:rPr>
              <w:t>可</w:t>
            </w:r>
            <w:r>
              <w:rPr>
                <w:color w:val="auto"/>
                <w:sz w:val="24"/>
                <w:szCs w:val="24"/>
              </w:rPr>
              <w:t xml:space="preserve"> </w:t>
            </w:r>
            <w:r>
              <w:rPr>
                <w:b/>
                <w:bCs/>
                <w:color w:val="auto"/>
                <w:spacing w:val="-3"/>
                <w:sz w:val="24"/>
                <w:szCs w:val="24"/>
              </w:rPr>
              <w:t>咨询技术支撑方：400-903-9583）</w:t>
            </w:r>
          </w:p>
          <w:p>
            <w:pPr>
              <w:pStyle w:val="13"/>
              <w:spacing w:before="23" w:line="231" w:lineRule="auto"/>
              <w:ind w:left="138" w:right="225" w:hanging="19"/>
              <w:rPr>
                <w:color w:val="auto"/>
                <w:sz w:val="24"/>
                <w:szCs w:val="24"/>
              </w:rPr>
            </w:pPr>
            <w:r>
              <w:rPr>
                <w:b/>
                <w:bCs/>
                <w:color w:val="auto"/>
                <w:spacing w:val="-2"/>
                <w:sz w:val="24"/>
                <w:szCs w:val="24"/>
              </w:rPr>
              <w:t>投标人未按照上述规定缴纳投标保证金,响应性文件</w:t>
            </w:r>
            <w:r>
              <w:rPr>
                <w:b/>
                <w:bCs/>
                <w:color w:val="auto"/>
                <w:spacing w:val="-3"/>
                <w:sz w:val="24"/>
                <w:szCs w:val="24"/>
              </w:rPr>
              <w:t>将被拒绝评</w:t>
            </w:r>
            <w:r>
              <w:rPr>
                <w:color w:val="auto"/>
                <w:sz w:val="24"/>
                <w:szCs w:val="24"/>
              </w:rPr>
              <w:t xml:space="preserve"> </w:t>
            </w:r>
            <w:r>
              <w:rPr>
                <w:b/>
                <w:bCs/>
                <w:color w:val="auto"/>
                <w:spacing w:val="-20"/>
                <w:sz w:val="24"/>
                <w:szCs w:val="24"/>
              </w:rPr>
              <w:t>审。</w:t>
            </w:r>
          </w:p>
          <w:p>
            <w:pPr>
              <w:pStyle w:val="13"/>
              <w:spacing w:before="23" w:line="231" w:lineRule="auto"/>
              <w:ind w:left="133" w:right="107" w:hanging="12"/>
              <w:rPr>
                <w:color w:val="auto"/>
                <w:sz w:val="24"/>
                <w:szCs w:val="24"/>
              </w:rPr>
            </w:pPr>
            <w:r>
              <w:rPr>
                <w:b/>
                <w:bCs/>
                <w:color w:val="auto"/>
                <w:spacing w:val="-2"/>
                <w:sz w:val="24"/>
                <w:szCs w:val="24"/>
              </w:rPr>
              <w:t>保函有效期不得少于投标有效期，需将保函</w:t>
            </w:r>
            <w:r>
              <w:rPr>
                <w:b/>
                <w:bCs/>
                <w:color w:val="auto"/>
                <w:spacing w:val="-3"/>
                <w:sz w:val="24"/>
                <w:szCs w:val="24"/>
              </w:rPr>
              <w:t>制作到电子投标文件</w:t>
            </w:r>
            <w:r>
              <w:rPr>
                <w:color w:val="auto"/>
                <w:sz w:val="24"/>
                <w:szCs w:val="24"/>
              </w:rPr>
              <w:t xml:space="preserve"> </w:t>
            </w:r>
            <w:r>
              <w:rPr>
                <w:b/>
                <w:bCs/>
                <w:color w:val="auto"/>
                <w:spacing w:val="-13"/>
                <w:sz w:val="24"/>
                <w:szCs w:val="24"/>
              </w:rPr>
              <w:t>即可。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4" w:hRule="atLeast"/>
        </w:trPr>
        <w:tc>
          <w:tcPr>
            <w:tcW w:w="1156" w:type="dxa"/>
            <w:vAlign w:val="top"/>
          </w:tcPr>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pStyle w:val="13"/>
              <w:spacing w:before="78" w:line="181" w:lineRule="auto"/>
              <w:ind w:left="482"/>
              <w:rPr>
                <w:color w:val="auto"/>
                <w:sz w:val="24"/>
                <w:szCs w:val="24"/>
              </w:rPr>
            </w:pPr>
            <w:r>
              <w:rPr>
                <w:color w:val="auto"/>
                <w:spacing w:val="-14"/>
                <w:sz w:val="24"/>
                <w:szCs w:val="24"/>
              </w:rPr>
              <w:t>10</w:t>
            </w:r>
          </w:p>
        </w:tc>
        <w:tc>
          <w:tcPr>
            <w:tcW w:w="1632" w:type="dxa"/>
            <w:vAlign w:val="top"/>
          </w:tcPr>
          <w:p>
            <w:pPr>
              <w:rPr>
                <w:rFonts w:ascii="Arial"/>
                <w:color w:val="auto"/>
                <w:sz w:val="21"/>
              </w:rPr>
            </w:pPr>
          </w:p>
          <w:p>
            <w:pPr>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pStyle w:val="13"/>
              <w:spacing w:before="78" w:line="231" w:lineRule="auto"/>
              <w:ind w:left="590" w:right="212" w:hanging="365"/>
              <w:rPr>
                <w:color w:val="auto"/>
                <w:sz w:val="24"/>
                <w:szCs w:val="24"/>
              </w:rPr>
            </w:pPr>
            <w:r>
              <w:rPr>
                <w:b/>
                <w:bCs/>
                <w:color w:val="auto"/>
                <w:spacing w:val="-5"/>
                <w:sz w:val="24"/>
                <w:szCs w:val="24"/>
              </w:rPr>
              <w:t>投标人资格</w:t>
            </w:r>
            <w:r>
              <w:rPr>
                <w:color w:val="auto"/>
                <w:spacing w:val="1"/>
                <w:sz w:val="24"/>
                <w:szCs w:val="24"/>
              </w:rPr>
              <w:t xml:space="preserve"> </w:t>
            </w:r>
            <w:r>
              <w:rPr>
                <w:b/>
                <w:bCs/>
                <w:color w:val="auto"/>
                <w:spacing w:val="-13"/>
                <w:sz w:val="24"/>
                <w:szCs w:val="24"/>
              </w:rPr>
              <w:t>要求</w:t>
            </w:r>
          </w:p>
        </w:tc>
        <w:tc>
          <w:tcPr>
            <w:tcW w:w="6961" w:type="dxa"/>
            <w:vAlign w:val="top"/>
          </w:tcPr>
          <w:p>
            <w:pPr>
              <w:pStyle w:val="13"/>
              <w:spacing w:before="23" w:line="223" w:lineRule="auto"/>
              <w:ind w:left="150" w:right="107" w:hanging="25"/>
              <w:rPr>
                <w:color w:val="auto"/>
                <w:sz w:val="24"/>
                <w:szCs w:val="24"/>
              </w:rPr>
            </w:pPr>
            <w:r>
              <w:rPr>
                <w:color w:val="auto"/>
                <w:sz w:val="24"/>
                <w:szCs w:val="24"/>
              </w:rPr>
              <w:t>1.符合《政府采购法》第二十二条规定的投标人条件。</w:t>
            </w:r>
          </w:p>
          <w:p>
            <w:pPr>
              <w:pStyle w:val="13"/>
              <w:spacing w:before="23" w:line="223" w:lineRule="auto"/>
              <w:ind w:left="150" w:right="107" w:hanging="25"/>
              <w:rPr>
                <w:color w:val="auto"/>
                <w:sz w:val="24"/>
                <w:szCs w:val="24"/>
              </w:rPr>
            </w:pPr>
            <w:r>
              <w:rPr>
                <w:color w:val="auto"/>
                <w:sz w:val="24"/>
                <w:szCs w:val="24"/>
              </w:rPr>
              <w:t>①具有独立承担民事责任能力的法人、其他组织或自然人，法人或者其他组织须提供营业执照等证明文件，自然人须提供身份证明；</w:t>
            </w:r>
          </w:p>
          <w:p>
            <w:pPr>
              <w:pStyle w:val="13"/>
              <w:spacing w:before="23" w:line="223" w:lineRule="auto"/>
              <w:ind w:left="150" w:right="107" w:hanging="25"/>
              <w:rPr>
                <w:color w:val="auto"/>
                <w:sz w:val="24"/>
                <w:szCs w:val="24"/>
              </w:rPr>
            </w:pPr>
            <w:r>
              <w:rPr>
                <w:color w:val="auto"/>
                <w:sz w:val="24"/>
                <w:szCs w:val="24"/>
              </w:rPr>
              <w:t>②参加政府采购活动前3年内在经营活动中没有重大违法记录的书面声明并加盖公章；</w:t>
            </w:r>
          </w:p>
          <w:p>
            <w:pPr>
              <w:pStyle w:val="13"/>
              <w:spacing w:before="23" w:line="223" w:lineRule="auto"/>
              <w:ind w:left="150" w:right="107" w:hanging="25"/>
              <w:rPr>
                <w:color w:val="auto"/>
                <w:sz w:val="24"/>
                <w:szCs w:val="24"/>
              </w:rPr>
            </w:pPr>
            <w:r>
              <w:rPr>
                <w:color w:val="auto"/>
                <w:sz w:val="24"/>
                <w:szCs w:val="24"/>
              </w:rPr>
              <w:t>③具有履行合同所必需的设备和专业技术能力的承诺函；</w:t>
            </w:r>
          </w:p>
          <w:p>
            <w:pPr>
              <w:pStyle w:val="13"/>
              <w:spacing w:before="23" w:line="223" w:lineRule="auto"/>
              <w:ind w:left="150" w:right="107" w:hanging="25"/>
              <w:rPr>
                <w:color w:val="auto"/>
                <w:sz w:val="24"/>
                <w:szCs w:val="24"/>
              </w:rPr>
            </w:pPr>
            <w:r>
              <w:rPr>
                <w:color w:val="auto"/>
                <w:sz w:val="24"/>
                <w:szCs w:val="24"/>
              </w:rPr>
              <w:t>④投标人</w:t>
            </w:r>
            <w:r>
              <w:rPr>
                <w:rFonts w:hint="eastAsia"/>
                <w:color w:val="auto"/>
                <w:sz w:val="24"/>
                <w:szCs w:val="24"/>
                <w:lang w:val="en-US" w:eastAsia="zh-CN"/>
              </w:rPr>
              <w:t>须具备投标截止之日起半年内任意两个月</w:t>
            </w:r>
            <w:r>
              <w:rPr>
                <w:color w:val="auto"/>
                <w:sz w:val="24"/>
                <w:szCs w:val="24"/>
              </w:rPr>
              <w:t>的纳税证明或完税证明，依法免税的单位应提供相关证明材料；</w:t>
            </w:r>
          </w:p>
          <w:p>
            <w:pPr>
              <w:pStyle w:val="13"/>
              <w:spacing w:before="23" w:line="223" w:lineRule="auto"/>
              <w:ind w:left="150" w:right="107" w:hanging="25"/>
              <w:rPr>
                <w:rFonts w:hint="eastAsia"/>
                <w:color w:val="auto"/>
                <w:sz w:val="24"/>
                <w:szCs w:val="24"/>
              </w:rPr>
            </w:pPr>
            <w:r>
              <w:rPr>
                <w:rFonts w:hint="eastAsia"/>
                <w:color w:val="auto"/>
                <w:sz w:val="24"/>
                <w:szCs w:val="24"/>
              </w:rPr>
              <w:t>⑤投标人须具备投标截止之日起半年内任意两个月的缴纳社会保障资金的证明材料，依法不需要缴纳社会保障资金的单位应提供相关证明材料；</w:t>
            </w:r>
          </w:p>
          <w:p>
            <w:pPr>
              <w:pStyle w:val="13"/>
              <w:spacing w:before="23" w:line="223" w:lineRule="auto"/>
              <w:ind w:left="150" w:right="107" w:hanging="25"/>
              <w:rPr>
                <w:rFonts w:hint="eastAsia"/>
                <w:color w:val="auto"/>
                <w:sz w:val="24"/>
                <w:szCs w:val="24"/>
                <w:lang w:val="en-US" w:eastAsia="zh-CN"/>
              </w:rPr>
            </w:pPr>
            <w:r>
              <w:rPr>
                <w:rFonts w:hint="eastAsia"/>
                <w:color w:val="auto"/>
                <w:sz w:val="24"/>
                <w:szCs w:val="24"/>
              </w:rPr>
              <w:t>⑥提供202</w:t>
            </w:r>
            <w:r>
              <w:rPr>
                <w:rFonts w:hint="eastAsia"/>
                <w:color w:val="auto"/>
                <w:sz w:val="24"/>
                <w:szCs w:val="24"/>
                <w:lang w:val="en-US" w:eastAsia="zh-CN"/>
              </w:rPr>
              <w:t>2</w:t>
            </w:r>
            <w:r>
              <w:rPr>
                <w:rFonts w:hint="eastAsia"/>
                <w:color w:val="auto"/>
                <w:sz w:val="24"/>
                <w:szCs w:val="24"/>
              </w:rPr>
              <w:t>年</w:t>
            </w:r>
            <w:r>
              <w:rPr>
                <w:rFonts w:hint="eastAsia"/>
                <w:color w:val="auto"/>
                <w:sz w:val="24"/>
                <w:szCs w:val="24"/>
                <w:lang w:val="en-US" w:eastAsia="zh-CN"/>
              </w:rPr>
              <w:t>或2023年度</w:t>
            </w:r>
            <w:r>
              <w:rPr>
                <w:rFonts w:hint="eastAsia"/>
                <w:color w:val="auto"/>
                <w:sz w:val="24"/>
                <w:szCs w:val="24"/>
              </w:rPr>
              <w:t>经审计的财务报告（至少包括审计报告、资产负债表和利润表，成立时间至</w:t>
            </w:r>
            <w:r>
              <w:rPr>
                <w:rFonts w:hint="eastAsia"/>
                <w:color w:val="auto"/>
                <w:sz w:val="24"/>
                <w:szCs w:val="24"/>
                <w:lang w:val="en-US" w:eastAsia="zh-CN"/>
              </w:rPr>
              <w:t>投标</w:t>
            </w:r>
            <w:r>
              <w:rPr>
                <w:rFonts w:hint="eastAsia"/>
                <w:color w:val="auto"/>
                <w:sz w:val="24"/>
                <w:szCs w:val="24"/>
              </w:rPr>
              <w:t>截止时间不足一年的可提供成立后任意时段的资产负债表）；或其开标前三个月内基本存款账户开户银行出具的资信证明及基本存款账户开户许可证（或基本存款账户信息相关证明文件）；或信用担保机构出具的投标担保函；</w:t>
            </w:r>
          </w:p>
          <w:p>
            <w:pPr>
              <w:pStyle w:val="2"/>
              <w:spacing w:before="39" w:line="278" w:lineRule="auto"/>
              <w:ind w:left="16" w:right="83" w:firstLine="477"/>
              <w:rPr>
                <w:color w:val="auto"/>
                <w:sz w:val="24"/>
                <w:szCs w:val="24"/>
              </w:rPr>
            </w:pPr>
            <w:r>
              <w:rPr>
                <w:rFonts w:hint="eastAsia"/>
                <w:color w:val="auto"/>
                <w:sz w:val="24"/>
                <w:szCs w:val="24"/>
              </w:rPr>
              <w:t>2.其他特定资格条件：</w:t>
            </w:r>
            <w:r>
              <w:rPr>
                <w:rFonts w:hint="eastAsia"/>
                <w:color w:val="auto"/>
                <w:spacing w:val="1"/>
                <w:sz w:val="24"/>
                <w:szCs w:val="24"/>
              </w:rPr>
              <w:t>(1)</w:t>
            </w:r>
            <w:r>
              <w:rPr>
                <w:color w:val="auto"/>
                <w:spacing w:val="-2"/>
                <w:sz w:val="24"/>
                <w:szCs w:val="24"/>
              </w:rPr>
              <w:t>具有测绘主管部门颁发的乙级及以上测绘资质</w:t>
            </w:r>
            <w:r>
              <w:rPr>
                <w:rFonts w:hint="eastAsia"/>
                <w:color w:val="auto"/>
                <w:spacing w:val="-1"/>
                <w:sz w:val="24"/>
                <w:szCs w:val="24"/>
                <w:lang w:eastAsia="zh-CN"/>
              </w:rPr>
              <w:t>，技术负责人具备测绘工程师职称证书。</w:t>
            </w:r>
            <w:r>
              <w:rPr>
                <w:rFonts w:hint="eastAsia"/>
                <w:color w:val="auto"/>
                <w:sz w:val="24"/>
                <w:szCs w:val="24"/>
              </w:rPr>
              <w:t>（2）投标人应当提供通过“信用中国”网站（www.creditchina.gov.cn）及中国政府采购网（www.ccgp.gov.cn）查询的本单位信用记录的查询结果（打印查询结果须加盖投标人单位公章，查询日期为本项目招标公告发布之后），被列入失信被执行人、重大税收违法案件当事人名单、政府采购严重违法失信行为记录名单及其他不符合《中华人民共和国政府采购法》第二十二条规定条件的投标人，将被拒绝参与本次政府采购活动。</w:t>
            </w:r>
          </w:p>
        </w:tc>
      </w:tr>
    </w:tbl>
    <w:p>
      <w:pPr>
        <w:rPr>
          <w:rFonts w:ascii="Arial"/>
          <w:color w:val="auto"/>
          <w:sz w:val="21"/>
        </w:rPr>
      </w:pPr>
    </w:p>
    <w:p>
      <w:pPr>
        <w:rPr>
          <w:rFonts w:ascii="Arial" w:hAnsi="Arial" w:eastAsia="Arial" w:cs="Arial"/>
          <w:color w:val="auto"/>
          <w:sz w:val="21"/>
          <w:szCs w:val="21"/>
        </w:rPr>
        <w:sectPr>
          <w:footerReference r:id="rId15" w:type="default"/>
          <w:pgSz w:w="11906" w:h="16839"/>
          <w:pgMar w:top="400" w:right="1235" w:bottom="1151" w:left="916" w:header="0" w:footer="989" w:gutter="0"/>
          <w:pgNumType w:fmt="decimal"/>
          <w:cols w:space="720" w:num="1"/>
        </w:sectPr>
      </w:pPr>
    </w:p>
    <w:p>
      <w:pPr>
        <w:spacing w:line="292" w:lineRule="auto"/>
        <w:rPr>
          <w:rFonts w:ascii="Arial"/>
          <w:color w:val="auto"/>
          <w:sz w:val="21"/>
        </w:rPr>
      </w:pPr>
    </w:p>
    <w:p>
      <w:pPr>
        <w:rPr>
          <w:rFonts w:ascii="Arial"/>
          <w:color w:val="auto"/>
          <w:sz w:val="21"/>
        </w:rPr>
      </w:pPr>
    </w:p>
    <w:p>
      <w:pPr>
        <w:spacing w:line="292" w:lineRule="auto"/>
        <w:rPr>
          <w:rFonts w:ascii="Arial"/>
          <w:color w:val="auto"/>
          <w:sz w:val="21"/>
        </w:rPr>
      </w:pPr>
    </w:p>
    <w:p>
      <w:pPr>
        <w:spacing w:line="293" w:lineRule="auto"/>
        <w:rPr>
          <w:rFonts w:ascii="Arial"/>
          <w:color w:val="auto"/>
          <w:sz w:val="21"/>
        </w:rPr>
      </w:pPr>
    </w:p>
    <w:p>
      <w:pPr>
        <w:spacing w:line="226" w:lineRule="exact"/>
        <w:rPr>
          <w:rFonts w:hint="eastAsia" w:eastAsia="宋体"/>
          <w:color w:val="auto"/>
          <w:lang w:eastAsia="zh-CN"/>
        </w:rPr>
      </w:pPr>
      <w:r>
        <w:rPr>
          <w:rFonts w:hint="eastAsia" w:eastAsia="宋体"/>
          <w:color w:val="auto"/>
          <w:spacing w:val="-19"/>
          <w:sz w:val="24"/>
          <w:szCs w:val="24"/>
          <w:lang w:eastAsia="zh-CN"/>
        </w:rPr>
        <w:t>新疆天壹中山工程咨询有限公司</w:t>
      </w:r>
    </w:p>
    <w:tbl>
      <w:tblPr>
        <w:tblStyle w:val="12"/>
        <w:tblW w:w="97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6"/>
        <w:gridCol w:w="1632"/>
        <w:gridCol w:w="69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1156" w:type="dxa"/>
            <w:vAlign w:val="top"/>
          </w:tcPr>
          <w:p>
            <w:pPr>
              <w:rPr>
                <w:rFonts w:ascii="Arial"/>
                <w:color w:val="auto"/>
                <w:sz w:val="21"/>
              </w:rPr>
            </w:pPr>
          </w:p>
        </w:tc>
        <w:tc>
          <w:tcPr>
            <w:tcW w:w="1632" w:type="dxa"/>
            <w:vAlign w:val="top"/>
          </w:tcPr>
          <w:p>
            <w:pPr>
              <w:rPr>
                <w:rFonts w:ascii="Arial"/>
                <w:color w:val="auto"/>
                <w:sz w:val="21"/>
              </w:rPr>
            </w:pPr>
          </w:p>
        </w:tc>
        <w:tc>
          <w:tcPr>
            <w:tcW w:w="6961" w:type="dxa"/>
            <w:vAlign w:val="top"/>
          </w:tcPr>
          <w:p>
            <w:pPr>
              <w:pStyle w:val="13"/>
              <w:spacing w:before="40" w:line="232" w:lineRule="auto"/>
              <w:ind w:left="117" w:right="131" w:firstLine="6"/>
              <w:jc w:val="both"/>
              <w:rPr>
                <w:color w:val="auto"/>
                <w:sz w:val="24"/>
                <w:szCs w:val="24"/>
              </w:rPr>
            </w:pPr>
            <w:r>
              <w:rPr>
                <w:color w:val="auto"/>
                <w:spacing w:val="-1"/>
                <w:sz w:val="24"/>
                <w:szCs w:val="24"/>
              </w:rPr>
              <w:t>一家或者多家小微企业分包的采购包，对于联合协议或者分包意</w:t>
            </w:r>
            <w:r>
              <w:rPr>
                <w:color w:val="auto"/>
                <w:spacing w:val="7"/>
                <w:sz w:val="24"/>
                <w:szCs w:val="24"/>
              </w:rPr>
              <w:t xml:space="preserve"> </w:t>
            </w:r>
            <w:r>
              <w:rPr>
                <w:color w:val="auto"/>
                <w:spacing w:val="-1"/>
                <w:sz w:val="24"/>
                <w:szCs w:val="24"/>
              </w:rPr>
              <w:t>向协议约定小微企业的合同份额占到合同总金额 30%以上的，对</w:t>
            </w:r>
            <w:r>
              <w:rPr>
                <w:color w:val="auto"/>
                <w:spacing w:val="15"/>
                <w:sz w:val="24"/>
                <w:szCs w:val="24"/>
              </w:rPr>
              <w:t xml:space="preserve"> </w:t>
            </w:r>
            <w:r>
              <w:rPr>
                <w:color w:val="auto"/>
                <w:spacing w:val="-1"/>
                <w:sz w:val="24"/>
                <w:szCs w:val="24"/>
              </w:rPr>
              <w:t>联合体或者大中型企业的报价给予3%的扣除，用扣除后的价格参</w:t>
            </w:r>
            <w:r>
              <w:rPr>
                <w:color w:val="auto"/>
                <w:spacing w:val="14"/>
                <w:sz w:val="24"/>
                <w:szCs w:val="24"/>
              </w:rPr>
              <w:t xml:space="preserve"> </w:t>
            </w:r>
            <w:r>
              <w:rPr>
                <w:color w:val="auto"/>
                <w:spacing w:val="-4"/>
                <w:sz w:val="24"/>
                <w:szCs w:val="24"/>
              </w:rPr>
              <w:t>加评审。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9" w:hRule="atLeast"/>
        </w:trPr>
        <w:tc>
          <w:tcPr>
            <w:tcW w:w="1156" w:type="dxa"/>
            <w:vAlign w:val="top"/>
          </w:tcPr>
          <w:p>
            <w:pPr>
              <w:spacing w:line="265" w:lineRule="auto"/>
              <w:rPr>
                <w:rFonts w:ascii="Arial"/>
                <w:color w:val="auto"/>
                <w:sz w:val="21"/>
              </w:rPr>
            </w:pPr>
          </w:p>
          <w:p>
            <w:pPr>
              <w:spacing w:line="265"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pStyle w:val="13"/>
              <w:spacing w:before="78" w:line="181" w:lineRule="auto"/>
              <w:ind w:left="482"/>
              <w:rPr>
                <w:color w:val="auto"/>
                <w:sz w:val="24"/>
                <w:szCs w:val="24"/>
              </w:rPr>
            </w:pPr>
            <w:r>
              <w:rPr>
                <w:color w:val="auto"/>
                <w:spacing w:val="-14"/>
                <w:sz w:val="24"/>
                <w:szCs w:val="24"/>
              </w:rPr>
              <w:t>12</w:t>
            </w:r>
          </w:p>
        </w:tc>
        <w:tc>
          <w:tcPr>
            <w:tcW w:w="1632" w:type="dxa"/>
            <w:vAlign w:val="top"/>
          </w:tcPr>
          <w:p>
            <w:pPr>
              <w:spacing w:line="251" w:lineRule="auto"/>
              <w:rPr>
                <w:rFonts w:ascii="Arial"/>
                <w:color w:val="auto"/>
                <w:sz w:val="21"/>
              </w:rPr>
            </w:pPr>
          </w:p>
          <w:p>
            <w:pPr>
              <w:spacing w:line="251"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pStyle w:val="13"/>
              <w:spacing w:before="78" w:line="234" w:lineRule="auto"/>
              <w:ind w:left="251" w:right="212" w:hanging="20"/>
              <w:jc w:val="both"/>
              <w:rPr>
                <w:color w:val="auto"/>
                <w:sz w:val="24"/>
                <w:szCs w:val="24"/>
              </w:rPr>
            </w:pPr>
            <w:r>
              <w:rPr>
                <w:b/>
                <w:bCs/>
                <w:color w:val="auto"/>
                <w:spacing w:val="-6"/>
                <w:sz w:val="24"/>
                <w:szCs w:val="24"/>
              </w:rPr>
              <w:t>节能环保产</w:t>
            </w:r>
            <w:r>
              <w:rPr>
                <w:color w:val="auto"/>
                <w:sz w:val="24"/>
                <w:szCs w:val="24"/>
              </w:rPr>
              <w:t xml:space="preserve"> </w:t>
            </w:r>
            <w:r>
              <w:rPr>
                <w:b/>
                <w:bCs/>
                <w:color w:val="auto"/>
                <w:spacing w:val="-11"/>
                <w:sz w:val="24"/>
                <w:szCs w:val="24"/>
              </w:rPr>
              <w:t>品优先采购</w:t>
            </w:r>
            <w:r>
              <w:rPr>
                <w:color w:val="auto"/>
                <w:spacing w:val="3"/>
                <w:sz w:val="24"/>
                <w:szCs w:val="24"/>
              </w:rPr>
              <w:t xml:space="preserve"> </w:t>
            </w:r>
            <w:r>
              <w:rPr>
                <w:b/>
                <w:bCs/>
                <w:color w:val="auto"/>
                <w:spacing w:val="17"/>
                <w:sz w:val="24"/>
                <w:szCs w:val="24"/>
              </w:rPr>
              <w:t>优惠标准</w:t>
            </w:r>
          </w:p>
        </w:tc>
        <w:tc>
          <w:tcPr>
            <w:tcW w:w="6961" w:type="dxa"/>
            <w:vAlign w:val="top"/>
          </w:tcPr>
          <w:p>
            <w:pPr>
              <w:pStyle w:val="13"/>
              <w:spacing w:before="36" w:line="222" w:lineRule="auto"/>
              <w:ind w:left="123"/>
              <w:rPr>
                <w:color w:val="auto"/>
                <w:sz w:val="24"/>
                <w:szCs w:val="24"/>
              </w:rPr>
            </w:pPr>
            <w:r>
              <w:rPr>
                <w:rFonts w:ascii="MS UI Gothic" w:hAnsi="MS UI Gothic" w:eastAsia="MS UI Gothic" w:cs="MS UI Gothic"/>
                <w:color w:val="auto"/>
                <w:spacing w:val="-1"/>
                <w:sz w:val="24"/>
                <w:szCs w:val="24"/>
              </w:rPr>
              <w:t>☑</w:t>
            </w:r>
            <w:r>
              <w:rPr>
                <w:color w:val="auto"/>
                <w:spacing w:val="-1"/>
                <w:sz w:val="24"/>
                <w:szCs w:val="24"/>
              </w:rPr>
              <w:t>本项目无优先采购或强制采购的节能、环境标志产品。</w:t>
            </w:r>
          </w:p>
          <w:p>
            <w:pPr>
              <w:pStyle w:val="13"/>
              <w:spacing w:before="24" w:line="236" w:lineRule="auto"/>
              <w:ind w:left="120" w:right="131" w:firstLine="17"/>
              <w:rPr>
                <w:color w:val="auto"/>
                <w:sz w:val="24"/>
                <w:szCs w:val="24"/>
              </w:rPr>
            </w:pPr>
            <w:r>
              <w:rPr>
                <w:color w:val="auto"/>
                <w:spacing w:val="-1"/>
                <w:sz w:val="24"/>
                <w:szCs w:val="24"/>
              </w:rPr>
              <w:t>□本项目采购的产品属于清单（财政部门最新下</w:t>
            </w:r>
            <w:r>
              <w:rPr>
                <w:color w:val="auto"/>
                <w:spacing w:val="-2"/>
                <w:sz w:val="24"/>
                <w:szCs w:val="24"/>
              </w:rPr>
              <w:t>发的节能产品、</w:t>
            </w:r>
            <w:r>
              <w:rPr>
                <w:color w:val="auto"/>
                <w:sz w:val="24"/>
                <w:szCs w:val="24"/>
              </w:rPr>
              <w:t xml:space="preserve"> </w:t>
            </w:r>
            <w:r>
              <w:rPr>
                <w:color w:val="auto"/>
                <w:spacing w:val="-3"/>
                <w:sz w:val="24"/>
                <w:szCs w:val="24"/>
              </w:rPr>
              <w:t>环境标志产品目录清单目）中品</w:t>
            </w:r>
            <w:r>
              <w:rPr>
                <w:color w:val="auto"/>
                <w:spacing w:val="-53"/>
                <w:sz w:val="24"/>
                <w:szCs w:val="24"/>
              </w:rPr>
              <w:t xml:space="preserve"> </w:t>
            </w:r>
            <w:r>
              <w:rPr>
                <w:color w:val="auto"/>
                <w:spacing w:val="-3"/>
                <w:sz w:val="24"/>
                <w:szCs w:val="24"/>
              </w:rPr>
              <w:t>目的，依据国家确定的认证机构</w:t>
            </w:r>
            <w:r>
              <w:rPr>
                <w:color w:val="auto"/>
                <w:sz w:val="24"/>
                <w:szCs w:val="24"/>
              </w:rPr>
              <w:t xml:space="preserve"> </w:t>
            </w:r>
            <w:r>
              <w:rPr>
                <w:color w:val="auto"/>
                <w:spacing w:val="-1"/>
                <w:sz w:val="24"/>
                <w:szCs w:val="24"/>
              </w:rPr>
              <w:t>出具的、处于有效期之内的节能产品、环境标志产品认证证书，</w:t>
            </w:r>
            <w:r>
              <w:rPr>
                <w:color w:val="auto"/>
                <w:spacing w:val="11"/>
                <w:sz w:val="24"/>
                <w:szCs w:val="24"/>
              </w:rPr>
              <w:t xml:space="preserve"> </w:t>
            </w:r>
            <w:r>
              <w:rPr>
                <w:color w:val="auto"/>
                <w:spacing w:val="-1"/>
                <w:sz w:val="24"/>
                <w:szCs w:val="24"/>
              </w:rPr>
              <w:t>对获得证书的产品实施优先采购（即在性能、技术服务等指标同</w:t>
            </w:r>
            <w:r>
              <w:rPr>
                <w:color w:val="auto"/>
                <w:spacing w:val="11"/>
                <w:sz w:val="24"/>
                <w:szCs w:val="24"/>
              </w:rPr>
              <w:t xml:space="preserve"> </w:t>
            </w:r>
            <w:r>
              <w:rPr>
                <w:color w:val="auto"/>
                <w:spacing w:val="-2"/>
                <w:sz w:val="24"/>
                <w:szCs w:val="24"/>
              </w:rPr>
              <w:t>等条件下优先选择）。</w:t>
            </w:r>
          </w:p>
          <w:p>
            <w:pPr>
              <w:pStyle w:val="13"/>
              <w:spacing w:before="27" w:line="235" w:lineRule="auto"/>
              <w:ind w:left="120" w:right="131" w:firstLine="17"/>
              <w:rPr>
                <w:color w:val="auto"/>
                <w:sz w:val="24"/>
                <w:szCs w:val="24"/>
              </w:rPr>
            </w:pPr>
            <w:r>
              <w:rPr>
                <w:color w:val="auto"/>
                <w:spacing w:val="-1"/>
                <w:sz w:val="24"/>
                <w:szCs w:val="24"/>
              </w:rPr>
              <w:t>□本项目采购的产品属于清单（财政部门最新下</w:t>
            </w:r>
            <w:r>
              <w:rPr>
                <w:color w:val="auto"/>
                <w:spacing w:val="-2"/>
                <w:sz w:val="24"/>
                <w:szCs w:val="24"/>
              </w:rPr>
              <w:t>发的节能产品、</w:t>
            </w:r>
            <w:r>
              <w:rPr>
                <w:color w:val="auto"/>
                <w:sz w:val="24"/>
                <w:szCs w:val="24"/>
              </w:rPr>
              <w:t xml:space="preserve"> </w:t>
            </w:r>
            <w:r>
              <w:rPr>
                <w:color w:val="auto"/>
                <w:spacing w:val="-3"/>
                <w:sz w:val="24"/>
                <w:szCs w:val="24"/>
              </w:rPr>
              <w:t>环境标志产品目录清单目）中品</w:t>
            </w:r>
            <w:r>
              <w:rPr>
                <w:color w:val="auto"/>
                <w:spacing w:val="-53"/>
                <w:sz w:val="24"/>
                <w:szCs w:val="24"/>
              </w:rPr>
              <w:t xml:space="preserve"> </w:t>
            </w:r>
            <w:r>
              <w:rPr>
                <w:color w:val="auto"/>
                <w:spacing w:val="-3"/>
                <w:sz w:val="24"/>
                <w:szCs w:val="24"/>
              </w:rPr>
              <w:t>目的，依据国家确定的认证机构</w:t>
            </w:r>
            <w:r>
              <w:rPr>
                <w:color w:val="auto"/>
                <w:sz w:val="24"/>
                <w:szCs w:val="24"/>
              </w:rPr>
              <w:t xml:space="preserve"> </w:t>
            </w:r>
            <w:r>
              <w:rPr>
                <w:color w:val="auto"/>
                <w:spacing w:val="-1"/>
                <w:sz w:val="24"/>
                <w:szCs w:val="24"/>
              </w:rPr>
              <w:t>出具的、处于有效期之内的节能产品、环境标志产品认证证书，</w:t>
            </w:r>
            <w:r>
              <w:rPr>
                <w:color w:val="auto"/>
                <w:spacing w:val="11"/>
                <w:sz w:val="24"/>
                <w:szCs w:val="24"/>
              </w:rPr>
              <w:t xml:space="preserve"> </w:t>
            </w:r>
            <w:r>
              <w:rPr>
                <w:color w:val="auto"/>
                <w:spacing w:val="-2"/>
                <w:sz w:val="24"/>
                <w:szCs w:val="24"/>
              </w:rPr>
              <w:t>对获得证书的产品实施强制采购。</w:t>
            </w:r>
          </w:p>
          <w:p>
            <w:pPr>
              <w:pStyle w:val="13"/>
              <w:spacing w:before="22" w:line="229" w:lineRule="auto"/>
              <w:ind w:left="120" w:right="131" w:firstLine="17"/>
              <w:rPr>
                <w:color w:val="auto"/>
                <w:sz w:val="24"/>
                <w:szCs w:val="24"/>
              </w:rPr>
            </w:pPr>
            <w:r>
              <w:rPr>
                <w:color w:val="auto"/>
                <w:spacing w:val="-1"/>
                <w:sz w:val="24"/>
                <w:szCs w:val="24"/>
              </w:rPr>
              <w:t>□本项目采购的产品中部分属于财政部门最新下</w:t>
            </w:r>
            <w:r>
              <w:rPr>
                <w:color w:val="auto"/>
                <w:spacing w:val="-2"/>
                <w:sz w:val="24"/>
                <w:szCs w:val="24"/>
              </w:rPr>
              <w:t>发的节能产品、</w:t>
            </w:r>
            <w:r>
              <w:rPr>
                <w:color w:val="auto"/>
                <w:sz w:val="24"/>
                <w:szCs w:val="24"/>
              </w:rPr>
              <w:t xml:space="preserve"> </w:t>
            </w:r>
            <w:r>
              <w:rPr>
                <w:color w:val="auto"/>
                <w:spacing w:val="-1"/>
                <w:sz w:val="24"/>
                <w:szCs w:val="24"/>
              </w:rPr>
              <w:t>环境标志产品目录清单目范围，对此类产品给予评审优惠，加分</w:t>
            </w:r>
            <w:r>
              <w:rPr>
                <w:color w:val="auto"/>
                <w:spacing w:val="11"/>
                <w:sz w:val="24"/>
                <w:szCs w:val="24"/>
              </w:rPr>
              <w:t xml:space="preserve"> </w:t>
            </w:r>
            <w:r>
              <w:rPr>
                <w:color w:val="auto"/>
                <w:spacing w:val="-2"/>
                <w:sz w:val="24"/>
                <w:szCs w:val="24"/>
              </w:rPr>
              <w:t>幅度详见评分标准。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156" w:type="dxa"/>
            <w:vAlign w:val="top"/>
          </w:tcPr>
          <w:p>
            <w:pPr>
              <w:spacing w:line="466" w:lineRule="auto"/>
              <w:rPr>
                <w:rFonts w:ascii="Arial"/>
                <w:color w:val="auto"/>
                <w:sz w:val="21"/>
              </w:rPr>
            </w:pPr>
          </w:p>
          <w:p>
            <w:pPr>
              <w:pStyle w:val="13"/>
              <w:spacing w:before="78" w:line="181" w:lineRule="auto"/>
              <w:ind w:left="482"/>
              <w:rPr>
                <w:color w:val="auto"/>
                <w:sz w:val="24"/>
                <w:szCs w:val="24"/>
              </w:rPr>
            </w:pPr>
            <w:r>
              <w:rPr>
                <w:color w:val="auto"/>
                <w:spacing w:val="-14"/>
                <w:sz w:val="24"/>
                <w:szCs w:val="24"/>
              </w:rPr>
              <w:t>13</w:t>
            </w:r>
          </w:p>
        </w:tc>
        <w:tc>
          <w:tcPr>
            <w:tcW w:w="1632" w:type="dxa"/>
            <w:vAlign w:val="top"/>
          </w:tcPr>
          <w:p>
            <w:pPr>
              <w:pStyle w:val="13"/>
              <w:spacing w:before="195" w:line="222" w:lineRule="auto"/>
              <w:ind w:left="226"/>
              <w:rPr>
                <w:color w:val="auto"/>
                <w:sz w:val="24"/>
                <w:szCs w:val="24"/>
              </w:rPr>
            </w:pPr>
            <w:r>
              <w:rPr>
                <w:b/>
                <w:bCs/>
                <w:color w:val="auto"/>
                <w:spacing w:val="-5"/>
                <w:sz w:val="24"/>
                <w:szCs w:val="24"/>
              </w:rPr>
              <w:t>是否允许递</w:t>
            </w:r>
          </w:p>
          <w:p>
            <w:pPr>
              <w:pStyle w:val="13"/>
              <w:spacing w:before="23" w:line="222" w:lineRule="auto"/>
              <w:ind w:left="231"/>
              <w:rPr>
                <w:color w:val="auto"/>
                <w:sz w:val="24"/>
                <w:szCs w:val="24"/>
              </w:rPr>
            </w:pPr>
            <w:r>
              <w:rPr>
                <w:b/>
                <w:bCs/>
                <w:color w:val="auto"/>
                <w:spacing w:val="-6"/>
                <w:sz w:val="24"/>
                <w:szCs w:val="24"/>
              </w:rPr>
              <w:t>交备选投标</w:t>
            </w:r>
          </w:p>
          <w:p>
            <w:pPr>
              <w:pStyle w:val="13"/>
              <w:spacing w:before="23" w:line="223" w:lineRule="auto"/>
              <w:ind w:left="591"/>
              <w:rPr>
                <w:color w:val="auto"/>
                <w:sz w:val="24"/>
                <w:szCs w:val="24"/>
              </w:rPr>
            </w:pPr>
            <w:r>
              <w:rPr>
                <w:b/>
                <w:bCs/>
                <w:color w:val="auto"/>
                <w:spacing w:val="-14"/>
                <w:sz w:val="24"/>
                <w:szCs w:val="24"/>
              </w:rPr>
              <w:t>方案</w:t>
            </w:r>
          </w:p>
        </w:tc>
        <w:tc>
          <w:tcPr>
            <w:tcW w:w="6961" w:type="dxa"/>
            <w:vAlign w:val="top"/>
          </w:tcPr>
          <w:p>
            <w:pPr>
              <w:pStyle w:val="13"/>
              <w:spacing w:before="39" w:line="222" w:lineRule="auto"/>
              <w:ind w:left="123"/>
              <w:rPr>
                <w:color w:val="auto"/>
                <w:sz w:val="24"/>
                <w:szCs w:val="24"/>
              </w:rPr>
            </w:pPr>
            <w:r>
              <w:rPr>
                <w:rFonts w:ascii="MS UI Gothic" w:hAnsi="MS UI Gothic" w:eastAsia="MS UI Gothic" w:cs="MS UI Gothic"/>
                <w:color w:val="auto"/>
                <w:spacing w:val="-10"/>
                <w:sz w:val="24"/>
                <w:szCs w:val="24"/>
              </w:rPr>
              <w:t>☑</w:t>
            </w:r>
            <w:r>
              <w:rPr>
                <w:rFonts w:ascii="MS UI Gothic" w:hAnsi="MS UI Gothic" w:eastAsia="MS UI Gothic" w:cs="MS UI Gothic"/>
                <w:color w:val="auto"/>
                <w:spacing w:val="67"/>
                <w:sz w:val="24"/>
                <w:szCs w:val="24"/>
              </w:rPr>
              <w:t xml:space="preserve"> </w:t>
            </w:r>
            <w:r>
              <w:rPr>
                <w:color w:val="auto"/>
                <w:spacing w:val="-10"/>
                <w:sz w:val="24"/>
                <w:szCs w:val="24"/>
              </w:rPr>
              <w:t>不允许</w:t>
            </w:r>
          </w:p>
          <w:p>
            <w:pPr>
              <w:pStyle w:val="13"/>
              <w:spacing w:before="21" w:line="229" w:lineRule="auto"/>
              <w:ind w:left="121" w:right="24" w:firstLine="17"/>
              <w:jc w:val="both"/>
              <w:rPr>
                <w:color w:val="auto"/>
                <w:sz w:val="24"/>
                <w:szCs w:val="24"/>
              </w:rPr>
            </w:pPr>
            <w:r>
              <w:rPr>
                <w:color w:val="auto"/>
                <w:spacing w:val="-10"/>
                <w:sz w:val="24"/>
                <w:szCs w:val="24"/>
              </w:rPr>
              <w:t>□ 允许。要求：只有中标人所递交的备选投标方案方可予以考虑。</w:t>
            </w:r>
            <w:r>
              <w:rPr>
                <w:color w:val="auto"/>
                <w:spacing w:val="12"/>
                <w:sz w:val="24"/>
                <w:szCs w:val="24"/>
              </w:rPr>
              <w:t xml:space="preserve"> </w:t>
            </w:r>
            <w:r>
              <w:rPr>
                <w:color w:val="auto"/>
                <w:spacing w:val="-1"/>
                <w:sz w:val="24"/>
                <w:szCs w:val="24"/>
              </w:rPr>
              <w:t>评标委员会认为中标人的备选投标方案优于其按照招标文件要求</w:t>
            </w:r>
            <w:r>
              <w:rPr>
                <w:color w:val="auto"/>
                <w:spacing w:val="5"/>
                <w:sz w:val="24"/>
                <w:szCs w:val="24"/>
              </w:rPr>
              <w:t xml:space="preserve">  </w:t>
            </w:r>
            <w:r>
              <w:rPr>
                <w:color w:val="auto"/>
                <w:spacing w:val="-1"/>
                <w:sz w:val="24"/>
                <w:szCs w:val="24"/>
              </w:rPr>
              <w:t>的投标方案，采购人可以接受该备选投标方案。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156" w:type="dxa"/>
            <w:vAlign w:val="top"/>
          </w:tcPr>
          <w:p>
            <w:pPr>
              <w:pStyle w:val="13"/>
              <w:spacing w:before="238" w:line="181" w:lineRule="auto"/>
              <w:ind w:left="482"/>
              <w:rPr>
                <w:color w:val="auto"/>
                <w:sz w:val="24"/>
                <w:szCs w:val="24"/>
              </w:rPr>
            </w:pPr>
            <w:r>
              <w:rPr>
                <w:color w:val="auto"/>
                <w:spacing w:val="-14"/>
                <w:sz w:val="24"/>
                <w:szCs w:val="24"/>
              </w:rPr>
              <w:t>14</w:t>
            </w:r>
          </w:p>
        </w:tc>
        <w:tc>
          <w:tcPr>
            <w:tcW w:w="1632" w:type="dxa"/>
            <w:vAlign w:val="top"/>
          </w:tcPr>
          <w:p>
            <w:pPr>
              <w:pStyle w:val="13"/>
              <w:spacing w:before="41" w:line="222" w:lineRule="auto"/>
              <w:ind w:left="706" w:right="212" w:hanging="479"/>
              <w:rPr>
                <w:color w:val="auto"/>
                <w:sz w:val="24"/>
                <w:szCs w:val="24"/>
              </w:rPr>
            </w:pPr>
            <w:r>
              <w:rPr>
                <w:b/>
                <w:bCs/>
                <w:color w:val="auto"/>
                <w:spacing w:val="-6"/>
                <w:sz w:val="24"/>
                <w:szCs w:val="24"/>
              </w:rPr>
              <w:t>进口产品投</w:t>
            </w:r>
            <w:r>
              <w:rPr>
                <w:color w:val="auto"/>
                <w:spacing w:val="3"/>
                <w:sz w:val="24"/>
                <w:szCs w:val="24"/>
              </w:rPr>
              <w:t xml:space="preserve"> </w:t>
            </w:r>
            <w:r>
              <w:rPr>
                <w:b/>
                <w:bCs/>
                <w:color w:val="auto"/>
                <w:spacing w:val="-3"/>
                <w:sz w:val="24"/>
                <w:szCs w:val="24"/>
              </w:rPr>
              <w:t>标</w:t>
            </w:r>
          </w:p>
        </w:tc>
        <w:tc>
          <w:tcPr>
            <w:tcW w:w="6961" w:type="dxa"/>
            <w:vAlign w:val="top"/>
          </w:tcPr>
          <w:p>
            <w:pPr>
              <w:pStyle w:val="13"/>
              <w:spacing w:before="42" w:line="222" w:lineRule="auto"/>
              <w:ind w:left="123"/>
              <w:rPr>
                <w:color w:val="auto"/>
                <w:sz w:val="24"/>
                <w:szCs w:val="24"/>
              </w:rPr>
            </w:pPr>
            <w:r>
              <w:rPr>
                <w:rFonts w:ascii="MS UI Gothic" w:hAnsi="MS UI Gothic" w:eastAsia="MS UI Gothic" w:cs="MS UI Gothic"/>
                <w:color w:val="auto"/>
                <w:spacing w:val="-10"/>
                <w:sz w:val="24"/>
                <w:szCs w:val="24"/>
              </w:rPr>
              <w:t>☑</w:t>
            </w:r>
            <w:r>
              <w:rPr>
                <w:rFonts w:ascii="MS UI Gothic" w:hAnsi="MS UI Gothic" w:eastAsia="MS UI Gothic" w:cs="MS UI Gothic"/>
                <w:color w:val="auto"/>
                <w:spacing w:val="67"/>
                <w:sz w:val="24"/>
                <w:szCs w:val="24"/>
              </w:rPr>
              <w:t xml:space="preserve"> </w:t>
            </w:r>
            <w:r>
              <w:rPr>
                <w:color w:val="auto"/>
                <w:spacing w:val="-10"/>
                <w:sz w:val="24"/>
                <w:szCs w:val="24"/>
              </w:rPr>
              <w:t>不允许</w:t>
            </w:r>
          </w:p>
          <w:p>
            <w:pPr>
              <w:pStyle w:val="13"/>
              <w:spacing w:before="23" w:line="204" w:lineRule="auto"/>
              <w:ind w:left="138"/>
              <w:rPr>
                <w:color w:val="auto"/>
                <w:sz w:val="24"/>
                <w:szCs w:val="24"/>
              </w:rPr>
            </w:pPr>
            <w:r>
              <w:rPr>
                <w:color w:val="auto"/>
                <w:spacing w:val="-6"/>
                <w:sz w:val="24"/>
                <w:szCs w:val="24"/>
              </w:rPr>
              <w:t>□</w:t>
            </w:r>
            <w:r>
              <w:rPr>
                <w:color w:val="auto"/>
                <w:spacing w:val="31"/>
                <w:sz w:val="24"/>
                <w:szCs w:val="24"/>
              </w:rPr>
              <w:t xml:space="preserve"> </w:t>
            </w:r>
            <w:r>
              <w:rPr>
                <w:color w:val="auto"/>
                <w:spacing w:val="-6"/>
                <w:sz w:val="24"/>
                <w:szCs w:val="24"/>
              </w:rPr>
              <w:t>允许，产品名目清单：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156" w:type="dxa"/>
            <w:vAlign w:val="top"/>
          </w:tcPr>
          <w:p>
            <w:pPr>
              <w:pStyle w:val="13"/>
              <w:spacing w:before="237" w:line="181" w:lineRule="auto"/>
              <w:ind w:left="482"/>
              <w:rPr>
                <w:color w:val="auto"/>
                <w:sz w:val="24"/>
                <w:szCs w:val="24"/>
              </w:rPr>
            </w:pPr>
            <w:r>
              <w:rPr>
                <w:color w:val="auto"/>
                <w:spacing w:val="-14"/>
                <w:sz w:val="24"/>
                <w:szCs w:val="24"/>
              </w:rPr>
              <w:t>15</w:t>
            </w:r>
          </w:p>
        </w:tc>
        <w:tc>
          <w:tcPr>
            <w:tcW w:w="1632" w:type="dxa"/>
            <w:vAlign w:val="top"/>
          </w:tcPr>
          <w:p>
            <w:pPr>
              <w:pStyle w:val="13"/>
              <w:spacing w:before="41" w:line="222" w:lineRule="auto"/>
              <w:ind w:left="730" w:right="212" w:hanging="505"/>
              <w:rPr>
                <w:color w:val="auto"/>
                <w:sz w:val="24"/>
                <w:szCs w:val="24"/>
              </w:rPr>
            </w:pPr>
            <w:r>
              <w:rPr>
                <w:b/>
                <w:bCs/>
                <w:color w:val="auto"/>
                <w:spacing w:val="-5"/>
                <w:sz w:val="24"/>
                <w:szCs w:val="24"/>
              </w:rPr>
              <w:t>投标截止时</w:t>
            </w:r>
            <w:r>
              <w:rPr>
                <w:color w:val="auto"/>
                <w:spacing w:val="1"/>
                <w:sz w:val="24"/>
                <w:szCs w:val="24"/>
              </w:rPr>
              <w:t xml:space="preserve"> </w:t>
            </w:r>
            <w:r>
              <w:rPr>
                <w:b/>
                <w:bCs/>
                <w:color w:val="auto"/>
                <w:spacing w:val="-3"/>
                <w:sz w:val="24"/>
                <w:szCs w:val="24"/>
              </w:rPr>
              <w:t>间</w:t>
            </w:r>
          </w:p>
        </w:tc>
        <w:tc>
          <w:tcPr>
            <w:tcW w:w="6961" w:type="dxa"/>
            <w:vAlign w:val="top"/>
          </w:tcPr>
          <w:p>
            <w:pPr>
              <w:pStyle w:val="13"/>
              <w:spacing w:before="197" w:line="221" w:lineRule="auto"/>
              <w:ind w:left="121"/>
              <w:rPr>
                <w:color w:val="auto"/>
                <w:sz w:val="24"/>
                <w:szCs w:val="24"/>
              </w:rPr>
            </w:pPr>
            <w:r>
              <w:rPr>
                <w:color w:val="auto"/>
                <w:spacing w:val="-3"/>
                <w:sz w:val="24"/>
                <w:szCs w:val="24"/>
              </w:rP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156" w:type="dxa"/>
            <w:vAlign w:val="top"/>
          </w:tcPr>
          <w:p>
            <w:pPr>
              <w:spacing w:line="313" w:lineRule="auto"/>
              <w:rPr>
                <w:rFonts w:ascii="Arial"/>
                <w:color w:val="auto"/>
                <w:sz w:val="21"/>
              </w:rPr>
            </w:pPr>
          </w:p>
          <w:p>
            <w:pPr>
              <w:pStyle w:val="13"/>
              <w:spacing w:before="78" w:line="181" w:lineRule="auto"/>
              <w:ind w:left="482"/>
              <w:rPr>
                <w:color w:val="auto"/>
                <w:sz w:val="24"/>
                <w:szCs w:val="24"/>
              </w:rPr>
            </w:pPr>
            <w:r>
              <w:rPr>
                <w:color w:val="auto"/>
                <w:spacing w:val="-14"/>
                <w:sz w:val="24"/>
                <w:szCs w:val="24"/>
              </w:rPr>
              <w:t>16</w:t>
            </w:r>
          </w:p>
        </w:tc>
        <w:tc>
          <w:tcPr>
            <w:tcW w:w="1632" w:type="dxa"/>
            <w:vAlign w:val="top"/>
          </w:tcPr>
          <w:p>
            <w:pPr>
              <w:pStyle w:val="13"/>
              <w:spacing w:before="41" w:line="222" w:lineRule="auto"/>
              <w:ind w:left="227"/>
              <w:rPr>
                <w:color w:val="auto"/>
                <w:sz w:val="24"/>
                <w:szCs w:val="24"/>
              </w:rPr>
            </w:pPr>
            <w:r>
              <w:rPr>
                <w:b/>
                <w:bCs/>
                <w:color w:val="auto"/>
                <w:spacing w:val="-6"/>
                <w:sz w:val="24"/>
                <w:szCs w:val="24"/>
              </w:rPr>
              <w:t>采购人发出</w:t>
            </w:r>
          </w:p>
          <w:p>
            <w:pPr>
              <w:pStyle w:val="13"/>
              <w:spacing w:before="23" w:line="222" w:lineRule="auto"/>
              <w:ind w:left="226"/>
              <w:rPr>
                <w:color w:val="auto"/>
                <w:sz w:val="24"/>
                <w:szCs w:val="24"/>
              </w:rPr>
            </w:pPr>
            <w:r>
              <w:rPr>
                <w:b/>
                <w:bCs/>
                <w:color w:val="auto"/>
                <w:spacing w:val="-5"/>
                <w:sz w:val="24"/>
                <w:szCs w:val="24"/>
              </w:rPr>
              <w:t>澄清文件时</w:t>
            </w:r>
          </w:p>
          <w:p>
            <w:pPr>
              <w:pStyle w:val="13"/>
              <w:spacing w:before="22" w:line="204" w:lineRule="auto"/>
              <w:ind w:left="730"/>
              <w:rPr>
                <w:color w:val="auto"/>
                <w:sz w:val="24"/>
                <w:szCs w:val="24"/>
              </w:rPr>
            </w:pPr>
            <w:r>
              <w:rPr>
                <w:b/>
                <w:bCs/>
                <w:color w:val="auto"/>
                <w:spacing w:val="-3"/>
                <w:sz w:val="24"/>
                <w:szCs w:val="24"/>
              </w:rPr>
              <w:t>间</w:t>
            </w:r>
          </w:p>
        </w:tc>
        <w:tc>
          <w:tcPr>
            <w:tcW w:w="6961" w:type="dxa"/>
            <w:vAlign w:val="top"/>
          </w:tcPr>
          <w:p>
            <w:pPr>
              <w:spacing w:line="272" w:lineRule="auto"/>
              <w:rPr>
                <w:rFonts w:ascii="Arial"/>
                <w:color w:val="auto"/>
                <w:sz w:val="21"/>
              </w:rPr>
            </w:pPr>
          </w:p>
          <w:p>
            <w:pPr>
              <w:pStyle w:val="13"/>
              <w:spacing w:before="78" w:line="222" w:lineRule="auto"/>
              <w:ind w:left="119"/>
              <w:rPr>
                <w:color w:val="auto"/>
                <w:sz w:val="24"/>
                <w:szCs w:val="24"/>
              </w:rPr>
            </w:pPr>
            <w:r>
              <w:rPr>
                <w:color w:val="auto"/>
                <w:spacing w:val="-2"/>
                <w:sz w:val="24"/>
                <w:szCs w:val="24"/>
              </w:rPr>
              <w:t>投标截止日15日前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156" w:type="dxa"/>
            <w:vAlign w:val="top"/>
          </w:tcPr>
          <w:p>
            <w:pPr>
              <w:spacing w:line="313" w:lineRule="auto"/>
              <w:rPr>
                <w:rFonts w:ascii="Arial"/>
                <w:color w:val="auto"/>
                <w:sz w:val="21"/>
              </w:rPr>
            </w:pPr>
          </w:p>
          <w:p>
            <w:pPr>
              <w:pStyle w:val="13"/>
              <w:spacing w:before="78" w:line="181" w:lineRule="auto"/>
              <w:ind w:left="482"/>
              <w:rPr>
                <w:color w:val="auto"/>
                <w:sz w:val="24"/>
                <w:szCs w:val="24"/>
              </w:rPr>
            </w:pPr>
            <w:r>
              <w:rPr>
                <w:color w:val="auto"/>
                <w:spacing w:val="-14"/>
                <w:sz w:val="24"/>
                <w:szCs w:val="24"/>
              </w:rPr>
              <w:t>17</w:t>
            </w:r>
          </w:p>
        </w:tc>
        <w:tc>
          <w:tcPr>
            <w:tcW w:w="1632" w:type="dxa"/>
            <w:vAlign w:val="top"/>
          </w:tcPr>
          <w:p>
            <w:pPr>
              <w:pStyle w:val="13"/>
              <w:spacing w:before="41" w:line="222" w:lineRule="auto"/>
              <w:ind w:left="227"/>
              <w:rPr>
                <w:color w:val="auto"/>
                <w:sz w:val="24"/>
                <w:szCs w:val="24"/>
              </w:rPr>
            </w:pPr>
            <w:r>
              <w:rPr>
                <w:b/>
                <w:bCs/>
                <w:color w:val="auto"/>
                <w:spacing w:val="-6"/>
                <w:sz w:val="24"/>
                <w:szCs w:val="24"/>
              </w:rPr>
              <w:t>采购人发出</w:t>
            </w:r>
          </w:p>
          <w:p>
            <w:pPr>
              <w:pStyle w:val="13"/>
              <w:spacing w:before="23" w:line="222" w:lineRule="auto"/>
              <w:ind w:left="225"/>
              <w:rPr>
                <w:color w:val="auto"/>
                <w:sz w:val="24"/>
                <w:szCs w:val="24"/>
              </w:rPr>
            </w:pPr>
            <w:r>
              <w:rPr>
                <w:b/>
                <w:bCs/>
                <w:color w:val="auto"/>
                <w:spacing w:val="-5"/>
                <w:sz w:val="24"/>
                <w:szCs w:val="24"/>
              </w:rPr>
              <w:t>修改文件时</w:t>
            </w:r>
          </w:p>
          <w:p>
            <w:pPr>
              <w:pStyle w:val="13"/>
              <w:spacing w:before="23" w:line="204" w:lineRule="auto"/>
              <w:ind w:left="730"/>
              <w:rPr>
                <w:color w:val="auto"/>
                <w:sz w:val="24"/>
                <w:szCs w:val="24"/>
              </w:rPr>
            </w:pPr>
            <w:r>
              <w:rPr>
                <w:b/>
                <w:bCs/>
                <w:color w:val="auto"/>
                <w:spacing w:val="-3"/>
                <w:sz w:val="24"/>
                <w:szCs w:val="24"/>
              </w:rPr>
              <w:t>间</w:t>
            </w:r>
          </w:p>
        </w:tc>
        <w:tc>
          <w:tcPr>
            <w:tcW w:w="6961" w:type="dxa"/>
            <w:vAlign w:val="top"/>
          </w:tcPr>
          <w:p>
            <w:pPr>
              <w:spacing w:line="273" w:lineRule="auto"/>
              <w:rPr>
                <w:rFonts w:ascii="Arial"/>
                <w:color w:val="auto"/>
                <w:sz w:val="21"/>
              </w:rPr>
            </w:pPr>
          </w:p>
          <w:p>
            <w:pPr>
              <w:pStyle w:val="13"/>
              <w:spacing w:before="78" w:line="222" w:lineRule="auto"/>
              <w:ind w:left="119"/>
              <w:rPr>
                <w:color w:val="auto"/>
                <w:sz w:val="24"/>
                <w:szCs w:val="24"/>
              </w:rPr>
            </w:pPr>
            <w:r>
              <w:rPr>
                <w:color w:val="auto"/>
                <w:spacing w:val="-2"/>
                <w:sz w:val="24"/>
                <w:szCs w:val="24"/>
              </w:rPr>
              <w:t>投标截止日15日前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156" w:type="dxa"/>
            <w:vAlign w:val="top"/>
          </w:tcPr>
          <w:p>
            <w:pPr>
              <w:spacing w:line="313" w:lineRule="auto"/>
              <w:rPr>
                <w:rFonts w:ascii="Arial"/>
                <w:color w:val="auto"/>
                <w:sz w:val="21"/>
              </w:rPr>
            </w:pPr>
          </w:p>
          <w:p>
            <w:pPr>
              <w:pStyle w:val="13"/>
              <w:spacing w:before="78" w:line="181" w:lineRule="auto"/>
              <w:ind w:left="482"/>
              <w:rPr>
                <w:color w:val="auto"/>
                <w:sz w:val="24"/>
                <w:szCs w:val="24"/>
              </w:rPr>
            </w:pPr>
            <w:r>
              <w:rPr>
                <w:color w:val="auto"/>
                <w:spacing w:val="-14"/>
                <w:sz w:val="24"/>
                <w:szCs w:val="24"/>
              </w:rPr>
              <w:t>18</w:t>
            </w:r>
          </w:p>
        </w:tc>
        <w:tc>
          <w:tcPr>
            <w:tcW w:w="1632" w:type="dxa"/>
            <w:vAlign w:val="top"/>
          </w:tcPr>
          <w:p>
            <w:pPr>
              <w:pStyle w:val="13"/>
              <w:spacing w:before="195" w:line="232" w:lineRule="auto"/>
              <w:ind w:left="585" w:right="212" w:hanging="360"/>
              <w:rPr>
                <w:color w:val="auto"/>
                <w:sz w:val="24"/>
                <w:szCs w:val="24"/>
              </w:rPr>
            </w:pPr>
            <w:r>
              <w:rPr>
                <w:b/>
                <w:bCs/>
                <w:color w:val="auto"/>
                <w:spacing w:val="-5"/>
                <w:sz w:val="24"/>
                <w:szCs w:val="24"/>
              </w:rPr>
              <w:t>投标报价的</w:t>
            </w:r>
            <w:r>
              <w:rPr>
                <w:color w:val="auto"/>
                <w:spacing w:val="1"/>
                <w:sz w:val="24"/>
                <w:szCs w:val="24"/>
              </w:rPr>
              <w:t xml:space="preserve"> </w:t>
            </w:r>
            <w:r>
              <w:rPr>
                <w:b/>
                <w:bCs/>
                <w:color w:val="auto"/>
                <w:spacing w:val="-11"/>
                <w:sz w:val="24"/>
                <w:szCs w:val="24"/>
              </w:rPr>
              <w:t>次数</w:t>
            </w:r>
          </w:p>
        </w:tc>
        <w:tc>
          <w:tcPr>
            <w:tcW w:w="6961" w:type="dxa"/>
            <w:vAlign w:val="top"/>
          </w:tcPr>
          <w:p>
            <w:pPr>
              <w:pStyle w:val="13"/>
              <w:spacing w:before="41" w:line="228" w:lineRule="auto"/>
              <w:ind w:left="119" w:right="24" w:firstLine="1"/>
              <w:rPr>
                <w:color w:val="auto"/>
                <w:sz w:val="24"/>
                <w:szCs w:val="24"/>
              </w:rPr>
            </w:pPr>
            <w:r>
              <w:rPr>
                <w:color w:val="auto"/>
                <w:spacing w:val="-5"/>
                <w:sz w:val="24"/>
                <w:szCs w:val="24"/>
              </w:rPr>
              <w:t>本次投标报价为一次不得更改报价，投标人只有一次</w:t>
            </w:r>
            <w:r>
              <w:rPr>
                <w:color w:val="auto"/>
                <w:spacing w:val="-6"/>
                <w:sz w:val="24"/>
                <w:szCs w:val="24"/>
              </w:rPr>
              <w:t>报价的机会。</w:t>
            </w:r>
            <w:r>
              <w:rPr>
                <w:color w:val="auto"/>
                <w:sz w:val="24"/>
                <w:szCs w:val="24"/>
              </w:rPr>
              <w:t xml:space="preserve"> 投标报价（即开标报价）不得有选择性报价和附有条件的报价，</w:t>
            </w:r>
            <w:r>
              <w:rPr>
                <w:color w:val="auto"/>
                <w:spacing w:val="16"/>
                <w:sz w:val="24"/>
                <w:szCs w:val="24"/>
              </w:rPr>
              <w:t xml:space="preserve"> </w:t>
            </w:r>
            <w:r>
              <w:rPr>
                <w:color w:val="auto"/>
                <w:spacing w:val="-2"/>
                <w:sz w:val="24"/>
                <w:szCs w:val="24"/>
              </w:rPr>
              <w:t>且不得高于预算金额或最高限价。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156" w:type="dxa"/>
            <w:vAlign w:val="top"/>
          </w:tcPr>
          <w:p>
            <w:pPr>
              <w:spacing w:line="279" w:lineRule="auto"/>
              <w:rPr>
                <w:rFonts w:ascii="Arial"/>
                <w:color w:val="auto"/>
                <w:sz w:val="21"/>
              </w:rPr>
            </w:pPr>
          </w:p>
          <w:p>
            <w:pPr>
              <w:spacing w:line="279" w:lineRule="auto"/>
              <w:rPr>
                <w:rFonts w:ascii="Arial"/>
                <w:color w:val="auto"/>
                <w:sz w:val="21"/>
              </w:rPr>
            </w:pPr>
          </w:p>
          <w:p>
            <w:pPr>
              <w:spacing w:line="280" w:lineRule="auto"/>
              <w:rPr>
                <w:rFonts w:ascii="Arial"/>
                <w:color w:val="auto"/>
                <w:sz w:val="21"/>
              </w:rPr>
            </w:pPr>
          </w:p>
          <w:p>
            <w:pPr>
              <w:spacing w:line="280" w:lineRule="auto"/>
              <w:rPr>
                <w:rFonts w:ascii="Arial"/>
                <w:color w:val="auto"/>
                <w:sz w:val="21"/>
              </w:rPr>
            </w:pPr>
          </w:p>
          <w:p>
            <w:pPr>
              <w:spacing w:line="280" w:lineRule="auto"/>
              <w:rPr>
                <w:rFonts w:ascii="Arial"/>
                <w:color w:val="auto"/>
                <w:sz w:val="21"/>
              </w:rPr>
            </w:pPr>
          </w:p>
          <w:p>
            <w:pPr>
              <w:pStyle w:val="13"/>
              <w:spacing w:before="78" w:line="181" w:lineRule="auto"/>
              <w:ind w:left="482"/>
              <w:rPr>
                <w:color w:val="auto"/>
                <w:sz w:val="24"/>
                <w:szCs w:val="24"/>
              </w:rPr>
            </w:pPr>
            <w:r>
              <w:rPr>
                <w:color w:val="auto"/>
                <w:spacing w:val="-14"/>
                <w:sz w:val="24"/>
                <w:szCs w:val="24"/>
              </w:rPr>
              <w:t>19</w:t>
            </w:r>
          </w:p>
        </w:tc>
        <w:tc>
          <w:tcPr>
            <w:tcW w:w="1632" w:type="dxa"/>
            <w:vAlign w:val="top"/>
          </w:tcPr>
          <w:p>
            <w:pPr>
              <w:spacing w:line="271" w:lineRule="auto"/>
              <w:rPr>
                <w:rFonts w:ascii="Arial"/>
                <w:color w:val="auto"/>
                <w:sz w:val="21"/>
              </w:rPr>
            </w:pPr>
          </w:p>
          <w:p>
            <w:pPr>
              <w:spacing w:line="271"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pStyle w:val="13"/>
              <w:spacing w:before="78" w:line="222" w:lineRule="auto"/>
              <w:ind w:left="225"/>
              <w:rPr>
                <w:color w:val="auto"/>
                <w:sz w:val="24"/>
                <w:szCs w:val="24"/>
              </w:rPr>
            </w:pPr>
            <w:r>
              <w:rPr>
                <w:b/>
                <w:bCs/>
                <w:color w:val="auto"/>
                <w:spacing w:val="-5"/>
                <w:sz w:val="24"/>
                <w:szCs w:val="24"/>
              </w:rPr>
              <w:t>询问和质疑</w:t>
            </w:r>
          </w:p>
        </w:tc>
        <w:tc>
          <w:tcPr>
            <w:tcW w:w="6961" w:type="dxa"/>
            <w:vAlign w:val="top"/>
          </w:tcPr>
          <w:p>
            <w:pPr>
              <w:pStyle w:val="13"/>
              <w:spacing w:before="41" w:line="226" w:lineRule="auto"/>
              <w:ind w:left="120" w:right="131" w:firstLine="1"/>
              <w:rPr>
                <w:color w:val="auto"/>
                <w:sz w:val="24"/>
                <w:szCs w:val="24"/>
              </w:rPr>
            </w:pPr>
            <w:r>
              <w:rPr>
                <w:color w:val="auto"/>
                <w:spacing w:val="-1"/>
                <w:sz w:val="24"/>
                <w:szCs w:val="24"/>
              </w:rPr>
              <w:t>提出质疑函的时限：对招标文件提出质疑的，应当在获取招标文</w:t>
            </w:r>
            <w:r>
              <w:rPr>
                <w:color w:val="auto"/>
                <w:spacing w:val="9"/>
                <w:sz w:val="24"/>
                <w:szCs w:val="24"/>
              </w:rPr>
              <w:t xml:space="preserve"> </w:t>
            </w:r>
            <w:r>
              <w:rPr>
                <w:color w:val="auto"/>
                <w:spacing w:val="-1"/>
                <w:sz w:val="24"/>
                <w:szCs w:val="24"/>
              </w:rPr>
              <w:t>件或者招标文件公告期限届满之日起7个工作日内提出。</w:t>
            </w:r>
          </w:p>
          <w:p>
            <w:pPr>
              <w:pStyle w:val="13"/>
              <w:spacing w:before="1" w:line="241" w:lineRule="auto"/>
              <w:ind w:left="127" w:right="107" w:hanging="6"/>
              <w:rPr>
                <w:color w:val="auto"/>
                <w:sz w:val="24"/>
                <w:szCs w:val="24"/>
              </w:rPr>
            </w:pPr>
            <w:r>
              <w:rPr>
                <w:color w:val="auto"/>
                <w:spacing w:val="-4"/>
                <w:sz w:val="24"/>
                <w:szCs w:val="24"/>
              </w:rPr>
              <w:t>接收质疑函的方式：</w:t>
            </w:r>
            <w:r>
              <w:rPr>
                <w:color w:val="auto"/>
              </w:rPr>
              <w:fldChar w:fldCharType="begin"/>
            </w:r>
            <w:r>
              <w:rPr>
                <w:color w:val="auto"/>
              </w:rPr>
              <w:instrText xml:space="preserve"> HYPERLINK "mailto:将PDF格式电子版质疑文件加盖公章扫描发送至939288640@qq.com邮箱。" </w:instrText>
            </w:r>
            <w:r>
              <w:rPr>
                <w:color w:val="auto"/>
              </w:rPr>
              <w:fldChar w:fldCharType="separate"/>
            </w:r>
            <w:r>
              <w:rPr>
                <w:color w:val="auto"/>
                <w:spacing w:val="-4"/>
                <w:sz w:val="24"/>
                <w:szCs w:val="24"/>
              </w:rPr>
              <w:t>将PDF格式电子版质疑文件加盖公章扫描发送</w:t>
            </w:r>
            <w:r>
              <w:rPr>
                <w:color w:val="auto"/>
                <w:spacing w:val="-4"/>
                <w:sz w:val="24"/>
                <w:szCs w:val="24"/>
              </w:rPr>
              <w:fldChar w:fldCharType="end"/>
            </w:r>
            <w:r>
              <w:rPr>
                <w:color w:val="auto"/>
                <w:spacing w:val="6"/>
                <w:sz w:val="24"/>
                <w:szCs w:val="24"/>
              </w:rPr>
              <w:t xml:space="preserve"> </w:t>
            </w:r>
            <w:r>
              <w:rPr>
                <w:color w:val="auto"/>
                <w:spacing w:val="-2"/>
                <w:sz w:val="24"/>
                <w:szCs w:val="24"/>
              </w:rPr>
              <w:t>至</w:t>
            </w:r>
            <w:r>
              <w:rPr>
                <w:rFonts w:hint="eastAsia"/>
                <w:color w:val="auto"/>
                <w:spacing w:val="-2"/>
                <w:sz w:val="24"/>
                <w:szCs w:val="24"/>
                <w:lang w:val="en-US" w:eastAsia="zh-CN"/>
              </w:rPr>
              <w:t>1170295070</w:t>
            </w:r>
            <w:r>
              <w:rPr>
                <w:color w:val="auto"/>
                <w:spacing w:val="-2"/>
                <w:sz w:val="24"/>
                <w:szCs w:val="24"/>
              </w:rPr>
              <w:t>@qq.com邮箱。</w:t>
            </w:r>
          </w:p>
          <w:p>
            <w:pPr>
              <w:pStyle w:val="13"/>
              <w:spacing w:before="31" w:line="231" w:lineRule="auto"/>
              <w:ind w:left="141" w:right="107" w:hanging="15"/>
              <w:rPr>
                <w:color w:val="auto"/>
                <w:sz w:val="24"/>
                <w:szCs w:val="24"/>
              </w:rPr>
            </w:pPr>
            <w:r>
              <w:rPr>
                <w:color w:val="auto"/>
                <w:spacing w:val="-12"/>
                <w:sz w:val="24"/>
                <w:szCs w:val="24"/>
              </w:rPr>
              <w:t>质疑函的内容应当符合《政府采购质疑和投诉办法》的要求；质 疑</w:t>
            </w:r>
            <w:r>
              <w:rPr>
                <w:color w:val="auto"/>
                <w:spacing w:val="1"/>
                <w:sz w:val="24"/>
                <w:szCs w:val="24"/>
              </w:rPr>
              <w:t xml:space="preserve"> </w:t>
            </w:r>
            <w:r>
              <w:rPr>
                <w:color w:val="auto"/>
                <w:spacing w:val="-2"/>
                <w:sz w:val="24"/>
                <w:szCs w:val="24"/>
              </w:rPr>
              <w:t>函按招标文件第七章提供的质疑函范本格式编写。</w:t>
            </w:r>
          </w:p>
          <w:p>
            <w:pPr>
              <w:pStyle w:val="13"/>
              <w:spacing w:before="22" w:line="221" w:lineRule="auto"/>
              <w:ind w:left="121"/>
              <w:rPr>
                <w:rFonts w:hint="eastAsia" w:eastAsia="仿宋"/>
                <w:color w:val="auto"/>
                <w:sz w:val="24"/>
                <w:szCs w:val="24"/>
                <w:lang w:eastAsia="zh-CN"/>
              </w:rPr>
            </w:pPr>
            <w:r>
              <w:rPr>
                <w:color w:val="auto"/>
                <w:spacing w:val="-1"/>
                <w:sz w:val="24"/>
                <w:szCs w:val="24"/>
              </w:rPr>
              <w:t>接受质疑的单位：</w:t>
            </w:r>
            <w:r>
              <w:rPr>
                <w:rFonts w:hint="eastAsia"/>
                <w:color w:val="auto"/>
                <w:spacing w:val="-1"/>
                <w:sz w:val="24"/>
                <w:szCs w:val="24"/>
                <w:lang w:eastAsia="zh-CN"/>
              </w:rPr>
              <w:t>新疆天壹中山工程咨询有限公司</w:t>
            </w:r>
          </w:p>
          <w:p>
            <w:pPr>
              <w:pStyle w:val="13"/>
              <w:spacing w:before="25" w:line="223" w:lineRule="auto"/>
              <w:ind w:left="117"/>
              <w:rPr>
                <w:rFonts w:hint="default" w:eastAsia="仿宋"/>
                <w:color w:val="auto"/>
                <w:sz w:val="24"/>
                <w:szCs w:val="24"/>
                <w:lang w:val="en-US" w:eastAsia="zh-CN"/>
              </w:rPr>
            </w:pPr>
            <w:r>
              <w:rPr>
                <w:color w:val="auto"/>
                <w:spacing w:val="-1"/>
                <w:sz w:val="24"/>
                <w:szCs w:val="24"/>
              </w:rPr>
              <w:t>联系电话：</w:t>
            </w:r>
            <w:r>
              <w:rPr>
                <w:rFonts w:hint="eastAsia"/>
                <w:color w:val="auto"/>
                <w:spacing w:val="-1"/>
                <w:sz w:val="24"/>
                <w:szCs w:val="24"/>
                <w:lang w:val="en-US" w:eastAsia="zh-CN"/>
              </w:rPr>
              <w:t>0906-6286802</w:t>
            </w:r>
          </w:p>
          <w:p>
            <w:pPr>
              <w:pStyle w:val="13"/>
              <w:spacing w:before="23" w:line="223" w:lineRule="auto"/>
              <w:ind w:left="120" w:right="107"/>
              <w:rPr>
                <w:color w:val="auto"/>
                <w:spacing w:val="-4"/>
                <w:sz w:val="24"/>
                <w:szCs w:val="24"/>
              </w:rPr>
            </w:pPr>
            <w:r>
              <w:rPr>
                <w:rFonts w:hint="eastAsia"/>
                <w:color w:val="auto"/>
                <w:spacing w:val="-4"/>
                <w:sz w:val="24"/>
                <w:szCs w:val="24"/>
              </w:rPr>
              <w:t>地 址：新疆阿勒泰市团结路2区润德茗苑1栋四层6号</w:t>
            </w:r>
          </w:p>
          <w:p>
            <w:pPr>
              <w:pStyle w:val="13"/>
              <w:spacing w:before="23" w:line="223" w:lineRule="auto"/>
              <w:ind w:left="120" w:right="107"/>
              <w:rPr>
                <w:rFonts w:hint="eastAsia"/>
                <w:color w:val="auto"/>
                <w:spacing w:val="-4"/>
                <w:sz w:val="24"/>
                <w:szCs w:val="24"/>
              </w:rPr>
            </w:pPr>
            <w:r>
              <w:rPr>
                <w:rFonts w:hint="eastAsia"/>
                <w:color w:val="auto"/>
                <w:spacing w:val="-4"/>
                <w:sz w:val="24"/>
                <w:szCs w:val="24"/>
              </w:rPr>
              <w:t>联系方式：0906-6286802</w:t>
            </w:r>
          </w:p>
          <w:p>
            <w:pPr>
              <w:pStyle w:val="13"/>
              <w:spacing w:before="23" w:line="223" w:lineRule="auto"/>
              <w:ind w:left="120" w:right="107"/>
              <w:rPr>
                <w:color w:val="auto"/>
                <w:sz w:val="24"/>
                <w:szCs w:val="24"/>
              </w:rPr>
            </w:pPr>
            <w:r>
              <w:rPr>
                <w:color w:val="auto"/>
                <w:spacing w:val="-4"/>
                <w:sz w:val="24"/>
                <w:szCs w:val="24"/>
              </w:rPr>
              <w:t>注：1.投标人认为招标文件、采</w:t>
            </w:r>
            <w:r>
              <w:rPr>
                <w:color w:val="auto"/>
                <w:spacing w:val="14"/>
                <w:sz w:val="24"/>
                <w:szCs w:val="24"/>
              </w:rPr>
              <w:t xml:space="preserve"> </w:t>
            </w:r>
            <w:r>
              <w:rPr>
                <w:color w:val="auto"/>
                <w:spacing w:val="-1"/>
                <w:sz w:val="24"/>
                <w:szCs w:val="24"/>
              </w:rPr>
              <w:t>购过程、中标或者成交结果使自己的权益受到损害的，可以根据</w:t>
            </w:r>
          </w:p>
        </w:tc>
      </w:tr>
    </w:tbl>
    <w:tbl>
      <w:tblPr>
        <w:tblStyle w:val="12"/>
        <w:tblpPr w:leftFromText="180" w:rightFromText="180" w:vertAnchor="text" w:horzAnchor="page" w:tblpX="911" w:tblpY="30"/>
        <w:tblOverlap w:val="never"/>
        <w:tblW w:w="975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6"/>
        <w:gridCol w:w="1632"/>
        <w:gridCol w:w="69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9" w:hRule="atLeast"/>
        </w:trPr>
        <w:tc>
          <w:tcPr>
            <w:tcW w:w="1156" w:type="dxa"/>
            <w:vAlign w:val="top"/>
          </w:tcPr>
          <w:p>
            <w:pPr>
              <w:rPr>
                <w:rFonts w:ascii="Arial"/>
                <w:color w:val="auto"/>
                <w:sz w:val="21"/>
              </w:rPr>
            </w:pPr>
          </w:p>
        </w:tc>
        <w:tc>
          <w:tcPr>
            <w:tcW w:w="1632" w:type="dxa"/>
            <w:vAlign w:val="top"/>
          </w:tcPr>
          <w:p>
            <w:pPr>
              <w:rPr>
                <w:rFonts w:ascii="Arial"/>
                <w:color w:val="auto"/>
                <w:sz w:val="21"/>
              </w:rPr>
            </w:pPr>
          </w:p>
        </w:tc>
        <w:tc>
          <w:tcPr>
            <w:tcW w:w="6968" w:type="dxa"/>
            <w:vAlign w:val="top"/>
          </w:tcPr>
          <w:p>
            <w:pPr>
              <w:pStyle w:val="13"/>
              <w:spacing w:before="41" w:line="230" w:lineRule="auto"/>
              <w:ind w:left="122" w:right="37" w:firstLine="29"/>
              <w:rPr>
                <w:color w:val="auto"/>
                <w:sz w:val="24"/>
                <w:szCs w:val="24"/>
              </w:rPr>
            </w:pPr>
            <w:r>
              <w:rPr>
                <w:color w:val="auto"/>
                <w:spacing w:val="-6"/>
                <w:sz w:val="24"/>
                <w:szCs w:val="24"/>
              </w:rPr>
              <w:t>中华人民共和国财政部令第94号中第十条，以书</w:t>
            </w:r>
            <w:r>
              <w:rPr>
                <w:color w:val="auto"/>
                <w:spacing w:val="-7"/>
                <w:sz w:val="24"/>
                <w:szCs w:val="24"/>
              </w:rPr>
              <w:t>面形式向采购人、</w:t>
            </w:r>
            <w:r>
              <w:rPr>
                <w:color w:val="auto"/>
                <w:sz w:val="24"/>
                <w:szCs w:val="24"/>
              </w:rPr>
              <w:t xml:space="preserve"> </w:t>
            </w:r>
            <w:r>
              <w:rPr>
                <w:color w:val="auto"/>
                <w:spacing w:val="-1"/>
                <w:sz w:val="24"/>
                <w:szCs w:val="24"/>
              </w:rPr>
              <w:t>采购代理机构一次性针对同一采购程序环节提出质疑。</w:t>
            </w:r>
          </w:p>
          <w:p>
            <w:pPr>
              <w:pStyle w:val="13"/>
              <w:spacing w:before="26" w:line="229" w:lineRule="auto"/>
              <w:ind w:left="120" w:right="138" w:hanging="5"/>
              <w:jc w:val="both"/>
              <w:rPr>
                <w:color w:val="auto"/>
                <w:sz w:val="24"/>
                <w:szCs w:val="24"/>
              </w:rPr>
            </w:pPr>
            <w:r>
              <w:rPr>
                <w:color w:val="auto"/>
                <w:spacing w:val="-1"/>
                <w:sz w:val="24"/>
                <w:szCs w:val="24"/>
              </w:rPr>
              <w:t>2.根据《中华人民共和国政府采购法》的规定，投标人质疑不得</w:t>
            </w:r>
            <w:r>
              <w:rPr>
                <w:color w:val="auto"/>
                <w:spacing w:val="16"/>
                <w:sz w:val="24"/>
                <w:szCs w:val="24"/>
              </w:rPr>
              <w:t xml:space="preserve"> </w:t>
            </w:r>
            <w:r>
              <w:rPr>
                <w:color w:val="auto"/>
                <w:spacing w:val="-1"/>
                <w:sz w:val="24"/>
                <w:szCs w:val="24"/>
              </w:rPr>
              <w:t>超出公开招标文件、公开招标过程及公开招标结果的范围及时效</w:t>
            </w:r>
            <w:r>
              <w:rPr>
                <w:color w:val="auto"/>
                <w:spacing w:val="10"/>
                <w:sz w:val="24"/>
                <w:szCs w:val="24"/>
              </w:rPr>
              <w:t xml:space="preserve"> </w:t>
            </w:r>
            <w:r>
              <w:rPr>
                <w:color w:val="auto"/>
                <w:spacing w:val="-6"/>
                <w:sz w:val="24"/>
                <w:szCs w:val="24"/>
              </w:rPr>
              <w:t>限制。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1156" w:type="dxa"/>
            <w:vAlign w:val="top"/>
          </w:tcPr>
          <w:p>
            <w:pPr>
              <w:spacing w:line="327" w:lineRule="auto"/>
              <w:rPr>
                <w:rFonts w:ascii="Arial"/>
                <w:color w:val="auto"/>
                <w:sz w:val="21"/>
              </w:rPr>
            </w:pPr>
          </w:p>
          <w:p>
            <w:pPr>
              <w:pStyle w:val="13"/>
              <w:spacing w:before="78" w:line="180" w:lineRule="auto"/>
              <w:ind w:left="467"/>
              <w:rPr>
                <w:color w:val="auto"/>
                <w:sz w:val="24"/>
                <w:szCs w:val="24"/>
              </w:rPr>
            </w:pPr>
            <w:r>
              <w:rPr>
                <w:color w:val="auto"/>
                <w:spacing w:val="-6"/>
                <w:sz w:val="24"/>
                <w:szCs w:val="24"/>
              </w:rPr>
              <w:t>20</w:t>
            </w:r>
          </w:p>
        </w:tc>
        <w:tc>
          <w:tcPr>
            <w:tcW w:w="1632" w:type="dxa"/>
            <w:vAlign w:val="top"/>
          </w:tcPr>
          <w:p>
            <w:pPr>
              <w:spacing w:line="286" w:lineRule="auto"/>
              <w:rPr>
                <w:rFonts w:ascii="Arial"/>
                <w:color w:val="auto"/>
                <w:sz w:val="21"/>
              </w:rPr>
            </w:pPr>
          </w:p>
          <w:p>
            <w:pPr>
              <w:pStyle w:val="13"/>
              <w:spacing w:before="78" w:line="222" w:lineRule="auto"/>
              <w:ind w:left="225"/>
              <w:rPr>
                <w:color w:val="auto"/>
                <w:sz w:val="24"/>
                <w:szCs w:val="24"/>
              </w:rPr>
            </w:pPr>
            <w:r>
              <w:rPr>
                <w:b/>
                <w:bCs/>
                <w:color w:val="auto"/>
                <w:spacing w:val="-5"/>
                <w:sz w:val="24"/>
                <w:szCs w:val="24"/>
              </w:rPr>
              <w:t>投标人投诉</w:t>
            </w:r>
          </w:p>
        </w:tc>
        <w:tc>
          <w:tcPr>
            <w:tcW w:w="6968" w:type="dxa"/>
            <w:vAlign w:val="top"/>
          </w:tcPr>
          <w:p>
            <w:pPr>
              <w:pStyle w:val="13"/>
              <w:spacing w:before="53" w:line="221" w:lineRule="auto"/>
              <w:ind w:left="119"/>
              <w:rPr>
                <w:color w:val="auto"/>
                <w:sz w:val="24"/>
                <w:szCs w:val="24"/>
              </w:rPr>
            </w:pPr>
            <w:r>
              <w:rPr>
                <w:color w:val="auto"/>
                <w:spacing w:val="-1"/>
                <w:sz w:val="24"/>
                <w:szCs w:val="24"/>
              </w:rPr>
              <w:t>投诉受理单位：本项目同级财政部门，即</w:t>
            </w:r>
            <w:r>
              <w:rPr>
                <w:rFonts w:hint="eastAsia"/>
                <w:color w:val="auto"/>
                <w:spacing w:val="-1"/>
                <w:sz w:val="24"/>
                <w:szCs w:val="24"/>
                <w:lang w:eastAsia="zh-CN"/>
              </w:rPr>
              <w:t>布尔津县</w:t>
            </w:r>
            <w:r>
              <w:rPr>
                <w:color w:val="auto"/>
                <w:spacing w:val="-1"/>
                <w:sz w:val="24"/>
                <w:szCs w:val="24"/>
              </w:rPr>
              <w:t>财政局。</w:t>
            </w:r>
          </w:p>
          <w:p>
            <w:pPr>
              <w:pStyle w:val="13"/>
              <w:spacing w:before="25" w:line="229" w:lineRule="auto"/>
              <w:ind w:left="124" w:right="138" w:firstLine="2"/>
              <w:rPr>
                <w:color w:val="auto"/>
                <w:sz w:val="24"/>
                <w:szCs w:val="24"/>
              </w:rPr>
            </w:pPr>
            <w:r>
              <w:rPr>
                <w:color w:val="auto"/>
                <w:spacing w:val="-1"/>
                <w:sz w:val="24"/>
                <w:szCs w:val="24"/>
              </w:rPr>
              <w:t>注：根据《中华人民共和国政府采购法实施条例》的规定，投标</w:t>
            </w:r>
            <w:r>
              <w:rPr>
                <w:color w:val="auto"/>
                <w:spacing w:val="4"/>
                <w:sz w:val="24"/>
                <w:szCs w:val="24"/>
              </w:rPr>
              <w:t xml:space="preserve"> </w:t>
            </w:r>
            <w:r>
              <w:rPr>
                <w:color w:val="auto"/>
                <w:spacing w:val="-2"/>
                <w:sz w:val="24"/>
                <w:szCs w:val="24"/>
              </w:rPr>
              <w:t>人投诉事项不得超出已质疑事项的范围。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9" w:hRule="atLeast"/>
        </w:trPr>
        <w:tc>
          <w:tcPr>
            <w:tcW w:w="1156" w:type="dxa"/>
            <w:vAlign w:val="top"/>
          </w:tcPr>
          <w:p>
            <w:pPr>
              <w:spacing w:line="440" w:lineRule="auto"/>
              <w:rPr>
                <w:rFonts w:ascii="Arial"/>
                <w:color w:val="auto"/>
                <w:sz w:val="21"/>
              </w:rPr>
            </w:pPr>
          </w:p>
          <w:p>
            <w:pPr>
              <w:pStyle w:val="13"/>
              <w:spacing w:before="78" w:line="181" w:lineRule="auto"/>
              <w:ind w:left="467"/>
              <w:rPr>
                <w:color w:val="auto"/>
                <w:sz w:val="24"/>
                <w:szCs w:val="24"/>
              </w:rPr>
            </w:pPr>
            <w:r>
              <w:rPr>
                <w:color w:val="auto"/>
                <w:spacing w:val="-6"/>
                <w:sz w:val="24"/>
                <w:szCs w:val="24"/>
              </w:rPr>
              <w:t>21</w:t>
            </w:r>
          </w:p>
        </w:tc>
        <w:tc>
          <w:tcPr>
            <w:tcW w:w="1632" w:type="dxa"/>
            <w:vAlign w:val="top"/>
          </w:tcPr>
          <w:p>
            <w:pPr>
              <w:spacing w:line="245" w:lineRule="auto"/>
              <w:rPr>
                <w:rFonts w:ascii="Arial"/>
                <w:color w:val="auto"/>
                <w:sz w:val="21"/>
              </w:rPr>
            </w:pPr>
          </w:p>
          <w:p>
            <w:pPr>
              <w:pStyle w:val="13"/>
              <w:spacing w:before="78" w:line="232" w:lineRule="auto"/>
              <w:ind w:left="709" w:right="212" w:hanging="484"/>
              <w:rPr>
                <w:color w:val="auto"/>
                <w:sz w:val="24"/>
                <w:szCs w:val="24"/>
              </w:rPr>
            </w:pPr>
            <w:r>
              <w:rPr>
                <w:b/>
                <w:bCs/>
                <w:color w:val="auto"/>
                <w:spacing w:val="-5"/>
                <w:sz w:val="24"/>
                <w:szCs w:val="24"/>
              </w:rPr>
              <w:t>招标文件发</w:t>
            </w:r>
            <w:r>
              <w:rPr>
                <w:color w:val="auto"/>
                <w:spacing w:val="1"/>
                <w:sz w:val="24"/>
                <w:szCs w:val="24"/>
              </w:rPr>
              <w:t xml:space="preserve"> </w:t>
            </w:r>
            <w:r>
              <w:rPr>
                <w:b/>
                <w:bCs/>
                <w:color w:val="auto"/>
                <w:spacing w:val="-3"/>
                <w:sz w:val="24"/>
                <w:szCs w:val="24"/>
              </w:rPr>
              <w:t>放</w:t>
            </w:r>
          </w:p>
        </w:tc>
        <w:tc>
          <w:tcPr>
            <w:tcW w:w="6968" w:type="dxa"/>
            <w:vAlign w:val="top"/>
          </w:tcPr>
          <w:p>
            <w:pPr>
              <w:pStyle w:val="13"/>
              <w:spacing w:before="170" w:line="233" w:lineRule="auto"/>
              <w:ind w:left="119" w:right="138"/>
              <w:jc w:val="both"/>
              <w:rPr>
                <w:color w:val="auto"/>
                <w:sz w:val="24"/>
                <w:szCs w:val="24"/>
              </w:rPr>
            </w:pPr>
            <w:r>
              <w:rPr>
                <w:color w:val="auto"/>
                <w:sz w:val="24"/>
                <w:szCs w:val="24"/>
              </w:rPr>
              <w:t>投标人登陆政采云平台</w:t>
            </w:r>
            <w:r>
              <w:rPr>
                <w:color w:val="auto"/>
              </w:rPr>
              <w:fldChar w:fldCharType="begin"/>
            </w:r>
            <w:r>
              <w:rPr>
                <w:color w:val="auto"/>
              </w:rPr>
              <w:instrText xml:space="preserve"> HYPERLINK "https://www.zcygov.cn/" </w:instrText>
            </w:r>
            <w:r>
              <w:rPr>
                <w:color w:val="auto"/>
              </w:rPr>
              <w:fldChar w:fldCharType="separate"/>
            </w:r>
            <w:r>
              <w:rPr>
                <w:color w:val="auto"/>
                <w:sz w:val="24"/>
                <w:szCs w:val="24"/>
              </w:rPr>
              <w:t>https://www.</w:t>
            </w:r>
            <w:r>
              <w:rPr>
                <w:color w:val="auto"/>
                <w:spacing w:val="-1"/>
                <w:sz w:val="24"/>
                <w:szCs w:val="24"/>
              </w:rPr>
              <w:t>zcygov.cn/</w:t>
            </w:r>
            <w:r>
              <w:rPr>
                <w:color w:val="auto"/>
                <w:spacing w:val="-1"/>
                <w:sz w:val="24"/>
                <w:szCs w:val="24"/>
              </w:rPr>
              <w:fldChar w:fldCharType="end"/>
            </w:r>
            <w:r>
              <w:rPr>
                <w:color w:val="auto"/>
                <w:spacing w:val="-1"/>
                <w:sz w:val="24"/>
                <w:szCs w:val="24"/>
              </w:rPr>
              <w:t>在线申请获取招</w:t>
            </w:r>
            <w:r>
              <w:rPr>
                <w:color w:val="auto"/>
                <w:sz w:val="24"/>
                <w:szCs w:val="24"/>
              </w:rPr>
              <w:t xml:space="preserve"> </w:t>
            </w:r>
            <w:r>
              <w:rPr>
                <w:color w:val="auto"/>
                <w:spacing w:val="-2"/>
                <w:sz w:val="24"/>
                <w:szCs w:val="24"/>
              </w:rPr>
              <w:t>标文件（进入“项目采购</w:t>
            </w:r>
            <w:r>
              <w:rPr>
                <w:color w:val="auto"/>
                <w:spacing w:val="-81"/>
                <w:sz w:val="24"/>
                <w:szCs w:val="24"/>
              </w:rPr>
              <w:t xml:space="preserve"> </w:t>
            </w:r>
            <w:r>
              <w:rPr>
                <w:color w:val="auto"/>
                <w:spacing w:val="-2"/>
                <w:sz w:val="24"/>
                <w:szCs w:val="24"/>
              </w:rPr>
              <w:t>”应用，在获取招标文件菜单中选择项</w:t>
            </w:r>
            <w:r>
              <w:rPr>
                <w:color w:val="auto"/>
                <w:sz w:val="24"/>
                <w:szCs w:val="24"/>
              </w:rPr>
              <w:t xml:space="preserve"> </w:t>
            </w:r>
            <w:r>
              <w:rPr>
                <w:color w:val="auto"/>
                <w:spacing w:val="-6"/>
                <w:sz w:val="24"/>
                <w:szCs w:val="24"/>
              </w:rPr>
              <w:t>目，</w:t>
            </w:r>
            <w:r>
              <w:rPr>
                <w:color w:val="auto"/>
                <w:spacing w:val="-65"/>
                <w:sz w:val="24"/>
                <w:szCs w:val="24"/>
              </w:rPr>
              <w:t xml:space="preserve"> </w:t>
            </w:r>
            <w:r>
              <w:rPr>
                <w:color w:val="auto"/>
                <w:spacing w:val="-6"/>
                <w:sz w:val="24"/>
                <w:szCs w:val="24"/>
              </w:rPr>
              <w:t>申请获取招标文件）。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56" w:type="dxa"/>
            <w:vAlign w:val="top"/>
          </w:tcPr>
          <w:p>
            <w:pPr>
              <w:pStyle w:val="13"/>
              <w:spacing w:before="283" w:line="180" w:lineRule="auto"/>
              <w:ind w:left="467"/>
              <w:rPr>
                <w:color w:val="auto"/>
                <w:sz w:val="24"/>
                <w:szCs w:val="24"/>
              </w:rPr>
            </w:pPr>
            <w:r>
              <w:rPr>
                <w:color w:val="auto"/>
                <w:spacing w:val="-6"/>
                <w:sz w:val="24"/>
                <w:szCs w:val="24"/>
              </w:rPr>
              <w:t>22</w:t>
            </w:r>
          </w:p>
        </w:tc>
        <w:tc>
          <w:tcPr>
            <w:tcW w:w="1632" w:type="dxa"/>
            <w:vAlign w:val="top"/>
          </w:tcPr>
          <w:p>
            <w:pPr>
              <w:pStyle w:val="13"/>
              <w:spacing w:before="86" w:line="231" w:lineRule="auto"/>
              <w:ind w:left="708" w:right="212" w:hanging="483"/>
              <w:rPr>
                <w:color w:val="auto"/>
                <w:sz w:val="24"/>
                <w:szCs w:val="24"/>
              </w:rPr>
            </w:pPr>
            <w:r>
              <w:rPr>
                <w:b/>
                <w:bCs/>
                <w:color w:val="auto"/>
                <w:spacing w:val="-5"/>
                <w:sz w:val="24"/>
                <w:szCs w:val="24"/>
              </w:rPr>
              <w:t>信息公告媒</w:t>
            </w:r>
            <w:r>
              <w:rPr>
                <w:color w:val="auto"/>
                <w:sz w:val="24"/>
                <w:szCs w:val="24"/>
              </w:rPr>
              <w:t xml:space="preserve"> </w:t>
            </w:r>
            <w:r>
              <w:rPr>
                <w:b/>
                <w:bCs/>
                <w:color w:val="auto"/>
                <w:spacing w:val="-3"/>
                <w:sz w:val="24"/>
                <w:szCs w:val="24"/>
              </w:rPr>
              <w:t>体</w:t>
            </w:r>
          </w:p>
        </w:tc>
        <w:tc>
          <w:tcPr>
            <w:tcW w:w="6968" w:type="dxa"/>
            <w:vAlign w:val="top"/>
          </w:tcPr>
          <w:p>
            <w:pPr>
              <w:pStyle w:val="13"/>
              <w:spacing w:before="241" w:line="215" w:lineRule="auto"/>
              <w:ind w:left="119"/>
              <w:rPr>
                <w:color w:val="auto"/>
                <w:sz w:val="24"/>
                <w:szCs w:val="24"/>
              </w:rPr>
            </w:pPr>
            <w:r>
              <w:rPr>
                <w:color w:val="auto"/>
                <w:sz w:val="24"/>
                <w:szCs w:val="24"/>
              </w:rPr>
              <w:t>新疆政府采购网（http://www.ccgp-</w:t>
            </w:r>
            <w:r>
              <w:rPr>
                <w:color w:val="auto"/>
                <w:spacing w:val="-1"/>
                <w:sz w:val="24"/>
                <w:szCs w:val="24"/>
              </w:rPr>
              <w:t>xinjiang.gov.cn/）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156" w:type="dxa"/>
            <w:vAlign w:val="top"/>
          </w:tcPr>
          <w:p>
            <w:pPr>
              <w:spacing w:line="314" w:lineRule="auto"/>
              <w:rPr>
                <w:rFonts w:ascii="Arial"/>
                <w:color w:val="auto"/>
                <w:sz w:val="21"/>
              </w:rPr>
            </w:pPr>
          </w:p>
          <w:p>
            <w:pPr>
              <w:pStyle w:val="13"/>
              <w:spacing w:before="78" w:line="180" w:lineRule="auto"/>
              <w:ind w:left="467"/>
              <w:rPr>
                <w:color w:val="auto"/>
                <w:sz w:val="24"/>
                <w:szCs w:val="24"/>
              </w:rPr>
            </w:pPr>
            <w:r>
              <w:rPr>
                <w:color w:val="auto"/>
                <w:spacing w:val="-6"/>
                <w:sz w:val="24"/>
                <w:szCs w:val="24"/>
              </w:rPr>
              <w:t>23</w:t>
            </w:r>
          </w:p>
        </w:tc>
        <w:tc>
          <w:tcPr>
            <w:tcW w:w="1632" w:type="dxa"/>
            <w:vAlign w:val="top"/>
          </w:tcPr>
          <w:p>
            <w:pPr>
              <w:pStyle w:val="13"/>
              <w:spacing w:before="41" w:line="228" w:lineRule="auto"/>
              <w:ind w:left="225" w:right="212" w:firstLine="1"/>
              <w:jc w:val="both"/>
              <w:rPr>
                <w:color w:val="auto"/>
                <w:sz w:val="24"/>
                <w:szCs w:val="24"/>
              </w:rPr>
            </w:pPr>
            <w:r>
              <w:rPr>
                <w:b/>
                <w:bCs/>
                <w:color w:val="auto"/>
                <w:spacing w:val="-5"/>
                <w:sz w:val="24"/>
                <w:szCs w:val="24"/>
              </w:rPr>
              <w:t>确定参加招</w:t>
            </w:r>
            <w:r>
              <w:rPr>
                <w:color w:val="auto"/>
                <w:sz w:val="24"/>
                <w:szCs w:val="24"/>
              </w:rPr>
              <w:t xml:space="preserve"> </w:t>
            </w:r>
            <w:r>
              <w:rPr>
                <w:b/>
                <w:bCs/>
                <w:color w:val="auto"/>
                <w:spacing w:val="-5"/>
                <w:sz w:val="24"/>
                <w:szCs w:val="24"/>
              </w:rPr>
              <w:t>标的投标人</w:t>
            </w:r>
            <w:r>
              <w:rPr>
                <w:color w:val="auto"/>
                <w:spacing w:val="1"/>
                <w:sz w:val="24"/>
                <w:szCs w:val="24"/>
              </w:rPr>
              <w:t xml:space="preserve"> </w:t>
            </w:r>
            <w:r>
              <w:rPr>
                <w:b/>
                <w:bCs/>
                <w:color w:val="auto"/>
                <w:spacing w:val="-5"/>
                <w:sz w:val="24"/>
                <w:szCs w:val="24"/>
              </w:rPr>
              <w:t>数量和方式</w:t>
            </w:r>
          </w:p>
        </w:tc>
        <w:tc>
          <w:tcPr>
            <w:tcW w:w="6968" w:type="dxa"/>
            <w:vAlign w:val="top"/>
          </w:tcPr>
          <w:p>
            <w:pPr>
              <w:pStyle w:val="13"/>
              <w:spacing w:before="197" w:line="231" w:lineRule="auto"/>
              <w:ind w:left="124" w:right="138" w:hanging="3"/>
              <w:rPr>
                <w:color w:val="auto"/>
                <w:sz w:val="24"/>
                <w:szCs w:val="24"/>
              </w:rPr>
            </w:pPr>
            <w:r>
              <w:rPr>
                <w:color w:val="auto"/>
                <w:spacing w:val="-1"/>
                <w:sz w:val="24"/>
                <w:szCs w:val="24"/>
              </w:rPr>
              <w:t>本次采购采取发布公告的方式邀请不少于三家合格的投标人参加</w:t>
            </w:r>
            <w:r>
              <w:rPr>
                <w:color w:val="auto"/>
                <w:spacing w:val="10"/>
                <w:sz w:val="24"/>
                <w:szCs w:val="24"/>
              </w:rPr>
              <w:t xml:space="preserve"> </w:t>
            </w:r>
            <w:r>
              <w:rPr>
                <w:color w:val="auto"/>
                <w:spacing w:val="-5"/>
                <w:sz w:val="24"/>
                <w:szCs w:val="24"/>
              </w:rPr>
              <w:t>公开招标。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1156" w:type="dxa"/>
            <w:vAlign w:val="top"/>
          </w:tcPr>
          <w:p>
            <w:pPr>
              <w:spacing w:line="248"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pStyle w:val="13"/>
              <w:spacing w:before="78" w:line="180" w:lineRule="auto"/>
              <w:ind w:left="467"/>
              <w:rPr>
                <w:color w:val="auto"/>
                <w:sz w:val="24"/>
                <w:szCs w:val="24"/>
              </w:rPr>
            </w:pPr>
            <w:r>
              <w:rPr>
                <w:color w:val="auto"/>
                <w:spacing w:val="-6"/>
                <w:sz w:val="24"/>
                <w:szCs w:val="24"/>
              </w:rPr>
              <w:t>24</w:t>
            </w:r>
          </w:p>
        </w:tc>
        <w:tc>
          <w:tcPr>
            <w:tcW w:w="1632" w:type="dxa"/>
            <w:vAlign w:val="top"/>
          </w:tcPr>
          <w:p>
            <w:pPr>
              <w:spacing w:line="262" w:lineRule="auto"/>
              <w:rPr>
                <w:rFonts w:ascii="Arial"/>
                <w:color w:val="auto"/>
                <w:sz w:val="21"/>
              </w:rPr>
            </w:pPr>
          </w:p>
          <w:p>
            <w:pPr>
              <w:spacing w:line="262" w:lineRule="auto"/>
              <w:rPr>
                <w:rFonts w:ascii="Arial"/>
                <w:color w:val="auto"/>
                <w:sz w:val="21"/>
              </w:rPr>
            </w:pPr>
          </w:p>
          <w:p>
            <w:pPr>
              <w:spacing w:line="262" w:lineRule="auto"/>
              <w:rPr>
                <w:rFonts w:ascii="Arial"/>
                <w:color w:val="auto"/>
                <w:sz w:val="21"/>
              </w:rPr>
            </w:pPr>
          </w:p>
          <w:p>
            <w:pPr>
              <w:spacing w:line="262" w:lineRule="auto"/>
              <w:rPr>
                <w:rFonts w:ascii="Arial"/>
                <w:color w:val="auto"/>
                <w:sz w:val="21"/>
              </w:rPr>
            </w:pPr>
          </w:p>
          <w:p>
            <w:pPr>
              <w:pStyle w:val="13"/>
              <w:spacing w:before="78" w:line="231" w:lineRule="auto"/>
              <w:ind w:left="345" w:right="212" w:hanging="93"/>
              <w:rPr>
                <w:color w:val="auto"/>
                <w:sz w:val="24"/>
                <w:szCs w:val="24"/>
              </w:rPr>
            </w:pPr>
            <w:r>
              <w:rPr>
                <w:b/>
                <w:bCs/>
                <w:color w:val="auto"/>
                <w:spacing w:val="-11"/>
                <w:sz w:val="24"/>
                <w:szCs w:val="24"/>
              </w:rPr>
              <w:t>电子投标文</w:t>
            </w:r>
            <w:r>
              <w:rPr>
                <w:color w:val="auto"/>
                <w:spacing w:val="3"/>
                <w:sz w:val="24"/>
                <w:szCs w:val="24"/>
              </w:rPr>
              <w:t xml:space="preserve"> </w:t>
            </w:r>
            <w:r>
              <w:rPr>
                <w:b/>
                <w:bCs/>
                <w:color w:val="auto"/>
                <w:spacing w:val="-6"/>
                <w:sz w:val="24"/>
                <w:szCs w:val="24"/>
              </w:rPr>
              <w:t>件的上传</w:t>
            </w:r>
          </w:p>
        </w:tc>
        <w:tc>
          <w:tcPr>
            <w:tcW w:w="6968" w:type="dxa"/>
            <w:vAlign w:val="top"/>
          </w:tcPr>
          <w:p>
            <w:pPr>
              <w:pStyle w:val="13"/>
              <w:spacing w:before="41" w:line="230" w:lineRule="auto"/>
              <w:ind w:left="120" w:right="114" w:firstLine="10"/>
              <w:rPr>
                <w:color w:val="auto"/>
                <w:sz w:val="24"/>
                <w:szCs w:val="24"/>
              </w:rPr>
            </w:pPr>
            <w:r>
              <w:rPr>
                <w:color w:val="auto"/>
                <w:spacing w:val="-4"/>
                <w:sz w:val="24"/>
                <w:szCs w:val="24"/>
              </w:rPr>
              <w:t>1、投标人应在招标文件要求提交投标文件的截</w:t>
            </w:r>
            <w:r>
              <w:rPr>
                <w:color w:val="auto"/>
                <w:spacing w:val="-5"/>
                <w:sz w:val="24"/>
                <w:szCs w:val="24"/>
              </w:rPr>
              <w:t>止时间前，投标人</w:t>
            </w:r>
            <w:r>
              <w:rPr>
                <w:color w:val="auto"/>
                <w:sz w:val="24"/>
                <w:szCs w:val="24"/>
              </w:rPr>
              <w:t xml:space="preserve"> </w:t>
            </w:r>
            <w:r>
              <w:rPr>
                <w:color w:val="auto"/>
                <w:spacing w:val="-1"/>
                <w:sz w:val="24"/>
                <w:szCs w:val="24"/>
              </w:rPr>
              <w:t>应将加密的电子投标文件上传 到政采云平台</w:t>
            </w:r>
          </w:p>
          <w:p>
            <w:pPr>
              <w:pStyle w:val="13"/>
              <w:spacing w:before="24" w:line="215" w:lineRule="auto"/>
              <w:ind w:left="109"/>
              <w:rPr>
                <w:color w:val="auto"/>
                <w:sz w:val="24"/>
                <w:szCs w:val="24"/>
              </w:rPr>
            </w:pPr>
            <w:r>
              <w:rPr>
                <w:color w:val="auto"/>
              </w:rPr>
              <w:fldChar w:fldCharType="begin"/>
            </w:r>
            <w:r>
              <w:rPr>
                <w:color w:val="auto"/>
              </w:rPr>
              <w:instrText xml:space="preserve"> HYPERLINK "https://www.zcygov.cn" </w:instrText>
            </w:r>
            <w:r>
              <w:rPr>
                <w:color w:val="auto"/>
              </w:rPr>
              <w:fldChar w:fldCharType="separate"/>
            </w:r>
            <w:r>
              <w:rPr>
                <w:color w:val="auto"/>
                <w:sz w:val="24"/>
                <w:szCs w:val="24"/>
              </w:rPr>
              <w:t>https://www.zcygov.cn</w:t>
            </w:r>
            <w:r>
              <w:rPr>
                <w:color w:val="auto"/>
                <w:sz w:val="24"/>
                <w:szCs w:val="24"/>
              </w:rPr>
              <w:fldChar w:fldCharType="end"/>
            </w:r>
            <w:r>
              <w:rPr>
                <w:color w:val="auto"/>
                <w:sz w:val="24"/>
                <w:szCs w:val="24"/>
              </w:rPr>
              <w:t>对应位置 （逾期未上传</w:t>
            </w:r>
            <w:r>
              <w:rPr>
                <w:color w:val="auto"/>
                <w:spacing w:val="-1"/>
                <w:sz w:val="24"/>
                <w:szCs w:val="24"/>
              </w:rPr>
              <w:t>的或未按规定加</w:t>
            </w:r>
          </w:p>
          <w:p>
            <w:pPr>
              <w:pStyle w:val="13"/>
              <w:spacing w:before="31" w:line="222" w:lineRule="auto"/>
              <w:ind w:left="132"/>
              <w:rPr>
                <w:color w:val="auto"/>
                <w:sz w:val="24"/>
                <w:szCs w:val="24"/>
              </w:rPr>
            </w:pPr>
            <w:r>
              <w:rPr>
                <w:color w:val="auto"/>
                <w:spacing w:val="-2"/>
                <w:sz w:val="24"/>
                <w:szCs w:val="24"/>
              </w:rPr>
              <w:t>密的投标文件将被 拒绝接收）。</w:t>
            </w:r>
          </w:p>
          <w:p>
            <w:pPr>
              <w:pStyle w:val="13"/>
              <w:spacing w:before="23" w:line="233" w:lineRule="auto"/>
              <w:ind w:left="119" w:right="114" w:hanging="4"/>
              <w:rPr>
                <w:color w:val="auto"/>
                <w:sz w:val="24"/>
                <w:szCs w:val="24"/>
              </w:rPr>
            </w:pPr>
            <w:r>
              <w:rPr>
                <w:color w:val="auto"/>
                <w:spacing w:val="-4"/>
                <w:sz w:val="24"/>
                <w:szCs w:val="24"/>
              </w:rPr>
              <w:t>2、【投标文件中报价表格数据的格式要求】：为保证采购人自动</w:t>
            </w:r>
            <w:r>
              <w:rPr>
                <w:color w:val="auto"/>
                <w:spacing w:val="7"/>
                <w:sz w:val="24"/>
                <w:szCs w:val="24"/>
              </w:rPr>
              <w:t xml:space="preserve"> </w:t>
            </w:r>
            <w:r>
              <w:rPr>
                <w:color w:val="auto"/>
                <w:spacing w:val="-1"/>
                <w:sz w:val="24"/>
                <w:szCs w:val="24"/>
              </w:rPr>
              <w:t>抓取数据的工作效率，需要求投标文件中关于报价明细表或分项</w:t>
            </w:r>
            <w:r>
              <w:rPr>
                <w:color w:val="auto"/>
                <w:spacing w:val="11"/>
                <w:sz w:val="24"/>
                <w:szCs w:val="24"/>
              </w:rPr>
              <w:t xml:space="preserve"> </w:t>
            </w:r>
            <w:r>
              <w:rPr>
                <w:color w:val="auto"/>
                <w:spacing w:val="-1"/>
                <w:sz w:val="24"/>
                <w:szCs w:val="24"/>
              </w:rPr>
              <w:t>报价的表格，须为word或者Execl格式的原始表格(比如在word中</w:t>
            </w:r>
            <w:r>
              <w:rPr>
                <w:color w:val="auto"/>
                <w:spacing w:val="18"/>
                <w:sz w:val="24"/>
                <w:szCs w:val="24"/>
              </w:rPr>
              <w:t xml:space="preserve"> </w:t>
            </w:r>
            <w:r>
              <w:rPr>
                <w:color w:val="auto"/>
                <w:spacing w:val="-1"/>
                <w:sz w:val="24"/>
                <w:szCs w:val="24"/>
              </w:rPr>
              <w:t>创建表格，再通过政采云平台转为PDF格式的电子投标文件)，而</w:t>
            </w:r>
            <w:r>
              <w:rPr>
                <w:color w:val="auto"/>
                <w:spacing w:val="13"/>
                <w:sz w:val="24"/>
                <w:szCs w:val="24"/>
              </w:rPr>
              <w:t xml:space="preserve"> </w:t>
            </w:r>
            <w:r>
              <w:rPr>
                <w:color w:val="auto"/>
                <w:spacing w:val="-2"/>
                <w:sz w:val="24"/>
                <w:szCs w:val="24"/>
              </w:rPr>
              <w:t>不能是拍照或者扫描图片。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4" w:hRule="atLeast"/>
        </w:trPr>
        <w:tc>
          <w:tcPr>
            <w:tcW w:w="1156" w:type="dxa"/>
            <w:vAlign w:val="top"/>
          </w:tcPr>
          <w:p>
            <w:pPr>
              <w:spacing w:line="279" w:lineRule="auto"/>
              <w:rPr>
                <w:rFonts w:ascii="Arial"/>
                <w:color w:val="auto"/>
                <w:sz w:val="21"/>
              </w:rPr>
            </w:pPr>
          </w:p>
          <w:p>
            <w:pPr>
              <w:spacing w:line="280" w:lineRule="auto"/>
              <w:rPr>
                <w:rFonts w:ascii="Arial"/>
                <w:color w:val="auto"/>
                <w:sz w:val="21"/>
              </w:rPr>
            </w:pPr>
          </w:p>
          <w:p>
            <w:pPr>
              <w:spacing w:line="280" w:lineRule="auto"/>
              <w:rPr>
                <w:rFonts w:ascii="Arial"/>
                <w:color w:val="auto"/>
                <w:sz w:val="21"/>
              </w:rPr>
            </w:pPr>
          </w:p>
          <w:p>
            <w:pPr>
              <w:spacing w:line="280" w:lineRule="auto"/>
              <w:rPr>
                <w:rFonts w:ascii="Arial"/>
                <w:color w:val="auto"/>
                <w:sz w:val="21"/>
              </w:rPr>
            </w:pPr>
          </w:p>
          <w:p>
            <w:pPr>
              <w:spacing w:line="280" w:lineRule="auto"/>
              <w:rPr>
                <w:rFonts w:ascii="Arial"/>
                <w:color w:val="auto"/>
                <w:sz w:val="21"/>
              </w:rPr>
            </w:pPr>
          </w:p>
          <w:p>
            <w:pPr>
              <w:pStyle w:val="13"/>
              <w:spacing w:before="78" w:line="180" w:lineRule="auto"/>
              <w:ind w:left="467"/>
              <w:rPr>
                <w:color w:val="auto"/>
                <w:sz w:val="24"/>
                <w:szCs w:val="24"/>
              </w:rPr>
            </w:pPr>
            <w:r>
              <w:rPr>
                <w:color w:val="auto"/>
                <w:spacing w:val="-6"/>
                <w:sz w:val="24"/>
                <w:szCs w:val="24"/>
              </w:rPr>
              <w:t>25</w:t>
            </w:r>
          </w:p>
        </w:tc>
        <w:tc>
          <w:tcPr>
            <w:tcW w:w="1632" w:type="dxa"/>
            <w:vAlign w:val="top"/>
          </w:tcPr>
          <w:p>
            <w:pPr>
              <w:spacing w:line="297" w:lineRule="auto"/>
              <w:rPr>
                <w:rFonts w:ascii="Arial"/>
                <w:color w:val="auto"/>
                <w:sz w:val="21"/>
              </w:rPr>
            </w:pPr>
          </w:p>
          <w:p>
            <w:pPr>
              <w:spacing w:line="298" w:lineRule="auto"/>
              <w:rPr>
                <w:rFonts w:ascii="Arial"/>
                <w:color w:val="auto"/>
                <w:sz w:val="21"/>
              </w:rPr>
            </w:pPr>
          </w:p>
          <w:p>
            <w:pPr>
              <w:spacing w:line="298" w:lineRule="auto"/>
              <w:rPr>
                <w:rFonts w:ascii="Arial"/>
                <w:color w:val="auto"/>
                <w:sz w:val="21"/>
              </w:rPr>
            </w:pPr>
          </w:p>
          <w:p>
            <w:pPr>
              <w:pStyle w:val="13"/>
              <w:spacing w:before="78" w:line="234" w:lineRule="auto"/>
              <w:ind w:left="121" w:right="109" w:firstLine="103"/>
              <w:jc w:val="both"/>
              <w:rPr>
                <w:color w:val="auto"/>
                <w:sz w:val="24"/>
                <w:szCs w:val="24"/>
              </w:rPr>
            </w:pPr>
            <w:r>
              <w:rPr>
                <w:b/>
                <w:bCs/>
                <w:color w:val="auto"/>
                <w:spacing w:val="-5"/>
                <w:sz w:val="24"/>
                <w:szCs w:val="24"/>
              </w:rPr>
              <w:t>投标文件编</w:t>
            </w:r>
            <w:r>
              <w:rPr>
                <w:color w:val="auto"/>
                <w:sz w:val="24"/>
                <w:szCs w:val="24"/>
              </w:rPr>
              <w:t xml:space="preserve">  </w:t>
            </w:r>
            <w:r>
              <w:rPr>
                <w:b/>
                <w:bCs/>
                <w:color w:val="auto"/>
                <w:spacing w:val="-10"/>
                <w:sz w:val="24"/>
                <w:szCs w:val="24"/>
              </w:rPr>
              <w:t>制、递交与投</w:t>
            </w:r>
            <w:r>
              <w:rPr>
                <w:color w:val="auto"/>
                <w:sz w:val="24"/>
                <w:szCs w:val="24"/>
              </w:rPr>
              <w:t xml:space="preserve"> </w:t>
            </w:r>
            <w:r>
              <w:rPr>
                <w:b/>
                <w:bCs/>
                <w:color w:val="auto"/>
                <w:spacing w:val="16"/>
                <w:sz w:val="24"/>
                <w:szCs w:val="24"/>
              </w:rPr>
              <w:t>标文件解密</w:t>
            </w:r>
          </w:p>
          <w:p>
            <w:pPr>
              <w:pStyle w:val="13"/>
              <w:spacing w:before="23" w:line="223" w:lineRule="auto"/>
              <w:ind w:left="602"/>
              <w:rPr>
                <w:color w:val="auto"/>
                <w:sz w:val="24"/>
                <w:szCs w:val="24"/>
              </w:rPr>
            </w:pPr>
            <w:r>
              <w:rPr>
                <w:b/>
                <w:bCs/>
                <w:color w:val="auto"/>
                <w:spacing w:val="-19"/>
                <w:sz w:val="24"/>
                <w:szCs w:val="24"/>
              </w:rPr>
              <w:t>时间</w:t>
            </w:r>
          </w:p>
        </w:tc>
        <w:tc>
          <w:tcPr>
            <w:tcW w:w="6968" w:type="dxa"/>
            <w:vAlign w:val="top"/>
          </w:tcPr>
          <w:p>
            <w:pPr>
              <w:pStyle w:val="13"/>
              <w:spacing w:before="41" w:line="231" w:lineRule="auto"/>
              <w:ind w:left="120" w:right="138" w:firstLine="10"/>
              <w:rPr>
                <w:color w:val="auto"/>
                <w:sz w:val="24"/>
                <w:szCs w:val="24"/>
              </w:rPr>
            </w:pPr>
            <w:r>
              <w:rPr>
                <w:color w:val="auto"/>
                <w:spacing w:val="-1"/>
                <w:sz w:val="24"/>
                <w:szCs w:val="24"/>
              </w:rPr>
              <w:t>1.投标人使用【政采云平台投标文件制作工具】编制电子投标文</w:t>
            </w:r>
            <w:r>
              <w:rPr>
                <w:color w:val="auto"/>
                <w:spacing w:val="1"/>
                <w:sz w:val="24"/>
                <w:szCs w:val="24"/>
              </w:rPr>
              <w:t xml:space="preserve"> </w:t>
            </w:r>
            <w:r>
              <w:rPr>
                <w:color w:val="auto"/>
                <w:spacing w:val="-8"/>
                <w:sz w:val="24"/>
                <w:szCs w:val="24"/>
              </w:rPr>
              <w:t>件；</w:t>
            </w:r>
          </w:p>
          <w:p>
            <w:pPr>
              <w:pStyle w:val="13"/>
              <w:spacing w:before="26" w:line="236" w:lineRule="auto"/>
              <w:ind w:left="119" w:hanging="4"/>
              <w:rPr>
                <w:color w:val="auto"/>
                <w:sz w:val="24"/>
                <w:szCs w:val="24"/>
              </w:rPr>
            </w:pPr>
            <w:r>
              <w:rPr>
                <w:color w:val="auto"/>
                <w:spacing w:val="-5"/>
                <w:sz w:val="24"/>
                <w:szCs w:val="24"/>
              </w:rPr>
              <w:t>2.投标人应于开标截止时间之前将电子投标文件上传到“政采云</w:t>
            </w:r>
            <w:r>
              <w:rPr>
                <w:color w:val="auto"/>
                <w:spacing w:val="-84"/>
                <w:sz w:val="24"/>
                <w:szCs w:val="24"/>
              </w:rPr>
              <w:t xml:space="preserve"> </w:t>
            </w:r>
            <w:r>
              <w:rPr>
                <w:color w:val="auto"/>
                <w:spacing w:val="-5"/>
                <w:sz w:val="24"/>
                <w:szCs w:val="24"/>
              </w:rPr>
              <w:t>”</w:t>
            </w:r>
            <w:r>
              <w:rPr>
                <w:color w:val="auto"/>
                <w:sz w:val="24"/>
                <w:szCs w:val="24"/>
              </w:rPr>
              <w:t xml:space="preserve"> </w:t>
            </w:r>
            <w:r>
              <w:rPr>
                <w:color w:val="auto"/>
                <w:spacing w:val="-5"/>
                <w:sz w:val="24"/>
                <w:szCs w:val="24"/>
              </w:rPr>
              <w:t>平台。应按照本项目招标文件和政采云平台的要求编制、加密传</w:t>
            </w:r>
            <w:r>
              <w:rPr>
                <w:color w:val="auto"/>
                <w:spacing w:val="2"/>
                <w:sz w:val="24"/>
                <w:szCs w:val="24"/>
              </w:rPr>
              <w:t xml:space="preserve">   </w:t>
            </w:r>
            <w:r>
              <w:rPr>
                <w:color w:val="auto"/>
                <w:spacing w:val="-5"/>
                <w:sz w:val="24"/>
                <w:szCs w:val="24"/>
              </w:rPr>
              <w:t>输投标文件。投标人在使用系统进行投标的过程中遇到涉及平台</w:t>
            </w:r>
            <w:r>
              <w:rPr>
                <w:color w:val="auto"/>
                <w:spacing w:val="2"/>
                <w:sz w:val="24"/>
                <w:szCs w:val="24"/>
              </w:rPr>
              <w:t xml:space="preserve">   </w:t>
            </w:r>
            <w:r>
              <w:rPr>
                <w:color w:val="auto"/>
                <w:spacing w:val="-5"/>
                <w:sz w:val="24"/>
                <w:szCs w:val="24"/>
              </w:rPr>
              <w:t>使用的任何问题，可致电政采云平台技术支持热线咨询，联系方</w:t>
            </w:r>
            <w:r>
              <w:rPr>
                <w:color w:val="auto"/>
                <w:spacing w:val="2"/>
                <w:sz w:val="24"/>
                <w:szCs w:val="24"/>
              </w:rPr>
              <w:t xml:space="preserve">   </w:t>
            </w:r>
            <w:r>
              <w:rPr>
                <w:color w:val="auto"/>
                <w:spacing w:val="-4"/>
                <w:sz w:val="24"/>
                <w:szCs w:val="24"/>
              </w:rPr>
              <w:t>式：400-881-7190；</w:t>
            </w:r>
          </w:p>
          <w:p>
            <w:pPr>
              <w:pStyle w:val="13"/>
              <w:spacing w:before="22" w:line="228" w:lineRule="auto"/>
              <w:ind w:left="148" w:right="114" w:hanging="31"/>
              <w:jc w:val="both"/>
              <w:rPr>
                <w:color w:val="auto"/>
                <w:sz w:val="24"/>
                <w:szCs w:val="24"/>
              </w:rPr>
            </w:pPr>
            <w:r>
              <w:rPr>
                <w:color w:val="auto"/>
                <w:spacing w:val="-2"/>
                <w:sz w:val="24"/>
                <w:szCs w:val="24"/>
              </w:rPr>
              <w:t>3.开标时间后30分钟内投标人可以登录“政采云</w:t>
            </w:r>
            <w:r>
              <w:rPr>
                <w:color w:val="auto"/>
                <w:spacing w:val="-75"/>
                <w:sz w:val="24"/>
                <w:szCs w:val="24"/>
              </w:rPr>
              <w:t xml:space="preserve"> </w:t>
            </w:r>
            <w:r>
              <w:rPr>
                <w:color w:val="auto"/>
                <w:spacing w:val="-2"/>
                <w:sz w:val="24"/>
                <w:szCs w:val="24"/>
              </w:rPr>
              <w:t>”平台，用“项</w:t>
            </w:r>
            <w:r>
              <w:rPr>
                <w:color w:val="auto"/>
                <w:sz w:val="24"/>
                <w:szCs w:val="24"/>
              </w:rPr>
              <w:t xml:space="preserve"> </w:t>
            </w:r>
            <w:r>
              <w:rPr>
                <w:color w:val="auto"/>
                <w:spacing w:val="-6"/>
                <w:sz w:val="24"/>
                <w:szCs w:val="24"/>
              </w:rPr>
              <w:t>目采购-开标评标</w:t>
            </w:r>
            <w:r>
              <w:rPr>
                <w:color w:val="auto"/>
                <w:spacing w:val="-89"/>
                <w:sz w:val="24"/>
                <w:szCs w:val="24"/>
              </w:rPr>
              <w:t xml:space="preserve"> </w:t>
            </w:r>
            <w:r>
              <w:rPr>
                <w:color w:val="auto"/>
                <w:spacing w:val="-6"/>
                <w:sz w:val="24"/>
                <w:szCs w:val="24"/>
              </w:rPr>
              <w:t>”功能进行解密投标文件。若投标人在规定时间</w:t>
            </w:r>
            <w:r>
              <w:rPr>
                <w:color w:val="auto"/>
                <w:sz w:val="24"/>
                <w:szCs w:val="24"/>
              </w:rPr>
              <w:t xml:space="preserve"> </w:t>
            </w:r>
            <w:r>
              <w:rPr>
                <w:color w:val="auto"/>
                <w:spacing w:val="-3"/>
                <w:sz w:val="24"/>
                <w:szCs w:val="24"/>
              </w:rPr>
              <w:t>内未按时解密的，视为投标文件撤回。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1156" w:type="dxa"/>
            <w:vAlign w:val="top"/>
          </w:tcPr>
          <w:p>
            <w:pPr>
              <w:pStyle w:val="13"/>
              <w:spacing w:before="263" w:line="180" w:lineRule="auto"/>
              <w:ind w:left="467"/>
              <w:rPr>
                <w:color w:val="auto"/>
                <w:sz w:val="24"/>
                <w:szCs w:val="24"/>
              </w:rPr>
            </w:pPr>
            <w:r>
              <w:rPr>
                <w:color w:val="auto"/>
                <w:spacing w:val="-6"/>
                <w:sz w:val="24"/>
                <w:szCs w:val="24"/>
              </w:rPr>
              <w:t>26</w:t>
            </w:r>
          </w:p>
        </w:tc>
        <w:tc>
          <w:tcPr>
            <w:tcW w:w="1632" w:type="dxa"/>
            <w:vAlign w:val="top"/>
          </w:tcPr>
          <w:p>
            <w:pPr>
              <w:pStyle w:val="13"/>
              <w:spacing w:before="221" w:line="222" w:lineRule="auto"/>
              <w:ind w:left="346"/>
              <w:rPr>
                <w:color w:val="auto"/>
                <w:sz w:val="24"/>
                <w:szCs w:val="24"/>
              </w:rPr>
            </w:pPr>
            <w:r>
              <w:rPr>
                <w:b/>
                <w:bCs/>
                <w:color w:val="auto"/>
                <w:spacing w:val="-7"/>
                <w:sz w:val="24"/>
                <w:szCs w:val="24"/>
              </w:rPr>
              <w:t>评标办法</w:t>
            </w:r>
          </w:p>
        </w:tc>
        <w:tc>
          <w:tcPr>
            <w:tcW w:w="6968" w:type="dxa"/>
            <w:vAlign w:val="top"/>
          </w:tcPr>
          <w:p>
            <w:pPr>
              <w:pStyle w:val="13"/>
              <w:spacing w:before="219" w:line="224" w:lineRule="auto"/>
              <w:ind w:left="121"/>
              <w:rPr>
                <w:color w:val="auto"/>
                <w:sz w:val="24"/>
                <w:szCs w:val="24"/>
              </w:rPr>
            </w:pPr>
            <w:r>
              <w:rPr>
                <w:color w:val="auto"/>
                <w:spacing w:val="-1"/>
                <w:sz w:val="24"/>
                <w:szCs w:val="24"/>
              </w:rPr>
              <w:t>本项目评审采用：</w:t>
            </w:r>
            <w:r>
              <w:rPr>
                <w:rFonts w:ascii="MS UI Gothic" w:hAnsi="MS UI Gothic" w:eastAsia="MS UI Gothic" w:cs="MS UI Gothic"/>
                <w:color w:val="auto"/>
                <w:spacing w:val="-1"/>
                <w:sz w:val="24"/>
                <w:szCs w:val="24"/>
              </w:rPr>
              <w:t>☑</w:t>
            </w:r>
            <w:r>
              <w:rPr>
                <w:color w:val="auto"/>
                <w:spacing w:val="-1"/>
                <w:sz w:val="24"/>
                <w:szCs w:val="24"/>
              </w:rPr>
              <w:t>综合评分法     □最低评标价法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5" w:hRule="atLeast"/>
        </w:trPr>
        <w:tc>
          <w:tcPr>
            <w:tcW w:w="1156" w:type="dxa"/>
            <w:vAlign w:val="top"/>
          </w:tcPr>
          <w:p>
            <w:pPr>
              <w:spacing w:line="469" w:lineRule="auto"/>
              <w:rPr>
                <w:rFonts w:ascii="Arial"/>
                <w:color w:val="auto"/>
                <w:sz w:val="21"/>
              </w:rPr>
            </w:pPr>
          </w:p>
          <w:p>
            <w:pPr>
              <w:pStyle w:val="13"/>
              <w:spacing w:before="78" w:line="180" w:lineRule="auto"/>
              <w:ind w:left="467"/>
              <w:rPr>
                <w:color w:val="auto"/>
                <w:sz w:val="24"/>
                <w:szCs w:val="24"/>
              </w:rPr>
            </w:pPr>
            <w:r>
              <w:rPr>
                <w:color w:val="auto"/>
                <w:spacing w:val="-6"/>
                <w:sz w:val="24"/>
                <w:szCs w:val="24"/>
              </w:rPr>
              <w:t>27</w:t>
            </w:r>
          </w:p>
        </w:tc>
        <w:tc>
          <w:tcPr>
            <w:tcW w:w="1632" w:type="dxa"/>
            <w:vAlign w:val="top"/>
          </w:tcPr>
          <w:p>
            <w:pPr>
              <w:pStyle w:val="13"/>
              <w:spacing w:before="40" w:line="222" w:lineRule="auto"/>
              <w:ind w:left="226"/>
              <w:rPr>
                <w:color w:val="auto"/>
                <w:sz w:val="24"/>
                <w:szCs w:val="24"/>
              </w:rPr>
            </w:pPr>
            <w:r>
              <w:rPr>
                <w:b/>
                <w:bCs/>
                <w:color w:val="auto"/>
                <w:spacing w:val="-5"/>
                <w:sz w:val="24"/>
                <w:szCs w:val="24"/>
              </w:rPr>
              <w:t>评审得分相</w:t>
            </w:r>
          </w:p>
          <w:p>
            <w:pPr>
              <w:pStyle w:val="13"/>
              <w:spacing w:before="24" w:line="222" w:lineRule="auto"/>
              <w:ind w:left="254"/>
              <w:rPr>
                <w:color w:val="auto"/>
                <w:sz w:val="24"/>
                <w:szCs w:val="24"/>
              </w:rPr>
            </w:pPr>
            <w:r>
              <w:rPr>
                <w:b/>
                <w:bCs/>
                <w:color w:val="auto"/>
                <w:spacing w:val="-11"/>
                <w:sz w:val="24"/>
                <w:szCs w:val="24"/>
              </w:rPr>
              <w:t>同时随机抽</w:t>
            </w:r>
          </w:p>
          <w:p>
            <w:pPr>
              <w:pStyle w:val="13"/>
              <w:spacing w:before="22" w:line="222" w:lineRule="auto"/>
              <w:ind w:left="226"/>
              <w:rPr>
                <w:color w:val="auto"/>
                <w:sz w:val="24"/>
                <w:szCs w:val="24"/>
              </w:rPr>
            </w:pPr>
            <w:r>
              <w:rPr>
                <w:b/>
                <w:bCs/>
                <w:color w:val="auto"/>
                <w:spacing w:val="-5"/>
                <w:sz w:val="24"/>
                <w:szCs w:val="24"/>
              </w:rPr>
              <w:t>取中标候选</w:t>
            </w:r>
          </w:p>
          <w:p>
            <w:pPr>
              <w:pStyle w:val="13"/>
              <w:spacing w:before="24" w:line="206" w:lineRule="auto"/>
              <w:ind w:left="349"/>
              <w:rPr>
                <w:color w:val="auto"/>
                <w:sz w:val="24"/>
                <w:szCs w:val="24"/>
              </w:rPr>
            </w:pPr>
            <w:r>
              <w:rPr>
                <w:b/>
                <w:bCs/>
                <w:color w:val="auto"/>
                <w:spacing w:val="-7"/>
                <w:sz w:val="24"/>
                <w:szCs w:val="24"/>
              </w:rPr>
              <w:t>人的主体</w:t>
            </w:r>
          </w:p>
        </w:tc>
        <w:tc>
          <w:tcPr>
            <w:tcW w:w="6968" w:type="dxa"/>
            <w:vAlign w:val="top"/>
          </w:tcPr>
          <w:p>
            <w:pPr>
              <w:spacing w:line="273" w:lineRule="auto"/>
              <w:rPr>
                <w:rFonts w:ascii="Arial"/>
                <w:color w:val="auto"/>
                <w:sz w:val="21"/>
              </w:rPr>
            </w:pPr>
          </w:p>
          <w:p>
            <w:pPr>
              <w:pStyle w:val="13"/>
              <w:spacing w:before="78" w:line="222" w:lineRule="auto"/>
              <w:ind w:left="123"/>
              <w:rPr>
                <w:color w:val="auto"/>
                <w:sz w:val="24"/>
                <w:szCs w:val="24"/>
              </w:rPr>
            </w:pPr>
            <w:r>
              <w:rPr>
                <w:rFonts w:ascii="MS UI Gothic" w:hAnsi="MS UI Gothic" w:eastAsia="MS UI Gothic" w:cs="MS UI Gothic"/>
                <w:color w:val="auto"/>
                <w:spacing w:val="-5"/>
                <w:sz w:val="24"/>
                <w:szCs w:val="24"/>
              </w:rPr>
              <w:t>☑</w:t>
            </w:r>
            <w:r>
              <w:rPr>
                <w:color w:val="auto"/>
                <w:spacing w:val="-5"/>
                <w:sz w:val="24"/>
                <w:szCs w:val="24"/>
              </w:rPr>
              <w:t>采购人</w:t>
            </w:r>
          </w:p>
          <w:p>
            <w:pPr>
              <w:pStyle w:val="13"/>
              <w:spacing w:before="23" w:line="222" w:lineRule="auto"/>
              <w:ind w:left="138"/>
              <w:rPr>
                <w:color w:val="auto"/>
                <w:sz w:val="24"/>
                <w:szCs w:val="24"/>
              </w:rPr>
            </w:pPr>
            <w:r>
              <w:rPr>
                <w:color w:val="auto"/>
                <w:spacing w:val="-4"/>
                <w:sz w:val="24"/>
                <w:szCs w:val="24"/>
              </w:rPr>
              <w:t>□采购人委托评标委员会</w:t>
            </w:r>
          </w:p>
        </w:tc>
      </w:tr>
    </w:tbl>
    <w:p>
      <w:pPr>
        <w:rPr>
          <w:rFonts w:ascii="Arial" w:hAnsi="Arial" w:eastAsia="Arial" w:cs="Arial"/>
          <w:color w:val="auto"/>
          <w:sz w:val="21"/>
          <w:szCs w:val="21"/>
        </w:rPr>
        <w:sectPr>
          <w:footerReference r:id="rId16" w:type="default"/>
          <w:pgSz w:w="11906" w:h="16839"/>
          <w:pgMar w:top="400" w:right="1235" w:bottom="1151" w:left="916" w:header="0" w:footer="989" w:gutter="0"/>
          <w:pgNumType w:fmt="decimal"/>
          <w:cols w:space="720" w:num="1"/>
        </w:sectPr>
      </w:pPr>
    </w:p>
    <w:p>
      <w:pPr>
        <w:spacing w:line="226" w:lineRule="exact"/>
        <w:rPr>
          <w:rFonts w:ascii="Arial"/>
          <w:color w:val="auto"/>
          <w:sz w:val="21"/>
        </w:rPr>
      </w:pPr>
    </w:p>
    <w:p>
      <w:pPr>
        <w:spacing w:line="292" w:lineRule="auto"/>
        <w:rPr>
          <w:rFonts w:ascii="Arial"/>
          <w:color w:val="auto"/>
          <w:sz w:val="21"/>
        </w:rPr>
      </w:pPr>
    </w:p>
    <w:p>
      <w:pPr>
        <w:spacing w:line="293" w:lineRule="auto"/>
        <w:rPr>
          <w:rFonts w:ascii="Arial"/>
          <w:color w:val="auto"/>
          <w:sz w:val="21"/>
        </w:rPr>
      </w:pPr>
    </w:p>
    <w:p>
      <w:pPr>
        <w:spacing w:line="226" w:lineRule="exact"/>
        <w:rPr>
          <w:rFonts w:hint="eastAsia" w:eastAsia="宋体"/>
          <w:color w:val="auto"/>
          <w:lang w:eastAsia="zh-CN"/>
        </w:rPr>
      </w:pPr>
      <w:r>
        <w:rPr>
          <w:rFonts w:hint="eastAsia" w:eastAsia="宋体"/>
          <w:color w:val="auto"/>
          <w:spacing w:val="-19"/>
          <w:sz w:val="24"/>
          <w:szCs w:val="24"/>
          <w:lang w:eastAsia="zh-CN"/>
        </w:rPr>
        <w:t>新疆天壹中山工程咨询有限公司</w:t>
      </w:r>
    </w:p>
    <w:tbl>
      <w:tblPr>
        <w:tblStyle w:val="12"/>
        <w:tblW w:w="97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6"/>
        <w:gridCol w:w="1632"/>
        <w:gridCol w:w="69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1156" w:type="dxa"/>
            <w:vAlign w:val="top"/>
          </w:tcPr>
          <w:p>
            <w:pPr>
              <w:pStyle w:val="13"/>
              <w:spacing w:before="263" w:line="180" w:lineRule="auto"/>
              <w:ind w:left="467"/>
              <w:rPr>
                <w:color w:val="auto"/>
                <w:sz w:val="24"/>
                <w:szCs w:val="24"/>
              </w:rPr>
            </w:pPr>
            <w:r>
              <w:rPr>
                <w:color w:val="auto"/>
                <w:spacing w:val="-6"/>
                <w:sz w:val="24"/>
                <w:szCs w:val="24"/>
              </w:rPr>
              <w:t>28</w:t>
            </w:r>
          </w:p>
        </w:tc>
        <w:tc>
          <w:tcPr>
            <w:tcW w:w="1632" w:type="dxa"/>
            <w:vAlign w:val="top"/>
          </w:tcPr>
          <w:p>
            <w:pPr>
              <w:pStyle w:val="13"/>
              <w:spacing w:before="221" w:line="222" w:lineRule="auto"/>
              <w:ind w:left="225"/>
              <w:rPr>
                <w:color w:val="auto"/>
                <w:sz w:val="24"/>
                <w:szCs w:val="24"/>
              </w:rPr>
            </w:pPr>
            <w:r>
              <w:rPr>
                <w:b/>
                <w:bCs/>
                <w:color w:val="auto"/>
                <w:spacing w:val="-5"/>
                <w:sz w:val="24"/>
                <w:szCs w:val="24"/>
              </w:rPr>
              <w:t>投标有效期</w:t>
            </w:r>
          </w:p>
        </w:tc>
        <w:tc>
          <w:tcPr>
            <w:tcW w:w="6961" w:type="dxa"/>
            <w:vAlign w:val="top"/>
          </w:tcPr>
          <w:p>
            <w:pPr>
              <w:pStyle w:val="13"/>
              <w:spacing w:before="221" w:line="222" w:lineRule="auto"/>
              <w:ind w:left="165"/>
              <w:rPr>
                <w:color w:val="auto"/>
                <w:sz w:val="24"/>
                <w:szCs w:val="24"/>
              </w:rPr>
            </w:pPr>
            <w:r>
              <w:rPr>
                <w:color w:val="auto"/>
                <w:spacing w:val="-4"/>
                <w:sz w:val="24"/>
                <w:szCs w:val="24"/>
              </w:rPr>
              <w:t xml:space="preserve">自投标截止之日起 </w:t>
            </w:r>
            <w:r>
              <w:rPr>
                <w:rFonts w:hint="eastAsia"/>
                <w:color w:val="auto"/>
                <w:spacing w:val="-4"/>
                <w:sz w:val="24"/>
                <w:szCs w:val="24"/>
                <w:lang w:val="en-US" w:eastAsia="zh-CN"/>
              </w:rPr>
              <w:t>60</w:t>
            </w:r>
            <w:r>
              <w:rPr>
                <w:color w:val="auto"/>
                <w:spacing w:val="-4"/>
                <w:sz w:val="24"/>
                <w:szCs w:val="24"/>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156" w:type="dxa"/>
            <w:vAlign w:val="top"/>
          </w:tcPr>
          <w:p>
            <w:pPr>
              <w:pStyle w:val="13"/>
              <w:spacing w:before="265" w:line="180" w:lineRule="auto"/>
              <w:ind w:left="467"/>
              <w:rPr>
                <w:color w:val="auto"/>
                <w:sz w:val="24"/>
                <w:szCs w:val="24"/>
              </w:rPr>
            </w:pPr>
            <w:r>
              <w:rPr>
                <w:color w:val="auto"/>
                <w:spacing w:val="-6"/>
                <w:sz w:val="24"/>
                <w:szCs w:val="24"/>
              </w:rPr>
              <w:t>29</w:t>
            </w:r>
          </w:p>
        </w:tc>
        <w:tc>
          <w:tcPr>
            <w:tcW w:w="1632" w:type="dxa"/>
            <w:vAlign w:val="top"/>
          </w:tcPr>
          <w:p>
            <w:pPr>
              <w:pStyle w:val="13"/>
              <w:spacing w:before="224" w:line="222" w:lineRule="auto"/>
              <w:ind w:left="226"/>
              <w:rPr>
                <w:color w:val="auto"/>
                <w:sz w:val="24"/>
                <w:szCs w:val="24"/>
              </w:rPr>
            </w:pPr>
            <w:r>
              <w:rPr>
                <w:b/>
                <w:bCs/>
                <w:color w:val="auto"/>
                <w:spacing w:val="-5"/>
                <w:sz w:val="24"/>
                <w:szCs w:val="24"/>
              </w:rPr>
              <w:t>评标委员会</w:t>
            </w:r>
          </w:p>
        </w:tc>
        <w:tc>
          <w:tcPr>
            <w:tcW w:w="6961" w:type="dxa"/>
            <w:vAlign w:val="top"/>
          </w:tcPr>
          <w:p>
            <w:pPr>
              <w:pStyle w:val="13"/>
              <w:spacing w:before="68" w:line="231" w:lineRule="auto"/>
              <w:ind w:left="123" w:right="131" w:hanging="4"/>
              <w:rPr>
                <w:color w:val="auto"/>
                <w:sz w:val="24"/>
                <w:szCs w:val="24"/>
              </w:rPr>
            </w:pPr>
            <w:r>
              <w:rPr>
                <w:color w:val="auto"/>
                <w:spacing w:val="-1"/>
                <w:sz w:val="24"/>
                <w:szCs w:val="24"/>
              </w:rPr>
              <w:t>招标采购单位依法组建评审小组共</w:t>
            </w:r>
            <w:r>
              <w:rPr>
                <w:rFonts w:hint="eastAsia"/>
                <w:color w:val="auto"/>
                <w:spacing w:val="-1"/>
                <w:sz w:val="24"/>
                <w:szCs w:val="24"/>
                <w:u w:val="single" w:color="auto"/>
                <w:lang w:val="en-US" w:eastAsia="zh-CN"/>
              </w:rPr>
              <w:t>5</w:t>
            </w:r>
            <w:r>
              <w:rPr>
                <w:color w:val="auto"/>
                <w:spacing w:val="-1"/>
                <w:sz w:val="24"/>
                <w:szCs w:val="24"/>
              </w:rPr>
              <w:t>人组成，其中：采购人代表</w:t>
            </w:r>
            <w:r>
              <w:rPr>
                <w:rFonts w:hint="eastAsia"/>
                <w:color w:val="auto"/>
                <w:spacing w:val="-1"/>
                <w:sz w:val="24"/>
                <w:szCs w:val="24"/>
                <w:u w:val="single" w:color="auto"/>
                <w:lang w:val="en-US" w:eastAsia="zh-CN"/>
              </w:rPr>
              <w:t>1</w:t>
            </w:r>
            <w:r>
              <w:rPr>
                <w:color w:val="auto"/>
                <w:spacing w:val="12"/>
                <w:sz w:val="24"/>
                <w:szCs w:val="24"/>
              </w:rPr>
              <w:t xml:space="preserve"> </w:t>
            </w:r>
            <w:r>
              <w:rPr>
                <w:color w:val="auto"/>
                <w:spacing w:val="-3"/>
                <w:sz w:val="24"/>
                <w:szCs w:val="24"/>
              </w:rPr>
              <w:t>人，评标专家</w:t>
            </w:r>
            <w:r>
              <w:rPr>
                <w:rFonts w:hint="eastAsia"/>
                <w:color w:val="auto"/>
                <w:spacing w:val="-3"/>
                <w:sz w:val="24"/>
                <w:szCs w:val="24"/>
                <w:u w:val="single" w:color="auto"/>
                <w:lang w:val="en-US" w:eastAsia="zh-CN"/>
              </w:rPr>
              <w:t>4</w:t>
            </w:r>
            <w:r>
              <w:rPr>
                <w:color w:val="auto"/>
                <w:spacing w:val="-3"/>
                <w:sz w:val="24"/>
                <w:szCs w:val="24"/>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156" w:type="dxa"/>
            <w:vAlign w:val="top"/>
          </w:tcPr>
          <w:p>
            <w:pPr>
              <w:spacing w:line="310" w:lineRule="auto"/>
              <w:rPr>
                <w:rFonts w:ascii="Arial"/>
                <w:color w:val="auto"/>
                <w:sz w:val="21"/>
              </w:rPr>
            </w:pPr>
          </w:p>
          <w:p>
            <w:pPr>
              <w:pStyle w:val="13"/>
              <w:spacing w:before="78" w:line="180" w:lineRule="auto"/>
              <w:ind w:left="469"/>
              <w:rPr>
                <w:color w:val="auto"/>
                <w:sz w:val="24"/>
                <w:szCs w:val="24"/>
              </w:rPr>
            </w:pPr>
            <w:r>
              <w:rPr>
                <w:color w:val="auto"/>
                <w:spacing w:val="-7"/>
                <w:sz w:val="24"/>
                <w:szCs w:val="24"/>
              </w:rPr>
              <w:t>30</w:t>
            </w:r>
          </w:p>
        </w:tc>
        <w:tc>
          <w:tcPr>
            <w:tcW w:w="1632" w:type="dxa"/>
            <w:vAlign w:val="top"/>
          </w:tcPr>
          <w:p>
            <w:pPr>
              <w:pStyle w:val="13"/>
              <w:spacing w:before="37" w:line="222" w:lineRule="auto"/>
              <w:ind w:left="226"/>
              <w:rPr>
                <w:color w:val="auto"/>
                <w:sz w:val="24"/>
                <w:szCs w:val="24"/>
              </w:rPr>
            </w:pPr>
            <w:r>
              <w:rPr>
                <w:b/>
                <w:bCs/>
                <w:color w:val="auto"/>
                <w:spacing w:val="-5"/>
                <w:sz w:val="24"/>
                <w:szCs w:val="24"/>
              </w:rPr>
              <w:t>是否授权评</w:t>
            </w:r>
          </w:p>
          <w:p>
            <w:pPr>
              <w:pStyle w:val="13"/>
              <w:spacing w:before="23" w:line="222" w:lineRule="auto"/>
              <w:ind w:left="225"/>
              <w:rPr>
                <w:color w:val="auto"/>
                <w:sz w:val="24"/>
                <w:szCs w:val="24"/>
              </w:rPr>
            </w:pPr>
            <w:r>
              <w:rPr>
                <w:b/>
                <w:bCs/>
                <w:color w:val="auto"/>
                <w:spacing w:val="-5"/>
                <w:sz w:val="24"/>
                <w:szCs w:val="24"/>
              </w:rPr>
              <w:t>标委员会确</w:t>
            </w:r>
          </w:p>
          <w:p>
            <w:pPr>
              <w:pStyle w:val="13"/>
              <w:spacing w:before="23" w:line="207" w:lineRule="auto"/>
              <w:ind w:left="350"/>
              <w:rPr>
                <w:color w:val="auto"/>
                <w:sz w:val="24"/>
                <w:szCs w:val="24"/>
              </w:rPr>
            </w:pPr>
            <w:r>
              <w:rPr>
                <w:b/>
                <w:bCs/>
                <w:color w:val="auto"/>
                <w:spacing w:val="-8"/>
                <w:sz w:val="24"/>
                <w:szCs w:val="24"/>
              </w:rPr>
              <w:t>定中标人</w:t>
            </w:r>
          </w:p>
        </w:tc>
        <w:tc>
          <w:tcPr>
            <w:tcW w:w="6961" w:type="dxa"/>
            <w:vAlign w:val="top"/>
          </w:tcPr>
          <w:p>
            <w:pPr>
              <w:pStyle w:val="13"/>
              <w:spacing w:before="36" w:line="222" w:lineRule="auto"/>
              <w:ind w:left="138"/>
              <w:rPr>
                <w:color w:val="auto"/>
                <w:sz w:val="24"/>
                <w:szCs w:val="24"/>
              </w:rPr>
            </w:pPr>
            <w:r>
              <w:rPr>
                <w:color w:val="auto"/>
                <w:spacing w:val="-2"/>
                <w:sz w:val="24"/>
                <w:szCs w:val="24"/>
              </w:rPr>
              <w:t>□ 否，评标委员会确定</w:t>
            </w:r>
            <w:r>
              <w:rPr>
                <w:color w:val="auto"/>
                <w:spacing w:val="-2"/>
                <w:sz w:val="24"/>
                <w:szCs w:val="24"/>
                <w:u w:val="single" w:color="auto"/>
              </w:rPr>
              <w:t>3</w:t>
            </w:r>
            <w:r>
              <w:rPr>
                <w:color w:val="auto"/>
                <w:spacing w:val="-2"/>
                <w:sz w:val="24"/>
                <w:szCs w:val="24"/>
              </w:rPr>
              <w:t>名中标候选人。</w:t>
            </w:r>
          </w:p>
          <w:p>
            <w:pPr>
              <w:pStyle w:val="13"/>
              <w:spacing w:before="22" w:line="224" w:lineRule="auto"/>
              <w:ind w:left="123" w:right="107"/>
              <w:rPr>
                <w:color w:val="auto"/>
                <w:sz w:val="24"/>
                <w:szCs w:val="24"/>
              </w:rPr>
            </w:pPr>
            <w:r>
              <w:rPr>
                <w:rFonts w:ascii="MS UI Gothic" w:hAnsi="MS UI Gothic" w:eastAsia="MS UI Gothic" w:cs="MS UI Gothic"/>
                <w:color w:val="auto"/>
                <w:spacing w:val="-5"/>
                <w:sz w:val="24"/>
                <w:szCs w:val="24"/>
              </w:rPr>
              <w:t>☑</w:t>
            </w:r>
            <w:r>
              <w:rPr>
                <w:rFonts w:ascii="MS UI Gothic" w:hAnsi="MS UI Gothic" w:eastAsia="MS UI Gothic" w:cs="MS UI Gothic"/>
                <w:color w:val="auto"/>
                <w:spacing w:val="76"/>
                <w:sz w:val="24"/>
                <w:szCs w:val="24"/>
              </w:rPr>
              <w:t xml:space="preserve"> </w:t>
            </w:r>
            <w:r>
              <w:rPr>
                <w:color w:val="auto"/>
                <w:spacing w:val="-5"/>
                <w:sz w:val="24"/>
                <w:szCs w:val="24"/>
              </w:rPr>
              <w:t>是，评标委员会确定</w:t>
            </w:r>
            <w:r>
              <w:rPr>
                <w:color w:val="auto"/>
                <w:spacing w:val="-5"/>
                <w:sz w:val="24"/>
                <w:szCs w:val="24"/>
                <w:u w:val="single" w:color="auto"/>
              </w:rPr>
              <w:t>3</w:t>
            </w:r>
            <w:r>
              <w:rPr>
                <w:color w:val="auto"/>
                <w:spacing w:val="-5"/>
                <w:sz w:val="24"/>
                <w:szCs w:val="24"/>
              </w:rPr>
              <w:t>名中标候选人，并按照授权确定</w:t>
            </w:r>
            <w:r>
              <w:rPr>
                <w:color w:val="auto"/>
                <w:spacing w:val="-5"/>
                <w:sz w:val="24"/>
                <w:szCs w:val="24"/>
                <w:u w:val="single" w:color="auto"/>
              </w:rPr>
              <w:t>1</w:t>
            </w:r>
            <w:r>
              <w:rPr>
                <w:color w:val="auto"/>
                <w:spacing w:val="-5"/>
                <w:sz w:val="24"/>
                <w:szCs w:val="24"/>
              </w:rPr>
              <w:t>名中标</w:t>
            </w:r>
            <w:r>
              <w:rPr>
                <w:color w:val="auto"/>
                <w:sz w:val="24"/>
                <w:szCs w:val="24"/>
              </w:rPr>
              <w:t xml:space="preserve"> </w:t>
            </w:r>
            <w:r>
              <w:rPr>
                <w:color w:val="auto"/>
                <w:spacing w:val="-10"/>
                <w:sz w:val="24"/>
                <w:szCs w:val="24"/>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156" w:type="dxa"/>
            <w:vAlign w:val="top"/>
          </w:tcPr>
          <w:p>
            <w:pPr>
              <w:spacing w:line="312" w:lineRule="auto"/>
              <w:rPr>
                <w:rFonts w:ascii="Arial"/>
                <w:color w:val="auto"/>
                <w:sz w:val="21"/>
              </w:rPr>
            </w:pPr>
          </w:p>
          <w:p>
            <w:pPr>
              <w:pStyle w:val="13"/>
              <w:spacing w:before="78" w:line="181" w:lineRule="auto"/>
              <w:ind w:left="469"/>
              <w:rPr>
                <w:color w:val="auto"/>
                <w:sz w:val="24"/>
                <w:szCs w:val="24"/>
              </w:rPr>
            </w:pPr>
            <w:r>
              <w:rPr>
                <w:color w:val="auto"/>
                <w:spacing w:val="-7"/>
                <w:sz w:val="24"/>
                <w:szCs w:val="24"/>
              </w:rPr>
              <w:t>31</w:t>
            </w:r>
          </w:p>
        </w:tc>
        <w:tc>
          <w:tcPr>
            <w:tcW w:w="1632" w:type="dxa"/>
            <w:vAlign w:val="top"/>
          </w:tcPr>
          <w:p>
            <w:pPr>
              <w:spacing w:line="272" w:lineRule="auto"/>
              <w:rPr>
                <w:rFonts w:ascii="Arial"/>
                <w:color w:val="auto"/>
                <w:sz w:val="21"/>
              </w:rPr>
            </w:pPr>
          </w:p>
          <w:p>
            <w:pPr>
              <w:pStyle w:val="13"/>
              <w:spacing w:before="78" w:line="222" w:lineRule="auto"/>
              <w:ind w:left="376"/>
              <w:rPr>
                <w:color w:val="auto"/>
                <w:sz w:val="24"/>
                <w:szCs w:val="24"/>
              </w:rPr>
            </w:pPr>
            <w:r>
              <w:rPr>
                <w:b/>
                <w:bCs/>
                <w:color w:val="auto"/>
                <w:spacing w:val="-14"/>
                <w:sz w:val="24"/>
                <w:szCs w:val="24"/>
              </w:rPr>
              <w:t>中标公告</w:t>
            </w:r>
          </w:p>
        </w:tc>
        <w:tc>
          <w:tcPr>
            <w:tcW w:w="6961" w:type="dxa"/>
            <w:vAlign w:val="top"/>
          </w:tcPr>
          <w:p>
            <w:pPr>
              <w:pStyle w:val="13"/>
              <w:spacing w:before="40" w:line="219" w:lineRule="auto"/>
              <w:ind w:left="151"/>
              <w:rPr>
                <w:color w:val="auto"/>
                <w:sz w:val="24"/>
                <w:szCs w:val="24"/>
              </w:rPr>
            </w:pPr>
            <w:r>
              <w:rPr>
                <w:color w:val="auto"/>
                <w:spacing w:val="-2"/>
                <w:sz w:val="24"/>
                <w:szCs w:val="24"/>
              </w:rPr>
              <w:t>中标结果在新疆政府采购网公告，公告期限为1个工作日。</w:t>
            </w:r>
          </w:p>
          <w:p>
            <w:pPr>
              <w:pStyle w:val="13"/>
              <w:spacing w:before="26" w:line="223" w:lineRule="auto"/>
              <w:ind w:left="117" w:right="131" w:firstLine="33"/>
              <w:rPr>
                <w:color w:val="auto"/>
                <w:sz w:val="24"/>
                <w:szCs w:val="24"/>
              </w:rPr>
            </w:pPr>
            <w:r>
              <w:rPr>
                <w:color w:val="auto"/>
                <w:spacing w:val="-2"/>
                <w:sz w:val="24"/>
                <w:szCs w:val="24"/>
              </w:rPr>
              <w:t>中标结果公告中，同时对中标投标人提供的中小企业声明函（若</w:t>
            </w:r>
            <w:r>
              <w:rPr>
                <w:color w:val="auto"/>
                <w:spacing w:val="8"/>
                <w:sz w:val="24"/>
                <w:szCs w:val="24"/>
              </w:rPr>
              <w:t xml:space="preserve"> </w:t>
            </w:r>
            <w:r>
              <w:rPr>
                <w:color w:val="auto"/>
                <w:spacing w:val="-2"/>
                <w:sz w:val="24"/>
                <w:szCs w:val="24"/>
              </w:rPr>
              <w:t>有）进行公告。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26" w:hRule="atLeast"/>
        </w:trPr>
        <w:tc>
          <w:tcPr>
            <w:tcW w:w="1156" w:type="dxa"/>
            <w:vAlign w:val="top"/>
          </w:tcPr>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pStyle w:val="13"/>
              <w:spacing w:before="78" w:line="180" w:lineRule="auto"/>
              <w:ind w:left="469"/>
              <w:rPr>
                <w:color w:val="auto"/>
                <w:sz w:val="24"/>
                <w:szCs w:val="24"/>
              </w:rPr>
            </w:pPr>
            <w:r>
              <w:rPr>
                <w:color w:val="auto"/>
                <w:spacing w:val="-7"/>
                <w:sz w:val="24"/>
                <w:szCs w:val="24"/>
              </w:rPr>
              <w:t>32</w:t>
            </w:r>
          </w:p>
        </w:tc>
        <w:tc>
          <w:tcPr>
            <w:tcW w:w="1632" w:type="dxa"/>
            <w:vAlign w:val="top"/>
          </w:tcPr>
          <w:p>
            <w:pPr>
              <w:spacing w:line="247" w:lineRule="auto"/>
              <w:rPr>
                <w:rFonts w:ascii="Arial"/>
                <w:color w:val="auto"/>
                <w:sz w:val="21"/>
              </w:rPr>
            </w:pPr>
          </w:p>
          <w:p>
            <w:pPr>
              <w:spacing w:line="247" w:lineRule="auto"/>
              <w:rPr>
                <w:rFonts w:ascii="Arial"/>
                <w:color w:val="auto"/>
                <w:sz w:val="21"/>
              </w:rPr>
            </w:pPr>
          </w:p>
          <w:p>
            <w:pPr>
              <w:spacing w:line="247" w:lineRule="auto"/>
              <w:rPr>
                <w:rFonts w:ascii="Arial"/>
                <w:color w:val="auto"/>
                <w:sz w:val="21"/>
              </w:rPr>
            </w:pPr>
          </w:p>
          <w:p>
            <w:pPr>
              <w:spacing w:line="247" w:lineRule="auto"/>
              <w:rPr>
                <w:rFonts w:ascii="Arial"/>
                <w:color w:val="auto"/>
                <w:sz w:val="21"/>
              </w:rPr>
            </w:pPr>
          </w:p>
          <w:p>
            <w:pPr>
              <w:spacing w:line="247" w:lineRule="auto"/>
              <w:rPr>
                <w:rFonts w:ascii="Arial"/>
                <w:color w:val="auto"/>
                <w:sz w:val="21"/>
              </w:rPr>
            </w:pPr>
          </w:p>
          <w:p>
            <w:pPr>
              <w:spacing w:line="247" w:lineRule="auto"/>
              <w:rPr>
                <w:rFonts w:ascii="Arial"/>
                <w:color w:val="auto"/>
                <w:sz w:val="21"/>
              </w:rPr>
            </w:pPr>
          </w:p>
          <w:p>
            <w:pPr>
              <w:spacing w:line="247" w:lineRule="auto"/>
              <w:rPr>
                <w:rFonts w:ascii="Arial"/>
                <w:color w:val="auto"/>
                <w:sz w:val="21"/>
              </w:rPr>
            </w:pPr>
          </w:p>
          <w:p>
            <w:pPr>
              <w:spacing w:line="248" w:lineRule="auto"/>
              <w:rPr>
                <w:rFonts w:ascii="Arial"/>
                <w:color w:val="auto"/>
                <w:sz w:val="21"/>
              </w:rPr>
            </w:pPr>
          </w:p>
          <w:p>
            <w:pPr>
              <w:pStyle w:val="13"/>
              <w:spacing w:before="78" w:line="222" w:lineRule="auto"/>
              <w:ind w:left="225"/>
              <w:rPr>
                <w:color w:val="auto"/>
                <w:sz w:val="24"/>
                <w:szCs w:val="24"/>
              </w:rPr>
            </w:pPr>
            <w:r>
              <w:rPr>
                <w:b/>
                <w:bCs/>
                <w:color w:val="auto"/>
                <w:spacing w:val="-5"/>
                <w:sz w:val="24"/>
                <w:szCs w:val="24"/>
              </w:rPr>
              <w:t>招标代理费</w:t>
            </w:r>
          </w:p>
        </w:tc>
        <w:tc>
          <w:tcPr>
            <w:tcW w:w="6961" w:type="dxa"/>
            <w:vAlign w:val="top"/>
          </w:tcPr>
          <w:p>
            <w:pPr>
              <w:pStyle w:val="13"/>
              <w:spacing w:before="36" w:line="238" w:lineRule="auto"/>
              <w:ind w:left="119" w:right="107"/>
              <w:jc w:val="both"/>
              <w:rPr>
                <w:color w:val="auto"/>
                <w:sz w:val="24"/>
                <w:szCs w:val="24"/>
              </w:rPr>
            </w:pPr>
            <w:r>
              <w:rPr>
                <w:color w:val="auto"/>
                <w:spacing w:val="-1"/>
                <w:sz w:val="24"/>
                <w:szCs w:val="24"/>
              </w:rPr>
              <w:t>投标人在投标报价时，应考虑招标代理费，经协商本次招标代理</w:t>
            </w:r>
            <w:r>
              <w:rPr>
                <w:color w:val="auto"/>
                <w:spacing w:val="11"/>
                <w:sz w:val="24"/>
                <w:szCs w:val="24"/>
              </w:rPr>
              <w:t xml:space="preserve"> </w:t>
            </w:r>
            <w:r>
              <w:rPr>
                <w:color w:val="auto"/>
                <w:spacing w:val="-1"/>
                <w:sz w:val="24"/>
                <w:szCs w:val="24"/>
              </w:rPr>
              <w:t>服务费由中标人支付。</w:t>
            </w:r>
            <w:r>
              <w:rPr>
                <w:color w:val="auto"/>
                <w:spacing w:val="-4"/>
                <w:sz w:val="24"/>
                <w:szCs w:val="24"/>
              </w:rPr>
              <w:t>具体计取金额在发布成交结果公告中系统会自</w:t>
            </w:r>
            <w:r>
              <w:rPr>
                <w:color w:val="auto"/>
                <w:spacing w:val="11"/>
                <w:sz w:val="24"/>
                <w:szCs w:val="24"/>
              </w:rPr>
              <w:t xml:space="preserve"> </w:t>
            </w:r>
            <w:r>
              <w:rPr>
                <w:color w:val="auto"/>
                <w:spacing w:val="-4"/>
                <w:sz w:val="24"/>
                <w:szCs w:val="24"/>
              </w:rPr>
              <w:t>动算取）。</w:t>
            </w:r>
          </w:p>
          <w:p>
            <w:pPr>
              <w:pStyle w:val="13"/>
              <w:spacing w:before="23" w:line="234" w:lineRule="auto"/>
              <w:ind w:left="100" w:right="107" w:firstLine="30"/>
              <w:jc w:val="both"/>
              <w:rPr>
                <w:rFonts w:hint="eastAsia" w:eastAsia="仿宋"/>
                <w:color w:val="auto"/>
                <w:sz w:val="24"/>
                <w:szCs w:val="24"/>
                <w:lang w:eastAsia="zh-CN"/>
              </w:rPr>
            </w:pPr>
            <w:r>
              <w:rPr>
                <w:color w:val="auto"/>
                <w:spacing w:val="-1"/>
                <w:sz w:val="24"/>
                <w:szCs w:val="24"/>
              </w:rPr>
              <w:t>1.招标代理服务费由中标单位支付，以中标金额为计算依据，按</w:t>
            </w:r>
            <w:r>
              <w:rPr>
                <w:color w:val="auto"/>
                <w:spacing w:val="1"/>
                <w:sz w:val="24"/>
                <w:szCs w:val="24"/>
              </w:rPr>
              <w:t xml:space="preserve"> </w:t>
            </w:r>
            <w:r>
              <w:rPr>
                <w:color w:val="auto"/>
                <w:spacing w:val="-4"/>
                <w:sz w:val="24"/>
                <w:szCs w:val="24"/>
              </w:rPr>
              <w:t>“计价格[2002]1980号</w:t>
            </w:r>
            <w:r>
              <w:rPr>
                <w:color w:val="auto"/>
                <w:spacing w:val="-88"/>
                <w:sz w:val="24"/>
                <w:szCs w:val="24"/>
              </w:rPr>
              <w:t xml:space="preserve"> </w:t>
            </w:r>
            <w:r>
              <w:rPr>
                <w:color w:val="auto"/>
                <w:spacing w:val="-4"/>
                <w:sz w:val="24"/>
                <w:szCs w:val="24"/>
              </w:rPr>
              <w:t>”、“发改价格[2011]534号</w:t>
            </w:r>
            <w:r>
              <w:rPr>
                <w:color w:val="auto"/>
                <w:spacing w:val="-88"/>
                <w:sz w:val="24"/>
                <w:szCs w:val="24"/>
              </w:rPr>
              <w:t xml:space="preserve"> </w:t>
            </w:r>
            <w:r>
              <w:rPr>
                <w:color w:val="auto"/>
                <w:spacing w:val="-4"/>
                <w:sz w:val="24"/>
                <w:szCs w:val="24"/>
              </w:rPr>
              <w:t>”</w:t>
            </w:r>
            <w:r>
              <w:rPr>
                <w:color w:val="auto"/>
                <w:spacing w:val="-5"/>
                <w:sz w:val="24"/>
                <w:szCs w:val="24"/>
              </w:rPr>
              <w:t>文</w:t>
            </w:r>
            <w:r>
              <w:rPr>
                <w:rFonts w:hint="eastAsia"/>
                <w:color w:val="auto"/>
                <w:spacing w:val="-5"/>
                <w:sz w:val="24"/>
                <w:szCs w:val="24"/>
                <w:lang w:eastAsia="zh-CN"/>
              </w:rPr>
              <w:t>；</w:t>
            </w:r>
          </w:p>
          <w:p>
            <w:pPr>
              <w:pStyle w:val="13"/>
              <w:spacing w:before="24" w:line="228" w:lineRule="auto"/>
              <w:ind w:left="128" w:right="131" w:hanging="13"/>
              <w:rPr>
                <w:color w:val="auto"/>
                <w:sz w:val="24"/>
                <w:szCs w:val="24"/>
              </w:rPr>
            </w:pPr>
            <w:r>
              <w:rPr>
                <w:color w:val="auto"/>
                <w:spacing w:val="-1"/>
                <w:sz w:val="24"/>
                <w:szCs w:val="24"/>
              </w:rPr>
              <w:t>2.代理服务费的交纳方式：在中标通知书发出后五个工作日内，</w:t>
            </w:r>
            <w:r>
              <w:rPr>
                <w:color w:val="auto"/>
                <w:spacing w:val="16"/>
                <w:sz w:val="24"/>
                <w:szCs w:val="24"/>
              </w:rPr>
              <w:t xml:space="preserve"> </w:t>
            </w:r>
            <w:r>
              <w:rPr>
                <w:color w:val="auto"/>
                <w:spacing w:val="-1"/>
                <w:sz w:val="24"/>
                <w:szCs w:val="24"/>
              </w:rPr>
              <w:t>向采购代理机构交纳代理服务费。可用支票、汇票、电汇、现金</w:t>
            </w:r>
            <w:r>
              <w:rPr>
                <w:color w:val="auto"/>
                <w:spacing w:val="2"/>
                <w:sz w:val="24"/>
                <w:szCs w:val="24"/>
              </w:rPr>
              <w:t xml:space="preserve"> </w:t>
            </w:r>
            <w:r>
              <w:rPr>
                <w:color w:val="auto"/>
                <w:spacing w:val="-1"/>
                <w:sz w:val="24"/>
                <w:szCs w:val="24"/>
              </w:rPr>
              <w:t>等付款方式一次向 采购代理机构缴清代理服</w:t>
            </w:r>
            <w:r>
              <w:rPr>
                <w:color w:val="auto"/>
                <w:spacing w:val="-2"/>
                <w:sz w:val="24"/>
                <w:szCs w:val="24"/>
              </w:rPr>
              <w:t>务费。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156" w:type="dxa"/>
            <w:vAlign w:val="top"/>
          </w:tcPr>
          <w:p>
            <w:pPr>
              <w:pStyle w:val="13"/>
              <w:spacing w:before="238" w:line="180" w:lineRule="auto"/>
              <w:ind w:left="469"/>
              <w:rPr>
                <w:color w:val="auto"/>
                <w:sz w:val="24"/>
                <w:szCs w:val="24"/>
              </w:rPr>
            </w:pPr>
            <w:r>
              <w:rPr>
                <w:color w:val="auto"/>
                <w:spacing w:val="-7"/>
                <w:sz w:val="24"/>
                <w:szCs w:val="24"/>
              </w:rPr>
              <w:t>33</w:t>
            </w:r>
          </w:p>
        </w:tc>
        <w:tc>
          <w:tcPr>
            <w:tcW w:w="1632" w:type="dxa"/>
            <w:vAlign w:val="top"/>
          </w:tcPr>
          <w:p>
            <w:pPr>
              <w:pStyle w:val="13"/>
              <w:spacing w:before="197" w:line="222" w:lineRule="auto"/>
              <w:ind w:left="345"/>
              <w:rPr>
                <w:color w:val="auto"/>
                <w:sz w:val="24"/>
                <w:szCs w:val="24"/>
              </w:rPr>
            </w:pPr>
            <w:r>
              <w:rPr>
                <w:b/>
                <w:bCs/>
                <w:color w:val="auto"/>
                <w:spacing w:val="-6"/>
                <w:sz w:val="24"/>
                <w:szCs w:val="24"/>
              </w:rPr>
              <w:t>勘察现场</w:t>
            </w:r>
          </w:p>
        </w:tc>
        <w:tc>
          <w:tcPr>
            <w:tcW w:w="6961" w:type="dxa"/>
            <w:vAlign w:val="top"/>
          </w:tcPr>
          <w:p>
            <w:pPr>
              <w:pStyle w:val="13"/>
              <w:spacing w:before="38" w:line="225" w:lineRule="auto"/>
              <w:ind w:left="123"/>
              <w:rPr>
                <w:color w:val="auto"/>
                <w:sz w:val="24"/>
                <w:szCs w:val="24"/>
              </w:rPr>
            </w:pPr>
            <w:r>
              <w:rPr>
                <w:rFonts w:ascii="MS UI Gothic" w:hAnsi="MS UI Gothic" w:eastAsia="MS UI Gothic" w:cs="MS UI Gothic"/>
                <w:color w:val="auto"/>
                <w:spacing w:val="-4"/>
                <w:sz w:val="24"/>
                <w:szCs w:val="24"/>
              </w:rPr>
              <w:t>☑</w:t>
            </w:r>
            <w:r>
              <w:rPr>
                <w:color w:val="auto"/>
                <w:spacing w:val="-4"/>
                <w:sz w:val="24"/>
                <w:szCs w:val="24"/>
              </w:rPr>
              <w:t>不组织踏勘</w:t>
            </w:r>
          </w:p>
          <w:p>
            <w:pPr>
              <w:pStyle w:val="13"/>
              <w:spacing w:before="21" w:line="205" w:lineRule="auto"/>
              <w:ind w:left="138"/>
              <w:rPr>
                <w:color w:val="auto"/>
                <w:sz w:val="24"/>
                <w:szCs w:val="24"/>
              </w:rPr>
            </w:pPr>
            <w:r>
              <w:rPr>
                <w:color w:val="auto"/>
                <w:spacing w:val="-2"/>
                <w:sz w:val="24"/>
                <w:szCs w:val="24"/>
              </w:rPr>
              <w:t>□由采购单位组织统一踏勘，踏勘时间及地点：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156" w:type="dxa"/>
            <w:vAlign w:val="top"/>
          </w:tcPr>
          <w:p>
            <w:pPr>
              <w:spacing w:line="314" w:lineRule="auto"/>
              <w:rPr>
                <w:rFonts w:ascii="Arial"/>
                <w:color w:val="auto"/>
                <w:sz w:val="21"/>
              </w:rPr>
            </w:pPr>
          </w:p>
          <w:p>
            <w:pPr>
              <w:pStyle w:val="13"/>
              <w:spacing w:before="78" w:line="180" w:lineRule="auto"/>
              <w:ind w:left="469"/>
              <w:rPr>
                <w:color w:val="auto"/>
                <w:sz w:val="24"/>
                <w:szCs w:val="24"/>
              </w:rPr>
            </w:pPr>
            <w:r>
              <w:rPr>
                <w:color w:val="auto"/>
                <w:spacing w:val="-7"/>
                <w:sz w:val="24"/>
                <w:szCs w:val="24"/>
              </w:rPr>
              <w:t>34</w:t>
            </w:r>
          </w:p>
        </w:tc>
        <w:tc>
          <w:tcPr>
            <w:tcW w:w="1632" w:type="dxa"/>
            <w:vAlign w:val="top"/>
          </w:tcPr>
          <w:p>
            <w:pPr>
              <w:spacing w:line="272" w:lineRule="auto"/>
              <w:rPr>
                <w:rFonts w:ascii="Arial"/>
                <w:color w:val="auto"/>
                <w:sz w:val="21"/>
              </w:rPr>
            </w:pPr>
          </w:p>
          <w:p>
            <w:pPr>
              <w:pStyle w:val="13"/>
              <w:spacing w:before="78" w:line="221" w:lineRule="auto"/>
              <w:ind w:left="230"/>
              <w:rPr>
                <w:color w:val="auto"/>
                <w:sz w:val="24"/>
                <w:szCs w:val="24"/>
              </w:rPr>
            </w:pPr>
            <w:r>
              <w:rPr>
                <w:b/>
                <w:bCs/>
                <w:color w:val="auto"/>
                <w:spacing w:val="-6"/>
                <w:sz w:val="24"/>
                <w:szCs w:val="24"/>
              </w:rPr>
              <w:t>履约保证金</w:t>
            </w:r>
          </w:p>
        </w:tc>
        <w:tc>
          <w:tcPr>
            <w:tcW w:w="6961" w:type="dxa"/>
            <w:vAlign w:val="top"/>
          </w:tcPr>
          <w:p>
            <w:pPr>
              <w:pStyle w:val="13"/>
              <w:spacing w:before="38" w:line="224" w:lineRule="auto"/>
              <w:ind w:left="123"/>
              <w:rPr>
                <w:color w:val="auto"/>
                <w:sz w:val="24"/>
                <w:szCs w:val="24"/>
              </w:rPr>
            </w:pPr>
            <w:r>
              <w:rPr>
                <w:rFonts w:hint="eastAsia" w:ascii="MS UI Gothic" w:hAnsi="MS UI Gothic" w:eastAsia="宋体" w:cs="MS UI Gothic"/>
                <w:color w:val="auto"/>
                <w:spacing w:val="-10"/>
                <w:sz w:val="24"/>
                <w:szCs w:val="24"/>
                <w:lang w:eastAsia="zh-CN"/>
              </w:rPr>
              <w:t>□</w:t>
            </w:r>
            <w:r>
              <w:rPr>
                <w:rFonts w:ascii="MS UI Gothic" w:hAnsi="MS UI Gothic" w:eastAsia="MS UI Gothic" w:cs="MS UI Gothic"/>
                <w:color w:val="auto"/>
                <w:spacing w:val="67"/>
                <w:sz w:val="24"/>
                <w:szCs w:val="24"/>
              </w:rPr>
              <w:t xml:space="preserve"> </w:t>
            </w:r>
            <w:r>
              <w:rPr>
                <w:color w:val="auto"/>
                <w:spacing w:val="-10"/>
                <w:sz w:val="24"/>
                <w:szCs w:val="24"/>
              </w:rPr>
              <w:t>不需要</w:t>
            </w:r>
          </w:p>
          <w:p>
            <w:pPr>
              <w:pStyle w:val="13"/>
              <w:spacing w:before="21" w:line="223" w:lineRule="auto"/>
              <w:ind w:left="126" w:right="8" w:firstLine="11"/>
              <w:rPr>
                <w:color w:val="auto"/>
                <w:sz w:val="24"/>
                <w:szCs w:val="24"/>
              </w:rPr>
            </w:pPr>
            <w:r>
              <w:rPr>
                <w:rFonts w:hint="eastAsia"/>
                <w:color w:val="auto"/>
                <w:spacing w:val="-4"/>
                <w:sz w:val="24"/>
                <w:szCs w:val="24"/>
                <w:lang w:eastAsia="zh-CN"/>
              </w:rPr>
              <w:t>☑</w:t>
            </w:r>
            <w:r>
              <w:rPr>
                <w:color w:val="auto"/>
                <w:spacing w:val="-4"/>
                <w:sz w:val="24"/>
                <w:szCs w:val="24"/>
              </w:rPr>
              <w:t xml:space="preserve"> 需要，履约保证金的金额：中标合同金额的</w:t>
            </w:r>
            <w:r>
              <w:rPr>
                <w:color w:val="auto"/>
                <w:spacing w:val="-4"/>
                <w:sz w:val="24"/>
                <w:szCs w:val="24"/>
                <w:u w:val="single" w:color="auto"/>
              </w:rPr>
              <w:t xml:space="preserve"> </w:t>
            </w:r>
            <w:r>
              <w:rPr>
                <w:rFonts w:hint="eastAsia"/>
                <w:color w:val="auto"/>
                <w:spacing w:val="-4"/>
                <w:sz w:val="24"/>
                <w:szCs w:val="24"/>
                <w:u w:val="single" w:color="auto"/>
                <w:lang w:val="en-US" w:eastAsia="zh-CN"/>
              </w:rPr>
              <w:t>5</w:t>
            </w:r>
            <w:r>
              <w:rPr>
                <w:color w:val="auto"/>
                <w:spacing w:val="-4"/>
                <w:sz w:val="24"/>
                <w:szCs w:val="24"/>
                <w:u w:val="single" w:color="auto"/>
              </w:rPr>
              <w:t xml:space="preserve"> </w:t>
            </w:r>
            <w:r>
              <w:rPr>
                <w:rFonts w:hint="eastAsia"/>
                <w:color w:val="auto"/>
                <w:spacing w:val="-4"/>
                <w:sz w:val="24"/>
                <w:szCs w:val="24"/>
                <w:u w:val="single" w:color="auto"/>
                <w:lang w:val="en-US" w:eastAsia="zh-CN"/>
              </w:rPr>
              <w:t>%</w:t>
            </w:r>
            <w:r>
              <w:rPr>
                <w:color w:val="auto"/>
                <w:spacing w:val="-4"/>
                <w:sz w:val="24"/>
                <w:szCs w:val="24"/>
                <w:u w:val="single" w:color="auto"/>
              </w:rPr>
              <w:t xml:space="preserve"> </w:t>
            </w:r>
            <w:r>
              <w:rPr>
                <w:color w:val="auto"/>
                <w:spacing w:val="-5"/>
                <w:sz w:val="24"/>
                <w:szCs w:val="24"/>
                <w:u w:val="single" w:color="auto"/>
              </w:rPr>
              <w:t xml:space="preserve"> </w:t>
            </w:r>
            <w:r>
              <w:rPr>
                <w:color w:val="auto"/>
                <w:spacing w:val="-5"/>
                <w:sz w:val="24"/>
                <w:szCs w:val="24"/>
              </w:rPr>
              <w:t>（履约保证金</w:t>
            </w:r>
            <w:r>
              <w:rPr>
                <w:color w:val="auto"/>
                <w:sz w:val="24"/>
                <w:szCs w:val="24"/>
              </w:rPr>
              <w:t xml:space="preserve"> </w:t>
            </w:r>
            <w:r>
              <w:rPr>
                <w:color w:val="auto"/>
                <w:spacing w:val="-5"/>
                <w:sz w:val="24"/>
                <w:szCs w:val="24"/>
              </w:rPr>
              <w:t>允许以担保支票、押金证明、保险单、保函、信用证等形式提交）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4" w:hRule="atLeast"/>
        </w:trPr>
        <w:tc>
          <w:tcPr>
            <w:tcW w:w="1156" w:type="dxa"/>
            <w:vAlign w:val="top"/>
          </w:tcPr>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pStyle w:val="13"/>
              <w:spacing w:before="78" w:line="180" w:lineRule="auto"/>
              <w:ind w:left="469"/>
              <w:rPr>
                <w:color w:val="auto"/>
                <w:sz w:val="24"/>
                <w:szCs w:val="24"/>
              </w:rPr>
            </w:pPr>
            <w:r>
              <w:rPr>
                <w:color w:val="auto"/>
                <w:spacing w:val="-7"/>
                <w:sz w:val="24"/>
                <w:szCs w:val="24"/>
              </w:rPr>
              <w:t>35</w:t>
            </w:r>
          </w:p>
        </w:tc>
        <w:tc>
          <w:tcPr>
            <w:tcW w:w="1632" w:type="dxa"/>
            <w:vAlign w:val="top"/>
          </w:tcPr>
          <w:p>
            <w:pPr>
              <w:spacing w:line="278" w:lineRule="auto"/>
              <w:rPr>
                <w:rFonts w:ascii="Arial"/>
                <w:color w:val="auto"/>
                <w:sz w:val="21"/>
              </w:rPr>
            </w:pPr>
          </w:p>
          <w:p>
            <w:pPr>
              <w:spacing w:line="278" w:lineRule="auto"/>
              <w:rPr>
                <w:rFonts w:ascii="Arial"/>
                <w:color w:val="auto"/>
                <w:sz w:val="21"/>
              </w:rPr>
            </w:pPr>
          </w:p>
          <w:p>
            <w:pPr>
              <w:spacing w:line="278" w:lineRule="auto"/>
              <w:rPr>
                <w:rFonts w:ascii="Arial"/>
                <w:color w:val="auto"/>
                <w:sz w:val="21"/>
              </w:rPr>
            </w:pPr>
          </w:p>
          <w:p>
            <w:pPr>
              <w:spacing w:line="278" w:lineRule="auto"/>
              <w:rPr>
                <w:rFonts w:ascii="Arial"/>
                <w:color w:val="auto"/>
                <w:sz w:val="21"/>
              </w:rPr>
            </w:pPr>
          </w:p>
          <w:p>
            <w:pPr>
              <w:spacing w:line="278" w:lineRule="auto"/>
              <w:rPr>
                <w:rFonts w:ascii="Arial"/>
                <w:color w:val="auto"/>
                <w:sz w:val="21"/>
              </w:rPr>
            </w:pPr>
          </w:p>
          <w:p>
            <w:pPr>
              <w:spacing w:line="278" w:lineRule="auto"/>
              <w:rPr>
                <w:rFonts w:ascii="Arial"/>
                <w:color w:val="auto"/>
                <w:sz w:val="21"/>
              </w:rPr>
            </w:pPr>
          </w:p>
          <w:p>
            <w:pPr>
              <w:pStyle w:val="13"/>
              <w:spacing w:before="78" w:line="234" w:lineRule="auto"/>
              <w:ind w:left="225" w:right="212" w:firstLine="31"/>
              <w:jc w:val="both"/>
              <w:rPr>
                <w:color w:val="auto"/>
                <w:sz w:val="24"/>
                <w:szCs w:val="24"/>
              </w:rPr>
            </w:pPr>
            <w:r>
              <w:rPr>
                <w:b/>
                <w:bCs/>
                <w:color w:val="auto"/>
                <w:spacing w:val="-11"/>
                <w:sz w:val="24"/>
                <w:szCs w:val="24"/>
              </w:rPr>
              <w:t>中标单位补</w:t>
            </w:r>
            <w:r>
              <w:rPr>
                <w:color w:val="auto"/>
                <w:sz w:val="24"/>
                <w:szCs w:val="24"/>
              </w:rPr>
              <w:t xml:space="preserve"> </w:t>
            </w:r>
            <w:r>
              <w:rPr>
                <w:b/>
                <w:bCs/>
                <w:color w:val="auto"/>
                <w:spacing w:val="-5"/>
                <w:sz w:val="24"/>
                <w:szCs w:val="24"/>
              </w:rPr>
              <w:t>齐纸质版投</w:t>
            </w:r>
            <w:r>
              <w:rPr>
                <w:color w:val="auto"/>
                <w:spacing w:val="1"/>
                <w:sz w:val="24"/>
                <w:szCs w:val="24"/>
              </w:rPr>
              <w:t xml:space="preserve"> </w:t>
            </w:r>
            <w:r>
              <w:rPr>
                <w:b/>
                <w:bCs/>
                <w:color w:val="auto"/>
                <w:spacing w:val="-5"/>
                <w:sz w:val="24"/>
                <w:szCs w:val="24"/>
              </w:rPr>
              <w:t>标文件要求</w:t>
            </w:r>
          </w:p>
        </w:tc>
        <w:tc>
          <w:tcPr>
            <w:tcW w:w="6961" w:type="dxa"/>
            <w:vAlign w:val="top"/>
          </w:tcPr>
          <w:p>
            <w:pPr>
              <w:pStyle w:val="13"/>
              <w:spacing w:before="40" w:line="231" w:lineRule="auto"/>
              <w:ind w:left="121" w:right="227"/>
              <w:rPr>
                <w:color w:val="auto"/>
                <w:sz w:val="24"/>
                <w:szCs w:val="24"/>
              </w:rPr>
            </w:pPr>
            <w:r>
              <w:rPr>
                <w:b/>
                <w:bCs/>
                <w:color w:val="auto"/>
                <w:spacing w:val="-2"/>
                <w:sz w:val="24"/>
                <w:szCs w:val="24"/>
              </w:rPr>
              <w:t>根据采购人档案管理相关规定，</w:t>
            </w:r>
            <w:r>
              <w:rPr>
                <w:rFonts w:hint="eastAsia"/>
                <w:b/>
                <w:bCs/>
                <w:color w:val="auto"/>
                <w:spacing w:val="-2"/>
                <w:sz w:val="24"/>
                <w:szCs w:val="24"/>
                <w:lang w:val="en-US" w:eastAsia="zh-CN"/>
              </w:rPr>
              <w:t>前三名中标候选人</w:t>
            </w:r>
            <w:r>
              <w:rPr>
                <w:b/>
                <w:bCs/>
                <w:color w:val="auto"/>
                <w:spacing w:val="-3"/>
                <w:sz w:val="24"/>
                <w:szCs w:val="24"/>
              </w:rPr>
              <w:t>须提供纸质版投标文件，具体要求如下：</w:t>
            </w:r>
          </w:p>
          <w:p>
            <w:pPr>
              <w:pStyle w:val="13"/>
              <w:spacing w:before="23" w:line="220" w:lineRule="auto"/>
              <w:ind w:left="125"/>
              <w:rPr>
                <w:color w:val="auto"/>
                <w:sz w:val="24"/>
                <w:szCs w:val="24"/>
              </w:rPr>
            </w:pPr>
            <w:r>
              <w:rPr>
                <w:color w:val="auto"/>
                <w:spacing w:val="-1"/>
                <w:sz w:val="24"/>
                <w:szCs w:val="24"/>
              </w:rPr>
              <w:t>（1）递交时间：中标通知书发出后 5 个工作日内。</w:t>
            </w:r>
          </w:p>
          <w:p>
            <w:pPr>
              <w:pStyle w:val="13"/>
              <w:spacing w:before="23" w:line="222" w:lineRule="auto"/>
              <w:ind w:left="125"/>
              <w:rPr>
                <w:color w:val="auto"/>
                <w:spacing w:val="-1"/>
                <w:sz w:val="24"/>
                <w:szCs w:val="24"/>
              </w:rPr>
            </w:pPr>
            <w:r>
              <w:rPr>
                <w:color w:val="auto"/>
                <w:spacing w:val="-1"/>
                <w:sz w:val="24"/>
                <w:szCs w:val="24"/>
              </w:rPr>
              <w:t>（2）递交地点：新疆天壹中山工程咨询有限公司（阿勒泰市团结路2区润德茗苑1栋四层6号）</w:t>
            </w:r>
          </w:p>
          <w:p>
            <w:pPr>
              <w:pStyle w:val="13"/>
              <w:spacing w:before="23" w:line="222" w:lineRule="auto"/>
              <w:ind w:left="125"/>
              <w:rPr>
                <w:color w:val="auto"/>
                <w:sz w:val="24"/>
                <w:szCs w:val="24"/>
              </w:rPr>
            </w:pPr>
            <w:r>
              <w:rPr>
                <w:color w:val="auto"/>
                <w:spacing w:val="-2"/>
                <w:sz w:val="24"/>
                <w:szCs w:val="24"/>
              </w:rPr>
              <w:t>（3）递交方式：现场递交或邮寄递交。</w:t>
            </w:r>
          </w:p>
          <w:p>
            <w:pPr>
              <w:pStyle w:val="13"/>
              <w:spacing w:before="25" w:line="230" w:lineRule="auto"/>
              <w:ind w:left="122" w:right="107" w:firstLine="3"/>
              <w:rPr>
                <w:color w:val="auto"/>
                <w:sz w:val="24"/>
                <w:szCs w:val="24"/>
              </w:rPr>
            </w:pPr>
            <w:r>
              <w:rPr>
                <w:color w:val="auto"/>
                <w:spacing w:val="-4"/>
                <w:sz w:val="24"/>
                <w:szCs w:val="24"/>
              </w:rPr>
              <w:t>（4）递交相关费用：无论采用现场递交还是邮寄递交的方式</w:t>
            </w:r>
            <w:r>
              <w:rPr>
                <w:color w:val="auto"/>
                <w:spacing w:val="-5"/>
                <w:sz w:val="24"/>
                <w:szCs w:val="24"/>
              </w:rPr>
              <w:t>，因</w:t>
            </w:r>
            <w:r>
              <w:rPr>
                <w:color w:val="auto"/>
                <w:sz w:val="24"/>
                <w:szCs w:val="24"/>
              </w:rPr>
              <w:t xml:space="preserve"> </w:t>
            </w:r>
            <w:r>
              <w:rPr>
                <w:color w:val="auto"/>
                <w:spacing w:val="-1"/>
                <w:sz w:val="24"/>
                <w:szCs w:val="24"/>
              </w:rPr>
              <w:t>此产生的交通费、邮寄费等所有费用均由中标单位承担。</w:t>
            </w:r>
          </w:p>
          <w:p>
            <w:pPr>
              <w:pStyle w:val="13"/>
              <w:spacing w:before="25" w:line="222" w:lineRule="auto"/>
              <w:ind w:left="125"/>
              <w:rPr>
                <w:rFonts w:hint="eastAsia" w:eastAsia="仿宋"/>
                <w:color w:val="auto"/>
                <w:sz w:val="24"/>
                <w:szCs w:val="24"/>
                <w:lang w:eastAsia="zh-CN"/>
              </w:rPr>
            </w:pPr>
            <w:r>
              <w:rPr>
                <w:color w:val="auto"/>
                <w:spacing w:val="-3"/>
                <w:sz w:val="24"/>
                <w:szCs w:val="24"/>
              </w:rPr>
              <w:t>（5）收件人：</w:t>
            </w:r>
            <w:r>
              <w:rPr>
                <w:rFonts w:hint="eastAsia"/>
                <w:color w:val="auto"/>
                <w:spacing w:val="-3"/>
                <w:sz w:val="24"/>
                <w:szCs w:val="24"/>
                <w:lang w:val="en-US" w:eastAsia="zh-CN"/>
              </w:rPr>
              <w:t>朱丹丹</w:t>
            </w:r>
          </w:p>
          <w:p>
            <w:pPr>
              <w:pStyle w:val="13"/>
              <w:spacing w:before="23" w:line="223" w:lineRule="auto"/>
              <w:ind w:left="125"/>
              <w:rPr>
                <w:rFonts w:hint="default" w:eastAsia="仿宋"/>
                <w:color w:val="auto"/>
                <w:sz w:val="24"/>
                <w:szCs w:val="24"/>
                <w:lang w:val="en-US" w:eastAsia="zh-CN"/>
              </w:rPr>
            </w:pPr>
            <w:r>
              <w:rPr>
                <w:color w:val="auto"/>
                <w:spacing w:val="-2"/>
                <w:sz w:val="24"/>
                <w:szCs w:val="24"/>
              </w:rPr>
              <w:t>（6）联系电话：09</w:t>
            </w:r>
            <w:r>
              <w:rPr>
                <w:rFonts w:hint="eastAsia"/>
                <w:color w:val="auto"/>
                <w:spacing w:val="-2"/>
                <w:sz w:val="24"/>
                <w:szCs w:val="24"/>
                <w:lang w:val="en-US" w:eastAsia="zh-CN"/>
              </w:rPr>
              <w:t>06-6286801</w:t>
            </w:r>
          </w:p>
          <w:p>
            <w:pPr>
              <w:pStyle w:val="13"/>
              <w:spacing w:before="22" w:line="222" w:lineRule="auto"/>
              <w:ind w:left="125"/>
              <w:rPr>
                <w:color w:val="auto"/>
                <w:sz w:val="24"/>
                <w:szCs w:val="24"/>
              </w:rPr>
            </w:pPr>
            <w:r>
              <w:rPr>
                <w:color w:val="auto"/>
                <w:spacing w:val="-1"/>
                <w:sz w:val="24"/>
                <w:szCs w:val="24"/>
              </w:rPr>
              <w:t>（7）纸质投标文件份数：正本1份，副本1份</w:t>
            </w:r>
          </w:p>
          <w:p>
            <w:pPr>
              <w:pStyle w:val="13"/>
              <w:spacing w:before="23" w:line="231" w:lineRule="auto"/>
              <w:ind w:left="125" w:right="66"/>
              <w:rPr>
                <w:color w:val="auto"/>
                <w:sz w:val="24"/>
                <w:szCs w:val="24"/>
              </w:rPr>
            </w:pPr>
            <w:r>
              <w:rPr>
                <w:color w:val="auto"/>
                <w:spacing w:val="-3"/>
                <w:sz w:val="24"/>
                <w:szCs w:val="24"/>
              </w:rPr>
              <w:t>（8）装订要求：正本与副本均须采用不可拆装的胶装方式装订，</w:t>
            </w:r>
            <w:r>
              <w:rPr>
                <w:color w:val="auto"/>
                <w:spacing w:val="10"/>
                <w:sz w:val="24"/>
                <w:szCs w:val="24"/>
              </w:rPr>
              <w:t xml:space="preserve"> </w:t>
            </w:r>
            <w:r>
              <w:rPr>
                <w:color w:val="auto"/>
                <w:spacing w:val="-3"/>
                <w:sz w:val="24"/>
                <w:szCs w:val="24"/>
              </w:rPr>
              <w:t>不得采用活页方式。</w:t>
            </w:r>
          </w:p>
          <w:p>
            <w:pPr>
              <w:pStyle w:val="13"/>
              <w:spacing w:before="23" w:line="223" w:lineRule="auto"/>
              <w:ind w:left="123" w:right="107" w:firstLine="2"/>
              <w:rPr>
                <w:color w:val="auto"/>
                <w:sz w:val="24"/>
                <w:szCs w:val="24"/>
              </w:rPr>
            </w:pPr>
            <w:r>
              <w:rPr>
                <w:color w:val="auto"/>
                <w:spacing w:val="-4"/>
                <w:sz w:val="24"/>
                <w:szCs w:val="24"/>
              </w:rPr>
              <w:t>（9）纸质投标文件内容：纸质版投标文件必须与电子投标文</w:t>
            </w:r>
            <w:r>
              <w:rPr>
                <w:color w:val="auto"/>
                <w:spacing w:val="-5"/>
                <w:sz w:val="24"/>
                <w:szCs w:val="24"/>
              </w:rPr>
              <w:t>件内</w:t>
            </w:r>
            <w:r>
              <w:rPr>
                <w:color w:val="auto"/>
                <w:sz w:val="24"/>
                <w:szCs w:val="24"/>
              </w:rPr>
              <w:t xml:space="preserve"> </w:t>
            </w:r>
            <w:r>
              <w:rPr>
                <w:color w:val="auto"/>
                <w:spacing w:val="-1"/>
                <w:sz w:val="24"/>
                <w:szCs w:val="24"/>
              </w:rPr>
              <w:t>容完全一致，若中标单位提供的纸质版投标文件与电子版投标文</w:t>
            </w:r>
          </w:p>
        </w:tc>
      </w:tr>
    </w:tbl>
    <w:p>
      <w:pPr>
        <w:rPr>
          <w:rFonts w:ascii="Arial"/>
          <w:color w:val="auto"/>
          <w:sz w:val="21"/>
        </w:rPr>
      </w:pPr>
    </w:p>
    <w:p>
      <w:pPr>
        <w:rPr>
          <w:rFonts w:ascii="Arial" w:hAnsi="Arial" w:eastAsia="Arial" w:cs="Arial"/>
          <w:color w:val="auto"/>
          <w:sz w:val="21"/>
          <w:szCs w:val="21"/>
        </w:rPr>
        <w:sectPr>
          <w:footerReference r:id="rId17" w:type="default"/>
          <w:pgSz w:w="11906" w:h="16839"/>
          <w:pgMar w:top="400" w:right="1235" w:bottom="1151" w:left="916" w:header="0" w:footer="989" w:gutter="0"/>
          <w:pgNumType w:fmt="decimal"/>
          <w:cols w:space="720" w:num="1"/>
        </w:sectPr>
      </w:pPr>
    </w:p>
    <w:p>
      <w:pPr>
        <w:spacing w:line="292" w:lineRule="auto"/>
        <w:rPr>
          <w:rFonts w:ascii="Arial"/>
          <w:color w:val="auto"/>
          <w:sz w:val="21"/>
        </w:rPr>
      </w:pPr>
    </w:p>
    <w:p>
      <w:pPr>
        <w:spacing w:line="293" w:lineRule="auto"/>
        <w:rPr>
          <w:rFonts w:ascii="Arial"/>
          <w:color w:val="auto"/>
          <w:sz w:val="21"/>
        </w:rPr>
      </w:pPr>
    </w:p>
    <w:p>
      <w:pPr>
        <w:spacing w:line="226" w:lineRule="exact"/>
        <w:rPr>
          <w:rFonts w:hint="eastAsia" w:eastAsia="宋体"/>
          <w:color w:val="auto"/>
          <w:lang w:eastAsia="zh-CN"/>
        </w:rPr>
      </w:pPr>
      <w:r>
        <w:rPr>
          <w:rFonts w:hint="eastAsia" w:eastAsia="宋体"/>
          <w:color w:val="auto"/>
          <w:spacing w:val="-19"/>
          <w:sz w:val="24"/>
          <w:szCs w:val="24"/>
          <w:lang w:eastAsia="zh-CN"/>
        </w:rPr>
        <w:t>新疆天壹中山工程咨询有限公司</w:t>
      </w:r>
    </w:p>
    <w:tbl>
      <w:tblPr>
        <w:tblStyle w:val="12"/>
        <w:tblW w:w="97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6"/>
        <w:gridCol w:w="1632"/>
        <w:gridCol w:w="69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8" w:hRule="atLeast"/>
        </w:trPr>
        <w:tc>
          <w:tcPr>
            <w:tcW w:w="1156" w:type="dxa"/>
            <w:vAlign w:val="top"/>
          </w:tcPr>
          <w:p>
            <w:pPr>
              <w:rPr>
                <w:rFonts w:ascii="Arial"/>
                <w:color w:val="auto"/>
                <w:sz w:val="21"/>
              </w:rPr>
            </w:pPr>
          </w:p>
        </w:tc>
        <w:tc>
          <w:tcPr>
            <w:tcW w:w="1632" w:type="dxa"/>
            <w:vAlign w:val="top"/>
          </w:tcPr>
          <w:p>
            <w:pPr>
              <w:rPr>
                <w:rFonts w:ascii="Arial"/>
                <w:color w:val="auto"/>
                <w:sz w:val="21"/>
              </w:rPr>
            </w:pPr>
          </w:p>
        </w:tc>
        <w:tc>
          <w:tcPr>
            <w:tcW w:w="6961" w:type="dxa"/>
            <w:vAlign w:val="top"/>
          </w:tcPr>
          <w:p>
            <w:pPr>
              <w:pStyle w:val="13"/>
              <w:spacing w:before="40" w:line="231" w:lineRule="auto"/>
              <w:ind w:left="119" w:right="107"/>
              <w:rPr>
                <w:color w:val="auto"/>
                <w:sz w:val="24"/>
                <w:szCs w:val="24"/>
              </w:rPr>
            </w:pPr>
            <w:r>
              <w:rPr>
                <w:color w:val="auto"/>
                <w:spacing w:val="-6"/>
                <w:sz w:val="24"/>
                <w:szCs w:val="24"/>
              </w:rPr>
              <w:t>件内容不一致，以电子版投标文件为准。中标单位须</w:t>
            </w:r>
            <w:r>
              <w:rPr>
                <w:color w:val="auto"/>
                <w:spacing w:val="-7"/>
                <w:sz w:val="24"/>
                <w:szCs w:val="24"/>
              </w:rPr>
              <w:t>在 2</w:t>
            </w:r>
            <w:r>
              <w:rPr>
                <w:color w:val="auto"/>
                <w:spacing w:val="67"/>
                <w:sz w:val="24"/>
                <w:szCs w:val="24"/>
              </w:rPr>
              <w:t xml:space="preserve"> </w:t>
            </w:r>
            <w:r>
              <w:rPr>
                <w:color w:val="auto"/>
                <w:spacing w:val="-7"/>
                <w:sz w:val="24"/>
                <w:szCs w:val="24"/>
              </w:rPr>
              <w:t>日内重</w:t>
            </w:r>
            <w:r>
              <w:rPr>
                <w:color w:val="auto"/>
                <w:sz w:val="24"/>
                <w:szCs w:val="24"/>
              </w:rPr>
              <w:t xml:space="preserve"> </w:t>
            </w:r>
            <w:r>
              <w:rPr>
                <w:color w:val="auto"/>
                <w:spacing w:val="-1"/>
                <w:sz w:val="24"/>
                <w:szCs w:val="24"/>
              </w:rPr>
              <w:t>新提交正确、完整版纸质投标文件（且仅限一次 补正机会）。</w:t>
            </w:r>
          </w:p>
          <w:p>
            <w:pPr>
              <w:pStyle w:val="13"/>
              <w:spacing w:before="23" w:line="229" w:lineRule="auto"/>
              <w:ind w:left="116" w:right="131" w:firstLine="8"/>
              <w:rPr>
                <w:color w:val="auto"/>
                <w:sz w:val="24"/>
                <w:szCs w:val="24"/>
              </w:rPr>
            </w:pPr>
            <w:r>
              <w:rPr>
                <w:color w:val="auto"/>
                <w:spacing w:val="-1"/>
                <w:sz w:val="24"/>
                <w:szCs w:val="24"/>
              </w:rPr>
              <w:t>（10）请注意：若中标单位未按上述规定的时间和要求提供纸质</w:t>
            </w:r>
            <w:r>
              <w:rPr>
                <w:color w:val="auto"/>
                <w:spacing w:val="7"/>
                <w:sz w:val="24"/>
                <w:szCs w:val="24"/>
              </w:rPr>
              <w:t xml:space="preserve"> </w:t>
            </w:r>
            <w:r>
              <w:rPr>
                <w:color w:val="auto"/>
                <w:spacing w:val="-1"/>
                <w:sz w:val="24"/>
                <w:szCs w:val="24"/>
              </w:rPr>
              <w:t>版投标文件，采购人有权将中标单位的行为视为不响应招标文件</w:t>
            </w:r>
            <w:r>
              <w:rPr>
                <w:color w:val="auto"/>
                <w:spacing w:val="14"/>
                <w:sz w:val="24"/>
                <w:szCs w:val="24"/>
              </w:rPr>
              <w:t xml:space="preserve"> </w:t>
            </w:r>
            <w:r>
              <w:rPr>
                <w:color w:val="auto"/>
                <w:spacing w:val="-1"/>
                <w:sz w:val="24"/>
                <w:szCs w:val="24"/>
              </w:rPr>
              <w:t>要求，由此带来的后果由中标单位自行承担。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1156" w:type="dxa"/>
            <w:vAlign w:val="top"/>
          </w:tcPr>
          <w:p>
            <w:pPr>
              <w:spacing w:line="466" w:lineRule="auto"/>
              <w:rPr>
                <w:rFonts w:ascii="Arial"/>
                <w:color w:val="auto"/>
                <w:sz w:val="21"/>
              </w:rPr>
            </w:pPr>
          </w:p>
          <w:p>
            <w:pPr>
              <w:pStyle w:val="13"/>
              <w:spacing w:before="78" w:line="180" w:lineRule="auto"/>
              <w:ind w:left="469"/>
              <w:rPr>
                <w:color w:val="auto"/>
                <w:sz w:val="24"/>
                <w:szCs w:val="24"/>
              </w:rPr>
            </w:pPr>
            <w:r>
              <w:rPr>
                <w:color w:val="auto"/>
                <w:spacing w:val="-7"/>
                <w:sz w:val="24"/>
                <w:szCs w:val="24"/>
              </w:rPr>
              <w:t>36</w:t>
            </w:r>
          </w:p>
        </w:tc>
        <w:tc>
          <w:tcPr>
            <w:tcW w:w="1632" w:type="dxa"/>
            <w:vAlign w:val="top"/>
          </w:tcPr>
          <w:p>
            <w:pPr>
              <w:pStyle w:val="13"/>
              <w:spacing w:before="39" w:line="231" w:lineRule="auto"/>
              <w:ind w:left="225" w:right="212" w:firstLine="1"/>
              <w:jc w:val="both"/>
              <w:rPr>
                <w:color w:val="auto"/>
                <w:sz w:val="24"/>
                <w:szCs w:val="24"/>
              </w:rPr>
            </w:pPr>
            <w:r>
              <w:rPr>
                <w:b/>
                <w:bCs/>
                <w:color w:val="auto"/>
                <w:spacing w:val="-6"/>
                <w:sz w:val="24"/>
                <w:szCs w:val="24"/>
              </w:rPr>
              <w:t>采购标的对</w:t>
            </w:r>
            <w:r>
              <w:rPr>
                <w:color w:val="auto"/>
                <w:spacing w:val="3"/>
                <w:sz w:val="24"/>
                <w:szCs w:val="24"/>
              </w:rPr>
              <w:t xml:space="preserve"> </w:t>
            </w:r>
            <w:r>
              <w:rPr>
                <w:b/>
                <w:bCs/>
                <w:color w:val="auto"/>
                <w:spacing w:val="-5"/>
                <w:sz w:val="24"/>
                <w:szCs w:val="24"/>
              </w:rPr>
              <w:t>应的中小企</w:t>
            </w:r>
            <w:r>
              <w:rPr>
                <w:color w:val="auto"/>
                <w:sz w:val="24"/>
                <w:szCs w:val="24"/>
              </w:rPr>
              <w:t xml:space="preserve"> </w:t>
            </w:r>
            <w:r>
              <w:rPr>
                <w:b/>
                <w:bCs/>
                <w:color w:val="auto"/>
                <w:spacing w:val="-5"/>
                <w:sz w:val="24"/>
                <w:szCs w:val="24"/>
              </w:rPr>
              <w:t>业划分标准</w:t>
            </w:r>
            <w:r>
              <w:rPr>
                <w:color w:val="auto"/>
                <w:sz w:val="24"/>
                <w:szCs w:val="24"/>
              </w:rPr>
              <w:t xml:space="preserve"> </w:t>
            </w:r>
            <w:r>
              <w:rPr>
                <w:b/>
                <w:bCs/>
                <w:color w:val="auto"/>
                <w:spacing w:val="24"/>
                <w:sz w:val="24"/>
                <w:szCs w:val="24"/>
              </w:rPr>
              <w:t>所属行业</w:t>
            </w:r>
          </w:p>
        </w:tc>
        <w:tc>
          <w:tcPr>
            <w:tcW w:w="6961" w:type="dxa"/>
            <w:vAlign w:val="top"/>
          </w:tcPr>
          <w:p>
            <w:pPr>
              <w:spacing w:line="425" w:lineRule="auto"/>
              <w:rPr>
                <w:rFonts w:ascii="Arial"/>
                <w:color w:val="auto"/>
                <w:sz w:val="21"/>
              </w:rPr>
            </w:pPr>
          </w:p>
          <w:p>
            <w:pPr>
              <w:spacing w:before="78" w:line="219" w:lineRule="auto"/>
              <w:ind w:left="115"/>
              <w:rPr>
                <w:rFonts w:ascii="宋体" w:hAnsi="宋体" w:eastAsia="宋体" w:cs="宋体"/>
                <w:color w:val="auto"/>
                <w:sz w:val="24"/>
                <w:szCs w:val="24"/>
              </w:rPr>
            </w:pPr>
            <w:r>
              <w:rPr>
                <w:rFonts w:ascii="宋体" w:hAnsi="宋体" w:eastAsia="宋体" w:cs="宋体"/>
                <w:color w:val="auto"/>
                <w:spacing w:val="-2"/>
                <w:sz w:val="24"/>
                <w:szCs w:val="24"/>
              </w:rPr>
              <w:t>租赁和商务服务业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9749" w:type="dxa"/>
            <w:gridSpan w:val="3"/>
            <w:vAlign w:val="top"/>
          </w:tcPr>
          <w:p>
            <w:pPr>
              <w:rPr>
                <w:rFonts w:ascii="Arial"/>
                <w:color w:val="auto"/>
                <w:sz w:val="21"/>
              </w:rPr>
            </w:pPr>
          </w:p>
        </w:tc>
      </w:tr>
    </w:tbl>
    <w:p>
      <w:pPr>
        <w:pStyle w:val="2"/>
        <w:spacing w:before="37" w:line="222" w:lineRule="auto"/>
        <w:ind w:left="524"/>
        <w:rPr>
          <w:color w:val="auto"/>
          <w:sz w:val="24"/>
          <w:szCs w:val="24"/>
        </w:rPr>
      </w:pPr>
      <w:r>
        <w:rPr>
          <w:color w:val="auto"/>
          <w:spacing w:val="-1"/>
          <w:sz w:val="24"/>
          <w:szCs w:val="24"/>
        </w:rPr>
        <w:t>注：1、本表内容与招标文件其它内容不一致的，应当以本表内容为准。</w:t>
      </w:r>
    </w:p>
    <w:p>
      <w:pPr>
        <w:pStyle w:val="2"/>
        <w:spacing w:before="23" w:line="219" w:lineRule="auto"/>
        <w:ind w:left="513"/>
        <w:rPr>
          <w:color w:val="auto"/>
          <w:sz w:val="24"/>
          <w:szCs w:val="24"/>
        </w:rPr>
      </w:pPr>
      <w:r>
        <w:rPr>
          <w:color w:val="auto"/>
          <w:spacing w:val="-3"/>
          <w:sz w:val="24"/>
          <w:szCs w:val="24"/>
        </w:rPr>
        <w:t>2、本表中“</w:t>
      </w:r>
      <w:r>
        <w:rPr>
          <w:color w:val="auto"/>
          <w:spacing w:val="-86"/>
          <w:sz w:val="24"/>
          <w:szCs w:val="24"/>
        </w:rPr>
        <w:t xml:space="preserve"> </w:t>
      </w:r>
      <w:r>
        <w:rPr>
          <w:color w:val="auto"/>
          <w:position w:val="-3"/>
          <w:sz w:val="24"/>
          <w:szCs w:val="24"/>
        </w:rPr>
        <w:drawing>
          <wp:inline distT="0" distB="0" distL="0" distR="0">
            <wp:extent cx="130810" cy="15557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33"/>
                    <a:stretch>
                      <a:fillRect/>
                    </a:stretch>
                  </pic:blipFill>
                  <pic:spPr>
                    <a:xfrm>
                      <a:off x="0" y="0"/>
                      <a:ext cx="130911" cy="155905"/>
                    </a:xfrm>
                    <a:prstGeom prst="rect">
                      <a:avLst/>
                    </a:prstGeom>
                  </pic:spPr>
                </pic:pic>
              </a:graphicData>
            </a:graphic>
          </wp:inline>
        </w:drawing>
      </w:r>
      <w:r>
        <w:rPr>
          <w:color w:val="auto"/>
          <w:spacing w:val="-88"/>
          <w:sz w:val="24"/>
          <w:szCs w:val="24"/>
        </w:rPr>
        <w:t xml:space="preserve"> </w:t>
      </w:r>
      <w:r>
        <w:rPr>
          <w:color w:val="auto"/>
          <w:spacing w:val="-3"/>
          <w:sz w:val="24"/>
          <w:szCs w:val="24"/>
        </w:rPr>
        <w:t>”标示选择使用该项</w:t>
      </w:r>
    </w:p>
    <w:p>
      <w:pPr>
        <w:pStyle w:val="2"/>
        <w:spacing w:before="162" w:line="224" w:lineRule="auto"/>
        <w:ind w:left="4497"/>
        <w:rPr>
          <w:color w:val="auto"/>
          <w:sz w:val="28"/>
          <w:szCs w:val="28"/>
        </w:rPr>
      </w:pPr>
      <w:r>
        <w:rPr>
          <w:b/>
          <w:bCs/>
          <w:color w:val="auto"/>
          <w:spacing w:val="-8"/>
          <w:sz w:val="28"/>
          <w:szCs w:val="28"/>
        </w:rPr>
        <w:t>一、总则</w:t>
      </w:r>
    </w:p>
    <w:p>
      <w:pPr>
        <w:pStyle w:val="2"/>
        <w:spacing w:before="148" w:line="223" w:lineRule="auto"/>
        <w:ind w:left="528"/>
        <w:rPr>
          <w:color w:val="auto"/>
          <w:sz w:val="24"/>
          <w:szCs w:val="24"/>
        </w:rPr>
      </w:pPr>
      <w:r>
        <w:rPr>
          <w:b/>
          <w:bCs/>
          <w:color w:val="auto"/>
          <w:spacing w:val="-7"/>
          <w:sz w:val="24"/>
          <w:szCs w:val="24"/>
        </w:rPr>
        <w:t>1、适用范围</w:t>
      </w:r>
    </w:p>
    <w:p>
      <w:pPr>
        <w:pStyle w:val="2"/>
        <w:spacing w:before="22" w:line="221" w:lineRule="auto"/>
        <w:ind w:left="528"/>
        <w:rPr>
          <w:color w:val="auto"/>
          <w:sz w:val="24"/>
          <w:szCs w:val="24"/>
        </w:rPr>
      </w:pPr>
      <w:r>
        <w:rPr>
          <w:color w:val="auto"/>
          <w:spacing w:val="-1"/>
          <w:sz w:val="24"/>
          <w:szCs w:val="24"/>
        </w:rPr>
        <w:t>1.1本招标文件仅适用于本次招标采购中所叙述项目的货物、服务和工程采购。</w:t>
      </w:r>
    </w:p>
    <w:p>
      <w:pPr>
        <w:pStyle w:val="2"/>
        <w:spacing w:before="26" w:line="222" w:lineRule="auto"/>
        <w:ind w:left="513"/>
        <w:rPr>
          <w:color w:val="auto"/>
          <w:sz w:val="24"/>
          <w:szCs w:val="24"/>
        </w:rPr>
      </w:pPr>
      <w:r>
        <w:rPr>
          <w:b/>
          <w:bCs/>
          <w:color w:val="auto"/>
          <w:spacing w:val="-3"/>
          <w:sz w:val="24"/>
          <w:szCs w:val="24"/>
        </w:rPr>
        <w:t>2、投标人资格要求：</w:t>
      </w:r>
    </w:p>
    <w:p>
      <w:pPr>
        <w:pStyle w:val="13"/>
        <w:spacing w:before="23" w:line="223" w:lineRule="auto"/>
        <w:ind w:left="150" w:right="107" w:hanging="25"/>
        <w:rPr>
          <w:color w:val="auto"/>
          <w:sz w:val="24"/>
          <w:szCs w:val="24"/>
        </w:rPr>
      </w:pPr>
      <w:r>
        <w:rPr>
          <w:color w:val="auto"/>
          <w:sz w:val="24"/>
          <w:szCs w:val="24"/>
        </w:rPr>
        <w:t>1.符合《政府采购法》第二十二条规定的投标人条件。</w:t>
      </w:r>
    </w:p>
    <w:p>
      <w:pPr>
        <w:pStyle w:val="13"/>
        <w:spacing w:before="23" w:line="223" w:lineRule="auto"/>
        <w:ind w:left="150" w:right="107" w:hanging="25"/>
        <w:rPr>
          <w:color w:val="auto"/>
          <w:sz w:val="24"/>
          <w:szCs w:val="24"/>
        </w:rPr>
      </w:pPr>
      <w:r>
        <w:rPr>
          <w:color w:val="auto"/>
          <w:sz w:val="24"/>
          <w:szCs w:val="24"/>
        </w:rPr>
        <w:t>①具有独立承担民事责任能力的法人、其他组织或自然人，法人或者其他组织须提供营业执照等证明文件，自然人须提供身份证明；</w:t>
      </w:r>
    </w:p>
    <w:p>
      <w:pPr>
        <w:pStyle w:val="13"/>
        <w:spacing w:before="23" w:line="223" w:lineRule="auto"/>
        <w:ind w:left="150" w:right="107" w:hanging="25"/>
        <w:rPr>
          <w:color w:val="auto"/>
          <w:sz w:val="24"/>
          <w:szCs w:val="24"/>
        </w:rPr>
      </w:pPr>
      <w:r>
        <w:rPr>
          <w:color w:val="auto"/>
          <w:sz w:val="24"/>
          <w:szCs w:val="24"/>
        </w:rPr>
        <w:t>②参加政府采购活动前3年内在经营活动中没有重大违法记录的书面声明并加盖公章；</w:t>
      </w:r>
    </w:p>
    <w:p>
      <w:pPr>
        <w:pStyle w:val="13"/>
        <w:spacing w:before="23" w:line="223" w:lineRule="auto"/>
        <w:ind w:left="150" w:right="107" w:hanging="25"/>
        <w:rPr>
          <w:color w:val="auto"/>
          <w:sz w:val="24"/>
          <w:szCs w:val="24"/>
        </w:rPr>
      </w:pPr>
      <w:r>
        <w:rPr>
          <w:color w:val="auto"/>
          <w:sz w:val="24"/>
          <w:szCs w:val="24"/>
        </w:rPr>
        <w:t>③具有履行合同所必需的设备和专业技术能力的承诺函；</w:t>
      </w:r>
    </w:p>
    <w:p>
      <w:pPr>
        <w:pStyle w:val="13"/>
        <w:spacing w:before="23" w:line="223" w:lineRule="auto"/>
        <w:ind w:left="150" w:right="107" w:hanging="25"/>
        <w:rPr>
          <w:color w:val="auto"/>
          <w:sz w:val="24"/>
          <w:szCs w:val="24"/>
        </w:rPr>
      </w:pPr>
      <w:r>
        <w:rPr>
          <w:color w:val="auto"/>
          <w:sz w:val="24"/>
          <w:szCs w:val="24"/>
        </w:rPr>
        <w:t>④投标人</w:t>
      </w:r>
      <w:r>
        <w:rPr>
          <w:rFonts w:hint="eastAsia"/>
          <w:color w:val="auto"/>
          <w:sz w:val="24"/>
          <w:szCs w:val="24"/>
          <w:lang w:val="en-US" w:eastAsia="zh-CN"/>
        </w:rPr>
        <w:t>须具备投标截止之日起半年内任意两个月</w:t>
      </w:r>
      <w:r>
        <w:rPr>
          <w:color w:val="auto"/>
          <w:sz w:val="24"/>
          <w:szCs w:val="24"/>
        </w:rPr>
        <w:t>的纳税证明或完税证明，依法免税的单位应提供相关证明材料；</w:t>
      </w:r>
    </w:p>
    <w:p>
      <w:pPr>
        <w:pStyle w:val="13"/>
        <w:spacing w:before="23" w:line="223" w:lineRule="auto"/>
        <w:ind w:left="150" w:right="107" w:hanging="25"/>
        <w:rPr>
          <w:rFonts w:hint="eastAsia"/>
          <w:color w:val="auto"/>
          <w:sz w:val="24"/>
          <w:szCs w:val="24"/>
        </w:rPr>
      </w:pPr>
      <w:r>
        <w:rPr>
          <w:rFonts w:hint="eastAsia"/>
          <w:color w:val="auto"/>
          <w:sz w:val="24"/>
          <w:szCs w:val="24"/>
        </w:rPr>
        <w:t>⑤投标人须具备投标截止之日起半年内任意两个月的缴纳社会保障资金的证明材料，依法不需要缴纳社会保障资金的单位应提供相关证明材料；</w:t>
      </w:r>
    </w:p>
    <w:p>
      <w:pPr>
        <w:pStyle w:val="13"/>
        <w:spacing w:before="23" w:line="223" w:lineRule="auto"/>
        <w:ind w:left="150" w:right="107" w:hanging="25"/>
        <w:rPr>
          <w:rFonts w:hint="eastAsia"/>
          <w:color w:val="auto"/>
          <w:sz w:val="24"/>
          <w:szCs w:val="24"/>
          <w:lang w:val="en-US" w:eastAsia="zh-CN"/>
        </w:rPr>
      </w:pPr>
      <w:r>
        <w:rPr>
          <w:rFonts w:hint="eastAsia"/>
          <w:color w:val="auto"/>
          <w:sz w:val="24"/>
          <w:szCs w:val="24"/>
        </w:rPr>
        <w:t>⑥提供202</w:t>
      </w:r>
      <w:r>
        <w:rPr>
          <w:rFonts w:hint="eastAsia"/>
          <w:color w:val="auto"/>
          <w:sz w:val="24"/>
          <w:szCs w:val="24"/>
          <w:lang w:val="en-US" w:eastAsia="zh-CN"/>
        </w:rPr>
        <w:t>2</w:t>
      </w:r>
      <w:r>
        <w:rPr>
          <w:rFonts w:hint="eastAsia"/>
          <w:color w:val="auto"/>
          <w:sz w:val="24"/>
          <w:szCs w:val="24"/>
        </w:rPr>
        <w:t>年</w:t>
      </w:r>
      <w:r>
        <w:rPr>
          <w:rFonts w:hint="eastAsia"/>
          <w:color w:val="auto"/>
          <w:sz w:val="24"/>
          <w:szCs w:val="24"/>
          <w:lang w:val="en-US" w:eastAsia="zh-CN"/>
        </w:rPr>
        <w:t>或2023年度</w:t>
      </w:r>
      <w:r>
        <w:rPr>
          <w:rFonts w:hint="eastAsia"/>
          <w:color w:val="auto"/>
          <w:sz w:val="24"/>
          <w:szCs w:val="24"/>
        </w:rPr>
        <w:t>经审计的财务报告（至少包括审计报告、资产负债表和利润表，成立时间至</w:t>
      </w:r>
      <w:r>
        <w:rPr>
          <w:rFonts w:hint="eastAsia"/>
          <w:color w:val="auto"/>
          <w:sz w:val="24"/>
          <w:szCs w:val="24"/>
          <w:lang w:val="en-US" w:eastAsia="zh-CN"/>
        </w:rPr>
        <w:t>投标</w:t>
      </w:r>
      <w:r>
        <w:rPr>
          <w:rFonts w:hint="eastAsia"/>
          <w:color w:val="auto"/>
          <w:sz w:val="24"/>
          <w:szCs w:val="24"/>
        </w:rPr>
        <w:t>截止时间不足一年的可提供成立后任意时段的资产负债表）；或其开标前三个月内基本存款账户开户银行出具的资信证明及基本存款账户开户许可证（或基本存款账户信息相关证明文件）；或信用担保机构出具的投标担保函；</w:t>
      </w:r>
    </w:p>
    <w:p>
      <w:pPr>
        <w:pStyle w:val="2"/>
        <w:spacing w:before="39" w:line="278" w:lineRule="auto"/>
        <w:ind w:left="16" w:right="83" w:firstLine="477"/>
        <w:rPr>
          <w:rFonts w:hint="eastAsia" w:eastAsia="仿宋"/>
          <w:color w:val="auto"/>
          <w:sz w:val="24"/>
          <w:szCs w:val="24"/>
          <w:lang w:eastAsia="zh-CN"/>
        </w:rPr>
      </w:pPr>
      <w:r>
        <w:rPr>
          <w:rFonts w:hint="eastAsia"/>
          <w:color w:val="auto"/>
          <w:sz w:val="24"/>
          <w:szCs w:val="24"/>
        </w:rPr>
        <w:t>2.其他特定资格条件：(1)</w:t>
      </w:r>
      <w:r>
        <w:rPr>
          <w:color w:val="auto"/>
          <w:spacing w:val="-2"/>
          <w:sz w:val="24"/>
          <w:szCs w:val="24"/>
        </w:rPr>
        <w:t>具有测绘主管部门颁发的乙级及以上测绘资质</w:t>
      </w:r>
      <w:r>
        <w:rPr>
          <w:rFonts w:hint="eastAsia"/>
          <w:color w:val="auto"/>
          <w:spacing w:val="-1"/>
          <w:sz w:val="24"/>
          <w:szCs w:val="24"/>
          <w:lang w:eastAsia="zh-CN"/>
        </w:rPr>
        <w:t>，技术负责人具备测绘工程师职称证书。</w:t>
      </w:r>
      <w:r>
        <w:rPr>
          <w:rFonts w:hint="eastAsia"/>
          <w:color w:val="auto"/>
          <w:sz w:val="24"/>
          <w:szCs w:val="24"/>
        </w:rPr>
        <w:t>（2）投标人应当提供通过“信用中国”网站（www.creditchina.gov.cn）及中国政府采购网（www.ccgp.gov.cn）查询的本单位信用记录的查询结果（打印查询结果须加盖投标人单位公章，查询日期为本项目招标公告发布之后），被列入失信被执行人、重大税收违法案件当事人名单、政府采购严重违法失信行为记录名单及其他不符合《中华人民共和国政府采购法》第二十二条规定条件的投标人，将被拒绝参与本次政府采购活动。</w:t>
      </w:r>
      <w:r>
        <w:rPr>
          <w:color w:val="auto"/>
          <w:sz w:val="24"/>
          <w:szCs w:val="24"/>
        </w:rPr>
        <w:t>2.2是否全面面向中小企业：</w:t>
      </w:r>
      <w:r>
        <w:rPr>
          <w:rFonts w:hint="eastAsia"/>
          <w:color w:val="auto"/>
          <w:sz w:val="24"/>
          <w:szCs w:val="24"/>
          <w:lang w:val="en-US" w:eastAsia="zh-CN"/>
        </w:rPr>
        <w:t>否</w:t>
      </w:r>
    </w:p>
    <w:p>
      <w:pPr>
        <w:pStyle w:val="2"/>
        <w:spacing w:before="25" w:line="233" w:lineRule="auto"/>
        <w:ind w:left="19" w:right="51" w:hanging="8"/>
        <w:jc w:val="both"/>
        <w:rPr>
          <w:color w:val="auto"/>
          <w:sz w:val="24"/>
          <w:szCs w:val="24"/>
        </w:rPr>
      </w:pPr>
      <w:r>
        <w:rPr>
          <w:color w:val="auto"/>
          <w:sz w:val="24"/>
          <w:szCs w:val="24"/>
        </w:rPr>
        <w:t>2.</w:t>
      </w:r>
      <w:r>
        <w:rPr>
          <w:rFonts w:hint="eastAsia"/>
          <w:color w:val="auto"/>
          <w:sz w:val="24"/>
          <w:szCs w:val="24"/>
          <w:lang w:val="en-US" w:eastAsia="zh-CN"/>
        </w:rPr>
        <w:t>3</w:t>
      </w:r>
      <w:r>
        <w:rPr>
          <w:color w:val="auto"/>
          <w:sz w:val="24"/>
          <w:szCs w:val="24"/>
        </w:rPr>
        <w:t>单位负责人为同一人或者存在直接控股、管理关系的</w:t>
      </w:r>
      <w:r>
        <w:rPr>
          <w:color w:val="auto"/>
          <w:spacing w:val="-1"/>
          <w:sz w:val="24"/>
          <w:szCs w:val="24"/>
        </w:rPr>
        <w:t>不同投标人，不得参加同一合</w:t>
      </w:r>
      <w:r>
        <w:rPr>
          <w:color w:val="auto"/>
          <w:sz w:val="24"/>
          <w:szCs w:val="24"/>
        </w:rPr>
        <w:t xml:space="preserve"> </w:t>
      </w:r>
      <w:r>
        <w:rPr>
          <w:color w:val="auto"/>
          <w:spacing w:val="-2"/>
          <w:sz w:val="24"/>
          <w:szCs w:val="24"/>
        </w:rPr>
        <w:t>同项下的政府采购活动。除单一来源采购项目外，为采购项目提供整体设计、规范编制</w:t>
      </w:r>
      <w:r>
        <w:rPr>
          <w:color w:val="auto"/>
          <w:spacing w:val="4"/>
          <w:sz w:val="24"/>
          <w:szCs w:val="24"/>
        </w:rPr>
        <w:t xml:space="preserve"> </w:t>
      </w:r>
      <w:r>
        <w:rPr>
          <w:color w:val="auto"/>
          <w:spacing w:val="-2"/>
          <w:sz w:val="24"/>
          <w:szCs w:val="24"/>
        </w:rPr>
        <w:t>或者项目管理、监理、检测等服务的投标人，不得再参加该采购项目的其他采购活动。</w:t>
      </w:r>
    </w:p>
    <w:p>
      <w:pPr>
        <w:pStyle w:val="2"/>
        <w:spacing w:before="25" w:line="226" w:lineRule="auto"/>
        <w:ind w:left="13"/>
        <w:rPr>
          <w:color w:val="auto"/>
          <w:sz w:val="24"/>
          <w:szCs w:val="24"/>
        </w:rPr>
      </w:pPr>
      <w:r>
        <w:rPr>
          <w:b/>
          <w:bCs/>
          <w:color w:val="auto"/>
          <w:spacing w:val="-6"/>
          <w:sz w:val="24"/>
          <w:szCs w:val="24"/>
        </w:rPr>
        <w:t>3、定义</w:t>
      </w:r>
    </w:p>
    <w:p>
      <w:pPr>
        <w:pStyle w:val="2"/>
        <w:spacing w:before="18" w:line="221" w:lineRule="auto"/>
        <w:ind w:left="13"/>
        <w:rPr>
          <w:color w:val="auto"/>
          <w:sz w:val="24"/>
          <w:szCs w:val="24"/>
        </w:rPr>
      </w:pPr>
      <w:r>
        <w:rPr>
          <w:color w:val="auto"/>
          <w:spacing w:val="-2"/>
          <w:sz w:val="24"/>
          <w:szCs w:val="24"/>
        </w:rPr>
        <w:t>3.1“采购人</w:t>
      </w:r>
      <w:r>
        <w:rPr>
          <w:color w:val="auto"/>
          <w:spacing w:val="-88"/>
          <w:sz w:val="24"/>
          <w:szCs w:val="24"/>
        </w:rPr>
        <w:t xml:space="preserve"> </w:t>
      </w:r>
      <w:r>
        <w:rPr>
          <w:color w:val="auto"/>
          <w:spacing w:val="-2"/>
          <w:sz w:val="24"/>
          <w:szCs w:val="24"/>
        </w:rPr>
        <w:t>”名称见本招标文件第二章“投标人</w:t>
      </w:r>
      <w:r>
        <w:rPr>
          <w:color w:val="auto"/>
          <w:spacing w:val="-3"/>
          <w:sz w:val="24"/>
          <w:szCs w:val="24"/>
        </w:rPr>
        <w:t>须知前附表</w:t>
      </w:r>
      <w:r>
        <w:rPr>
          <w:color w:val="auto"/>
          <w:spacing w:val="-88"/>
          <w:sz w:val="24"/>
          <w:szCs w:val="24"/>
        </w:rPr>
        <w:t xml:space="preserve"> </w:t>
      </w:r>
      <w:r>
        <w:rPr>
          <w:color w:val="auto"/>
          <w:spacing w:val="-3"/>
          <w:sz w:val="24"/>
          <w:szCs w:val="24"/>
        </w:rPr>
        <w:t>”中第2项。</w:t>
      </w:r>
    </w:p>
    <w:p>
      <w:pPr>
        <w:pStyle w:val="2"/>
        <w:spacing w:before="25" w:line="221" w:lineRule="auto"/>
        <w:ind w:left="13"/>
        <w:rPr>
          <w:color w:val="auto"/>
          <w:sz w:val="24"/>
          <w:szCs w:val="24"/>
        </w:rPr>
      </w:pPr>
      <w:r>
        <w:rPr>
          <w:color w:val="auto"/>
          <w:spacing w:val="-2"/>
          <w:sz w:val="24"/>
          <w:szCs w:val="24"/>
        </w:rPr>
        <w:t>3.2“采购代理机构</w:t>
      </w:r>
      <w:r>
        <w:rPr>
          <w:color w:val="auto"/>
          <w:spacing w:val="-88"/>
          <w:sz w:val="24"/>
          <w:szCs w:val="24"/>
        </w:rPr>
        <w:t xml:space="preserve"> </w:t>
      </w:r>
      <w:r>
        <w:rPr>
          <w:color w:val="auto"/>
          <w:spacing w:val="-2"/>
          <w:sz w:val="24"/>
          <w:szCs w:val="24"/>
        </w:rPr>
        <w:t>”名称见本招标文件第二章“投标人须知前附表</w:t>
      </w:r>
      <w:r>
        <w:rPr>
          <w:color w:val="auto"/>
          <w:spacing w:val="-88"/>
          <w:sz w:val="24"/>
          <w:szCs w:val="24"/>
        </w:rPr>
        <w:t xml:space="preserve"> </w:t>
      </w:r>
      <w:r>
        <w:rPr>
          <w:color w:val="auto"/>
          <w:spacing w:val="-2"/>
          <w:sz w:val="24"/>
          <w:szCs w:val="24"/>
        </w:rPr>
        <w:t>”</w:t>
      </w:r>
      <w:r>
        <w:rPr>
          <w:color w:val="auto"/>
          <w:spacing w:val="-3"/>
          <w:sz w:val="24"/>
          <w:szCs w:val="24"/>
        </w:rPr>
        <w:t>中第3项。</w:t>
      </w:r>
    </w:p>
    <w:p>
      <w:pPr>
        <w:pStyle w:val="2"/>
        <w:spacing w:before="25" w:line="221" w:lineRule="auto"/>
        <w:ind w:left="13"/>
        <w:rPr>
          <w:color w:val="auto"/>
          <w:sz w:val="24"/>
          <w:szCs w:val="24"/>
        </w:rPr>
      </w:pPr>
      <w:r>
        <w:rPr>
          <w:color w:val="auto"/>
          <w:spacing w:val="-2"/>
          <w:sz w:val="24"/>
          <w:szCs w:val="24"/>
        </w:rPr>
        <w:t>3.3“招标货物</w:t>
      </w:r>
      <w:r>
        <w:rPr>
          <w:color w:val="auto"/>
          <w:spacing w:val="-89"/>
          <w:sz w:val="24"/>
          <w:szCs w:val="24"/>
        </w:rPr>
        <w:t xml:space="preserve"> </w:t>
      </w:r>
      <w:r>
        <w:rPr>
          <w:color w:val="auto"/>
          <w:spacing w:val="-2"/>
          <w:sz w:val="24"/>
          <w:szCs w:val="24"/>
        </w:rPr>
        <w:t>”指招标文件第三章所述所有货物；“服务</w:t>
      </w:r>
      <w:r>
        <w:rPr>
          <w:color w:val="auto"/>
          <w:spacing w:val="-88"/>
          <w:sz w:val="24"/>
          <w:szCs w:val="24"/>
        </w:rPr>
        <w:t xml:space="preserve"> </w:t>
      </w:r>
      <w:r>
        <w:rPr>
          <w:color w:val="auto"/>
          <w:spacing w:val="-2"/>
          <w:sz w:val="24"/>
          <w:szCs w:val="24"/>
        </w:rPr>
        <w:t>”指招标文件第三章所述投</w:t>
      </w:r>
    </w:p>
    <w:p>
      <w:pPr>
        <w:pStyle w:val="2"/>
        <w:spacing w:before="24" w:line="221" w:lineRule="auto"/>
        <w:ind w:left="15"/>
        <w:rPr>
          <w:color w:val="auto"/>
          <w:sz w:val="24"/>
          <w:szCs w:val="24"/>
        </w:rPr>
      </w:pPr>
      <w:r>
        <w:rPr>
          <w:color w:val="auto"/>
          <w:spacing w:val="-2"/>
          <w:sz w:val="24"/>
          <w:szCs w:val="24"/>
        </w:rPr>
        <w:t>标人应该履行的承诺和义务。</w:t>
      </w:r>
    </w:p>
    <w:p>
      <w:pPr>
        <w:pStyle w:val="2"/>
        <w:spacing w:before="26" w:line="219" w:lineRule="auto"/>
        <w:ind w:left="13"/>
        <w:rPr>
          <w:color w:val="auto"/>
          <w:sz w:val="24"/>
          <w:szCs w:val="24"/>
        </w:rPr>
      </w:pPr>
      <w:r>
        <w:rPr>
          <w:color w:val="auto"/>
          <w:spacing w:val="-2"/>
          <w:sz w:val="24"/>
          <w:szCs w:val="24"/>
        </w:rPr>
        <w:t>3.4“潜在投标人</w:t>
      </w:r>
      <w:r>
        <w:rPr>
          <w:color w:val="auto"/>
          <w:spacing w:val="-83"/>
          <w:sz w:val="24"/>
          <w:szCs w:val="24"/>
        </w:rPr>
        <w:t xml:space="preserve"> </w:t>
      </w:r>
      <w:r>
        <w:rPr>
          <w:color w:val="auto"/>
          <w:spacing w:val="-2"/>
          <w:sz w:val="24"/>
          <w:szCs w:val="24"/>
        </w:rPr>
        <w:t>”指符合招标文件各项规定的投标人。</w:t>
      </w:r>
    </w:p>
    <w:p>
      <w:pPr>
        <w:pStyle w:val="2"/>
        <w:spacing w:before="27" w:line="220" w:lineRule="auto"/>
        <w:ind w:left="13"/>
        <w:rPr>
          <w:color w:val="auto"/>
          <w:sz w:val="24"/>
          <w:szCs w:val="24"/>
        </w:rPr>
      </w:pPr>
      <w:r>
        <w:rPr>
          <w:color w:val="auto"/>
          <w:spacing w:val="-2"/>
          <w:sz w:val="24"/>
          <w:szCs w:val="24"/>
        </w:rPr>
        <w:t>3.5“投标人</w:t>
      </w:r>
      <w:r>
        <w:rPr>
          <w:color w:val="auto"/>
          <w:spacing w:val="-81"/>
          <w:sz w:val="24"/>
          <w:szCs w:val="24"/>
        </w:rPr>
        <w:t xml:space="preserve"> </w:t>
      </w:r>
      <w:r>
        <w:rPr>
          <w:color w:val="auto"/>
          <w:spacing w:val="-2"/>
          <w:sz w:val="24"/>
          <w:szCs w:val="24"/>
        </w:rPr>
        <w:t>”指符合招标文件规定并参加投标的投标人。</w:t>
      </w:r>
    </w:p>
    <w:p>
      <w:pPr>
        <w:pStyle w:val="2"/>
        <w:spacing w:before="26" w:line="219" w:lineRule="auto"/>
        <w:ind w:left="13"/>
        <w:rPr>
          <w:color w:val="auto"/>
          <w:sz w:val="24"/>
          <w:szCs w:val="24"/>
        </w:rPr>
      </w:pPr>
      <w:r>
        <w:rPr>
          <w:color w:val="auto"/>
          <w:spacing w:val="-1"/>
          <w:sz w:val="24"/>
          <w:szCs w:val="24"/>
        </w:rPr>
        <w:t>3.6“投标人公章</w:t>
      </w:r>
      <w:r>
        <w:rPr>
          <w:color w:val="auto"/>
          <w:spacing w:val="-88"/>
          <w:sz w:val="24"/>
          <w:szCs w:val="24"/>
        </w:rPr>
        <w:t xml:space="preserve"> </w:t>
      </w:r>
      <w:r>
        <w:rPr>
          <w:color w:val="auto"/>
          <w:spacing w:val="-1"/>
          <w:sz w:val="24"/>
          <w:szCs w:val="24"/>
        </w:rPr>
        <w:t>”在投标文件中指与投标人标准公章</w:t>
      </w:r>
      <w:r>
        <w:rPr>
          <w:color w:val="auto"/>
          <w:spacing w:val="-2"/>
          <w:sz w:val="24"/>
          <w:szCs w:val="24"/>
        </w:rPr>
        <w:t>一致的投标人电子签章。</w:t>
      </w:r>
    </w:p>
    <w:p>
      <w:pPr>
        <w:pStyle w:val="2"/>
        <w:spacing w:before="27" w:line="222" w:lineRule="auto"/>
        <w:ind w:left="7"/>
        <w:rPr>
          <w:color w:val="auto"/>
          <w:sz w:val="24"/>
          <w:szCs w:val="24"/>
        </w:rPr>
      </w:pPr>
      <w:r>
        <w:rPr>
          <w:b/>
          <w:bCs/>
          <w:color w:val="auto"/>
          <w:spacing w:val="-3"/>
          <w:sz w:val="24"/>
          <w:szCs w:val="24"/>
        </w:rPr>
        <w:t>4、投标费用</w:t>
      </w:r>
    </w:p>
    <w:p>
      <w:pPr>
        <w:pStyle w:val="2"/>
        <w:spacing w:before="23" w:line="221" w:lineRule="auto"/>
        <w:ind w:left="7"/>
        <w:rPr>
          <w:color w:val="auto"/>
          <w:sz w:val="24"/>
          <w:szCs w:val="24"/>
        </w:rPr>
      </w:pPr>
      <w:r>
        <w:rPr>
          <w:color w:val="auto"/>
          <w:sz w:val="24"/>
          <w:szCs w:val="24"/>
        </w:rPr>
        <w:t>4.1 无论投标结果如何，投标人须自行承担所有与参加投</w:t>
      </w:r>
      <w:r>
        <w:rPr>
          <w:color w:val="auto"/>
          <w:spacing w:val="-1"/>
          <w:sz w:val="24"/>
          <w:szCs w:val="24"/>
        </w:rPr>
        <w:t>标有关的全部费用。</w:t>
      </w:r>
    </w:p>
    <w:p>
      <w:pPr>
        <w:pStyle w:val="2"/>
        <w:spacing w:before="25" w:line="222" w:lineRule="auto"/>
        <w:ind w:left="13"/>
        <w:rPr>
          <w:color w:val="auto"/>
          <w:sz w:val="24"/>
          <w:szCs w:val="24"/>
        </w:rPr>
      </w:pPr>
      <w:r>
        <w:rPr>
          <w:b/>
          <w:bCs/>
          <w:color w:val="auto"/>
          <w:spacing w:val="-6"/>
          <w:sz w:val="24"/>
          <w:szCs w:val="24"/>
        </w:rPr>
        <w:t>5、纪律</w:t>
      </w:r>
    </w:p>
    <w:p>
      <w:pPr>
        <w:pStyle w:val="2"/>
        <w:spacing w:before="23" w:line="221" w:lineRule="auto"/>
        <w:ind w:left="13"/>
        <w:rPr>
          <w:color w:val="auto"/>
          <w:sz w:val="24"/>
          <w:szCs w:val="24"/>
        </w:rPr>
      </w:pPr>
      <w:r>
        <w:rPr>
          <w:color w:val="auto"/>
          <w:spacing w:val="-1"/>
          <w:sz w:val="24"/>
          <w:szCs w:val="24"/>
        </w:rPr>
        <w:t>5.1 投标人的投标行为应遵守中国的有关法律、法规和规章。</w:t>
      </w:r>
    </w:p>
    <w:p>
      <w:pPr>
        <w:pStyle w:val="2"/>
        <w:spacing w:before="24" w:line="234" w:lineRule="auto"/>
        <w:ind w:left="15" w:right="65" w:hanging="2"/>
        <w:rPr>
          <w:color w:val="auto"/>
          <w:sz w:val="24"/>
          <w:szCs w:val="24"/>
        </w:rPr>
      </w:pPr>
      <w:r>
        <w:rPr>
          <w:color w:val="auto"/>
          <w:sz w:val="24"/>
          <w:szCs w:val="24"/>
        </w:rPr>
        <w:t>5.2 投标人不得相互串通投标报价， 不得妨碍其他投</w:t>
      </w:r>
      <w:r>
        <w:rPr>
          <w:color w:val="auto"/>
          <w:spacing w:val="-1"/>
          <w:sz w:val="24"/>
          <w:szCs w:val="24"/>
        </w:rPr>
        <w:t>标人的公平竞争， 不 得损害采</w:t>
      </w:r>
      <w:r>
        <w:rPr>
          <w:color w:val="auto"/>
          <w:sz w:val="24"/>
          <w:szCs w:val="24"/>
        </w:rPr>
        <w:t xml:space="preserve"> </w:t>
      </w:r>
      <w:r>
        <w:rPr>
          <w:color w:val="auto"/>
          <w:spacing w:val="-2"/>
          <w:sz w:val="24"/>
          <w:szCs w:val="24"/>
        </w:rPr>
        <w:t>购人或其他投标人的合法权益， 投标人不得以向采购人、评标委员会 成员行贿或者采</w:t>
      </w:r>
      <w:r>
        <w:rPr>
          <w:color w:val="auto"/>
          <w:spacing w:val="10"/>
          <w:sz w:val="24"/>
          <w:szCs w:val="24"/>
        </w:rPr>
        <w:t xml:space="preserve"> </w:t>
      </w:r>
      <w:r>
        <w:rPr>
          <w:color w:val="auto"/>
          <w:spacing w:val="-2"/>
          <w:sz w:val="24"/>
          <w:szCs w:val="24"/>
        </w:rPr>
        <w:t>取其他不正当手段谋取中标。</w:t>
      </w:r>
    </w:p>
    <w:p>
      <w:pPr>
        <w:pStyle w:val="2"/>
        <w:spacing w:before="25" w:line="219" w:lineRule="auto"/>
        <w:ind w:left="13"/>
        <w:rPr>
          <w:color w:val="auto"/>
          <w:sz w:val="24"/>
          <w:szCs w:val="24"/>
        </w:rPr>
      </w:pPr>
      <w:r>
        <w:rPr>
          <w:color w:val="auto"/>
          <w:spacing w:val="-1"/>
          <w:sz w:val="24"/>
          <w:szCs w:val="24"/>
        </w:rPr>
        <w:t>5.2.1 有下列情形之一的， 属于投标人相互串通投标：</w:t>
      </w:r>
    </w:p>
    <w:p>
      <w:pPr>
        <w:pStyle w:val="2"/>
        <w:spacing w:before="27" w:line="220" w:lineRule="auto"/>
        <w:ind w:left="13"/>
        <w:rPr>
          <w:color w:val="auto"/>
          <w:sz w:val="24"/>
          <w:szCs w:val="24"/>
        </w:rPr>
      </w:pPr>
      <w:r>
        <w:rPr>
          <w:color w:val="auto"/>
        </w:rPr>
        <w:fldChar w:fldCharType="begin"/>
      </w:r>
      <w:r>
        <w:rPr>
          <w:color w:val="auto"/>
        </w:rPr>
        <w:instrText xml:space="preserve"> HYPERLINK "5.2.1.1" </w:instrText>
      </w:r>
      <w:r>
        <w:rPr>
          <w:color w:val="auto"/>
        </w:rPr>
        <w:fldChar w:fldCharType="separate"/>
      </w:r>
      <w:r>
        <w:rPr>
          <w:color w:val="auto"/>
          <w:spacing w:val="-1"/>
          <w:sz w:val="24"/>
          <w:szCs w:val="24"/>
        </w:rPr>
        <w:t>5.2.1.1</w:t>
      </w:r>
      <w:r>
        <w:rPr>
          <w:color w:val="auto"/>
          <w:spacing w:val="-1"/>
          <w:sz w:val="24"/>
          <w:szCs w:val="24"/>
        </w:rPr>
        <w:fldChar w:fldCharType="end"/>
      </w:r>
      <w:r>
        <w:rPr>
          <w:color w:val="auto"/>
          <w:spacing w:val="-1"/>
          <w:sz w:val="24"/>
          <w:szCs w:val="24"/>
        </w:rPr>
        <w:t xml:space="preserve"> 投标人之间协商投标报价等投标文件的实质性内容；</w:t>
      </w:r>
    </w:p>
    <w:p>
      <w:pPr>
        <w:pStyle w:val="2"/>
        <w:spacing w:before="26" w:line="222" w:lineRule="auto"/>
        <w:ind w:left="13"/>
        <w:rPr>
          <w:color w:val="auto"/>
          <w:sz w:val="24"/>
          <w:szCs w:val="24"/>
        </w:rPr>
      </w:pPr>
      <w:r>
        <w:rPr>
          <w:color w:val="auto"/>
        </w:rPr>
        <w:fldChar w:fldCharType="begin"/>
      </w:r>
      <w:r>
        <w:rPr>
          <w:color w:val="auto"/>
        </w:rPr>
        <w:instrText xml:space="preserve"> HYPERLINK "5.2.1.2" </w:instrText>
      </w:r>
      <w:r>
        <w:rPr>
          <w:color w:val="auto"/>
        </w:rPr>
        <w:fldChar w:fldCharType="separate"/>
      </w:r>
      <w:r>
        <w:rPr>
          <w:color w:val="auto"/>
          <w:spacing w:val="-1"/>
          <w:sz w:val="24"/>
          <w:szCs w:val="24"/>
        </w:rPr>
        <w:t>5.2.1.2</w:t>
      </w:r>
      <w:r>
        <w:rPr>
          <w:color w:val="auto"/>
          <w:spacing w:val="-1"/>
          <w:sz w:val="24"/>
          <w:szCs w:val="24"/>
        </w:rPr>
        <w:fldChar w:fldCharType="end"/>
      </w:r>
      <w:r>
        <w:rPr>
          <w:color w:val="auto"/>
          <w:spacing w:val="-1"/>
          <w:sz w:val="24"/>
          <w:szCs w:val="24"/>
        </w:rPr>
        <w:t xml:space="preserve"> 投标人之间约定中标人；</w:t>
      </w:r>
    </w:p>
    <w:p>
      <w:pPr>
        <w:pStyle w:val="2"/>
        <w:spacing w:before="23" w:line="222" w:lineRule="auto"/>
        <w:ind w:left="13"/>
        <w:rPr>
          <w:color w:val="auto"/>
          <w:sz w:val="24"/>
          <w:szCs w:val="24"/>
        </w:rPr>
      </w:pPr>
      <w:r>
        <w:rPr>
          <w:color w:val="auto"/>
        </w:rPr>
        <w:fldChar w:fldCharType="begin"/>
      </w:r>
      <w:r>
        <w:rPr>
          <w:color w:val="auto"/>
        </w:rPr>
        <w:instrText xml:space="preserve"> HYPERLINK "5.2.1.3" </w:instrText>
      </w:r>
      <w:r>
        <w:rPr>
          <w:color w:val="auto"/>
        </w:rPr>
        <w:fldChar w:fldCharType="separate"/>
      </w:r>
      <w:r>
        <w:rPr>
          <w:color w:val="auto"/>
          <w:spacing w:val="-1"/>
          <w:sz w:val="24"/>
          <w:szCs w:val="24"/>
        </w:rPr>
        <w:t>5.2.1.3</w:t>
      </w:r>
      <w:r>
        <w:rPr>
          <w:color w:val="auto"/>
          <w:spacing w:val="-1"/>
          <w:sz w:val="24"/>
          <w:szCs w:val="24"/>
        </w:rPr>
        <w:fldChar w:fldCharType="end"/>
      </w:r>
      <w:r>
        <w:rPr>
          <w:color w:val="auto"/>
          <w:spacing w:val="-1"/>
          <w:sz w:val="24"/>
          <w:szCs w:val="24"/>
        </w:rPr>
        <w:t xml:space="preserve"> 投标人之间约定部分投标人放弃投标或者中标；</w:t>
      </w:r>
    </w:p>
    <w:p>
      <w:pPr>
        <w:pStyle w:val="2"/>
        <w:spacing w:before="23" w:line="222" w:lineRule="auto"/>
        <w:ind w:left="13"/>
        <w:rPr>
          <w:color w:val="auto"/>
          <w:sz w:val="24"/>
          <w:szCs w:val="24"/>
        </w:rPr>
      </w:pPr>
      <w:r>
        <w:rPr>
          <w:color w:val="auto"/>
        </w:rPr>
        <w:fldChar w:fldCharType="begin"/>
      </w:r>
      <w:r>
        <w:rPr>
          <w:color w:val="auto"/>
        </w:rPr>
        <w:instrText xml:space="preserve"> HYPERLINK "5.2.1.4" </w:instrText>
      </w:r>
      <w:r>
        <w:rPr>
          <w:color w:val="auto"/>
        </w:rPr>
        <w:fldChar w:fldCharType="separate"/>
      </w:r>
      <w:r>
        <w:rPr>
          <w:color w:val="auto"/>
          <w:sz w:val="24"/>
          <w:szCs w:val="24"/>
        </w:rPr>
        <w:t>5.2.1.4</w:t>
      </w:r>
      <w:r>
        <w:rPr>
          <w:color w:val="auto"/>
          <w:sz w:val="24"/>
          <w:szCs w:val="24"/>
        </w:rPr>
        <w:fldChar w:fldCharType="end"/>
      </w:r>
      <w:r>
        <w:rPr>
          <w:color w:val="auto"/>
          <w:sz w:val="24"/>
          <w:szCs w:val="24"/>
        </w:rPr>
        <w:t xml:space="preserve"> 属于同一集团、协会、商会等组织成员的投</w:t>
      </w:r>
      <w:r>
        <w:rPr>
          <w:color w:val="auto"/>
          <w:spacing w:val="-1"/>
          <w:sz w:val="24"/>
          <w:szCs w:val="24"/>
        </w:rPr>
        <w:t>标人按照该组织要求 协同投标；</w:t>
      </w:r>
    </w:p>
    <w:p>
      <w:pPr>
        <w:pStyle w:val="2"/>
        <w:spacing w:before="24" w:line="219" w:lineRule="auto"/>
        <w:ind w:left="13"/>
        <w:rPr>
          <w:color w:val="auto"/>
          <w:sz w:val="24"/>
          <w:szCs w:val="24"/>
        </w:rPr>
      </w:pPr>
      <w:r>
        <w:rPr>
          <w:color w:val="auto"/>
        </w:rPr>
        <w:fldChar w:fldCharType="begin"/>
      </w:r>
      <w:r>
        <w:rPr>
          <w:color w:val="auto"/>
        </w:rPr>
        <w:instrText xml:space="preserve"> HYPERLINK "5.2.1.5" </w:instrText>
      </w:r>
      <w:r>
        <w:rPr>
          <w:color w:val="auto"/>
        </w:rPr>
        <w:fldChar w:fldCharType="separate"/>
      </w:r>
      <w:r>
        <w:rPr>
          <w:color w:val="auto"/>
          <w:sz w:val="24"/>
          <w:szCs w:val="24"/>
        </w:rPr>
        <w:t>5.2.1.5</w:t>
      </w:r>
      <w:r>
        <w:rPr>
          <w:color w:val="auto"/>
          <w:sz w:val="24"/>
          <w:szCs w:val="24"/>
        </w:rPr>
        <w:fldChar w:fldCharType="end"/>
      </w:r>
      <w:r>
        <w:rPr>
          <w:color w:val="auto"/>
          <w:sz w:val="24"/>
          <w:szCs w:val="24"/>
        </w:rPr>
        <w:t xml:space="preserve"> 投标人之间为谋取中标或者排斥</w:t>
      </w:r>
      <w:r>
        <w:rPr>
          <w:color w:val="auto"/>
          <w:spacing w:val="-1"/>
          <w:sz w:val="24"/>
          <w:szCs w:val="24"/>
        </w:rPr>
        <w:t>特定投标人而采取的其他联合行动</w:t>
      </w:r>
    </w:p>
    <w:p>
      <w:pPr>
        <w:pStyle w:val="2"/>
        <w:spacing w:before="28" w:line="219" w:lineRule="auto"/>
        <w:ind w:left="13"/>
        <w:rPr>
          <w:color w:val="auto"/>
          <w:sz w:val="24"/>
          <w:szCs w:val="24"/>
        </w:rPr>
      </w:pPr>
      <w:r>
        <w:rPr>
          <w:color w:val="auto"/>
          <w:spacing w:val="-1"/>
          <w:sz w:val="24"/>
          <w:szCs w:val="24"/>
        </w:rPr>
        <w:t>5.2.2 有下列情形之一的， 视为投标人相互串通投标：</w:t>
      </w:r>
    </w:p>
    <w:p>
      <w:pPr>
        <w:pStyle w:val="2"/>
        <w:spacing w:before="26" w:line="221" w:lineRule="auto"/>
        <w:ind w:left="13"/>
        <w:rPr>
          <w:color w:val="auto"/>
          <w:sz w:val="24"/>
          <w:szCs w:val="24"/>
        </w:rPr>
      </w:pPr>
      <w:r>
        <w:rPr>
          <w:color w:val="auto"/>
        </w:rPr>
        <w:fldChar w:fldCharType="begin"/>
      </w:r>
      <w:r>
        <w:rPr>
          <w:color w:val="auto"/>
        </w:rPr>
        <w:instrText xml:space="preserve"> HYPERLINK "5.2.2.1" </w:instrText>
      </w:r>
      <w:r>
        <w:rPr>
          <w:color w:val="auto"/>
        </w:rPr>
        <w:fldChar w:fldCharType="separate"/>
      </w:r>
      <w:r>
        <w:rPr>
          <w:color w:val="auto"/>
          <w:spacing w:val="-1"/>
          <w:sz w:val="24"/>
          <w:szCs w:val="24"/>
        </w:rPr>
        <w:t>5.2.2.1</w:t>
      </w:r>
      <w:r>
        <w:rPr>
          <w:color w:val="auto"/>
          <w:spacing w:val="-1"/>
          <w:sz w:val="24"/>
          <w:szCs w:val="24"/>
        </w:rPr>
        <w:fldChar w:fldCharType="end"/>
      </w:r>
      <w:r>
        <w:rPr>
          <w:color w:val="auto"/>
          <w:spacing w:val="-1"/>
          <w:sz w:val="24"/>
          <w:szCs w:val="24"/>
        </w:rPr>
        <w:t xml:space="preserve"> 不同投标人的投标文件由同一单位或者个人编制；</w:t>
      </w:r>
    </w:p>
    <w:p>
      <w:pPr>
        <w:pStyle w:val="2"/>
        <w:spacing w:before="25" w:line="230" w:lineRule="auto"/>
        <w:ind w:left="15" w:right="65" w:hanging="2"/>
        <w:rPr>
          <w:color w:val="auto"/>
          <w:sz w:val="24"/>
          <w:szCs w:val="24"/>
        </w:rPr>
      </w:pPr>
      <w:r>
        <w:rPr>
          <w:color w:val="auto"/>
        </w:rPr>
        <w:fldChar w:fldCharType="begin"/>
      </w:r>
      <w:r>
        <w:rPr>
          <w:color w:val="auto"/>
        </w:rPr>
        <w:instrText xml:space="preserve"> HYPERLINK "5.2.2.2" </w:instrText>
      </w:r>
      <w:r>
        <w:rPr>
          <w:color w:val="auto"/>
        </w:rPr>
        <w:fldChar w:fldCharType="separate"/>
      </w:r>
      <w:r>
        <w:rPr>
          <w:color w:val="auto"/>
          <w:spacing w:val="-1"/>
          <w:sz w:val="24"/>
          <w:szCs w:val="24"/>
        </w:rPr>
        <w:t>5.2.2.2</w:t>
      </w:r>
      <w:r>
        <w:rPr>
          <w:color w:val="auto"/>
          <w:spacing w:val="-1"/>
          <w:sz w:val="24"/>
          <w:szCs w:val="24"/>
        </w:rPr>
        <w:fldChar w:fldCharType="end"/>
      </w:r>
      <w:r>
        <w:rPr>
          <w:color w:val="auto"/>
          <w:spacing w:val="-1"/>
          <w:sz w:val="24"/>
          <w:szCs w:val="24"/>
        </w:rPr>
        <w:t xml:space="preserve"> 不同投标人委托同一单位或者个人办理投标事宜，</w:t>
      </w:r>
      <w:r>
        <w:rPr>
          <w:color w:val="auto"/>
          <w:spacing w:val="-23"/>
          <w:sz w:val="24"/>
          <w:szCs w:val="24"/>
        </w:rPr>
        <w:t xml:space="preserve"> </w:t>
      </w:r>
      <w:r>
        <w:rPr>
          <w:color w:val="auto"/>
          <w:spacing w:val="-1"/>
          <w:sz w:val="24"/>
          <w:szCs w:val="24"/>
        </w:rPr>
        <w:t>或制作电子投 标文件的文</w:t>
      </w:r>
      <w:r>
        <w:rPr>
          <w:color w:val="auto"/>
          <w:sz w:val="24"/>
          <w:szCs w:val="24"/>
        </w:rPr>
        <w:t xml:space="preserve"> </w:t>
      </w:r>
      <w:r>
        <w:rPr>
          <w:color w:val="auto"/>
          <w:spacing w:val="-1"/>
          <w:sz w:val="24"/>
          <w:szCs w:val="24"/>
        </w:rPr>
        <w:t>件制作机器码（</w:t>
      </w:r>
      <w:r>
        <w:rPr>
          <w:color w:val="auto"/>
          <w:spacing w:val="37"/>
          <w:sz w:val="24"/>
          <w:szCs w:val="24"/>
        </w:rPr>
        <w:t xml:space="preserve"> </w:t>
      </w:r>
      <w:r>
        <w:rPr>
          <w:color w:val="auto"/>
          <w:spacing w:val="-1"/>
          <w:sz w:val="24"/>
          <w:szCs w:val="24"/>
        </w:rPr>
        <w:t>mac 地址） 一致， 或制作电子投标</w:t>
      </w:r>
      <w:r>
        <w:rPr>
          <w:color w:val="auto"/>
          <w:spacing w:val="-2"/>
          <w:sz w:val="24"/>
          <w:szCs w:val="24"/>
        </w:rPr>
        <w:t>文件的文件创建 标识码一致；</w:t>
      </w:r>
    </w:p>
    <w:p>
      <w:pPr>
        <w:pStyle w:val="2"/>
        <w:spacing w:before="27" w:line="222" w:lineRule="auto"/>
        <w:ind w:left="13"/>
        <w:rPr>
          <w:color w:val="auto"/>
          <w:sz w:val="24"/>
          <w:szCs w:val="24"/>
        </w:rPr>
      </w:pPr>
      <w:r>
        <w:rPr>
          <w:color w:val="auto"/>
        </w:rPr>
        <w:fldChar w:fldCharType="begin"/>
      </w:r>
      <w:r>
        <w:rPr>
          <w:color w:val="auto"/>
        </w:rPr>
        <w:instrText xml:space="preserve"> HYPERLINK "5.2.2.3" </w:instrText>
      </w:r>
      <w:r>
        <w:rPr>
          <w:color w:val="auto"/>
        </w:rPr>
        <w:fldChar w:fldCharType="separate"/>
      </w:r>
      <w:r>
        <w:rPr>
          <w:color w:val="auto"/>
          <w:spacing w:val="-1"/>
          <w:sz w:val="24"/>
          <w:szCs w:val="24"/>
        </w:rPr>
        <w:t>5.2.2.3</w:t>
      </w:r>
      <w:r>
        <w:rPr>
          <w:color w:val="auto"/>
          <w:spacing w:val="-1"/>
          <w:sz w:val="24"/>
          <w:szCs w:val="24"/>
        </w:rPr>
        <w:fldChar w:fldCharType="end"/>
      </w:r>
      <w:r>
        <w:rPr>
          <w:color w:val="auto"/>
          <w:spacing w:val="-1"/>
          <w:sz w:val="24"/>
          <w:szCs w:val="24"/>
        </w:rPr>
        <w:t xml:space="preserve"> 不同投标人的投标文件载明的项目管理成员为同一人；</w:t>
      </w:r>
    </w:p>
    <w:p>
      <w:pPr>
        <w:pStyle w:val="2"/>
        <w:spacing w:before="23" w:line="220" w:lineRule="auto"/>
        <w:ind w:left="13"/>
        <w:rPr>
          <w:color w:val="auto"/>
          <w:sz w:val="24"/>
          <w:szCs w:val="24"/>
        </w:rPr>
      </w:pPr>
      <w:r>
        <w:rPr>
          <w:color w:val="auto"/>
        </w:rPr>
        <w:fldChar w:fldCharType="begin"/>
      </w:r>
      <w:r>
        <w:rPr>
          <w:color w:val="auto"/>
        </w:rPr>
        <w:instrText xml:space="preserve"> HYPERLINK "5.2.2.4" </w:instrText>
      </w:r>
      <w:r>
        <w:rPr>
          <w:color w:val="auto"/>
        </w:rPr>
        <w:fldChar w:fldCharType="separate"/>
      </w:r>
      <w:r>
        <w:rPr>
          <w:color w:val="auto"/>
          <w:sz w:val="24"/>
          <w:szCs w:val="24"/>
        </w:rPr>
        <w:t>5.2.2.4</w:t>
      </w:r>
      <w:r>
        <w:rPr>
          <w:color w:val="auto"/>
          <w:sz w:val="24"/>
          <w:szCs w:val="24"/>
        </w:rPr>
        <w:fldChar w:fldCharType="end"/>
      </w:r>
      <w:r>
        <w:rPr>
          <w:color w:val="auto"/>
          <w:sz w:val="24"/>
          <w:szCs w:val="24"/>
        </w:rPr>
        <w:t xml:space="preserve"> 不同投标人的投标文件异常</w:t>
      </w:r>
      <w:r>
        <w:rPr>
          <w:color w:val="auto"/>
          <w:spacing w:val="-1"/>
          <w:sz w:val="24"/>
          <w:szCs w:val="24"/>
        </w:rPr>
        <w:t>一致或者投标报价呈规律性差异；</w:t>
      </w:r>
    </w:p>
    <w:p>
      <w:pPr>
        <w:pStyle w:val="2"/>
        <w:spacing w:before="25" w:line="222" w:lineRule="auto"/>
        <w:ind w:left="13"/>
        <w:rPr>
          <w:color w:val="auto"/>
          <w:sz w:val="24"/>
          <w:szCs w:val="24"/>
        </w:rPr>
      </w:pPr>
      <w:r>
        <w:rPr>
          <w:color w:val="auto"/>
        </w:rPr>
        <w:fldChar w:fldCharType="begin"/>
      </w:r>
      <w:r>
        <w:rPr>
          <w:color w:val="auto"/>
        </w:rPr>
        <w:instrText xml:space="preserve"> HYPERLINK "5.2.2.5" </w:instrText>
      </w:r>
      <w:r>
        <w:rPr>
          <w:color w:val="auto"/>
        </w:rPr>
        <w:fldChar w:fldCharType="separate"/>
      </w:r>
      <w:r>
        <w:rPr>
          <w:color w:val="auto"/>
          <w:spacing w:val="-1"/>
          <w:sz w:val="24"/>
          <w:szCs w:val="24"/>
        </w:rPr>
        <w:t>5.2.2.5</w:t>
      </w:r>
      <w:r>
        <w:rPr>
          <w:color w:val="auto"/>
          <w:spacing w:val="-1"/>
          <w:sz w:val="24"/>
          <w:szCs w:val="24"/>
        </w:rPr>
        <w:fldChar w:fldCharType="end"/>
      </w:r>
      <w:r>
        <w:rPr>
          <w:color w:val="auto"/>
          <w:spacing w:val="-1"/>
          <w:sz w:val="24"/>
          <w:szCs w:val="24"/>
        </w:rPr>
        <w:t xml:space="preserve"> 不同投标人的投标文件相互混装；</w:t>
      </w:r>
    </w:p>
    <w:p>
      <w:pPr>
        <w:pStyle w:val="2"/>
        <w:spacing w:before="24" w:line="219" w:lineRule="auto"/>
        <w:ind w:left="13"/>
        <w:rPr>
          <w:color w:val="auto"/>
          <w:sz w:val="24"/>
          <w:szCs w:val="24"/>
        </w:rPr>
      </w:pPr>
      <w:r>
        <w:rPr>
          <w:color w:val="auto"/>
        </w:rPr>
        <w:fldChar w:fldCharType="begin"/>
      </w:r>
      <w:r>
        <w:rPr>
          <w:color w:val="auto"/>
        </w:rPr>
        <w:instrText xml:space="preserve"> HYPERLINK "5.2.2.6" </w:instrText>
      </w:r>
      <w:r>
        <w:rPr>
          <w:color w:val="auto"/>
        </w:rPr>
        <w:fldChar w:fldCharType="separate"/>
      </w:r>
      <w:r>
        <w:rPr>
          <w:color w:val="auto"/>
          <w:sz w:val="24"/>
          <w:szCs w:val="24"/>
        </w:rPr>
        <w:t>5.2.2.6</w:t>
      </w:r>
      <w:r>
        <w:rPr>
          <w:color w:val="auto"/>
          <w:sz w:val="24"/>
          <w:szCs w:val="24"/>
        </w:rPr>
        <w:fldChar w:fldCharType="end"/>
      </w:r>
      <w:r>
        <w:rPr>
          <w:color w:val="auto"/>
          <w:sz w:val="24"/>
          <w:szCs w:val="24"/>
        </w:rPr>
        <w:t xml:space="preserve"> 不同投标人的投标保证金</w:t>
      </w:r>
      <w:r>
        <w:rPr>
          <w:color w:val="auto"/>
          <w:spacing w:val="-1"/>
          <w:sz w:val="24"/>
          <w:szCs w:val="24"/>
        </w:rPr>
        <w:t>从同一单位或者个人的账户转出。</w:t>
      </w:r>
    </w:p>
    <w:p>
      <w:pPr>
        <w:pStyle w:val="2"/>
        <w:spacing w:before="28" w:line="227" w:lineRule="auto"/>
        <w:ind w:left="10"/>
        <w:rPr>
          <w:color w:val="auto"/>
          <w:sz w:val="24"/>
          <w:szCs w:val="24"/>
        </w:rPr>
      </w:pPr>
      <w:r>
        <w:rPr>
          <w:b/>
          <w:bCs/>
          <w:color w:val="auto"/>
          <w:spacing w:val="-6"/>
          <w:sz w:val="24"/>
          <w:szCs w:val="24"/>
        </w:rPr>
        <w:t>6、通知</w:t>
      </w:r>
    </w:p>
    <w:p>
      <w:pPr>
        <w:pStyle w:val="2"/>
        <w:spacing w:before="19" w:line="237" w:lineRule="auto"/>
        <w:ind w:left="12" w:hanging="2"/>
        <w:jc w:val="both"/>
        <w:rPr>
          <w:color w:val="auto"/>
          <w:sz w:val="24"/>
          <w:szCs w:val="24"/>
        </w:rPr>
      </w:pPr>
      <w:r>
        <w:rPr>
          <w:color w:val="auto"/>
          <w:spacing w:val="-7"/>
          <w:sz w:val="24"/>
          <w:szCs w:val="24"/>
        </w:rPr>
        <w:t>6.1 对与本项目有关的通知，采购代理机构将以书面（ 包括书面材料、信</w:t>
      </w:r>
      <w:r>
        <w:rPr>
          <w:color w:val="auto"/>
          <w:spacing w:val="50"/>
          <w:sz w:val="24"/>
          <w:szCs w:val="24"/>
        </w:rPr>
        <w:t xml:space="preserve"> </w:t>
      </w:r>
      <w:r>
        <w:rPr>
          <w:color w:val="auto"/>
          <w:spacing w:val="-7"/>
          <w:sz w:val="24"/>
          <w:szCs w:val="24"/>
        </w:rPr>
        <w:t>函、传真等，</w:t>
      </w:r>
      <w:r>
        <w:rPr>
          <w:color w:val="auto"/>
          <w:sz w:val="24"/>
          <w:szCs w:val="24"/>
        </w:rPr>
        <w:t xml:space="preserve"> 下同）或在本次招标公告刊登的媒体上发布公告并在</w:t>
      </w:r>
      <w:r>
        <w:rPr>
          <w:color w:val="auto"/>
          <w:spacing w:val="-1"/>
          <w:sz w:val="24"/>
          <w:szCs w:val="24"/>
        </w:rPr>
        <w:t>政采云交易 平台内发送变更通知</w:t>
      </w:r>
      <w:r>
        <w:rPr>
          <w:color w:val="auto"/>
          <w:sz w:val="24"/>
          <w:szCs w:val="24"/>
        </w:rPr>
        <w:t xml:space="preserve">  </w:t>
      </w:r>
      <w:r>
        <w:rPr>
          <w:color w:val="auto"/>
          <w:spacing w:val="-2"/>
          <w:sz w:val="24"/>
          <w:szCs w:val="24"/>
        </w:rPr>
        <w:t>及/或答疑文件的形式，</w:t>
      </w:r>
      <w:r>
        <w:rPr>
          <w:color w:val="auto"/>
          <w:spacing w:val="61"/>
          <w:sz w:val="24"/>
          <w:szCs w:val="24"/>
        </w:rPr>
        <w:t xml:space="preserve"> </w:t>
      </w:r>
      <w:r>
        <w:rPr>
          <w:color w:val="auto"/>
          <w:spacing w:val="-2"/>
          <w:sz w:val="24"/>
          <w:szCs w:val="24"/>
        </w:rPr>
        <w:t>向潜在投标人发出，传真和电话号 码以潜在投标人的登记为</w:t>
      </w:r>
      <w:r>
        <w:rPr>
          <w:color w:val="auto"/>
          <w:sz w:val="24"/>
          <w:szCs w:val="24"/>
        </w:rPr>
        <w:t xml:space="preserve">  </w:t>
      </w:r>
      <w:r>
        <w:rPr>
          <w:color w:val="auto"/>
          <w:spacing w:val="-2"/>
          <w:sz w:val="24"/>
          <w:szCs w:val="24"/>
        </w:rPr>
        <w:t>准。收到通知的投标人须立即予以回复确认，但投标人未回复或采购代理机构未收到回</w:t>
      </w:r>
      <w:r>
        <w:rPr>
          <w:color w:val="auto"/>
          <w:spacing w:val="11"/>
          <w:sz w:val="24"/>
          <w:szCs w:val="24"/>
        </w:rPr>
        <w:t xml:space="preserve"> </w:t>
      </w:r>
      <w:r>
        <w:rPr>
          <w:color w:val="auto"/>
          <w:sz w:val="24"/>
          <w:szCs w:val="24"/>
        </w:rPr>
        <w:t>复时， 并不应当被理解为采购代理机构知道或应当</w:t>
      </w:r>
      <w:r>
        <w:rPr>
          <w:color w:val="auto"/>
          <w:spacing w:val="-1"/>
          <w:sz w:val="24"/>
          <w:szCs w:val="24"/>
        </w:rPr>
        <w:t>知道投标人是否收到通知。因登记</w:t>
      </w:r>
      <w:r>
        <w:rPr>
          <w:color w:val="auto"/>
          <w:sz w:val="24"/>
          <w:szCs w:val="24"/>
        </w:rPr>
        <w:t xml:space="preserve">  </w:t>
      </w:r>
      <w:r>
        <w:rPr>
          <w:color w:val="auto"/>
          <w:spacing w:val="-2"/>
          <w:sz w:val="24"/>
          <w:szCs w:val="24"/>
        </w:rPr>
        <w:t>有误、传真线路故障或其它任何意外情形，导致所发出的通知延迟送达或无法到达投标</w:t>
      </w:r>
      <w:r>
        <w:rPr>
          <w:color w:val="auto"/>
          <w:spacing w:val="11"/>
          <w:sz w:val="24"/>
          <w:szCs w:val="24"/>
        </w:rPr>
        <w:t xml:space="preserve"> </w:t>
      </w:r>
      <w:r>
        <w:rPr>
          <w:color w:val="auto"/>
          <w:sz w:val="24"/>
          <w:szCs w:val="24"/>
        </w:rPr>
        <w:t>人， 采购代理机构不因此承 担任何责任，有关</w:t>
      </w:r>
      <w:r>
        <w:rPr>
          <w:color w:val="auto"/>
          <w:spacing w:val="-1"/>
          <w:sz w:val="24"/>
          <w:szCs w:val="24"/>
        </w:rPr>
        <w:t>的招标活动可以继续有效地进行。</w:t>
      </w:r>
    </w:p>
    <w:p>
      <w:pPr>
        <w:spacing w:line="237" w:lineRule="auto"/>
        <w:rPr>
          <w:color w:val="auto"/>
          <w:sz w:val="24"/>
          <w:szCs w:val="24"/>
        </w:rPr>
        <w:sectPr>
          <w:headerReference r:id="rId18" w:type="default"/>
          <w:footerReference r:id="rId19" w:type="default"/>
          <w:pgSz w:w="11906" w:h="16839"/>
          <w:pgMar w:top="1392" w:right="1352" w:bottom="1151" w:left="1418" w:header="833" w:footer="989" w:gutter="0"/>
          <w:pgNumType w:fmt="decimal"/>
          <w:cols w:space="720" w:num="1"/>
        </w:sectPr>
      </w:pPr>
    </w:p>
    <w:p>
      <w:pPr>
        <w:spacing w:line="268" w:lineRule="auto"/>
        <w:rPr>
          <w:rFonts w:ascii="Arial"/>
          <w:color w:val="auto"/>
          <w:sz w:val="21"/>
        </w:rPr>
      </w:pPr>
    </w:p>
    <w:p>
      <w:pPr>
        <w:pStyle w:val="2"/>
        <w:spacing w:before="91" w:line="223" w:lineRule="auto"/>
        <w:ind w:left="3723"/>
        <w:rPr>
          <w:color w:val="auto"/>
          <w:sz w:val="28"/>
          <w:szCs w:val="28"/>
        </w:rPr>
      </w:pPr>
      <w:r>
        <w:rPr>
          <w:b/>
          <w:bCs/>
          <w:color w:val="auto"/>
          <w:spacing w:val="-7"/>
          <w:sz w:val="28"/>
          <w:szCs w:val="28"/>
        </w:rPr>
        <w:t>二、招标文件</w:t>
      </w:r>
    </w:p>
    <w:p>
      <w:pPr>
        <w:pStyle w:val="2"/>
        <w:spacing w:before="151" w:line="222" w:lineRule="auto"/>
        <w:ind w:left="18"/>
        <w:rPr>
          <w:color w:val="auto"/>
          <w:sz w:val="24"/>
          <w:szCs w:val="24"/>
        </w:rPr>
      </w:pPr>
      <w:r>
        <w:rPr>
          <w:b/>
          <w:bCs/>
          <w:color w:val="auto"/>
          <w:spacing w:val="-4"/>
          <w:sz w:val="24"/>
          <w:szCs w:val="24"/>
        </w:rPr>
        <w:t>7、招标文件组成</w:t>
      </w:r>
    </w:p>
    <w:p>
      <w:pPr>
        <w:pStyle w:val="2"/>
        <w:spacing w:before="23" w:line="222" w:lineRule="auto"/>
        <w:ind w:left="18"/>
        <w:rPr>
          <w:color w:val="auto"/>
          <w:sz w:val="24"/>
          <w:szCs w:val="24"/>
        </w:rPr>
      </w:pPr>
      <w:r>
        <w:rPr>
          <w:color w:val="auto"/>
          <w:spacing w:val="-1"/>
          <w:sz w:val="24"/>
          <w:szCs w:val="24"/>
        </w:rPr>
        <w:t>7.1 招标文件由招标文件目录所列内容组成。</w:t>
      </w:r>
    </w:p>
    <w:p>
      <w:pPr>
        <w:pStyle w:val="2"/>
        <w:spacing w:before="23" w:line="223" w:lineRule="auto"/>
        <w:ind w:left="13"/>
        <w:rPr>
          <w:color w:val="auto"/>
          <w:sz w:val="24"/>
          <w:szCs w:val="24"/>
        </w:rPr>
      </w:pPr>
      <w:r>
        <w:rPr>
          <w:b/>
          <w:bCs/>
          <w:color w:val="auto"/>
          <w:spacing w:val="-4"/>
          <w:sz w:val="24"/>
          <w:szCs w:val="24"/>
        </w:rPr>
        <w:t>8.踏勘现场</w:t>
      </w:r>
    </w:p>
    <w:p>
      <w:pPr>
        <w:pStyle w:val="2"/>
        <w:spacing w:before="23" w:line="233" w:lineRule="auto"/>
        <w:ind w:left="18" w:right="76" w:hanging="5"/>
        <w:rPr>
          <w:color w:val="auto"/>
          <w:sz w:val="24"/>
          <w:szCs w:val="24"/>
        </w:rPr>
      </w:pPr>
      <w:r>
        <w:rPr>
          <w:color w:val="auto"/>
          <w:spacing w:val="-2"/>
          <w:sz w:val="24"/>
          <w:szCs w:val="24"/>
        </w:rPr>
        <w:t>8.1 本项目是否统一组织投标人踏勘现场见招标文件第二</w:t>
      </w:r>
      <w:r>
        <w:rPr>
          <w:color w:val="auto"/>
          <w:spacing w:val="-3"/>
          <w:sz w:val="24"/>
          <w:szCs w:val="24"/>
        </w:rPr>
        <w:t>部分“投标人须知前附表</w:t>
      </w:r>
      <w:r>
        <w:rPr>
          <w:color w:val="auto"/>
          <w:spacing w:val="-88"/>
          <w:sz w:val="24"/>
          <w:szCs w:val="24"/>
        </w:rPr>
        <w:t xml:space="preserve"> </w:t>
      </w:r>
      <w:r>
        <w:rPr>
          <w:color w:val="auto"/>
          <w:spacing w:val="-3"/>
          <w:sz w:val="24"/>
          <w:szCs w:val="24"/>
        </w:rPr>
        <w:t>”中</w:t>
      </w:r>
      <w:r>
        <w:rPr>
          <w:color w:val="auto"/>
          <w:sz w:val="24"/>
          <w:szCs w:val="24"/>
        </w:rPr>
        <w:t xml:space="preserve"> 第34项的规定。无论是否统一组织， 投标人应</w:t>
      </w:r>
      <w:r>
        <w:rPr>
          <w:color w:val="auto"/>
          <w:spacing w:val="-1"/>
          <w:sz w:val="24"/>
          <w:szCs w:val="24"/>
        </w:rPr>
        <w:t>对供货现场、施工现场和周围环境进行</w:t>
      </w:r>
      <w:r>
        <w:rPr>
          <w:color w:val="auto"/>
          <w:sz w:val="24"/>
          <w:szCs w:val="24"/>
        </w:rPr>
        <w:t xml:space="preserve"> </w:t>
      </w:r>
      <w:r>
        <w:rPr>
          <w:color w:val="auto"/>
          <w:spacing w:val="-1"/>
          <w:sz w:val="24"/>
          <w:szCs w:val="24"/>
        </w:rPr>
        <w:t>勘察，以获取编制投标文件所需的资料。</w:t>
      </w:r>
    </w:p>
    <w:p>
      <w:pPr>
        <w:pStyle w:val="2"/>
        <w:spacing w:before="28" w:line="236" w:lineRule="auto"/>
        <w:ind w:left="18" w:right="69" w:hanging="5"/>
        <w:rPr>
          <w:color w:val="auto"/>
          <w:sz w:val="24"/>
          <w:szCs w:val="24"/>
        </w:rPr>
      </w:pPr>
      <w:r>
        <w:rPr>
          <w:color w:val="auto"/>
          <w:spacing w:val="-1"/>
          <w:sz w:val="24"/>
          <w:szCs w:val="24"/>
        </w:rPr>
        <w:t>8.2 踏勘现场所发生的费用由投标人自行承担。采购人</w:t>
      </w:r>
      <w:r>
        <w:rPr>
          <w:color w:val="auto"/>
          <w:spacing w:val="-2"/>
          <w:sz w:val="24"/>
          <w:szCs w:val="24"/>
        </w:rPr>
        <w:t>向投标人提供的有关供货现场、</w:t>
      </w:r>
      <w:r>
        <w:rPr>
          <w:color w:val="auto"/>
          <w:sz w:val="24"/>
          <w:szCs w:val="24"/>
        </w:rPr>
        <w:t xml:space="preserve"> </w:t>
      </w:r>
      <w:r>
        <w:rPr>
          <w:color w:val="auto"/>
          <w:spacing w:val="-2"/>
          <w:sz w:val="24"/>
          <w:szCs w:val="24"/>
        </w:rPr>
        <w:t>施工现场的资料和数据，是采购人现有的能使投标人利用的资料。采购人对投标人由此</w:t>
      </w:r>
      <w:r>
        <w:rPr>
          <w:color w:val="auto"/>
          <w:spacing w:val="9"/>
          <w:sz w:val="24"/>
          <w:szCs w:val="24"/>
        </w:rPr>
        <w:t xml:space="preserve"> </w:t>
      </w:r>
      <w:r>
        <w:rPr>
          <w:color w:val="auto"/>
          <w:spacing w:val="-2"/>
          <w:sz w:val="24"/>
          <w:szCs w:val="24"/>
        </w:rPr>
        <w:t>而做出的推论、理解和结论概不负责。投标人未到供货现场实地踏勘的，中标后签订合</w:t>
      </w:r>
      <w:r>
        <w:rPr>
          <w:color w:val="auto"/>
          <w:spacing w:val="9"/>
          <w:sz w:val="24"/>
          <w:szCs w:val="24"/>
        </w:rPr>
        <w:t xml:space="preserve"> </w:t>
      </w:r>
      <w:r>
        <w:rPr>
          <w:color w:val="auto"/>
          <w:spacing w:val="-2"/>
          <w:sz w:val="24"/>
          <w:szCs w:val="24"/>
        </w:rPr>
        <w:t>同时和履约过程中，不得以不完全了解现场情况为由，提出任何形式的增加合同价款或</w:t>
      </w:r>
      <w:r>
        <w:rPr>
          <w:color w:val="auto"/>
          <w:spacing w:val="9"/>
          <w:sz w:val="24"/>
          <w:szCs w:val="24"/>
        </w:rPr>
        <w:t xml:space="preserve"> </w:t>
      </w:r>
      <w:r>
        <w:rPr>
          <w:color w:val="auto"/>
          <w:spacing w:val="-3"/>
          <w:sz w:val="24"/>
          <w:szCs w:val="24"/>
        </w:rPr>
        <w:t>索赔的要求。</w:t>
      </w:r>
    </w:p>
    <w:p>
      <w:pPr>
        <w:pStyle w:val="2"/>
        <w:spacing w:before="24" w:line="230" w:lineRule="auto"/>
        <w:ind w:left="18" w:right="76" w:hanging="5"/>
        <w:rPr>
          <w:color w:val="auto"/>
          <w:sz w:val="24"/>
          <w:szCs w:val="24"/>
        </w:rPr>
      </w:pPr>
      <w:r>
        <w:rPr>
          <w:color w:val="auto"/>
          <w:spacing w:val="-1"/>
          <w:sz w:val="24"/>
          <w:szCs w:val="24"/>
        </w:rPr>
        <w:t>8.3 除非有特殊要求，招标文件不单独</w:t>
      </w:r>
      <w:r>
        <w:rPr>
          <w:color w:val="auto"/>
          <w:spacing w:val="-2"/>
          <w:sz w:val="24"/>
          <w:szCs w:val="24"/>
        </w:rPr>
        <w:t>提供供货使用地的自然环境、气候条件、公用设</w:t>
      </w:r>
      <w:r>
        <w:rPr>
          <w:color w:val="auto"/>
          <w:sz w:val="24"/>
          <w:szCs w:val="24"/>
        </w:rPr>
        <w:t xml:space="preserve"> </w:t>
      </w:r>
      <w:r>
        <w:rPr>
          <w:color w:val="auto"/>
          <w:spacing w:val="-1"/>
          <w:sz w:val="24"/>
          <w:szCs w:val="24"/>
        </w:rPr>
        <w:t>施等情况，投标人被视为熟悉上述与履行合同有关的一切情况。</w:t>
      </w:r>
    </w:p>
    <w:p>
      <w:pPr>
        <w:pStyle w:val="2"/>
        <w:spacing w:before="26" w:line="219" w:lineRule="auto"/>
        <w:ind w:left="13"/>
        <w:rPr>
          <w:color w:val="auto"/>
          <w:sz w:val="24"/>
          <w:szCs w:val="24"/>
        </w:rPr>
      </w:pPr>
      <w:r>
        <w:rPr>
          <w:color w:val="auto"/>
          <w:sz w:val="24"/>
          <w:szCs w:val="24"/>
        </w:rPr>
        <w:t>8.4 除采购人原因外，投标人自行负责在踏勘现场中所发生</w:t>
      </w:r>
      <w:r>
        <w:rPr>
          <w:color w:val="auto"/>
          <w:spacing w:val="-1"/>
          <w:sz w:val="24"/>
          <w:szCs w:val="24"/>
        </w:rPr>
        <w:t>的人员伤亡和财产损失。</w:t>
      </w:r>
    </w:p>
    <w:p>
      <w:pPr>
        <w:pStyle w:val="2"/>
        <w:spacing w:before="27" w:line="222" w:lineRule="auto"/>
        <w:ind w:left="13"/>
        <w:rPr>
          <w:color w:val="auto"/>
          <w:sz w:val="24"/>
          <w:szCs w:val="24"/>
        </w:rPr>
      </w:pPr>
      <w:r>
        <w:rPr>
          <w:b/>
          <w:bCs/>
          <w:color w:val="auto"/>
          <w:spacing w:val="-4"/>
          <w:sz w:val="24"/>
          <w:szCs w:val="24"/>
        </w:rPr>
        <w:t>9.知识产权</w:t>
      </w:r>
    </w:p>
    <w:p>
      <w:pPr>
        <w:pStyle w:val="2"/>
        <w:spacing w:before="26" w:line="236" w:lineRule="auto"/>
        <w:ind w:left="21" w:hanging="8"/>
        <w:rPr>
          <w:color w:val="auto"/>
          <w:sz w:val="24"/>
          <w:szCs w:val="24"/>
        </w:rPr>
      </w:pPr>
      <w:r>
        <w:rPr>
          <w:color w:val="auto"/>
          <w:spacing w:val="-1"/>
          <w:sz w:val="24"/>
          <w:szCs w:val="24"/>
        </w:rPr>
        <w:t>9.1 投标人须保证，采购人在中华人民</w:t>
      </w:r>
      <w:r>
        <w:rPr>
          <w:color w:val="auto"/>
          <w:spacing w:val="-2"/>
          <w:sz w:val="24"/>
          <w:szCs w:val="24"/>
        </w:rPr>
        <w:t>共和国境内使用投标货物、资料、技术、服务或</w:t>
      </w:r>
      <w:r>
        <w:rPr>
          <w:color w:val="auto"/>
          <w:sz w:val="24"/>
          <w:szCs w:val="24"/>
        </w:rPr>
        <w:t xml:space="preserve"> </w:t>
      </w:r>
      <w:r>
        <w:rPr>
          <w:color w:val="auto"/>
          <w:spacing w:val="-3"/>
          <w:sz w:val="24"/>
          <w:szCs w:val="24"/>
        </w:rPr>
        <w:t>其任何一部分时，享有不受限制的无偿使用权， 不会产生因第三方提出侵犯其专利权、</w:t>
      </w:r>
      <w:r>
        <w:rPr>
          <w:color w:val="auto"/>
          <w:spacing w:val="4"/>
          <w:sz w:val="24"/>
          <w:szCs w:val="24"/>
        </w:rPr>
        <w:t xml:space="preserve"> </w:t>
      </w:r>
      <w:r>
        <w:rPr>
          <w:color w:val="auto"/>
          <w:spacing w:val="-3"/>
          <w:sz w:val="24"/>
          <w:szCs w:val="24"/>
        </w:rPr>
        <w:t>商标权或其它知识产权而引起的法律或经济纠纷。如投标人不拥</w:t>
      </w:r>
      <w:r>
        <w:rPr>
          <w:color w:val="auto"/>
          <w:spacing w:val="-4"/>
          <w:sz w:val="24"/>
          <w:szCs w:val="24"/>
        </w:rPr>
        <w:t>有相应的知识产权，</w:t>
      </w:r>
      <w:r>
        <w:rPr>
          <w:color w:val="auto"/>
          <w:spacing w:val="-66"/>
          <w:sz w:val="24"/>
          <w:szCs w:val="24"/>
        </w:rPr>
        <w:t xml:space="preserve"> </w:t>
      </w:r>
      <w:r>
        <w:rPr>
          <w:color w:val="auto"/>
          <w:spacing w:val="-4"/>
          <w:sz w:val="24"/>
          <w:szCs w:val="24"/>
        </w:rPr>
        <w:t>则</w:t>
      </w:r>
      <w:r>
        <w:rPr>
          <w:color w:val="auto"/>
          <w:sz w:val="24"/>
          <w:szCs w:val="24"/>
        </w:rPr>
        <w:t xml:space="preserve"> 在投标报价中必须包括合法获取该知识产权</w:t>
      </w:r>
      <w:r>
        <w:rPr>
          <w:color w:val="auto"/>
          <w:spacing w:val="-1"/>
          <w:sz w:val="24"/>
          <w:szCs w:val="24"/>
        </w:rPr>
        <w:t>的 一切相关费用。如因此导致采购人损失</w:t>
      </w:r>
      <w:r>
        <w:rPr>
          <w:color w:val="auto"/>
          <w:sz w:val="24"/>
          <w:szCs w:val="24"/>
        </w:rPr>
        <w:t xml:space="preserve">  </w:t>
      </w:r>
      <w:r>
        <w:rPr>
          <w:color w:val="auto"/>
          <w:spacing w:val="-2"/>
          <w:sz w:val="24"/>
          <w:szCs w:val="24"/>
        </w:rPr>
        <w:t>的， 投标人须承担全部赔偿责任。</w:t>
      </w:r>
    </w:p>
    <w:p>
      <w:pPr>
        <w:pStyle w:val="2"/>
        <w:spacing w:before="23" w:line="234" w:lineRule="auto"/>
        <w:ind w:left="21" w:right="76" w:firstLine="112"/>
        <w:rPr>
          <w:color w:val="auto"/>
          <w:sz w:val="24"/>
          <w:szCs w:val="24"/>
        </w:rPr>
      </w:pPr>
      <w:r>
        <w:rPr>
          <w:color w:val="auto"/>
          <w:spacing w:val="-1"/>
          <w:sz w:val="24"/>
          <w:szCs w:val="24"/>
        </w:rPr>
        <w:t>9.2 投标人如欲在项目实施过程中采用</w:t>
      </w:r>
      <w:r>
        <w:rPr>
          <w:color w:val="auto"/>
          <w:spacing w:val="-2"/>
          <w:sz w:val="24"/>
          <w:szCs w:val="24"/>
        </w:rPr>
        <w:t>自有知识成果，须在投标文件中声明， 并提供</w:t>
      </w:r>
      <w:r>
        <w:rPr>
          <w:color w:val="auto"/>
          <w:sz w:val="24"/>
          <w:szCs w:val="24"/>
        </w:rPr>
        <w:t xml:space="preserve"> 相关知识产权证明文件。使用该知识成果后，</w:t>
      </w:r>
      <w:r>
        <w:rPr>
          <w:color w:val="auto"/>
          <w:spacing w:val="-1"/>
          <w:sz w:val="24"/>
          <w:szCs w:val="24"/>
        </w:rPr>
        <w:t xml:space="preserve"> 投标人须提供开发接口和开发手册等技</w:t>
      </w:r>
      <w:r>
        <w:rPr>
          <w:color w:val="auto"/>
          <w:sz w:val="24"/>
          <w:szCs w:val="24"/>
        </w:rPr>
        <w:t xml:space="preserve"> </w:t>
      </w:r>
      <w:r>
        <w:rPr>
          <w:color w:val="auto"/>
          <w:spacing w:val="-5"/>
          <w:sz w:val="24"/>
          <w:szCs w:val="24"/>
        </w:rPr>
        <w:t>术文档。</w:t>
      </w:r>
    </w:p>
    <w:p>
      <w:pPr>
        <w:pStyle w:val="2"/>
        <w:spacing w:before="24" w:line="222" w:lineRule="auto"/>
        <w:ind w:left="30"/>
        <w:rPr>
          <w:color w:val="auto"/>
          <w:sz w:val="24"/>
          <w:szCs w:val="24"/>
        </w:rPr>
      </w:pPr>
      <w:r>
        <w:rPr>
          <w:b/>
          <w:bCs/>
          <w:color w:val="auto"/>
          <w:spacing w:val="-4"/>
          <w:sz w:val="24"/>
          <w:szCs w:val="24"/>
        </w:rPr>
        <w:t>10.答疑及招标文件的澄清和修改</w:t>
      </w:r>
    </w:p>
    <w:p>
      <w:pPr>
        <w:pStyle w:val="2"/>
        <w:spacing w:before="147" w:line="332" w:lineRule="auto"/>
        <w:ind w:right="76" w:firstLine="510"/>
        <w:rPr>
          <w:color w:val="auto"/>
          <w:sz w:val="24"/>
          <w:szCs w:val="24"/>
        </w:rPr>
      </w:pPr>
      <w:r>
        <w:rPr>
          <w:color w:val="auto"/>
          <w:spacing w:val="-1"/>
          <w:sz w:val="24"/>
          <w:szCs w:val="24"/>
        </w:rPr>
        <w:t>10.1 投标人如果对招标文件有疑问或要求进行澄清的，</w:t>
      </w:r>
      <w:r>
        <w:rPr>
          <w:color w:val="auto"/>
          <w:spacing w:val="-34"/>
          <w:sz w:val="24"/>
          <w:szCs w:val="24"/>
        </w:rPr>
        <w:t xml:space="preserve"> </w:t>
      </w:r>
      <w:r>
        <w:rPr>
          <w:color w:val="auto"/>
          <w:spacing w:val="-1"/>
          <w:sz w:val="24"/>
          <w:szCs w:val="24"/>
        </w:rPr>
        <w:t>应按照招标</w:t>
      </w:r>
      <w:r>
        <w:rPr>
          <w:color w:val="auto"/>
          <w:spacing w:val="-2"/>
          <w:sz w:val="24"/>
          <w:szCs w:val="24"/>
        </w:rPr>
        <w:t>文件第二部分</w:t>
      </w:r>
      <w:r>
        <w:rPr>
          <w:color w:val="auto"/>
          <w:sz w:val="24"/>
          <w:szCs w:val="24"/>
        </w:rPr>
        <w:t xml:space="preserve"> “投标人须知前附表</w:t>
      </w:r>
      <w:r>
        <w:rPr>
          <w:color w:val="auto"/>
          <w:spacing w:val="-81"/>
          <w:sz w:val="24"/>
          <w:szCs w:val="24"/>
        </w:rPr>
        <w:t xml:space="preserve"> </w:t>
      </w:r>
      <w:r>
        <w:rPr>
          <w:color w:val="auto"/>
          <w:sz w:val="24"/>
          <w:szCs w:val="24"/>
        </w:rPr>
        <w:t>”第</w:t>
      </w:r>
      <w:r>
        <w:rPr>
          <w:color w:val="auto"/>
          <w:spacing w:val="-46"/>
          <w:sz w:val="24"/>
          <w:szCs w:val="24"/>
        </w:rPr>
        <w:t xml:space="preserve"> </w:t>
      </w:r>
      <w:r>
        <w:rPr>
          <w:color w:val="auto"/>
          <w:sz w:val="24"/>
          <w:szCs w:val="24"/>
        </w:rPr>
        <w:t>20</w:t>
      </w:r>
      <w:r>
        <w:rPr>
          <w:color w:val="auto"/>
          <w:spacing w:val="-43"/>
          <w:sz w:val="24"/>
          <w:szCs w:val="24"/>
        </w:rPr>
        <w:t xml:space="preserve"> </w:t>
      </w:r>
      <w:r>
        <w:rPr>
          <w:color w:val="auto"/>
          <w:sz w:val="24"/>
          <w:szCs w:val="24"/>
        </w:rPr>
        <w:t xml:space="preserve">项规定向采购代理机构提出。提出后，请投标人及时通过 </w:t>
      </w:r>
      <w:r>
        <w:rPr>
          <w:color w:val="auto"/>
          <w:spacing w:val="-1"/>
          <w:sz w:val="24"/>
          <w:szCs w:val="24"/>
        </w:rPr>
        <w:t>政采云平台查看变更公共、答疑文件或澄清文件。必要时，采购</w:t>
      </w:r>
      <w:r>
        <w:rPr>
          <w:color w:val="auto"/>
          <w:spacing w:val="-2"/>
          <w:sz w:val="24"/>
          <w:szCs w:val="24"/>
        </w:rPr>
        <w:t>代理机构将组织相关专</w:t>
      </w:r>
      <w:r>
        <w:rPr>
          <w:color w:val="auto"/>
          <w:sz w:val="24"/>
          <w:szCs w:val="24"/>
        </w:rPr>
        <w:t xml:space="preserve"> </w:t>
      </w:r>
      <w:r>
        <w:rPr>
          <w:color w:val="auto"/>
          <w:spacing w:val="-1"/>
          <w:sz w:val="24"/>
          <w:szCs w:val="24"/>
        </w:rPr>
        <w:t>家召开答疑会，如召开，答疑会安排另行通知。投标人在规定的</w:t>
      </w:r>
      <w:r>
        <w:rPr>
          <w:color w:val="auto"/>
          <w:spacing w:val="-2"/>
          <w:sz w:val="24"/>
          <w:szCs w:val="24"/>
        </w:rPr>
        <w:t>时间内未对招标文件提</w:t>
      </w:r>
      <w:r>
        <w:rPr>
          <w:color w:val="auto"/>
          <w:sz w:val="24"/>
          <w:szCs w:val="24"/>
        </w:rPr>
        <w:t xml:space="preserve"> </w:t>
      </w:r>
      <w:r>
        <w:rPr>
          <w:color w:val="auto"/>
          <w:spacing w:val="-2"/>
          <w:sz w:val="24"/>
          <w:szCs w:val="24"/>
        </w:rPr>
        <w:t>出疑问或要求澄清的，采购代理机构将视其为同意，对在“答疑接受时间</w:t>
      </w:r>
      <w:r>
        <w:rPr>
          <w:color w:val="auto"/>
          <w:spacing w:val="-89"/>
          <w:sz w:val="24"/>
          <w:szCs w:val="24"/>
        </w:rPr>
        <w:t xml:space="preserve"> </w:t>
      </w:r>
      <w:r>
        <w:rPr>
          <w:color w:val="auto"/>
          <w:spacing w:val="-2"/>
          <w:sz w:val="24"/>
          <w:szCs w:val="24"/>
        </w:rPr>
        <w:t>”后就</w:t>
      </w:r>
      <w:r>
        <w:rPr>
          <w:color w:val="auto"/>
          <w:spacing w:val="-3"/>
          <w:sz w:val="24"/>
          <w:szCs w:val="24"/>
        </w:rPr>
        <w:t>招标文</w:t>
      </w:r>
      <w:r>
        <w:rPr>
          <w:color w:val="auto"/>
          <w:sz w:val="24"/>
          <w:szCs w:val="24"/>
        </w:rPr>
        <w:t xml:space="preserve"> 件内容提出的疑问及澄清要求将不予受理。</w:t>
      </w:r>
    </w:p>
    <w:p>
      <w:pPr>
        <w:pStyle w:val="2"/>
        <w:spacing w:before="172" w:line="332" w:lineRule="auto"/>
        <w:ind w:left="19" w:right="76" w:firstLine="491"/>
        <w:rPr>
          <w:color w:val="auto"/>
          <w:sz w:val="24"/>
          <w:szCs w:val="24"/>
        </w:rPr>
      </w:pPr>
      <w:r>
        <w:rPr>
          <w:color w:val="auto"/>
          <w:spacing w:val="-1"/>
          <w:sz w:val="24"/>
          <w:szCs w:val="24"/>
        </w:rPr>
        <w:t>10.2 无论出于何种原因，</w:t>
      </w:r>
      <w:r>
        <w:rPr>
          <w:color w:val="auto"/>
          <w:spacing w:val="-33"/>
          <w:sz w:val="24"/>
          <w:szCs w:val="24"/>
        </w:rPr>
        <w:t xml:space="preserve"> </w:t>
      </w:r>
      <w:r>
        <w:rPr>
          <w:color w:val="auto"/>
          <w:spacing w:val="-1"/>
          <w:sz w:val="24"/>
          <w:szCs w:val="24"/>
        </w:rPr>
        <w:t>采购代理机构主动或出于解答投标人疑</w:t>
      </w:r>
      <w:r>
        <w:rPr>
          <w:color w:val="auto"/>
          <w:spacing w:val="-2"/>
          <w:sz w:val="24"/>
          <w:szCs w:val="24"/>
        </w:rPr>
        <w:t>问对已发出的招</w:t>
      </w:r>
      <w:r>
        <w:rPr>
          <w:color w:val="auto"/>
          <w:sz w:val="24"/>
          <w:szCs w:val="24"/>
        </w:rPr>
        <w:t xml:space="preserve"> </w:t>
      </w:r>
      <w:r>
        <w:rPr>
          <w:color w:val="auto"/>
          <w:spacing w:val="-3"/>
          <w:sz w:val="24"/>
          <w:szCs w:val="24"/>
        </w:rPr>
        <w:t>标文件进行必要澄清或修改的，应当在招标文件要求提交投标文件截止时间</w:t>
      </w:r>
      <w:r>
        <w:rPr>
          <w:color w:val="auto"/>
          <w:spacing w:val="-19"/>
          <w:sz w:val="24"/>
          <w:szCs w:val="24"/>
        </w:rPr>
        <w:t xml:space="preserve"> </w:t>
      </w:r>
      <w:r>
        <w:rPr>
          <w:color w:val="auto"/>
          <w:spacing w:val="-3"/>
          <w:sz w:val="24"/>
          <w:szCs w:val="24"/>
        </w:rPr>
        <w:t>15</w:t>
      </w:r>
      <w:r>
        <w:rPr>
          <w:color w:val="auto"/>
          <w:spacing w:val="66"/>
          <w:sz w:val="24"/>
          <w:szCs w:val="24"/>
        </w:rPr>
        <w:t xml:space="preserve"> </w:t>
      </w:r>
      <w:r>
        <w:rPr>
          <w:color w:val="auto"/>
          <w:spacing w:val="-3"/>
          <w:sz w:val="24"/>
          <w:szCs w:val="24"/>
        </w:rPr>
        <w:t>日前，</w:t>
      </w:r>
      <w:r>
        <w:rPr>
          <w:color w:val="auto"/>
          <w:sz w:val="24"/>
          <w:szCs w:val="24"/>
        </w:rPr>
        <w:t xml:space="preserve"> </w:t>
      </w:r>
      <w:r>
        <w:rPr>
          <w:color w:val="auto"/>
          <w:spacing w:val="-2"/>
          <w:sz w:val="24"/>
          <w:szCs w:val="24"/>
        </w:rPr>
        <w:t>以当面交接、邮寄、传真或电子邮件、网站披露等其中至少一种方式，向潜在投标人发</w:t>
      </w:r>
      <w:r>
        <w:rPr>
          <w:color w:val="auto"/>
          <w:spacing w:val="9"/>
          <w:sz w:val="24"/>
          <w:szCs w:val="24"/>
        </w:rPr>
        <w:t xml:space="preserve"> </w:t>
      </w:r>
      <w:r>
        <w:rPr>
          <w:color w:val="auto"/>
          <w:spacing w:val="-5"/>
          <w:sz w:val="24"/>
          <w:szCs w:val="24"/>
        </w:rPr>
        <w:t>出澄清、修改的补充文件。需要为此调整投标文件提交截止时间的，</w:t>
      </w:r>
      <w:r>
        <w:rPr>
          <w:color w:val="auto"/>
          <w:spacing w:val="-56"/>
          <w:sz w:val="24"/>
          <w:szCs w:val="24"/>
        </w:rPr>
        <w:t xml:space="preserve"> </w:t>
      </w:r>
      <w:r>
        <w:rPr>
          <w:color w:val="auto"/>
          <w:spacing w:val="-6"/>
          <w:sz w:val="24"/>
          <w:szCs w:val="24"/>
        </w:rPr>
        <w:t>应当重新确定，</w:t>
      </w:r>
      <w:r>
        <w:rPr>
          <w:color w:val="auto"/>
          <w:spacing w:val="-53"/>
          <w:sz w:val="24"/>
          <w:szCs w:val="24"/>
        </w:rPr>
        <w:t xml:space="preserve"> </w:t>
      </w:r>
      <w:r>
        <w:rPr>
          <w:color w:val="auto"/>
          <w:spacing w:val="-6"/>
          <w:sz w:val="24"/>
          <w:szCs w:val="24"/>
        </w:rPr>
        <w:t>并</w:t>
      </w:r>
      <w:r>
        <w:rPr>
          <w:color w:val="auto"/>
          <w:sz w:val="24"/>
          <w:szCs w:val="24"/>
        </w:rPr>
        <w:t xml:space="preserve"> </w:t>
      </w:r>
      <w:r>
        <w:rPr>
          <w:color w:val="auto"/>
          <w:spacing w:val="-2"/>
          <w:sz w:val="24"/>
          <w:szCs w:val="24"/>
        </w:rPr>
        <w:t>就变更后的投标截止时间重新发出通知。 特殊情况下， 采购代理机构发布澄清、修改</w:t>
      </w:r>
      <w:r>
        <w:rPr>
          <w:color w:val="auto"/>
          <w:spacing w:val="11"/>
          <w:sz w:val="24"/>
          <w:szCs w:val="24"/>
        </w:rPr>
        <w:t xml:space="preserve"> </w:t>
      </w:r>
      <w:r>
        <w:rPr>
          <w:color w:val="auto"/>
          <w:spacing w:val="-1"/>
          <w:sz w:val="24"/>
          <w:szCs w:val="24"/>
        </w:rPr>
        <w:t>文件后， 征得投标人同意， 可不改变投标截止时间和开标时间。</w:t>
      </w:r>
    </w:p>
    <w:p>
      <w:pPr>
        <w:spacing w:line="332" w:lineRule="auto"/>
        <w:rPr>
          <w:color w:val="auto"/>
          <w:sz w:val="24"/>
          <w:szCs w:val="24"/>
        </w:rPr>
        <w:sectPr>
          <w:headerReference r:id="rId20" w:type="default"/>
          <w:footerReference r:id="rId21" w:type="default"/>
          <w:pgSz w:w="11906" w:h="16839"/>
          <w:pgMar w:top="1392" w:right="1341" w:bottom="1151" w:left="1414" w:header="833" w:footer="989" w:gutter="0"/>
          <w:pgNumType w:fmt="decimal"/>
          <w:cols w:space="720" w:num="1"/>
        </w:sectPr>
      </w:pPr>
    </w:p>
    <w:p>
      <w:pPr>
        <w:spacing w:line="273" w:lineRule="auto"/>
        <w:rPr>
          <w:rFonts w:ascii="Arial"/>
          <w:color w:val="auto"/>
          <w:sz w:val="21"/>
        </w:rPr>
      </w:pPr>
    </w:p>
    <w:p>
      <w:pPr>
        <w:pStyle w:val="2"/>
        <w:spacing w:before="78" w:line="320" w:lineRule="auto"/>
        <w:ind w:left="15" w:right="65" w:firstLine="491"/>
        <w:rPr>
          <w:color w:val="auto"/>
          <w:sz w:val="24"/>
          <w:szCs w:val="24"/>
        </w:rPr>
      </w:pPr>
      <w:r>
        <w:rPr>
          <w:color w:val="auto"/>
          <w:sz w:val="24"/>
          <w:szCs w:val="24"/>
        </w:rPr>
        <w:t>10.3 采购代理机构一旦对招标文件作出了澄清、修改，</w:t>
      </w:r>
      <w:r>
        <w:rPr>
          <w:color w:val="auto"/>
          <w:spacing w:val="42"/>
          <w:sz w:val="24"/>
          <w:szCs w:val="24"/>
        </w:rPr>
        <w:t xml:space="preserve"> </w:t>
      </w:r>
      <w:r>
        <w:rPr>
          <w:color w:val="auto"/>
          <w:sz w:val="24"/>
          <w:szCs w:val="24"/>
        </w:rPr>
        <w:t xml:space="preserve">即刻发生效力， 采购代 </w:t>
      </w:r>
      <w:r>
        <w:rPr>
          <w:color w:val="auto"/>
          <w:spacing w:val="-2"/>
          <w:sz w:val="24"/>
          <w:szCs w:val="24"/>
        </w:rPr>
        <w:t>理机构有关的补充文件， 将作为招标文件的组成部分， 对所有现实的或潜在的投标人</w:t>
      </w:r>
      <w:r>
        <w:rPr>
          <w:color w:val="auto"/>
          <w:spacing w:val="11"/>
          <w:sz w:val="24"/>
          <w:szCs w:val="24"/>
        </w:rPr>
        <w:t xml:space="preserve"> </w:t>
      </w:r>
      <w:r>
        <w:rPr>
          <w:color w:val="auto"/>
          <w:spacing w:val="1"/>
          <w:sz w:val="24"/>
          <w:szCs w:val="24"/>
        </w:rPr>
        <w:t>均具有约束力， 而无论是否已经实际收到上述文件。同时，采购代理机构和投标人的</w:t>
      </w:r>
      <w:r>
        <w:rPr>
          <w:color w:val="auto"/>
          <w:spacing w:val="15"/>
          <w:sz w:val="24"/>
          <w:szCs w:val="24"/>
        </w:rPr>
        <w:t xml:space="preserve"> </w:t>
      </w:r>
      <w:r>
        <w:rPr>
          <w:color w:val="auto"/>
          <w:spacing w:val="-1"/>
          <w:sz w:val="24"/>
          <w:szCs w:val="24"/>
        </w:rPr>
        <w:t>权利及义务将受到新的截止期的约束。</w:t>
      </w:r>
    </w:p>
    <w:p>
      <w:pPr>
        <w:pStyle w:val="2"/>
        <w:spacing w:before="176" w:line="327" w:lineRule="auto"/>
        <w:ind w:left="15" w:right="65" w:firstLine="491"/>
        <w:rPr>
          <w:color w:val="auto"/>
          <w:sz w:val="24"/>
          <w:szCs w:val="24"/>
        </w:rPr>
      </w:pPr>
      <w:r>
        <w:rPr>
          <w:color w:val="auto"/>
          <w:spacing w:val="1"/>
          <w:sz w:val="24"/>
          <w:szCs w:val="24"/>
        </w:rPr>
        <w:t>10.4 采购代理机构对招标文件作出的澄清、修改在政采云交易平台内进行披露，</w:t>
      </w:r>
      <w:r>
        <w:rPr>
          <w:color w:val="auto"/>
          <w:spacing w:val="4"/>
          <w:sz w:val="24"/>
          <w:szCs w:val="24"/>
        </w:rPr>
        <w:t xml:space="preserve"> </w:t>
      </w:r>
      <w:r>
        <w:rPr>
          <w:color w:val="auto"/>
          <w:spacing w:val="-2"/>
          <w:sz w:val="24"/>
          <w:szCs w:val="24"/>
        </w:rPr>
        <w:t>请投标人及时关注并获取相关资料。因登记有误、线路故障或其它任何意外情形，导致</w:t>
      </w:r>
      <w:r>
        <w:rPr>
          <w:color w:val="auto"/>
          <w:spacing w:val="9"/>
          <w:sz w:val="24"/>
          <w:szCs w:val="24"/>
        </w:rPr>
        <w:t xml:space="preserve"> </w:t>
      </w:r>
      <w:r>
        <w:rPr>
          <w:color w:val="auto"/>
          <w:spacing w:val="-2"/>
          <w:sz w:val="24"/>
          <w:szCs w:val="24"/>
        </w:rPr>
        <w:t>投标人未及时获取的，采购代理机构不因此承担任何责任，且有关的招标活动继续有效</w:t>
      </w:r>
      <w:r>
        <w:rPr>
          <w:color w:val="auto"/>
          <w:spacing w:val="9"/>
          <w:sz w:val="24"/>
          <w:szCs w:val="24"/>
        </w:rPr>
        <w:t xml:space="preserve"> </w:t>
      </w:r>
      <w:r>
        <w:rPr>
          <w:color w:val="auto"/>
          <w:spacing w:val="-2"/>
          <w:sz w:val="24"/>
          <w:szCs w:val="24"/>
        </w:rPr>
        <w:t>地进行。当招标文件的澄清、修改及进行其他答复等就同一内容的表述不一致时，以最</w:t>
      </w:r>
      <w:r>
        <w:rPr>
          <w:color w:val="auto"/>
          <w:spacing w:val="9"/>
          <w:sz w:val="24"/>
          <w:szCs w:val="24"/>
        </w:rPr>
        <w:t xml:space="preserve"> </w:t>
      </w:r>
      <w:r>
        <w:rPr>
          <w:color w:val="auto"/>
          <w:spacing w:val="-2"/>
          <w:sz w:val="24"/>
          <w:szCs w:val="24"/>
        </w:rPr>
        <w:t>后发布的内容为准。</w:t>
      </w:r>
    </w:p>
    <w:p>
      <w:pPr>
        <w:pStyle w:val="2"/>
        <w:spacing w:before="172" w:line="288" w:lineRule="auto"/>
        <w:ind w:left="15" w:right="65" w:firstLine="491"/>
        <w:rPr>
          <w:color w:val="auto"/>
          <w:sz w:val="24"/>
          <w:szCs w:val="24"/>
        </w:rPr>
      </w:pPr>
      <w:r>
        <w:rPr>
          <w:color w:val="auto"/>
          <w:spacing w:val="-2"/>
          <w:sz w:val="24"/>
          <w:szCs w:val="24"/>
        </w:rPr>
        <w:t>10.5 澄清、修改文件发出后， 投标人必须使用最新的答疑、澄清文件制作电子投</w:t>
      </w:r>
      <w:r>
        <w:rPr>
          <w:color w:val="auto"/>
          <w:sz w:val="24"/>
          <w:szCs w:val="24"/>
        </w:rPr>
        <w:t xml:space="preserve"> </w:t>
      </w:r>
      <w:r>
        <w:rPr>
          <w:color w:val="auto"/>
          <w:spacing w:val="-2"/>
          <w:sz w:val="24"/>
          <w:szCs w:val="24"/>
        </w:rPr>
        <w:t>标文件， 否则将无法完成上传。</w:t>
      </w:r>
    </w:p>
    <w:p>
      <w:pPr>
        <w:pStyle w:val="2"/>
        <w:spacing w:before="180" w:line="223" w:lineRule="auto"/>
        <w:ind w:left="3718"/>
        <w:rPr>
          <w:color w:val="auto"/>
          <w:sz w:val="28"/>
          <w:szCs w:val="28"/>
        </w:rPr>
      </w:pPr>
      <w:r>
        <w:rPr>
          <w:b/>
          <w:bCs/>
          <w:color w:val="auto"/>
          <w:spacing w:val="-7"/>
          <w:sz w:val="28"/>
          <w:szCs w:val="28"/>
        </w:rPr>
        <w:t>三、投标文件</w:t>
      </w:r>
    </w:p>
    <w:p>
      <w:pPr>
        <w:pStyle w:val="2"/>
        <w:spacing w:before="151" w:line="222" w:lineRule="auto"/>
        <w:ind w:left="26"/>
        <w:rPr>
          <w:color w:val="auto"/>
          <w:sz w:val="24"/>
          <w:szCs w:val="24"/>
        </w:rPr>
      </w:pPr>
      <w:r>
        <w:rPr>
          <w:b/>
          <w:bCs/>
          <w:color w:val="auto"/>
          <w:spacing w:val="-8"/>
          <w:sz w:val="24"/>
          <w:szCs w:val="24"/>
        </w:rPr>
        <w:t>11.要求</w:t>
      </w:r>
    </w:p>
    <w:p>
      <w:pPr>
        <w:pStyle w:val="2"/>
        <w:spacing w:before="149" w:line="337" w:lineRule="auto"/>
        <w:ind w:left="19" w:firstLine="487"/>
        <w:rPr>
          <w:color w:val="auto"/>
          <w:sz w:val="24"/>
          <w:szCs w:val="24"/>
        </w:rPr>
      </w:pPr>
      <w:r>
        <w:rPr>
          <w:color w:val="auto"/>
          <w:spacing w:val="2"/>
          <w:sz w:val="24"/>
          <w:szCs w:val="24"/>
        </w:rPr>
        <w:t>11.1 投标人应仔细阅读招标文件的所有内容，按招标文件的要求提供投标文件，</w:t>
      </w:r>
      <w:r>
        <w:rPr>
          <w:color w:val="auto"/>
          <w:sz w:val="24"/>
          <w:szCs w:val="24"/>
        </w:rPr>
        <w:t xml:space="preserve"> </w:t>
      </w:r>
      <w:r>
        <w:rPr>
          <w:color w:val="auto"/>
          <w:spacing w:val="-6"/>
          <w:sz w:val="24"/>
          <w:szCs w:val="24"/>
        </w:rPr>
        <w:t>并保证所提供的全部资料的真实性，以使其招标响应对招标文件</w:t>
      </w:r>
      <w:r>
        <w:rPr>
          <w:color w:val="auto"/>
          <w:spacing w:val="-7"/>
          <w:sz w:val="24"/>
          <w:szCs w:val="24"/>
        </w:rPr>
        <w:t>作出实质性响应，否则，</w:t>
      </w:r>
    </w:p>
    <w:p>
      <w:pPr>
        <w:pStyle w:val="2"/>
        <w:spacing w:before="43" w:line="222" w:lineRule="auto"/>
        <w:ind w:left="18"/>
        <w:rPr>
          <w:color w:val="auto"/>
          <w:sz w:val="24"/>
          <w:szCs w:val="24"/>
        </w:rPr>
      </w:pPr>
      <w:r>
        <w:rPr>
          <w:color w:val="auto"/>
          <w:spacing w:val="-2"/>
          <w:sz w:val="24"/>
          <w:szCs w:val="24"/>
        </w:rPr>
        <w:t>其招标可能被拒绝。</w:t>
      </w:r>
    </w:p>
    <w:p>
      <w:pPr>
        <w:pStyle w:val="2"/>
        <w:spacing w:before="46" w:line="222" w:lineRule="auto"/>
        <w:ind w:left="26"/>
        <w:rPr>
          <w:color w:val="auto"/>
          <w:sz w:val="24"/>
          <w:szCs w:val="24"/>
        </w:rPr>
      </w:pPr>
      <w:r>
        <w:rPr>
          <w:b/>
          <w:bCs/>
          <w:color w:val="auto"/>
          <w:spacing w:val="-6"/>
          <w:sz w:val="24"/>
          <w:szCs w:val="24"/>
        </w:rPr>
        <w:t>12.招标语言</w:t>
      </w:r>
    </w:p>
    <w:p>
      <w:pPr>
        <w:pStyle w:val="2"/>
        <w:spacing w:before="148" w:line="310" w:lineRule="auto"/>
        <w:ind w:left="16" w:right="65" w:firstLine="490"/>
        <w:rPr>
          <w:color w:val="auto"/>
          <w:sz w:val="24"/>
          <w:szCs w:val="24"/>
        </w:rPr>
      </w:pPr>
      <w:r>
        <w:rPr>
          <w:color w:val="auto"/>
          <w:spacing w:val="4"/>
          <w:sz w:val="24"/>
          <w:szCs w:val="24"/>
        </w:rPr>
        <w:t>12.1  投标人的投标文件以及投标人与招标机构就有关招标活动的所有来往函电</w:t>
      </w:r>
      <w:r>
        <w:rPr>
          <w:color w:val="auto"/>
          <w:spacing w:val="7"/>
          <w:sz w:val="24"/>
          <w:szCs w:val="24"/>
        </w:rPr>
        <w:t xml:space="preserve"> </w:t>
      </w:r>
      <w:r>
        <w:rPr>
          <w:color w:val="auto"/>
          <w:spacing w:val="-2"/>
          <w:sz w:val="24"/>
          <w:szCs w:val="24"/>
        </w:rPr>
        <w:t>均应使用中文。如果投标文件或与投标有关的其它文件、信件及来往函电以其他语言书</w:t>
      </w:r>
      <w:r>
        <w:rPr>
          <w:color w:val="auto"/>
          <w:spacing w:val="8"/>
          <w:sz w:val="24"/>
          <w:szCs w:val="24"/>
        </w:rPr>
        <w:t xml:space="preserve"> </w:t>
      </w:r>
      <w:r>
        <w:rPr>
          <w:color w:val="auto"/>
          <w:spacing w:val="-2"/>
          <w:sz w:val="24"/>
          <w:szCs w:val="24"/>
        </w:rPr>
        <w:t>写，投标人应将其译成中文。</w:t>
      </w:r>
    </w:p>
    <w:p>
      <w:pPr>
        <w:pStyle w:val="2"/>
        <w:spacing w:before="172" w:line="287" w:lineRule="auto"/>
        <w:ind w:left="21" w:right="65" w:firstLine="485"/>
        <w:rPr>
          <w:color w:val="auto"/>
          <w:sz w:val="24"/>
          <w:szCs w:val="24"/>
        </w:rPr>
      </w:pPr>
      <w:r>
        <w:rPr>
          <w:color w:val="auto"/>
          <w:spacing w:val="-2"/>
          <w:sz w:val="24"/>
          <w:szCs w:val="24"/>
        </w:rPr>
        <w:t>12.2  投标文件中使用的计量单位除招标文件中有特殊规定外，一律使用法定计量</w:t>
      </w:r>
      <w:r>
        <w:rPr>
          <w:color w:val="auto"/>
          <w:sz w:val="24"/>
          <w:szCs w:val="24"/>
        </w:rPr>
        <w:t xml:space="preserve"> </w:t>
      </w:r>
      <w:r>
        <w:rPr>
          <w:color w:val="auto"/>
          <w:spacing w:val="-7"/>
          <w:sz w:val="24"/>
          <w:szCs w:val="24"/>
        </w:rPr>
        <w:t>单位。</w:t>
      </w:r>
    </w:p>
    <w:p>
      <w:pPr>
        <w:pStyle w:val="2"/>
        <w:spacing w:before="49" w:line="222" w:lineRule="auto"/>
        <w:ind w:left="26"/>
        <w:rPr>
          <w:color w:val="auto"/>
          <w:sz w:val="24"/>
          <w:szCs w:val="24"/>
        </w:rPr>
      </w:pPr>
      <w:r>
        <w:rPr>
          <w:b/>
          <w:bCs/>
          <w:color w:val="auto"/>
          <w:spacing w:val="-5"/>
          <w:sz w:val="24"/>
          <w:szCs w:val="24"/>
        </w:rPr>
        <w:t>13、投标文件的格式</w:t>
      </w:r>
    </w:p>
    <w:p>
      <w:pPr>
        <w:pStyle w:val="2"/>
        <w:spacing w:before="149" w:line="288" w:lineRule="auto"/>
        <w:ind w:left="15" w:right="108" w:firstLine="491"/>
        <w:rPr>
          <w:color w:val="auto"/>
          <w:sz w:val="24"/>
          <w:szCs w:val="24"/>
        </w:rPr>
      </w:pPr>
      <w:r>
        <w:rPr>
          <w:color w:val="auto"/>
          <w:sz w:val="24"/>
          <w:szCs w:val="24"/>
        </w:rPr>
        <w:t>13.1 投标人应按招标文件提供的格式及投标报价说明完整地填写所提供的产</w:t>
      </w:r>
      <w:r>
        <w:rPr>
          <w:color w:val="auto"/>
          <w:spacing w:val="-1"/>
          <w:sz w:val="24"/>
          <w:szCs w:val="24"/>
        </w:rPr>
        <w:t>品、</w:t>
      </w:r>
      <w:r>
        <w:rPr>
          <w:color w:val="auto"/>
          <w:sz w:val="24"/>
          <w:szCs w:val="24"/>
        </w:rPr>
        <w:t xml:space="preserve"> </w:t>
      </w:r>
      <w:r>
        <w:rPr>
          <w:color w:val="auto"/>
          <w:spacing w:val="-2"/>
          <w:sz w:val="24"/>
          <w:szCs w:val="24"/>
        </w:rPr>
        <w:t>服务、数量及价格。</w:t>
      </w:r>
    </w:p>
    <w:p>
      <w:pPr>
        <w:pStyle w:val="2"/>
        <w:spacing w:before="172" w:line="320" w:lineRule="auto"/>
        <w:ind w:left="15" w:right="65" w:firstLine="491"/>
        <w:rPr>
          <w:color w:val="auto"/>
          <w:sz w:val="24"/>
          <w:szCs w:val="24"/>
        </w:rPr>
      </w:pPr>
      <w:r>
        <w:rPr>
          <w:color w:val="auto"/>
          <w:spacing w:val="1"/>
          <w:sz w:val="24"/>
          <w:szCs w:val="24"/>
        </w:rPr>
        <w:t>13.2 如投标人认为需要对招标文件的有关内容做详细的阐述而招标文件中提供的</w:t>
      </w:r>
      <w:r>
        <w:rPr>
          <w:color w:val="auto"/>
          <w:spacing w:val="4"/>
          <w:sz w:val="24"/>
          <w:szCs w:val="24"/>
        </w:rPr>
        <w:t xml:space="preserve"> </w:t>
      </w:r>
      <w:r>
        <w:rPr>
          <w:color w:val="auto"/>
          <w:spacing w:val="-2"/>
          <w:sz w:val="24"/>
          <w:szCs w:val="24"/>
        </w:rPr>
        <w:t>投标文件格式又不能满足，投标人可以在投标文件相关格式后另行添加表格或文字，对</w:t>
      </w:r>
      <w:r>
        <w:rPr>
          <w:color w:val="auto"/>
          <w:spacing w:val="9"/>
          <w:sz w:val="24"/>
          <w:szCs w:val="24"/>
        </w:rPr>
        <w:t xml:space="preserve"> </w:t>
      </w:r>
      <w:r>
        <w:rPr>
          <w:color w:val="auto"/>
          <w:spacing w:val="-2"/>
          <w:sz w:val="24"/>
          <w:szCs w:val="24"/>
        </w:rPr>
        <w:t>招标文件的有关内容做详细的阐述。但阐述的内容不能偏离招标文件的实质性内容，且</w:t>
      </w:r>
      <w:r>
        <w:rPr>
          <w:color w:val="auto"/>
          <w:spacing w:val="9"/>
          <w:sz w:val="24"/>
          <w:szCs w:val="24"/>
        </w:rPr>
        <w:t xml:space="preserve"> </w:t>
      </w:r>
      <w:r>
        <w:rPr>
          <w:color w:val="auto"/>
          <w:spacing w:val="-2"/>
          <w:sz w:val="24"/>
          <w:szCs w:val="24"/>
        </w:rPr>
        <w:t>应完整、表达清晰、准确。如果阐述的内容偏离了招标文件的实质性内容，投标文件按</w:t>
      </w:r>
    </w:p>
    <w:p>
      <w:pPr>
        <w:pStyle w:val="2"/>
        <w:spacing w:before="175" w:line="222" w:lineRule="auto"/>
        <w:ind w:left="19"/>
        <w:rPr>
          <w:color w:val="auto"/>
          <w:sz w:val="24"/>
          <w:szCs w:val="24"/>
        </w:rPr>
      </w:pPr>
      <w:r>
        <w:rPr>
          <w:color w:val="auto"/>
          <w:spacing w:val="-4"/>
          <w:sz w:val="24"/>
          <w:szCs w:val="24"/>
        </w:rPr>
        <w:t>废标处理。</w:t>
      </w:r>
    </w:p>
    <w:p>
      <w:pPr>
        <w:pStyle w:val="2"/>
        <w:spacing w:before="45" w:line="222" w:lineRule="auto"/>
        <w:ind w:left="26"/>
        <w:rPr>
          <w:color w:val="auto"/>
          <w:sz w:val="24"/>
          <w:szCs w:val="24"/>
        </w:rPr>
      </w:pPr>
      <w:r>
        <w:rPr>
          <w:b/>
          <w:bCs/>
          <w:color w:val="auto"/>
          <w:spacing w:val="-4"/>
          <w:sz w:val="24"/>
          <w:szCs w:val="24"/>
        </w:rPr>
        <w:t>14.投标文件由以下部分构成</w:t>
      </w:r>
    </w:p>
    <w:p>
      <w:pPr>
        <w:spacing w:line="222" w:lineRule="auto"/>
        <w:rPr>
          <w:color w:val="auto"/>
          <w:sz w:val="24"/>
          <w:szCs w:val="24"/>
        </w:rPr>
        <w:sectPr>
          <w:headerReference r:id="rId22" w:type="default"/>
          <w:footerReference r:id="rId23" w:type="default"/>
          <w:pgSz w:w="11906" w:h="16839"/>
          <w:pgMar w:top="1392" w:right="1352" w:bottom="1151" w:left="1418" w:header="833" w:footer="989" w:gutter="0"/>
          <w:pgNumType w:fmt="decimal"/>
          <w:cols w:space="720" w:num="1"/>
        </w:sectPr>
      </w:pPr>
    </w:p>
    <w:p>
      <w:pPr>
        <w:spacing w:line="271" w:lineRule="auto"/>
        <w:rPr>
          <w:rFonts w:ascii="Arial"/>
          <w:color w:val="auto"/>
          <w:sz w:val="21"/>
        </w:rPr>
      </w:pPr>
    </w:p>
    <w:p>
      <w:pPr>
        <w:pStyle w:val="2"/>
        <w:spacing w:before="78" w:line="220" w:lineRule="auto"/>
        <w:ind w:left="497"/>
        <w:rPr>
          <w:color w:val="auto"/>
          <w:sz w:val="24"/>
          <w:szCs w:val="24"/>
        </w:rPr>
      </w:pPr>
      <w:r>
        <w:rPr>
          <w:color w:val="auto"/>
          <w:spacing w:val="-1"/>
          <w:sz w:val="24"/>
          <w:szCs w:val="24"/>
        </w:rPr>
        <w:t>本项目所涉投标文件格式请详见第六章，未给出的格式请自拟。</w:t>
      </w:r>
    </w:p>
    <w:p>
      <w:pPr>
        <w:pStyle w:val="2"/>
        <w:spacing w:before="174" w:line="220" w:lineRule="auto"/>
        <w:ind w:left="495"/>
        <w:rPr>
          <w:color w:val="auto"/>
          <w:sz w:val="24"/>
          <w:szCs w:val="24"/>
        </w:rPr>
      </w:pPr>
      <w:r>
        <w:rPr>
          <w:color w:val="auto"/>
          <w:spacing w:val="-1"/>
          <w:sz w:val="24"/>
          <w:szCs w:val="24"/>
        </w:rPr>
        <w:t>投标文件由资格性审查部分、符合性审查部分、商务部分、技术部分组成</w:t>
      </w:r>
    </w:p>
    <w:p>
      <w:pPr>
        <w:pStyle w:val="2"/>
        <w:spacing w:before="174" w:line="337" w:lineRule="auto"/>
        <w:ind w:left="15" w:right="105" w:firstLine="487"/>
        <w:rPr>
          <w:color w:val="auto"/>
          <w:sz w:val="24"/>
          <w:szCs w:val="24"/>
        </w:rPr>
      </w:pPr>
      <w:r>
        <w:rPr>
          <w:color w:val="auto"/>
          <w:spacing w:val="-2"/>
          <w:sz w:val="24"/>
          <w:szCs w:val="24"/>
        </w:rPr>
        <w:t>注：电子投标文件按政采云平台投标人电子招投标操作指南。建议根据招标文</w:t>
      </w:r>
      <w:r>
        <w:rPr>
          <w:color w:val="auto"/>
          <w:spacing w:val="-3"/>
          <w:sz w:val="24"/>
          <w:szCs w:val="24"/>
        </w:rPr>
        <w:t>件合</w:t>
      </w:r>
      <w:r>
        <w:rPr>
          <w:color w:val="auto"/>
          <w:sz w:val="24"/>
          <w:szCs w:val="24"/>
        </w:rPr>
        <w:t xml:space="preserve"> </w:t>
      </w:r>
      <w:r>
        <w:rPr>
          <w:color w:val="auto"/>
          <w:spacing w:val="-2"/>
          <w:sz w:val="24"/>
          <w:szCs w:val="24"/>
        </w:rPr>
        <w:t>格投标人的资格要求、投标文件的编制及资格评审、响应性评审等内容一一关联投标文</w:t>
      </w:r>
    </w:p>
    <w:p>
      <w:pPr>
        <w:pStyle w:val="2"/>
        <w:spacing w:before="43" w:line="222" w:lineRule="auto"/>
        <w:ind w:left="16"/>
        <w:rPr>
          <w:color w:val="auto"/>
          <w:sz w:val="24"/>
          <w:szCs w:val="24"/>
        </w:rPr>
      </w:pPr>
      <w:r>
        <w:rPr>
          <w:color w:val="auto"/>
          <w:spacing w:val="-2"/>
          <w:sz w:val="24"/>
          <w:szCs w:val="24"/>
        </w:rPr>
        <w:t>件按统一格式、顺序编写。</w:t>
      </w:r>
    </w:p>
    <w:p>
      <w:pPr>
        <w:pStyle w:val="2"/>
        <w:spacing w:before="45" w:line="222" w:lineRule="auto"/>
        <w:ind w:left="26"/>
        <w:rPr>
          <w:color w:val="auto"/>
          <w:sz w:val="24"/>
          <w:szCs w:val="24"/>
        </w:rPr>
      </w:pPr>
      <w:r>
        <w:rPr>
          <w:b/>
          <w:bCs/>
          <w:color w:val="auto"/>
          <w:spacing w:val="-6"/>
          <w:sz w:val="24"/>
          <w:szCs w:val="24"/>
        </w:rPr>
        <w:t>15、投标报价</w:t>
      </w:r>
    </w:p>
    <w:p>
      <w:pPr>
        <w:pStyle w:val="2"/>
        <w:spacing w:before="151" w:line="325" w:lineRule="auto"/>
        <w:ind w:left="19" w:firstLine="487"/>
        <w:rPr>
          <w:color w:val="auto"/>
          <w:sz w:val="24"/>
          <w:szCs w:val="24"/>
        </w:rPr>
      </w:pPr>
      <w:r>
        <w:rPr>
          <w:color w:val="auto"/>
          <w:spacing w:val="1"/>
          <w:sz w:val="24"/>
          <w:szCs w:val="24"/>
        </w:rPr>
        <w:t>15.1 报价方应在招标报价表上标明单价和总价。单价和总价要相符。价格不一致</w:t>
      </w:r>
      <w:r>
        <w:rPr>
          <w:color w:val="auto"/>
          <w:spacing w:val="2"/>
          <w:sz w:val="24"/>
          <w:szCs w:val="24"/>
        </w:rPr>
        <w:t xml:space="preserve">  </w:t>
      </w:r>
      <w:r>
        <w:rPr>
          <w:color w:val="auto"/>
          <w:spacing w:val="-3"/>
          <w:sz w:val="24"/>
          <w:szCs w:val="24"/>
        </w:rPr>
        <w:t>时，根据《中华人民共和国财政部令第</w:t>
      </w:r>
      <w:r>
        <w:rPr>
          <w:color w:val="auto"/>
          <w:spacing w:val="-47"/>
          <w:sz w:val="24"/>
          <w:szCs w:val="24"/>
        </w:rPr>
        <w:t xml:space="preserve"> </w:t>
      </w:r>
      <w:r>
        <w:rPr>
          <w:color w:val="auto"/>
          <w:spacing w:val="-3"/>
          <w:sz w:val="24"/>
          <w:szCs w:val="24"/>
        </w:rPr>
        <w:t>87</w:t>
      </w:r>
      <w:r>
        <w:rPr>
          <w:color w:val="auto"/>
          <w:spacing w:val="-38"/>
          <w:sz w:val="24"/>
          <w:szCs w:val="24"/>
        </w:rPr>
        <w:t xml:space="preserve"> </w:t>
      </w:r>
      <w:r>
        <w:rPr>
          <w:color w:val="auto"/>
          <w:spacing w:val="-3"/>
          <w:sz w:val="24"/>
          <w:szCs w:val="24"/>
        </w:rPr>
        <w:t>号--政府采购货物和服务招标投标管理办法》</w:t>
      </w:r>
      <w:r>
        <w:rPr>
          <w:color w:val="auto"/>
          <w:sz w:val="24"/>
          <w:szCs w:val="24"/>
        </w:rPr>
        <w:t xml:space="preserve"> </w:t>
      </w:r>
      <w:r>
        <w:rPr>
          <w:color w:val="auto"/>
          <w:spacing w:val="-2"/>
          <w:sz w:val="24"/>
          <w:szCs w:val="24"/>
        </w:rPr>
        <w:t>第五十九条投标文件报价出现前后不一致的，除招标文件另有规定外，按照下列规定修</w:t>
      </w:r>
      <w:r>
        <w:rPr>
          <w:color w:val="auto"/>
          <w:spacing w:val="2"/>
          <w:sz w:val="24"/>
          <w:szCs w:val="24"/>
        </w:rPr>
        <w:t xml:space="preserve">  </w:t>
      </w:r>
      <w:r>
        <w:rPr>
          <w:color w:val="auto"/>
          <w:spacing w:val="-10"/>
          <w:sz w:val="24"/>
          <w:szCs w:val="24"/>
        </w:rPr>
        <w:t>正：</w:t>
      </w:r>
    </w:p>
    <w:p>
      <w:pPr>
        <w:pStyle w:val="2"/>
        <w:spacing w:before="148" w:line="288" w:lineRule="auto"/>
        <w:ind w:left="40" w:right="40" w:firstLine="897"/>
        <w:rPr>
          <w:color w:val="auto"/>
          <w:sz w:val="24"/>
          <w:szCs w:val="24"/>
        </w:rPr>
      </w:pPr>
      <w:r>
        <w:rPr>
          <w:color w:val="auto"/>
          <w:spacing w:val="-6"/>
          <w:sz w:val="24"/>
          <w:szCs w:val="24"/>
        </w:rPr>
        <w:t>（一）投标文件中开标一览表（报价表）内容与投标文件中相应内容不一致的，</w:t>
      </w:r>
      <w:r>
        <w:rPr>
          <w:color w:val="auto"/>
          <w:spacing w:val="6"/>
          <w:sz w:val="24"/>
          <w:szCs w:val="24"/>
        </w:rPr>
        <w:t xml:space="preserve"> </w:t>
      </w:r>
      <w:r>
        <w:rPr>
          <w:color w:val="auto"/>
          <w:spacing w:val="-3"/>
          <w:sz w:val="24"/>
          <w:szCs w:val="24"/>
        </w:rPr>
        <w:t>以开标一览表（报价表）为准；</w:t>
      </w:r>
    </w:p>
    <w:p>
      <w:pPr>
        <w:pStyle w:val="2"/>
        <w:spacing w:before="173" w:line="222" w:lineRule="auto"/>
        <w:ind w:left="981"/>
        <w:rPr>
          <w:color w:val="auto"/>
          <w:sz w:val="24"/>
          <w:szCs w:val="24"/>
        </w:rPr>
      </w:pPr>
      <w:r>
        <w:rPr>
          <w:color w:val="auto"/>
          <w:spacing w:val="-1"/>
          <w:sz w:val="24"/>
          <w:szCs w:val="24"/>
        </w:rPr>
        <w:t>（二）大写金额和小写金额不一致的，以大写金额为准；</w:t>
      </w:r>
    </w:p>
    <w:p>
      <w:pPr>
        <w:pStyle w:val="2"/>
        <w:spacing w:before="170" w:line="287" w:lineRule="auto"/>
        <w:ind w:left="19" w:right="109" w:firstLine="962"/>
        <w:rPr>
          <w:color w:val="auto"/>
          <w:sz w:val="24"/>
          <w:szCs w:val="24"/>
        </w:rPr>
      </w:pPr>
      <w:r>
        <w:rPr>
          <w:color w:val="auto"/>
          <w:spacing w:val="-2"/>
          <w:sz w:val="24"/>
          <w:szCs w:val="24"/>
        </w:rPr>
        <w:t>（三）单价金额小数点或者百分比有明显错位的，以开标</w:t>
      </w:r>
      <w:r>
        <w:rPr>
          <w:color w:val="auto"/>
          <w:spacing w:val="-3"/>
          <w:sz w:val="24"/>
          <w:szCs w:val="24"/>
        </w:rPr>
        <w:t>一览表的总价为准，</w:t>
      </w:r>
      <w:r>
        <w:rPr>
          <w:color w:val="auto"/>
          <w:sz w:val="24"/>
          <w:szCs w:val="24"/>
        </w:rPr>
        <w:t xml:space="preserve"> </w:t>
      </w:r>
      <w:r>
        <w:rPr>
          <w:color w:val="auto"/>
          <w:spacing w:val="-4"/>
          <w:sz w:val="24"/>
          <w:szCs w:val="24"/>
        </w:rPr>
        <w:t>并修改单价；</w:t>
      </w:r>
    </w:p>
    <w:p>
      <w:pPr>
        <w:pStyle w:val="2"/>
        <w:spacing w:before="174" w:line="221" w:lineRule="auto"/>
        <w:ind w:left="981"/>
        <w:rPr>
          <w:color w:val="auto"/>
          <w:sz w:val="24"/>
          <w:szCs w:val="24"/>
        </w:rPr>
      </w:pPr>
      <w:r>
        <w:rPr>
          <w:color w:val="auto"/>
          <w:spacing w:val="-1"/>
          <w:sz w:val="24"/>
          <w:szCs w:val="24"/>
        </w:rPr>
        <w:t>（四）总价金额与单价汇总金额不一致的，以单价金额计算结果为准。</w:t>
      </w:r>
    </w:p>
    <w:p>
      <w:pPr>
        <w:pStyle w:val="2"/>
        <w:spacing w:before="172" w:line="287" w:lineRule="auto"/>
        <w:ind w:left="16" w:right="105" w:firstLine="490"/>
        <w:rPr>
          <w:color w:val="auto"/>
          <w:sz w:val="24"/>
          <w:szCs w:val="24"/>
        </w:rPr>
      </w:pPr>
      <w:r>
        <w:rPr>
          <w:color w:val="auto"/>
          <w:spacing w:val="1"/>
          <w:sz w:val="24"/>
          <w:szCs w:val="24"/>
        </w:rPr>
        <w:t>15.2 投标人应在投标报价表中标明其提供的所有货物及其相关工作范围内所在费</w:t>
      </w:r>
      <w:r>
        <w:rPr>
          <w:color w:val="auto"/>
          <w:spacing w:val="4"/>
          <w:sz w:val="24"/>
          <w:szCs w:val="24"/>
        </w:rPr>
        <w:t xml:space="preserve"> </w:t>
      </w:r>
      <w:r>
        <w:rPr>
          <w:color w:val="auto"/>
          <w:spacing w:val="-1"/>
          <w:sz w:val="24"/>
          <w:szCs w:val="24"/>
        </w:rPr>
        <w:t>用的总价，不接受有任何选择性招标报价。</w:t>
      </w:r>
    </w:p>
    <w:p>
      <w:pPr>
        <w:pStyle w:val="2"/>
        <w:spacing w:before="175" w:line="222" w:lineRule="auto"/>
        <w:ind w:left="506"/>
        <w:rPr>
          <w:color w:val="auto"/>
          <w:sz w:val="24"/>
          <w:szCs w:val="24"/>
        </w:rPr>
      </w:pPr>
      <w:r>
        <w:rPr>
          <w:color w:val="auto"/>
          <w:spacing w:val="-3"/>
          <w:sz w:val="24"/>
          <w:szCs w:val="24"/>
        </w:rPr>
        <w:t>15.3</w:t>
      </w:r>
      <w:r>
        <w:rPr>
          <w:color w:val="auto"/>
          <w:spacing w:val="-34"/>
          <w:sz w:val="24"/>
          <w:szCs w:val="24"/>
        </w:rPr>
        <w:t xml:space="preserve"> </w:t>
      </w:r>
      <w:r>
        <w:rPr>
          <w:color w:val="auto"/>
          <w:spacing w:val="-3"/>
          <w:sz w:val="24"/>
          <w:szCs w:val="24"/>
        </w:rPr>
        <w:t>报价时应对下列几点特别注明：</w:t>
      </w:r>
    </w:p>
    <w:p>
      <w:pPr>
        <w:pStyle w:val="2"/>
        <w:spacing w:before="170" w:line="222" w:lineRule="auto"/>
        <w:ind w:left="506"/>
        <w:rPr>
          <w:color w:val="auto"/>
          <w:sz w:val="24"/>
          <w:szCs w:val="24"/>
        </w:rPr>
      </w:pPr>
      <w:r>
        <w:rPr>
          <w:color w:val="auto"/>
          <w:spacing w:val="-1"/>
          <w:sz w:val="24"/>
          <w:szCs w:val="24"/>
        </w:rPr>
        <w:t>15.3.1</w:t>
      </w:r>
      <w:r>
        <w:rPr>
          <w:color w:val="auto"/>
          <w:spacing w:val="-45"/>
          <w:sz w:val="24"/>
          <w:szCs w:val="24"/>
        </w:rPr>
        <w:t xml:space="preserve"> </w:t>
      </w:r>
      <w:r>
        <w:rPr>
          <w:color w:val="auto"/>
          <w:spacing w:val="-1"/>
          <w:sz w:val="24"/>
          <w:szCs w:val="24"/>
        </w:rPr>
        <w:t>招标文件中特别要求的备品备件、易损</w:t>
      </w:r>
      <w:r>
        <w:rPr>
          <w:color w:val="auto"/>
          <w:spacing w:val="-2"/>
          <w:sz w:val="24"/>
          <w:szCs w:val="24"/>
        </w:rPr>
        <w:t>件和专用工具的费用；</w:t>
      </w:r>
    </w:p>
    <w:p>
      <w:pPr>
        <w:pStyle w:val="2"/>
        <w:spacing w:before="173" w:line="287" w:lineRule="auto"/>
        <w:ind w:left="15" w:right="105" w:firstLine="491"/>
        <w:rPr>
          <w:color w:val="auto"/>
          <w:sz w:val="24"/>
          <w:szCs w:val="24"/>
        </w:rPr>
      </w:pPr>
      <w:r>
        <w:rPr>
          <w:color w:val="auto"/>
          <w:spacing w:val="-4"/>
          <w:sz w:val="24"/>
          <w:szCs w:val="24"/>
        </w:rPr>
        <w:t>15.3.2</w:t>
      </w:r>
      <w:r>
        <w:rPr>
          <w:color w:val="auto"/>
          <w:spacing w:val="-42"/>
          <w:sz w:val="24"/>
          <w:szCs w:val="24"/>
        </w:rPr>
        <w:t xml:space="preserve"> </w:t>
      </w:r>
      <w:r>
        <w:rPr>
          <w:color w:val="auto"/>
          <w:spacing w:val="-4"/>
          <w:sz w:val="24"/>
          <w:szCs w:val="24"/>
        </w:rPr>
        <w:t>招标文件中特别要求的货物的采购、供应、运输、保险费、税费和相关售后</w:t>
      </w:r>
      <w:r>
        <w:rPr>
          <w:color w:val="auto"/>
          <w:sz w:val="24"/>
          <w:szCs w:val="24"/>
        </w:rPr>
        <w:t xml:space="preserve"> </w:t>
      </w:r>
      <w:r>
        <w:rPr>
          <w:color w:val="auto"/>
          <w:spacing w:val="-1"/>
          <w:sz w:val="24"/>
          <w:szCs w:val="24"/>
        </w:rPr>
        <w:t>服务等费用及其它附带服务的全部费用；</w:t>
      </w:r>
    </w:p>
    <w:p>
      <w:pPr>
        <w:pStyle w:val="2"/>
        <w:spacing w:before="172" w:line="321" w:lineRule="auto"/>
        <w:ind w:left="16" w:right="105" w:firstLine="490"/>
        <w:rPr>
          <w:color w:val="auto"/>
          <w:sz w:val="24"/>
          <w:szCs w:val="24"/>
        </w:rPr>
      </w:pPr>
      <w:r>
        <w:rPr>
          <w:color w:val="auto"/>
          <w:spacing w:val="-5"/>
          <w:sz w:val="24"/>
          <w:szCs w:val="24"/>
        </w:rPr>
        <w:t>15.3.3 国内供货人提供在中华人民共和国制造的，或已在中华人民共和国境内的国</w:t>
      </w:r>
      <w:r>
        <w:rPr>
          <w:color w:val="auto"/>
          <w:spacing w:val="2"/>
          <w:sz w:val="24"/>
          <w:szCs w:val="24"/>
        </w:rPr>
        <w:t xml:space="preserve"> </w:t>
      </w:r>
      <w:r>
        <w:rPr>
          <w:color w:val="auto"/>
          <w:spacing w:val="-2"/>
          <w:sz w:val="24"/>
          <w:szCs w:val="24"/>
        </w:rPr>
        <w:t>外产地的已经进口的货物的国内投标，其货物的交货价，包括制造、组装该货物所使用</w:t>
      </w:r>
      <w:r>
        <w:rPr>
          <w:color w:val="auto"/>
          <w:spacing w:val="8"/>
          <w:sz w:val="24"/>
          <w:szCs w:val="24"/>
        </w:rPr>
        <w:t xml:space="preserve"> </w:t>
      </w:r>
      <w:r>
        <w:rPr>
          <w:color w:val="auto"/>
          <w:spacing w:val="-2"/>
          <w:sz w:val="24"/>
          <w:szCs w:val="24"/>
        </w:rPr>
        <w:t>的零部件及原材料已付的全部关税、销售税和其他税（其关税和其他税不分别填写，计</w:t>
      </w:r>
      <w:r>
        <w:rPr>
          <w:color w:val="auto"/>
          <w:spacing w:val="8"/>
          <w:sz w:val="24"/>
          <w:szCs w:val="24"/>
        </w:rPr>
        <w:t xml:space="preserve"> </w:t>
      </w:r>
      <w:r>
        <w:rPr>
          <w:color w:val="auto"/>
          <w:spacing w:val="-2"/>
          <w:sz w:val="24"/>
          <w:szCs w:val="24"/>
        </w:rPr>
        <w:t>入货价内即可）。</w:t>
      </w:r>
    </w:p>
    <w:p>
      <w:pPr>
        <w:pStyle w:val="2"/>
        <w:spacing w:before="172" w:line="288" w:lineRule="auto"/>
        <w:ind w:left="16" w:right="105" w:firstLine="490"/>
        <w:rPr>
          <w:color w:val="auto"/>
          <w:sz w:val="24"/>
          <w:szCs w:val="24"/>
        </w:rPr>
      </w:pPr>
      <w:r>
        <w:rPr>
          <w:color w:val="auto"/>
          <w:spacing w:val="1"/>
          <w:sz w:val="24"/>
          <w:szCs w:val="24"/>
        </w:rPr>
        <w:t>15.4 算术性修正。算术性修正是指对招标响应文件的报价明细进行校核，并对其</w:t>
      </w:r>
      <w:r>
        <w:rPr>
          <w:color w:val="auto"/>
          <w:spacing w:val="4"/>
          <w:sz w:val="24"/>
          <w:szCs w:val="24"/>
        </w:rPr>
        <w:t xml:space="preserve"> </w:t>
      </w:r>
      <w:r>
        <w:rPr>
          <w:color w:val="auto"/>
          <w:spacing w:val="-1"/>
          <w:sz w:val="24"/>
          <w:szCs w:val="24"/>
        </w:rPr>
        <w:t>算术上和运算上的差错给予修正。修正的原则如下：</w:t>
      </w:r>
    </w:p>
    <w:p>
      <w:pPr>
        <w:pStyle w:val="2"/>
        <w:spacing w:before="170" w:line="222" w:lineRule="auto"/>
        <w:jc w:val="right"/>
        <w:rPr>
          <w:color w:val="auto"/>
          <w:sz w:val="24"/>
          <w:szCs w:val="24"/>
        </w:rPr>
      </w:pPr>
      <w:r>
        <w:rPr>
          <w:color w:val="auto"/>
          <w:spacing w:val="-5"/>
          <w:sz w:val="24"/>
          <w:szCs w:val="24"/>
        </w:rPr>
        <w:t>15.4.1</w:t>
      </w:r>
      <w:r>
        <w:rPr>
          <w:color w:val="auto"/>
          <w:spacing w:val="59"/>
          <w:sz w:val="24"/>
          <w:szCs w:val="24"/>
        </w:rPr>
        <w:t xml:space="preserve"> </w:t>
      </w:r>
      <w:r>
        <w:rPr>
          <w:color w:val="auto"/>
          <w:spacing w:val="-5"/>
          <w:sz w:val="24"/>
          <w:szCs w:val="24"/>
        </w:rPr>
        <w:t>当以数字表示的金额与文字表示的金额有差异时，以文字表示的金额为准；</w:t>
      </w:r>
    </w:p>
    <w:p>
      <w:pPr>
        <w:pStyle w:val="2"/>
        <w:spacing w:before="172" w:line="221" w:lineRule="auto"/>
        <w:ind w:left="506"/>
        <w:rPr>
          <w:color w:val="auto"/>
          <w:sz w:val="24"/>
          <w:szCs w:val="24"/>
        </w:rPr>
      </w:pPr>
      <w:r>
        <w:rPr>
          <w:color w:val="auto"/>
          <w:sz w:val="24"/>
          <w:szCs w:val="24"/>
        </w:rPr>
        <w:t>15.4.2</w:t>
      </w:r>
      <w:r>
        <w:rPr>
          <w:color w:val="auto"/>
          <w:spacing w:val="44"/>
          <w:sz w:val="24"/>
          <w:szCs w:val="24"/>
        </w:rPr>
        <w:t xml:space="preserve"> </w:t>
      </w:r>
      <w:r>
        <w:rPr>
          <w:color w:val="auto"/>
          <w:sz w:val="24"/>
          <w:szCs w:val="24"/>
        </w:rPr>
        <w:t>当单价与数量相乘不等于合价时，以单价计算为准。如果单价有明显</w:t>
      </w:r>
      <w:r>
        <w:rPr>
          <w:color w:val="auto"/>
          <w:spacing w:val="-1"/>
          <w:sz w:val="24"/>
          <w:szCs w:val="24"/>
        </w:rPr>
        <w:t>的小</w:t>
      </w:r>
    </w:p>
    <w:p>
      <w:pPr>
        <w:spacing w:line="221" w:lineRule="auto"/>
        <w:rPr>
          <w:color w:val="auto"/>
          <w:sz w:val="24"/>
          <w:szCs w:val="24"/>
        </w:rPr>
        <w:sectPr>
          <w:headerReference r:id="rId24" w:type="default"/>
          <w:footerReference r:id="rId25" w:type="default"/>
          <w:pgSz w:w="11906" w:h="16839"/>
          <w:pgMar w:top="1392" w:right="1312" w:bottom="1151" w:left="1418" w:header="833" w:footer="989" w:gutter="0"/>
          <w:pgNumType w:fmt="decimal"/>
          <w:cols w:space="720" w:num="1"/>
        </w:sectPr>
      </w:pPr>
    </w:p>
    <w:p>
      <w:pPr>
        <w:spacing w:line="271" w:lineRule="auto"/>
        <w:rPr>
          <w:rFonts w:ascii="Arial"/>
          <w:color w:val="auto"/>
          <w:sz w:val="21"/>
        </w:rPr>
      </w:pPr>
    </w:p>
    <w:p>
      <w:pPr>
        <w:pStyle w:val="2"/>
        <w:spacing w:before="78" w:line="221" w:lineRule="auto"/>
        <w:ind w:left="15"/>
        <w:rPr>
          <w:color w:val="auto"/>
          <w:sz w:val="24"/>
          <w:szCs w:val="24"/>
        </w:rPr>
      </w:pPr>
      <w:r>
        <w:rPr>
          <w:color w:val="auto"/>
          <w:spacing w:val="-1"/>
          <w:sz w:val="24"/>
          <w:szCs w:val="24"/>
        </w:rPr>
        <w:t>数点位置差错，应以标出的合价为准，同时对单价予以修正；</w:t>
      </w:r>
    </w:p>
    <w:p>
      <w:pPr>
        <w:pStyle w:val="2"/>
        <w:spacing w:before="174" w:line="288" w:lineRule="auto"/>
        <w:ind w:left="19" w:right="73" w:firstLine="487"/>
        <w:rPr>
          <w:color w:val="auto"/>
          <w:sz w:val="24"/>
          <w:szCs w:val="24"/>
        </w:rPr>
      </w:pPr>
      <w:r>
        <w:rPr>
          <w:color w:val="auto"/>
          <w:sz w:val="24"/>
          <w:szCs w:val="24"/>
        </w:rPr>
        <w:t>15.4.3</w:t>
      </w:r>
      <w:r>
        <w:rPr>
          <w:color w:val="auto"/>
          <w:spacing w:val="44"/>
          <w:sz w:val="24"/>
          <w:szCs w:val="24"/>
        </w:rPr>
        <w:t xml:space="preserve"> </w:t>
      </w:r>
      <w:r>
        <w:rPr>
          <w:color w:val="auto"/>
          <w:sz w:val="24"/>
          <w:szCs w:val="24"/>
        </w:rPr>
        <w:t>当各明细部分的价格累计不等于合价时，应以各明细的累计计数为准</w:t>
      </w:r>
      <w:r>
        <w:rPr>
          <w:color w:val="auto"/>
          <w:spacing w:val="-1"/>
          <w:sz w:val="24"/>
          <w:szCs w:val="24"/>
        </w:rPr>
        <w:t>，修</w:t>
      </w:r>
      <w:r>
        <w:rPr>
          <w:color w:val="auto"/>
          <w:sz w:val="24"/>
          <w:szCs w:val="24"/>
        </w:rPr>
        <w:t xml:space="preserve"> </w:t>
      </w:r>
      <w:r>
        <w:rPr>
          <w:color w:val="auto"/>
          <w:spacing w:val="-5"/>
          <w:sz w:val="24"/>
          <w:szCs w:val="24"/>
        </w:rPr>
        <w:t>正合价。</w:t>
      </w:r>
    </w:p>
    <w:p>
      <w:pPr>
        <w:pStyle w:val="2"/>
        <w:spacing w:before="169" w:line="310" w:lineRule="auto"/>
        <w:ind w:left="15" w:right="73" w:firstLine="491"/>
        <w:rPr>
          <w:color w:val="auto"/>
          <w:sz w:val="24"/>
          <w:szCs w:val="24"/>
        </w:rPr>
      </w:pPr>
      <w:r>
        <w:rPr>
          <w:color w:val="auto"/>
          <w:spacing w:val="1"/>
          <w:sz w:val="24"/>
          <w:szCs w:val="24"/>
        </w:rPr>
        <w:t>15.4.4 按以上原则对算术性差错修正，应取得投标人的同意，并确认修正后最终</w:t>
      </w:r>
      <w:r>
        <w:rPr>
          <w:color w:val="auto"/>
          <w:spacing w:val="3"/>
          <w:sz w:val="24"/>
          <w:szCs w:val="24"/>
        </w:rPr>
        <w:t xml:space="preserve"> </w:t>
      </w:r>
      <w:r>
        <w:rPr>
          <w:color w:val="auto"/>
          <w:spacing w:val="-2"/>
          <w:sz w:val="24"/>
          <w:szCs w:val="24"/>
        </w:rPr>
        <w:t>招标报价。如果投标人拒绝确认，则其招标响应文件将不予以评审并按废标处理，没收</w:t>
      </w:r>
      <w:r>
        <w:rPr>
          <w:color w:val="auto"/>
          <w:spacing w:val="9"/>
          <w:sz w:val="24"/>
          <w:szCs w:val="24"/>
        </w:rPr>
        <w:t xml:space="preserve"> </w:t>
      </w:r>
      <w:r>
        <w:rPr>
          <w:color w:val="auto"/>
          <w:spacing w:val="-3"/>
          <w:sz w:val="24"/>
          <w:szCs w:val="24"/>
        </w:rPr>
        <w:t>其投标担保。</w:t>
      </w:r>
    </w:p>
    <w:p>
      <w:pPr>
        <w:pStyle w:val="2"/>
        <w:spacing w:before="46" w:line="222" w:lineRule="auto"/>
        <w:ind w:left="26"/>
        <w:rPr>
          <w:color w:val="auto"/>
          <w:sz w:val="24"/>
          <w:szCs w:val="24"/>
        </w:rPr>
      </w:pPr>
      <w:r>
        <w:rPr>
          <w:b/>
          <w:bCs/>
          <w:color w:val="auto"/>
          <w:spacing w:val="-5"/>
          <w:sz w:val="24"/>
          <w:szCs w:val="24"/>
        </w:rPr>
        <w:t>16、投标文件的有效期</w:t>
      </w:r>
    </w:p>
    <w:p>
      <w:pPr>
        <w:pStyle w:val="2"/>
        <w:spacing w:before="147" w:line="222" w:lineRule="auto"/>
        <w:jc w:val="right"/>
        <w:rPr>
          <w:color w:val="auto"/>
          <w:sz w:val="24"/>
          <w:szCs w:val="24"/>
        </w:rPr>
      </w:pPr>
      <w:r>
        <w:rPr>
          <w:color w:val="auto"/>
          <w:spacing w:val="-2"/>
          <w:sz w:val="24"/>
          <w:szCs w:val="24"/>
        </w:rPr>
        <w:t>16.1 投标文件从</w:t>
      </w:r>
      <w:r>
        <w:rPr>
          <w:rFonts w:hint="eastAsia"/>
          <w:color w:val="auto"/>
          <w:spacing w:val="-2"/>
          <w:sz w:val="24"/>
          <w:szCs w:val="24"/>
          <w:lang w:val="en-US" w:eastAsia="zh-CN"/>
        </w:rPr>
        <w:t>投标截止</w:t>
      </w:r>
      <w:r>
        <w:rPr>
          <w:color w:val="auto"/>
          <w:spacing w:val="-2"/>
          <w:sz w:val="24"/>
          <w:szCs w:val="24"/>
        </w:rPr>
        <w:t>之日起 60</w:t>
      </w:r>
      <w:r>
        <w:rPr>
          <w:color w:val="auto"/>
          <w:spacing w:val="-44"/>
          <w:sz w:val="24"/>
          <w:szCs w:val="24"/>
        </w:rPr>
        <w:t xml:space="preserve"> </w:t>
      </w:r>
      <w:r>
        <w:rPr>
          <w:color w:val="auto"/>
          <w:spacing w:val="-2"/>
          <w:sz w:val="24"/>
          <w:szCs w:val="24"/>
        </w:rPr>
        <w:t>天内有效。有效期不足的投标文件将被拒绝。</w:t>
      </w:r>
    </w:p>
    <w:p>
      <w:pPr>
        <w:pStyle w:val="2"/>
        <w:spacing w:before="173" w:line="287" w:lineRule="auto"/>
        <w:ind w:left="16" w:right="73" w:firstLine="490"/>
        <w:rPr>
          <w:color w:val="auto"/>
          <w:sz w:val="24"/>
          <w:szCs w:val="24"/>
        </w:rPr>
      </w:pPr>
      <w:r>
        <w:rPr>
          <w:color w:val="auto"/>
          <w:spacing w:val="1"/>
          <w:sz w:val="24"/>
          <w:szCs w:val="24"/>
        </w:rPr>
        <w:t>16.2 如遇特殊情况，在原投标有效期届满之前，招标人可与投标人协商延长投标</w:t>
      </w:r>
      <w:r>
        <w:rPr>
          <w:color w:val="auto"/>
          <w:spacing w:val="4"/>
          <w:sz w:val="24"/>
          <w:szCs w:val="24"/>
        </w:rPr>
        <w:t xml:space="preserve"> </w:t>
      </w:r>
      <w:r>
        <w:rPr>
          <w:color w:val="auto"/>
          <w:spacing w:val="-2"/>
          <w:sz w:val="24"/>
          <w:szCs w:val="24"/>
        </w:rPr>
        <w:t>文件的有效期，并经投标人确认。</w:t>
      </w:r>
    </w:p>
    <w:p>
      <w:pPr>
        <w:pStyle w:val="2"/>
        <w:spacing w:before="171" w:line="288" w:lineRule="auto"/>
        <w:ind w:left="15" w:right="73" w:firstLine="491"/>
        <w:rPr>
          <w:color w:val="auto"/>
          <w:sz w:val="24"/>
          <w:szCs w:val="24"/>
        </w:rPr>
      </w:pPr>
      <w:r>
        <w:rPr>
          <w:color w:val="auto"/>
          <w:spacing w:val="-4"/>
          <w:sz w:val="24"/>
          <w:szCs w:val="24"/>
        </w:rPr>
        <w:t>16.3</w:t>
      </w:r>
      <w:r>
        <w:rPr>
          <w:color w:val="auto"/>
          <w:spacing w:val="-45"/>
          <w:sz w:val="24"/>
          <w:szCs w:val="24"/>
        </w:rPr>
        <w:t xml:space="preserve"> </w:t>
      </w:r>
      <w:r>
        <w:rPr>
          <w:color w:val="auto"/>
          <w:spacing w:val="-4"/>
          <w:sz w:val="24"/>
          <w:szCs w:val="24"/>
        </w:rPr>
        <w:t>投标人可拒绝接受延期要求而不会导致投标保证金被没收。同意延长有效期的</w:t>
      </w:r>
      <w:r>
        <w:rPr>
          <w:color w:val="auto"/>
          <w:sz w:val="24"/>
          <w:szCs w:val="24"/>
        </w:rPr>
        <w:t xml:space="preserve"> </w:t>
      </w:r>
      <w:r>
        <w:rPr>
          <w:color w:val="auto"/>
          <w:spacing w:val="-1"/>
          <w:sz w:val="24"/>
          <w:szCs w:val="24"/>
        </w:rPr>
        <w:t>投标人需要相应延长投标保证金的有效期，但不能修改投标文件。</w:t>
      </w:r>
    </w:p>
    <w:p>
      <w:pPr>
        <w:pStyle w:val="2"/>
        <w:spacing w:before="174" w:line="221" w:lineRule="auto"/>
        <w:ind w:left="506"/>
        <w:rPr>
          <w:color w:val="auto"/>
          <w:sz w:val="24"/>
          <w:szCs w:val="24"/>
        </w:rPr>
      </w:pPr>
      <w:r>
        <w:rPr>
          <w:color w:val="auto"/>
          <w:spacing w:val="-3"/>
          <w:sz w:val="24"/>
          <w:szCs w:val="24"/>
        </w:rPr>
        <w:t>16.4 中标人的投标文件自开标之日起至合同履行完毕止均应保持有效。</w:t>
      </w:r>
    </w:p>
    <w:p>
      <w:pPr>
        <w:pStyle w:val="2"/>
        <w:spacing w:before="47" w:line="222" w:lineRule="auto"/>
        <w:ind w:left="26"/>
        <w:rPr>
          <w:color w:val="auto"/>
          <w:sz w:val="24"/>
          <w:szCs w:val="24"/>
        </w:rPr>
      </w:pPr>
      <w:r>
        <w:rPr>
          <w:b/>
          <w:bCs/>
          <w:color w:val="auto"/>
          <w:spacing w:val="-3"/>
          <w:sz w:val="24"/>
          <w:szCs w:val="24"/>
        </w:rPr>
        <w:t>17、投标文件的签署、递交、准备和解密时间要求</w:t>
      </w:r>
    </w:p>
    <w:p>
      <w:pPr>
        <w:pStyle w:val="2"/>
        <w:spacing w:before="149" w:line="310" w:lineRule="auto"/>
        <w:ind w:left="15" w:right="73" w:firstLine="491"/>
        <w:rPr>
          <w:color w:val="auto"/>
          <w:sz w:val="24"/>
          <w:szCs w:val="24"/>
        </w:rPr>
      </w:pPr>
      <w:r>
        <w:rPr>
          <w:color w:val="auto"/>
          <w:spacing w:val="-4"/>
          <w:sz w:val="24"/>
          <w:szCs w:val="24"/>
        </w:rPr>
        <w:t>17.1</w:t>
      </w:r>
      <w:r>
        <w:rPr>
          <w:color w:val="auto"/>
          <w:spacing w:val="-45"/>
          <w:sz w:val="24"/>
          <w:szCs w:val="24"/>
        </w:rPr>
        <w:t xml:space="preserve"> </w:t>
      </w:r>
      <w:r>
        <w:rPr>
          <w:color w:val="auto"/>
          <w:spacing w:val="-4"/>
          <w:sz w:val="24"/>
          <w:szCs w:val="24"/>
        </w:rPr>
        <w:t>投标人应按本招标文件规定的格式和顺序编制、装订投标文件并标注页码，投</w:t>
      </w:r>
      <w:r>
        <w:rPr>
          <w:color w:val="auto"/>
          <w:sz w:val="24"/>
          <w:szCs w:val="24"/>
        </w:rPr>
        <w:t xml:space="preserve"> </w:t>
      </w:r>
      <w:r>
        <w:rPr>
          <w:color w:val="auto"/>
          <w:spacing w:val="-2"/>
          <w:sz w:val="24"/>
          <w:szCs w:val="24"/>
        </w:rPr>
        <w:t>标文件内容不完整、编排混乱导致投标文件被误读、漏读或者查找不到相关内容的，是</w:t>
      </w:r>
      <w:r>
        <w:rPr>
          <w:color w:val="auto"/>
          <w:spacing w:val="9"/>
          <w:sz w:val="24"/>
          <w:szCs w:val="24"/>
        </w:rPr>
        <w:t xml:space="preserve"> </w:t>
      </w:r>
      <w:r>
        <w:rPr>
          <w:color w:val="auto"/>
          <w:spacing w:val="-3"/>
          <w:sz w:val="24"/>
          <w:szCs w:val="24"/>
        </w:rPr>
        <w:t>投标人的责任。</w:t>
      </w:r>
    </w:p>
    <w:p>
      <w:pPr>
        <w:pStyle w:val="2"/>
        <w:spacing w:before="169" w:line="321" w:lineRule="auto"/>
        <w:ind w:left="16" w:right="73" w:firstLine="490"/>
        <w:rPr>
          <w:color w:val="auto"/>
          <w:sz w:val="24"/>
          <w:szCs w:val="24"/>
        </w:rPr>
      </w:pPr>
      <w:r>
        <w:rPr>
          <w:color w:val="auto"/>
          <w:spacing w:val="-5"/>
          <w:sz w:val="24"/>
          <w:szCs w:val="24"/>
        </w:rPr>
        <w:t>17.2</w:t>
      </w:r>
      <w:r>
        <w:rPr>
          <w:color w:val="auto"/>
          <w:spacing w:val="-45"/>
          <w:sz w:val="24"/>
          <w:szCs w:val="24"/>
        </w:rPr>
        <w:t xml:space="preserve"> </w:t>
      </w:r>
      <w:r>
        <w:rPr>
          <w:color w:val="auto"/>
          <w:spacing w:val="-5"/>
          <w:sz w:val="24"/>
          <w:szCs w:val="24"/>
        </w:rPr>
        <w:t>投标人应于</w:t>
      </w:r>
      <w:r>
        <w:rPr>
          <w:color w:val="auto"/>
          <w:spacing w:val="-48"/>
          <w:sz w:val="24"/>
          <w:szCs w:val="24"/>
        </w:rPr>
        <w:t xml:space="preserve"> </w:t>
      </w:r>
      <w:r>
        <w:rPr>
          <w:color w:val="auto"/>
          <w:spacing w:val="-5"/>
          <w:sz w:val="24"/>
          <w:szCs w:val="24"/>
        </w:rPr>
        <w:t>2024</w:t>
      </w:r>
      <w:r>
        <w:rPr>
          <w:color w:val="auto"/>
          <w:spacing w:val="-40"/>
          <w:sz w:val="24"/>
          <w:szCs w:val="24"/>
        </w:rPr>
        <w:t xml:space="preserve"> </w:t>
      </w:r>
      <w:r>
        <w:rPr>
          <w:color w:val="auto"/>
          <w:spacing w:val="-5"/>
          <w:sz w:val="24"/>
          <w:szCs w:val="24"/>
        </w:rPr>
        <w:t>年</w:t>
      </w:r>
      <w:r>
        <w:rPr>
          <w:color w:val="auto"/>
          <w:spacing w:val="-50"/>
          <w:sz w:val="24"/>
          <w:szCs w:val="24"/>
        </w:rPr>
        <w:t xml:space="preserve"> </w:t>
      </w:r>
      <w:r>
        <w:rPr>
          <w:color w:val="auto"/>
          <w:spacing w:val="-5"/>
          <w:sz w:val="24"/>
          <w:szCs w:val="24"/>
        </w:rPr>
        <w:t>0</w:t>
      </w:r>
      <w:r>
        <w:rPr>
          <w:rFonts w:hint="eastAsia"/>
          <w:color w:val="auto"/>
          <w:spacing w:val="-5"/>
          <w:sz w:val="24"/>
          <w:szCs w:val="24"/>
          <w:lang w:val="en-US" w:eastAsia="zh-CN"/>
        </w:rPr>
        <w:t>7</w:t>
      </w:r>
      <w:r>
        <w:rPr>
          <w:color w:val="auto"/>
          <w:spacing w:val="-5"/>
          <w:sz w:val="24"/>
          <w:szCs w:val="24"/>
        </w:rPr>
        <w:t>月</w:t>
      </w:r>
      <w:r>
        <w:rPr>
          <w:rFonts w:hint="eastAsia"/>
          <w:color w:val="auto"/>
          <w:spacing w:val="-49"/>
          <w:sz w:val="24"/>
          <w:szCs w:val="24"/>
          <w:lang w:val="en-US" w:eastAsia="zh-CN"/>
        </w:rPr>
        <w:t>03</w:t>
      </w:r>
      <w:r>
        <w:rPr>
          <w:color w:val="auto"/>
          <w:spacing w:val="-5"/>
          <w:sz w:val="24"/>
          <w:szCs w:val="24"/>
        </w:rPr>
        <w:t>日</w:t>
      </w:r>
      <w:r>
        <w:rPr>
          <w:color w:val="auto"/>
          <w:spacing w:val="-34"/>
          <w:sz w:val="24"/>
          <w:szCs w:val="24"/>
        </w:rPr>
        <w:t xml:space="preserve"> </w:t>
      </w:r>
      <w:r>
        <w:rPr>
          <w:color w:val="auto"/>
          <w:spacing w:val="-5"/>
          <w:sz w:val="24"/>
          <w:szCs w:val="24"/>
        </w:rPr>
        <w:t>1</w:t>
      </w:r>
      <w:r>
        <w:rPr>
          <w:rFonts w:hint="eastAsia"/>
          <w:color w:val="auto"/>
          <w:spacing w:val="-5"/>
          <w:sz w:val="24"/>
          <w:szCs w:val="24"/>
          <w:lang w:val="en-US" w:eastAsia="zh-CN"/>
        </w:rPr>
        <w:t>1</w:t>
      </w:r>
      <w:r>
        <w:rPr>
          <w:color w:val="auto"/>
          <w:spacing w:val="-5"/>
          <w:sz w:val="24"/>
          <w:szCs w:val="24"/>
        </w:rPr>
        <w:t>:</w:t>
      </w:r>
      <w:r>
        <w:rPr>
          <w:rFonts w:hint="eastAsia"/>
          <w:color w:val="auto"/>
          <w:spacing w:val="-5"/>
          <w:sz w:val="24"/>
          <w:szCs w:val="24"/>
          <w:lang w:val="en-US" w:eastAsia="zh-CN"/>
        </w:rPr>
        <w:t>3</w:t>
      </w:r>
      <w:r>
        <w:rPr>
          <w:color w:val="auto"/>
          <w:spacing w:val="-6"/>
          <w:sz w:val="24"/>
          <w:szCs w:val="24"/>
        </w:rPr>
        <w:t>0</w:t>
      </w:r>
      <w:r>
        <w:rPr>
          <w:color w:val="auto"/>
          <w:spacing w:val="-27"/>
          <w:sz w:val="24"/>
          <w:szCs w:val="24"/>
        </w:rPr>
        <w:t xml:space="preserve"> </w:t>
      </w:r>
      <w:r>
        <w:rPr>
          <w:color w:val="auto"/>
          <w:spacing w:val="-6"/>
          <w:sz w:val="24"/>
          <w:szCs w:val="24"/>
        </w:rPr>
        <w:t>时整之前将电子投标文件上传到“政采</w:t>
      </w:r>
      <w:r>
        <w:rPr>
          <w:color w:val="auto"/>
          <w:sz w:val="24"/>
          <w:szCs w:val="24"/>
        </w:rPr>
        <w:t xml:space="preserve"> </w:t>
      </w:r>
      <w:r>
        <w:rPr>
          <w:color w:val="auto"/>
          <w:spacing w:val="-3"/>
          <w:sz w:val="24"/>
          <w:szCs w:val="24"/>
        </w:rPr>
        <w:t>云</w:t>
      </w:r>
      <w:r>
        <w:rPr>
          <w:color w:val="auto"/>
          <w:spacing w:val="-74"/>
          <w:sz w:val="24"/>
          <w:szCs w:val="24"/>
        </w:rPr>
        <w:t xml:space="preserve"> </w:t>
      </w:r>
      <w:r>
        <w:rPr>
          <w:color w:val="auto"/>
          <w:spacing w:val="-3"/>
          <w:sz w:val="24"/>
          <w:szCs w:val="24"/>
        </w:rPr>
        <w:t>”平台。应按照本项目招标文件和政采云平台的要求编制、加密传输投标文件。投标</w:t>
      </w:r>
      <w:r>
        <w:rPr>
          <w:color w:val="auto"/>
          <w:sz w:val="24"/>
          <w:szCs w:val="24"/>
        </w:rPr>
        <w:t xml:space="preserve"> </w:t>
      </w:r>
      <w:r>
        <w:rPr>
          <w:color w:val="auto"/>
          <w:spacing w:val="-2"/>
          <w:sz w:val="24"/>
          <w:szCs w:val="24"/>
        </w:rPr>
        <w:t>人在使用系统进行投标的过程中遇到涉及平台使用的任何问题，可致电政采云平台技术</w:t>
      </w:r>
      <w:r>
        <w:rPr>
          <w:color w:val="auto"/>
          <w:spacing w:val="8"/>
          <w:sz w:val="24"/>
          <w:szCs w:val="24"/>
        </w:rPr>
        <w:t xml:space="preserve"> </w:t>
      </w:r>
      <w:r>
        <w:rPr>
          <w:color w:val="auto"/>
          <w:spacing w:val="-1"/>
          <w:sz w:val="24"/>
          <w:szCs w:val="24"/>
        </w:rPr>
        <w:t>支持热线咨询，联系方式：400-881-7190。</w:t>
      </w:r>
    </w:p>
    <w:p>
      <w:pPr>
        <w:pStyle w:val="2"/>
        <w:spacing w:before="171" w:line="288" w:lineRule="auto"/>
        <w:ind w:left="16" w:right="73" w:firstLine="490"/>
        <w:rPr>
          <w:color w:val="auto"/>
          <w:sz w:val="24"/>
          <w:szCs w:val="24"/>
        </w:rPr>
      </w:pPr>
      <w:r>
        <w:rPr>
          <w:color w:val="auto"/>
          <w:spacing w:val="2"/>
          <w:sz w:val="24"/>
          <w:szCs w:val="24"/>
        </w:rPr>
        <w:t>17.3</w:t>
      </w:r>
      <w:r>
        <w:rPr>
          <w:color w:val="auto"/>
          <w:spacing w:val="-32"/>
          <w:sz w:val="24"/>
          <w:szCs w:val="24"/>
        </w:rPr>
        <w:t xml:space="preserve"> </w:t>
      </w:r>
      <w:r>
        <w:rPr>
          <w:color w:val="auto"/>
          <w:spacing w:val="2"/>
          <w:sz w:val="24"/>
          <w:szCs w:val="24"/>
        </w:rPr>
        <w:t>投标文件须由投标人在规定位置盖章并由法定代表人或法定代表人的授权委</w:t>
      </w:r>
      <w:r>
        <w:rPr>
          <w:color w:val="auto"/>
          <w:sz w:val="24"/>
          <w:szCs w:val="24"/>
        </w:rPr>
        <w:t xml:space="preserve"> </w:t>
      </w:r>
      <w:r>
        <w:rPr>
          <w:color w:val="auto"/>
          <w:spacing w:val="-2"/>
          <w:sz w:val="24"/>
          <w:szCs w:val="24"/>
        </w:rPr>
        <w:t>托人签署，投标人应写全称。</w:t>
      </w:r>
    </w:p>
    <w:p>
      <w:pPr>
        <w:pStyle w:val="2"/>
        <w:spacing w:before="173" w:line="288" w:lineRule="auto"/>
        <w:ind w:left="25" w:right="73" w:firstLine="480"/>
        <w:rPr>
          <w:color w:val="auto"/>
          <w:sz w:val="24"/>
          <w:szCs w:val="24"/>
        </w:rPr>
      </w:pPr>
      <w:r>
        <w:rPr>
          <w:color w:val="auto"/>
          <w:spacing w:val="-4"/>
          <w:sz w:val="24"/>
          <w:szCs w:val="24"/>
        </w:rPr>
        <w:t>17.4</w:t>
      </w:r>
      <w:r>
        <w:rPr>
          <w:color w:val="auto"/>
          <w:spacing w:val="-45"/>
          <w:sz w:val="24"/>
          <w:szCs w:val="24"/>
        </w:rPr>
        <w:t xml:space="preserve"> </w:t>
      </w:r>
      <w:r>
        <w:rPr>
          <w:color w:val="auto"/>
          <w:spacing w:val="-4"/>
          <w:sz w:val="24"/>
          <w:szCs w:val="24"/>
        </w:rPr>
        <w:t>投标文件不得涂改，若有修改错漏处，须加盖单位公章或者法定代表人或授权</w:t>
      </w:r>
      <w:r>
        <w:rPr>
          <w:color w:val="auto"/>
          <w:sz w:val="24"/>
          <w:szCs w:val="24"/>
        </w:rPr>
        <w:t xml:space="preserve"> </w:t>
      </w:r>
      <w:r>
        <w:rPr>
          <w:color w:val="auto"/>
          <w:spacing w:val="-1"/>
          <w:sz w:val="24"/>
          <w:szCs w:val="24"/>
        </w:rPr>
        <w:t>委托人签字或盖章。投标文件因字迹潦草或表达不清所引起的后果由投标人负责。</w:t>
      </w:r>
    </w:p>
    <w:p>
      <w:pPr>
        <w:pStyle w:val="2"/>
        <w:spacing w:before="171" w:line="338" w:lineRule="auto"/>
        <w:ind w:left="15" w:right="73" w:firstLine="491"/>
        <w:rPr>
          <w:color w:val="auto"/>
          <w:sz w:val="24"/>
          <w:szCs w:val="24"/>
        </w:rPr>
      </w:pPr>
      <w:r>
        <w:rPr>
          <w:color w:val="auto"/>
          <w:spacing w:val="-3"/>
          <w:sz w:val="24"/>
          <w:szCs w:val="24"/>
        </w:rPr>
        <w:t>17.5、本项目实行网上投标，采用电子投标文件。若</w:t>
      </w:r>
      <w:r>
        <w:rPr>
          <w:color w:val="auto"/>
          <w:spacing w:val="-4"/>
          <w:sz w:val="24"/>
          <w:szCs w:val="24"/>
        </w:rPr>
        <w:t>投标人参与投标，</w:t>
      </w:r>
      <w:r>
        <w:rPr>
          <w:color w:val="auto"/>
          <w:spacing w:val="-71"/>
          <w:sz w:val="24"/>
          <w:szCs w:val="24"/>
        </w:rPr>
        <w:t xml:space="preserve"> </w:t>
      </w:r>
      <w:r>
        <w:rPr>
          <w:color w:val="auto"/>
          <w:spacing w:val="-4"/>
          <w:sz w:val="24"/>
          <w:szCs w:val="24"/>
        </w:rPr>
        <w:t>自行承担投</w:t>
      </w:r>
      <w:r>
        <w:rPr>
          <w:color w:val="auto"/>
          <w:sz w:val="24"/>
          <w:szCs w:val="24"/>
        </w:rPr>
        <w:t xml:space="preserve"> </w:t>
      </w:r>
      <w:r>
        <w:rPr>
          <w:color w:val="auto"/>
          <w:spacing w:val="-3"/>
          <w:sz w:val="24"/>
          <w:szCs w:val="24"/>
        </w:rPr>
        <w:t>标一切费用。</w:t>
      </w:r>
    </w:p>
    <w:p>
      <w:pPr>
        <w:pStyle w:val="2"/>
        <w:spacing w:before="42" w:line="343" w:lineRule="auto"/>
        <w:ind w:left="15" w:right="73" w:firstLine="491"/>
        <w:jc w:val="both"/>
        <w:rPr>
          <w:color w:val="auto"/>
          <w:sz w:val="24"/>
          <w:szCs w:val="24"/>
        </w:rPr>
      </w:pPr>
      <w:r>
        <w:rPr>
          <w:color w:val="auto"/>
          <w:spacing w:val="-2"/>
          <w:sz w:val="24"/>
          <w:szCs w:val="24"/>
        </w:rPr>
        <w:t>17.6、各投标人应在开标前应确保成为新疆维吾尔自治区政府采购网正式注册</w:t>
      </w:r>
      <w:r>
        <w:rPr>
          <w:color w:val="auto"/>
          <w:spacing w:val="-3"/>
          <w:sz w:val="24"/>
          <w:szCs w:val="24"/>
        </w:rPr>
        <w:t>入库</w:t>
      </w:r>
      <w:r>
        <w:rPr>
          <w:color w:val="auto"/>
          <w:sz w:val="24"/>
          <w:szCs w:val="24"/>
        </w:rPr>
        <w:t xml:space="preserve"> </w:t>
      </w:r>
      <w:r>
        <w:rPr>
          <w:color w:val="auto"/>
          <w:spacing w:val="-1"/>
          <w:sz w:val="24"/>
          <w:szCs w:val="24"/>
        </w:rPr>
        <w:t>投标人，并完成CA</w:t>
      </w:r>
      <w:r>
        <w:rPr>
          <w:color w:val="auto"/>
          <w:spacing w:val="-45"/>
          <w:sz w:val="24"/>
          <w:szCs w:val="24"/>
        </w:rPr>
        <w:t xml:space="preserve"> </w:t>
      </w:r>
      <w:r>
        <w:rPr>
          <w:color w:val="auto"/>
          <w:spacing w:val="-1"/>
          <w:sz w:val="24"/>
          <w:szCs w:val="24"/>
        </w:rPr>
        <w:t>数字证书申领。因未注册入库、未办理</w:t>
      </w:r>
      <w:r>
        <w:rPr>
          <w:color w:val="auto"/>
          <w:spacing w:val="-53"/>
          <w:sz w:val="24"/>
          <w:szCs w:val="24"/>
        </w:rPr>
        <w:t xml:space="preserve"> </w:t>
      </w:r>
      <w:r>
        <w:rPr>
          <w:color w:val="auto"/>
          <w:spacing w:val="-1"/>
          <w:sz w:val="24"/>
          <w:szCs w:val="24"/>
        </w:rPr>
        <w:t>CA</w:t>
      </w:r>
      <w:r>
        <w:rPr>
          <w:color w:val="auto"/>
          <w:spacing w:val="-45"/>
          <w:sz w:val="24"/>
          <w:szCs w:val="24"/>
        </w:rPr>
        <w:t xml:space="preserve"> </w:t>
      </w:r>
      <w:r>
        <w:rPr>
          <w:color w:val="auto"/>
          <w:spacing w:val="-1"/>
          <w:sz w:val="24"/>
          <w:szCs w:val="24"/>
        </w:rPr>
        <w:t>数字证书等原</w:t>
      </w:r>
      <w:r>
        <w:rPr>
          <w:color w:val="auto"/>
          <w:spacing w:val="-2"/>
          <w:sz w:val="24"/>
          <w:szCs w:val="24"/>
        </w:rPr>
        <w:t>因造成无法</w:t>
      </w:r>
      <w:r>
        <w:rPr>
          <w:color w:val="auto"/>
          <w:sz w:val="24"/>
          <w:szCs w:val="24"/>
        </w:rPr>
        <w:t xml:space="preserve"> </w:t>
      </w:r>
      <w:r>
        <w:rPr>
          <w:color w:val="auto"/>
          <w:spacing w:val="-1"/>
          <w:sz w:val="24"/>
          <w:szCs w:val="24"/>
        </w:rPr>
        <w:t>投标或投标失败等后果由投标人自行承担。</w:t>
      </w:r>
    </w:p>
    <w:p>
      <w:pPr>
        <w:spacing w:line="343" w:lineRule="auto"/>
        <w:rPr>
          <w:color w:val="auto"/>
          <w:sz w:val="24"/>
          <w:szCs w:val="24"/>
        </w:rPr>
        <w:sectPr>
          <w:headerReference r:id="rId26" w:type="default"/>
          <w:footerReference r:id="rId27" w:type="default"/>
          <w:pgSz w:w="11906" w:h="16839"/>
          <w:pgMar w:top="1392" w:right="1344" w:bottom="1151" w:left="1418" w:header="833" w:footer="989" w:gutter="0"/>
          <w:pgNumType w:fmt="decimal"/>
          <w:cols w:space="720" w:num="1"/>
        </w:sectPr>
      </w:pPr>
    </w:p>
    <w:p>
      <w:pPr>
        <w:spacing w:line="270" w:lineRule="auto"/>
        <w:rPr>
          <w:rFonts w:ascii="Arial"/>
          <w:color w:val="auto"/>
          <w:sz w:val="21"/>
        </w:rPr>
      </w:pPr>
    </w:p>
    <w:p>
      <w:pPr>
        <w:pStyle w:val="2"/>
        <w:spacing w:before="78" w:line="346" w:lineRule="auto"/>
        <w:ind w:left="16" w:firstLine="490"/>
        <w:jc w:val="both"/>
        <w:rPr>
          <w:color w:val="auto"/>
          <w:sz w:val="24"/>
          <w:szCs w:val="24"/>
        </w:rPr>
      </w:pPr>
      <w:r>
        <w:rPr>
          <w:color w:val="auto"/>
          <w:spacing w:val="2"/>
          <w:sz w:val="24"/>
          <w:szCs w:val="24"/>
        </w:rPr>
        <w:t>17.7、本项目为电子招投标，投标人需要使用</w:t>
      </w:r>
      <w:r>
        <w:rPr>
          <w:color w:val="auto"/>
          <w:sz w:val="24"/>
          <w:szCs w:val="24"/>
        </w:rPr>
        <w:t>CA</w:t>
      </w:r>
      <w:r>
        <w:rPr>
          <w:color w:val="auto"/>
          <w:spacing w:val="-33"/>
          <w:sz w:val="24"/>
          <w:szCs w:val="24"/>
        </w:rPr>
        <w:t xml:space="preserve"> </w:t>
      </w:r>
      <w:r>
        <w:rPr>
          <w:color w:val="auto"/>
          <w:spacing w:val="2"/>
          <w:sz w:val="24"/>
          <w:szCs w:val="24"/>
        </w:rPr>
        <w:t>加密设备，有意向参与新疆区域</w:t>
      </w:r>
      <w:r>
        <w:rPr>
          <w:color w:val="auto"/>
          <w:sz w:val="24"/>
          <w:szCs w:val="24"/>
        </w:rPr>
        <w:t xml:space="preserve"> </w:t>
      </w:r>
      <w:r>
        <w:rPr>
          <w:color w:val="auto"/>
          <w:spacing w:val="-18"/>
          <w:sz w:val="24"/>
          <w:szCs w:val="24"/>
        </w:rPr>
        <w:t>电 子 开 评 标 的 投</w:t>
      </w:r>
      <w:r>
        <w:rPr>
          <w:color w:val="auto"/>
          <w:spacing w:val="-4"/>
          <w:sz w:val="24"/>
          <w:szCs w:val="24"/>
        </w:rPr>
        <w:t xml:space="preserve"> </w:t>
      </w:r>
      <w:r>
        <w:rPr>
          <w:color w:val="auto"/>
          <w:spacing w:val="-18"/>
          <w:sz w:val="24"/>
          <w:szCs w:val="24"/>
        </w:rPr>
        <w:t>标</w:t>
      </w:r>
      <w:r>
        <w:rPr>
          <w:color w:val="auto"/>
          <w:spacing w:val="-2"/>
          <w:sz w:val="24"/>
          <w:szCs w:val="24"/>
        </w:rPr>
        <w:t xml:space="preserve"> </w:t>
      </w:r>
      <w:r>
        <w:rPr>
          <w:color w:val="auto"/>
          <w:spacing w:val="-18"/>
          <w:sz w:val="24"/>
          <w:szCs w:val="24"/>
        </w:rPr>
        <w:t>人</w:t>
      </w:r>
      <w:r>
        <w:rPr>
          <w:color w:val="auto"/>
          <w:spacing w:val="13"/>
          <w:sz w:val="24"/>
          <w:szCs w:val="24"/>
        </w:rPr>
        <w:t xml:space="preserve"> </w:t>
      </w:r>
      <w:r>
        <w:rPr>
          <w:color w:val="auto"/>
          <w:spacing w:val="-18"/>
          <w:sz w:val="24"/>
          <w:szCs w:val="24"/>
        </w:rPr>
        <w:t>，</w:t>
      </w:r>
      <w:r>
        <w:rPr>
          <w:color w:val="auto"/>
          <w:spacing w:val="-5"/>
          <w:sz w:val="24"/>
          <w:szCs w:val="24"/>
        </w:rPr>
        <w:t xml:space="preserve"> </w:t>
      </w:r>
      <w:r>
        <w:rPr>
          <w:color w:val="auto"/>
          <w:spacing w:val="-18"/>
          <w:sz w:val="24"/>
          <w:szCs w:val="24"/>
        </w:rPr>
        <w:t>请</w:t>
      </w:r>
      <w:r>
        <w:rPr>
          <w:color w:val="auto"/>
          <w:spacing w:val="-1"/>
          <w:sz w:val="24"/>
          <w:szCs w:val="24"/>
        </w:rPr>
        <w:t xml:space="preserve"> </w:t>
      </w:r>
      <w:r>
        <w:rPr>
          <w:color w:val="auto"/>
          <w:spacing w:val="-18"/>
          <w:sz w:val="24"/>
          <w:szCs w:val="24"/>
        </w:rPr>
        <w:t>访</w:t>
      </w:r>
      <w:r>
        <w:rPr>
          <w:color w:val="auto"/>
          <w:spacing w:val="18"/>
          <w:sz w:val="24"/>
          <w:szCs w:val="24"/>
        </w:rPr>
        <w:t xml:space="preserve"> </w:t>
      </w:r>
      <w:r>
        <w:rPr>
          <w:color w:val="auto"/>
          <w:spacing w:val="-18"/>
          <w:sz w:val="24"/>
          <w:szCs w:val="24"/>
        </w:rPr>
        <w:t>问</w:t>
      </w:r>
      <w:r>
        <w:rPr>
          <w:color w:val="auto"/>
          <w:spacing w:val="-4"/>
          <w:sz w:val="24"/>
          <w:szCs w:val="24"/>
        </w:rPr>
        <w:t xml:space="preserve"> </w:t>
      </w:r>
      <w:r>
        <w:rPr>
          <w:color w:val="auto"/>
          <w:spacing w:val="-18"/>
          <w:sz w:val="24"/>
          <w:szCs w:val="24"/>
        </w:rPr>
        <w:t>新</w:t>
      </w:r>
      <w:r>
        <w:rPr>
          <w:color w:val="auto"/>
          <w:spacing w:val="-7"/>
          <w:sz w:val="24"/>
          <w:szCs w:val="24"/>
        </w:rPr>
        <w:t xml:space="preserve"> </w:t>
      </w:r>
      <w:r>
        <w:rPr>
          <w:color w:val="auto"/>
          <w:spacing w:val="-18"/>
          <w:sz w:val="24"/>
          <w:szCs w:val="24"/>
        </w:rPr>
        <w:t>疆</w:t>
      </w:r>
      <w:r>
        <w:rPr>
          <w:color w:val="auto"/>
          <w:spacing w:val="-4"/>
          <w:sz w:val="24"/>
          <w:szCs w:val="24"/>
        </w:rPr>
        <w:t xml:space="preserve"> </w:t>
      </w:r>
      <w:r>
        <w:rPr>
          <w:color w:val="auto"/>
          <w:spacing w:val="-18"/>
          <w:sz w:val="24"/>
          <w:szCs w:val="24"/>
        </w:rPr>
        <w:t>数</w:t>
      </w:r>
      <w:r>
        <w:rPr>
          <w:color w:val="auto"/>
          <w:spacing w:val="4"/>
          <w:sz w:val="24"/>
          <w:szCs w:val="24"/>
        </w:rPr>
        <w:t xml:space="preserve"> </w:t>
      </w:r>
      <w:r>
        <w:rPr>
          <w:color w:val="auto"/>
          <w:spacing w:val="-18"/>
          <w:sz w:val="24"/>
          <w:szCs w:val="24"/>
        </w:rPr>
        <w:t>字</w:t>
      </w:r>
      <w:r>
        <w:rPr>
          <w:color w:val="auto"/>
          <w:spacing w:val="-4"/>
          <w:sz w:val="24"/>
          <w:szCs w:val="24"/>
        </w:rPr>
        <w:t xml:space="preserve"> </w:t>
      </w:r>
      <w:r>
        <w:rPr>
          <w:color w:val="auto"/>
          <w:spacing w:val="-18"/>
          <w:sz w:val="24"/>
          <w:szCs w:val="24"/>
        </w:rPr>
        <w:t>证</w:t>
      </w:r>
      <w:r>
        <w:rPr>
          <w:color w:val="auto"/>
          <w:spacing w:val="5"/>
          <w:sz w:val="24"/>
          <w:szCs w:val="24"/>
        </w:rPr>
        <w:t xml:space="preserve"> </w:t>
      </w:r>
      <w:r>
        <w:rPr>
          <w:color w:val="auto"/>
          <w:spacing w:val="-18"/>
          <w:sz w:val="24"/>
          <w:szCs w:val="24"/>
        </w:rPr>
        <w:t>书</w:t>
      </w:r>
      <w:r>
        <w:rPr>
          <w:color w:val="auto"/>
          <w:spacing w:val="-2"/>
          <w:sz w:val="24"/>
          <w:szCs w:val="24"/>
        </w:rPr>
        <w:t xml:space="preserve"> </w:t>
      </w:r>
      <w:r>
        <w:rPr>
          <w:color w:val="auto"/>
          <w:spacing w:val="-19"/>
          <w:sz w:val="24"/>
          <w:szCs w:val="24"/>
        </w:rPr>
        <w:t>认</w:t>
      </w:r>
      <w:r>
        <w:rPr>
          <w:color w:val="auto"/>
          <w:spacing w:val="-7"/>
          <w:sz w:val="24"/>
          <w:szCs w:val="24"/>
        </w:rPr>
        <w:t xml:space="preserve"> </w:t>
      </w:r>
      <w:r>
        <w:rPr>
          <w:color w:val="auto"/>
          <w:spacing w:val="-19"/>
          <w:sz w:val="24"/>
          <w:szCs w:val="24"/>
        </w:rPr>
        <w:t>证</w:t>
      </w:r>
      <w:r>
        <w:rPr>
          <w:color w:val="auto"/>
          <w:spacing w:val="28"/>
          <w:sz w:val="24"/>
          <w:szCs w:val="24"/>
        </w:rPr>
        <w:t xml:space="preserve"> </w:t>
      </w:r>
      <w:r>
        <w:rPr>
          <w:color w:val="auto"/>
          <w:spacing w:val="-19"/>
          <w:sz w:val="24"/>
          <w:szCs w:val="24"/>
        </w:rPr>
        <w:t>中</w:t>
      </w:r>
      <w:r>
        <w:rPr>
          <w:color w:val="auto"/>
          <w:spacing w:val="-1"/>
          <w:sz w:val="24"/>
          <w:szCs w:val="24"/>
        </w:rPr>
        <w:t xml:space="preserve"> </w:t>
      </w:r>
      <w:r>
        <w:rPr>
          <w:color w:val="auto"/>
          <w:spacing w:val="-19"/>
          <w:sz w:val="24"/>
          <w:szCs w:val="24"/>
        </w:rPr>
        <w:t>心</w:t>
      </w:r>
      <w:r>
        <w:rPr>
          <w:color w:val="auto"/>
          <w:spacing w:val="8"/>
          <w:sz w:val="24"/>
          <w:szCs w:val="24"/>
        </w:rPr>
        <w:t xml:space="preserve"> </w:t>
      </w:r>
      <w:r>
        <w:rPr>
          <w:color w:val="auto"/>
          <w:spacing w:val="-19"/>
          <w:sz w:val="24"/>
          <w:szCs w:val="24"/>
        </w:rPr>
        <w:t>官</w:t>
      </w:r>
      <w:r>
        <w:rPr>
          <w:color w:val="auto"/>
          <w:sz w:val="24"/>
          <w:szCs w:val="24"/>
        </w:rPr>
        <w:t xml:space="preserve"> </w:t>
      </w:r>
      <w:r>
        <w:rPr>
          <w:color w:val="auto"/>
          <w:spacing w:val="-19"/>
          <w:sz w:val="24"/>
          <w:szCs w:val="24"/>
        </w:rPr>
        <w:t>方</w:t>
      </w:r>
      <w:r>
        <w:rPr>
          <w:color w:val="auto"/>
          <w:spacing w:val="23"/>
          <w:sz w:val="24"/>
          <w:szCs w:val="24"/>
        </w:rPr>
        <w:t xml:space="preserve"> </w:t>
      </w:r>
      <w:r>
        <w:rPr>
          <w:color w:val="auto"/>
          <w:spacing w:val="-19"/>
          <w:sz w:val="24"/>
          <w:szCs w:val="24"/>
        </w:rPr>
        <w:t>网</w:t>
      </w:r>
      <w:r>
        <w:rPr>
          <w:color w:val="auto"/>
          <w:spacing w:val="-4"/>
          <w:sz w:val="24"/>
          <w:szCs w:val="24"/>
        </w:rPr>
        <w:t xml:space="preserve"> </w:t>
      </w:r>
      <w:r>
        <w:rPr>
          <w:color w:val="auto"/>
          <w:spacing w:val="-19"/>
          <w:sz w:val="24"/>
          <w:szCs w:val="24"/>
        </w:rPr>
        <w:t>站</w:t>
      </w:r>
      <w:r>
        <w:rPr>
          <w:color w:val="auto"/>
          <w:sz w:val="24"/>
          <w:szCs w:val="24"/>
        </w:rPr>
        <w:t xml:space="preserve"> </w:t>
      </w:r>
      <w:r>
        <w:rPr>
          <w:color w:val="auto"/>
          <w:spacing w:val="-3"/>
          <w:sz w:val="24"/>
          <w:szCs w:val="24"/>
        </w:rPr>
        <w:t>（</w:t>
      </w:r>
      <w:r>
        <w:rPr>
          <w:color w:val="auto"/>
        </w:rPr>
        <w:fldChar w:fldCharType="begin"/>
      </w:r>
      <w:r>
        <w:rPr>
          <w:color w:val="auto"/>
        </w:rPr>
        <w:instrText xml:space="preserve"> HYPERLINK "https://www.xjca.com.cn/" </w:instrText>
      </w:r>
      <w:r>
        <w:rPr>
          <w:color w:val="auto"/>
        </w:rPr>
        <w:fldChar w:fldCharType="separate"/>
      </w:r>
      <w:r>
        <w:rPr>
          <w:color w:val="auto"/>
          <w:spacing w:val="-3"/>
          <w:sz w:val="24"/>
          <w:szCs w:val="24"/>
        </w:rPr>
        <w:t>https://www.xjca.com.cn/</w:t>
      </w:r>
      <w:r>
        <w:rPr>
          <w:color w:val="auto"/>
          <w:spacing w:val="-3"/>
          <w:sz w:val="24"/>
          <w:szCs w:val="24"/>
        </w:rPr>
        <w:fldChar w:fldCharType="end"/>
      </w:r>
      <w:r>
        <w:rPr>
          <w:color w:val="auto"/>
          <w:spacing w:val="-3"/>
          <w:sz w:val="24"/>
          <w:szCs w:val="24"/>
        </w:rPr>
        <w:t>）或下载;“新疆政务通</w:t>
      </w:r>
      <w:r>
        <w:rPr>
          <w:color w:val="auto"/>
          <w:spacing w:val="-88"/>
          <w:sz w:val="24"/>
          <w:szCs w:val="24"/>
        </w:rPr>
        <w:t xml:space="preserve"> </w:t>
      </w:r>
      <w:r>
        <w:rPr>
          <w:color w:val="auto"/>
          <w:spacing w:val="-3"/>
          <w:sz w:val="24"/>
          <w:szCs w:val="24"/>
        </w:rPr>
        <w:t>”APP 自行进行申领。</w:t>
      </w:r>
      <w:r>
        <w:rPr>
          <w:color w:val="auto"/>
          <w:spacing w:val="-4"/>
          <w:sz w:val="24"/>
          <w:szCs w:val="24"/>
        </w:rPr>
        <w:t>如需咨询，</w:t>
      </w:r>
      <w:r>
        <w:rPr>
          <w:color w:val="auto"/>
          <w:sz w:val="24"/>
          <w:szCs w:val="24"/>
        </w:rPr>
        <w:t xml:space="preserve"> </w:t>
      </w:r>
      <w:r>
        <w:rPr>
          <w:color w:val="auto"/>
          <w:spacing w:val="-2"/>
          <w:sz w:val="24"/>
          <w:szCs w:val="24"/>
        </w:rPr>
        <w:t>请联系新疆</w:t>
      </w:r>
      <w:r>
        <w:rPr>
          <w:color w:val="auto"/>
          <w:spacing w:val="-54"/>
          <w:sz w:val="24"/>
          <w:szCs w:val="24"/>
        </w:rPr>
        <w:t xml:space="preserve"> </w:t>
      </w:r>
      <w:r>
        <w:rPr>
          <w:color w:val="auto"/>
          <w:spacing w:val="-2"/>
          <w:sz w:val="24"/>
          <w:szCs w:val="24"/>
        </w:rPr>
        <w:t>CA</w:t>
      </w:r>
      <w:r>
        <w:rPr>
          <w:color w:val="auto"/>
          <w:spacing w:val="-45"/>
          <w:sz w:val="24"/>
          <w:szCs w:val="24"/>
        </w:rPr>
        <w:t xml:space="preserve"> </w:t>
      </w:r>
      <w:r>
        <w:rPr>
          <w:color w:val="auto"/>
          <w:spacing w:val="-2"/>
          <w:sz w:val="24"/>
          <w:szCs w:val="24"/>
        </w:rPr>
        <w:t>服务热线</w:t>
      </w:r>
      <w:r>
        <w:rPr>
          <w:color w:val="auto"/>
          <w:spacing w:val="-49"/>
          <w:sz w:val="24"/>
          <w:szCs w:val="24"/>
        </w:rPr>
        <w:t xml:space="preserve"> </w:t>
      </w:r>
      <w:r>
        <w:rPr>
          <w:color w:val="auto"/>
          <w:spacing w:val="-2"/>
          <w:sz w:val="24"/>
          <w:szCs w:val="24"/>
        </w:rPr>
        <w:t>0991-2819</w:t>
      </w:r>
      <w:r>
        <w:rPr>
          <w:color w:val="auto"/>
          <w:spacing w:val="-3"/>
          <w:sz w:val="24"/>
          <w:szCs w:val="24"/>
        </w:rPr>
        <w:t>290</w:t>
      </w:r>
    </w:p>
    <w:p>
      <w:pPr>
        <w:pStyle w:val="2"/>
        <w:spacing w:before="43" w:line="341" w:lineRule="auto"/>
        <w:ind w:left="20" w:right="55" w:firstLine="606"/>
        <w:jc w:val="both"/>
        <w:rPr>
          <w:color w:val="auto"/>
          <w:sz w:val="24"/>
          <w:szCs w:val="24"/>
        </w:rPr>
      </w:pPr>
      <w:r>
        <w:rPr>
          <w:color w:val="auto"/>
          <w:spacing w:val="-1"/>
          <w:sz w:val="24"/>
          <w:szCs w:val="24"/>
        </w:rPr>
        <w:t>17.8、投标人将政采云电子交易客户端下载、安装完成后，可通过账号密码或</w:t>
      </w:r>
      <w:r>
        <w:rPr>
          <w:color w:val="auto"/>
          <w:spacing w:val="-50"/>
          <w:sz w:val="24"/>
          <w:szCs w:val="24"/>
        </w:rPr>
        <w:t xml:space="preserve"> </w:t>
      </w:r>
      <w:r>
        <w:rPr>
          <w:color w:val="auto"/>
          <w:spacing w:val="-1"/>
          <w:sz w:val="24"/>
          <w:szCs w:val="24"/>
        </w:rPr>
        <w:t>CA</w:t>
      </w:r>
      <w:r>
        <w:rPr>
          <w:color w:val="auto"/>
          <w:sz w:val="24"/>
          <w:szCs w:val="24"/>
        </w:rPr>
        <w:t xml:space="preserve"> </w:t>
      </w:r>
      <w:r>
        <w:rPr>
          <w:color w:val="auto"/>
          <w:spacing w:val="2"/>
          <w:sz w:val="24"/>
          <w:szCs w:val="24"/>
        </w:rPr>
        <w:t>登录客户端进行投标文件制作。在使用政采云投标客户端时，建议使用</w:t>
      </w:r>
      <w:r>
        <w:rPr>
          <w:color w:val="auto"/>
          <w:sz w:val="24"/>
          <w:szCs w:val="24"/>
        </w:rPr>
        <w:t>WIN</w:t>
      </w:r>
      <w:r>
        <w:rPr>
          <w:color w:val="auto"/>
          <w:spacing w:val="2"/>
          <w:sz w:val="24"/>
          <w:szCs w:val="24"/>
        </w:rPr>
        <w:t>7</w:t>
      </w:r>
      <w:r>
        <w:rPr>
          <w:color w:val="auto"/>
          <w:spacing w:val="-26"/>
          <w:sz w:val="24"/>
          <w:szCs w:val="24"/>
        </w:rPr>
        <w:t xml:space="preserve"> </w:t>
      </w:r>
      <w:r>
        <w:rPr>
          <w:color w:val="auto"/>
          <w:spacing w:val="2"/>
          <w:sz w:val="24"/>
          <w:szCs w:val="24"/>
        </w:rPr>
        <w:t>及以上操</w:t>
      </w:r>
      <w:r>
        <w:rPr>
          <w:color w:val="auto"/>
          <w:sz w:val="24"/>
          <w:szCs w:val="24"/>
        </w:rPr>
        <w:t xml:space="preserve"> </w:t>
      </w:r>
      <w:r>
        <w:rPr>
          <w:color w:val="auto"/>
          <w:spacing w:val="-1"/>
          <w:sz w:val="24"/>
          <w:szCs w:val="24"/>
        </w:rPr>
        <w:t>作系统。客户端请至新疆政府采购网（http://www.ccgp-xin</w:t>
      </w:r>
      <w:r>
        <w:rPr>
          <w:color w:val="auto"/>
          <w:spacing w:val="-2"/>
          <w:sz w:val="24"/>
          <w:szCs w:val="24"/>
        </w:rPr>
        <w:t>jiang.gov.cn/）下载专区</w:t>
      </w:r>
    </w:p>
    <w:p>
      <w:pPr>
        <w:pStyle w:val="2"/>
        <w:spacing w:before="48" w:line="221" w:lineRule="auto"/>
        <w:ind w:left="18"/>
        <w:rPr>
          <w:color w:val="auto"/>
          <w:sz w:val="24"/>
          <w:szCs w:val="24"/>
        </w:rPr>
      </w:pPr>
      <w:r>
        <w:rPr>
          <w:color w:val="auto"/>
          <w:spacing w:val="-1"/>
          <w:sz w:val="24"/>
          <w:szCs w:val="24"/>
        </w:rPr>
        <w:t>查看，如有问题可拨打政采云客户服务热线</w:t>
      </w:r>
      <w:r>
        <w:rPr>
          <w:color w:val="auto"/>
          <w:spacing w:val="-53"/>
          <w:sz w:val="24"/>
          <w:szCs w:val="24"/>
        </w:rPr>
        <w:t xml:space="preserve"> </w:t>
      </w:r>
      <w:r>
        <w:rPr>
          <w:color w:val="auto"/>
          <w:spacing w:val="-1"/>
          <w:sz w:val="24"/>
          <w:szCs w:val="24"/>
        </w:rPr>
        <w:t>400-881-7</w:t>
      </w:r>
      <w:r>
        <w:rPr>
          <w:color w:val="auto"/>
          <w:spacing w:val="-2"/>
          <w:sz w:val="24"/>
          <w:szCs w:val="24"/>
        </w:rPr>
        <w:t>190</w:t>
      </w:r>
      <w:r>
        <w:rPr>
          <w:color w:val="auto"/>
          <w:spacing w:val="-42"/>
          <w:sz w:val="24"/>
          <w:szCs w:val="24"/>
        </w:rPr>
        <w:t xml:space="preserve"> </w:t>
      </w:r>
      <w:r>
        <w:rPr>
          <w:color w:val="auto"/>
          <w:spacing w:val="-2"/>
          <w:sz w:val="24"/>
          <w:szCs w:val="24"/>
        </w:rPr>
        <w:t>进行咨询。</w:t>
      </w:r>
    </w:p>
    <w:p>
      <w:pPr>
        <w:pStyle w:val="2"/>
        <w:spacing w:before="46" w:line="221" w:lineRule="auto"/>
        <w:ind w:left="26"/>
        <w:rPr>
          <w:color w:val="auto"/>
          <w:sz w:val="24"/>
          <w:szCs w:val="24"/>
        </w:rPr>
      </w:pPr>
      <w:r>
        <w:rPr>
          <w:b/>
          <w:bCs/>
          <w:color w:val="auto"/>
          <w:spacing w:val="-6"/>
          <w:sz w:val="24"/>
          <w:szCs w:val="24"/>
        </w:rPr>
        <w:t>18、投标保证金</w:t>
      </w:r>
    </w:p>
    <w:p>
      <w:pPr>
        <w:pStyle w:val="2"/>
        <w:spacing w:before="152" w:line="221" w:lineRule="auto"/>
        <w:ind w:left="506"/>
        <w:rPr>
          <w:color w:val="auto"/>
          <w:sz w:val="24"/>
          <w:szCs w:val="24"/>
        </w:rPr>
      </w:pPr>
      <w:r>
        <w:rPr>
          <w:color w:val="auto"/>
          <w:spacing w:val="-2"/>
          <w:sz w:val="24"/>
          <w:szCs w:val="24"/>
        </w:rPr>
        <w:t>18.1 投标保证金数额详见投标人须知前附表</w:t>
      </w:r>
      <w:r>
        <w:rPr>
          <w:color w:val="auto"/>
          <w:spacing w:val="-3"/>
          <w:sz w:val="24"/>
          <w:szCs w:val="24"/>
        </w:rPr>
        <w:t>第</w:t>
      </w:r>
      <w:r>
        <w:rPr>
          <w:color w:val="auto"/>
          <w:spacing w:val="-50"/>
          <w:sz w:val="24"/>
          <w:szCs w:val="24"/>
        </w:rPr>
        <w:t xml:space="preserve"> </w:t>
      </w:r>
      <w:r>
        <w:rPr>
          <w:color w:val="auto"/>
          <w:spacing w:val="-3"/>
          <w:sz w:val="24"/>
          <w:szCs w:val="24"/>
        </w:rPr>
        <w:t>9</w:t>
      </w:r>
      <w:r>
        <w:rPr>
          <w:color w:val="auto"/>
          <w:spacing w:val="-42"/>
          <w:sz w:val="24"/>
          <w:szCs w:val="24"/>
        </w:rPr>
        <w:t xml:space="preserve"> </w:t>
      </w:r>
      <w:r>
        <w:rPr>
          <w:color w:val="auto"/>
          <w:spacing w:val="-3"/>
          <w:sz w:val="24"/>
          <w:szCs w:val="24"/>
        </w:rPr>
        <w:t>条。</w:t>
      </w:r>
    </w:p>
    <w:p>
      <w:pPr>
        <w:pStyle w:val="2"/>
        <w:spacing w:before="171" w:line="221" w:lineRule="auto"/>
        <w:ind w:left="506"/>
        <w:rPr>
          <w:color w:val="auto"/>
          <w:sz w:val="24"/>
          <w:szCs w:val="24"/>
        </w:rPr>
      </w:pPr>
      <w:r>
        <w:rPr>
          <w:color w:val="auto"/>
          <w:spacing w:val="-1"/>
          <w:sz w:val="24"/>
          <w:szCs w:val="24"/>
        </w:rPr>
        <w:t>18.2 投标保证金用于应对本次招标因投标人违规、违约而产生的风险。</w:t>
      </w:r>
    </w:p>
    <w:p>
      <w:pPr>
        <w:pStyle w:val="2"/>
        <w:spacing w:before="49" w:line="222" w:lineRule="auto"/>
        <w:ind w:left="26"/>
        <w:rPr>
          <w:color w:val="auto"/>
          <w:sz w:val="24"/>
          <w:szCs w:val="24"/>
        </w:rPr>
      </w:pPr>
      <w:r>
        <w:rPr>
          <w:b/>
          <w:bCs/>
          <w:color w:val="auto"/>
          <w:spacing w:val="-5"/>
          <w:sz w:val="24"/>
          <w:szCs w:val="24"/>
        </w:rPr>
        <w:t>19、投标文件的递交</w:t>
      </w:r>
    </w:p>
    <w:p>
      <w:pPr>
        <w:pStyle w:val="2"/>
        <w:spacing w:before="148" w:line="222" w:lineRule="auto"/>
        <w:ind w:left="506"/>
        <w:rPr>
          <w:color w:val="auto"/>
          <w:sz w:val="24"/>
          <w:szCs w:val="24"/>
        </w:rPr>
      </w:pPr>
      <w:r>
        <w:rPr>
          <w:color w:val="auto"/>
          <w:spacing w:val="-2"/>
          <w:sz w:val="24"/>
          <w:szCs w:val="24"/>
        </w:rPr>
        <w:t>19.1. 投标文件的修改与撤回</w:t>
      </w:r>
    </w:p>
    <w:p>
      <w:pPr>
        <w:pStyle w:val="2"/>
        <w:spacing w:before="172" w:line="309" w:lineRule="auto"/>
        <w:ind w:left="15" w:right="55" w:firstLine="491"/>
        <w:rPr>
          <w:color w:val="auto"/>
          <w:sz w:val="24"/>
          <w:szCs w:val="24"/>
        </w:rPr>
      </w:pPr>
      <w:r>
        <w:rPr>
          <w:color w:val="auto"/>
          <w:spacing w:val="-4"/>
          <w:sz w:val="24"/>
          <w:szCs w:val="24"/>
        </w:rPr>
        <w:t>19.2.1</w:t>
      </w:r>
      <w:r>
        <w:rPr>
          <w:color w:val="auto"/>
          <w:spacing w:val="-42"/>
          <w:sz w:val="24"/>
          <w:szCs w:val="24"/>
        </w:rPr>
        <w:t xml:space="preserve"> </w:t>
      </w:r>
      <w:r>
        <w:rPr>
          <w:color w:val="auto"/>
          <w:spacing w:val="-4"/>
          <w:sz w:val="24"/>
          <w:szCs w:val="24"/>
        </w:rPr>
        <w:t>投标人在投标截止时间前，可以对所递交的投标文件进行补充、修改或者撤</w:t>
      </w:r>
      <w:r>
        <w:rPr>
          <w:color w:val="auto"/>
          <w:sz w:val="24"/>
          <w:szCs w:val="24"/>
        </w:rPr>
        <w:t xml:space="preserve"> </w:t>
      </w:r>
      <w:r>
        <w:rPr>
          <w:color w:val="auto"/>
          <w:spacing w:val="-2"/>
          <w:sz w:val="24"/>
          <w:szCs w:val="24"/>
        </w:rPr>
        <w:t>回，并书面通知采购人或者采购代理机构。补充、修改的内容应当按照招标文件要求签</w:t>
      </w:r>
      <w:r>
        <w:rPr>
          <w:color w:val="auto"/>
          <w:spacing w:val="9"/>
          <w:sz w:val="24"/>
          <w:szCs w:val="24"/>
        </w:rPr>
        <w:t xml:space="preserve"> </w:t>
      </w:r>
      <w:r>
        <w:rPr>
          <w:color w:val="auto"/>
          <w:spacing w:val="-1"/>
          <w:sz w:val="24"/>
          <w:szCs w:val="24"/>
        </w:rPr>
        <w:t>署、盖章后，作为投标文件的组成部分。</w:t>
      </w:r>
    </w:p>
    <w:p>
      <w:pPr>
        <w:pStyle w:val="2"/>
        <w:spacing w:before="176" w:line="287" w:lineRule="auto"/>
        <w:ind w:left="29" w:right="55" w:firstLine="477"/>
        <w:rPr>
          <w:color w:val="auto"/>
          <w:sz w:val="24"/>
          <w:szCs w:val="24"/>
        </w:rPr>
      </w:pPr>
      <w:r>
        <w:rPr>
          <w:color w:val="auto"/>
          <w:spacing w:val="-4"/>
          <w:sz w:val="24"/>
          <w:szCs w:val="24"/>
        </w:rPr>
        <w:t>19.2.2</w:t>
      </w:r>
      <w:r>
        <w:rPr>
          <w:color w:val="auto"/>
          <w:spacing w:val="-42"/>
          <w:sz w:val="24"/>
          <w:szCs w:val="24"/>
        </w:rPr>
        <w:t xml:space="preserve"> </w:t>
      </w:r>
      <w:r>
        <w:rPr>
          <w:color w:val="auto"/>
          <w:spacing w:val="-4"/>
          <w:sz w:val="24"/>
          <w:szCs w:val="24"/>
        </w:rPr>
        <w:t>投标人在投标截止期后不得修改、撤回投标文件。投标人在投标截止期后修</w:t>
      </w:r>
      <w:r>
        <w:rPr>
          <w:color w:val="auto"/>
          <w:sz w:val="24"/>
          <w:szCs w:val="24"/>
        </w:rPr>
        <w:t xml:space="preserve"> </w:t>
      </w:r>
      <w:r>
        <w:rPr>
          <w:color w:val="auto"/>
          <w:spacing w:val="-3"/>
          <w:sz w:val="24"/>
          <w:szCs w:val="24"/>
        </w:rPr>
        <w:t>改投标文件的，其投标无效。</w:t>
      </w:r>
    </w:p>
    <w:p>
      <w:pPr>
        <w:pStyle w:val="2"/>
        <w:spacing w:before="172" w:line="288" w:lineRule="auto"/>
        <w:ind w:left="23" w:firstLine="482"/>
        <w:rPr>
          <w:color w:val="auto"/>
          <w:sz w:val="24"/>
          <w:szCs w:val="24"/>
        </w:rPr>
      </w:pPr>
      <w:r>
        <w:rPr>
          <w:color w:val="auto"/>
          <w:spacing w:val="-4"/>
          <w:sz w:val="24"/>
          <w:szCs w:val="24"/>
        </w:rPr>
        <w:t>19.2.3</w:t>
      </w:r>
      <w:r>
        <w:rPr>
          <w:color w:val="auto"/>
          <w:spacing w:val="-44"/>
          <w:sz w:val="24"/>
          <w:szCs w:val="24"/>
        </w:rPr>
        <w:t xml:space="preserve"> </w:t>
      </w:r>
      <w:r>
        <w:rPr>
          <w:color w:val="auto"/>
          <w:spacing w:val="-4"/>
          <w:sz w:val="24"/>
          <w:szCs w:val="24"/>
        </w:rPr>
        <w:t>若投标人在规定的时间内（</w:t>
      </w:r>
      <w:r>
        <w:rPr>
          <w:color w:val="auto"/>
          <w:spacing w:val="-85"/>
          <w:sz w:val="24"/>
          <w:szCs w:val="24"/>
        </w:rPr>
        <w:t xml:space="preserve"> </w:t>
      </w:r>
      <w:r>
        <w:rPr>
          <w:color w:val="auto"/>
          <w:spacing w:val="-4"/>
          <w:sz w:val="24"/>
          <w:szCs w:val="24"/>
        </w:rPr>
        <w:t>“投标人须知前附表</w:t>
      </w:r>
      <w:r>
        <w:rPr>
          <w:color w:val="auto"/>
          <w:spacing w:val="-88"/>
          <w:sz w:val="24"/>
          <w:szCs w:val="24"/>
        </w:rPr>
        <w:t xml:space="preserve"> </w:t>
      </w:r>
      <w:r>
        <w:rPr>
          <w:color w:val="auto"/>
          <w:spacing w:val="-4"/>
          <w:sz w:val="24"/>
          <w:szCs w:val="24"/>
        </w:rPr>
        <w:t>”的中</w:t>
      </w:r>
      <w:r>
        <w:rPr>
          <w:color w:val="auto"/>
          <w:spacing w:val="-5"/>
          <w:sz w:val="24"/>
          <w:szCs w:val="24"/>
        </w:rPr>
        <w:t>规定）未能解密的，</w:t>
      </w:r>
      <w:r>
        <w:rPr>
          <w:color w:val="auto"/>
          <w:sz w:val="24"/>
          <w:szCs w:val="24"/>
        </w:rPr>
        <w:t xml:space="preserve"> </w:t>
      </w:r>
      <w:r>
        <w:rPr>
          <w:color w:val="auto"/>
          <w:spacing w:val="-2"/>
          <w:sz w:val="24"/>
          <w:szCs w:val="24"/>
        </w:rPr>
        <w:t>也将被视为投标人对其投标文件的撤回。</w:t>
      </w:r>
    </w:p>
    <w:p>
      <w:pPr>
        <w:pStyle w:val="2"/>
        <w:spacing w:before="135" w:line="223" w:lineRule="auto"/>
        <w:ind w:left="4021"/>
        <w:rPr>
          <w:color w:val="auto"/>
          <w:sz w:val="28"/>
          <w:szCs w:val="28"/>
        </w:rPr>
      </w:pPr>
      <w:r>
        <w:rPr>
          <w:b/>
          <w:bCs/>
          <w:color w:val="auto"/>
          <w:spacing w:val="-26"/>
          <w:sz w:val="28"/>
          <w:szCs w:val="28"/>
        </w:rPr>
        <w:t>四</w:t>
      </w:r>
      <w:r>
        <w:rPr>
          <w:color w:val="auto"/>
          <w:spacing w:val="-98"/>
          <w:sz w:val="28"/>
          <w:szCs w:val="28"/>
        </w:rPr>
        <w:t xml:space="preserve"> </w:t>
      </w:r>
      <w:r>
        <w:rPr>
          <w:b/>
          <w:bCs/>
          <w:color w:val="auto"/>
          <w:spacing w:val="-26"/>
          <w:sz w:val="28"/>
          <w:szCs w:val="28"/>
        </w:rPr>
        <w:t>、开</w:t>
      </w:r>
      <w:r>
        <w:rPr>
          <w:color w:val="auto"/>
          <w:spacing w:val="5"/>
          <w:sz w:val="28"/>
          <w:szCs w:val="28"/>
        </w:rPr>
        <w:t xml:space="preserve">    </w:t>
      </w:r>
      <w:r>
        <w:rPr>
          <w:b/>
          <w:bCs/>
          <w:color w:val="auto"/>
          <w:spacing w:val="-26"/>
          <w:sz w:val="28"/>
          <w:szCs w:val="28"/>
        </w:rPr>
        <w:t>标</w:t>
      </w:r>
    </w:p>
    <w:p>
      <w:pPr>
        <w:pStyle w:val="2"/>
        <w:spacing w:before="33" w:line="222" w:lineRule="auto"/>
        <w:ind w:left="11"/>
        <w:rPr>
          <w:color w:val="auto"/>
          <w:sz w:val="24"/>
          <w:szCs w:val="24"/>
        </w:rPr>
      </w:pPr>
      <w:r>
        <w:rPr>
          <w:b/>
          <w:bCs/>
          <w:color w:val="auto"/>
          <w:spacing w:val="-5"/>
          <w:sz w:val="24"/>
          <w:szCs w:val="24"/>
        </w:rPr>
        <w:t>20.开标</w:t>
      </w:r>
    </w:p>
    <w:p>
      <w:pPr>
        <w:pStyle w:val="2"/>
        <w:spacing w:before="24" w:line="222" w:lineRule="auto"/>
        <w:ind w:left="491"/>
        <w:rPr>
          <w:color w:val="auto"/>
          <w:sz w:val="24"/>
          <w:szCs w:val="24"/>
        </w:rPr>
      </w:pPr>
      <w:r>
        <w:rPr>
          <w:color w:val="auto"/>
          <w:spacing w:val="-1"/>
          <w:sz w:val="24"/>
          <w:szCs w:val="24"/>
        </w:rPr>
        <w:t>20.1 本次采用不见面方式网上开标。</w:t>
      </w:r>
    </w:p>
    <w:p>
      <w:pPr>
        <w:pStyle w:val="2"/>
        <w:spacing w:before="23" w:line="222" w:lineRule="auto"/>
        <w:ind w:left="491"/>
        <w:rPr>
          <w:color w:val="auto"/>
          <w:sz w:val="24"/>
          <w:szCs w:val="24"/>
        </w:rPr>
      </w:pPr>
      <w:r>
        <w:rPr>
          <w:color w:val="auto"/>
          <w:sz w:val="24"/>
          <w:szCs w:val="24"/>
        </w:rPr>
        <w:t>20.2 开标由招标代理机构主持，招标人、</w:t>
      </w:r>
      <w:r>
        <w:rPr>
          <w:color w:val="auto"/>
          <w:spacing w:val="-1"/>
          <w:sz w:val="24"/>
          <w:szCs w:val="24"/>
        </w:rPr>
        <w:t>投标人和有关方面代表参加。</w:t>
      </w:r>
    </w:p>
    <w:p>
      <w:pPr>
        <w:pStyle w:val="2"/>
        <w:spacing w:before="23" w:line="230" w:lineRule="auto"/>
        <w:ind w:left="15" w:right="168" w:firstLine="476"/>
        <w:rPr>
          <w:color w:val="auto"/>
          <w:sz w:val="24"/>
          <w:szCs w:val="24"/>
        </w:rPr>
      </w:pPr>
      <w:r>
        <w:rPr>
          <w:color w:val="auto"/>
          <w:spacing w:val="-1"/>
          <w:sz w:val="24"/>
          <w:szCs w:val="24"/>
        </w:rPr>
        <w:t>20.3 开标时，由采购代理机构工作人员</w:t>
      </w:r>
      <w:r>
        <w:rPr>
          <w:color w:val="auto"/>
          <w:spacing w:val="-2"/>
          <w:sz w:val="24"/>
          <w:szCs w:val="24"/>
        </w:rPr>
        <w:t>当众在开标现场解密，宣布投标人名称、</w:t>
      </w:r>
      <w:r>
        <w:rPr>
          <w:color w:val="auto"/>
          <w:sz w:val="24"/>
          <w:szCs w:val="24"/>
        </w:rPr>
        <w:t xml:space="preserve"> 投标价格和招标文件规定的需要宣布的其他</w:t>
      </w:r>
      <w:r>
        <w:rPr>
          <w:color w:val="auto"/>
          <w:spacing w:val="-1"/>
          <w:sz w:val="24"/>
          <w:szCs w:val="24"/>
        </w:rPr>
        <w:t>内容。投标人不足3家的，不得开标。</w:t>
      </w:r>
    </w:p>
    <w:p>
      <w:pPr>
        <w:pStyle w:val="2"/>
        <w:spacing w:before="27" w:line="222" w:lineRule="auto"/>
        <w:ind w:left="491"/>
        <w:rPr>
          <w:color w:val="auto"/>
          <w:sz w:val="24"/>
          <w:szCs w:val="24"/>
        </w:rPr>
      </w:pPr>
      <w:r>
        <w:rPr>
          <w:color w:val="auto"/>
          <w:spacing w:val="-1"/>
          <w:sz w:val="24"/>
          <w:szCs w:val="24"/>
        </w:rPr>
        <w:t>20.4 开标时，投标报价以系统显示投标报价为准。</w:t>
      </w:r>
    </w:p>
    <w:p>
      <w:pPr>
        <w:pStyle w:val="2"/>
        <w:spacing w:before="23" w:line="230" w:lineRule="auto"/>
        <w:ind w:left="18" w:right="55" w:firstLine="473"/>
        <w:rPr>
          <w:color w:val="auto"/>
          <w:sz w:val="24"/>
          <w:szCs w:val="24"/>
        </w:rPr>
      </w:pPr>
      <w:r>
        <w:rPr>
          <w:color w:val="auto"/>
          <w:sz w:val="24"/>
          <w:szCs w:val="24"/>
        </w:rPr>
        <w:t>20.5 投标人代表对开标过程和开标记录有异议，以</w:t>
      </w:r>
      <w:r>
        <w:rPr>
          <w:color w:val="auto"/>
          <w:spacing w:val="-1"/>
          <w:sz w:val="24"/>
          <w:szCs w:val="24"/>
        </w:rPr>
        <w:t>及认为采购人、采购代理机构</w:t>
      </w:r>
      <w:r>
        <w:rPr>
          <w:color w:val="auto"/>
          <w:sz w:val="24"/>
          <w:szCs w:val="24"/>
        </w:rPr>
        <w:t xml:space="preserve"> </w:t>
      </w:r>
      <w:r>
        <w:rPr>
          <w:color w:val="auto"/>
          <w:spacing w:val="-2"/>
          <w:sz w:val="24"/>
          <w:szCs w:val="24"/>
        </w:rPr>
        <w:t>相关工作人员有需要回避的情形的，应当场提出询问或者回避申请。采购人、采购代理</w:t>
      </w:r>
    </w:p>
    <w:p>
      <w:pPr>
        <w:pStyle w:val="2"/>
        <w:spacing w:before="26" w:line="220" w:lineRule="auto"/>
        <w:ind w:left="16"/>
        <w:rPr>
          <w:color w:val="auto"/>
          <w:sz w:val="24"/>
          <w:szCs w:val="24"/>
        </w:rPr>
      </w:pPr>
      <w:r>
        <w:rPr>
          <w:color w:val="auto"/>
          <w:spacing w:val="-1"/>
          <w:sz w:val="24"/>
          <w:szCs w:val="24"/>
        </w:rPr>
        <w:t>机构对投标人代表提出的询问或者回避申请应当及时处理。</w:t>
      </w:r>
    </w:p>
    <w:p>
      <w:pPr>
        <w:pStyle w:val="2"/>
        <w:spacing w:before="25" w:line="236" w:lineRule="auto"/>
        <w:ind w:left="19" w:right="125" w:hanging="8"/>
        <w:rPr>
          <w:color w:val="auto"/>
          <w:sz w:val="24"/>
          <w:szCs w:val="24"/>
        </w:rPr>
      </w:pPr>
      <w:r>
        <w:rPr>
          <w:color w:val="auto"/>
          <w:sz w:val="24"/>
          <w:szCs w:val="24"/>
        </w:rPr>
        <w:t>20.6 投标人代表在开标过程中未提出异议的，视为认可</w:t>
      </w:r>
      <w:r>
        <w:rPr>
          <w:color w:val="auto"/>
          <w:spacing w:val="-1"/>
          <w:sz w:val="24"/>
          <w:szCs w:val="24"/>
        </w:rPr>
        <w:t>本次开标及开标过程的全部事</w:t>
      </w:r>
      <w:r>
        <w:rPr>
          <w:color w:val="auto"/>
          <w:sz w:val="24"/>
          <w:szCs w:val="24"/>
        </w:rPr>
        <w:t xml:space="preserve"> </w:t>
      </w:r>
      <w:r>
        <w:rPr>
          <w:color w:val="auto"/>
          <w:spacing w:val="-10"/>
          <w:sz w:val="24"/>
          <w:szCs w:val="24"/>
        </w:rPr>
        <w:t>宜。</w:t>
      </w:r>
    </w:p>
    <w:p>
      <w:pPr>
        <w:pStyle w:val="2"/>
        <w:spacing w:before="144" w:line="223" w:lineRule="auto"/>
        <w:ind w:left="3503"/>
        <w:rPr>
          <w:color w:val="auto"/>
          <w:sz w:val="28"/>
          <w:szCs w:val="28"/>
        </w:rPr>
      </w:pPr>
      <w:r>
        <w:rPr>
          <w:b/>
          <w:bCs/>
          <w:color w:val="auto"/>
          <w:spacing w:val="-11"/>
          <w:sz w:val="28"/>
          <w:szCs w:val="28"/>
        </w:rPr>
        <w:t>五</w:t>
      </w:r>
      <w:r>
        <w:rPr>
          <w:color w:val="auto"/>
          <w:spacing w:val="42"/>
          <w:sz w:val="28"/>
          <w:szCs w:val="28"/>
        </w:rPr>
        <w:t xml:space="preserve"> </w:t>
      </w:r>
      <w:r>
        <w:rPr>
          <w:b/>
          <w:bCs/>
          <w:color w:val="auto"/>
          <w:spacing w:val="-11"/>
          <w:sz w:val="28"/>
          <w:szCs w:val="28"/>
        </w:rPr>
        <w:t>、评标、定标</w:t>
      </w:r>
    </w:p>
    <w:p>
      <w:pPr>
        <w:pStyle w:val="2"/>
        <w:spacing w:before="153" w:line="222" w:lineRule="auto"/>
        <w:ind w:left="11"/>
        <w:rPr>
          <w:color w:val="auto"/>
          <w:sz w:val="24"/>
          <w:szCs w:val="24"/>
        </w:rPr>
      </w:pPr>
      <w:r>
        <w:rPr>
          <w:b/>
          <w:bCs/>
          <w:color w:val="auto"/>
          <w:spacing w:val="-5"/>
          <w:sz w:val="24"/>
          <w:szCs w:val="24"/>
        </w:rPr>
        <w:t>21、评标</w:t>
      </w:r>
    </w:p>
    <w:p>
      <w:pPr>
        <w:spacing w:line="222" w:lineRule="auto"/>
        <w:rPr>
          <w:color w:val="auto"/>
          <w:sz w:val="24"/>
          <w:szCs w:val="24"/>
        </w:rPr>
        <w:sectPr>
          <w:headerReference r:id="rId28" w:type="default"/>
          <w:footerReference r:id="rId29" w:type="default"/>
          <w:pgSz w:w="11906" w:h="16839"/>
          <w:pgMar w:top="1392" w:right="1362" w:bottom="1151" w:left="1418" w:header="833" w:footer="989" w:gutter="0"/>
          <w:pgNumType w:fmt="decimal"/>
          <w:cols w:space="720" w:num="1"/>
        </w:sectPr>
      </w:pPr>
    </w:p>
    <w:p>
      <w:pPr>
        <w:pStyle w:val="2"/>
        <w:spacing w:before="226" w:line="222" w:lineRule="auto"/>
        <w:ind w:left="491"/>
        <w:rPr>
          <w:color w:val="auto"/>
          <w:sz w:val="24"/>
          <w:szCs w:val="24"/>
        </w:rPr>
      </w:pPr>
      <w:r>
        <w:rPr>
          <w:color w:val="auto"/>
          <w:spacing w:val="-4"/>
          <w:sz w:val="24"/>
          <w:szCs w:val="24"/>
        </w:rPr>
        <w:t>21.1</w:t>
      </w:r>
      <w:r>
        <w:rPr>
          <w:color w:val="auto"/>
          <w:spacing w:val="11"/>
          <w:sz w:val="24"/>
          <w:szCs w:val="24"/>
        </w:rPr>
        <w:t xml:space="preserve">  </w:t>
      </w:r>
      <w:r>
        <w:rPr>
          <w:color w:val="auto"/>
          <w:spacing w:val="-4"/>
          <w:sz w:val="24"/>
          <w:szCs w:val="24"/>
        </w:rPr>
        <w:t>评标委员会</w:t>
      </w:r>
    </w:p>
    <w:p>
      <w:pPr>
        <w:pStyle w:val="2"/>
        <w:spacing w:before="23" w:line="230" w:lineRule="auto"/>
        <w:ind w:left="18" w:right="136" w:firstLine="473"/>
        <w:rPr>
          <w:color w:val="auto"/>
          <w:sz w:val="24"/>
          <w:szCs w:val="24"/>
        </w:rPr>
      </w:pPr>
      <w:r>
        <w:rPr>
          <w:color w:val="auto"/>
          <w:sz w:val="24"/>
          <w:szCs w:val="24"/>
        </w:rPr>
        <w:t>21.1.1 评标委员会或评标小组（以下简称评标委员</w:t>
      </w:r>
      <w:r>
        <w:rPr>
          <w:color w:val="auto"/>
          <w:spacing w:val="-1"/>
          <w:sz w:val="24"/>
          <w:szCs w:val="24"/>
        </w:rPr>
        <w:t>会）的评标工作由招标单位负</w:t>
      </w:r>
      <w:r>
        <w:rPr>
          <w:color w:val="auto"/>
          <w:sz w:val="24"/>
          <w:szCs w:val="24"/>
        </w:rPr>
        <w:t xml:space="preserve"> </w:t>
      </w:r>
      <w:r>
        <w:rPr>
          <w:color w:val="auto"/>
          <w:spacing w:val="-1"/>
          <w:sz w:val="24"/>
          <w:szCs w:val="24"/>
        </w:rPr>
        <w:t>责组织，具体评标事务由评标委员会负责，并独立履行其法规规定的职责。</w:t>
      </w:r>
    </w:p>
    <w:p>
      <w:pPr>
        <w:pStyle w:val="2"/>
        <w:spacing w:before="26" w:line="236" w:lineRule="auto"/>
        <w:ind w:left="15" w:right="66" w:firstLine="476"/>
        <w:rPr>
          <w:color w:val="auto"/>
          <w:sz w:val="24"/>
          <w:szCs w:val="24"/>
        </w:rPr>
      </w:pPr>
      <w:r>
        <w:rPr>
          <w:color w:val="auto"/>
          <w:spacing w:val="-2"/>
          <w:sz w:val="24"/>
          <w:szCs w:val="24"/>
        </w:rPr>
        <w:t>21.1.2 评标委员会由招标人和专家库中熟悉相关技术的专家组成，成员人数为5人</w:t>
      </w:r>
      <w:r>
        <w:rPr>
          <w:color w:val="auto"/>
          <w:spacing w:val="17"/>
          <w:sz w:val="24"/>
          <w:szCs w:val="24"/>
        </w:rPr>
        <w:t xml:space="preserve"> </w:t>
      </w:r>
      <w:r>
        <w:rPr>
          <w:color w:val="auto"/>
          <w:sz w:val="24"/>
          <w:szCs w:val="24"/>
        </w:rPr>
        <w:t>以上（含5人）的单数，其中熟悉相关技术方面</w:t>
      </w:r>
      <w:r>
        <w:rPr>
          <w:color w:val="auto"/>
          <w:spacing w:val="-1"/>
          <w:sz w:val="24"/>
          <w:szCs w:val="24"/>
        </w:rPr>
        <w:t>的专家不得少于成员总数的三之二。评</w:t>
      </w:r>
      <w:r>
        <w:rPr>
          <w:color w:val="auto"/>
          <w:sz w:val="24"/>
          <w:szCs w:val="24"/>
        </w:rPr>
        <w:t xml:space="preserve"> </w:t>
      </w:r>
      <w:r>
        <w:rPr>
          <w:color w:val="auto"/>
          <w:spacing w:val="-2"/>
          <w:sz w:val="24"/>
          <w:szCs w:val="24"/>
        </w:rPr>
        <w:t>标委员会设负责人的，评标委员会负责人由评标委员会推举产生或者由招标人确定。评</w:t>
      </w:r>
      <w:r>
        <w:rPr>
          <w:color w:val="auto"/>
          <w:spacing w:val="9"/>
          <w:sz w:val="24"/>
          <w:szCs w:val="24"/>
        </w:rPr>
        <w:t xml:space="preserve"> </w:t>
      </w:r>
      <w:r>
        <w:rPr>
          <w:color w:val="auto"/>
          <w:spacing w:val="-2"/>
          <w:sz w:val="24"/>
          <w:szCs w:val="24"/>
        </w:rPr>
        <w:t>标委员会负责人与评标委员会的其他成员有同等的表决权。开标前随机抽取确定，并在</w:t>
      </w:r>
      <w:r>
        <w:rPr>
          <w:color w:val="auto"/>
          <w:spacing w:val="9"/>
          <w:sz w:val="24"/>
          <w:szCs w:val="24"/>
        </w:rPr>
        <w:t xml:space="preserve"> </w:t>
      </w:r>
      <w:r>
        <w:rPr>
          <w:color w:val="auto"/>
          <w:spacing w:val="-2"/>
          <w:sz w:val="24"/>
          <w:szCs w:val="24"/>
        </w:rPr>
        <w:t>招标结果确定前保密。</w:t>
      </w:r>
    </w:p>
    <w:p>
      <w:pPr>
        <w:pStyle w:val="2"/>
        <w:spacing w:before="25" w:line="220" w:lineRule="auto"/>
        <w:ind w:left="491"/>
        <w:rPr>
          <w:color w:val="auto"/>
          <w:sz w:val="24"/>
          <w:szCs w:val="24"/>
        </w:rPr>
      </w:pPr>
      <w:r>
        <w:rPr>
          <w:color w:val="auto"/>
          <w:sz w:val="24"/>
          <w:szCs w:val="24"/>
        </w:rPr>
        <w:t>21.1.3  评标委员会或评标小组负责具体的评标</w:t>
      </w:r>
      <w:r>
        <w:rPr>
          <w:color w:val="auto"/>
          <w:spacing w:val="-1"/>
          <w:sz w:val="24"/>
          <w:szCs w:val="24"/>
        </w:rPr>
        <w:t>事务，并独立履行以下职责：</w:t>
      </w:r>
    </w:p>
    <w:p>
      <w:pPr>
        <w:pStyle w:val="2"/>
        <w:spacing w:before="26" w:line="220" w:lineRule="auto"/>
        <w:ind w:left="491"/>
        <w:rPr>
          <w:color w:val="auto"/>
          <w:sz w:val="24"/>
          <w:szCs w:val="24"/>
        </w:rPr>
      </w:pPr>
      <w:r>
        <w:rPr>
          <w:color w:val="auto"/>
        </w:rPr>
        <w:fldChar w:fldCharType="begin"/>
      </w:r>
      <w:r>
        <w:rPr>
          <w:color w:val="auto"/>
        </w:rPr>
        <w:instrText xml:space="preserve"> HYPERLINK "21.1.3.1" </w:instrText>
      </w:r>
      <w:r>
        <w:rPr>
          <w:color w:val="auto"/>
        </w:rPr>
        <w:fldChar w:fldCharType="separate"/>
      </w:r>
      <w:r>
        <w:rPr>
          <w:color w:val="auto"/>
          <w:spacing w:val="-2"/>
          <w:sz w:val="24"/>
          <w:szCs w:val="24"/>
        </w:rPr>
        <w:t>21.1.3.1</w:t>
      </w:r>
      <w:r>
        <w:rPr>
          <w:color w:val="auto"/>
          <w:spacing w:val="-2"/>
          <w:sz w:val="24"/>
          <w:szCs w:val="24"/>
        </w:rPr>
        <w:fldChar w:fldCharType="end"/>
      </w:r>
      <w:r>
        <w:rPr>
          <w:color w:val="auto"/>
          <w:spacing w:val="51"/>
          <w:sz w:val="24"/>
          <w:szCs w:val="24"/>
        </w:rPr>
        <w:t xml:space="preserve"> </w:t>
      </w:r>
      <w:r>
        <w:rPr>
          <w:color w:val="auto"/>
          <w:spacing w:val="-2"/>
          <w:sz w:val="24"/>
          <w:szCs w:val="24"/>
        </w:rPr>
        <w:t>审查投标文件是否符合招标文件的要求，并作出评价；</w:t>
      </w:r>
    </w:p>
    <w:p>
      <w:pPr>
        <w:pStyle w:val="2"/>
        <w:spacing w:before="25" w:line="220" w:lineRule="auto"/>
        <w:ind w:left="491"/>
        <w:rPr>
          <w:color w:val="auto"/>
          <w:sz w:val="24"/>
          <w:szCs w:val="24"/>
        </w:rPr>
      </w:pPr>
      <w:r>
        <w:rPr>
          <w:color w:val="auto"/>
        </w:rPr>
        <w:fldChar w:fldCharType="begin"/>
      </w:r>
      <w:r>
        <w:rPr>
          <w:color w:val="auto"/>
        </w:rPr>
        <w:instrText xml:space="preserve"> HYPERLINK "21.1.3.2" </w:instrText>
      </w:r>
      <w:r>
        <w:rPr>
          <w:color w:val="auto"/>
        </w:rPr>
        <w:fldChar w:fldCharType="separate"/>
      </w:r>
      <w:r>
        <w:rPr>
          <w:color w:val="auto"/>
          <w:sz w:val="24"/>
          <w:szCs w:val="24"/>
        </w:rPr>
        <w:t>21.1.3.2</w:t>
      </w:r>
      <w:r>
        <w:rPr>
          <w:color w:val="auto"/>
          <w:sz w:val="24"/>
          <w:szCs w:val="24"/>
        </w:rPr>
        <w:fldChar w:fldCharType="end"/>
      </w:r>
      <w:r>
        <w:rPr>
          <w:color w:val="auto"/>
          <w:sz w:val="24"/>
          <w:szCs w:val="24"/>
        </w:rPr>
        <w:t xml:space="preserve"> 可以要求投标投标人对投标文</w:t>
      </w:r>
      <w:r>
        <w:rPr>
          <w:color w:val="auto"/>
          <w:spacing w:val="-1"/>
          <w:sz w:val="24"/>
          <w:szCs w:val="24"/>
        </w:rPr>
        <w:t>件有关事项作出解释或澄清；</w:t>
      </w:r>
    </w:p>
    <w:p>
      <w:pPr>
        <w:pStyle w:val="2"/>
        <w:spacing w:before="26" w:line="231" w:lineRule="auto"/>
        <w:ind w:left="17" w:right="136" w:firstLine="474"/>
        <w:rPr>
          <w:color w:val="auto"/>
          <w:sz w:val="24"/>
          <w:szCs w:val="24"/>
        </w:rPr>
      </w:pPr>
      <w:r>
        <w:rPr>
          <w:color w:val="auto"/>
        </w:rPr>
        <w:fldChar w:fldCharType="begin"/>
      </w:r>
      <w:r>
        <w:rPr>
          <w:color w:val="auto"/>
        </w:rPr>
        <w:instrText xml:space="preserve"> HYPERLINK "21.1.3.3" </w:instrText>
      </w:r>
      <w:r>
        <w:rPr>
          <w:color w:val="auto"/>
        </w:rPr>
        <w:fldChar w:fldCharType="separate"/>
      </w:r>
      <w:r>
        <w:rPr>
          <w:color w:val="auto"/>
          <w:sz w:val="24"/>
          <w:szCs w:val="24"/>
        </w:rPr>
        <w:t>21.1.3.3</w:t>
      </w:r>
      <w:r>
        <w:rPr>
          <w:color w:val="auto"/>
          <w:sz w:val="24"/>
          <w:szCs w:val="24"/>
        </w:rPr>
        <w:fldChar w:fldCharType="end"/>
      </w:r>
      <w:r>
        <w:rPr>
          <w:color w:val="auto"/>
          <w:sz w:val="24"/>
          <w:szCs w:val="24"/>
        </w:rPr>
        <w:t xml:space="preserve"> 推荐中标候选投标人名单，或者受招标人</w:t>
      </w:r>
      <w:r>
        <w:rPr>
          <w:color w:val="auto"/>
          <w:spacing w:val="-1"/>
          <w:sz w:val="24"/>
          <w:szCs w:val="24"/>
        </w:rPr>
        <w:t>委托按照事先确定的最低价的</w:t>
      </w:r>
      <w:r>
        <w:rPr>
          <w:color w:val="auto"/>
          <w:sz w:val="24"/>
          <w:szCs w:val="24"/>
        </w:rPr>
        <w:t xml:space="preserve"> </w:t>
      </w:r>
      <w:r>
        <w:rPr>
          <w:color w:val="auto"/>
          <w:spacing w:val="-2"/>
          <w:sz w:val="24"/>
          <w:szCs w:val="24"/>
        </w:rPr>
        <w:t>评标办法直接确定中标人；</w:t>
      </w:r>
    </w:p>
    <w:p>
      <w:pPr>
        <w:pStyle w:val="2"/>
        <w:spacing w:before="24" w:line="220" w:lineRule="auto"/>
        <w:ind w:left="491"/>
        <w:rPr>
          <w:color w:val="auto"/>
          <w:sz w:val="24"/>
          <w:szCs w:val="24"/>
        </w:rPr>
      </w:pPr>
      <w:r>
        <w:rPr>
          <w:color w:val="auto"/>
        </w:rPr>
        <w:fldChar w:fldCharType="begin"/>
      </w:r>
      <w:r>
        <w:rPr>
          <w:color w:val="auto"/>
        </w:rPr>
        <w:instrText xml:space="preserve"> HYPERLINK "21.1.3.4" </w:instrText>
      </w:r>
      <w:r>
        <w:rPr>
          <w:color w:val="auto"/>
        </w:rPr>
        <w:fldChar w:fldCharType="separate"/>
      </w:r>
      <w:r>
        <w:rPr>
          <w:color w:val="auto"/>
          <w:spacing w:val="-2"/>
          <w:sz w:val="24"/>
          <w:szCs w:val="24"/>
        </w:rPr>
        <w:t>21.1.3.4</w:t>
      </w:r>
      <w:r>
        <w:rPr>
          <w:color w:val="auto"/>
          <w:spacing w:val="-2"/>
          <w:sz w:val="24"/>
          <w:szCs w:val="24"/>
        </w:rPr>
        <w:fldChar w:fldCharType="end"/>
      </w:r>
      <w:r>
        <w:rPr>
          <w:color w:val="auto"/>
          <w:spacing w:val="53"/>
          <w:sz w:val="24"/>
          <w:szCs w:val="24"/>
        </w:rPr>
        <w:t xml:space="preserve"> </w:t>
      </w:r>
      <w:r>
        <w:rPr>
          <w:color w:val="auto"/>
          <w:spacing w:val="-2"/>
          <w:sz w:val="24"/>
          <w:szCs w:val="24"/>
        </w:rPr>
        <w:t>向招标单位或者有关部门报告非法干预评标工作的行为。</w:t>
      </w:r>
    </w:p>
    <w:p>
      <w:pPr>
        <w:pStyle w:val="2"/>
        <w:spacing w:before="25" w:line="221" w:lineRule="auto"/>
        <w:ind w:left="491"/>
        <w:rPr>
          <w:color w:val="auto"/>
          <w:sz w:val="24"/>
          <w:szCs w:val="24"/>
        </w:rPr>
      </w:pPr>
      <w:r>
        <w:rPr>
          <w:color w:val="auto"/>
          <w:spacing w:val="-1"/>
          <w:sz w:val="24"/>
          <w:szCs w:val="24"/>
        </w:rPr>
        <w:t>21.1.4 评标委员会成员应当履行下列义务：</w:t>
      </w:r>
    </w:p>
    <w:p>
      <w:pPr>
        <w:pStyle w:val="2"/>
        <w:spacing w:before="25" w:line="221" w:lineRule="auto"/>
        <w:ind w:left="491"/>
        <w:rPr>
          <w:color w:val="auto"/>
          <w:sz w:val="24"/>
          <w:szCs w:val="24"/>
        </w:rPr>
      </w:pPr>
      <w:r>
        <w:rPr>
          <w:color w:val="auto"/>
          <w:spacing w:val="-1"/>
          <w:sz w:val="24"/>
          <w:szCs w:val="24"/>
        </w:rPr>
        <w:t>21.1.4 .1 遵纪守法，客观、公正、廉洁地履行职责；</w:t>
      </w:r>
    </w:p>
    <w:p>
      <w:pPr>
        <w:pStyle w:val="2"/>
        <w:spacing w:before="25" w:line="231" w:lineRule="auto"/>
        <w:ind w:left="20" w:right="66" w:firstLine="471"/>
        <w:rPr>
          <w:color w:val="auto"/>
          <w:sz w:val="24"/>
          <w:szCs w:val="24"/>
        </w:rPr>
      </w:pPr>
      <w:r>
        <w:rPr>
          <w:color w:val="auto"/>
          <w:spacing w:val="-1"/>
          <w:sz w:val="24"/>
          <w:szCs w:val="24"/>
        </w:rPr>
        <w:t>21.1.4</w:t>
      </w:r>
      <w:r>
        <w:rPr>
          <w:color w:val="auto"/>
          <w:spacing w:val="-23"/>
          <w:sz w:val="24"/>
          <w:szCs w:val="24"/>
        </w:rPr>
        <w:t xml:space="preserve"> </w:t>
      </w:r>
      <w:r>
        <w:rPr>
          <w:color w:val="auto"/>
          <w:spacing w:val="-1"/>
          <w:sz w:val="24"/>
          <w:szCs w:val="24"/>
        </w:rPr>
        <w:t>.2 按照招标文件规定的评标办法和评标标准进行评标，对评审意见承担个</w:t>
      </w:r>
      <w:r>
        <w:rPr>
          <w:color w:val="auto"/>
          <w:sz w:val="24"/>
          <w:szCs w:val="24"/>
        </w:rPr>
        <w:t xml:space="preserve"> </w:t>
      </w:r>
      <w:r>
        <w:rPr>
          <w:color w:val="auto"/>
          <w:spacing w:val="-5"/>
          <w:sz w:val="24"/>
          <w:szCs w:val="24"/>
        </w:rPr>
        <w:t>人责任；</w:t>
      </w:r>
    </w:p>
    <w:p>
      <w:pPr>
        <w:pStyle w:val="2"/>
        <w:spacing w:before="23" w:line="221" w:lineRule="auto"/>
        <w:ind w:left="491"/>
        <w:rPr>
          <w:color w:val="auto"/>
          <w:sz w:val="24"/>
          <w:szCs w:val="24"/>
        </w:rPr>
      </w:pPr>
      <w:r>
        <w:rPr>
          <w:color w:val="auto"/>
          <w:sz w:val="24"/>
          <w:szCs w:val="24"/>
        </w:rPr>
        <w:t>21.1.4 .3 对评标过程和结果，</w:t>
      </w:r>
      <w:r>
        <w:rPr>
          <w:color w:val="auto"/>
          <w:spacing w:val="-1"/>
          <w:sz w:val="24"/>
          <w:szCs w:val="24"/>
        </w:rPr>
        <w:t>以及投标人的商业秘密保密；</w:t>
      </w:r>
    </w:p>
    <w:p>
      <w:pPr>
        <w:pStyle w:val="2"/>
        <w:spacing w:before="25" w:line="222" w:lineRule="auto"/>
        <w:ind w:left="491"/>
        <w:rPr>
          <w:color w:val="auto"/>
          <w:sz w:val="24"/>
          <w:szCs w:val="24"/>
        </w:rPr>
      </w:pPr>
      <w:r>
        <w:rPr>
          <w:color w:val="auto"/>
          <w:spacing w:val="-2"/>
          <w:sz w:val="24"/>
          <w:szCs w:val="24"/>
        </w:rPr>
        <w:t>21.1.4 .4</w:t>
      </w:r>
      <w:r>
        <w:rPr>
          <w:color w:val="auto"/>
          <w:spacing w:val="25"/>
          <w:sz w:val="24"/>
          <w:szCs w:val="24"/>
        </w:rPr>
        <w:t xml:space="preserve"> </w:t>
      </w:r>
      <w:r>
        <w:rPr>
          <w:color w:val="auto"/>
          <w:spacing w:val="-2"/>
          <w:sz w:val="24"/>
          <w:szCs w:val="24"/>
        </w:rPr>
        <w:t>参与评标报告的起草；</w:t>
      </w:r>
    </w:p>
    <w:p>
      <w:pPr>
        <w:pStyle w:val="2"/>
        <w:spacing w:before="24" w:line="220" w:lineRule="auto"/>
        <w:ind w:left="491"/>
        <w:rPr>
          <w:color w:val="auto"/>
          <w:sz w:val="24"/>
          <w:szCs w:val="24"/>
        </w:rPr>
      </w:pPr>
      <w:r>
        <w:rPr>
          <w:color w:val="auto"/>
          <w:spacing w:val="-1"/>
          <w:sz w:val="24"/>
          <w:szCs w:val="24"/>
        </w:rPr>
        <w:t>21.1.4 .5 配合财政部门的投诉处理工作；</w:t>
      </w:r>
    </w:p>
    <w:p>
      <w:pPr>
        <w:pStyle w:val="2"/>
        <w:spacing w:before="150" w:line="221" w:lineRule="auto"/>
        <w:ind w:left="491"/>
        <w:rPr>
          <w:color w:val="auto"/>
          <w:sz w:val="24"/>
          <w:szCs w:val="24"/>
        </w:rPr>
      </w:pPr>
      <w:r>
        <w:rPr>
          <w:color w:val="auto"/>
          <w:spacing w:val="-1"/>
          <w:sz w:val="24"/>
          <w:szCs w:val="24"/>
        </w:rPr>
        <w:t>21.1.4 .6 配合招标单位答复投标投标人提出的质疑。</w:t>
      </w:r>
    </w:p>
    <w:p>
      <w:pPr>
        <w:pStyle w:val="2"/>
        <w:spacing w:before="173" w:line="310" w:lineRule="auto"/>
        <w:ind w:left="15" w:right="66" w:firstLine="476"/>
        <w:rPr>
          <w:color w:val="auto"/>
          <w:sz w:val="24"/>
          <w:szCs w:val="24"/>
        </w:rPr>
      </w:pPr>
      <w:r>
        <w:rPr>
          <w:color w:val="auto"/>
          <w:spacing w:val="-4"/>
          <w:sz w:val="24"/>
          <w:szCs w:val="24"/>
        </w:rPr>
        <w:t>21.2</w:t>
      </w:r>
      <w:r>
        <w:rPr>
          <w:color w:val="auto"/>
          <w:spacing w:val="-31"/>
          <w:sz w:val="24"/>
          <w:szCs w:val="24"/>
        </w:rPr>
        <w:t xml:space="preserve"> </w:t>
      </w:r>
      <w:r>
        <w:rPr>
          <w:color w:val="auto"/>
          <w:spacing w:val="-4"/>
          <w:sz w:val="24"/>
          <w:szCs w:val="24"/>
        </w:rPr>
        <w:t>按国家计委等七部委颁发的《评标委员会和评标方法暂行规定》，结合本项目</w:t>
      </w:r>
      <w:r>
        <w:rPr>
          <w:color w:val="auto"/>
          <w:sz w:val="24"/>
          <w:szCs w:val="24"/>
        </w:rPr>
        <w:t xml:space="preserve"> </w:t>
      </w:r>
      <w:r>
        <w:rPr>
          <w:color w:val="auto"/>
          <w:spacing w:val="-2"/>
          <w:sz w:val="24"/>
          <w:szCs w:val="24"/>
        </w:rPr>
        <w:t>特点，本项目采用综合评分法，综合评分因素的主要因素为价格、技术、财务状况、信</w:t>
      </w:r>
      <w:r>
        <w:rPr>
          <w:color w:val="auto"/>
          <w:spacing w:val="9"/>
          <w:sz w:val="24"/>
          <w:szCs w:val="24"/>
        </w:rPr>
        <w:t xml:space="preserve"> </w:t>
      </w:r>
      <w:r>
        <w:rPr>
          <w:color w:val="auto"/>
          <w:spacing w:val="-1"/>
          <w:sz w:val="24"/>
          <w:szCs w:val="24"/>
        </w:rPr>
        <w:t>誉、业绩、服务以及对招标文件的响应程度等。</w:t>
      </w:r>
    </w:p>
    <w:p>
      <w:pPr>
        <w:pStyle w:val="2"/>
        <w:spacing w:before="172" w:line="222" w:lineRule="auto"/>
        <w:ind w:left="491"/>
        <w:rPr>
          <w:color w:val="auto"/>
          <w:sz w:val="24"/>
          <w:szCs w:val="24"/>
        </w:rPr>
      </w:pPr>
      <w:r>
        <w:rPr>
          <w:color w:val="auto"/>
          <w:spacing w:val="-1"/>
          <w:sz w:val="24"/>
          <w:szCs w:val="24"/>
        </w:rPr>
        <w:t>21.3 评标的依据为招标文件和投标文件。</w:t>
      </w:r>
    </w:p>
    <w:p>
      <w:pPr>
        <w:pStyle w:val="2"/>
        <w:spacing w:before="173" w:line="286" w:lineRule="auto"/>
        <w:ind w:left="19" w:right="67" w:firstLine="472"/>
        <w:rPr>
          <w:color w:val="auto"/>
          <w:sz w:val="24"/>
          <w:szCs w:val="24"/>
        </w:rPr>
      </w:pPr>
      <w:r>
        <w:rPr>
          <w:color w:val="auto"/>
          <w:spacing w:val="2"/>
          <w:sz w:val="24"/>
          <w:szCs w:val="24"/>
        </w:rPr>
        <w:t>21.4 评标过程的保密性。开标后，直</w:t>
      </w:r>
      <w:r>
        <w:rPr>
          <w:color w:val="auto"/>
          <w:spacing w:val="1"/>
          <w:sz w:val="24"/>
          <w:szCs w:val="24"/>
        </w:rPr>
        <w:t>到授予投标人合同为止，凡是属于审查、澄</w:t>
      </w:r>
      <w:r>
        <w:rPr>
          <w:color w:val="auto"/>
          <w:sz w:val="24"/>
          <w:szCs w:val="24"/>
        </w:rPr>
        <w:t xml:space="preserve"> </w:t>
      </w:r>
      <w:r>
        <w:rPr>
          <w:color w:val="auto"/>
          <w:spacing w:val="-1"/>
          <w:sz w:val="24"/>
          <w:szCs w:val="24"/>
        </w:rPr>
        <w:t>清、评价和比较的有关资料以及授标建议等均不得向投标人或其他无关的人员透露。</w:t>
      </w:r>
    </w:p>
    <w:p>
      <w:pPr>
        <w:pStyle w:val="2"/>
        <w:spacing w:before="175" w:line="288" w:lineRule="auto"/>
        <w:ind w:left="20" w:right="121" w:firstLine="471"/>
        <w:rPr>
          <w:color w:val="auto"/>
          <w:sz w:val="24"/>
          <w:szCs w:val="24"/>
        </w:rPr>
      </w:pPr>
      <w:r>
        <w:rPr>
          <w:color w:val="auto"/>
          <w:sz w:val="24"/>
          <w:szCs w:val="24"/>
        </w:rPr>
        <w:t>21.5 投标人在评标过程中所进行的试图影响评标结果、有悖于招标规则的活动，</w:t>
      </w:r>
      <w:r>
        <w:rPr>
          <w:color w:val="auto"/>
          <w:spacing w:val="2"/>
          <w:sz w:val="24"/>
          <w:szCs w:val="24"/>
        </w:rPr>
        <w:t xml:space="preserve"> </w:t>
      </w:r>
      <w:r>
        <w:rPr>
          <w:color w:val="auto"/>
          <w:spacing w:val="-2"/>
          <w:sz w:val="24"/>
          <w:szCs w:val="24"/>
        </w:rPr>
        <w:t>可能导致取消其中标资格。</w:t>
      </w:r>
    </w:p>
    <w:p>
      <w:pPr>
        <w:pStyle w:val="2"/>
        <w:spacing w:before="169" w:line="289" w:lineRule="auto"/>
        <w:ind w:left="29" w:right="67" w:firstLine="462"/>
        <w:rPr>
          <w:color w:val="auto"/>
          <w:sz w:val="24"/>
          <w:szCs w:val="24"/>
        </w:rPr>
      </w:pPr>
      <w:r>
        <w:rPr>
          <w:color w:val="auto"/>
          <w:spacing w:val="2"/>
          <w:sz w:val="24"/>
          <w:szCs w:val="24"/>
        </w:rPr>
        <w:t>21.6 与招标文件有重大偏离的投标文</w:t>
      </w:r>
      <w:r>
        <w:rPr>
          <w:color w:val="auto"/>
          <w:spacing w:val="1"/>
          <w:sz w:val="24"/>
          <w:szCs w:val="24"/>
        </w:rPr>
        <w:t>件将被拒绝。且此重大偏离在开标后不许修</w:t>
      </w:r>
      <w:r>
        <w:rPr>
          <w:color w:val="auto"/>
          <w:sz w:val="24"/>
          <w:szCs w:val="24"/>
        </w:rPr>
        <w:t xml:space="preserve"> </w:t>
      </w:r>
      <w:r>
        <w:rPr>
          <w:color w:val="auto"/>
          <w:spacing w:val="-15"/>
          <w:sz w:val="24"/>
          <w:szCs w:val="24"/>
        </w:rPr>
        <w:t>改。</w:t>
      </w:r>
    </w:p>
    <w:p>
      <w:pPr>
        <w:pStyle w:val="2"/>
        <w:spacing w:before="171" w:line="335" w:lineRule="auto"/>
        <w:ind w:left="20" w:right="67" w:firstLine="477"/>
        <w:rPr>
          <w:color w:val="auto"/>
          <w:sz w:val="24"/>
          <w:szCs w:val="24"/>
        </w:rPr>
      </w:pPr>
      <w:r>
        <w:rPr>
          <w:color w:val="auto"/>
          <w:spacing w:val="5"/>
          <w:sz w:val="24"/>
          <w:szCs w:val="24"/>
        </w:rPr>
        <w:t>评标委员会应当审查每一投标文件是否对招标文件提出的所有实质性要</w:t>
      </w:r>
      <w:r>
        <w:rPr>
          <w:color w:val="auto"/>
          <w:spacing w:val="4"/>
          <w:sz w:val="24"/>
          <w:szCs w:val="24"/>
        </w:rPr>
        <w:t>求和条件</w:t>
      </w:r>
      <w:r>
        <w:rPr>
          <w:color w:val="auto"/>
          <w:sz w:val="24"/>
          <w:szCs w:val="24"/>
        </w:rPr>
        <w:t xml:space="preserve"> </w:t>
      </w:r>
      <w:r>
        <w:rPr>
          <w:color w:val="auto"/>
          <w:spacing w:val="-1"/>
          <w:sz w:val="24"/>
          <w:szCs w:val="24"/>
        </w:rPr>
        <w:t>作出响应。未能在实质上响应招标的投标，将作废标处理。</w:t>
      </w:r>
    </w:p>
    <w:p>
      <w:pPr>
        <w:pStyle w:val="2"/>
        <w:spacing w:line="220" w:lineRule="auto"/>
        <w:ind w:left="11"/>
        <w:rPr>
          <w:color w:val="auto"/>
          <w:sz w:val="24"/>
          <w:szCs w:val="24"/>
        </w:rPr>
      </w:pPr>
      <w:r>
        <w:rPr>
          <w:b/>
          <w:bCs/>
          <w:color w:val="auto"/>
          <w:spacing w:val="-3"/>
          <w:sz w:val="24"/>
          <w:szCs w:val="24"/>
        </w:rPr>
        <w:t>22、投标人资格审查和投标文件符合性审查</w:t>
      </w:r>
    </w:p>
    <w:p>
      <w:pPr>
        <w:pStyle w:val="2"/>
        <w:spacing w:before="183" w:line="222" w:lineRule="auto"/>
        <w:jc w:val="right"/>
        <w:rPr>
          <w:color w:val="auto"/>
          <w:sz w:val="24"/>
          <w:szCs w:val="24"/>
        </w:rPr>
      </w:pPr>
      <w:r>
        <w:rPr>
          <w:color w:val="auto"/>
          <w:spacing w:val="-2"/>
          <w:sz w:val="24"/>
          <w:szCs w:val="24"/>
        </w:rPr>
        <w:t>22.1</w:t>
      </w:r>
      <w:r>
        <w:rPr>
          <w:color w:val="auto"/>
          <w:spacing w:val="-40"/>
          <w:sz w:val="24"/>
          <w:szCs w:val="24"/>
        </w:rPr>
        <w:t xml:space="preserve"> </w:t>
      </w:r>
      <w:r>
        <w:rPr>
          <w:color w:val="auto"/>
          <w:spacing w:val="-2"/>
          <w:sz w:val="24"/>
          <w:szCs w:val="24"/>
        </w:rPr>
        <w:t>投标人资格审查指依据法律、法规和招标文件的规定，对投标文件中的资格、</w:t>
      </w:r>
    </w:p>
    <w:p>
      <w:pPr>
        <w:spacing w:line="222" w:lineRule="auto"/>
        <w:rPr>
          <w:color w:val="auto"/>
          <w:sz w:val="24"/>
          <w:szCs w:val="24"/>
        </w:rPr>
        <w:sectPr>
          <w:headerReference r:id="rId30" w:type="default"/>
          <w:footerReference r:id="rId31" w:type="default"/>
          <w:pgSz w:w="11906" w:h="16839"/>
          <w:pgMar w:top="1392" w:right="1351" w:bottom="1151" w:left="1418" w:header="833" w:footer="989" w:gutter="0"/>
          <w:pgNumType w:fmt="decimal"/>
          <w:cols w:space="720" w:num="1"/>
        </w:sectPr>
      </w:pPr>
    </w:p>
    <w:p>
      <w:pPr>
        <w:pStyle w:val="2"/>
        <w:spacing w:before="304" w:line="349" w:lineRule="auto"/>
        <w:ind w:left="15" w:right="112" w:firstLine="12"/>
        <w:jc w:val="both"/>
        <w:rPr>
          <w:color w:val="auto"/>
          <w:sz w:val="24"/>
          <w:szCs w:val="24"/>
        </w:rPr>
      </w:pPr>
      <w:r>
        <w:rPr>
          <w:color w:val="auto"/>
          <w:spacing w:val="-2"/>
          <w:sz w:val="24"/>
          <w:szCs w:val="24"/>
        </w:rPr>
        <w:t>资信证明等进行审查，以确定投标人是否具备投标资格；投标文件符合性审查</w:t>
      </w:r>
      <w:r>
        <w:rPr>
          <w:color w:val="auto"/>
          <w:spacing w:val="-3"/>
          <w:sz w:val="24"/>
          <w:szCs w:val="24"/>
        </w:rPr>
        <w:t>指依据招</w:t>
      </w:r>
      <w:r>
        <w:rPr>
          <w:color w:val="auto"/>
          <w:sz w:val="24"/>
          <w:szCs w:val="24"/>
        </w:rPr>
        <w:t xml:space="preserve"> </w:t>
      </w:r>
      <w:r>
        <w:rPr>
          <w:color w:val="auto"/>
          <w:spacing w:val="-2"/>
          <w:sz w:val="24"/>
          <w:szCs w:val="24"/>
        </w:rPr>
        <w:t>标文件的规定，从投标文件的有效性、完整性和对招标文件的响应程度进行审查，以确</w:t>
      </w:r>
      <w:r>
        <w:rPr>
          <w:color w:val="auto"/>
          <w:spacing w:val="9"/>
          <w:sz w:val="24"/>
          <w:szCs w:val="24"/>
        </w:rPr>
        <w:t xml:space="preserve"> </w:t>
      </w:r>
      <w:r>
        <w:rPr>
          <w:color w:val="auto"/>
          <w:spacing w:val="-1"/>
          <w:sz w:val="24"/>
          <w:szCs w:val="24"/>
        </w:rPr>
        <w:t>定是否对招标文件的实质性要求作出响应。</w:t>
      </w:r>
    </w:p>
    <w:p>
      <w:pPr>
        <w:pStyle w:val="2"/>
        <w:spacing w:before="40" w:line="291" w:lineRule="auto"/>
        <w:ind w:left="35" w:right="112" w:firstLine="456"/>
        <w:rPr>
          <w:color w:val="auto"/>
          <w:sz w:val="24"/>
          <w:szCs w:val="24"/>
        </w:rPr>
      </w:pPr>
      <w:r>
        <w:rPr>
          <w:color w:val="auto"/>
          <w:spacing w:val="-4"/>
          <w:sz w:val="24"/>
          <w:szCs w:val="24"/>
        </w:rPr>
        <w:t>22.2</w:t>
      </w:r>
      <w:r>
        <w:rPr>
          <w:color w:val="auto"/>
          <w:spacing w:val="-31"/>
          <w:sz w:val="24"/>
          <w:szCs w:val="24"/>
        </w:rPr>
        <w:t xml:space="preserve"> </w:t>
      </w:r>
      <w:r>
        <w:rPr>
          <w:color w:val="auto"/>
          <w:spacing w:val="-4"/>
          <w:sz w:val="24"/>
          <w:szCs w:val="24"/>
        </w:rPr>
        <w:t>投标人未通过资格审查的不得进入投标文件符合性审查；投标人未通过符合性</w:t>
      </w:r>
      <w:r>
        <w:rPr>
          <w:color w:val="auto"/>
          <w:sz w:val="24"/>
          <w:szCs w:val="24"/>
        </w:rPr>
        <w:t xml:space="preserve"> </w:t>
      </w:r>
      <w:r>
        <w:rPr>
          <w:color w:val="auto"/>
          <w:spacing w:val="-2"/>
          <w:sz w:val="24"/>
          <w:szCs w:val="24"/>
        </w:rPr>
        <w:t>审查的，不得进入投标文件的综合比较与评价。</w:t>
      </w:r>
    </w:p>
    <w:p>
      <w:pPr>
        <w:pStyle w:val="2"/>
        <w:spacing w:before="182" w:line="325" w:lineRule="auto"/>
        <w:ind w:left="16" w:firstLine="475"/>
        <w:rPr>
          <w:color w:val="auto"/>
          <w:sz w:val="24"/>
          <w:szCs w:val="24"/>
        </w:rPr>
      </w:pPr>
      <w:r>
        <w:rPr>
          <w:color w:val="auto"/>
          <w:spacing w:val="-4"/>
          <w:sz w:val="24"/>
          <w:szCs w:val="24"/>
        </w:rPr>
        <w:t>22.3</w:t>
      </w:r>
      <w:r>
        <w:rPr>
          <w:color w:val="auto"/>
          <w:spacing w:val="-31"/>
          <w:sz w:val="24"/>
          <w:szCs w:val="24"/>
        </w:rPr>
        <w:t xml:space="preserve"> </w:t>
      </w:r>
      <w:r>
        <w:rPr>
          <w:color w:val="auto"/>
          <w:spacing w:val="-4"/>
          <w:sz w:val="24"/>
          <w:szCs w:val="24"/>
        </w:rPr>
        <w:t>如本项目使用最低评标价法，提供相同品牌相同规格类型产品的不同投标人以</w:t>
      </w:r>
      <w:r>
        <w:rPr>
          <w:color w:val="auto"/>
          <w:sz w:val="24"/>
          <w:szCs w:val="24"/>
        </w:rPr>
        <w:t xml:space="preserve">  </w:t>
      </w:r>
      <w:r>
        <w:rPr>
          <w:color w:val="auto"/>
          <w:spacing w:val="-2"/>
          <w:sz w:val="24"/>
          <w:szCs w:val="24"/>
        </w:rPr>
        <w:t>其中通过资格审查、符合性审查且报价最低的参加评标；报价相同的，由采购人或者采</w:t>
      </w:r>
      <w:r>
        <w:rPr>
          <w:color w:val="auto"/>
          <w:spacing w:val="4"/>
          <w:sz w:val="24"/>
          <w:szCs w:val="24"/>
        </w:rPr>
        <w:t xml:space="preserve">  </w:t>
      </w:r>
      <w:r>
        <w:rPr>
          <w:color w:val="auto"/>
          <w:spacing w:val="-2"/>
          <w:sz w:val="24"/>
          <w:szCs w:val="24"/>
        </w:rPr>
        <w:t>购人委托评标委员会按照招标文件中评标办法规定的方式确定 一个参加评标的投标人；</w:t>
      </w:r>
      <w:r>
        <w:rPr>
          <w:color w:val="auto"/>
          <w:spacing w:val="3"/>
          <w:sz w:val="24"/>
          <w:szCs w:val="24"/>
        </w:rPr>
        <w:t xml:space="preserve"> </w:t>
      </w:r>
      <w:r>
        <w:rPr>
          <w:color w:val="auto"/>
          <w:spacing w:val="-1"/>
          <w:sz w:val="24"/>
          <w:szCs w:val="24"/>
        </w:rPr>
        <w:t>未规定的采取随机抽取方式确定，其他投标无效。</w:t>
      </w:r>
    </w:p>
    <w:p>
      <w:pPr>
        <w:pStyle w:val="2"/>
        <w:spacing w:before="180" w:line="332" w:lineRule="auto"/>
        <w:ind w:left="15" w:right="45" w:firstLine="476"/>
        <w:rPr>
          <w:color w:val="auto"/>
          <w:sz w:val="24"/>
          <w:szCs w:val="24"/>
        </w:rPr>
      </w:pPr>
      <w:r>
        <w:rPr>
          <w:color w:val="auto"/>
          <w:spacing w:val="-2"/>
          <w:sz w:val="24"/>
          <w:szCs w:val="24"/>
        </w:rPr>
        <w:t>22.4</w:t>
      </w:r>
      <w:r>
        <w:rPr>
          <w:color w:val="auto"/>
          <w:spacing w:val="-40"/>
          <w:sz w:val="24"/>
          <w:szCs w:val="24"/>
        </w:rPr>
        <w:t xml:space="preserve"> </w:t>
      </w:r>
      <w:r>
        <w:rPr>
          <w:color w:val="auto"/>
          <w:spacing w:val="-2"/>
          <w:sz w:val="24"/>
          <w:szCs w:val="24"/>
        </w:rPr>
        <w:t>如本项目使用综合评分法，提供相同品牌相同规格类型产品且通过资格审查、</w:t>
      </w:r>
      <w:r>
        <w:rPr>
          <w:color w:val="auto"/>
          <w:sz w:val="24"/>
          <w:szCs w:val="24"/>
        </w:rPr>
        <w:t xml:space="preserve"> </w:t>
      </w:r>
      <w:r>
        <w:rPr>
          <w:color w:val="auto"/>
          <w:spacing w:val="-2"/>
          <w:sz w:val="24"/>
          <w:szCs w:val="24"/>
        </w:rPr>
        <w:t>符合性审查的不同投标人，按一家投标人计算，评审后得分最高的同品牌同规格类型投</w:t>
      </w:r>
      <w:r>
        <w:rPr>
          <w:color w:val="auto"/>
          <w:spacing w:val="9"/>
          <w:sz w:val="24"/>
          <w:szCs w:val="24"/>
        </w:rPr>
        <w:t xml:space="preserve"> </w:t>
      </w:r>
      <w:r>
        <w:rPr>
          <w:color w:val="auto"/>
          <w:sz w:val="24"/>
          <w:szCs w:val="24"/>
        </w:rPr>
        <w:t>标人获得中标人推荐资格；评审得分相同的，</w:t>
      </w:r>
      <w:r>
        <w:rPr>
          <w:color w:val="auto"/>
          <w:spacing w:val="-69"/>
          <w:sz w:val="24"/>
          <w:szCs w:val="24"/>
        </w:rPr>
        <w:t xml:space="preserve"> </w:t>
      </w:r>
      <w:r>
        <w:rPr>
          <w:color w:val="auto"/>
          <w:sz w:val="24"/>
          <w:szCs w:val="24"/>
        </w:rPr>
        <w:t xml:space="preserve">由采购人或者采购人委托评标 委员会按 </w:t>
      </w:r>
      <w:r>
        <w:rPr>
          <w:color w:val="auto"/>
          <w:spacing w:val="-2"/>
          <w:sz w:val="24"/>
          <w:szCs w:val="24"/>
        </w:rPr>
        <w:t>照招标文件中评标办法规定的方式确定一个投标人获得中标人推荐资格；未规定的采取</w:t>
      </w:r>
      <w:r>
        <w:rPr>
          <w:color w:val="auto"/>
          <w:spacing w:val="9"/>
          <w:sz w:val="24"/>
          <w:szCs w:val="24"/>
        </w:rPr>
        <w:t xml:space="preserve"> </w:t>
      </w:r>
      <w:r>
        <w:rPr>
          <w:color w:val="auto"/>
          <w:spacing w:val="-1"/>
          <w:sz w:val="24"/>
          <w:szCs w:val="24"/>
        </w:rPr>
        <w:t>随机抽取方式确定，其他同品牌投标人不作 为中标候选人。</w:t>
      </w:r>
    </w:p>
    <w:p>
      <w:pPr>
        <w:pStyle w:val="2"/>
        <w:spacing w:before="181" w:line="291" w:lineRule="auto"/>
        <w:ind w:left="47" w:right="29" w:firstLine="444"/>
        <w:rPr>
          <w:color w:val="auto"/>
          <w:sz w:val="24"/>
          <w:szCs w:val="24"/>
        </w:rPr>
      </w:pPr>
      <w:r>
        <w:rPr>
          <w:color w:val="auto"/>
          <w:spacing w:val="-4"/>
          <w:sz w:val="24"/>
          <w:szCs w:val="24"/>
        </w:rPr>
        <w:t>22.5</w:t>
      </w:r>
      <w:r>
        <w:rPr>
          <w:color w:val="auto"/>
          <w:spacing w:val="-31"/>
          <w:sz w:val="24"/>
          <w:szCs w:val="24"/>
        </w:rPr>
        <w:t xml:space="preserve"> </w:t>
      </w:r>
      <w:r>
        <w:rPr>
          <w:color w:val="auto"/>
          <w:spacing w:val="-4"/>
          <w:sz w:val="24"/>
          <w:szCs w:val="24"/>
        </w:rPr>
        <w:t>如一个分包内包含多种产品的，采购人或采购代理机构将在投标人须知前附表</w:t>
      </w:r>
      <w:r>
        <w:rPr>
          <w:color w:val="auto"/>
          <w:sz w:val="24"/>
          <w:szCs w:val="24"/>
        </w:rPr>
        <w:t xml:space="preserve"> </w:t>
      </w:r>
      <w:r>
        <w:rPr>
          <w:color w:val="auto"/>
          <w:spacing w:val="-3"/>
          <w:sz w:val="24"/>
          <w:szCs w:val="24"/>
        </w:rPr>
        <w:t>中载明核心产品，多家投标人提供的所有核心</w:t>
      </w:r>
      <w:r>
        <w:rPr>
          <w:color w:val="auto"/>
          <w:spacing w:val="-4"/>
          <w:sz w:val="24"/>
          <w:szCs w:val="24"/>
        </w:rPr>
        <w:t>产品品牌均相同的， 按相关条规定处理。</w:t>
      </w:r>
    </w:p>
    <w:p>
      <w:pPr>
        <w:pStyle w:val="2"/>
        <w:spacing w:before="178" w:line="333" w:lineRule="auto"/>
        <w:ind w:left="15" w:right="112" w:firstLine="476"/>
        <w:rPr>
          <w:color w:val="auto"/>
          <w:sz w:val="24"/>
          <w:szCs w:val="24"/>
        </w:rPr>
      </w:pPr>
      <w:r>
        <w:rPr>
          <w:color w:val="auto"/>
          <w:spacing w:val="3"/>
          <w:sz w:val="24"/>
          <w:szCs w:val="24"/>
        </w:rPr>
        <w:t>22.6</w:t>
      </w:r>
      <w:r>
        <w:rPr>
          <w:color w:val="auto"/>
          <w:spacing w:val="-42"/>
          <w:sz w:val="24"/>
          <w:szCs w:val="24"/>
        </w:rPr>
        <w:t xml:space="preserve"> </w:t>
      </w:r>
      <w:r>
        <w:rPr>
          <w:color w:val="auto"/>
          <w:spacing w:val="3"/>
          <w:sz w:val="24"/>
          <w:szCs w:val="24"/>
        </w:rPr>
        <w:t>投标人所投产品如被列入财政部与国家主管部门</w:t>
      </w:r>
      <w:r>
        <w:rPr>
          <w:color w:val="auto"/>
          <w:spacing w:val="2"/>
          <w:sz w:val="24"/>
          <w:szCs w:val="24"/>
        </w:rPr>
        <w:t>颁发的节能产品目录或环境</w:t>
      </w:r>
      <w:r>
        <w:rPr>
          <w:color w:val="auto"/>
          <w:sz w:val="24"/>
          <w:szCs w:val="24"/>
        </w:rPr>
        <w:t xml:space="preserve"> </w:t>
      </w:r>
      <w:r>
        <w:rPr>
          <w:color w:val="auto"/>
          <w:spacing w:val="-2"/>
          <w:sz w:val="24"/>
          <w:szCs w:val="24"/>
        </w:rPr>
        <w:t>标志产品目录，应提供相关证明，在评标时予以优先采购，具体优先采购办法见第五章</w:t>
      </w:r>
      <w:r>
        <w:rPr>
          <w:color w:val="auto"/>
          <w:spacing w:val="9"/>
          <w:sz w:val="24"/>
          <w:szCs w:val="24"/>
        </w:rPr>
        <w:t xml:space="preserve"> </w:t>
      </w:r>
      <w:r>
        <w:rPr>
          <w:color w:val="auto"/>
          <w:spacing w:val="-2"/>
          <w:sz w:val="24"/>
          <w:szCs w:val="24"/>
        </w:rPr>
        <w:t>评标方法和标准。如采购人所采购产品为政府强制采购的节能产品，投标人所投产品的</w:t>
      </w:r>
      <w:r>
        <w:rPr>
          <w:color w:val="auto"/>
          <w:spacing w:val="9"/>
          <w:sz w:val="24"/>
          <w:szCs w:val="24"/>
        </w:rPr>
        <w:t xml:space="preserve"> </w:t>
      </w:r>
      <w:r>
        <w:rPr>
          <w:color w:val="auto"/>
          <w:spacing w:val="-2"/>
          <w:sz w:val="24"/>
          <w:szCs w:val="24"/>
        </w:rPr>
        <w:t>品牌及型号必须为清单中有效期内产品并提供证明文件，否则其投标将作为无效投标被</w:t>
      </w:r>
      <w:r>
        <w:rPr>
          <w:color w:val="auto"/>
          <w:spacing w:val="9"/>
          <w:sz w:val="24"/>
          <w:szCs w:val="24"/>
        </w:rPr>
        <w:t xml:space="preserve"> </w:t>
      </w:r>
      <w:r>
        <w:rPr>
          <w:color w:val="auto"/>
          <w:spacing w:val="-6"/>
          <w:sz w:val="24"/>
          <w:szCs w:val="24"/>
        </w:rPr>
        <w:t>拒绝。</w:t>
      </w:r>
    </w:p>
    <w:p>
      <w:pPr>
        <w:pStyle w:val="2"/>
        <w:spacing w:before="176" w:line="222" w:lineRule="auto"/>
        <w:ind w:left="491"/>
        <w:rPr>
          <w:color w:val="auto"/>
          <w:sz w:val="24"/>
          <w:szCs w:val="24"/>
        </w:rPr>
      </w:pPr>
      <w:r>
        <w:rPr>
          <w:color w:val="auto"/>
          <w:spacing w:val="-1"/>
          <w:sz w:val="24"/>
          <w:szCs w:val="24"/>
        </w:rPr>
        <w:t>22.7</w:t>
      </w:r>
      <w:r>
        <w:rPr>
          <w:color w:val="auto"/>
          <w:spacing w:val="-42"/>
          <w:sz w:val="24"/>
          <w:szCs w:val="24"/>
        </w:rPr>
        <w:t xml:space="preserve"> </w:t>
      </w:r>
      <w:r>
        <w:rPr>
          <w:color w:val="auto"/>
          <w:spacing w:val="-1"/>
          <w:sz w:val="24"/>
          <w:szCs w:val="24"/>
        </w:rPr>
        <w:t>投标人不良信用记录以采购人或采购代理机构查询结果为准。</w:t>
      </w:r>
    </w:p>
    <w:p>
      <w:pPr>
        <w:pStyle w:val="2"/>
        <w:spacing w:before="181" w:line="290" w:lineRule="auto"/>
        <w:ind w:left="17" w:right="112" w:firstLine="474"/>
        <w:rPr>
          <w:color w:val="auto"/>
          <w:sz w:val="24"/>
          <w:szCs w:val="24"/>
        </w:rPr>
      </w:pPr>
      <w:r>
        <w:rPr>
          <w:color w:val="auto"/>
          <w:spacing w:val="-4"/>
          <w:sz w:val="24"/>
          <w:szCs w:val="24"/>
        </w:rPr>
        <w:t>22.8</w:t>
      </w:r>
      <w:r>
        <w:rPr>
          <w:color w:val="auto"/>
          <w:spacing w:val="-31"/>
          <w:sz w:val="24"/>
          <w:szCs w:val="24"/>
        </w:rPr>
        <w:t xml:space="preserve"> </w:t>
      </w:r>
      <w:r>
        <w:rPr>
          <w:color w:val="auto"/>
          <w:spacing w:val="-4"/>
          <w:sz w:val="24"/>
          <w:szCs w:val="24"/>
        </w:rPr>
        <w:t>资格审查详见投标人须知前附表载明的投标人资格证明文件、符合性审查标准</w:t>
      </w:r>
      <w:r>
        <w:rPr>
          <w:color w:val="auto"/>
          <w:sz w:val="24"/>
          <w:szCs w:val="24"/>
        </w:rPr>
        <w:t xml:space="preserve"> </w:t>
      </w:r>
      <w:r>
        <w:rPr>
          <w:color w:val="auto"/>
          <w:spacing w:val="-2"/>
          <w:sz w:val="24"/>
          <w:szCs w:val="24"/>
        </w:rPr>
        <w:t>详见第四章评标内容。</w:t>
      </w:r>
    </w:p>
    <w:p>
      <w:pPr>
        <w:pStyle w:val="2"/>
        <w:spacing w:before="229" w:line="222" w:lineRule="auto"/>
        <w:ind w:left="11"/>
        <w:rPr>
          <w:color w:val="auto"/>
          <w:sz w:val="24"/>
          <w:szCs w:val="24"/>
        </w:rPr>
      </w:pPr>
      <w:r>
        <w:rPr>
          <w:b/>
          <w:bCs/>
          <w:color w:val="auto"/>
          <w:spacing w:val="-3"/>
          <w:sz w:val="24"/>
          <w:szCs w:val="24"/>
        </w:rPr>
        <w:t>23、投标文件的澄清</w:t>
      </w:r>
    </w:p>
    <w:p>
      <w:pPr>
        <w:pStyle w:val="2"/>
        <w:spacing w:before="123" w:line="292" w:lineRule="auto"/>
        <w:ind w:left="20" w:right="113" w:firstLine="471"/>
        <w:rPr>
          <w:color w:val="auto"/>
          <w:sz w:val="24"/>
          <w:szCs w:val="24"/>
        </w:rPr>
      </w:pPr>
      <w:r>
        <w:rPr>
          <w:color w:val="auto"/>
          <w:spacing w:val="2"/>
          <w:sz w:val="24"/>
          <w:szCs w:val="24"/>
        </w:rPr>
        <w:t>23.1 评标委员会在评标过程中有权随</w:t>
      </w:r>
      <w:r>
        <w:rPr>
          <w:color w:val="auto"/>
          <w:spacing w:val="1"/>
          <w:sz w:val="24"/>
          <w:szCs w:val="24"/>
        </w:rPr>
        <w:t>时请投标人就投标文件中含混之处加以澄清</w:t>
      </w:r>
      <w:r>
        <w:rPr>
          <w:color w:val="auto"/>
          <w:sz w:val="24"/>
          <w:szCs w:val="24"/>
        </w:rPr>
        <w:t xml:space="preserve"> </w:t>
      </w:r>
      <w:r>
        <w:rPr>
          <w:color w:val="auto"/>
          <w:spacing w:val="-5"/>
          <w:sz w:val="24"/>
          <w:szCs w:val="24"/>
        </w:rPr>
        <w:t>或答疑。</w:t>
      </w:r>
    </w:p>
    <w:p>
      <w:pPr>
        <w:pStyle w:val="2"/>
        <w:spacing w:before="177" w:line="292" w:lineRule="auto"/>
        <w:ind w:left="15" w:right="113" w:firstLine="476"/>
        <w:rPr>
          <w:color w:val="auto"/>
          <w:sz w:val="24"/>
          <w:szCs w:val="24"/>
        </w:rPr>
      </w:pPr>
      <w:r>
        <w:rPr>
          <w:color w:val="auto"/>
          <w:spacing w:val="2"/>
          <w:sz w:val="24"/>
          <w:szCs w:val="24"/>
        </w:rPr>
        <w:t>23.2 投标人对要求澄清的问题应以书</w:t>
      </w:r>
      <w:r>
        <w:rPr>
          <w:color w:val="auto"/>
          <w:spacing w:val="1"/>
          <w:sz w:val="24"/>
          <w:szCs w:val="24"/>
        </w:rPr>
        <w:t>面形式明确答复，并应有法人授权代表的签</w:t>
      </w:r>
      <w:r>
        <w:rPr>
          <w:color w:val="auto"/>
          <w:sz w:val="24"/>
          <w:szCs w:val="24"/>
        </w:rPr>
        <w:t xml:space="preserve"> </w:t>
      </w:r>
      <w:r>
        <w:rPr>
          <w:color w:val="auto"/>
          <w:spacing w:val="-8"/>
          <w:sz w:val="24"/>
          <w:szCs w:val="24"/>
        </w:rPr>
        <w:t>署。</w:t>
      </w:r>
    </w:p>
    <w:p>
      <w:pPr>
        <w:spacing w:line="292" w:lineRule="auto"/>
        <w:rPr>
          <w:color w:val="auto"/>
          <w:sz w:val="24"/>
          <w:szCs w:val="24"/>
        </w:rPr>
        <w:sectPr>
          <w:headerReference r:id="rId32" w:type="default"/>
          <w:footerReference r:id="rId33" w:type="default"/>
          <w:pgSz w:w="11906" w:h="16839"/>
          <w:pgMar w:top="1392" w:right="1305" w:bottom="1151" w:left="1418" w:header="833" w:footer="989" w:gutter="0"/>
          <w:pgNumType w:fmt="decimal"/>
          <w:cols w:space="720" w:num="1"/>
        </w:sectPr>
      </w:pPr>
    </w:p>
    <w:p>
      <w:pPr>
        <w:pStyle w:val="2"/>
        <w:spacing w:before="303" w:line="220" w:lineRule="auto"/>
        <w:jc w:val="right"/>
        <w:rPr>
          <w:color w:val="auto"/>
          <w:sz w:val="24"/>
          <w:szCs w:val="24"/>
        </w:rPr>
      </w:pPr>
      <w:r>
        <w:rPr>
          <w:color w:val="auto"/>
          <w:spacing w:val="-3"/>
          <w:sz w:val="24"/>
          <w:szCs w:val="24"/>
        </w:rPr>
        <w:t>23.3 投标人的澄清文件是投标文件的组成部分，并取代投标文件中被澄清的部分。</w:t>
      </w:r>
    </w:p>
    <w:p>
      <w:pPr>
        <w:pStyle w:val="2"/>
        <w:spacing w:before="182" w:line="222" w:lineRule="auto"/>
        <w:ind w:left="491"/>
        <w:rPr>
          <w:color w:val="auto"/>
          <w:sz w:val="24"/>
          <w:szCs w:val="24"/>
        </w:rPr>
      </w:pPr>
      <w:r>
        <w:rPr>
          <w:color w:val="auto"/>
          <w:spacing w:val="-1"/>
          <w:sz w:val="24"/>
          <w:szCs w:val="24"/>
        </w:rPr>
        <w:t>23.4 投标文件的澄清不得改变投标的实质内容。</w:t>
      </w:r>
    </w:p>
    <w:p>
      <w:pPr>
        <w:pStyle w:val="2"/>
        <w:spacing w:before="178" w:line="291" w:lineRule="auto"/>
        <w:ind w:left="17" w:right="83" w:firstLine="474"/>
        <w:rPr>
          <w:color w:val="auto"/>
          <w:sz w:val="24"/>
          <w:szCs w:val="24"/>
        </w:rPr>
      </w:pPr>
      <w:r>
        <w:rPr>
          <w:color w:val="auto"/>
          <w:spacing w:val="2"/>
          <w:sz w:val="24"/>
          <w:szCs w:val="24"/>
        </w:rPr>
        <w:t>23.5 如果投标人在投标文件中未对招</w:t>
      </w:r>
      <w:r>
        <w:rPr>
          <w:color w:val="auto"/>
          <w:spacing w:val="1"/>
          <w:sz w:val="24"/>
          <w:szCs w:val="24"/>
        </w:rPr>
        <w:t>标文件中的条款或参数要求提出偏离意见或</w:t>
      </w:r>
      <w:r>
        <w:rPr>
          <w:color w:val="auto"/>
          <w:sz w:val="24"/>
          <w:szCs w:val="24"/>
        </w:rPr>
        <w:t xml:space="preserve"> </w:t>
      </w:r>
      <w:r>
        <w:rPr>
          <w:color w:val="auto"/>
          <w:spacing w:val="-1"/>
          <w:sz w:val="24"/>
          <w:szCs w:val="24"/>
        </w:rPr>
        <w:t>澄清将视同投标人同意招标文件的全部或部分要求。</w:t>
      </w:r>
    </w:p>
    <w:p>
      <w:pPr>
        <w:pStyle w:val="2"/>
        <w:spacing w:before="228" w:line="222" w:lineRule="auto"/>
        <w:ind w:left="11"/>
        <w:rPr>
          <w:color w:val="auto"/>
          <w:sz w:val="24"/>
          <w:szCs w:val="24"/>
        </w:rPr>
      </w:pPr>
      <w:r>
        <w:rPr>
          <w:b/>
          <w:bCs/>
          <w:color w:val="auto"/>
          <w:spacing w:val="-5"/>
          <w:sz w:val="24"/>
          <w:szCs w:val="24"/>
        </w:rPr>
        <w:t>24、定标</w:t>
      </w:r>
    </w:p>
    <w:p>
      <w:pPr>
        <w:pStyle w:val="2"/>
        <w:spacing w:before="202" w:line="303" w:lineRule="auto"/>
        <w:ind w:left="30" w:right="83" w:firstLine="461"/>
        <w:rPr>
          <w:color w:val="auto"/>
          <w:sz w:val="24"/>
          <w:szCs w:val="24"/>
        </w:rPr>
      </w:pPr>
      <w:r>
        <w:rPr>
          <w:color w:val="auto"/>
          <w:spacing w:val="2"/>
          <w:sz w:val="24"/>
          <w:szCs w:val="24"/>
        </w:rPr>
        <w:t>24.1 评标委员会有权选择和拒绝投标</w:t>
      </w:r>
      <w:r>
        <w:rPr>
          <w:color w:val="auto"/>
          <w:spacing w:val="1"/>
          <w:sz w:val="24"/>
          <w:szCs w:val="24"/>
        </w:rPr>
        <w:t>人中标，且无需向投标人进行任何有关评标</w:t>
      </w:r>
      <w:r>
        <w:rPr>
          <w:color w:val="auto"/>
          <w:sz w:val="24"/>
          <w:szCs w:val="24"/>
        </w:rPr>
        <w:t xml:space="preserve"> </w:t>
      </w:r>
      <w:r>
        <w:rPr>
          <w:color w:val="auto"/>
          <w:spacing w:val="-5"/>
          <w:sz w:val="24"/>
          <w:szCs w:val="24"/>
        </w:rPr>
        <w:t>的解释工作。</w:t>
      </w:r>
    </w:p>
    <w:p>
      <w:pPr>
        <w:pStyle w:val="2"/>
        <w:spacing w:before="183" w:line="287" w:lineRule="auto"/>
        <w:ind w:left="19" w:right="83" w:firstLine="472"/>
        <w:rPr>
          <w:color w:val="auto"/>
          <w:sz w:val="24"/>
          <w:szCs w:val="24"/>
        </w:rPr>
      </w:pPr>
      <w:r>
        <w:rPr>
          <w:color w:val="auto"/>
          <w:spacing w:val="2"/>
          <w:sz w:val="24"/>
          <w:szCs w:val="24"/>
        </w:rPr>
        <w:t>24.2 评标委员会通过上述评标方法以</w:t>
      </w:r>
      <w:r>
        <w:rPr>
          <w:color w:val="auto"/>
          <w:spacing w:val="1"/>
          <w:sz w:val="24"/>
          <w:szCs w:val="24"/>
        </w:rPr>
        <w:t>报价由低到高排序确定出前三名作为中标候</w:t>
      </w:r>
      <w:r>
        <w:rPr>
          <w:color w:val="auto"/>
          <w:sz w:val="24"/>
          <w:szCs w:val="24"/>
        </w:rPr>
        <w:t xml:space="preserve"> </w:t>
      </w:r>
      <w:r>
        <w:rPr>
          <w:color w:val="auto"/>
          <w:spacing w:val="-3"/>
          <w:sz w:val="24"/>
          <w:szCs w:val="24"/>
        </w:rPr>
        <w:t>选人推荐给招标人。</w:t>
      </w:r>
    </w:p>
    <w:p>
      <w:pPr>
        <w:pStyle w:val="2"/>
        <w:spacing w:before="168" w:line="328" w:lineRule="auto"/>
        <w:ind w:left="13" w:right="83" w:firstLine="478"/>
        <w:rPr>
          <w:color w:val="auto"/>
          <w:sz w:val="24"/>
          <w:szCs w:val="24"/>
        </w:rPr>
      </w:pPr>
      <w:r>
        <w:rPr>
          <w:color w:val="auto"/>
          <w:spacing w:val="2"/>
          <w:sz w:val="24"/>
          <w:szCs w:val="24"/>
        </w:rPr>
        <w:t>24.3 招标人根据评标委员会的评标报</w:t>
      </w:r>
      <w:r>
        <w:rPr>
          <w:color w:val="auto"/>
          <w:spacing w:val="1"/>
          <w:sz w:val="24"/>
          <w:szCs w:val="24"/>
        </w:rPr>
        <w:t>告，应以排名第一的中标候选人为中标人。</w:t>
      </w:r>
      <w:r>
        <w:rPr>
          <w:color w:val="auto"/>
          <w:sz w:val="24"/>
          <w:szCs w:val="24"/>
        </w:rPr>
        <w:t xml:space="preserve"> </w:t>
      </w:r>
      <w:r>
        <w:rPr>
          <w:color w:val="auto"/>
          <w:spacing w:val="-2"/>
          <w:sz w:val="24"/>
          <w:szCs w:val="24"/>
        </w:rPr>
        <w:t>排名第一的中标候选人放弃中标或因不可抗力提出不能履行合同，或者招标文件规定应</w:t>
      </w:r>
      <w:r>
        <w:rPr>
          <w:color w:val="auto"/>
          <w:spacing w:val="11"/>
          <w:sz w:val="24"/>
          <w:szCs w:val="24"/>
        </w:rPr>
        <w:t xml:space="preserve"> </w:t>
      </w:r>
      <w:r>
        <w:rPr>
          <w:color w:val="auto"/>
          <w:spacing w:val="-2"/>
          <w:sz w:val="24"/>
          <w:szCs w:val="24"/>
        </w:rPr>
        <w:t>当提交履约保证金而在规定的期限内未能提交的，招标人可以确定排名第二的中标候选</w:t>
      </w:r>
      <w:r>
        <w:rPr>
          <w:color w:val="auto"/>
          <w:spacing w:val="11"/>
          <w:sz w:val="24"/>
          <w:szCs w:val="24"/>
        </w:rPr>
        <w:t xml:space="preserve"> </w:t>
      </w:r>
      <w:r>
        <w:rPr>
          <w:color w:val="auto"/>
          <w:spacing w:val="-2"/>
          <w:sz w:val="24"/>
          <w:szCs w:val="24"/>
        </w:rPr>
        <w:t>人为中标人。排名第二的中标候选人因前款规定的同样原因不能签订合同的，招标人可</w:t>
      </w:r>
      <w:r>
        <w:rPr>
          <w:color w:val="auto"/>
          <w:spacing w:val="11"/>
          <w:sz w:val="24"/>
          <w:szCs w:val="24"/>
        </w:rPr>
        <w:t xml:space="preserve"> </w:t>
      </w:r>
      <w:r>
        <w:rPr>
          <w:color w:val="auto"/>
          <w:spacing w:val="-1"/>
          <w:sz w:val="24"/>
          <w:szCs w:val="24"/>
        </w:rPr>
        <w:t>以确定排名第三的中标候选人为中标人。</w:t>
      </w:r>
    </w:p>
    <w:p>
      <w:pPr>
        <w:pStyle w:val="2"/>
        <w:spacing w:before="171" w:line="222" w:lineRule="auto"/>
        <w:ind w:left="11"/>
        <w:rPr>
          <w:color w:val="auto"/>
          <w:sz w:val="24"/>
          <w:szCs w:val="24"/>
        </w:rPr>
      </w:pPr>
      <w:r>
        <w:rPr>
          <w:b/>
          <w:bCs/>
          <w:color w:val="auto"/>
          <w:spacing w:val="-4"/>
          <w:sz w:val="24"/>
          <w:szCs w:val="24"/>
        </w:rPr>
        <w:t>25、中标的标准</w:t>
      </w:r>
    </w:p>
    <w:p>
      <w:pPr>
        <w:pStyle w:val="2"/>
        <w:spacing w:before="172" w:line="222" w:lineRule="auto"/>
        <w:ind w:left="491"/>
        <w:rPr>
          <w:color w:val="auto"/>
          <w:sz w:val="24"/>
          <w:szCs w:val="24"/>
        </w:rPr>
      </w:pPr>
      <w:r>
        <w:rPr>
          <w:color w:val="auto"/>
          <w:spacing w:val="-3"/>
          <w:sz w:val="24"/>
          <w:szCs w:val="24"/>
        </w:rPr>
        <w:t>25.1</w:t>
      </w:r>
      <w:r>
        <w:rPr>
          <w:color w:val="auto"/>
          <w:spacing w:val="32"/>
          <w:sz w:val="24"/>
          <w:szCs w:val="24"/>
        </w:rPr>
        <w:t xml:space="preserve"> </w:t>
      </w:r>
      <w:r>
        <w:rPr>
          <w:color w:val="auto"/>
          <w:spacing w:val="-3"/>
          <w:sz w:val="24"/>
          <w:szCs w:val="24"/>
        </w:rPr>
        <w:t>资格审查文件完整无缺；</w:t>
      </w:r>
    </w:p>
    <w:p>
      <w:pPr>
        <w:pStyle w:val="2"/>
        <w:spacing w:before="172" w:line="221" w:lineRule="auto"/>
        <w:ind w:left="491"/>
        <w:rPr>
          <w:color w:val="auto"/>
          <w:sz w:val="24"/>
          <w:szCs w:val="24"/>
        </w:rPr>
      </w:pPr>
      <w:r>
        <w:rPr>
          <w:color w:val="auto"/>
          <w:spacing w:val="-5"/>
          <w:sz w:val="24"/>
          <w:szCs w:val="24"/>
        </w:rPr>
        <w:t>25.2</w:t>
      </w:r>
      <w:r>
        <w:rPr>
          <w:color w:val="auto"/>
          <w:spacing w:val="52"/>
          <w:sz w:val="24"/>
          <w:szCs w:val="24"/>
        </w:rPr>
        <w:t xml:space="preserve"> </w:t>
      </w:r>
      <w:r>
        <w:rPr>
          <w:color w:val="auto"/>
          <w:spacing w:val="-5"/>
          <w:sz w:val="24"/>
          <w:szCs w:val="24"/>
        </w:rPr>
        <w:t>已交纳投标保证金；</w:t>
      </w:r>
    </w:p>
    <w:p>
      <w:pPr>
        <w:pStyle w:val="2"/>
        <w:spacing w:before="172" w:line="222" w:lineRule="auto"/>
        <w:ind w:left="491"/>
        <w:rPr>
          <w:color w:val="auto"/>
          <w:sz w:val="24"/>
          <w:szCs w:val="24"/>
        </w:rPr>
      </w:pPr>
      <w:r>
        <w:rPr>
          <w:color w:val="auto"/>
          <w:spacing w:val="-1"/>
          <w:sz w:val="24"/>
          <w:szCs w:val="24"/>
        </w:rPr>
        <w:t>25.3 报价合理，承诺条件优惠；</w:t>
      </w:r>
    </w:p>
    <w:p>
      <w:pPr>
        <w:pStyle w:val="2"/>
        <w:spacing w:before="172" w:line="222" w:lineRule="auto"/>
        <w:ind w:left="491"/>
        <w:rPr>
          <w:color w:val="auto"/>
          <w:sz w:val="24"/>
          <w:szCs w:val="24"/>
        </w:rPr>
      </w:pPr>
      <w:r>
        <w:rPr>
          <w:color w:val="auto"/>
          <w:spacing w:val="-1"/>
          <w:sz w:val="24"/>
          <w:szCs w:val="24"/>
        </w:rPr>
        <w:t>25.4 投标文件与招标文件无重大偏离；</w:t>
      </w:r>
    </w:p>
    <w:p>
      <w:pPr>
        <w:pStyle w:val="2"/>
        <w:spacing w:before="171" w:line="222" w:lineRule="auto"/>
        <w:ind w:left="491"/>
        <w:rPr>
          <w:color w:val="auto"/>
          <w:sz w:val="24"/>
          <w:szCs w:val="24"/>
        </w:rPr>
      </w:pPr>
      <w:r>
        <w:rPr>
          <w:color w:val="auto"/>
          <w:spacing w:val="-1"/>
          <w:sz w:val="24"/>
          <w:szCs w:val="24"/>
        </w:rPr>
        <w:t>25.5 有较强的技术力量，能提供完善的技术服务；</w:t>
      </w:r>
    </w:p>
    <w:p>
      <w:pPr>
        <w:pStyle w:val="2"/>
        <w:spacing w:before="170" w:line="222" w:lineRule="auto"/>
        <w:ind w:left="491"/>
        <w:rPr>
          <w:color w:val="auto"/>
          <w:sz w:val="24"/>
          <w:szCs w:val="24"/>
        </w:rPr>
      </w:pPr>
      <w:r>
        <w:rPr>
          <w:color w:val="auto"/>
          <w:spacing w:val="-5"/>
          <w:sz w:val="24"/>
          <w:szCs w:val="24"/>
        </w:rPr>
        <w:t>25.6</w:t>
      </w:r>
      <w:r>
        <w:rPr>
          <w:color w:val="auto"/>
          <w:spacing w:val="22"/>
          <w:sz w:val="24"/>
          <w:szCs w:val="24"/>
        </w:rPr>
        <w:t xml:space="preserve"> </w:t>
      </w:r>
      <w:r>
        <w:rPr>
          <w:color w:val="auto"/>
          <w:spacing w:val="-5"/>
          <w:sz w:val="24"/>
          <w:szCs w:val="24"/>
        </w:rPr>
        <w:t>其他；</w:t>
      </w:r>
    </w:p>
    <w:p>
      <w:pPr>
        <w:pStyle w:val="2"/>
        <w:spacing w:before="174" w:line="320" w:lineRule="auto"/>
        <w:ind w:left="20" w:right="83" w:firstLine="471"/>
        <w:rPr>
          <w:color w:val="auto"/>
          <w:sz w:val="24"/>
          <w:szCs w:val="24"/>
        </w:rPr>
      </w:pPr>
      <w:r>
        <w:rPr>
          <w:color w:val="auto"/>
          <w:spacing w:val="2"/>
          <w:sz w:val="24"/>
          <w:szCs w:val="24"/>
        </w:rPr>
        <w:t>25.7 在合同签订之前，招标人和招标</w:t>
      </w:r>
      <w:r>
        <w:rPr>
          <w:color w:val="auto"/>
          <w:spacing w:val="1"/>
          <w:sz w:val="24"/>
          <w:szCs w:val="24"/>
        </w:rPr>
        <w:t>代理人有权对中标单位的履约能力进行最后</w:t>
      </w:r>
      <w:r>
        <w:rPr>
          <w:color w:val="auto"/>
          <w:sz w:val="24"/>
          <w:szCs w:val="24"/>
        </w:rPr>
        <w:t xml:space="preserve"> </w:t>
      </w:r>
      <w:r>
        <w:rPr>
          <w:color w:val="auto"/>
          <w:spacing w:val="-2"/>
          <w:sz w:val="24"/>
          <w:szCs w:val="24"/>
        </w:rPr>
        <w:t>审查，审查方式包括询问、调查和实地考察，如发现中标单位提供的投标文件中有虚假</w:t>
      </w:r>
      <w:r>
        <w:rPr>
          <w:color w:val="auto"/>
          <w:spacing w:val="4"/>
          <w:sz w:val="24"/>
          <w:szCs w:val="24"/>
        </w:rPr>
        <w:t xml:space="preserve"> </w:t>
      </w:r>
      <w:r>
        <w:rPr>
          <w:color w:val="auto"/>
          <w:spacing w:val="-2"/>
          <w:sz w:val="24"/>
          <w:szCs w:val="24"/>
        </w:rPr>
        <w:t>或对招标书所要求说明的情况故意隐瞒或虚报，则有权取消其中标资格，其投标保证金</w:t>
      </w:r>
      <w:r>
        <w:rPr>
          <w:color w:val="auto"/>
          <w:spacing w:val="4"/>
          <w:sz w:val="24"/>
          <w:szCs w:val="24"/>
        </w:rPr>
        <w:t xml:space="preserve"> </w:t>
      </w:r>
      <w:r>
        <w:rPr>
          <w:color w:val="auto"/>
          <w:spacing w:val="-2"/>
          <w:sz w:val="24"/>
          <w:szCs w:val="24"/>
        </w:rPr>
        <w:t>不予退回，并在有效期内另行评定中标者。</w:t>
      </w:r>
    </w:p>
    <w:p>
      <w:pPr>
        <w:pStyle w:val="2"/>
        <w:spacing w:before="176" w:line="222" w:lineRule="auto"/>
        <w:ind w:left="11"/>
        <w:rPr>
          <w:color w:val="auto"/>
          <w:sz w:val="24"/>
          <w:szCs w:val="24"/>
        </w:rPr>
      </w:pPr>
      <w:r>
        <w:rPr>
          <w:b/>
          <w:bCs/>
          <w:color w:val="auto"/>
          <w:spacing w:val="-4"/>
          <w:sz w:val="24"/>
          <w:szCs w:val="24"/>
        </w:rPr>
        <w:t>26、中标通知</w:t>
      </w:r>
    </w:p>
    <w:p>
      <w:pPr>
        <w:pStyle w:val="2"/>
        <w:spacing w:before="169" w:line="285" w:lineRule="auto"/>
        <w:ind w:left="5" w:right="21" w:firstLine="485"/>
        <w:rPr>
          <w:color w:val="auto"/>
          <w:sz w:val="24"/>
          <w:szCs w:val="24"/>
        </w:rPr>
      </w:pPr>
      <w:r>
        <w:rPr>
          <w:color w:val="auto"/>
          <w:spacing w:val="-4"/>
          <w:sz w:val="24"/>
          <w:szCs w:val="24"/>
        </w:rPr>
        <w:t>26.1 评标结束后，招标人将当众宣布评标结果，并在“新疆政府采购网</w:t>
      </w:r>
      <w:r>
        <w:rPr>
          <w:color w:val="auto"/>
          <w:spacing w:val="-86"/>
          <w:sz w:val="24"/>
          <w:szCs w:val="24"/>
        </w:rPr>
        <w:t xml:space="preserve"> </w:t>
      </w:r>
      <w:r>
        <w:rPr>
          <w:color w:val="auto"/>
          <w:spacing w:val="-4"/>
          <w:sz w:val="24"/>
          <w:szCs w:val="24"/>
        </w:rPr>
        <w:t>”（网址：</w:t>
      </w:r>
      <w:r>
        <w:rPr>
          <w:color w:val="auto"/>
          <w:sz w:val="24"/>
          <w:szCs w:val="24"/>
        </w:rPr>
        <w:t xml:space="preserve"> </w:t>
      </w:r>
      <w:r>
        <w:rPr>
          <w:color w:val="auto"/>
        </w:rPr>
        <w:fldChar w:fldCharType="begin"/>
      </w:r>
      <w:r>
        <w:rPr>
          <w:color w:val="auto"/>
        </w:rPr>
        <w:instrText xml:space="preserve"> HYPERLINK "http://www.ccgp-xinjiang.gov.cn/" </w:instrText>
      </w:r>
      <w:r>
        <w:rPr>
          <w:color w:val="auto"/>
        </w:rPr>
        <w:fldChar w:fldCharType="separate"/>
      </w:r>
      <w:r>
        <w:rPr>
          <w:color w:val="auto"/>
          <w:spacing w:val="-2"/>
          <w:sz w:val="24"/>
          <w:szCs w:val="24"/>
        </w:rPr>
        <w:t>http://www.ccgp-xinjiang.gov.cn/</w:t>
      </w:r>
      <w:r>
        <w:rPr>
          <w:color w:val="auto"/>
          <w:spacing w:val="-2"/>
          <w:sz w:val="24"/>
          <w:szCs w:val="24"/>
        </w:rPr>
        <w:fldChar w:fldCharType="end"/>
      </w:r>
      <w:r>
        <w:rPr>
          <w:color w:val="auto"/>
          <w:spacing w:val="-2"/>
          <w:sz w:val="24"/>
          <w:szCs w:val="24"/>
        </w:rPr>
        <w:t>）上</w:t>
      </w:r>
      <w:r>
        <w:rPr>
          <w:color w:val="auto"/>
          <w:spacing w:val="-3"/>
          <w:sz w:val="24"/>
          <w:szCs w:val="24"/>
        </w:rPr>
        <w:t>予以公告。公告有效期</w:t>
      </w:r>
      <w:r>
        <w:rPr>
          <w:color w:val="auto"/>
          <w:spacing w:val="-34"/>
          <w:sz w:val="24"/>
          <w:szCs w:val="24"/>
        </w:rPr>
        <w:t xml:space="preserve"> </w:t>
      </w:r>
      <w:r>
        <w:rPr>
          <w:color w:val="auto"/>
          <w:spacing w:val="-3"/>
          <w:sz w:val="24"/>
          <w:szCs w:val="24"/>
        </w:rPr>
        <w:t>1</w:t>
      </w:r>
      <w:r>
        <w:rPr>
          <w:color w:val="auto"/>
          <w:spacing w:val="-44"/>
          <w:sz w:val="24"/>
          <w:szCs w:val="24"/>
        </w:rPr>
        <w:t xml:space="preserve"> </w:t>
      </w:r>
      <w:r>
        <w:rPr>
          <w:color w:val="auto"/>
          <w:spacing w:val="-3"/>
          <w:sz w:val="24"/>
          <w:szCs w:val="24"/>
        </w:rPr>
        <w:t>个工作</w:t>
      </w:r>
      <w:r>
        <w:rPr>
          <w:color w:val="auto"/>
          <w:spacing w:val="-53"/>
          <w:sz w:val="24"/>
          <w:szCs w:val="24"/>
        </w:rPr>
        <w:t xml:space="preserve"> </w:t>
      </w:r>
      <w:r>
        <w:rPr>
          <w:color w:val="auto"/>
          <w:spacing w:val="-3"/>
          <w:sz w:val="24"/>
          <w:szCs w:val="24"/>
        </w:rPr>
        <w:t>日；</w:t>
      </w:r>
    </w:p>
    <w:p>
      <w:pPr>
        <w:pStyle w:val="2"/>
        <w:spacing w:before="181" w:line="219" w:lineRule="auto"/>
        <w:ind w:left="491"/>
        <w:rPr>
          <w:color w:val="auto"/>
          <w:sz w:val="24"/>
          <w:szCs w:val="24"/>
        </w:rPr>
      </w:pPr>
      <w:r>
        <w:rPr>
          <w:color w:val="auto"/>
          <w:spacing w:val="2"/>
          <w:sz w:val="24"/>
          <w:szCs w:val="24"/>
        </w:rPr>
        <w:t>26.2 招标代理机构根据定标结果，在</w:t>
      </w:r>
      <w:r>
        <w:rPr>
          <w:color w:val="auto"/>
          <w:spacing w:val="1"/>
          <w:sz w:val="24"/>
          <w:szCs w:val="24"/>
        </w:rPr>
        <w:t>投标有效期届满前，以书面形式向中标单位</w:t>
      </w:r>
    </w:p>
    <w:p>
      <w:pPr>
        <w:spacing w:line="219" w:lineRule="auto"/>
        <w:rPr>
          <w:color w:val="auto"/>
          <w:sz w:val="24"/>
          <w:szCs w:val="24"/>
        </w:rPr>
        <w:sectPr>
          <w:headerReference r:id="rId34" w:type="default"/>
          <w:footerReference r:id="rId35" w:type="default"/>
          <w:pgSz w:w="11906" w:h="16839"/>
          <w:pgMar w:top="1392" w:right="1334" w:bottom="1151" w:left="1418" w:header="833" w:footer="989" w:gutter="0"/>
          <w:pgNumType w:fmt="decimal"/>
          <w:cols w:space="720" w:num="1"/>
        </w:sectPr>
      </w:pPr>
    </w:p>
    <w:p>
      <w:pPr>
        <w:spacing w:line="271" w:lineRule="auto"/>
        <w:rPr>
          <w:rFonts w:ascii="Arial"/>
          <w:color w:val="auto"/>
          <w:sz w:val="21"/>
        </w:rPr>
      </w:pPr>
    </w:p>
    <w:p>
      <w:pPr>
        <w:pStyle w:val="2"/>
        <w:spacing w:before="78" w:line="222" w:lineRule="auto"/>
        <w:ind w:left="22"/>
        <w:rPr>
          <w:color w:val="auto"/>
          <w:sz w:val="24"/>
          <w:szCs w:val="24"/>
        </w:rPr>
      </w:pPr>
      <w:r>
        <w:rPr>
          <w:color w:val="auto"/>
          <w:spacing w:val="-3"/>
          <w:sz w:val="24"/>
          <w:szCs w:val="24"/>
        </w:rPr>
        <w:t>发出中标通知书。</w:t>
      </w:r>
    </w:p>
    <w:p>
      <w:pPr>
        <w:pStyle w:val="2"/>
        <w:spacing w:before="172" w:line="288" w:lineRule="auto"/>
        <w:ind w:left="27" w:right="115" w:firstLine="464"/>
        <w:rPr>
          <w:color w:val="auto"/>
          <w:sz w:val="24"/>
          <w:szCs w:val="24"/>
        </w:rPr>
      </w:pPr>
      <w:r>
        <w:rPr>
          <w:color w:val="auto"/>
          <w:spacing w:val="2"/>
          <w:sz w:val="24"/>
          <w:szCs w:val="24"/>
        </w:rPr>
        <w:t>26.3 招标代理机构将定标结果及时通</w:t>
      </w:r>
      <w:r>
        <w:rPr>
          <w:color w:val="auto"/>
          <w:spacing w:val="1"/>
          <w:sz w:val="24"/>
          <w:szCs w:val="24"/>
        </w:rPr>
        <w:t>知未中标单位并退还投标保证金。无需解释</w:t>
      </w:r>
      <w:r>
        <w:rPr>
          <w:color w:val="auto"/>
          <w:sz w:val="24"/>
          <w:szCs w:val="24"/>
        </w:rPr>
        <w:t xml:space="preserve"> </w:t>
      </w:r>
      <w:r>
        <w:rPr>
          <w:color w:val="auto"/>
          <w:spacing w:val="-6"/>
          <w:sz w:val="24"/>
          <w:szCs w:val="24"/>
        </w:rPr>
        <w:t>落标原因。</w:t>
      </w:r>
    </w:p>
    <w:p>
      <w:pPr>
        <w:pStyle w:val="2"/>
        <w:spacing w:before="170" w:line="288" w:lineRule="auto"/>
        <w:ind w:left="47" w:firstLine="444"/>
        <w:rPr>
          <w:color w:val="auto"/>
          <w:sz w:val="24"/>
          <w:szCs w:val="24"/>
        </w:rPr>
      </w:pPr>
      <w:r>
        <w:rPr>
          <w:color w:val="auto"/>
          <w:spacing w:val="-2"/>
          <w:sz w:val="24"/>
          <w:szCs w:val="24"/>
        </w:rPr>
        <w:t>26.1 招标人有权在定标之前拒绝任何有不正当行为或扰乱正常招标工作的投标人，</w:t>
      </w:r>
      <w:r>
        <w:rPr>
          <w:color w:val="auto"/>
          <w:spacing w:val="11"/>
          <w:sz w:val="24"/>
          <w:szCs w:val="24"/>
        </w:rPr>
        <w:t xml:space="preserve"> </w:t>
      </w:r>
      <w:r>
        <w:rPr>
          <w:color w:val="auto"/>
          <w:spacing w:val="-2"/>
          <w:sz w:val="24"/>
          <w:szCs w:val="24"/>
        </w:rPr>
        <w:t>由此对投标人造成的损失不负任何责任，同时对此无需做任何解释。</w:t>
      </w:r>
    </w:p>
    <w:p>
      <w:pPr>
        <w:pStyle w:val="2"/>
        <w:spacing w:before="173" w:line="309" w:lineRule="auto"/>
        <w:ind w:left="19" w:right="115" w:firstLine="467"/>
        <w:rPr>
          <w:rFonts w:hint="default" w:eastAsia="仿宋"/>
          <w:color w:val="auto"/>
          <w:sz w:val="24"/>
          <w:szCs w:val="24"/>
          <w:lang w:val="en-US" w:eastAsia="zh-CN"/>
        </w:rPr>
      </w:pPr>
      <w:r>
        <w:rPr>
          <w:color w:val="auto"/>
          <w:sz w:val="24"/>
          <w:szCs w:val="24"/>
        </w:rPr>
        <w:t>26、付款方式：</w:t>
      </w:r>
      <w:r>
        <w:rPr>
          <w:color w:val="auto"/>
          <w:spacing w:val="-58"/>
          <w:sz w:val="24"/>
          <w:szCs w:val="24"/>
        </w:rPr>
        <w:t xml:space="preserve"> </w:t>
      </w:r>
      <w:r>
        <w:rPr>
          <w:rFonts w:hint="eastAsia"/>
          <w:color w:val="auto"/>
          <w:sz w:val="24"/>
          <w:szCs w:val="24"/>
          <w:lang w:val="en-US" w:eastAsia="zh-CN"/>
        </w:rPr>
        <w:t>甲乙双方协商。</w:t>
      </w:r>
    </w:p>
    <w:p>
      <w:pPr>
        <w:pStyle w:val="2"/>
        <w:spacing w:before="182" w:line="224" w:lineRule="auto"/>
        <w:ind w:left="3712"/>
        <w:rPr>
          <w:color w:val="auto"/>
          <w:sz w:val="28"/>
          <w:szCs w:val="28"/>
        </w:rPr>
      </w:pPr>
      <w:r>
        <w:rPr>
          <w:b/>
          <w:bCs/>
          <w:color w:val="auto"/>
          <w:spacing w:val="-6"/>
          <w:sz w:val="28"/>
          <w:szCs w:val="28"/>
        </w:rPr>
        <w:t>六、签定合同</w:t>
      </w:r>
    </w:p>
    <w:p>
      <w:pPr>
        <w:pStyle w:val="2"/>
        <w:spacing w:before="275" w:line="224" w:lineRule="auto"/>
        <w:ind w:left="11"/>
        <w:rPr>
          <w:color w:val="auto"/>
          <w:sz w:val="24"/>
          <w:szCs w:val="24"/>
        </w:rPr>
      </w:pPr>
      <w:r>
        <w:rPr>
          <w:b/>
          <w:bCs/>
          <w:color w:val="auto"/>
          <w:spacing w:val="-4"/>
          <w:sz w:val="24"/>
          <w:szCs w:val="24"/>
        </w:rPr>
        <w:t>27、签定合同</w:t>
      </w:r>
    </w:p>
    <w:p>
      <w:pPr>
        <w:pStyle w:val="2"/>
        <w:spacing w:before="169" w:line="288" w:lineRule="auto"/>
        <w:ind w:left="27" w:right="115" w:firstLine="459"/>
        <w:rPr>
          <w:color w:val="auto"/>
          <w:sz w:val="24"/>
          <w:szCs w:val="24"/>
        </w:rPr>
      </w:pPr>
      <w:r>
        <w:rPr>
          <w:color w:val="auto"/>
          <w:sz w:val="24"/>
          <w:szCs w:val="24"/>
        </w:rPr>
        <w:t>27.1</w:t>
      </w:r>
      <w:r>
        <w:rPr>
          <w:color w:val="auto"/>
          <w:spacing w:val="61"/>
          <w:sz w:val="24"/>
          <w:szCs w:val="24"/>
        </w:rPr>
        <w:t xml:space="preserve"> </w:t>
      </w:r>
      <w:r>
        <w:rPr>
          <w:color w:val="auto"/>
          <w:sz w:val="24"/>
          <w:szCs w:val="24"/>
        </w:rPr>
        <w:t xml:space="preserve">中标人依据《中标通知书》与采购人签订采购合同，签订时间为《中标通知 </w:t>
      </w:r>
      <w:r>
        <w:rPr>
          <w:color w:val="auto"/>
          <w:spacing w:val="-8"/>
          <w:sz w:val="24"/>
          <w:szCs w:val="24"/>
        </w:rPr>
        <w:t>书》发出之日起</w:t>
      </w:r>
      <w:r>
        <w:rPr>
          <w:color w:val="auto"/>
          <w:spacing w:val="-45"/>
          <w:sz w:val="24"/>
          <w:szCs w:val="24"/>
        </w:rPr>
        <w:t xml:space="preserve"> </w:t>
      </w:r>
      <w:r>
        <w:rPr>
          <w:color w:val="auto"/>
          <w:spacing w:val="-8"/>
          <w:sz w:val="24"/>
          <w:szCs w:val="24"/>
        </w:rPr>
        <w:t>30 日内；</w:t>
      </w:r>
    </w:p>
    <w:p>
      <w:pPr>
        <w:pStyle w:val="2"/>
        <w:spacing w:before="172" w:line="287" w:lineRule="auto"/>
        <w:ind w:left="21" w:right="32" w:firstLine="464"/>
        <w:rPr>
          <w:color w:val="auto"/>
          <w:sz w:val="24"/>
          <w:szCs w:val="24"/>
        </w:rPr>
      </w:pPr>
      <w:r>
        <w:rPr>
          <w:color w:val="auto"/>
          <w:spacing w:val="-4"/>
          <w:sz w:val="24"/>
          <w:szCs w:val="24"/>
        </w:rPr>
        <w:t>26.2</w:t>
      </w:r>
      <w:r>
        <w:rPr>
          <w:color w:val="auto"/>
          <w:spacing w:val="57"/>
          <w:sz w:val="24"/>
          <w:szCs w:val="24"/>
        </w:rPr>
        <w:t xml:space="preserve"> </w:t>
      </w:r>
      <w:r>
        <w:rPr>
          <w:color w:val="auto"/>
          <w:spacing w:val="-4"/>
          <w:sz w:val="24"/>
          <w:szCs w:val="24"/>
        </w:rPr>
        <w:t>中标合同不得转让。合同分包需在投标文件中予以说明，并需经招标人同意。</w:t>
      </w:r>
      <w:r>
        <w:rPr>
          <w:color w:val="auto"/>
          <w:sz w:val="24"/>
          <w:szCs w:val="24"/>
        </w:rPr>
        <w:t xml:space="preserve"> </w:t>
      </w:r>
      <w:r>
        <w:rPr>
          <w:color w:val="auto"/>
          <w:spacing w:val="-2"/>
          <w:sz w:val="24"/>
          <w:szCs w:val="24"/>
        </w:rPr>
        <w:t>否则，招标人有权取消中标人的中标资格。</w:t>
      </w:r>
    </w:p>
    <w:p>
      <w:pPr>
        <w:pStyle w:val="2"/>
        <w:spacing w:before="174" w:line="289" w:lineRule="auto"/>
        <w:ind w:left="44" w:right="115" w:firstLine="442"/>
        <w:rPr>
          <w:color w:val="auto"/>
          <w:sz w:val="24"/>
          <w:szCs w:val="24"/>
        </w:rPr>
      </w:pPr>
      <w:r>
        <w:rPr>
          <w:color w:val="auto"/>
          <w:spacing w:val="2"/>
          <w:sz w:val="24"/>
          <w:szCs w:val="24"/>
        </w:rPr>
        <w:t>26.3 招标人如遇中标人违约，可从侯选中标人</w:t>
      </w:r>
      <w:r>
        <w:rPr>
          <w:color w:val="auto"/>
          <w:spacing w:val="1"/>
          <w:sz w:val="24"/>
          <w:szCs w:val="24"/>
        </w:rPr>
        <w:t>中重新选定中标人，并签定经济合</w:t>
      </w:r>
      <w:r>
        <w:rPr>
          <w:color w:val="auto"/>
          <w:sz w:val="24"/>
          <w:szCs w:val="24"/>
        </w:rPr>
        <w:t xml:space="preserve"> </w:t>
      </w:r>
      <w:r>
        <w:rPr>
          <w:color w:val="auto"/>
          <w:spacing w:val="-23"/>
          <w:sz w:val="24"/>
          <w:szCs w:val="24"/>
        </w:rPr>
        <w:t>同。</w:t>
      </w:r>
    </w:p>
    <w:p>
      <w:pPr>
        <w:pStyle w:val="2"/>
        <w:spacing w:before="166" w:line="287" w:lineRule="auto"/>
        <w:ind w:left="15" w:right="115" w:firstLine="471"/>
        <w:rPr>
          <w:color w:val="auto"/>
          <w:sz w:val="24"/>
          <w:szCs w:val="24"/>
        </w:rPr>
      </w:pPr>
      <w:r>
        <w:rPr>
          <w:color w:val="auto"/>
          <w:spacing w:val="2"/>
          <w:sz w:val="24"/>
          <w:szCs w:val="24"/>
        </w:rPr>
        <w:t>26.4 合同的制订由招标人、中标人、招标代理</w:t>
      </w:r>
      <w:r>
        <w:rPr>
          <w:color w:val="auto"/>
          <w:spacing w:val="1"/>
          <w:sz w:val="24"/>
          <w:szCs w:val="24"/>
        </w:rPr>
        <w:t>机构三方参加，为确保合同双方的</w:t>
      </w:r>
      <w:r>
        <w:rPr>
          <w:color w:val="auto"/>
          <w:sz w:val="24"/>
          <w:szCs w:val="24"/>
        </w:rPr>
        <w:t xml:space="preserve"> </w:t>
      </w:r>
      <w:r>
        <w:rPr>
          <w:color w:val="auto"/>
          <w:spacing w:val="-1"/>
          <w:sz w:val="24"/>
          <w:szCs w:val="24"/>
        </w:rPr>
        <w:t>利益均等，由招标代理机构在合同制订过程中进行协调。</w:t>
      </w:r>
    </w:p>
    <w:p>
      <w:pPr>
        <w:pStyle w:val="2"/>
        <w:spacing w:before="177" w:line="286" w:lineRule="auto"/>
        <w:ind w:left="20" w:right="115" w:firstLine="466"/>
        <w:rPr>
          <w:color w:val="auto"/>
          <w:sz w:val="24"/>
          <w:szCs w:val="24"/>
        </w:rPr>
      </w:pPr>
      <w:r>
        <w:rPr>
          <w:color w:val="auto"/>
          <w:spacing w:val="-1"/>
          <w:sz w:val="24"/>
          <w:szCs w:val="24"/>
        </w:rPr>
        <w:t>26.5 合同一式肆份，需经招标人、</w:t>
      </w:r>
      <w:r>
        <w:rPr>
          <w:color w:val="auto"/>
          <w:spacing w:val="-70"/>
          <w:sz w:val="24"/>
          <w:szCs w:val="24"/>
        </w:rPr>
        <w:t xml:space="preserve"> </w:t>
      </w:r>
      <w:r>
        <w:rPr>
          <w:color w:val="auto"/>
          <w:spacing w:val="-1"/>
          <w:sz w:val="24"/>
          <w:szCs w:val="24"/>
        </w:rPr>
        <w:t>中标人双方签字盖章后即生效。招标人、</w:t>
      </w:r>
      <w:r>
        <w:rPr>
          <w:color w:val="auto"/>
          <w:spacing w:val="-71"/>
          <w:sz w:val="24"/>
          <w:szCs w:val="24"/>
        </w:rPr>
        <w:t xml:space="preserve"> </w:t>
      </w:r>
      <w:r>
        <w:rPr>
          <w:color w:val="auto"/>
          <w:spacing w:val="-1"/>
          <w:sz w:val="24"/>
          <w:szCs w:val="24"/>
        </w:rPr>
        <w:t>中标</w:t>
      </w:r>
      <w:r>
        <w:rPr>
          <w:color w:val="auto"/>
          <w:sz w:val="24"/>
          <w:szCs w:val="24"/>
        </w:rPr>
        <w:t xml:space="preserve"> </w:t>
      </w:r>
      <w:r>
        <w:rPr>
          <w:color w:val="auto"/>
          <w:spacing w:val="-2"/>
          <w:sz w:val="24"/>
          <w:szCs w:val="24"/>
        </w:rPr>
        <w:t>人亦可自愿申请公证。</w:t>
      </w:r>
    </w:p>
    <w:p>
      <w:pPr>
        <w:pStyle w:val="2"/>
        <w:spacing w:before="174" w:line="224" w:lineRule="auto"/>
        <w:ind w:left="11"/>
        <w:rPr>
          <w:color w:val="auto"/>
          <w:sz w:val="24"/>
          <w:szCs w:val="24"/>
        </w:rPr>
      </w:pPr>
      <w:r>
        <w:rPr>
          <w:b/>
          <w:bCs/>
          <w:color w:val="auto"/>
          <w:spacing w:val="-4"/>
          <w:sz w:val="24"/>
          <w:szCs w:val="24"/>
        </w:rPr>
        <w:t>28、合同的组成</w:t>
      </w:r>
    </w:p>
    <w:p>
      <w:pPr>
        <w:pStyle w:val="2"/>
        <w:spacing w:before="170" w:line="222" w:lineRule="auto"/>
        <w:ind w:left="491"/>
        <w:rPr>
          <w:color w:val="auto"/>
          <w:sz w:val="24"/>
          <w:szCs w:val="24"/>
        </w:rPr>
      </w:pPr>
      <w:r>
        <w:rPr>
          <w:color w:val="auto"/>
          <w:spacing w:val="-1"/>
          <w:sz w:val="24"/>
          <w:szCs w:val="24"/>
        </w:rPr>
        <w:t>28.1 下列文件均为合同不可分割部分：</w:t>
      </w:r>
    </w:p>
    <w:p>
      <w:pPr>
        <w:pStyle w:val="2"/>
        <w:spacing w:before="170" w:line="222" w:lineRule="auto"/>
        <w:ind w:left="486"/>
        <w:rPr>
          <w:color w:val="auto"/>
          <w:sz w:val="24"/>
          <w:szCs w:val="24"/>
        </w:rPr>
      </w:pPr>
      <w:r>
        <w:rPr>
          <w:color w:val="auto"/>
          <w:spacing w:val="-3"/>
          <w:sz w:val="24"/>
          <w:szCs w:val="24"/>
        </w:rPr>
        <w:t>28.1.1</w:t>
      </w:r>
      <w:r>
        <w:rPr>
          <w:color w:val="auto"/>
          <w:spacing w:val="20"/>
          <w:sz w:val="24"/>
          <w:szCs w:val="24"/>
        </w:rPr>
        <w:t xml:space="preserve"> </w:t>
      </w:r>
      <w:r>
        <w:rPr>
          <w:color w:val="auto"/>
          <w:spacing w:val="-3"/>
          <w:sz w:val="24"/>
          <w:szCs w:val="24"/>
        </w:rPr>
        <w:t>专用合同；</w:t>
      </w:r>
    </w:p>
    <w:p>
      <w:pPr>
        <w:pStyle w:val="2"/>
        <w:spacing w:before="172" w:line="222" w:lineRule="auto"/>
        <w:ind w:left="486"/>
        <w:rPr>
          <w:color w:val="auto"/>
          <w:sz w:val="24"/>
          <w:szCs w:val="24"/>
        </w:rPr>
      </w:pPr>
      <w:r>
        <w:rPr>
          <w:color w:val="auto"/>
          <w:spacing w:val="-4"/>
          <w:sz w:val="24"/>
          <w:szCs w:val="24"/>
        </w:rPr>
        <w:t>28.1.2</w:t>
      </w:r>
      <w:r>
        <w:rPr>
          <w:color w:val="auto"/>
          <w:spacing w:val="31"/>
          <w:sz w:val="24"/>
          <w:szCs w:val="24"/>
        </w:rPr>
        <w:t xml:space="preserve"> </w:t>
      </w:r>
      <w:r>
        <w:rPr>
          <w:color w:val="auto"/>
          <w:spacing w:val="-4"/>
          <w:sz w:val="24"/>
          <w:szCs w:val="24"/>
        </w:rPr>
        <w:t>合同条款；</w:t>
      </w:r>
    </w:p>
    <w:p>
      <w:pPr>
        <w:pStyle w:val="2"/>
        <w:spacing w:before="172" w:line="222" w:lineRule="auto"/>
        <w:ind w:left="486"/>
        <w:rPr>
          <w:color w:val="auto"/>
          <w:sz w:val="24"/>
          <w:szCs w:val="24"/>
        </w:rPr>
      </w:pPr>
      <w:r>
        <w:rPr>
          <w:color w:val="auto"/>
          <w:spacing w:val="-5"/>
          <w:sz w:val="24"/>
          <w:szCs w:val="24"/>
        </w:rPr>
        <w:t>28.1.3</w:t>
      </w:r>
      <w:r>
        <w:rPr>
          <w:color w:val="auto"/>
          <w:spacing w:val="47"/>
          <w:sz w:val="24"/>
          <w:szCs w:val="24"/>
        </w:rPr>
        <w:t xml:space="preserve"> </w:t>
      </w:r>
      <w:r>
        <w:rPr>
          <w:color w:val="auto"/>
          <w:spacing w:val="-5"/>
          <w:sz w:val="24"/>
          <w:szCs w:val="24"/>
        </w:rPr>
        <w:t>中标通知书；</w:t>
      </w:r>
    </w:p>
    <w:p>
      <w:pPr>
        <w:pStyle w:val="2"/>
        <w:spacing w:before="170" w:line="222" w:lineRule="auto"/>
        <w:ind w:left="486"/>
        <w:rPr>
          <w:color w:val="auto"/>
          <w:sz w:val="24"/>
          <w:szCs w:val="24"/>
        </w:rPr>
      </w:pPr>
      <w:r>
        <w:rPr>
          <w:color w:val="auto"/>
          <w:spacing w:val="-3"/>
          <w:sz w:val="24"/>
          <w:szCs w:val="24"/>
        </w:rPr>
        <w:t>28.1.4</w:t>
      </w:r>
      <w:r>
        <w:rPr>
          <w:color w:val="auto"/>
          <w:spacing w:val="35"/>
          <w:sz w:val="24"/>
          <w:szCs w:val="24"/>
        </w:rPr>
        <w:t xml:space="preserve"> </w:t>
      </w:r>
      <w:r>
        <w:rPr>
          <w:color w:val="auto"/>
          <w:spacing w:val="-3"/>
          <w:sz w:val="24"/>
          <w:szCs w:val="24"/>
        </w:rPr>
        <w:t>乙方中标的投标文件；</w:t>
      </w:r>
    </w:p>
    <w:p>
      <w:pPr>
        <w:pStyle w:val="2"/>
        <w:spacing w:before="172" w:line="222" w:lineRule="auto"/>
        <w:ind w:left="486"/>
        <w:rPr>
          <w:color w:val="auto"/>
          <w:sz w:val="24"/>
          <w:szCs w:val="24"/>
        </w:rPr>
      </w:pPr>
      <w:r>
        <w:rPr>
          <w:color w:val="auto"/>
          <w:spacing w:val="-1"/>
          <w:sz w:val="24"/>
          <w:szCs w:val="24"/>
        </w:rPr>
        <w:t>28.1.5 招标文件；</w:t>
      </w:r>
    </w:p>
    <w:p>
      <w:pPr>
        <w:pStyle w:val="2"/>
        <w:spacing w:before="173" w:line="222" w:lineRule="auto"/>
        <w:ind w:left="486"/>
        <w:rPr>
          <w:color w:val="auto"/>
          <w:sz w:val="24"/>
          <w:szCs w:val="24"/>
        </w:rPr>
      </w:pPr>
      <w:r>
        <w:rPr>
          <w:color w:val="auto"/>
          <w:spacing w:val="-1"/>
          <w:sz w:val="24"/>
          <w:szCs w:val="24"/>
        </w:rPr>
        <w:t>28.1.6 评标答疑记录。</w:t>
      </w:r>
    </w:p>
    <w:p>
      <w:pPr>
        <w:pStyle w:val="2"/>
        <w:spacing w:before="169" w:line="221" w:lineRule="auto"/>
        <w:ind w:left="11"/>
        <w:rPr>
          <w:color w:val="auto"/>
          <w:sz w:val="24"/>
          <w:szCs w:val="24"/>
        </w:rPr>
      </w:pPr>
      <w:r>
        <w:rPr>
          <w:b/>
          <w:bCs/>
          <w:color w:val="auto"/>
          <w:spacing w:val="-4"/>
          <w:sz w:val="24"/>
          <w:szCs w:val="24"/>
        </w:rPr>
        <w:t>29、履约保证金</w:t>
      </w:r>
    </w:p>
    <w:p>
      <w:pPr>
        <w:spacing w:line="221" w:lineRule="auto"/>
        <w:rPr>
          <w:color w:val="auto"/>
          <w:sz w:val="24"/>
          <w:szCs w:val="24"/>
        </w:rPr>
        <w:sectPr>
          <w:headerReference r:id="rId36" w:type="default"/>
          <w:footerReference r:id="rId37" w:type="default"/>
          <w:pgSz w:w="11906" w:h="16839"/>
          <w:pgMar w:top="1392" w:right="1302" w:bottom="1151" w:left="1418" w:header="833" w:footer="989" w:gutter="0"/>
          <w:pgNumType w:fmt="decimal"/>
          <w:cols w:space="720" w:num="1"/>
        </w:sectPr>
      </w:pPr>
    </w:p>
    <w:p>
      <w:pPr>
        <w:spacing w:line="271" w:lineRule="auto"/>
        <w:rPr>
          <w:rFonts w:ascii="Arial"/>
          <w:color w:val="auto"/>
          <w:sz w:val="21"/>
        </w:rPr>
      </w:pPr>
    </w:p>
    <w:p>
      <w:pPr>
        <w:pStyle w:val="2"/>
        <w:spacing w:before="78" w:line="310" w:lineRule="auto"/>
        <w:ind w:left="17" w:firstLine="594"/>
        <w:rPr>
          <w:color w:val="auto"/>
          <w:sz w:val="24"/>
          <w:szCs w:val="24"/>
        </w:rPr>
      </w:pPr>
      <w:r>
        <w:rPr>
          <w:color w:val="auto"/>
          <w:spacing w:val="-1"/>
          <w:sz w:val="24"/>
          <w:szCs w:val="24"/>
        </w:rPr>
        <w:t>29.1</w:t>
      </w:r>
      <w:r>
        <w:rPr>
          <w:color w:val="auto"/>
          <w:spacing w:val="-25"/>
          <w:sz w:val="24"/>
          <w:szCs w:val="24"/>
        </w:rPr>
        <w:t xml:space="preserve"> </w:t>
      </w:r>
      <w:r>
        <w:rPr>
          <w:color w:val="auto"/>
          <w:spacing w:val="-1"/>
          <w:sz w:val="24"/>
          <w:szCs w:val="24"/>
        </w:rPr>
        <w:t>《中华人民共和国政府采购法实施条例》第四十八条  履约保证金的数额不</w:t>
      </w:r>
      <w:r>
        <w:rPr>
          <w:color w:val="auto"/>
          <w:sz w:val="24"/>
          <w:szCs w:val="24"/>
        </w:rPr>
        <w:t xml:space="preserve"> </w:t>
      </w:r>
      <w:r>
        <w:rPr>
          <w:color w:val="auto"/>
          <w:spacing w:val="-1"/>
          <w:sz w:val="24"/>
          <w:szCs w:val="24"/>
        </w:rPr>
        <w:t>得超过政府采购合同金额的</w:t>
      </w:r>
      <w:r>
        <w:rPr>
          <w:color w:val="auto"/>
          <w:spacing w:val="-30"/>
          <w:sz w:val="24"/>
          <w:szCs w:val="24"/>
        </w:rPr>
        <w:t xml:space="preserve"> </w:t>
      </w:r>
      <w:r>
        <w:rPr>
          <w:color w:val="auto"/>
          <w:spacing w:val="-1"/>
          <w:sz w:val="24"/>
          <w:szCs w:val="24"/>
        </w:rPr>
        <w:t>10%。中标人与招标人签订合同前提交履约保证金，如中标</w:t>
      </w:r>
      <w:r>
        <w:rPr>
          <w:color w:val="auto"/>
          <w:sz w:val="24"/>
          <w:szCs w:val="24"/>
        </w:rPr>
        <w:t xml:space="preserve"> </w:t>
      </w:r>
      <w:r>
        <w:rPr>
          <w:color w:val="auto"/>
          <w:spacing w:val="-1"/>
          <w:sz w:val="24"/>
          <w:szCs w:val="24"/>
        </w:rPr>
        <w:t>人未按招标文件规定的工期供货、安装和调试完毕，则扣除履约保证金。</w:t>
      </w:r>
    </w:p>
    <w:p>
      <w:pPr>
        <w:pStyle w:val="2"/>
        <w:spacing w:before="172" w:line="288" w:lineRule="auto"/>
        <w:ind w:left="20" w:firstLine="471"/>
        <w:rPr>
          <w:color w:val="auto"/>
          <w:sz w:val="24"/>
          <w:szCs w:val="24"/>
        </w:rPr>
      </w:pPr>
      <w:r>
        <w:rPr>
          <w:color w:val="auto"/>
          <w:spacing w:val="2"/>
          <w:sz w:val="24"/>
          <w:szCs w:val="24"/>
        </w:rPr>
        <w:t>29.2 履约保证金（无息）将在乙方履</w:t>
      </w:r>
      <w:r>
        <w:rPr>
          <w:color w:val="auto"/>
          <w:spacing w:val="1"/>
          <w:sz w:val="24"/>
          <w:szCs w:val="24"/>
        </w:rPr>
        <w:t>行完成合同所有义务后凭乙方的收款收据在</w:t>
      </w:r>
      <w:r>
        <w:rPr>
          <w:color w:val="auto"/>
          <w:sz w:val="24"/>
          <w:szCs w:val="24"/>
        </w:rPr>
        <w:t xml:space="preserve"> </w:t>
      </w:r>
      <w:r>
        <w:rPr>
          <w:color w:val="auto"/>
          <w:spacing w:val="-3"/>
          <w:sz w:val="24"/>
          <w:szCs w:val="24"/>
        </w:rPr>
        <w:t>五天内退返乙方。</w:t>
      </w:r>
    </w:p>
    <w:p>
      <w:pPr>
        <w:pStyle w:val="2"/>
        <w:spacing w:before="179" w:line="223" w:lineRule="auto"/>
        <w:ind w:left="3715"/>
        <w:rPr>
          <w:color w:val="auto"/>
          <w:sz w:val="28"/>
          <w:szCs w:val="28"/>
        </w:rPr>
      </w:pPr>
      <w:r>
        <w:rPr>
          <w:b/>
          <w:bCs/>
          <w:color w:val="auto"/>
          <w:spacing w:val="-6"/>
          <w:sz w:val="28"/>
          <w:szCs w:val="28"/>
        </w:rPr>
        <w:t>七、法律责任</w:t>
      </w:r>
    </w:p>
    <w:p>
      <w:pPr>
        <w:pStyle w:val="2"/>
        <w:spacing w:before="278" w:line="222" w:lineRule="auto"/>
        <w:ind w:left="13"/>
        <w:rPr>
          <w:color w:val="auto"/>
          <w:sz w:val="24"/>
          <w:szCs w:val="24"/>
        </w:rPr>
      </w:pPr>
      <w:r>
        <w:rPr>
          <w:b/>
          <w:bCs/>
          <w:color w:val="auto"/>
          <w:spacing w:val="-4"/>
          <w:sz w:val="24"/>
          <w:szCs w:val="24"/>
        </w:rPr>
        <w:t>30．法律责任</w:t>
      </w:r>
    </w:p>
    <w:p>
      <w:pPr>
        <w:pStyle w:val="2"/>
        <w:spacing w:before="119" w:line="326" w:lineRule="auto"/>
        <w:ind w:left="15" w:firstLine="478"/>
        <w:rPr>
          <w:color w:val="auto"/>
          <w:sz w:val="24"/>
          <w:szCs w:val="24"/>
        </w:rPr>
      </w:pPr>
      <w:r>
        <w:rPr>
          <w:color w:val="auto"/>
          <w:spacing w:val="-4"/>
          <w:sz w:val="24"/>
          <w:szCs w:val="24"/>
        </w:rPr>
        <w:t>30.1</w:t>
      </w:r>
      <w:r>
        <w:rPr>
          <w:color w:val="auto"/>
          <w:spacing w:val="41"/>
          <w:sz w:val="24"/>
          <w:szCs w:val="24"/>
        </w:rPr>
        <w:t xml:space="preserve">  </w:t>
      </w:r>
      <w:r>
        <w:rPr>
          <w:color w:val="auto"/>
          <w:spacing w:val="-4"/>
          <w:sz w:val="24"/>
          <w:szCs w:val="24"/>
        </w:rPr>
        <w:t>投标人有下列情形之一的，处以政府采购项目采购金额千分之五以上千分之</w:t>
      </w:r>
      <w:r>
        <w:rPr>
          <w:color w:val="auto"/>
          <w:spacing w:val="1"/>
          <w:sz w:val="24"/>
          <w:szCs w:val="24"/>
        </w:rPr>
        <w:t xml:space="preserve"> </w:t>
      </w:r>
      <w:r>
        <w:rPr>
          <w:color w:val="auto"/>
          <w:spacing w:val="-2"/>
          <w:sz w:val="24"/>
          <w:szCs w:val="24"/>
        </w:rPr>
        <w:t>十以下的罚款，列入不良行为记录名单，在一至三年内禁止参加政府采购活动，并予以</w:t>
      </w:r>
      <w:r>
        <w:rPr>
          <w:color w:val="auto"/>
          <w:spacing w:val="9"/>
          <w:sz w:val="24"/>
          <w:szCs w:val="24"/>
        </w:rPr>
        <w:t xml:space="preserve"> </w:t>
      </w:r>
      <w:r>
        <w:rPr>
          <w:color w:val="auto"/>
          <w:spacing w:val="-2"/>
          <w:sz w:val="24"/>
          <w:szCs w:val="24"/>
        </w:rPr>
        <w:t>公告，有违法所得的，并处没收违法所得，情节严重的，由工商行政管理机关吊销营业</w:t>
      </w:r>
      <w:r>
        <w:rPr>
          <w:color w:val="auto"/>
          <w:spacing w:val="9"/>
          <w:sz w:val="24"/>
          <w:szCs w:val="24"/>
        </w:rPr>
        <w:t xml:space="preserve"> </w:t>
      </w:r>
      <w:r>
        <w:rPr>
          <w:color w:val="auto"/>
          <w:spacing w:val="-1"/>
          <w:sz w:val="24"/>
          <w:szCs w:val="24"/>
        </w:rPr>
        <w:t>执照；构成犯罪的，依法追究刑事责任：</w:t>
      </w:r>
    </w:p>
    <w:p>
      <w:pPr>
        <w:pStyle w:val="2"/>
        <w:spacing w:before="179" w:line="220" w:lineRule="auto"/>
        <w:ind w:left="741"/>
        <w:rPr>
          <w:color w:val="auto"/>
          <w:sz w:val="24"/>
          <w:szCs w:val="24"/>
        </w:rPr>
      </w:pPr>
      <w:r>
        <w:rPr>
          <w:color w:val="auto"/>
          <w:spacing w:val="-2"/>
          <w:sz w:val="24"/>
          <w:szCs w:val="24"/>
        </w:rPr>
        <w:t>（一）提供虚假材料谋取中标的；</w:t>
      </w:r>
    </w:p>
    <w:p>
      <w:pPr>
        <w:pStyle w:val="2"/>
        <w:spacing w:before="182" w:line="220" w:lineRule="auto"/>
        <w:ind w:left="741"/>
        <w:rPr>
          <w:color w:val="auto"/>
          <w:sz w:val="24"/>
          <w:szCs w:val="24"/>
        </w:rPr>
      </w:pPr>
      <w:r>
        <w:rPr>
          <w:color w:val="auto"/>
          <w:spacing w:val="-1"/>
          <w:sz w:val="24"/>
          <w:szCs w:val="24"/>
        </w:rPr>
        <w:t>（二）采取不正当手段诋毁、排挤其他投标人的；</w:t>
      </w:r>
    </w:p>
    <w:p>
      <w:pPr>
        <w:pStyle w:val="2"/>
        <w:spacing w:before="182" w:line="219" w:lineRule="auto"/>
        <w:ind w:left="861"/>
        <w:rPr>
          <w:color w:val="auto"/>
          <w:sz w:val="24"/>
          <w:szCs w:val="24"/>
        </w:rPr>
      </w:pPr>
      <w:r>
        <w:rPr>
          <w:color w:val="auto"/>
          <w:spacing w:val="-1"/>
          <w:sz w:val="24"/>
          <w:szCs w:val="24"/>
        </w:rPr>
        <w:t>（三）与招标人、采购人、其他投标人恶意串通的；</w:t>
      </w:r>
    </w:p>
    <w:p>
      <w:pPr>
        <w:pStyle w:val="2"/>
        <w:spacing w:before="182" w:line="221" w:lineRule="auto"/>
        <w:ind w:left="861"/>
        <w:rPr>
          <w:color w:val="auto"/>
          <w:sz w:val="24"/>
          <w:szCs w:val="24"/>
        </w:rPr>
      </w:pPr>
      <w:r>
        <w:rPr>
          <w:color w:val="auto"/>
          <w:spacing w:val="-1"/>
          <w:sz w:val="24"/>
          <w:szCs w:val="24"/>
        </w:rPr>
        <w:t>（四）向招标人、采购人行贿或者提供其他不正当利益的；</w:t>
      </w:r>
    </w:p>
    <w:p>
      <w:pPr>
        <w:pStyle w:val="2"/>
        <w:spacing w:before="181" w:line="290" w:lineRule="auto"/>
        <w:ind w:left="16" w:firstLine="715"/>
        <w:rPr>
          <w:color w:val="auto"/>
          <w:sz w:val="24"/>
          <w:szCs w:val="24"/>
        </w:rPr>
      </w:pPr>
      <w:r>
        <w:rPr>
          <w:color w:val="auto"/>
          <w:spacing w:val="-2"/>
          <w:sz w:val="24"/>
          <w:szCs w:val="24"/>
        </w:rPr>
        <w:t>（五）在招标过程中与招标人、采购人进行协商谈判、不按照招标文件、投标文</w:t>
      </w:r>
      <w:r>
        <w:rPr>
          <w:color w:val="auto"/>
          <w:spacing w:val="7"/>
          <w:sz w:val="24"/>
          <w:szCs w:val="24"/>
        </w:rPr>
        <w:t xml:space="preserve"> </w:t>
      </w:r>
      <w:r>
        <w:rPr>
          <w:color w:val="auto"/>
          <w:spacing w:val="-1"/>
          <w:sz w:val="24"/>
          <w:szCs w:val="24"/>
        </w:rPr>
        <w:t>件订立合同，或者与采购人另行订立背离合同实质性内容的协议的；</w:t>
      </w:r>
    </w:p>
    <w:p>
      <w:pPr>
        <w:pStyle w:val="2"/>
        <w:spacing w:before="182" w:line="220" w:lineRule="auto"/>
        <w:ind w:left="741"/>
        <w:rPr>
          <w:color w:val="auto"/>
          <w:sz w:val="24"/>
          <w:szCs w:val="24"/>
        </w:rPr>
      </w:pPr>
      <w:r>
        <w:rPr>
          <w:color w:val="auto"/>
          <w:spacing w:val="-1"/>
          <w:sz w:val="24"/>
          <w:szCs w:val="24"/>
        </w:rPr>
        <w:t>（六）拒绝有关部门监督检查或者提供虚假情况的。</w:t>
      </w:r>
    </w:p>
    <w:p>
      <w:pPr>
        <w:pStyle w:val="2"/>
        <w:spacing w:before="181" w:line="222" w:lineRule="auto"/>
        <w:ind w:left="735"/>
        <w:rPr>
          <w:color w:val="auto"/>
          <w:sz w:val="24"/>
          <w:szCs w:val="24"/>
        </w:rPr>
      </w:pPr>
      <w:r>
        <w:rPr>
          <w:color w:val="auto"/>
          <w:spacing w:val="-1"/>
          <w:sz w:val="24"/>
          <w:szCs w:val="24"/>
        </w:rPr>
        <w:t>投标人有前款第（一）至（五）项情形之一的，中标无效。</w:t>
      </w:r>
    </w:p>
    <w:p>
      <w:pPr>
        <w:pStyle w:val="2"/>
        <w:spacing w:before="181" w:line="314" w:lineRule="auto"/>
        <w:ind w:left="24" w:firstLine="468"/>
        <w:rPr>
          <w:color w:val="auto"/>
          <w:sz w:val="24"/>
          <w:szCs w:val="24"/>
        </w:rPr>
      </w:pPr>
      <w:r>
        <w:rPr>
          <w:color w:val="auto"/>
          <w:spacing w:val="-5"/>
          <w:sz w:val="24"/>
          <w:szCs w:val="24"/>
        </w:rPr>
        <w:t>30.2</w:t>
      </w:r>
      <w:r>
        <w:rPr>
          <w:color w:val="auto"/>
          <w:spacing w:val="60"/>
          <w:sz w:val="24"/>
          <w:szCs w:val="24"/>
        </w:rPr>
        <w:t xml:space="preserve">  </w:t>
      </w:r>
      <w:r>
        <w:rPr>
          <w:color w:val="auto"/>
          <w:spacing w:val="-5"/>
          <w:sz w:val="24"/>
          <w:szCs w:val="24"/>
        </w:rPr>
        <w:t>中标人有下列情形之一的，招标人不予退还其交纳的投标保证金；情节严重</w:t>
      </w:r>
      <w:r>
        <w:rPr>
          <w:color w:val="auto"/>
          <w:sz w:val="24"/>
          <w:szCs w:val="24"/>
        </w:rPr>
        <w:t xml:space="preserve"> </w:t>
      </w:r>
      <w:r>
        <w:rPr>
          <w:color w:val="auto"/>
          <w:spacing w:val="-2"/>
          <w:sz w:val="24"/>
          <w:szCs w:val="24"/>
        </w:rPr>
        <w:t>的，由财政部门将其列入不良行为记录名单，在一至三年内禁止参加政府采购活动，并</w:t>
      </w:r>
      <w:r>
        <w:rPr>
          <w:color w:val="auto"/>
          <w:sz w:val="24"/>
          <w:szCs w:val="24"/>
        </w:rPr>
        <w:t xml:space="preserve"> </w:t>
      </w:r>
      <w:r>
        <w:rPr>
          <w:color w:val="auto"/>
          <w:spacing w:val="-5"/>
          <w:sz w:val="24"/>
          <w:szCs w:val="24"/>
        </w:rPr>
        <w:t>予以通报：</w:t>
      </w:r>
    </w:p>
    <w:p>
      <w:pPr>
        <w:pStyle w:val="2"/>
        <w:spacing w:before="179" w:line="222" w:lineRule="auto"/>
        <w:ind w:left="741"/>
        <w:rPr>
          <w:color w:val="auto"/>
          <w:sz w:val="24"/>
          <w:szCs w:val="24"/>
        </w:rPr>
      </w:pPr>
      <w:r>
        <w:rPr>
          <w:color w:val="auto"/>
          <w:spacing w:val="-1"/>
          <w:sz w:val="24"/>
          <w:szCs w:val="24"/>
        </w:rPr>
        <w:t>（一）中标后无正当理由不与采购人签订合同的；</w:t>
      </w:r>
    </w:p>
    <w:p>
      <w:pPr>
        <w:pStyle w:val="2"/>
        <w:spacing w:before="179" w:line="291" w:lineRule="auto"/>
        <w:ind w:left="17" w:right="4" w:firstLine="724"/>
        <w:rPr>
          <w:color w:val="auto"/>
          <w:sz w:val="24"/>
          <w:szCs w:val="24"/>
        </w:rPr>
      </w:pPr>
      <w:r>
        <w:rPr>
          <w:color w:val="auto"/>
          <w:spacing w:val="-2"/>
          <w:sz w:val="24"/>
          <w:szCs w:val="24"/>
        </w:rPr>
        <w:t>（二）将中标项目转让给他人，或者在投标文件中未说明，且未</w:t>
      </w:r>
      <w:r>
        <w:rPr>
          <w:color w:val="auto"/>
          <w:spacing w:val="-3"/>
          <w:sz w:val="24"/>
          <w:szCs w:val="24"/>
        </w:rPr>
        <w:t>经招标人同意，</w:t>
      </w:r>
      <w:r>
        <w:rPr>
          <w:color w:val="auto"/>
          <w:sz w:val="24"/>
          <w:szCs w:val="24"/>
        </w:rPr>
        <w:t xml:space="preserve"> </w:t>
      </w:r>
      <w:r>
        <w:rPr>
          <w:color w:val="auto"/>
          <w:spacing w:val="-2"/>
          <w:sz w:val="24"/>
          <w:szCs w:val="24"/>
        </w:rPr>
        <w:t>将中标项目分包给他人的；</w:t>
      </w:r>
    </w:p>
    <w:p>
      <w:pPr>
        <w:pStyle w:val="2"/>
        <w:spacing w:before="179" w:line="221" w:lineRule="auto"/>
        <w:ind w:left="861"/>
        <w:rPr>
          <w:color w:val="auto"/>
          <w:sz w:val="24"/>
          <w:szCs w:val="24"/>
        </w:rPr>
      </w:pPr>
      <w:r>
        <w:rPr>
          <w:color w:val="auto"/>
          <w:spacing w:val="-2"/>
          <w:sz w:val="24"/>
          <w:szCs w:val="24"/>
        </w:rPr>
        <w:t>（三）拒绝履行合同义务的。</w:t>
      </w:r>
    </w:p>
    <w:p>
      <w:pPr>
        <w:pStyle w:val="2"/>
        <w:spacing w:before="239" w:line="224" w:lineRule="auto"/>
        <w:ind w:left="3709"/>
        <w:rPr>
          <w:color w:val="auto"/>
          <w:sz w:val="28"/>
          <w:szCs w:val="28"/>
        </w:rPr>
      </w:pPr>
      <w:r>
        <w:rPr>
          <w:b/>
          <w:bCs/>
          <w:color w:val="auto"/>
          <w:spacing w:val="-5"/>
          <w:sz w:val="28"/>
          <w:szCs w:val="28"/>
        </w:rPr>
        <w:t>八、特别提示</w:t>
      </w:r>
    </w:p>
    <w:p>
      <w:pPr>
        <w:pStyle w:val="2"/>
        <w:spacing w:before="274" w:line="340" w:lineRule="auto"/>
        <w:ind w:left="14" w:hanging="1"/>
        <w:rPr>
          <w:color w:val="auto"/>
          <w:sz w:val="24"/>
          <w:szCs w:val="24"/>
        </w:rPr>
      </w:pPr>
      <w:r>
        <w:rPr>
          <w:b/>
          <w:bCs/>
          <w:color w:val="auto"/>
          <w:spacing w:val="-4"/>
          <w:sz w:val="24"/>
          <w:szCs w:val="24"/>
        </w:rPr>
        <w:t>31、投标人应认真研读招标文件，充分考虑招标文件中的技术要求和合</w:t>
      </w:r>
      <w:r>
        <w:rPr>
          <w:b/>
          <w:bCs/>
          <w:color w:val="auto"/>
          <w:spacing w:val="-5"/>
          <w:sz w:val="24"/>
          <w:szCs w:val="24"/>
        </w:rPr>
        <w:t>同条款后编制投</w:t>
      </w:r>
      <w:r>
        <w:rPr>
          <w:color w:val="auto"/>
          <w:sz w:val="24"/>
          <w:szCs w:val="24"/>
        </w:rPr>
        <w:t xml:space="preserve"> </w:t>
      </w:r>
      <w:r>
        <w:rPr>
          <w:b/>
          <w:bCs/>
          <w:color w:val="auto"/>
          <w:spacing w:val="-6"/>
          <w:sz w:val="24"/>
          <w:szCs w:val="24"/>
        </w:rPr>
        <w:t>标文件。</w:t>
      </w:r>
    </w:p>
    <w:p>
      <w:pPr>
        <w:spacing w:line="340" w:lineRule="auto"/>
        <w:rPr>
          <w:color w:val="auto"/>
          <w:sz w:val="24"/>
          <w:szCs w:val="24"/>
        </w:rPr>
        <w:sectPr>
          <w:headerReference r:id="rId38" w:type="default"/>
          <w:footerReference r:id="rId39" w:type="default"/>
          <w:pgSz w:w="11906" w:h="16839"/>
          <w:pgMar w:top="1392" w:right="1417" w:bottom="1151" w:left="1418" w:header="833" w:footer="989" w:gutter="0"/>
          <w:pgNumType w:fmt="decimal"/>
          <w:cols w:space="720" w:num="1"/>
        </w:sectPr>
      </w:pPr>
    </w:p>
    <w:p>
      <w:pPr>
        <w:spacing w:line="270" w:lineRule="auto"/>
        <w:rPr>
          <w:rFonts w:ascii="Arial"/>
          <w:color w:val="auto"/>
          <w:sz w:val="21"/>
        </w:rPr>
      </w:pPr>
    </w:p>
    <w:p>
      <w:pPr>
        <w:pStyle w:val="2"/>
        <w:spacing w:before="78" w:line="339" w:lineRule="auto"/>
        <w:ind w:left="15" w:right="187" w:hanging="2"/>
        <w:rPr>
          <w:color w:val="auto"/>
          <w:sz w:val="24"/>
          <w:szCs w:val="24"/>
        </w:rPr>
      </w:pPr>
      <w:r>
        <w:rPr>
          <w:b/>
          <w:bCs/>
          <w:color w:val="auto"/>
          <w:spacing w:val="-4"/>
          <w:sz w:val="24"/>
          <w:szCs w:val="24"/>
        </w:rPr>
        <w:t>32、如招标文件中未提供的各类表格样式，投标人可另行设计表</w:t>
      </w:r>
      <w:r>
        <w:rPr>
          <w:b/>
          <w:bCs/>
          <w:color w:val="auto"/>
          <w:spacing w:val="-5"/>
          <w:sz w:val="24"/>
          <w:szCs w:val="24"/>
        </w:rPr>
        <w:t>格样式，但力求内容完</w:t>
      </w:r>
      <w:r>
        <w:rPr>
          <w:color w:val="auto"/>
          <w:sz w:val="24"/>
          <w:szCs w:val="24"/>
        </w:rPr>
        <w:t xml:space="preserve"> </w:t>
      </w:r>
      <w:r>
        <w:rPr>
          <w:b/>
          <w:bCs/>
          <w:color w:val="auto"/>
          <w:spacing w:val="-4"/>
          <w:sz w:val="24"/>
          <w:szCs w:val="24"/>
        </w:rPr>
        <w:t>整，表达清晰、准确。</w:t>
      </w:r>
    </w:p>
    <w:p>
      <w:pPr>
        <w:pStyle w:val="2"/>
        <w:spacing w:before="40" w:line="339" w:lineRule="auto"/>
        <w:ind w:left="23" w:right="185" w:hanging="10"/>
        <w:rPr>
          <w:color w:val="auto"/>
          <w:sz w:val="24"/>
          <w:szCs w:val="24"/>
        </w:rPr>
      </w:pPr>
      <w:r>
        <w:rPr>
          <w:b/>
          <w:bCs/>
          <w:color w:val="auto"/>
          <w:spacing w:val="-4"/>
          <w:sz w:val="24"/>
          <w:szCs w:val="24"/>
        </w:rPr>
        <w:t>33、本项目实行网上投标，采用电子投标文件。若投标人参与投标，自</w:t>
      </w:r>
      <w:r>
        <w:rPr>
          <w:b/>
          <w:bCs/>
          <w:color w:val="auto"/>
          <w:spacing w:val="-5"/>
          <w:sz w:val="24"/>
          <w:szCs w:val="24"/>
        </w:rPr>
        <w:t>行承担投标一切</w:t>
      </w:r>
      <w:r>
        <w:rPr>
          <w:color w:val="auto"/>
          <w:sz w:val="24"/>
          <w:szCs w:val="24"/>
        </w:rPr>
        <w:t xml:space="preserve"> </w:t>
      </w:r>
      <w:r>
        <w:rPr>
          <w:b/>
          <w:bCs/>
          <w:color w:val="auto"/>
          <w:spacing w:val="-11"/>
          <w:sz w:val="24"/>
          <w:szCs w:val="24"/>
        </w:rPr>
        <w:t>费用。</w:t>
      </w:r>
    </w:p>
    <w:p>
      <w:pPr>
        <w:pStyle w:val="2"/>
        <w:spacing w:before="39" w:line="343" w:lineRule="auto"/>
        <w:ind w:left="14" w:hanging="1"/>
        <w:jc w:val="both"/>
        <w:rPr>
          <w:color w:val="auto"/>
          <w:sz w:val="24"/>
          <w:szCs w:val="24"/>
        </w:rPr>
      </w:pPr>
      <w:r>
        <w:rPr>
          <w:b/>
          <w:bCs/>
          <w:color w:val="auto"/>
          <w:spacing w:val="-5"/>
          <w:sz w:val="24"/>
          <w:szCs w:val="24"/>
        </w:rPr>
        <w:t>34、各投标人应在开标前应确保成为新疆</w:t>
      </w:r>
      <w:r>
        <w:rPr>
          <w:b/>
          <w:bCs/>
          <w:color w:val="auto"/>
          <w:spacing w:val="-6"/>
          <w:sz w:val="24"/>
          <w:szCs w:val="24"/>
        </w:rPr>
        <w:t>维吾尔自治区政府采购网正式注册入库投标人，</w:t>
      </w:r>
      <w:r>
        <w:rPr>
          <w:color w:val="auto"/>
          <w:sz w:val="24"/>
          <w:szCs w:val="24"/>
        </w:rPr>
        <w:t xml:space="preserve"> </w:t>
      </w:r>
      <w:r>
        <w:rPr>
          <w:b/>
          <w:bCs/>
          <w:color w:val="auto"/>
          <w:spacing w:val="-4"/>
          <w:sz w:val="24"/>
          <w:szCs w:val="24"/>
        </w:rPr>
        <w:t>并完成CA</w:t>
      </w:r>
      <w:r>
        <w:rPr>
          <w:color w:val="auto"/>
          <w:spacing w:val="-33"/>
          <w:sz w:val="24"/>
          <w:szCs w:val="24"/>
        </w:rPr>
        <w:t xml:space="preserve"> </w:t>
      </w:r>
      <w:r>
        <w:rPr>
          <w:b/>
          <w:bCs/>
          <w:color w:val="auto"/>
          <w:spacing w:val="-4"/>
          <w:sz w:val="24"/>
          <w:szCs w:val="24"/>
        </w:rPr>
        <w:t>数字证书申领。因未注册入库、未办理</w:t>
      </w:r>
      <w:r>
        <w:rPr>
          <w:color w:val="auto"/>
          <w:spacing w:val="-54"/>
          <w:sz w:val="24"/>
          <w:szCs w:val="24"/>
        </w:rPr>
        <w:t xml:space="preserve"> </w:t>
      </w:r>
      <w:r>
        <w:rPr>
          <w:b/>
          <w:bCs/>
          <w:color w:val="auto"/>
          <w:spacing w:val="-4"/>
          <w:sz w:val="24"/>
          <w:szCs w:val="24"/>
        </w:rPr>
        <w:t>CA</w:t>
      </w:r>
      <w:r>
        <w:rPr>
          <w:color w:val="auto"/>
          <w:spacing w:val="-45"/>
          <w:sz w:val="24"/>
          <w:szCs w:val="24"/>
        </w:rPr>
        <w:t xml:space="preserve"> </w:t>
      </w:r>
      <w:r>
        <w:rPr>
          <w:b/>
          <w:bCs/>
          <w:color w:val="auto"/>
          <w:spacing w:val="-4"/>
          <w:sz w:val="24"/>
          <w:szCs w:val="24"/>
        </w:rPr>
        <w:t>数字证书等原因造成无法投标或投</w:t>
      </w:r>
      <w:r>
        <w:rPr>
          <w:color w:val="auto"/>
          <w:sz w:val="24"/>
          <w:szCs w:val="24"/>
        </w:rPr>
        <w:t xml:space="preserve">   </w:t>
      </w:r>
      <w:r>
        <w:rPr>
          <w:b/>
          <w:bCs/>
          <w:color w:val="auto"/>
          <w:spacing w:val="-3"/>
          <w:sz w:val="24"/>
          <w:szCs w:val="24"/>
        </w:rPr>
        <w:t>标失败等后果由投标人自行承担。</w:t>
      </w:r>
    </w:p>
    <w:p>
      <w:pPr>
        <w:pStyle w:val="2"/>
        <w:spacing w:before="42" w:line="338" w:lineRule="auto"/>
        <w:ind w:left="10" w:right="110" w:firstLine="2"/>
        <w:jc w:val="both"/>
        <w:rPr>
          <w:color w:val="auto"/>
          <w:sz w:val="24"/>
          <w:szCs w:val="24"/>
        </w:rPr>
      </w:pPr>
      <w:r>
        <w:rPr>
          <w:b/>
          <w:bCs/>
          <w:color w:val="auto"/>
          <w:sz w:val="24"/>
          <w:szCs w:val="24"/>
        </w:rPr>
        <w:t>35、本项目为电子招投标，投标人需要使用CA</w:t>
      </w:r>
      <w:r>
        <w:rPr>
          <w:color w:val="auto"/>
          <w:spacing w:val="-45"/>
          <w:sz w:val="24"/>
          <w:szCs w:val="24"/>
        </w:rPr>
        <w:t xml:space="preserve"> </w:t>
      </w:r>
      <w:r>
        <w:rPr>
          <w:b/>
          <w:bCs/>
          <w:color w:val="auto"/>
          <w:sz w:val="24"/>
          <w:szCs w:val="24"/>
        </w:rPr>
        <w:t>加密设备，有意向参与新疆区域电子开</w:t>
      </w:r>
      <w:r>
        <w:rPr>
          <w:color w:val="auto"/>
          <w:sz w:val="24"/>
          <w:szCs w:val="24"/>
        </w:rPr>
        <w:t xml:space="preserve">  </w:t>
      </w:r>
      <w:r>
        <w:rPr>
          <w:b/>
          <w:bCs/>
          <w:color w:val="auto"/>
          <w:spacing w:val="-2"/>
          <w:sz w:val="24"/>
          <w:szCs w:val="24"/>
        </w:rPr>
        <w:t>评标的投标人，请访问新疆数字证书认证中心官方网站（https://www.</w:t>
      </w:r>
      <w:r>
        <w:rPr>
          <w:b/>
          <w:bCs/>
          <w:color w:val="auto"/>
          <w:spacing w:val="-3"/>
          <w:sz w:val="24"/>
          <w:szCs w:val="24"/>
        </w:rPr>
        <w:t>xjca.com.cn/）</w:t>
      </w:r>
      <w:r>
        <w:rPr>
          <w:color w:val="auto"/>
          <w:sz w:val="24"/>
          <w:szCs w:val="24"/>
        </w:rPr>
        <w:t xml:space="preserve">  </w:t>
      </w:r>
      <w:r>
        <w:rPr>
          <w:b/>
          <w:bCs/>
          <w:color w:val="auto"/>
          <w:spacing w:val="7"/>
          <w:sz w:val="24"/>
          <w:szCs w:val="24"/>
        </w:rPr>
        <w:t>或下载;“</w:t>
      </w:r>
      <w:r>
        <w:rPr>
          <w:color w:val="auto"/>
          <w:spacing w:val="-83"/>
          <w:sz w:val="24"/>
          <w:szCs w:val="24"/>
        </w:rPr>
        <w:t xml:space="preserve"> </w:t>
      </w:r>
      <w:r>
        <w:rPr>
          <w:b/>
          <w:bCs/>
          <w:color w:val="auto"/>
          <w:spacing w:val="7"/>
          <w:sz w:val="24"/>
          <w:szCs w:val="24"/>
        </w:rPr>
        <w:t>新疆政务通</w:t>
      </w:r>
      <w:r>
        <w:rPr>
          <w:color w:val="auto"/>
          <w:spacing w:val="-66"/>
          <w:sz w:val="24"/>
          <w:szCs w:val="24"/>
        </w:rPr>
        <w:t xml:space="preserve"> </w:t>
      </w:r>
      <w:r>
        <w:rPr>
          <w:b/>
          <w:bCs/>
          <w:color w:val="auto"/>
          <w:spacing w:val="7"/>
          <w:sz w:val="24"/>
          <w:szCs w:val="24"/>
        </w:rPr>
        <w:t>”</w:t>
      </w:r>
      <w:r>
        <w:rPr>
          <w:b/>
          <w:bCs/>
          <w:color w:val="auto"/>
          <w:sz w:val="24"/>
          <w:szCs w:val="24"/>
        </w:rPr>
        <w:t>APP</w:t>
      </w:r>
      <w:r>
        <w:rPr>
          <w:color w:val="auto"/>
          <w:spacing w:val="7"/>
          <w:sz w:val="24"/>
          <w:szCs w:val="24"/>
        </w:rPr>
        <w:t xml:space="preserve"> </w:t>
      </w:r>
      <w:r>
        <w:rPr>
          <w:b/>
          <w:bCs/>
          <w:color w:val="auto"/>
          <w:spacing w:val="7"/>
          <w:sz w:val="24"/>
          <w:szCs w:val="24"/>
        </w:rPr>
        <w:t>自行进行</w:t>
      </w:r>
      <w:r>
        <w:rPr>
          <w:color w:val="auto"/>
          <w:spacing w:val="-47"/>
          <w:sz w:val="24"/>
          <w:szCs w:val="24"/>
        </w:rPr>
        <w:t xml:space="preserve"> </w:t>
      </w:r>
      <w:r>
        <w:rPr>
          <w:b/>
          <w:bCs/>
          <w:color w:val="auto"/>
          <w:spacing w:val="7"/>
          <w:sz w:val="24"/>
          <w:szCs w:val="24"/>
        </w:rPr>
        <w:t>申领</w:t>
      </w:r>
      <w:r>
        <w:rPr>
          <w:color w:val="auto"/>
          <w:spacing w:val="-64"/>
          <w:sz w:val="24"/>
          <w:szCs w:val="24"/>
        </w:rPr>
        <w:t xml:space="preserve"> </w:t>
      </w:r>
      <w:r>
        <w:rPr>
          <w:b/>
          <w:bCs/>
          <w:color w:val="auto"/>
          <w:spacing w:val="7"/>
          <w:sz w:val="24"/>
          <w:szCs w:val="24"/>
        </w:rPr>
        <w:t>。如需咨询</w:t>
      </w:r>
      <w:r>
        <w:rPr>
          <w:color w:val="auto"/>
          <w:spacing w:val="-66"/>
          <w:sz w:val="24"/>
          <w:szCs w:val="24"/>
        </w:rPr>
        <w:t xml:space="preserve"> </w:t>
      </w:r>
      <w:r>
        <w:rPr>
          <w:b/>
          <w:bCs/>
          <w:color w:val="auto"/>
          <w:spacing w:val="7"/>
          <w:sz w:val="24"/>
          <w:szCs w:val="24"/>
        </w:rPr>
        <w:t>，请</w:t>
      </w:r>
      <w:r>
        <w:rPr>
          <w:b/>
          <w:bCs/>
          <w:color w:val="auto"/>
          <w:spacing w:val="6"/>
          <w:sz w:val="24"/>
          <w:szCs w:val="24"/>
        </w:rPr>
        <w:t>联系新疆</w:t>
      </w:r>
      <w:r>
        <w:rPr>
          <w:color w:val="auto"/>
          <w:spacing w:val="-32"/>
          <w:sz w:val="24"/>
          <w:szCs w:val="24"/>
        </w:rPr>
        <w:t xml:space="preserve"> </w:t>
      </w:r>
      <w:r>
        <w:rPr>
          <w:b/>
          <w:bCs/>
          <w:color w:val="auto"/>
          <w:sz w:val="24"/>
          <w:szCs w:val="24"/>
        </w:rPr>
        <w:t>CA</w:t>
      </w:r>
      <w:r>
        <w:rPr>
          <w:color w:val="auto"/>
          <w:spacing w:val="-23"/>
          <w:sz w:val="24"/>
          <w:szCs w:val="24"/>
        </w:rPr>
        <w:t xml:space="preserve"> </w:t>
      </w:r>
      <w:r>
        <w:rPr>
          <w:b/>
          <w:bCs/>
          <w:color w:val="auto"/>
          <w:spacing w:val="6"/>
          <w:sz w:val="24"/>
          <w:szCs w:val="24"/>
        </w:rPr>
        <w:t>服务热线</w:t>
      </w:r>
      <w:r>
        <w:rPr>
          <w:color w:val="auto"/>
          <w:sz w:val="24"/>
          <w:szCs w:val="24"/>
        </w:rPr>
        <w:t xml:space="preserve">  </w:t>
      </w:r>
      <w:r>
        <w:rPr>
          <w:b/>
          <w:bCs/>
          <w:color w:val="auto"/>
          <w:spacing w:val="-3"/>
          <w:sz w:val="24"/>
          <w:szCs w:val="24"/>
        </w:rPr>
        <w:t>0991-2819290</w:t>
      </w:r>
    </w:p>
    <w:p>
      <w:pPr>
        <w:pStyle w:val="2"/>
        <w:spacing w:before="83" w:line="346" w:lineRule="auto"/>
        <w:ind w:left="13" w:right="102" w:firstLine="120"/>
        <w:jc w:val="both"/>
        <w:rPr>
          <w:color w:val="auto"/>
          <w:sz w:val="24"/>
          <w:szCs w:val="24"/>
        </w:rPr>
      </w:pPr>
      <w:r>
        <w:rPr>
          <w:b/>
          <w:bCs/>
          <w:color w:val="auto"/>
          <w:spacing w:val="-3"/>
          <w:sz w:val="24"/>
          <w:szCs w:val="24"/>
        </w:rPr>
        <w:t>36、投标人将政采云电子交易客户端下载、安装完成后，可通过账号密</w:t>
      </w:r>
      <w:r>
        <w:rPr>
          <w:b/>
          <w:bCs/>
          <w:color w:val="auto"/>
          <w:spacing w:val="-4"/>
          <w:sz w:val="24"/>
          <w:szCs w:val="24"/>
        </w:rPr>
        <w:t>码或CA</w:t>
      </w:r>
      <w:r>
        <w:rPr>
          <w:color w:val="auto"/>
          <w:spacing w:val="-39"/>
          <w:sz w:val="24"/>
          <w:szCs w:val="24"/>
        </w:rPr>
        <w:t xml:space="preserve"> </w:t>
      </w:r>
      <w:r>
        <w:rPr>
          <w:b/>
          <w:bCs/>
          <w:color w:val="auto"/>
          <w:spacing w:val="-4"/>
          <w:sz w:val="24"/>
          <w:szCs w:val="24"/>
        </w:rPr>
        <w:t>登录客</w:t>
      </w:r>
      <w:r>
        <w:rPr>
          <w:color w:val="auto"/>
          <w:sz w:val="24"/>
          <w:szCs w:val="24"/>
        </w:rPr>
        <w:t xml:space="preserve">  </w:t>
      </w:r>
      <w:r>
        <w:rPr>
          <w:b/>
          <w:bCs/>
          <w:color w:val="auto"/>
          <w:spacing w:val="-4"/>
          <w:sz w:val="24"/>
          <w:szCs w:val="24"/>
        </w:rPr>
        <w:t>户端进行投标文件制作。在使用政采云投标客户端时，建议使用WIN7</w:t>
      </w:r>
      <w:r>
        <w:rPr>
          <w:color w:val="auto"/>
          <w:spacing w:val="-41"/>
          <w:sz w:val="24"/>
          <w:szCs w:val="24"/>
        </w:rPr>
        <w:t xml:space="preserve"> </w:t>
      </w:r>
      <w:r>
        <w:rPr>
          <w:b/>
          <w:bCs/>
          <w:color w:val="auto"/>
          <w:spacing w:val="-4"/>
          <w:sz w:val="24"/>
          <w:szCs w:val="24"/>
        </w:rPr>
        <w:t>及以上操作系</w:t>
      </w:r>
      <w:r>
        <w:rPr>
          <w:b/>
          <w:bCs/>
          <w:color w:val="auto"/>
          <w:spacing w:val="-5"/>
          <w:sz w:val="24"/>
          <w:szCs w:val="24"/>
        </w:rPr>
        <w:t>统。</w:t>
      </w:r>
      <w:r>
        <w:rPr>
          <w:color w:val="auto"/>
          <w:sz w:val="24"/>
          <w:szCs w:val="24"/>
        </w:rPr>
        <w:t xml:space="preserve"> </w:t>
      </w:r>
      <w:r>
        <w:rPr>
          <w:b/>
          <w:bCs/>
          <w:color w:val="auto"/>
          <w:spacing w:val="-4"/>
          <w:sz w:val="24"/>
          <w:szCs w:val="24"/>
        </w:rPr>
        <w:t>客户端请至新疆政府采购网（http://www.ccgp-xinjiang.gov.cn/）下载专区查看，如</w:t>
      </w:r>
      <w:r>
        <w:rPr>
          <w:color w:val="auto"/>
          <w:spacing w:val="7"/>
          <w:sz w:val="24"/>
          <w:szCs w:val="24"/>
        </w:rPr>
        <w:t xml:space="preserve">  </w:t>
      </w:r>
      <w:r>
        <w:rPr>
          <w:b/>
          <w:bCs/>
          <w:color w:val="auto"/>
          <w:spacing w:val="-3"/>
          <w:sz w:val="24"/>
          <w:szCs w:val="24"/>
        </w:rPr>
        <w:t>有问题可拨打政采云客户服务热线</w:t>
      </w:r>
      <w:r>
        <w:rPr>
          <w:color w:val="auto"/>
          <w:spacing w:val="-51"/>
          <w:sz w:val="24"/>
          <w:szCs w:val="24"/>
        </w:rPr>
        <w:t xml:space="preserve"> </w:t>
      </w:r>
      <w:r>
        <w:rPr>
          <w:b/>
          <w:bCs/>
          <w:color w:val="auto"/>
          <w:spacing w:val="-3"/>
          <w:sz w:val="24"/>
          <w:szCs w:val="24"/>
        </w:rPr>
        <w:t>400-881-7190</w:t>
      </w:r>
      <w:r>
        <w:rPr>
          <w:color w:val="auto"/>
          <w:spacing w:val="-42"/>
          <w:sz w:val="24"/>
          <w:szCs w:val="24"/>
        </w:rPr>
        <w:t xml:space="preserve"> </w:t>
      </w:r>
      <w:r>
        <w:rPr>
          <w:b/>
          <w:bCs/>
          <w:color w:val="auto"/>
          <w:spacing w:val="-3"/>
          <w:sz w:val="24"/>
          <w:szCs w:val="24"/>
        </w:rPr>
        <w:t>进行咨询。</w:t>
      </w:r>
    </w:p>
    <w:p>
      <w:pPr>
        <w:pStyle w:val="2"/>
        <w:spacing w:before="37" w:line="340" w:lineRule="auto"/>
        <w:ind w:left="21" w:right="185" w:hanging="8"/>
        <w:rPr>
          <w:color w:val="auto"/>
          <w:sz w:val="24"/>
          <w:szCs w:val="24"/>
        </w:rPr>
      </w:pPr>
      <w:r>
        <w:rPr>
          <w:b/>
          <w:bCs/>
          <w:color w:val="auto"/>
          <w:spacing w:val="-4"/>
          <w:sz w:val="24"/>
          <w:szCs w:val="24"/>
        </w:rPr>
        <w:t>37、本招标文件是根据《中华人民共和国招标投标法》规定编制的，解</w:t>
      </w:r>
      <w:r>
        <w:rPr>
          <w:b/>
          <w:bCs/>
          <w:color w:val="auto"/>
          <w:spacing w:val="-5"/>
          <w:sz w:val="24"/>
          <w:szCs w:val="24"/>
        </w:rPr>
        <w:t>释权属新疆正宇</w:t>
      </w:r>
      <w:r>
        <w:rPr>
          <w:color w:val="auto"/>
          <w:sz w:val="24"/>
          <w:szCs w:val="24"/>
        </w:rPr>
        <w:t xml:space="preserve"> </w:t>
      </w:r>
      <w:r>
        <w:rPr>
          <w:b/>
          <w:bCs/>
          <w:color w:val="auto"/>
          <w:spacing w:val="-5"/>
          <w:sz w:val="24"/>
          <w:szCs w:val="24"/>
        </w:rPr>
        <w:t>工程项目有限公司。</w:t>
      </w:r>
    </w:p>
    <w:p>
      <w:pPr>
        <w:pStyle w:val="2"/>
        <w:spacing w:before="46" w:line="223" w:lineRule="auto"/>
        <w:ind w:left="3439"/>
        <w:rPr>
          <w:color w:val="auto"/>
          <w:sz w:val="28"/>
          <w:szCs w:val="28"/>
        </w:rPr>
      </w:pPr>
      <w:r>
        <w:rPr>
          <w:b/>
          <w:bCs/>
          <w:color w:val="auto"/>
          <w:spacing w:val="-6"/>
          <w:sz w:val="28"/>
          <w:szCs w:val="28"/>
        </w:rPr>
        <w:t>九、招标失败条件</w:t>
      </w:r>
    </w:p>
    <w:p>
      <w:pPr>
        <w:pStyle w:val="2"/>
        <w:spacing w:before="231" w:line="291" w:lineRule="auto"/>
        <w:ind w:left="13" w:right="4613"/>
        <w:rPr>
          <w:color w:val="auto"/>
          <w:sz w:val="24"/>
          <w:szCs w:val="24"/>
        </w:rPr>
      </w:pPr>
      <w:r>
        <w:rPr>
          <w:b/>
          <w:bCs/>
          <w:color w:val="auto"/>
          <w:spacing w:val="-5"/>
          <w:sz w:val="24"/>
          <w:szCs w:val="24"/>
        </w:rPr>
        <w:t>38.出现影响采购公正的违法、违规行为的；</w:t>
      </w:r>
      <w:r>
        <w:rPr>
          <w:color w:val="auto"/>
          <w:sz w:val="24"/>
          <w:szCs w:val="24"/>
        </w:rPr>
        <w:t xml:space="preserve"> </w:t>
      </w:r>
      <w:r>
        <w:rPr>
          <w:b/>
          <w:bCs/>
          <w:color w:val="auto"/>
          <w:spacing w:val="-3"/>
          <w:sz w:val="24"/>
          <w:szCs w:val="24"/>
        </w:rPr>
        <w:t>39.因重大变故，采购任务取消的；</w:t>
      </w:r>
    </w:p>
    <w:p>
      <w:pPr>
        <w:pStyle w:val="2"/>
        <w:spacing w:before="42" w:line="293" w:lineRule="auto"/>
        <w:ind w:left="7" w:right="2203"/>
        <w:rPr>
          <w:color w:val="auto"/>
          <w:sz w:val="24"/>
          <w:szCs w:val="24"/>
        </w:rPr>
      </w:pPr>
      <w:r>
        <w:rPr>
          <w:b/>
          <w:bCs/>
          <w:color w:val="auto"/>
          <w:spacing w:val="-4"/>
          <w:sz w:val="24"/>
          <w:szCs w:val="24"/>
        </w:rPr>
        <w:t>40.招标响应文件截止时间后，实际参与的投标人不足法定家数的；</w:t>
      </w:r>
      <w:r>
        <w:rPr>
          <w:color w:val="auto"/>
          <w:spacing w:val="8"/>
          <w:sz w:val="24"/>
          <w:szCs w:val="24"/>
        </w:rPr>
        <w:t xml:space="preserve"> </w:t>
      </w:r>
      <w:r>
        <w:rPr>
          <w:b/>
          <w:bCs/>
          <w:color w:val="auto"/>
          <w:spacing w:val="-3"/>
          <w:sz w:val="24"/>
          <w:szCs w:val="24"/>
        </w:rPr>
        <w:t>41.最终报价均超过采购预算的；</w:t>
      </w:r>
    </w:p>
    <w:p>
      <w:pPr>
        <w:pStyle w:val="2"/>
        <w:spacing w:before="37" w:line="220" w:lineRule="auto"/>
        <w:ind w:left="7"/>
        <w:rPr>
          <w:color w:val="auto"/>
          <w:sz w:val="24"/>
          <w:szCs w:val="24"/>
        </w:rPr>
      </w:pPr>
      <w:r>
        <w:rPr>
          <w:b/>
          <w:bCs/>
          <w:color w:val="auto"/>
          <w:spacing w:val="-2"/>
          <w:sz w:val="24"/>
          <w:szCs w:val="24"/>
        </w:rPr>
        <w:t>42.对招标文件作出实质性响应的投标人不足法定家数的；</w:t>
      </w:r>
    </w:p>
    <w:p>
      <w:pPr>
        <w:pStyle w:val="2"/>
        <w:spacing w:before="171" w:line="223" w:lineRule="auto"/>
        <w:ind w:left="3576"/>
        <w:rPr>
          <w:color w:val="auto"/>
          <w:sz w:val="28"/>
          <w:szCs w:val="28"/>
        </w:rPr>
      </w:pPr>
      <w:r>
        <w:rPr>
          <w:b/>
          <w:bCs/>
          <w:color w:val="auto"/>
          <w:spacing w:val="-6"/>
          <w:sz w:val="28"/>
          <w:szCs w:val="28"/>
        </w:rPr>
        <w:t>十、质疑及答复</w:t>
      </w:r>
    </w:p>
    <w:p>
      <w:pPr>
        <w:pStyle w:val="2"/>
        <w:spacing w:before="230" w:line="225" w:lineRule="auto"/>
        <w:ind w:left="7"/>
        <w:rPr>
          <w:color w:val="auto"/>
          <w:sz w:val="24"/>
          <w:szCs w:val="24"/>
        </w:rPr>
      </w:pPr>
      <w:r>
        <w:rPr>
          <w:b/>
          <w:bCs/>
          <w:color w:val="auto"/>
          <w:spacing w:val="-3"/>
          <w:sz w:val="24"/>
          <w:szCs w:val="24"/>
        </w:rPr>
        <w:t>43、质疑的提出</w:t>
      </w:r>
    </w:p>
    <w:p>
      <w:pPr>
        <w:pStyle w:val="2"/>
        <w:spacing w:before="109" w:line="290" w:lineRule="auto"/>
        <w:ind w:left="22" w:right="171" w:firstLine="464"/>
        <w:rPr>
          <w:color w:val="auto"/>
          <w:sz w:val="24"/>
          <w:szCs w:val="24"/>
        </w:rPr>
      </w:pPr>
      <w:r>
        <w:rPr>
          <w:color w:val="auto"/>
          <w:spacing w:val="2"/>
          <w:sz w:val="24"/>
          <w:szCs w:val="24"/>
        </w:rPr>
        <w:t>43.1 本招标文件中所称质疑及答复，是指参</w:t>
      </w:r>
      <w:r>
        <w:rPr>
          <w:color w:val="auto"/>
          <w:spacing w:val="1"/>
          <w:sz w:val="24"/>
          <w:szCs w:val="24"/>
        </w:rPr>
        <w:t>加本次采购活动的投标人对政府采购</w:t>
      </w:r>
      <w:r>
        <w:rPr>
          <w:color w:val="auto"/>
          <w:sz w:val="24"/>
          <w:szCs w:val="24"/>
        </w:rPr>
        <w:t xml:space="preserve"> </w:t>
      </w:r>
      <w:r>
        <w:rPr>
          <w:color w:val="auto"/>
          <w:spacing w:val="-2"/>
          <w:sz w:val="24"/>
          <w:szCs w:val="24"/>
        </w:rPr>
        <w:t>活动中的招标文件、采购过程和中标结果向采购方提出质疑，采购方答复质疑的行为。</w:t>
      </w:r>
    </w:p>
    <w:p>
      <w:pPr>
        <w:pStyle w:val="2"/>
        <w:spacing w:before="180" w:line="290" w:lineRule="auto"/>
        <w:ind w:left="18" w:right="102" w:firstLine="469"/>
        <w:rPr>
          <w:color w:val="auto"/>
          <w:sz w:val="24"/>
          <w:szCs w:val="24"/>
        </w:rPr>
      </w:pPr>
      <w:r>
        <w:rPr>
          <w:color w:val="auto"/>
          <w:spacing w:val="2"/>
          <w:sz w:val="24"/>
          <w:szCs w:val="24"/>
        </w:rPr>
        <w:t>43.2 投标人认为招标文件、采购过程和中标</w:t>
      </w:r>
      <w:r>
        <w:rPr>
          <w:color w:val="auto"/>
          <w:spacing w:val="1"/>
          <w:sz w:val="24"/>
          <w:szCs w:val="24"/>
        </w:rPr>
        <w:t>结果使自己的权益受到损害的，可以</w:t>
      </w:r>
      <w:r>
        <w:rPr>
          <w:color w:val="auto"/>
          <w:sz w:val="24"/>
          <w:szCs w:val="24"/>
        </w:rPr>
        <w:t xml:space="preserve"> </w:t>
      </w:r>
      <w:r>
        <w:rPr>
          <w:color w:val="auto"/>
          <w:spacing w:val="-3"/>
          <w:sz w:val="24"/>
          <w:szCs w:val="24"/>
        </w:rPr>
        <w:t>在知道或者应知其权益受到损害之日起 7 个工作日内，以书面形式向采购方提出质疑。</w:t>
      </w:r>
    </w:p>
    <w:p>
      <w:pPr>
        <w:pStyle w:val="2"/>
        <w:spacing w:before="183" w:line="222" w:lineRule="auto"/>
        <w:ind w:left="487"/>
        <w:rPr>
          <w:color w:val="auto"/>
          <w:sz w:val="24"/>
          <w:szCs w:val="24"/>
        </w:rPr>
      </w:pPr>
      <w:r>
        <w:rPr>
          <w:color w:val="auto"/>
          <w:spacing w:val="-1"/>
          <w:sz w:val="24"/>
          <w:szCs w:val="24"/>
        </w:rPr>
        <w:t>43.2.1</w:t>
      </w:r>
      <w:r>
        <w:rPr>
          <w:color w:val="auto"/>
          <w:spacing w:val="-45"/>
          <w:sz w:val="24"/>
          <w:szCs w:val="24"/>
        </w:rPr>
        <w:t xml:space="preserve"> </w:t>
      </w:r>
      <w:r>
        <w:rPr>
          <w:color w:val="auto"/>
          <w:spacing w:val="-1"/>
          <w:sz w:val="24"/>
          <w:szCs w:val="24"/>
        </w:rPr>
        <w:t>投标人应知其权益受到损害之日，是指：</w:t>
      </w:r>
    </w:p>
    <w:p>
      <w:pPr>
        <w:spacing w:line="222" w:lineRule="auto"/>
        <w:rPr>
          <w:color w:val="auto"/>
          <w:sz w:val="24"/>
          <w:szCs w:val="24"/>
        </w:rPr>
        <w:sectPr>
          <w:headerReference r:id="rId40" w:type="default"/>
          <w:footerReference r:id="rId41" w:type="default"/>
          <w:pgSz w:w="11906" w:h="16839"/>
          <w:pgMar w:top="1392" w:right="1232" w:bottom="1151" w:left="1418" w:header="833" w:footer="989" w:gutter="0"/>
          <w:pgNumType w:fmt="decimal"/>
          <w:cols w:space="720" w:num="1"/>
        </w:sectPr>
      </w:pPr>
    </w:p>
    <w:p>
      <w:pPr>
        <w:pStyle w:val="2"/>
        <w:spacing w:before="303" w:line="291" w:lineRule="auto"/>
        <w:ind w:left="16" w:firstLine="485"/>
        <w:rPr>
          <w:color w:val="auto"/>
          <w:sz w:val="24"/>
          <w:szCs w:val="24"/>
        </w:rPr>
      </w:pPr>
      <w:r>
        <w:rPr>
          <w:color w:val="auto"/>
          <w:spacing w:val="-2"/>
          <w:sz w:val="24"/>
          <w:szCs w:val="24"/>
        </w:rPr>
        <w:t>（一）对可以质疑的招标文件提出质疑的，为收到招标文件之日或者招标文件公告</w:t>
      </w:r>
      <w:r>
        <w:rPr>
          <w:color w:val="auto"/>
          <w:sz w:val="24"/>
          <w:szCs w:val="24"/>
        </w:rPr>
        <w:t xml:space="preserve"> </w:t>
      </w:r>
      <w:r>
        <w:rPr>
          <w:color w:val="auto"/>
          <w:spacing w:val="-3"/>
          <w:sz w:val="24"/>
          <w:szCs w:val="24"/>
        </w:rPr>
        <w:t>期限届满之日；</w:t>
      </w:r>
    </w:p>
    <w:p>
      <w:pPr>
        <w:pStyle w:val="2"/>
        <w:spacing w:before="179" w:line="220" w:lineRule="auto"/>
        <w:ind w:left="501"/>
        <w:rPr>
          <w:color w:val="auto"/>
          <w:sz w:val="24"/>
          <w:szCs w:val="24"/>
        </w:rPr>
      </w:pPr>
      <w:r>
        <w:rPr>
          <w:color w:val="auto"/>
          <w:spacing w:val="-1"/>
          <w:sz w:val="24"/>
          <w:szCs w:val="24"/>
        </w:rPr>
        <w:t>（二）对采购过程提出质疑的，为各采购程序环节结束之日；</w:t>
      </w:r>
    </w:p>
    <w:p>
      <w:pPr>
        <w:pStyle w:val="2"/>
        <w:spacing w:before="182" w:line="222" w:lineRule="auto"/>
        <w:ind w:left="501"/>
        <w:rPr>
          <w:color w:val="auto"/>
          <w:sz w:val="24"/>
          <w:szCs w:val="24"/>
        </w:rPr>
      </w:pPr>
      <w:r>
        <w:rPr>
          <w:color w:val="auto"/>
          <w:spacing w:val="-1"/>
          <w:sz w:val="24"/>
          <w:szCs w:val="24"/>
        </w:rPr>
        <w:t>（三）对中标结果提出质疑的，为中标结果公告期限届满之日。</w:t>
      </w:r>
    </w:p>
    <w:p>
      <w:pPr>
        <w:pStyle w:val="2"/>
        <w:spacing w:before="179" w:line="314" w:lineRule="auto"/>
        <w:ind w:left="17" w:firstLine="470"/>
        <w:rPr>
          <w:color w:val="auto"/>
          <w:sz w:val="24"/>
          <w:szCs w:val="24"/>
        </w:rPr>
      </w:pPr>
      <w:r>
        <w:rPr>
          <w:color w:val="auto"/>
          <w:spacing w:val="2"/>
          <w:sz w:val="24"/>
          <w:szCs w:val="24"/>
        </w:rPr>
        <w:t>43.3 对可以质疑的招标文件提出质疑的</w:t>
      </w:r>
      <w:r>
        <w:rPr>
          <w:color w:val="auto"/>
          <w:spacing w:val="1"/>
          <w:sz w:val="24"/>
          <w:szCs w:val="24"/>
        </w:rPr>
        <w:t>，质疑人为参与本项目的报价方或潜在报</w:t>
      </w:r>
      <w:r>
        <w:rPr>
          <w:color w:val="auto"/>
          <w:sz w:val="24"/>
          <w:szCs w:val="24"/>
        </w:rPr>
        <w:t xml:space="preserve"> </w:t>
      </w:r>
      <w:r>
        <w:rPr>
          <w:color w:val="auto"/>
          <w:spacing w:val="-2"/>
          <w:sz w:val="24"/>
          <w:szCs w:val="24"/>
        </w:rPr>
        <w:t>价方。可质疑的文件为采购公告以及招标文件（包括属于其组成部分的澄清、修改、补</w:t>
      </w:r>
      <w:r>
        <w:rPr>
          <w:color w:val="auto"/>
          <w:spacing w:val="7"/>
          <w:sz w:val="24"/>
          <w:szCs w:val="24"/>
        </w:rPr>
        <w:t xml:space="preserve"> </w:t>
      </w:r>
      <w:r>
        <w:rPr>
          <w:color w:val="auto"/>
          <w:spacing w:val="-2"/>
          <w:sz w:val="24"/>
          <w:szCs w:val="24"/>
        </w:rPr>
        <w:t>充文件和评审标准、合同文本等）。</w:t>
      </w:r>
    </w:p>
    <w:p>
      <w:pPr>
        <w:pStyle w:val="2"/>
        <w:spacing w:before="178" w:line="314" w:lineRule="auto"/>
        <w:ind w:left="15" w:firstLine="472"/>
        <w:rPr>
          <w:color w:val="auto"/>
          <w:sz w:val="24"/>
          <w:szCs w:val="24"/>
        </w:rPr>
      </w:pPr>
      <w:r>
        <w:rPr>
          <w:color w:val="auto"/>
          <w:spacing w:val="2"/>
          <w:sz w:val="24"/>
          <w:szCs w:val="24"/>
        </w:rPr>
        <w:t>43.4 对采购过程和中标结果提出质疑的，质</w:t>
      </w:r>
      <w:r>
        <w:rPr>
          <w:color w:val="auto"/>
          <w:spacing w:val="1"/>
          <w:sz w:val="24"/>
          <w:szCs w:val="24"/>
        </w:rPr>
        <w:t>疑人为直接参与本项目的报价方。采</w:t>
      </w:r>
      <w:r>
        <w:rPr>
          <w:color w:val="auto"/>
          <w:sz w:val="24"/>
          <w:szCs w:val="24"/>
        </w:rPr>
        <w:t xml:space="preserve"> </w:t>
      </w:r>
      <w:r>
        <w:rPr>
          <w:color w:val="auto"/>
          <w:spacing w:val="1"/>
          <w:sz w:val="24"/>
          <w:szCs w:val="24"/>
        </w:rPr>
        <w:t>购过程,即从采购项目信息公告发布起到中标结果公告止，包括招标文件的发出、提交</w:t>
      </w:r>
      <w:r>
        <w:rPr>
          <w:color w:val="auto"/>
          <w:spacing w:val="15"/>
          <w:sz w:val="24"/>
          <w:szCs w:val="24"/>
        </w:rPr>
        <w:t xml:space="preserve"> </w:t>
      </w:r>
      <w:r>
        <w:rPr>
          <w:color w:val="auto"/>
          <w:spacing w:val="-1"/>
          <w:sz w:val="24"/>
          <w:szCs w:val="24"/>
        </w:rPr>
        <w:t>投标文件、投标文件开启、评审等各个采购程序环节。</w:t>
      </w:r>
    </w:p>
    <w:p>
      <w:pPr>
        <w:pStyle w:val="2"/>
        <w:spacing w:before="179" w:line="221" w:lineRule="auto"/>
        <w:ind w:left="487"/>
        <w:rPr>
          <w:color w:val="auto"/>
          <w:sz w:val="24"/>
          <w:szCs w:val="24"/>
        </w:rPr>
      </w:pPr>
      <w:r>
        <w:rPr>
          <w:color w:val="auto"/>
          <w:spacing w:val="-1"/>
          <w:sz w:val="24"/>
          <w:szCs w:val="24"/>
        </w:rPr>
        <w:t>43.5   提出质疑应当符合下列条件：</w:t>
      </w:r>
    </w:p>
    <w:p>
      <w:pPr>
        <w:pStyle w:val="2"/>
        <w:spacing w:before="181" w:line="221" w:lineRule="auto"/>
        <w:ind w:left="501"/>
        <w:rPr>
          <w:color w:val="auto"/>
          <w:sz w:val="24"/>
          <w:szCs w:val="24"/>
        </w:rPr>
      </w:pPr>
      <w:r>
        <w:rPr>
          <w:color w:val="auto"/>
          <w:spacing w:val="-2"/>
          <w:sz w:val="24"/>
          <w:szCs w:val="24"/>
        </w:rPr>
        <w:t>（一）质疑主体应当符合有关规定；</w:t>
      </w:r>
    </w:p>
    <w:p>
      <w:pPr>
        <w:pStyle w:val="2"/>
        <w:spacing w:before="181" w:line="219" w:lineRule="auto"/>
        <w:ind w:left="501"/>
        <w:rPr>
          <w:color w:val="auto"/>
          <w:sz w:val="24"/>
          <w:szCs w:val="24"/>
        </w:rPr>
      </w:pPr>
      <w:r>
        <w:rPr>
          <w:color w:val="auto"/>
          <w:spacing w:val="-2"/>
          <w:sz w:val="24"/>
          <w:szCs w:val="24"/>
        </w:rPr>
        <w:t>（二）在质疑法定期限内提出；</w:t>
      </w:r>
    </w:p>
    <w:p>
      <w:pPr>
        <w:pStyle w:val="2"/>
        <w:spacing w:before="183" w:line="221" w:lineRule="auto"/>
        <w:jc w:val="right"/>
        <w:rPr>
          <w:color w:val="auto"/>
          <w:sz w:val="24"/>
          <w:szCs w:val="24"/>
        </w:rPr>
      </w:pPr>
      <w:r>
        <w:rPr>
          <w:color w:val="auto"/>
          <w:spacing w:val="-2"/>
          <w:sz w:val="24"/>
          <w:szCs w:val="24"/>
        </w:rPr>
        <w:t>（三）属于可以提出质疑的政府采购事项受理范围和本项目采购</w:t>
      </w:r>
      <w:r>
        <w:rPr>
          <w:color w:val="auto"/>
          <w:spacing w:val="-3"/>
          <w:sz w:val="24"/>
          <w:szCs w:val="24"/>
        </w:rPr>
        <w:t>人的管辖权范围；</w:t>
      </w:r>
    </w:p>
    <w:p>
      <w:pPr>
        <w:pStyle w:val="2"/>
        <w:spacing w:before="180" w:line="222" w:lineRule="auto"/>
        <w:ind w:left="501"/>
        <w:rPr>
          <w:color w:val="auto"/>
          <w:sz w:val="24"/>
          <w:szCs w:val="24"/>
        </w:rPr>
      </w:pPr>
      <w:r>
        <w:rPr>
          <w:color w:val="auto"/>
          <w:spacing w:val="-1"/>
          <w:sz w:val="24"/>
          <w:szCs w:val="24"/>
        </w:rPr>
        <w:t>（四）政府采购法律、法规、规章规定的其他条件。</w:t>
      </w:r>
    </w:p>
    <w:p>
      <w:pPr>
        <w:pStyle w:val="2"/>
        <w:spacing w:before="181" w:line="313" w:lineRule="auto"/>
        <w:ind w:left="18" w:firstLine="469"/>
        <w:rPr>
          <w:color w:val="auto"/>
          <w:sz w:val="24"/>
          <w:szCs w:val="24"/>
        </w:rPr>
      </w:pPr>
      <w:r>
        <w:rPr>
          <w:color w:val="auto"/>
          <w:spacing w:val="-1"/>
          <w:sz w:val="24"/>
          <w:szCs w:val="24"/>
        </w:rPr>
        <w:t>43.6 提出质疑应当具有明确的请求和</w:t>
      </w:r>
      <w:r>
        <w:rPr>
          <w:color w:val="auto"/>
          <w:spacing w:val="-2"/>
          <w:sz w:val="24"/>
          <w:szCs w:val="24"/>
        </w:rPr>
        <w:t>提供必要的证明材料。明确的请求,即质疑人</w:t>
      </w:r>
      <w:r>
        <w:rPr>
          <w:color w:val="auto"/>
          <w:sz w:val="24"/>
          <w:szCs w:val="24"/>
        </w:rPr>
        <w:t xml:space="preserve"> </w:t>
      </w:r>
      <w:r>
        <w:rPr>
          <w:color w:val="auto"/>
          <w:spacing w:val="1"/>
          <w:sz w:val="24"/>
          <w:szCs w:val="24"/>
        </w:rPr>
        <w:t>在质疑函中提出的，要求采购方对其予以支持的主张。必要的证明材料,即能够证明质</w:t>
      </w:r>
      <w:r>
        <w:rPr>
          <w:color w:val="auto"/>
          <w:spacing w:val="12"/>
          <w:sz w:val="24"/>
          <w:szCs w:val="24"/>
        </w:rPr>
        <w:t xml:space="preserve"> </w:t>
      </w:r>
      <w:r>
        <w:rPr>
          <w:color w:val="auto"/>
          <w:spacing w:val="-1"/>
          <w:sz w:val="24"/>
          <w:szCs w:val="24"/>
        </w:rPr>
        <w:t>疑人的质疑请求成立的必要材料，包括相关证据、依据和其他有关材料。</w:t>
      </w:r>
    </w:p>
    <w:p>
      <w:pPr>
        <w:pStyle w:val="2"/>
        <w:spacing w:before="182" w:line="290" w:lineRule="auto"/>
        <w:ind w:left="16" w:firstLine="471"/>
        <w:rPr>
          <w:color w:val="auto"/>
          <w:sz w:val="24"/>
          <w:szCs w:val="24"/>
        </w:rPr>
      </w:pPr>
      <w:r>
        <w:rPr>
          <w:color w:val="auto"/>
          <w:spacing w:val="2"/>
          <w:sz w:val="24"/>
          <w:szCs w:val="24"/>
        </w:rPr>
        <w:t>43.7 质疑人所提供的证明材料应当具有真实</w:t>
      </w:r>
      <w:r>
        <w:rPr>
          <w:color w:val="auto"/>
          <w:spacing w:val="1"/>
          <w:sz w:val="24"/>
          <w:szCs w:val="24"/>
        </w:rPr>
        <w:t>性、合法性以及与质疑事项的关联性</w:t>
      </w:r>
      <w:r>
        <w:rPr>
          <w:color w:val="auto"/>
          <w:sz w:val="24"/>
          <w:szCs w:val="24"/>
        </w:rPr>
        <w:t xml:space="preserve"> </w:t>
      </w:r>
      <w:r>
        <w:rPr>
          <w:color w:val="auto"/>
          <w:spacing w:val="-1"/>
          <w:sz w:val="24"/>
          <w:szCs w:val="24"/>
        </w:rPr>
        <w:t>和证明力，否则不能作为认定该质疑事项成立的依据。</w:t>
      </w:r>
    </w:p>
    <w:p>
      <w:pPr>
        <w:pStyle w:val="2"/>
        <w:spacing w:before="183" w:line="222" w:lineRule="auto"/>
        <w:ind w:left="493"/>
        <w:rPr>
          <w:color w:val="auto"/>
          <w:sz w:val="24"/>
          <w:szCs w:val="24"/>
        </w:rPr>
      </w:pPr>
      <w:r>
        <w:rPr>
          <w:color w:val="auto"/>
          <w:spacing w:val="-1"/>
          <w:sz w:val="24"/>
          <w:szCs w:val="24"/>
        </w:rPr>
        <w:t>39.8 质疑人提出质疑时应当提交质疑函。质疑函包括下列内容：</w:t>
      </w:r>
    </w:p>
    <w:p>
      <w:pPr>
        <w:pStyle w:val="2"/>
        <w:spacing w:before="178" w:line="221" w:lineRule="auto"/>
        <w:ind w:left="501"/>
        <w:rPr>
          <w:color w:val="auto"/>
          <w:sz w:val="24"/>
          <w:szCs w:val="24"/>
        </w:rPr>
      </w:pPr>
      <w:r>
        <w:rPr>
          <w:color w:val="auto"/>
          <w:spacing w:val="-1"/>
          <w:sz w:val="24"/>
          <w:szCs w:val="24"/>
        </w:rPr>
        <w:t>（一）提出质疑的质疑人的名称、地址、邮编、联系人及联系电话等；</w:t>
      </w:r>
    </w:p>
    <w:p>
      <w:pPr>
        <w:pStyle w:val="2"/>
        <w:spacing w:before="181" w:line="221" w:lineRule="auto"/>
        <w:ind w:left="501"/>
        <w:rPr>
          <w:color w:val="auto"/>
          <w:sz w:val="24"/>
          <w:szCs w:val="24"/>
        </w:rPr>
      </w:pPr>
      <w:r>
        <w:rPr>
          <w:color w:val="auto"/>
          <w:spacing w:val="-2"/>
          <w:sz w:val="24"/>
          <w:szCs w:val="24"/>
        </w:rPr>
        <w:t>（二）质疑项目的名称、编号；</w:t>
      </w:r>
    </w:p>
    <w:p>
      <w:pPr>
        <w:pStyle w:val="2"/>
        <w:spacing w:before="181" w:line="222" w:lineRule="auto"/>
        <w:ind w:left="501"/>
        <w:rPr>
          <w:color w:val="auto"/>
          <w:sz w:val="24"/>
          <w:szCs w:val="24"/>
        </w:rPr>
      </w:pPr>
      <w:r>
        <w:rPr>
          <w:color w:val="auto"/>
          <w:spacing w:val="-3"/>
          <w:sz w:val="24"/>
          <w:szCs w:val="24"/>
        </w:rPr>
        <w:t>（三）质疑事项；</w:t>
      </w:r>
    </w:p>
    <w:p>
      <w:pPr>
        <w:pStyle w:val="2"/>
        <w:spacing w:before="180" w:line="220" w:lineRule="auto"/>
        <w:ind w:left="501"/>
        <w:rPr>
          <w:color w:val="auto"/>
          <w:sz w:val="24"/>
          <w:szCs w:val="24"/>
        </w:rPr>
      </w:pPr>
      <w:r>
        <w:rPr>
          <w:color w:val="auto"/>
          <w:spacing w:val="-2"/>
          <w:sz w:val="24"/>
          <w:szCs w:val="24"/>
        </w:rPr>
        <w:t>（四）事实依据和证明材料；</w:t>
      </w:r>
    </w:p>
    <w:p>
      <w:pPr>
        <w:pStyle w:val="2"/>
        <w:spacing w:before="182" w:line="222" w:lineRule="auto"/>
        <w:ind w:left="501"/>
        <w:rPr>
          <w:color w:val="auto"/>
          <w:sz w:val="24"/>
          <w:szCs w:val="24"/>
        </w:rPr>
      </w:pPr>
      <w:r>
        <w:rPr>
          <w:color w:val="auto"/>
          <w:spacing w:val="-3"/>
          <w:sz w:val="24"/>
          <w:szCs w:val="24"/>
        </w:rPr>
        <w:t>（五）法律依据；</w:t>
      </w:r>
    </w:p>
    <w:p>
      <w:pPr>
        <w:pStyle w:val="2"/>
        <w:spacing w:before="179" w:line="223" w:lineRule="auto"/>
        <w:ind w:left="501"/>
        <w:rPr>
          <w:color w:val="auto"/>
          <w:sz w:val="24"/>
          <w:szCs w:val="24"/>
        </w:rPr>
      </w:pPr>
      <w:r>
        <w:rPr>
          <w:color w:val="auto"/>
          <w:spacing w:val="-2"/>
          <w:sz w:val="24"/>
          <w:szCs w:val="24"/>
        </w:rPr>
        <w:t>（六）提出质疑的日期。</w:t>
      </w:r>
    </w:p>
    <w:p>
      <w:pPr>
        <w:pStyle w:val="2"/>
        <w:spacing w:before="178" w:line="290" w:lineRule="auto"/>
        <w:ind w:left="16" w:firstLine="471"/>
        <w:rPr>
          <w:color w:val="auto"/>
          <w:sz w:val="24"/>
          <w:szCs w:val="24"/>
        </w:rPr>
      </w:pPr>
      <w:r>
        <w:rPr>
          <w:color w:val="auto"/>
          <w:spacing w:val="-1"/>
          <w:sz w:val="24"/>
          <w:szCs w:val="24"/>
        </w:rPr>
        <w:t>43.9  质疑函采用实名制。质疑人为</w:t>
      </w:r>
      <w:r>
        <w:rPr>
          <w:color w:val="auto"/>
          <w:spacing w:val="-2"/>
          <w:sz w:val="24"/>
          <w:szCs w:val="24"/>
        </w:rPr>
        <w:t>自然人的应当由本人签字，并附有效身份证明</w:t>
      </w:r>
      <w:r>
        <w:rPr>
          <w:color w:val="auto"/>
          <w:sz w:val="24"/>
          <w:szCs w:val="24"/>
        </w:rPr>
        <w:t xml:space="preserve"> </w:t>
      </w:r>
      <w:r>
        <w:rPr>
          <w:color w:val="auto"/>
          <w:spacing w:val="-2"/>
          <w:sz w:val="24"/>
          <w:szCs w:val="24"/>
        </w:rPr>
        <w:t>文件；质疑人为法人或者非法人组织的应当由法定代表人或者负责人签字并加盖公章，</w:t>
      </w:r>
    </w:p>
    <w:p>
      <w:pPr>
        <w:spacing w:line="290" w:lineRule="auto"/>
        <w:rPr>
          <w:color w:val="auto"/>
          <w:sz w:val="24"/>
          <w:szCs w:val="24"/>
        </w:rPr>
        <w:sectPr>
          <w:headerReference r:id="rId42" w:type="default"/>
          <w:footerReference r:id="rId43" w:type="default"/>
          <w:pgSz w:w="11906" w:h="16839"/>
          <w:pgMar w:top="1392" w:right="1417" w:bottom="1151" w:left="1418" w:header="833" w:footer="989" w:gutter="0"/>
          <w:pgNumType w:fmt="decimal"/>
          <w:cols w:space="720" w:num="1"/>
        </w:sectPr>
      </w:pPr>
    </w:p>
    <w:p>
      <w:pPr>
        <w:pStyle w:val="2"/>
        <w:spacing w:before="303" w:line="220" w:lineRule="auto"/>
        <w:ind w:left="19"/>
        <w:rPr>
          <w:color w:val="auto"/>
          <w:sz w:val="24"/>
          <w:szCs w:val="24"/>
        </w:rPr>
      </w:pPr>
      <w:r>
        <w:rPr>
          <w:color w:val="auto"/>
          <w:spacing w:val="-2"/>
          <w:sz w:val="24"/>
          <w:szCs w:val="24"/>
        </w:rPr>
        <w:t>并附有效身份证明文件。</w:t>
      </w:r>
    </w:p>
    <w:p>
      <w:pPr>
        <w:pStyle w:val="2"/>
        <w:spacing w:before="181" w:line="345" w:lineRule="auto"/>
        <w:ind w:left="16" w:right="62" w:firstLine="471"/>
        <w:rPr>
          <w:color w:val="auto"/>
          <w:sz w:val="24"/>
          <w:szCs w:val="24"/>
        </w:rPr>
      </w:pPr>
      <w:r>
        <w:rPr>
          <w:color w:val="auto"/>
          <w:spacing w:val="-1"/>
          <w:sz w:val="24"/>
          <w:szCs w:val="24"/>
        </w:rPr>
        <w:t>43.10 质疑人可以委托代理人进行质</w:t>
      </w:r>
      <w:r>
        <w:rPr>
          <w:color w:val="auto"/>
          <w:spacing w:val="-2"/>
          <w:sz w:val="24"/>
          <w:szCs w:val="24"/>
        </w:rPr>
        <w:t>疑。代理人应当提交授权委托书。授权委托书</w:t>
      </w:r>
      <w:r>
        <w:rPr>
          <w:color w:val="auto"/>
          <w:sz w:val="24"/>
          <w:szCs w:val="24"/>
        </w:rPr>
        <w:t xml:space="preserve"> </w:t>
      </w:r>
      <w:r>
        <w:rPr>
          <w:color w:val="auto"/>
          <w:spacing w:val="-1"/>
          <w:sz w:val="24"/>
          <w:szCs w:val="24"/>
        </w:rPr>
        <w:t>应当载明委托代理的具体权限、期限和相关事项。</w:t>
      </w:r>
    </w:p>
    <w:p>
      <w:pPr>
        <w:pStyle w:val="2"/>
        <w:spacing w:before="39" w:line="222" w:lineRule="auto"/>
        <w:ind w:left="7"/>
        <w:rPr>
          <w:color w:val="auto"/>
          <w:sz w:val="24"/>
          <w:szCs w:val="24"/>
        </w:rPr>
      </w:pPr>
      <w:r>
        <w:rPr>
          <w:b/>
          <w:bCs/>
          <w:color w:val="auto"/>
          <w:spacing w:val="-3"/>
          <w:sz w:val="24"/>
          <w:szCs w:val="24"/>
        </w:rPr>
        <w:t>44、质疑的审查和受理</w:t>
      </w:r>
    </w:p>
    <w:p>
      <w:pPr>
        <w:pStyle w:val="2"/>
        <w:spacing w:before="112" w:line="291" w:lineRule="auto"/>
        <w:ind w:left="18" w:right="62" w:firstLine="469"/>
        <w:rPr>
          <w:color w:val="auto"/>
          <w:sz w:val="24"/>
          <w:szCs w:val="24"/>
        </w:rPr>
      </w:pPr>
      <w:r>
        <w:rPr>
          <w:color w:val="auto"/>
          <w:spacing w:val="2"/>
          <w:sz w:val="24"/>
          <w:szCs w:val="24"/>
        </w:rPr>
        <w:t>44.1 采购方在收到质疑函后应当及时审查是</w:t>
      </w:r>
      <w:r>
        <w:rPr>
          <w:color w:val="auto"/>
          <w:spacing w:val="1"/>
          <w:sz w:val="24"/>
          <w:szCs w:val="24"/>
        </w:rPr>
        <w:t>否符合质疑受理条件，对符合质疑受</w:t>
      </w:r>
      <w:r>
        <w:rPr>
          <w:color w:val="auto"/>
          <w:sz w:val="24"/>
          <w:szCs w:val="24"/>
        </w:rPr>
        <w:t xml:space="preserve"> </w:t>
      </w:r>
      <w:r>
        <w:rPr>
          <w:color w:val="auto"/>
          <w:spacing w:val="-2"/>
          <w:sz w:val="24"/>
          <w:szCs w:val="24"/>
        </w:rPr>
        <w:t>理条件的，及时予以受理。</w:t>
      </w:r>
    </w:p>
    <w:p>
      <w:pPr>
        <w:pStyle w:val="2"/>
        <w:spacing w:before="178" w:line="221" w:lineRule="auto"/>
        <w:ind w:left="487"/>
        <w:rPr>
          <w:color w:val="auto"/>
          <w:sz w:val="24"/>
          <w:szCs w:val="24"/>
        </w:rPr>
      </w:pPr>
      <w:r>
        <w:rPr>
          <w:color w:val="auto"/>
          <w:spacing w:val="-1"/>
          <w:sz w:val="24"/>
          <w:szCs w:val="24"/>
        </w:rPr>
        <w:t>44.2</w:t>
      </w:r>
      <w:r>
        <w:rPr>
          <w:color w:val="auto"/>
          <w:spacing w:val="-38"/>
          <w:sz w:val="24"/>
          <w:szCs w:val="24"/>
        </w:rPr>
        <w:t xml:space="preserve"> </w:t>
      </w:r>
      <w:r>
        <w:rPr>
          <w:color w:val="auto"/>
          <w:spacing w:val="-1"/>
          <w:sz w:val="24"/>
          <w:szCs w:val="24"/>
        </w:rPr>
        <w:t>对不符合质疑受理条件的，分别按照下列不同情形予以处理：</w:t>
      </w:r>
    </w:p>
    <w:p>
      <w:pPr>
        <w:pStyle w:val="2"/>
        <w:spacing w:before="181" w:line="291" w:lineRule="auto"/>
        <w:ind w:left="18" w:right="62" w:firstLine="483"/>
        <w:rPr>
          <w:color w:val="auto"/>
          <w:sz w:val="24"/>
          <w:szCs w:val="24"/>
        </w:rPr>
      </w:pPr>
      <w:r>
        <w:rPr>
          <w:color w:val="auto"/>
          <w:spacing w:val="-2"/>
          <w:sz w:val="24"/>
          <w:szCs w:val="24"/>
        </w:rPr>
        <w:t>（一）质疑函内容不符合规定的，告知质疑人进行修改并重新提出质疑。修改后质</w:t>
      </w:r>
      <w:r>
        <w:rPr>
          <w:color w:val="auto"/>
          <w:sz w:val="24"/>
          <w:szCs w:val="24"/>
        </w:rPr>
        <w:t xml:space="preserve"> </w:t>
      </w:r>
      <w:r>
        <w:rPr>
          <w:color w:val="auto"/>
          <w:spacing w:val="-2"/>
          <w:sz w:val="24"/>
          <w:szCs w:val="24"/>
        </w:rPr>
        <w:t>疑事项仍不具体、不明确或者最终递交质疑函的时间超过质疑法定期限的，不予受理；</w:t>
      </w:r>
    </w:p>
    <w:p>
      <w:pPr>
        <w:pStyle w:val="2"/>
        <w:spacing w:before="179" w:line="221" w:lineRule="auto"/>
        <w:ind w:left="501"/>
        <w:rPr>
          <w:color w:val="auto"/>
          <w:sz w:val="24"/>
          <w:szCs w:val="24"/>
        </w:rPr>
      </w:pPr>
      <w:r>
        <w:rPr>
          <w:color w:val="auto"/>
          <w:spacing w:val="-1"/>
          <w:sz w:val="24"/>
          <w:szCs w:val="24"/>
        </w:rPr>
        <w:t>（二）质疑主体不符合有关规定的，告知质疑人不予受理；</w:t>
      </w:r>
    </w:p>
    <w:p>
      <w:pPr>
        <w:pStyle w:val="2"/>
        <w:spacing w:before="181" w:line="222" w:lineRule="auto"/>
        <w:ind w:left="501"/>
        <w:rPr>
          <w:color w:val="auto"/>
          <w:sz w:val="24"/>
          <w:szCs w:val="24"/>
        </w:rPr>
      </w:pPr>
      <w:r>
        <w:rPr>
          <w:color w:val="auto"/>
          <w:spacing w:val="-1"/>
          <w:sz w:val="24"/>
          <w:szCs w:val="24"/>
        </w:rPr>
        <w:t>（三）超过质疑法定期限提出质疑的，告知质疑人不予受理；</w:t>
      </w:r>
    </w:p>
    <w:p>
      <w:pPr>
        <w:pStyle w:val="2"/>
        <w:spacing w:before="180" w:line="222" w:lineRule="auto"/>
        <w:ind w:right="12"/>
        <w:jc w:val="right"/>
        <w:rPr>
          <w:color w:val="auto"/>
          <w:sz w:val="24"/>
          <w:szCs w:val="24"/>
        </w:rPr>
      </w:pPr>
      <w:r>
        <w:rPr>
          <w:color w:val="auto"/>
          <w:spacing w:val="-1"/>
          <w:sz w:val="24"/>
          <w:szCs w:val="24"/>
        </w:rPr>
        <w:t>（四）对不属于可以提出质疑的政府采购事项提出质疑的，告知质疑人不予受理；</w:t>
      </w:r>
    </w:p>
    <w:p>
      <w:pPr>
        <w:pStyle w:val="2"/>
        <w:spacing w:before="178" w:line="221" w:lineRule="auto"/>
        <w:jc w:val="right"/>
        <w:rPr>
          <w:color w:val="auto"/>
          <w:sz w:val="24"/>
          <w:szCs w:val="24"/>
        </w:rPr>
      </w:pPr>
      <w:r>
        <w:rPr>
          <w:color w:val="auto"/>
          <w:spacing w:val="-7"/>
          <w:sz w:val="24"/>
          <w:szCs w:val="24"/>
        </w:rPr>
        <w:t>（五）质疑不属于本项目采购方管辖的，告知质疑人向有管辖权的采购人提出质疑；</w:t>
      </w:r>
    </w:p>
    <w:p>
      <w:pPr>
        <w:pStyle w:val="2"/>
        <w:spacing w:before="181" w:line="221" w:lineRule="auto"/>
        <w:ind w:left="501"/>
        <w:rPr>
          <w:color w:val="auto"/>
          <w:sz w:val="24"/>
          <w:szCs w:val="24"/>
        </w:rPr>
      </w:pPr>
      <w:r>
        <w:rPr>
          <w:color w:val="auto"/>
          <w:spacing w:val="-1"/>
          <w:sz w:val="24"/>
          <w:szCs w:val="24"/>
        </w:rPr>
        <w:t>（六）质疑不符合其他条件的，告知质疑人不予受理。</w:t>
      </w:r>
    </w:p>
    <w:p>
      <w:pPr>
        <w:pStyle w:val="2"/>
        <w:spacing w:before="181" w:line="223" w:lineRule="auto"/>
        <w:ind w:left="7"/>
        <w:rPr>
          <w:color w:val="auto"/>
          <w:sz w:val="24"/>
          <w:szCs w:val="24"/>
        </w:rPr>
      </w:pPr>
      <w:r>
        <w:rPr>
          <w:b/>
          <w:bCs/>
          <w:color w:val="auto"/>
          <w:spacing w:val="-3"/>
          <w:sz w:val="24"/>
          <w:szCs w:val="24"/>
        </w:rPr>
        <w:t>45、质疑的处理和答复</w:t>
      </w:r>
    </w:p>
    <w:p>
      <w:pPr>
        <w:pStyle w:val="2"/>
        <w:spacing w:before="111" w:line="222" w:lineRule="auto"/>
        <w:ind w:left="487"/>
        <w:rPr>
          <w:color w:val="auto"/>
          <w:sz w:val="24"/>
          <w:szCs w:val="24"/>
        </w:rPr>
      </w:pPr>
      <w:r>
        <w:rPr>
          <w:color w:val="auto"/>
          <w:spacing w:val="-1"/>
          <w:sz w:val="24"/>
          <w:szCs w:val="24"/>
        </w:rPr>
        <w:t>45.1 按照《政府采购质疑和投诉办法（财政部</w:t>
      </w:r>
      <w:r>
        <w:rPr>
          <w:color w:val="auto"/>
          <w:spacing w:val="-51"/>
          <w:sz w:val="24"/>
          <w:szCs w:val="24"/>
        </w:rPr>
        <w:t xml:space="preserve"> </w:t>
      </w:r>
      <w:r>
        <w:rPr>
          <w:color w:val="auto"/>
          <w:spacing w:val="-1"/>
          <w:sz w:val="24"/>
          <w:szCs w:val="24"/>
        </w:rPr>
        <w:t>94</w:t>
      </w:r>
      <w:r>
        <w:rPr>
          <w:color w:val="auto"/>
          <w:spacing w:val="-38"/>
          <w:sz w:val="24"/>
          <w:szCs w:val="24"/>
        </w:rPr>
        <w:t xml:space="preserve"> </w:t>
      </w:r>
      <w:r>
        <w:rPr>
          <w:color w:val="auto"/>
          <w:spacing w:val="-1"/>
          <w:sz w:val="24"/>
          <w:szCs w:val="24"/>
        </w:rPr>
        <w:t>号令）》处理及答复</w:t>
      </w:r>
      <w:r>
        <w:rPr>
          <w:color w:val="auto"/>
          <w:spacing w:val="-2"/>
          <w:sz w:val="24"/>
          <w:szCs w:val="24"/>
        </w:rPr>
        <w:t>质疑。</w:t>
      </w:r>
    </w:p>
    <w:p>
      <w:pPr>
        <w:pStyle w:val="2"/>
        <w:spacing w:before="180" w:line="290" w:lineRule="auto"/>
        <w:ind w:left="20" w:right="62" w:firstLine="467"/>
        <w:rPr>
          <w:color w:val="auto"/>
          <w:sz w:val="24"/>
          <w:szCs w:val="24"/>
        </w:rPr>
      </w:pPr>
      <w:r>
        <w:rPr>
          <w:color w:val="auto"/>
          <w:spacing w:val="2"/>
          <w:sz w:val="24"/>
          <w:szCs w:val="24"/>
        </w:rPr>
        <w:t>45.2 采购方受理质疑后，将及时把质疑函发</w:t>
      </w:r>
      <w:r>
        <w:rPr>
          <w:color w:val="auto"/>
          <w:spacing w:val="1"/>
          <w:sz w:val="24"/>
          <w:szCs w:val="24"/>
        </w:rPr>
        <w:t>送给被质疑人，并要求其在一定限期</w:t>
      </w:r>
      <w:r>
        <w:rPr>
          <w:color w:val="auto"/>
          <w:sz w:val="24"/>
          <w:szCs w:val="24"/>
        </w:rPr>
        <w:t xml:space="preserve"> </w:t>
      </w:r>
      <w:r>
        <w:rPr>
          <w:color w:val="auto"/>
          <w:spacing w:val="-1"/>
          <w:sz w:val="24"/>
          <w:szCs w:val="24"/>
        </w:rPr>
        <w:t>人提交书面答复，同时提供有关证据、依据和相关材料。</w:t>
      </w:r>
    </w:p>
    <w:p>
      <w:pPr>
        <w:pStyle w:val="2"/>
        <w:spacing w:before="182" w:line="290" w:lineRule="auto"/>
        <w:ind w:left="17" w:right="62" w:firstLine="470"/>
        <w:rPr>
          <w:color w:val="auto"/>
          <w:sz w:val="24"/>
          <w:szCs w:val="24"/>
        </w:rPr>
      </w:pPr>
      <w:r>
        <w:rPr>
          <w:color w:val="auto"/>
          <w:spacing w:val="2"/>
          <w:sz w:val="24"/>
          <w:szCs w:val="24"/>
        </w:rPr>
        <w:t>45.3 对于质疑事项中涉及的问题较多、情况</w:t>
      </w:r>
      <w:r>
        <w:rPr>
          <w:color w:val="auto"/>
          <w:spacing w:val="1"/>
          <w:sz w:val="24"/>
          <w:szCs w:val="24"/>
        </w:rPr>
        <w:t>比较复杂的，为了全面查清事实、取</w:t>
      </w:r>
      <w:r>
        <w:rPr>
          <w:color w:val="auto"/>
          <w:sz w:val="24"/>
          <w:szCs w:val="24"/>
        </w:rPr>
        <w:t xml:space="preserve"> </w:t>
      </w:r>
      <w:r>
        <w:rPr>
          <w:color w:val="auto"/>
          <w:spacing w:val="-1"/>
          <w:sz w:val="24"/>
          <w:szCs w:val="24"/>
        </w:rPr>
        <w:t>得充分的证据，采购方认为有必要时，可以进行调查取证或者组织质证。</w:t>
      </w:r>
    </w:p>
    <w:p>
      <w:pPr>
        <w:pStyle w:val="2"/>
        <w:spacing w:before="180" w:line="293" w:lineRule="auto"/>
        <w:ind w:left="18" w:right="62" w:firstLine="469"/>
        <w:rPr>
          <w:color w:val="auto"/>
          <w:sz w:val="24"/>
          <w:szCs w:val="24"/>
        </w:rPr>
      </w:pPr>
      <w:r>
        <w:rPr>
          <w:color w:val="auto"/>
          <w:spacing w:val="-4"/>
          <w:sz w:val="24"/>
          <w:szCs w:val="24"/>
        </w:rPr>
        <w:t>45.4</w:t>
      </w:r>
      <w:r>
        <w:rPr>
          <w:color w:val="auto"/>
          <w:spacing w:val="-27"/>
          <w:sz w:val="24"/>
          <w:szCs w:val="24"/>
        </w:rPr>
        <w:t xml:space="preserve"> </w:t>
      </w:r>
      <w:r>
        <w:rPr>
          <w:color w:val="auto"/>
          <w:spacing w:val="-4"/>
          <w:sz w:val="24"/>
          <w:szCs w:val="24"/>
        </w:rPr>
        <w:t>对评审过程、中标结果提出质疑的，采购方可以组织原评审委员会协助答复质</w:t>
      </w:r>
      <w:r>
        <w:rPr>
          <w:color w:val="auto"/>
          <w:sz w:val="24"/>
          <w:szCs w:val="24"/>
        </w:rPr>
        <w:t xml:space="preserve"> </w:t>
      </w:r>
      <w:r>
        <w:rPr>
          <w:color w:val="auto"/>
          <w:spacing w:val="-9"/>
          <w:sz w:val="24"/>
          <w:szCs w:val="24"/>
        </w:rPr>
        <w:t>疑。</w:t>
      </w:r>
    </w:p>
    <w:p>
      <w:pPr>
        <w:pStyle w:val="2"/>
        <w:spacing w:before="176" w:line="220" w:lineRule="auto"/>
        <w:ind w:left="487"/>
        <w:rPr>
          <w:color w:val="auto"/>
          <w:sz w:val="24"/>
          <w:szCs w:val="24"/>
        </w:rPr>
      </w:pPr>
      <w:r>
        <w:rPr>
          <w:color w:val="auto"/>
          <w:spacing w:val="-1"/>
          <w:sz w:val="24"/>
          <w:szCs w:val="24"/>
        </w:rPr>
        <w:t>45.5</w:t>
      </w:r>
      <w:r>
        <w:rPr>
          <w:color w:val="auto"/>
          <w:spacing w:val="-34"/>
          <w:sz w:val="24"/>
          <w:szCs w:val="24"/>
        </w:rPr>
        <w:t xml:space="preserve"> </w:t>
      </w:r>
      <w:r>
        <w:rPr>
          <w:color w:val="auto"/>
          <w:spacing w:val="-1"/>
          <w:sz w:val="24"/>
          <w:szCs w:val="24"/>
        </w:rPr>
        <w:t>质疑处理过程中，质疑人书面申请撤回质疑的，将终止质疑处理程序。</w:t>
      </w:r>
    </w:p>
    <w:p>
      <w:pPr>
        <w:pStyle w:val="2"/>
        <w:spacing w:before="183" w:line="314" w:lineRule="auto"/>
        <w:ind w:left="20" w:right="62" w:firstLine="467"/>
        <w:rPr>
          <w:color w:val="auto"/>
          <w:sz w:val="24"/>
          <w:szCs w:val="24"/>
        </w:rPr>
      </w:pPr>
      <w:r>
        <w:rPr>
          <w:color w:val="auto"/>
          <w:spacing w:val="-4"/>
          <w:sz w:val="24"/>
          <w:szCs w:val="24"/>
        </w:rPr>
        <w:t>45.6</w:t>
      </w:r>
      <w:r>
        <w:rPr>
          <w:color w:val="auto"/>
          <w:spacing w:val="-27"/>
          <w:sz w:val="24"/>
          <w:szCs w:val="24"/>
        </w:rPr>
        <w:t xml:space="preserve"> </w:t>
      </w:r>
      <w:r>
        <w:rPr>
          <w:color w:val="auto"/>
          <w:spacing w:val="-4"/>
          <w:sz w:val="24"/>
          <w:szCs w:val="24"/>
        </w:rPr>
        <w:t>质疑人拒绝配合采购方依法对质疑进行调查处理的，采购方将按质疑人自动撤</w:t>
      </w:r>
      <w:r>
        <w:rPr>
          <w:color w:val="auto"/>
          <w:sz w:val="24"/>
          <w:szCs w:val="24"/>
        </w:rPr>
        <w:t xml:space="preserve"> </w:t>
      </w:r>
      <w:r>
        <w:rPr>
          <w:color w:val="auto"/>
          <w:spacing w:val="-2"/>
          <w:sz w:val="24"/>
          <w:szCs w:val="24"/>
        </w:rPr>
        <w:t>回质疑处理；被质疑人拒绝配合采购方依法对质疑进行调查处理的，采购方将视同其认</w:t>
      </w:r>
      <w:r>
        <w:rPr>
          <w:color w:val="auto"/>
          <w:spacing w:val="4"/>
          <w:sz w:val="24"/>
          <w:szCs w:val="24"/>
        </w:rPr>
        <w:t xml:space="preserve"> </w:t>
      </w:r>
      <w:r>
        <w:rPr>
          <w:color w:val="auto"/>
          <w:spacing w:val="-4"/>
          <w:sz w:val="24"/>
          <w:szCs w:val="24"/>
        </w:rPr>
        <w:t>可质疑事项。</w:t>
      </w:r>
    </w:p>
    <w:p>
      <w:pPr>
        <w:pStyle w:val="2"/>
        <w:spacing w:before="178" w:line="314" w:lineRule="auto"/>
        <w:ind w:left="17" w:right="62" w:firstLine="470"/>
        <w:rPr>
          <w:color w:val="auto"/>
          <w:sz w:val="24"/>
          <w:szCs w:val="24"/>
        </w:rPr>
      </w:pPr>
      <w:r>
        <w:rPr>
          <w:color w:val="auto"/>
          <w:spacing w:val="-1"/>
          <w:sz w:val="24"/>
          <w:szCs w:val="24"/>
        </w:rPr>
        <w:t>45.7 采购方将在正式受理质疑后 7 个</w:t>
      </w:r>
      <w:r>
        <w:rPr>
          <w:color w:val="auto"/>
          <w:spacing w:val="-2"/>
          <w:sz w:val="24"/>
          <w:szCs w:val="24"/>
        </w:rPr>
        <w:t>工作日内作出答复，但处理质疑需要进行调</w:t>
      </w:r>
      <w:r>
        <w:rPr>
          <w:color w:val="auto"/>
          <w:sz w:val="24"/>
          <w:szCs w:val="24"/>
        </w:rPr>
        <w:t xml:space="preserve"> </w:t>
      </w:r>
      <w:r>
        <w:rPr>
          <w:color w:val="auto"/>
          <w:spacing w:val="-2"/>
          <w:sz w:val="24"/>
          <w:szCs w:val="24"/>
        </w:rPr>
        <w:t>查取证、组织专家评审、质疑人及被质疑人提交或补正材料等所需时间，不计算在质疑</w:t>
      </w:r>
      <w:r>
        <w:rPr>
          <w:color w:val="auto"/>
          <w:spacing w:val="7"/>
          <w:sz w:val="24"/>
          <w:szCs w:val="24"/>
        </w:rPr>
        <w:t xml:space="preserve"> </w:t>
      </w:r>
      <w:r>
        <w:rPr>
          <w:color w:val="auto"/>
          <w:spacing w:val="-3"/>
          <w:sz w:val="24"/>
          <w:szCs w:val="24"/>
        </w:rPr>
        <w:t>处理期限内。</w:t>
      </w:r>
    </w:p>
    <w:p>
      <w:pPr>
        <w:pStyle w:val="2"/>
        <w:spacing w:before="179" w:line="222" w:lineRule="auto"/>
        <w:ind w:left="487"/>
        <w:rPr>
          <w:color w:val="auto"/>
          <w:sz w:val="24"/>
          <w:szCs w:val="24"/>
        </w:rPr>
      </w:pPr>
      <w:r>
        <w:rPr>
          <w:color w:val="auto"/>
          <w:spacing w:val="2"/>
          <w:sz w:val="24"/>
          <w:szCs w:val="24"/>
        </w:rPr>
        <w:t>45.8 采购方经调查、论证、核实，认定质疑不能成立的，继续开展采购活动；认</w:t>
      </w:r>
    </w:p>
    <w:p>
      <w:pPr>
        <w:spacing w:line="222" w:lineRule="auto"/>
        <w:rPr>
          <w:color w:val="auto"/>
          <w:sz w:val="24"/>
          <w:szCs w:val="24"/>
        </w:rPr>
        <w:sectPr>
          <w:headerReference r:id="rId44" w:type="default"/>
          <w:footerReference r:id="rId45" w:type="default"/>
          <w:pgSz w:w="11906" w:h="16839"/>
          <w:pgMar w:top="1392" w:right="1355" w:bottom="1151" w:left="1418" w:header="833" w:footer="989" w:gutter="0"/>
          <w:pgNumType w:fmt="decimal"/>
          <w:cols w:space="720" w:num="1"/>
        </w:sectPr>
      </w:pPr>
    </w:p>
    <w:p>
      <w:pPr>
        <w:pStyle w:val="2"/>
        <w:spacing w:before="303" w:line="222" w:lineRule="auto"/>
        <w:ind w:left="21"/>
        <w:rPr>
          <w:color w:val="auto"/>
          <w:sz w:val="24"/>
          <w:szCs w:val="24"/>
        </w:rPr>
      </w:pPr>
      <w:r>
        <w:rPr>
          <w:color w:val="auto"/>
          <w:spacing w:val="-2"/>
          <w:sz w:val="24"/>
          <w:szCs w:val="24"/>
        </w:rPr>
        <w:t>定质疑成立的，按照以下情况处理：</w:t>
      </w:r>
    </w:p>
    <w:p>
      <w:pPr>
        <w:pStyle w:val="2"/>
        <w:spacing w:before="179" w:line="314" w:lineRule="auto"/>
        <w:ind w:left="15" w:firstLine="485"/>
        <w:rPr>
          <w:color w:val="auto"/>
          <w:sz w:val="24"/>
          <w:szCs w:val="24"/>
        </w:rPr>
      </w:pPr>
      <w:r>
        <w:rPr>
          <w:color w:val="auto"/>
          <w:spacing w:val="-2"/>
          <w:sz w:val="24"/>
          <w:szCs w:val="24"/>
        </w:rPr>
        <w:t>（一）对招标文件提出的质疑未对中标结果构成影响的，继续开展采购活动；对中</w:t>
      </w:r>
      <w:r>
        <w:rPr>
          <w:color w:val="auto"/>
          <w:sz w:val="24"/>
          <w:szCs w:val="24"/>
        </w:rPr>
        <w:t xml:space="preserve"> </w:t>
      </w:r>
      <w:r>
        <w:rPr>
          <w:color w:val="auto"/>
          <w:spacing w:val="-2"/>
          <w:sz w:val="24"/>
          <w:szCs w:val="24"/>
        </w:rPr>
        <w:t>标结果构成影响但依法通过澄清或者修改可以继续开展采购活动的，澄清或者修改招标</w:t>
      </w:r>
      <w:r>
        <w:rPr>
          <w:color w:val="auto"/>
          <w:spacing w:val="9"/>
          <w:sz w:val="24"/>
          <w:szCs w:val="24"/>
        </w:rPr>
        <w:t xml:space="preserve"> </w:t>
      </w:r>
      <w:r>
        <w:rPr>
          <w:color w:val="auto"/>
          <w:spacing w:val="-1"/>
          <w:sz w:val="24"/>
          <w:szCs w:val="24"/>
        </w:rPr>
        <w:t>文件后继续开展采购活动，否则应当修改招标文件后重新开展采购活动。</w:t>
      </w:r>
    </w:p>
    <w:p>
      <w:pPr>
        <w:pStyle w:val="2"/>
        <w:spacing w:before="177" w:line="314" w:lineRule="auto"/>
        <w:ind w:left="22" w:firstLine="478"/>
        <w:rPr>
          <w:color w:val="auto"/>
          <w:sz w:val="24"/>
          <w:szCs w:val="24"/>
        </w:rPr>
      </w:pPr>
      <w:r>
        <w:rPr>
          <w:color w:val="auto"/>
          <w:spacing w:val="-2"/>
          <w:sz w:val="24"/>
          <w:szCs w:val="24"/>
        </w:rPr>
        <w:t>（二）对采购过程、中标结果提出的质疑未对中标结果构成影响的，继续开展采购</w:t>
      </w:r>
      <w:r>
        <w:rPr>
          <w:color w:val="auto"/>
          <w:sz w:val="24"/>
          <w:szCs w:val="24"/>
        </w:rPr>
        <w:t xml:space="preserve"> </w:t>
      </w:r>
      <w:r>
        <w:rPr>
          <w:color w:val="auto"/>
          <w:spacing w:val="1"/>
          <w:sz w:val="24"/>
          <w:szCs w:val="24"/>
        </w:rPr>
        <w:t>活动；对中标结果构成影响但合格报价方仍不少于 3 家时，依法从合格的中标候选人</w:t>
      </w:r>
      <w:r>
        <w:rPr>
          <w:color w:val="auto"/>
          <w:spacing w:val="6"/>
          <w:sz w:val="24"/>
          <w:szCs w:val="24"/>
        </w:rPr>
        <w:t xml:space="preserve"> </w:t>
      </w:r>
      <w:r>
        <w:rPr>
          <w:color w:val="auto"/>
          <w:spacing w:val="-1"/>
          <w:sz w:val="24"/>
          <w:szCs w:val="24"/>
        </w:rPr>
        <w:t>中另行确定中标报价方，否则将重新开展采购活动。</w:t>
      </w:r>
    </w:p>
    <w:p>
      <w:pPr>
        <w:pStyle w:val="2"/>
        <w:spacing w:before="180" w:line="222" w:lineRule="auto"/>
        <w:ind w:left="487"/>
        <w:rPr>
          <w:color w:val="auto"/>
          <w:sz w:val="24"/>
          <w:szCs w:val="24"/>
        </w:rPr>
      </w:pPr>
      <w:r>
        <w:rPr>
          <w:color w:val="auto"/>
          <w:spacing w:val="-1"/>
          <w:sz w:val="24"/>
          <w:szCs w:val="24"/>
        </w:rPr>
        <w:t>45.9 采购方将书面答复质疑，质疑答复包括下列内容：</w:t>
      </w:r>
    </w:p>
    <w:p>
      <w:pPr>
        <w:pStyle w:val="2"/>
        <w:spacing w:before="179" w:line="221" w:lineRule="auto"/>
        <w:ind w:left="501"/>
        <w:rPr>
          <w:color w:val="auto"/>
          <w:sz w:val="24"/>
          <w:szCs w:val="24"/>
        </w:rPr>
      </w:pPr>
      <w:r>
        <w:rPr>
          <w:color w:val="auto"/>
          <w:spacing w:val="-3"/>
          <w:sz w:val="24"/>
          <w:szCs w:val="24"/>
        </w:rPr>
        <w:t>（一）质疑人名称；</w:t>
      </w:r>
    </w:p>
    <w:p>
      <w:pPr>
        <w:pStyle w:val="2"/>
        <w:spacing w:before="181" w:line="221" w:lineRule="auto"/>
        <w:ind w:left="501"/>
        <w:rPr>
          <w:color w:val="auto"/>
          <w:sz w:val="24"/>
          <w:szCs w:val="24"/>
        </w:rPr>
      </w:pPr>
      <w:r>
        <w:rPr>
          <w:color w:val="auto"/>
          <w:spacing w:val="-1"/>
          <w:sz w:val="24"/>
          <w:szCs w:val="24"/>
        </w:rPr>
        <w:t>（二）收到质疑函的日期、质疑项目名称及编号;</w:t>
      </w:r>
    </w:p>
    <w:p>
      <w:pPr>
        <w:pStyle w:val="2"/>
        <w:spacing w:before="181" w:line="222" w:lineRule="auto"/>
        <w:ind w:left="501"/>
        <w:rPr>
          <w:color w:val="auto"/>
          <w:sz w:val="24"/>
          <w:szCs w:val="24"/>
        </w:rPr>
      </w:pPr>
      <w:r>
        <w:rPr>
          <w:color w:val="auto"/>
          <w:spacing w:val="-1"/>
          <w:sz w:val="24"/>
          <w:szCs w:val="24"/>
        </w:rPr>
        <w:t>（三）质疑事项、质疑答复的具体内容、事实依据和法律依据；</w:t>
      </w:r>
    </w:p>
    <w:p>
      <w:pPr>
        <w:pStyle w:val="2"/>
        <w:spacing w:before="179" w:line="222" w:lineRule="auto"/>
        <w:ind w:left="501"/>
        <w:rPr>
          <w:color w:val="auto"/>
          <w:sz w:val="24"/>
          <w:szCs w:val="24"/>
        </w:rPr>
      </w:pPr>
      <w:r>
        <w:rPr>
          <w:color w:val="auto"/>
          <w:spacing w:val="-2"/>
          <w:sz w:val="24"/>
          <w:szCs w:val="24"/>
        </w:rPr>
        <w:t>（四）告知质疑人依法投诉的权利；</w:t>
      </w:r>
    </w:p>
    <w:p>
      <w:pPr>
        <w:pStyle w:val="2"/>
        <w:spacing w:before="179" w:line="223" w:lineRule="auto"/>
        <w:ind w:left="501"/>
        <w:rPr>
          <w:color w:val="auto"/>
          <w:sz w:val="24"/>
          <w:szCs w:val="24"/>
        </w:rPr>
      </w:pPr>
      <w:r>
        <w:rPr>
          <w:color w:val="auto"/>
          <w:spacing w:val="-3"/>
          <w:sz w:val="24"/>
          <w:szCs w:val="24"/>
        </w:rPr>
        <w:t>（五）质疑答复日期。</w:t>
      </w:r>
    </w:p>
    <w:p>
      <w:pPr>
        <w:pStyle w:val="2"/>
        <w:spacing w:before="179" w:line="290" w:lineRule="auto"/>
        <w:ind w:left="17" w:firstLine="470"/>
        <w:rPr>
          <w:color w:val="auto"/>
          <w:sz w:val="24"/>
          <w:szCs w:val="24"/>
        </w:rPr>
      </w:pPr>
      <w:r>
        <w:rPr>
          <w:color w:val="auto"/>
          <w:spacing w:val="-1"/>
          <w:sz w:val="24"/>
          <w:szCs w:val="24"/>
        </w:rPr>
        <w:t>45.10 质疑人有下列行为之一的，属</w:t>
      </w:r>
      <w:r>
        <w:rPr>
          <w:color w:val="auto"/>
          <w:spacing w:val="-2"/>
          <w:sz w:val="24"/>
          <w:szCs w:val="24"/>
        </w:rPr>
        <w:t>于虚假、恶意质疑，将由采购方建议财政部门</w:t>
      </w:r>
      <w:r>
        <w:rPr>
          <w:color w:val="auto"/>
          <w:sz w:val="24"/>
          <w:szCs w:val="24"/>
        </w:rPr>
        <w:t xml:space="preserve"> </w:t>
      </w:r>
      <w:r>
        <w:rPr>
          <w:color w:val="auto"/>
          <w:spacing w:val="-2"/>
          <w:sz w:val="24"/>
          <w:szCs w:val="24"/>
        </w:rPr>
        <w:t>将其列入不良行为记录名单，禁止其 1 至</w:t>
      </w:r>
      <w:r>
        <w:rPr>
          <w:color w:val="auto"/>
          <w:spacing w:val="25"/>
          <w:sz w:val="24"/>
          <w:szCs w:val="24"/>
        </w:rPr>
        <w:t xml:space="preserve"> </w:t>
      </w:r>
      <w:r>
        <w:rPr>
          <w:color w:val="auto"/>
          <w:spacing w:val="-2"/>
          <w:sz w:val="24"/>
          <w:szCs w:val="24"/>
        </w:rPr>
        <w:t>3</w:t>
      </w:r>
      <w:r>
        <w:rPr>
          <w:color w:val="auto"/>
          <w:spacing w:val="21"/>
          <w:sz w:val="24"/>
          <w:szCs w:val="24"/>
        </w:rPr>
        <w:t xml:space="preserve"> </w:t>
      </w:r>
      <w:r>
        <w:rPr>
          <w:color w:val="auto"/>
          <w:spacing w:val="-2"/>
          <w:sz w:val="24"/>
          <w:szCs w:val="24"/>
        </w:rPr>
        <w:t>年内参加政府采购活动：</w:t>
      </w:r>
    </w:p>
    <w:p>
      <w:pPr>
        <w:pStyle w:val="2"/>
        <w:spacing w:before="181" w:line="221" w:lineRule="auto"/>
        <w:ind w:left="501"/>
        <w:rPr>
          <w:color w:val="auto"/>
          <w:sz w:val="24"/>
          <w:szCs w:val="24"/>
        </w:rPr>
      </w:pPr>
      <w:r>
        <w:rPr>
          <w:color w:val="auto"/>
          <w:spacing w:val="-2"/>
          <w:sz w:val="24"/>
          <w:szCs w:val="24"/>
        </w:rPr>
        <w:t>（一）受理后发现投诉不符合法定受理条件；</w:t>
      </w:r>
    </w:p>
    <w:p>
      <w:pPr>
        <w:pStyle w:val="2"/>
        <w:spacing w:before="181" w:line="222" w:lineRule="auto"/>
        <w:ind w:left="501"/>
        <w:rPr>
          <w:color w:val="auto"/>
          <w:sz w:val="24"/>
          <w:szCs w:val="24"/>
        </w:rPr>
      </w:pPr>
      <w:r>
        <w:rPr>
          <w:color w:val="auto"/>
          <w:spacing w:val="-1"/>
          <w:sz w:val="24"/>
          <w:szCs w:val="24"/>
        </w:rPr>
        <w:t>（二）投诉事项缺乏事实依据，投诉事项不成立；</w:t>
      </w:r>
    </w:p>
    <w:p>
      <w:pPr>
        <w:pStyle w:val="2"/>
        <w:spacing w:before="180" w:line="220" w:lineRule="auto"/>
        <w:ind w:left="501"/>
        <w:rPr>
          <w:color w:val="auto"/>
          <w:sz w:val="24"/>
          <w:szCs w:val="24"/>
        </w:rPr>
      </w:pPr>
      <w:r>
        <w:rPr>
          <w:color w:val="auto"/>
          <w:spacing w:val="-2"/>
          <w:sz w:val="24"/>
          <w:szCs w:val="24"/>
        </w:rPr>
        <w:t>（三）投诉人捏造事实或者提供虚假材料；</w:t>
      </w:r>
    </w:p>
    <w:p>
      <w:pPr>
        <w:pStyle w:val="2"/>
        <w:spacing w:before="182" w:line="290" w:lineRule="auto"/>
        <w:ind w:left="19" w:firstLine="482"/>
        <w:rPr>
          <w:color w:val="auto"/>
          <w:sz w:val="24"/>
          <w:szCs w:val="24"/>
        </w:rPr>
      </w:pPr>
      <w:r>
        <w:rPr>
          <w:color w:val="auto"/>
          <w:spacing w:val="-2"/>
          <w:sz w:val="24"/>
          <w:szCs w:val="24"/>
        </w:rPr>
        <w:t>（四）投诉人以非法手段取得证明材料。证据来源的合法性存在明显疑问，投诉人</w:t>
      </w:r>
      <w:r>
        <w:rPr>
          <w:color w:val="auto"/>
          <w:sz w:val="24"/>
          <w:szCs w:val="24"/>
        </w:rPr>
        <w:t xml:space="preserve"> </w:t>
      </w:r>
      <w:r>
        <w:rPr>
          <w:color w:val="auto"/>
          <w:spacing w:val="-1"/>
          <w:sz w:val="24"/>
          <w:szCs w:val="24"/>
        </w:rPr>
        <w:t>无法证明其取得方式合法的，视为以非法手段取得证明材料。</w:t>
      </w:r>
    </w:p>
    <w:p>
      <w:pPr>
        <w:pStyle w:val="2"/>
        <w:spacing w:before="181" w:line="222" w:lineRule="auto"/>
        <w:ind w:left="501"/>
        <w:rPr>
          <w:color w:val="auto"/>
          <w:sz w:val="24"/>
          <w:szCs w:val="24"/>
        </w:rPr>
        <w:sectPr>
          <w:headerReference r:id="rId46" w:type="default"/>
          <w:footerReference r:id="rId47" w:type="default"/>
          <w:pgSz w:w="11906" w:h="16839"/>
          <w:pgMar w:top="1392" w:right="1417" w:bottom="1151" w:left="1418" w:header="833" w:footer="989" w:gutter="0"/>
          <w:pgNumType w:fmt="decimal"/>
          <w:cols w:space="720" w:num="1"/>
        </w:sectPr>
      </w:pPr>
      <w:r>
        <w:rPr>
          <w:color w:val="auto"/>
          <w:spacing w:val="-2"/>
          <w:sz w:val="24"/>
          <w:szCs w:val="24"/>
        </w:rPr>
        <w:t>（五）法律法规规定的其他违法情形。</w:t>
      </w:r>
    </w:p>
    <w:p>
      <w:pPr>
        <w:spacing w:line="251" w:lineRule="auto"/>
        <w:rPr>
          <w:rFonts w:ascii="Arial"/>
          <w:color w:val="auto"/>
          <w:sz w:val="21"/>
        </w:rPr>
      </w:pPr>
    </w:p>
    <w:p>
      <w:pPr>
        <w:spacing w:line="251" w:lineRule="auto"/>
        <w:rPr>
          <w:rFonts w:ascii="Arial"/>
          <w:color w:val="auto"/>
          <w:sz w:val="21"/>
        </w:rPr>
      </w:pPr>
    </w:p>
    <w:p>
      <w:pPr>
        <w:pStyle w:val="2"/>
        <w:spacing w:before="140" w:line="226" w:lineRule="auto"/>
        <w:ind w:left="2815"/>
        <w:outlineLvl w:val="0"/>
        <w:rPr>
          <w:color w:val="auto"/>
          <w:sz w:val="43"/>
          <w:szCs w:val="43"/>
        </w:rPr>
      </w:pPr>
      <w:bookmarkStart w:id="11" w:name="bookmark7"/>
      <w:bookmarkEnd w:id="11"/>
      <w:bookmarkStart w:id="12" w:name="bookmark6"/>
      <w:bookmarkEnd w:id="12"/>
      <w:r>
        <w:rPr>
          <w:b/>
          <w:bCs/>
          <w:color w:val="auto"/>
          <w:spacing w:val="-6"/>
          <w:sz w:val="43"/>
          <w:szCs w:val="43"/>
        </w:rPr>
        <w:t>第三章</w:t>
      </w:r>
      <w:r>
        <w:rPr>
          <w:color w:val="auto"/>
          <w:spacing w:val="25"/>
          <w:sz w:val="43"/>
          <w:szCs w:val="43"/>
        </w:rPr>
        <w:t xml:space="preserve">  </w:t>
      </w:r>
      <w:r>
        <w:rPr>
          <w:b/>
          <w:bCs/>
          <w:color w:val="auto"/>
          <w:spacing w:val="-6"/>
          <w:sz w:val="43"/>
          <w:szCs w:val="43"/>
        </w:rPr>
        <w:t>采购需求</w:t>
      </w:r>
    </w:p>
    <w:p>
      <w:pPr>
        <w:spacing w:line="250" w:lineRule="auto"/>
        <w:rPr>
          <w:rFonts w:ascii="Arial"/>
          <w:color w:val="auto"/>
          <w:sz w:val="21"/>
        </w:rPr>
      </w:pPr>
    </w:p>
    <w:p>
      <w:pPr>
        <w:spacing w:line="251" w:lineRule="auto"/>
        <w:rPr>
          <w:rFonts w:ascii="Arial"/>
          <w:color w:val="auto"/>
          <w:sz w:val="21"/>
        </w:rPr>
      </w:pPr>
    </w:p>
    <w:p>
      <w:pPr>
        <w:pStyle w:val="2"/>
        <w:spacing w:before="101" w:line="228" w:lineRule="auto"/>
        <w:ind w:left="26"/>
        <w:rPr>
          <w:color w:val="auto"/>
        </w:rPr>
      </w:pPr>
      <w:r>
        <w:rPr>
          <w:b/>
          <w:bCs/>
          <w:color w:val="auto"/>
          <w:spacing w:val="4"/>
        </w:rPr>
        <w:t>一、项目基本情况</w:t>
      </w:r>
    </w:p>
    <w:p>
      <w:pPr>
        <w:pStyle w:val="2"/>
        <w:spacing w:before="50" w:line="253" w:lineRule="auto"/>
        <w:ind w:left="24" w:right="122" w:firstLine="565"/>
        <w:jc w:val="both"/>
        <w:rPr>
          <w:color w:val="auto"/>
          <w:sz w:val="28"/>
          <w:szCs w:val="28"/>
        </w:rPr>
      </w:pPr>
      <w:r>
        <w:rPr>
          <w:color w:val="auto"/>
          <w:spacing w:val="2"/>
          <w:sz w:val="28"/>
          <w:szCs w:val="28"/>
        </w:rPr>
        <w:t>1.项目名称（采购标的</w:t>
      </w:r>
      <w:r>
        <w:rPr>
          <w:color w:val="auto"/>
          <w:spacing w:val="14"/>
          <w:sz w:val="28"/>
          <w:szCs w:val="28"/>
        </w:rPr>
        <w:t>）：对布尔津县的400万亩草原进行确权。其中也格托别乡130万亩草原，阔斯特克镇105万亩及其它乡镇165万亩补测确权。合计400万亩的草原核实位置、用途及四至权属状况，利用三调数据、牧民草原档案对打草场、四季草场进行细化调查测绘界址点。成果资料整理、归档建立权籍数据库等</w:t>
      </w:r>
      <w:r>
        <w:rPr>
          <w:color w:val="auto"/>
          <w:spacing w:val="1"/>
          <w:sz w:val="28"/>
          <w:szCs w:val="28"/>
        </w:rPr>
        <w:t>；包括</w:t>
      </w:r>
      <w:r>
        <w:rPr>
          <w:color w:val="auto"/>
          <w:spacing w:val="3"/>
          <w:sz w:val="28"/>
          <w:szCs w:val="28"/>
        </w:rPr>
        <w:t>资料准备、地籍调查、测量地块成图、公开公</w:t>
      </w:r>
      <w:r>
        <w:rPr>
          <w:color w:val="auto"/>
          <w:spacing w:val="2"/>
          <w:sz w:val="28"/>
          <w:szCs w:val="28"/>
        </w:rPr>
        <w:t>示、档案审核、建立信息系</w:t>
      </w:r>
      <w:r>
        <w:rPr>
          <w:color w:val="auto"/>
          <w:spacing w:val="-3"/>
          <w:sz w:val="28"/>
          <w:szCs w:val="28"/>
        </w:rPr>
        <w:t>统和数据资料移交等。</w:t>
      </w:r>
    </w:p>
    <w:p>
      <w:pPr>
        <w:pStyle w:val="2"/>
        <w:spacing w:before="48" w:line="253" w:lineRule="auto"/>
        <w:ind w:left="18" w:right="122" w:firstLine="553"/>
        <w:jc w:val="both"/>
        <w:rPr>
          <w:color w:val="auto"/>
          <w:sz w:val="28"/>
          <w:szCs w:val="28"/>
        </w:rPr>
      </w:pPr>
      <w:r>
        <w:rPr>
          <w:color w:val="auto"/>
          <w:spacing w:val="3"/>
          <w:sz w:val="28"/>
          <w:szCs w:val="28"/>
        </w:rPr>
        <w:t xml:space="preserve">2.采购标的需实现的功能或者目标：本次招标采购是为采购人提供符 </w:t>
      </w:r>
      <w:r>
        <w:rPr>
          <w:color w:val="auto"/>
          <w:spacing w:val="2"/>
          <w:sz w:val="28"/>
          <w:szCs w:val="28"/>
        </w:rPr>
        <w:t>合要求的确权服务。要求</w:t>
      </w:r>
      <w:r>
        <w:rPr>
          <w:color w:val="auto"/>
          <w:spacing w:val="-55"/>
          <w:sz w:val="28"/>
          <w:szCs w:val="28"/>
        </w:rPr>
        <w:t xml:space="preserve"> </w:t>
      </w:r>
      <w:r>
        <w:rPr>
          <w:color w:val="auto"/>
          <w:spacing w:val="2"/>
          <w:sz w:val="28"/>
          <w:szCs w:val="28"/>
        </w:rPr>
        <w:t>2024</w:t>
      </w:r>
      <w:r>
        <w:rPr>
          <w:color w:val="auto"/>
          <w:spacing w:val="-42"/>
          <w:sz w:val="28"/>
          <w:szCs w:val="28"/>
        </w:rPr>
        <w:t xml:space="preserve"> </w:t>
      </w:r>
      <w:r>
        <w:rPr>
          <w:color w:val="auto"/>
          <w:spacing w:val="2"/>
          <w:sz w:val="28"/>
          <w:szCs w:val="28"/>
        </w:rPr>
        <w:t>年</w:t>
      </w:r>
      <w:r>
        <w:rPr>
          <w:rFonts w:hint="eastAsia"/>
          <w:color w:val="auto"/>
          <w:spacing w:val="2"/>
          <w:sz w:val="28"/>
          <w:szCs w:val="28"/>
          <w:lang w:val="en-US" w:eastAsia="zh-CN"/>
        </w:rPr>
        <w:t>11月前</w:t>
      </w:r>
      <w:r>
        <w:rPr>
          <w:color w:val="auto"/>
          <w:spacing w:val="2"/>
          <w:sz w:val="28"/>
          <w:szCs w:val="28"/>
        </w:rPr>
        <w:t>完成草原确权工作的</w:t>
      </w:r>
      <w:r>
        <w:rPr>
          <w:rFonts w:hint="eastAsia"/>
          <w:color w:val="auto"/>
          <w:spacing w:val="2"/>
          <w:sz w:val="28"/>
          <w:szCs w:val="28"/>
          <w:lang w:val="en-US" w:eastAsia="zh-CN"/>
        </w:rPr>
        <w:t>100</w:t>
      </w:r>
      <w:r>
        <w:rPr>
          <w:color w:val="auto"/>
          <w:spacing w:val="-27"/>
          <w:sz w:val="28"/>
          <w:szCs w:val="28"/>
        </w:rPr>
        <w:t>％</w:t>
      </w:r>
      <w:r>
        <w:rPr>
          <w:color w:val="auto"/>
          <w:spacing w:val="-65"/>
          <w:sz w:val="28"/>
          <w:szCs w:val="28"/>
        </w:rPr>
        <w:t xml:space="preserve"> </w:t>
      </w:r>
      <w:r>
        <w:rPr>
          <w:rFonts w:hint="eastAsia"/>
          <w:color w:val="auto"/>
          <w:spacing w:val="-65"/>
          <w:sz w:val="28"/>
          <w:szCs w:val="28"/>
          <w:lang w:val="en-US" w:eastAsia="zh-CN"/>
        </w:rPr>
        <w:t xml:space="preserve"> </w:t>
      </w:r>
      <w:r>
        <w:rPr>
          <w:color w:val="auto"/>
          <w:spacing w:val="-2"/>
          <w:sz w:val="28"/>
          <w:szCs w:val="28"/>
        </w:rPr>
        <w:t>。</w:t>
      </w:r>
    </w:p>
    <w:p>
      <w:pPr>
        <w:pStyle w:val="2"/>
        <w:spacing w:before="16" w:line="228" w:lineRule="auto"/>
        <w:ind w:left="31"/>
        <w:rPr>
          <w:color w:val="auto"/>
        </w:rPr>
      </w:pPr>
      <w:r>
        <w:rPr>
          <w:b/>
          <w:bCs/>
          <w:color w:val="auto"/>
          <w:spacing w:val="3"/>
        </w:rPr>
        <w:t>二、项目主要内容</w:t>
      </w:r>
    </w:p>
    <w:p>
      <w:pPr>
        <w:pStyle w:val="2"/>
        <w:spacing w:before="47" w:line="249" w:lineRule="auto"/>
        <w:ind w:left="18" w:right="18" w:firstLine="561"/>
        <w:rPr>
          <w:color w:val="auto"/>
          <w:sz w:val="28"/>
          <w:szCs w:val="28"/>
        </w:rPr>
      </w:pPr>
      <w:r>
        <w:rPr>
          <w:color w:val="auto"/>
          <w:spacing w:val="3"/>
          <w:sz w:val="28"/>
          <w:szCs w:val="28"/>
        </w:rPr>
        <w:t>本项目需完成以下内容：对布尔津县的400万亩草原进行确权。其中也格托别乡130万亩草原，阔斯特克镇105万亩及其它乡镇165万亩补测确权。合计400万亩的草原核实位置、用途及四至权属状况，利用三调数据、牧民草原档案对打草场、四季草场进行细化调查测绘界址点。成果资料整理、归档建立权籍数据库等；包括资料准备、地籍调查、测量地块成图、公开公示、档案审核、建立信息系统和数据资料移交等</w:t>
      </w:r>
      <w:r>
        <w:rPr>
          <w:color w:val="auto"/>
          <w:spacing w:val="-3"/>
          <w:sz w:val="28"/>
          <w:szCs w:val="28"/>
        </w:rPr>
        <w:t>。</w:t>
      </w:r>
    </w:p>
    <w:p>
      <w:pPr>
        <w:pStyle w:val="2"/>
        <w:spacing w:before="15" w:line="228" w:lineRule="auto"/>
        <w:ind w:left="30"/>
        <w:rPr>
          <w:color w:val="auto"/>
        </w:rPr>
      </w:pPr>
      <w:r>
        <w:rPr>
          <w:b/>
          <w:bCs/>
          <w:color w:val="auto"/>
          <w:spacing w:val="4"/>
        </w:rPr>
        <w:t>三、技术标准及要求</w:t>
      </w:r>
    </w:p>
    <w:p>
      <w:pPr>
        <w:pStyle w:val="2"/>
        <w:spacing w:before="49" w:line="249" w:lineRule="auto"/>
        <w:ind w:left="19" w:right="160" w:firstLine="570"/>
        <w:rPr>
          <w:color w:val="auto"/>
          <w:sz w:val="28"/>
          <w:szCs w:val="28"/>
        </w:rPr>
      </w:pPr>
      <w:r>
        <w:rPr>
          <w:b/>
          <w:bCs/>
          <w:color w:val="auto"/>
          <w:spacing w:val="3"/>
          <w:sz w:val="28"/>
          <w:szCs w:val="28"/>
        </w:rPr>
        <w:t>1.本次项目实施技术等应符合下列最新版本的国家标准/规</w:t>
      </w:r>
      <w:r>
        <w:rPr>
          <w:b/>
          <w:bCs/>
          <w:color w:val="auto"/>
          <w:spacing w:val="2"/>
          <w:sz w:val="28"/>
          <w:szCs w:val="28"/>
        </w:rPr>
        <w:t>范要求。</w:t>
      </w:r>
      <w:r>
        <w:rPr>
          <w:color w:val="auto"/>
          <w:sz w:val="28"/>
          <w:szCs w:val="28"/>
        </w:rPr>
        <w:t xml:space="preserve"> </w:t>
      </w:r>
      <w:r>
        <w:rPr>
          <w:b/>
          <w:bCs/>
          <w:color w:val="auto"/>
          <w:spacing w:val="-6"/>
          <w:sz w:val="28"/>
          <w:szCs w:val="28"/>
        </w:rPr>
        <w:t>（不限于此）</w:t>
      </w:r>
    </w:p>
    <w:p>
      <w:pPr>
        <w:pStyle w:val="2"/>
        <w:spacing w:before="45" w:line="222" w:lineRule="auto"/>
        <w:jc w:val="right"/>
        <w:rPr>
          <w:color w:val="auto"/>
          <w:sz w:val="28"/>
          <w:szCs w:val="28"/>
        </w:rPr>
      </w:pPr>
      <w:r>
        <w:rPr>
          <w:color w:val="auto"/>
          <w:spacing w:val="-15"/>
          <w:sz w:val="28"/>
          <w:szCs w:val="28"/>
        </w:rPr>
        <w:t>（1）《自然资源统一确权登记暂行办法》（</w:t>
      </w:r>
      <w:r>
        <w:rPr>
          <w:color w:val="auto"/>
          <w:spacing w:val="-71"/>
          <w:sz w:val="28"/>
          <w:szCs w:val="28"/>
        </w:rPr>
        <w:t xml:space="preserve"> </w:t>
      </w:r>
      <w:r>
        <w:rPr>
          <w:color w:val="auto"/>
          <w:spacing w:val="-15"/>
          <w:sz w:val="28"/>
          <w:szCs w:val="28"/>
        </w:rPr>
        <w:t>自</w:t>
      </w:r>
      <w:r>
        <w:rPr>
          <w:color w:val="auto"/>
          <w:spacing w:val="-16"/>
          <w:sz w:val="28"/>
          <w:szCs w:val="28"/>
        </w:rPr>
        <w:t>然资发〔2019〕116 号</w:t>
      </w:r>
      <w:r>
        <w:rPr>
          <w:color w:val="auto"/>
          <w:spacing w:val="-30"/>
          <w:sz w:val="28"/>
          <w:szCs w:val="28"/>
        </w:rPr>
        <w:t>）；</w:t>
      </w:r>
    </w:p>
    <w:p>
      <w:pPr>
        <w:pStyle w:val="2"/>
        <w:spacing w:before="62" w:line="221" w:lineRule="auto"/>
        <w:ind w:left="578"/>
        <w:rPr>
          <w:color w:val="auto"/>
          <w:sz w:val="28"/>
          <w:szCs w:val="28"/>
        </w:rPr>
      </w:pPr>
      <w:r>
        <w:rPr>
          <w:color w:val="auto"/>
          <w:spacing w:val="-4"/>
          <w:sz w:val="28"/>
          <w:szCs w:val="28"/>
        </w:rPr>
        <w:t>（2）《自然资源确权登记操作指南（试行）》（</w:t>
      </w:r>
      <w:r>
        <w:rPr>
          <w:color w:val="auto"/>
          <w:spacing w:val="-29"/>
          <w:sz w:val="28"/>
          <w:szCs w:val="28"/>
        </w:rPr>
        <w:t xml:space="preserve"> </w:t>
      </w:r>
      <w:r>
        <w:rPr>
          <w:color w:val="auto"/>
          <w:spacing w:val="-4"/>
          <w:sz w:val="28"/>
          <w:szCs w:val="28"/>
        </w:rPr>
        <w:t>自然资办发〔2020〕</w:t>
      </w:r>
    </w:p>
    <w:p>
      <w:pPr>
        <w:pStyle w:val="2"/>
        <w:spacing w:before="67" w:line="224" w:lineRule="auto"/>
        <w:ind w:left="11"/>
        <w:rPr>
          <w:color w:val="auto"/>
          <w:sz w:val="28"/>
          <w:szCs w:val="28"/>
        </w:rPr>
      </w:pPr>
      <w:r>
        <w:rPr>
          <w:color w:val="auto"/>
          <w:spacing w:val="-12"/>
          <w:sz w:val="28"/>
          <w:szCs w:val="28"/>
        </w:rPr>
        <w:t>9</w:t>
      </w:r>
      <w:r>
        <w:rPr>
          <w:color w:val="auto"/>
          <w:spacing w:val="23"/>
          <w:sz w:val="28"/>
          <w:szCs w:val="28"/>
        </w:rPr>
        <w:t xml:space="preserve"> </w:t>
      </w:r>
      <w:r>
        <w:rPr>
          <w:color w:val="auto"/>
          <w:spacing w:val="-12"/>
          <w:sz w:val="28"/>
          <w:szCs w:val="28"/>
        </w:rPr>
        <w:t>号）</w:t>
      </w:r>
    </w:p>
    <w:p>
      <w:pPr>
        <w:pStyle w:val="2"/>
        <w:spacing w:before="60" w:line="223" w:lineRule="auto"/>
        <w:ind w:left="578"/>
        <w:rPr>
          <w:color w:val="auto"/>
          <w:sz w:val="28"/>
          <w:szCs w:val="28"/>
        </w:rPr>
      </w:pPr>
      <w:r>
        <w:rPr>
          <w:color w:val="auto"/>
          <w:sz w:val="28"/>
          <w:szCs w:val="28"/>
        </w:rPr>
        <w:t>（3）《自然资源确权登记数据库标准（试用版）》</w:t>
      </w:r>
    </w:p>
    <w:p>
      <w:pPr>
        <w:pStyle w:val="2"/>
        <w:spacing w:before="59" w:line="222" w:lineRule="auto"/>
        <w:ind w:left="578"/>
        <w:rPr>
          <w:color w:val="auto"/>
          <w:sz w:val="28"/>
          <w:szCs w:val="28"/>
        </w:rPr>
      </w:pPr>
      <w:r>
        <w:rPr>
          <w:color w:val="auto"/>
          <w:spacing w:val="-1"/>
          <w:sz w:val="28"/>
          <w:szCs w:val="28"/>
        </w:rPr>
        <w:t>（4）《中华人民共和国行政区划代码》（GB/T 2260-2007）</w:t>
      </w:r>
    </w:p>
    <w:p>
      <w:pPr>
        <w:pStyle w:val="2"/>
        <w:spacing w:before="65" w:line="222" w:lineRule="auto"/>
        <w:ind w:left="578"/>
        <w:rPr>
          <w:color w:val="auto"/>
          <w:sz w:val="28"/>
          <w:szCs w:val="28"/>
        </w:rPr>
      </w:pPr>
      <w:r>
        <w:rPr>
          <w:color w:val="auto"/>
          <w:spacing w:val="-1"/>
          <w:sz w:val="28"/>
          <w:szCs w:val="28"/>
        </w:rPr>
        <w:t>（5）《地籍调查规程》（TD/T 1001-2012）</w:t>
      </w:r>
    </w:p>
    <w:p>
      <w:pPr>
        <w:pStyle w:val="2"/>
        <w:spacing w:before="64" w:line="222" w:lineRule="auto"/>
        <w:jc w:val="right"/>
        <w:rPr>
          <w:color w:val="auto"/>
          <w:sz w:val="28"/>
          <w:szCs w:val="28"/>
        </w:rPr>
      </w:pPr>
      <w:r>
        <w:rPr>
          <w:color w:val="auto"/>
          <w:spacing w:val="-10"/>
          <w:sz w:val="28"/>
          <w:szCs w:val="28"/>
        </w:rPr>
        <w:t>（6）《不动产权籍调查技术方案（试行）》（国土资发〔2015〕41 号）</w:t>
      </w:r>
    </w:p>
    <w:p>
      <w:pPr>
        <w:pStyle w:val="2"/>
        <w:spacing w:before="62" w:line="223" w:lineRule="auto"/>
        <w:ind w:left="578"/>
        <w:rPr>
          <w:color w:val="auto"/>
          <w:sz w:val="28"/>
          <w:szCs w:val="28"/>
        </w:rPr>
      </w:pPr>
      <w:r>
        <w:rPr>
          <w:color w:val="auto"/>
          <w:spacing w:val="-1"/>
          <w:sz w:val="28"/>
          <w:szCs w:val="28"/>
        </w:rPr>
        <w:t>（7）《土地利用现状分类标准》（GB/T 21010-2017）</w:t>
      </w:r>
    </w:p>
    <w:p>
      <w:pPr>
        <w:pStyle w:val="2"/>
        <w:spacing w:before="63" w:line="223" w:lineRule="auto"/>
        <w:ind w:left="578"/>
        <w:rPr>
          <w:color w:val="auto"/>
          <w:sz w:val="28"/>
          <w:szCs w:val="28"/>
        </w:rPr>
      </w:pPr>
      <w:r>
        <w:rPr>
          <w:color w:val="auto"/>
          <w:spacing w:val="-1"/>
          <w:sz w:val="28"/>
          <w:szCs w:val="28"/>
        </w:rPr>
        <w:t>（8）《第三次全国土地调查技术规程》（TD/T 1055-2019）</w:t>
      </w:r>
    </w:p>
    <w:p>
      <w:pPr>
        <w:pStyle w:val="2"/>
        <w:spacing w:before="62" w:line="223" w:lineRule="auto"/>
        <w:ind w:left="578"/>
        <w:rPr>
          <w:color w:val="auto"/>
          <w:sz w:val="28"/>
          <w:szCs w:val="28"/>
        </w:rPr>
      </w:pPr>
      <w:r>
        <w:rPr>
          <w:color w:val="auto"/>
          <w:spacing w:val="-1"/>
          <w:sz w:val="28"/>
          <w:szCs w:val="28"/>
        </w:rPr>
        <w:t>（9）《森林资源规划设计调查技术规程》（GB/T 26424-2010）</w:t>
      </w:r>
    </w:p>
    <w:p>
      <w:pPr>
        <w:pStyle w:val="2"/>
        <w:spacing w:before="60" w:line="223" w:lineRule="auto"/>
        <w:jc w:val="right"/>
        <w:rPr>
          <w:color w:val="auto"/>
          <w:sz w:val="28"/>
          <w:szCs w:val="28"/>
        </w:rPr>
      </w:pPr>
      <w:r>
        <w:rPr>
          <w:color w:val="auto"/>
          <w:spacing w:val="-5"/>
          <w:sz w:val="28"/>
          <w:szCs w:val="28"/>
        </w:rPr>
        <w:t>（10）《矿产资源国情调查（试点）技术要求》（</w:t>
      </w:r>
      <w:r>
        <w:rPr>
          <w:color w:val="auto"/>
          <w:spacing w:val="-65"/>
          <w:sz w:val="28"/>
          <w:szCs w:val="28"/>
        </w:rPr>
        <w:t xml:space="preserve"> </w:t>
      </w:r>
      <w:r>
        <w:rPr>
          <w:color w:val="auto"/>
          <w:spacing w:val="-5"/>
          <w:sz w:val="28"/>
          <w:szCs w:val="28"/>
        </w:rPr>
        <w:t>自然资办函〔2019〕</w:t>
      </w:r>
    </w:p>
    <w:p>
      <w:pPr>
        <w:pStyle w:val="2"/>
        <w:spacing w:before="64" w:line="224" w:lineRule="auto"/>
        <w:ind w:left="31"/>
        <w:rPr>
          <w:color w:val="auto"/>
          <w:sz w:val="28"/>
          <w:szCs w:val="28"/>
        </w:rPr>
      </w:pPr>
      <w:r>
        <w:rPr>
          <w:color w:val="auto"/>
          <w:spacing w:val="-11"/>
          <w:sz w:val="28"/>
          <w:szCs w:val="28"/>
        </w:rPr>
        <w:t>172</w:t>
      </w:r>
      <w:r>
        <w:rPr>
          <w:color w:val="auto"/>
          <w:spacing w:val="23"/>
          <w:sz w:val="28"/>
          <w:szCs w:val="28"/>
        </w:rPr>
        <w:t xml:space="preserve"> </w:t>
      </w:r>
      <w:r>
        <w:rPr>
          <w:color w:val="auto"/>
          <w:spacing w:val="-11"/>
          <w:sz w:val="28"/>
          <w:szCs w:val="28"/>
        </w:rPr>
        <w:t>号）</w:t>
      </w:r>
    </w:p>
    <w:p>
      <w:pPr>
        <w:pStyle w:val="2"/>
        <w:spacing w:before="60" w:line="223" w:lineRule="auto"/>
        <w:ind w:left="578"/>
        <w:rPr>
          <w:color w:val="auto"/>
          <w:sz w:val="28"/>
          <w:szCs w:val="28"/>
        </w:rPr>
      </w:pPr>
      <w:r>
        <w:rPr>
          <w:color w:val="auto"/>
          <w:spacing w:val="-1"/>
          <w:sz w:val="28"/>
          <w:szCs w:val="28"/>
        </w:rPr>
        <w:t>（11）《工程测量标准》（GB 50026-2020）</w:t>
      </w:r>
    </w:p>
    <w:p>
      <w:pPr>
        <w:spacing w:line="223" w:lineRule="auto"/>
        <w:rPr>
          <w:color w:val="auto"/>
          <w:sz w:val="28"/>
          <w:szCs w:val="28"/>
        </w:rPr>
        <w:sectPr>
          <w:headerReference r:id="rId48" w:type="default"/>
          <w:footerReference r:id="rId49" w:type="default"/>
          <w:pgSz w:w="11906" w:h="16839"/>
          <w:pgMar w:top="1392" w:right="1295" w:bottom="1151" w:left="1418" w:header="833" w:footer="989" w:gutter="0"/>
          <w:pgNumType w:fmt="decimal"/>
          <w:cols w:space="720" w:num="1"/>
        </w:sectPr>
      </w:pPr>
    </w:p>
    <w:p>
      <w:pPr>
        <w:pStyle w:val="2"/>
        <w:spacing w:before="267" w:line="223" w:lineRule="auto"/>
        <w:ind w:left="578"/>
        <w:rPr>
          <w:color w:val="auto"/>
          <w:sz w:val="28"/>
          <w:szCs w:val="28"/>
        </w:rPr>
      </w:pPr>
      <w:r>
        <w:rPr>
          <w:color w:val="auto"/>
          <w:spacing w:val="-1"/>
          <w:sz w:val="28"/>
          <w:szCs w:val="28"/>
        </w:rPr>
        <w:t>（12）《城市测量规范》（CJJ/T 8-2011）</w:t>
      </w:r>
    </w:p>
    <w:p>
      <w:pPr>
        <w:pStyle w:val="2"/>
        <w:spacing w:before="63" w:line="222" w:lineRule="auto"/>
        <w:ind w:left="578"/>
        <w:rPr>
          <w:color w:val="auto"/>
          <w:sz w:val="28"/>
          <w:szCs w:val="28"/>
        </w:rPr>
      </w:pPr>
      <w:r>
        <w:rPr>
          <w:color w:val="auto"/>
          <w:spacing w:val="-1"/>
          <w:sz w:val="28"/>
          <w:szCs w:val="28"/>
        </w:rPr>
        <w:t>（13）《卫星定位城市测量技术标准》（CJJ/T 73-2019）</w:t>
      </w:r>
    </w:p>
    <w:p>
      <w:pPr>
        <w:pStyle w:val="2"/>
        <w:spacing w:before="64" w:line="222" w:lineRule="auto"/>
        <w:ind w:left="578"/>
        <w:rPr>
          <w:color w:val="auto"/>
          <w:sz w:val="28"/>
          <w:szCs w:val="28"/>
        </w:rPr>
      </w:pPr>
      <w:r>
        <w:rPr>
          <w:color w:val="auto"/>
          <w:sz w:val="28"/>
          <w:szCs w:val="28"/>
        </w:rPr>
        <w:t>（14）《全球定位系统（GPS）测量规</w:t>
      </w:r>
      <w:r>
        <w:rPr>
          <w:color w:val="auto"/>
          <w:spacing w:val="-1"/>
          <w:sz w:val="28"/>
          <w:szCs w:val="28"/>
        </w:rPr>
        <w:t>范》（GB/T 18314-2009）</w:t>
      </w:r>
    </w:p>
    <w:p>
      <w:pPr>
        <w:pStyle w:val="2"/>
        <w:spacing w:before="61" w:line="222" w:lineRule="auto"/>
        <w:jc w:val="right"/>
        <w:rPr>
          <w:color w:val="auto"/>
          <w:sz w:val="28"/>
          <w:szCs w:val="28"/>
        </w:rPr>
      </w:pPr>
      <w:r>
        <w:rPr>
          <w:color w:val="auto"/>
          <w:spacing w:val="-10"/>
          <w:sz w:val="28"/>
          <w:szCs w:val="28"/>
        </w:rPr>
        <w:t>（15）全球定位系统实时动态测量（RTK</w:t>
      </w:r>
      <w:r>
        <w:rPr>
          <w:color w:val="auto"/>
          <w:spacing w:val="-11"/>
          <w:sz w:val="28"/>
          <w:szCs w:val="28"/>
        </w:rPr>
        <w:t>）技术规范》（CH/T</w:t>
      </w:r>
      <w:r>
        <w:rPr>
          <w:color w:val="auto"/>
          <w:spacing w:val="-56"/>
          <w:sz w:val="28"/>
          <w:szCs w:val="28"/>
        </w:rPr>
        <w:t xml:space="preserve"> </w:t>
      </w:r>
      <w:r>
        <w:rPr>
          <w:color w:val="auto"/>
          <w:spacing w:val="-11"/>
          <w:sz w:val="28"/>
          <w:szCs w:val="28"/>
        </w:rPr>
        <w:t>2009-2010）</w:t>
      </w:r>
    </w:p>
    <w:p>
      <w:pPr>
        <w:pStyle w:val="2"/>
        <w:spacing w:before="63" w:line="243" w:lineRule="auto"/>
        <w:ind w:left="20" w:right="121" w:firstLine="558"/>
        <w:rPr>
          <w:color w:val="auto"/>
          <w:sz w:val="28"/>
          <w:szCs w:val="28"/>
        </w:rPr>
      </w:pPr>
      <w:r>
        <w:rPr>
          <w:color w:val="auto"/>
          <w:spacing w:val="-1"/>
          <w:sz w:val="28"/>
          <w:szCs w:val="28"/>
        </w:rPr>
        <w:t>（16）《国家基本比例尺地图图式第一部分 1：500 1：10</w:t>
      </w:r>
      <w:r>
        <w:rPr>
          <w:color w:val="auto"/>
          <w:spacing w:val="-2"/>
          <w:sz w:val="28"/>
          <w:szCs w:val="28"/>
        </w:rPr>
        <w:t>00 1：2000</w:t>
      </w:r>
      <w:r>
        <w:rPr>
          <w:color w:val="auto"/>
          <w:sz w:val="28"/>
          <w:szCs w:val="28"/>
        </w:rPr>
        <w:t xml:space="preserve"> </w:t>
      </w:r>
      <w:r>
        <w:rPr>
          <w:color w:val="auto"/>
          <w:spacing w:val="-2"/>
          <w:sz w:val="28"/>
          <w:szCs w:val="28"/>
        </w:rPr>
        <w:t>地形图图式》 （GB/T 20257.1-2017</w:t>
      </w:r>
      <w:r>
        <w:rPr>
          <w:color w:val="auto"/>
          <w:spacing w:val="22"/>
          <w:sz w:val="28"/>
          <w:szCs w:val="28"/>
        </w:rPr>
        <w:t>），</w:t>
      </w:r>
      <w:r>
        <w:rPr>
          <w:color w:val="auto"/>
          <w:spacing w:val="-2"/>
          <w:sz w:val="28"/>
          <w:szCs w:val="28"/>
        </w:rPr>
        <w:t>以下简称《图</w:t>
      </w:r>
      <w:r>
        <w:rPr>
          <w:color w:val="auto"/>
          <w:spacing w:val="-3"/>
          <w:sz w:val="28"/>
          <w:szCs w:val="28"/>
        </w:rPr>
        <w:t>式》</w:t>
      </w:r>
    </w:p>
    <w:p>
      <w:pPr>
        <w:pStyle w:val="2"/>
        <w:spacing w:before="61" w:line="222" w:lineRule="auto"/>
        <w:ind w:left="578"/>
        <w:rPr>
          <w:color w:val="auto"/>
          <w:sz w:val="28"/>
          <w:szCs w:val="28"/>
        </w:rPr>
      </w:pPr>
      <w:r>
        <w:rPr>
          <w:color w:val="auto"/>
          <w:spacing w:val="-1"/>
          <w:sz w:val="28"/>
          <w:szCs w:val="28"/>
        </w:rPr>
        <w:t>（17）技术设计书或其他相关行业规范。</w:t>
      </w:r>
    </w:p>
    <w:p>
      <w:pPr>
        <w:pStyle w:val="2"/>
        <w:spacing w:before="65" w:line="223" w:lineRule="auto"/>
        <w:ind w:left="572"/>
        <w:rPr>
          <w:color w:val="auto"/>
          <w:sz w:val="28"/>
          <w:szCs w:val="28"/>
        </w:rPr>
      </w:pPr>
      <w:r>
        <w:rPr>
          <w:b/>
          <w:bCs/>
          <w:color w:val="auto"/>
          <w:spacing w:val="-4"/>
          <w:sz w:val="28"/>
          <w:szCs w:val="28"/>
        </w:rPr>
        <w:t>2.主要技术要求</w:t>
      </w:r>
    </w:p>
    <w:p>
      <w:pPr>
        <w:pStyle w:val="2"/>
        <w:spacing w:before="63" w:line="223" w:lineRule="auto"/>
        <w:ind w:left="578"/>
        <w:rPr>
          <w:color w:val="auto"/>
          <w:sz w:val="28"/>
          <w:szCs w:val="28"/>
        </w:rPr>
      </w:pPr>
      <w:r>
        <w:rPr>
          <w:b/>
          <w:bCs/>
          <w:color w:val="auto"/>
          <w:spacing w:val="-4"/>
          <w:sz w:val="28"/>
          <w:szCs w:val="28"/>
        </w:rPr>
        <w:t>（1）采购标的服务内容</w:t>
      </w:r>
    </w:p>
    <w:p>
      <w:pPr>
        <w:pStyle w:val="2"/>
        <w:spacing w:before="61" w:line="258" w:lineRule="auto"/>
        <w:ind w:left="20" w:right="26" w:firstLine="830"/>
        <w:rPr>
          <w:color w:val="auto"/>
          <w:spacing w:val="3"/>
          <w:sz w:val="28"/>
          <w:szCs w:val="28"/>
        </w:rPr>
      </w:pPr>
      <w:r>
        <w:rPr>
          <w:rFonts w:hint="eastAsia"/>
          <w:color w:val="auto"/>
          <w:spacing w:val="3"/>
          <w:sz w:val="28"/>
          <w:szCs w:val="28"/>
          <w:lang w:val="en-US" w:eastAsia="zh-CN"/>
        </w:rPr>
        <w:t>根据《地籍调查规程》、《不动产权籍调查技术方案（试行）》及其他规范和文件要求，结合已有登记成果，核实调查草场的位置、用途及四至等权属状况；利用已有的最新统计建设用地、农用地、未利用地的面积及农用地中耕地、林地、草地、其他地类的面积情况资料，依据草原监理所的牧民草场档案，组织牧民对打草场、四季草场进行细化调查，采用图解法和解析法相结合方式测量草场使用权界线、界址点及土地利用现状地类界线；测绘界址点。成果资料整理、归档，建立权籍数据库。</w:t>
      </w:r>
    </w:p>
    <w:p>
      <w:pPr>
        <w:pStyle w:val="2"/>
        <w:spacing w:before="61" w:line="258" w:lineRule="auto"/>
        <w:ind w:right="26"/>
        <w:rPr>
          <w:color w:val="auto"/>
          <w:spacing w:val="3"/>
          <w:sz w:val="28"/>
          <w:szCs w:val="28"/>
        </w:rPr>
      </w:pPr>
      <w:r>
        <w:rPr>
          <w:rFonts w:hint="eastAsia"/>
          <w:color w:val="auto"/>
          <w:spacing w:val="3"/>
          <w:sz w:val="28"/>
          <w:szCs w:val="28"/>
          <w:lang w:val="en-US" w:eastAsia="zh-CN"/>
        </w:rPr>
        <w:t>工作量：也各孜托别乡130万亩、阔斯特克105万亩，前期确权的杜来提乡、窝依莫克乡、冲乎尔乡补测草原登记确权165万亩，合计约400万亩</w:t>
      </w:r>
      <w:r>
        <w:rPr>
          <w:rFonts w:hint="eastAsia"/>
          <w:color w:val="auto"/>
          <w:spacing w:val="3"/>
          <w:sz w:val="28"/>
          <w:szCs w:val="28"/>
          <w:lang w:eastAsia="zh-CN"/>
        </w:rPr>
        <w:t>。</w:t>
      </w:r>
      <w:r>
        <w:rPr>
          <w:color w:val="auto"/>
          <w:spacing w:val="3"/>
          <w:sz w:val="28"/>
          <w:szCs w:val="28"/>
        </w:rPr>
        <w:t>具体内容如下：</w:t>
      </w:r>
    </w:p>
    <w:p>
      <w:pPr>
        <w:pStyle w:val="2"/>
        <w:spacing w:before="61" w:line="258" w:lineRule="auto"/>
        <w:ind w:left="20" w:right="26" w:firstLine="830"/>
        <w:rPr>
          <w:color w:val="auto"/>
          <w:sz w:val="28"/>
          <w:szCs w:val="28"/>
        </w:rPr>
      </w:pPr>
      <w:r>
        <w:rPr>
          <w:b/>
          <w:bCs/>
          <w:color w:val="auto"/>
          <w:spacing w:val="3"/>
          <w:sz w:val="28"/>
          <w:szCs w:val="28"/>
        </w:rPr>
        <w:t>①资料准备：</w:t>
      </w:r>
      <w:r>
        <w:rPr>
          <w:color w:val="auto"/>
          <w:spacing w:val="3"/>
          <w:sz w:val="28"/>
          <w:szCs w:val="28"/>
        </w:rPr>
        <w:t>收集整理草原承包单位或承包户的基本</w:t>
      </w:r>
      <w:r>
        <w:rPr>
          <w:color w:val="auto"/>
          <w:spacing w:val="2"/>
          <w:sz w:val="28"/>
          <w:szCs w:val="28"/>
        </w:rPr>
        <w:t>信息、草原承</w:t>
      </w:r>
      <w:r>
        <w:rPr>
          <w:color w:val="auto"/>
          <w:sz w:val="28"/>
          <w:szCs w:val="28"/>
        </w:rPr>
        <w:t xml:space="preserve"> </w:t>
      </w:r>
      <w:r>
        <w:rPr>
          <w:color w:val="auto"/>
          <w:spacing w:val="-3"/>
          <w:sz w:val="28"/>
          <w:szCs w:val="28"/>
        </w:rPr>
        <w:t>包台账、现有承包合同、草原使用证、原始草原划分档案、退耕还草台账、</w:t>
      </w:r>
      <w:r>
        <w:rPr>
          <w:color w:val="auto"/>
          <w:spacing w:val="4"/>
          <w:sz w:val="28"/>
          <w:szCs w:val="28"/>
        </w:rPr>
        <w:t xml:space="preserve"> </w:t>
      </w:r>
      <w:r>
        <w:rPr>
          <w:color w:val="auto"/>
          <w:spacing w:val="3"/>
          <w:sz w:val="28"/>
          <w:szCs w:val="28"/>
        </w:rPr>
        <w:t>草原纠纷台账等基础资料，形成草原承包基本信息表。并</w:t>
      </w:r>
      <w:r>
        <w:rPr>
          <w:color w:val="auto"/>
          <w:spacing w:val="2"/>
          <w:sz w:val="28"/>
          <w:szCs w:val="28"/>
        </w:rPr>
        <w:t>收集全县草原统</w:t>
      </w:r>
      <w:r>
        <w:rPr>
          <w:color w:val="auto"/>
          <w:sz w:val="28"/>
          <w:szCs w:val="28"/>
        </w:rPr>
        <w:t xml:space="preserve"> </w:t>
      </w:r>
      <w:r>
        <w:rPr>
          <w:color w:val="auto"/>
          <w:spacing w:val="3"/>
          <w:sz w:val="28"/>
          <w:szCs w:val="28"/>
        </w:rPr>
        <w:t>一确权所需的各类基础资料，全部矢量化并进行坐标转换，针</w:t>
      </w:r>
      <w:r>
        <w:rPr>
          <w:color w:val="auto"/>
          <w:spacing w:val="2"/>
          <w:sz w:val="28"/>
          <w:szCs w:val="28"/>
        </w:rPr>
        <w:t>对本次确权</w:t>
      </w:r>
      <w:r>
        <w:rPr>
          <w:color w:val="auto"/>
          <w:sz w:val="28"/>
          <w:szCs w:val="28"/>
        </w:rPr>
        <w:t xml:space="preserve"> </w:t>
      </w:r>
      <w:r>
        <w:rPr>
          <w:color w:val="auto"/>
          <w:spacing w:val="3"/>
          <w:sz w:val="28"/>
          <w:szCs w:val="28"/>
        </w:rPr>
        <w:t>范围开展实地测量工作，查清全县草原化划界范围内各类</w:t>
      </w:r>
      <w:r>
        <w:rPr>
          <w:color w:val="auto"/>
          <w:spacing w:val="2"/>
          <w:sz w:val="28"/>
          <w:szCs w:val="28"/>
        </w:rPr>
        <w:t>全县草原的地形</w:t>
      </w:r>
      <w:r>
        <w:rPr>
          <w:color w:val="auto"/>
          <w:sz w:val="28"/>
          <w:szCs w:val="28"/>
        </w:rPr>
        <w:t xml:space="preserve"> </w:t>
      </w:r>
      <w:r>
        <w:rPr>
          <w:color w:val="auto"/>
          <w:spacing w:val="-1"/>
          <w:sz w:val="28"/>
          <w:szCs w:val="28"/>
        </w:rPr>
        <w:t>地貌、边界；河流、湖泊等自然其他资源底图；</w:t>
      </w:r>
      <w:r>
        <w:rPr>
          <w:color w:val="auto"/>
          <w:spacing w:val="-2"/>
          <w:sz w:val="28"/>
          <w:szCs w:val="28"/>
        </w:rPr>
        <w:t>测绘比例尺为 1:2000；水</w:t>
      </w:r>
      <w:r>
        <w:rPr>
          <w:color w:val="auto"/>
          <w:sz w:val="28"/>
          <w:szCs w:val="28"/>
        </w:rPr>
        <w:t xml:space="preserve"> </w:t>
      </w:r>
      <w:r>
        <w:rPr>
          <w:color w:val="auto"/>
          <w:spacing w:val="-1"/>
          <w:sz w:val="28"/>
          <w:szCs w:val="28"/>
        </w:rPr>
        <w:t>闸、泵站等水利工程比例尺为 1：1000。</w:t>
      </w:r>
    </w:p>
    <w:p>
      <w:pPr>
        <w:pStyle w:val="2"/>
        <w:spacing w:before="68" w:line="258" w:lineRule="auto"/>
        <w:ind w:left="18" w:right="120" w:firstLine="830"/>
        <w:rPr>
          <w:color w:val="auto"/>
          <w:sz w:val="28"/>
          <w:szCs w:val="28"/>
        </w:rPr>
      </w:pPr>
      <w:r>
        <w:rPr>
          <w:b/>
          <w:bCs/>
          <w:color w:val="auto"/>
          <w:spacing w:val="3"/>
          <w:sz w:val="28"/>
          <w:szCs w:val="28"/>
        </w:rPr>
        <w:t>②地籍调查</w:t>
      </w:r>
      <w:r>
        <w:rPr>
          <w:color w:val="auto"/>
          <w:spacing w:val="3"/>
          <w:sz w:val="28"/>
          <w:szCs w:val="28"/>
        </w:rPr>
        <w:t>：以全县草原登记单元为基本单位，充分利用已有</w:t>
      </w:r>
      <w:r>
        <w:rPr>
          <w:color w:val="auto"/>
          <w:spacing w:val="2"/>
          <w:sz w:val="28"/>
          <w:szCs w:val="28"/>
        </w:rPr>
        <w:t>权属</w:t>
      </w:r>
      <w:r>
        <w:rPr>
          <w:color w:val="auto"/>
          <w:sz w:val="28"/>
          <w:szCs w:val="28"/>
        </w:rPr>
        <w:t xml:space="preserve"> </w:t>
      </w:r>
      <w:r>
        <w:rPr>
          <w:color w:val="auto"/>
          <w:spacing w:val="-2"/>
          <w:sz w:val="28"/>
          <w:szCs w:val="28"/>
        </w:rPr>
        <w:t>资料、 专项调查、管理管制等成果资料，采用以内业为主、外业补充调查</w:t>
      </w:r>
      <w:r>
        <w:rPr>
          <w:color w:val="auto"/>
          <w:spacing w:val="16"/>
          <w:sz w:val="28"/>
          <w:szCs w:val="28"/>
        </w:rPr>
        <w:t xml:space="preserve"> </w:t>
      </w:r>
      <w:r>
        <w:rPr>
          <w:color w:val="auto"/>
          <w:sz w:val="28"/>
          <w:szCs w:val="28"/>
        </w:rPr>
        <w:t>的方式，全面查清全县草原权属状况、</w:t>
      </w:r>
      <w:r>
        <w:rPr>
          <w:color w:val="auto"/>
          <w:spacing w:val="-50"/>
          <w:sz w:val="28"/>
          <w:szCs w:val="28"/>
        </w:rPr>
        <w:t xml:space="preserve"> </w:t>
      </w:r>
      <w:r>
        <w:rPr>
          <w:color w:val="auto"/>
          <w:sz w:val="28"/>
          <w:szCs w:val="28"/>
        </w:rPr>
        <w:t>自然状况以及公共管制情况等，为 全县草原审核登簿提供基础调查依据；</w:t>
      </w:r>
      <w:r>
        <w:rPr>
          <w:color w:val="auto"/>
          <w:spacing w:val="-51"/>
          <w:sz w:val="28"/>
          <w:szCs w:val="28"/>
        </w:rPr>
        <w:t xml:space="preserve"> </w:t>
      </w:r>
      <w:r>
        <w:rPr>
          <w:color w:val="auto"/>
          <w:sz w:val="28"/>
          <w:szCs w:val="28"/>
        </w:rPr>
        <w:t>自然状况调查：采用全国国土调查 和</w:t>
      </w:r>
      <w:r>
        <w:rPr>
          <w:color w:val="auto"/>
          <w:spacing w:val="-50"/>
          <w:sz w:val="28"/>
          <w:szCs w:val="28"/>
        </w:rPr>
        <w:t xml:space="preserve"> </w:t>
      </w:r>
      <w:r>
        <w:rPr>
          <w:color w:val="auto"/>
          <w:sz w:val="28"/>
          <w:szCs w:val="28"/>
        </w:rPr>
        <w:t xml:space="preserve">自然资源专项调查成果，查清全县草原的坐落、空间范围、面积、类型 </w:t>
      </w:r>
      <w:r>
        <w:rPr>
          <w:color w:val="auto"/>
          <w:spacing w:val="3"/>
          <w:sz w:val="28"/>
          <w:szCs w:val="28"/>
        </w:rPr>
        <w:t>以及数量、质量等自然状况；入户调查：核实基础证件、数</w:t>
      </w:r>
      <w:r>
        <w:rPr>
          <w:color w:val="auto"/>
          <w:spacing w:val="2"/>
          <w:sz w:val="28"/>
          <w:szCs w:val="28"/>
        </w:rPr>
        <w:t>据、底图和承</w:t>
      </w:r>
      <w:r>
        <w:rPr>
          <w:color w:val="auto"/>
          <w:sz w:val="28"/>
          <w:szCs w:val="28"/>
        </w:rPr>
        <w:t xml:space="preserve"> </w:t>
      </w:r>
      <w:r>
        <w:rPr>
          <w:color w:val="auto"/>
          <w:spacing w:val="3"/>
          <w:sz w:val="28"/>
          <w:szCs w:val="28"/>
        </w:rPr>
        <w:t>包流转等基本信息，掌握所有权、使用权单位的草原权属证明及</w:t>
      </w:r>
      <w:r>
        <w:rPr>
          <w:color w:val="auto"/>
          <w:spacing w:val="2"/>
          <w:sz w:val="28"/>
          <w:szCs w:val="28"/>
        </w:rPr>
        <w:t>牧户身份</w:t>
      </w:r>
      <w:r>
        <w:rPr>
          <w:color w:val="auto"/>
          <w:sz w:val="28"/>
          <w:szCs w:val="28"/>
        </w:rPr>
        <w:t xml:space="preserve"> </w:t>
      </w:r>
      <w:r>
        <w:rPr>
          <w:color w:val="auto"/>
          <w:spacing w:val="-1"/>
          <w:sz w:val="28"/>
          <w:szCs w:val="28"/>
        </w:rPr>
        <w:t>信息等基本情况，形成基本信息调查表。</w:t>
      </w:r>
    </w:p>
    <w:p>
      <w:pPr>
        <w:pStyle w:val="2"/>
        <w:spacing w:before="66" w:line="255" w:lineRule="auto"/>
        <w:ind w:left="18" w:right="120" w:firstLine="831"/>
        <w:rPr>
          <w:color w:val="auto"/>
          <w:sz w:val="28"/>
          <w:szCs w:val="28"/>
        </w:rPr>
      </w:pPr>
      <w:r>
        <w:rPr>
          <w:b/>
          <w:bCs/>
          <w:color w:val="auto"/>
          <w:sz w:val="28"/>
          <w:szCs w:val="28"/>
        </w:rPr>
        <w:t>③测量地块成图：</w:t>
      </w:r>
      <w:r>
        <w:rPr>
          <w:color w:val="auto"/>
          <w:spacing w:val="-64"/>
          <w:sz w:val="28"/>
          <w:szCs w:val="28"/>
        </w:rPr>
        <w:t xml:space="preserve"> </w:t>
      </w:r>
      <w:r>
        <w:rPr>
          <w:color w:val="auto"/>
          <w:sz w:val="28"/>
          <w:szCs w:val="28"/>
        </w:rPr>
        <w:t>以工作底图为基础，</w:t>
      </w:r>
      <w:r>
        <w:rPr>
          <w:color w:val="auto"/>
          <w:spacing w:val="-2"/>
          <w:sz w:val="28"/>
          <w:szCs w:val="28"/>
        </w:rPr>
        <w:t>以</w:t>
      </w:r>
      <w:r>
        <w:rPr>
          <w:color w:val="auto"/>
          <w:spacing w:val="-34"/>
          <w:sz w:val="28"/>
          <w:szCs w:val="28"/>
        </w:rPr>
        <w:t xml:space="preserve"> </w:t>
      </w:r>
      <w:r>
        <w:rPr>
          <w:color w:val="auto"/>
          <w:spacing w:val="-2"/>
          <w:sz w:val="28"/>
          <w:szCs w:val="28"/>
        </w:rPr>
        <w:t>1:1000</w:t>
      </w:r>
      <w:r>
        <w:rPr>
          <w:color w:val="auto"/>
          <w:spacing w:val="-39"/>
          <w:sz w:val="28"/>
          <w:szCs w:val="28"/>
        </w:rPr>
        <w:t xml:space="preserve"> </w:t>
      </w:r>
      <w:r>
        <w:rPr>
          <w:color w:val="auto"/>
          <w:spacing w:val="-2"/>
          <w:sz w:val="28"/>
          <w:szCs w:val="28"/>
        </w:rPr>
        <w:t>至</w:t>
      </w:r>
      <w:r>
        <w:rPr>
          <w:color w:val="auto"/>
          <w:spacing w:val="-35"/>
          <w:sz w:val="28"/>
          <w:szCs w:val="28"/>
        </w:rPr>
        <w:t xml:space="preserve"> </w:t>
      </w:r>
      <w:r>
        <w:rPr>
          <w:color w:val="auto"/>
          <w:spacing w:val="-2"/>
          <w:sz w:val="28"/>
          <w:szCs w:val="28"/>
        </w:rPr>
        <w:t>1:10000</w:t>
      </w:r>
      <w:r>
        <w:rPr>
          <w:color w:val="auto"/>
          <w:spacing w:val="-46"/>
          <w:sz w:val="28"/>
          <w:szCs w:val="28"/>
        </w:rPr>
        <w:t xml:space="preserve"> </w:t>
      </w:r>
      <w:r>
        <w:rPr>
          <w:color w:val="auto"/>
          <w:spacing w:val="-2"/>
          <w:sz w:val="28"/>
          <w:szCs w:val="28"/>
        </w:rPr>
        <w:t>基本比例尺为主，统一采用国家</w:t>
      </w:r>
      <w:r>
        <w:rPr>
          <w:color w:val="auto"/>
          <w:spacing w:val="-52"/>
          <w:sz w:val="28"/>
          <w:szCs w:val="28"/>
        </w:rPr>
        <w:t xml:space="preserve"> </w:t>
      </w:r>
      <w:r>
        <w:rPr>
          <w:color w:val="auto"/>
          <w:spacing w:val="-2"/>
          <w:sz w:val="28"/>
          <w:szCs w:val="28"/>
        </w:rPr>
        <w:t>2000</w:t>
      </w:r>
      <w:r>
        <w:rPr>
          <w:color w:val="auto"/>
          <w:spacing w:val="-45"/>
          <w:sz w:val="28"/>
          <w:szCs w:val="28"/>
        </w:rPr>
        <w:t xml:space="preserve"> </w:t>
      </w:r>
      <w:r>
        <w:rPr>
          <w:color w:val="auto"/>
          <w:spacing w:val="-2"/>
          <w:sz w:val="28"/>
          <w:szCs w:val="28"/>
        </w:rPr>
        <w:t>大</w:t>
      </w:r>
      <w:r>
        <w:rPr>
          <w:color w:val="auto"/>
          <w:sz w:val="28"/>
          <w:szCs w:val="28"/>
        </w:rPr>
        <w:t xml:space="preserve"> </w:t>
      </w:r>
      <w:r>
        <w:rPr>
          <w:color w:val="auto"/>
          <w:spacing w:val="-2"/>
          <w:sz w:val="28"/>
          <w:szCs w:val="28"/>
        </w:rPr>
        <w:t>地坐标系，利用</w:t>
      </w:r>
      <w:r>
        <w:rPr>
          <w:color w:val="auto"/>
          <w:spacing w:val="-67"/>
          <w:sz w:val="28"/>
          <w:szCs w:val="28"/>
        </w:rPr>
        <w:t xml:space="preserve"> </w:t>
      </w:r>
      <w:r>
        <w:rPr>
          <w:color w:val="auto"/>
          <w:spacing w:val="-2"/>
          <w:sz w:val="28"/>
          <w:szCs w:val="28"/>
        </w:rPr>
        <w:t>GNNS</w:t>
      </w:r>
      <w:r>
        <w:rPr>
          <w:color w:val="auto"/>
          <w:spacing w:val="-49"/>
          <w:sz w:val="28"/>
          <w:szCs w:val="28"/>
        </w:rPr>
        <w:t xml:space="preserve"> </w:t>
      </w:r>
      <w:r>
        <w:rPr>
          <w:color w:val="auto"/>
          <w:spacing w:val="-2"/>
          <w:sz w:val="28"/>
          <w:szCs w:val="28"/>
        </w:rPr>
        <w:t>接收机，全站仪、钢尺等测量仪器设备对</w:t>
      </w:r>
      <w:r>
        <w:rPr>
          <w:color w:val="auto"/>
          <w:spacing w:val="-3"/>
          <w:sz w:val="28"/>
          <w:szCs w:val="28"/>
        </w:rPr>
        <w:t>承包草原进</w:t>
      </w:r>
      <w:r>
        <w:rPr>
          <w:color w:val="auto"/>
          <w:spacing w:val="3"/>
          <w:sz w:val="28"/>
          <w:szCs w:val="28"/>
        </w:rPr>
        <w:t>行测量，获得承包草原数字地理坐标点，根据地理坐标点绘出草原</w:t>
      </w:r>
      <w:r>
        <w:rPr>
          <w:color w:val="auto"/>
          <w:spacing w:val="2"/>
          <w:sz w:val="28"/>
          <w:szCs w:val="28"/>
        </w:rPr>
        <w:t>地块图</w:t>
      </w:r>
      <w:r>
        <w:rPr>
          <w:color w:val="auto"/>
          <w:sz w:val="28"/>
          <w:szCs w:val="28"/>
        </w:rPr>
        <w:t xml:space="preserve"> </w:t>
      </w:r>
      <w:r>
        <w:rPr>
          <w:color w:val="auto"/>
          <w:spacing w:val="-1"/>
          <w:sz w:val="28"/>
          <w:szCs w:val="28"/>
        </w:rPr>
        <w:t>形，并标注草原地块编码和面积，形成承包草原地籍草图。</w:t>
      </w:r>
    </w:p>
    <w:p>
      <w:pPr>
        <w:pStyle w:val="2"/>
        <w:spacing w:before="61" w:line="251" w:lineRule="auto"/>
        <w:ind w:left="20" w:right="120" w:firstLine="829"/>
        <w:rPr>
          <w:color w:val="auto"/>
          <w:sz w:val="28"/>
          <w:szCs w:val="28"/>
        </w:rPr>
      </w:pPr>
      <w:r>
        <w:rPr>
          <w:b/>
          <w:bCs/>
          <w:color w:val="auto"/>
          <w:spacing w:val="3"/>
          <w:sz w:val="28"/>
          <w:szCs w:val="28"/>
        </w:rPr>
        <w:t>④公开公示：</w:t>
      </w:r>
      <w:r>
        <w:rPr>
          <w:color w:val="auto"/>
          <w:spacing w:val="3"/>
          <w:sz w:val="28"/>
          <w:szCs w:val="28"/>
        </w:rPr>
        <w:t>草原地籍图由承包人及四邻签字确</w:t>
      </w:r>
      <w:r>
        <w:rPr>
          <w:color w:val="auto"/>
          <w:spacing w:val="2"/>
          <w:sz w:val="28"/>
          <w:szCs w:val="28"/>
        </w:rPr>
        <w:t>认后，在本村公共</w:t>
      </w:r>
      <w:r>
        <w:rPr>
          <w:color w:val="auto"/>
          <w:sz w:val="28"/>
          <w:szCs w:val="28"/>
        </w:rPr>
        <w:t xml:space="preserve"> </w:t>
      </w:r>
      <w:r>
        <w:rPr>
          <w:color w:val="auto"/>
          <w:spacing w:val="-3"/>
          <w:sz w:val="28"/>
          <w:szCs w:val="28"/>
        </w:rPr>
        <w:t>场所公示</w:t>
      </w:r>
      <w:r>
        <w:rPr>
          <w:color w:val="auto"/>
          <w:spacing w:val="-38"/>
          <w:sz w:val="28"/>
          <w:szCs w:val="28"/>
        </w:rPr>
        <w:t xml:space="preserve"> </w:t>
      </w:r>
      <w:r>
        <w:rPr>
          <w:color w:val="auto"/>
          <w:spacing w:val="-3"/>
          <w:sz w:val="28"/>
          <w:szCs w:val="28"/>
        </w:rPr>
        <w:t>15</w:t>
      </w:r>
      <w:r>
        <w:rPr>
          <w:color w:val="auto"/>
          <w:spacing w:val="-52"/>
          <w:sz w:val="28"/>
          <w:szCs w:val="28"/>
        </w:rPr>
        <w:t xml:space="preserve"> </w:t>
      </w:r>
      <w:r>
        <w:rPr>
          <w:color w:val="auto"/>
          <w:spacing w:val="-3"/>
          <w:sz w:val="28"/>
          <w:szCs w:val="28"/>
        </w:rPr>
        <w:t>个工作日，公示无异议后，由所在乡镇按程序报县林业和草原</w:t>
      </w:r>
      <w:r>
        <w:rPr>
          <w:color w:val="auto"/>
          <w:sz w:val="28"/>
          <w:szCs w:val="28"/>
        </w:rPr>
        <w:t xml:space="preserve"> </w:t>
      </w:r>
      <w:r>
        <w:rPr>
          <w:color w:val="auto"/>
          <w:spacing w:val="-10"/>
          <w:sz w:val="28"/>
          <w:szCs w:val="28"/>
        </w:rPr>
        <w:t>局、</w:t>
      </w:r>
      <w:r>
        <w:rPr>
          <w:color w:val="auto"/>
          <w:spacing w:val="-61"/>
          <w:sz w:val="28"/>
          <w:szCs w:val="28"/>
        </w:rPr>
        <w:t xml:space="preserve"> </w:t>
      </w:r>
      <w:r>
        <w:rPr>
          <w:color w:val="auto"/>
          <w:spacing w:val="-10"/>
          <w:sz w:val="28"/>
          <w:szCs w:val="28"/>
        </w:rPr>
        <w:t>自然资源局审核。</w:t>
      </w:r>
    </w:p>
    <w:p>
      <w:pPr>
        <w:pStyle w:val="2"/>
        <w:spacing w:before="60" w:line="221" w:lineRule="auto"/>
        <w:ind w:left="849"/>
        <w:rPr>
          <w:color w:val="auto"/>
          <w:sz w:val="28"/>
          <w:szCs w:val="28"/>
        </w:rPr>
      </w:pPr>
      <w:r>
        <w:rPr>
          <w:b/>
          <w:bCs/>
          <w:color w:val="auto"/>
          <w:spacing w:val="4"/>
          <w:sz w:val="28"/>
          <w:szCs w:val="28"/>
        </w:rPr>
        <w:t>⑤档案审核：</w:t>
      </w:r>
      <w:r>
        <w:rPr>
          <w:color w:val="auto"/>
          <w:spacing w:val="4"/>
          <w:sz w:val="28"/>
          <w:szCs w:val="28"/>
        </w:rPr>
        <w:t>乡镇人民政府负责对每户草原确</w:t>
      </w:r>
      <w:r>
        <w:rPr>
          <w:color w:val="auto"/>
          <w:spacing w:val="3"/>
          <w:sz w:val="28"/>
          <w:szCs w:val="28"/>
        </w:rPr>
        <w:t>权档案的完整性、合</w:t>
      </w:r>
    </w:p>
    <w:p>
      <w:pPr>
        <w:spacing w:line="221" w:lineRule="auto"/>
        <w:rPr>
          <w:color w:val="auto"/>
          <w:sz w:val="28"/>
          <w:szCs w:val="28"/>
        </w:rPr>
        <w:sectPr>
          <w:footerReference r:id="rId50" w:type="default"/>
          <w:pgSz w:w="11906" w:h="16839"/>
          <w:pgMar w:top="1392" w:right="1295" w:bottom="1151" w:left="1418" w:header="833" w:footer="989" w:gutter="0"/>
          <w:pgNumType w:fmt="decimal"/>
          <w:cols w:space="720" w:num="1"/>
        </w:sectPr>
      </w:pPr>
    </w:p>
    <w:p>
      <w:pPr>
        <w:pStyle w:val="2"/>
        <w:spacing w:before="267" w:line="221" w:lineRule="auto"/>
        <w:ind w:left="27"/>
        <w:rPr>
          <w:color w:val="auto"/>
          <w:sz w:val="28"/>
          <w:szCs w:val="28"/>
        </w:rPr>
      </w:pPr>
      <w:r>
        <w:rPr>
          <w:color w:val="auto"/>
          <w:spacing w:val="-2"/>
          <w:sz w:val="28"/>
          <w:szCs w:val="28"/>
        </w:rPr>
        <w:t>法性进行初审无误后，报县林业和草原局审核。</w:t>
      </w:r>
    </w:p>
    <w:p>
      <w:pPr>
        <w:pStyle w:val="2"/>
        <w:spacing w:before="64" w:line="250" w:lineRule="auto"/>
        <w:ind w:left="18" w:right="101" w:firstLine="831"/>
        <w:rPr>
          <w:color w:val="auto"/>
          <w:sz w:val="28"/>
          <w:szCs w:val="28"/>
        </w:rPr>
      </w:pPr>
      <w:r>
        <w:rPr>
          <w:b/>
          <w:bCs/>
          <w:color w:val="auto"/>
          <w:spacing w:val="3"/>
          <w:sz w:val="28"/>
          <w:szCs w:val="28"/>
        </w:rPr>
        <w:t>⑥建立信息系统</w:t>
      </w:r>
      <w:r>
        <w:rPr>
          <w:color w:val="auto"/>
          <w:spacing w:val="3"/>
          <w:sz w:val="28"/>
          <w:szCs w:val="28"/>
        </w:rPr>
        <w:t>：县林业和草原局根据数字、影</w:t>
      </w:r>
      <w:r>
        <w:rPr>
          <w:color w:val="auto"/>
          <w:spacing w:val="2"/>
          <w:sz w:val="28"/>
          <w:szCs w:val="28"/>
        </w:rPr>
        <w:t>像、图表和文字资</w:t>
      </w:r>
      <w:r>
        <w:rPr>
          <w:color w:val="auto"/>
          <w:sz w:val="28"/>
          <w:szCs w:val="28"/>
        </w:rPr>
        <w:t xml:space="preserve"> </w:t>
      </w:r>
      <w:r>
        <w:rPr>
          <w:color w:val="auto"/>
          <w:spacing w:val="3"/>
          <w:sz w:val="28"/>
          <w:szCs w:val="28"/>
        </w:rPr>
        <w:t>料，建立草原确权承包信息数据库和数字信息管理系统，实现草原</w:t>
      </w:r>
      <w:r>
        <w:rPr>
          <w:color w:val="auto"/>
          <w:spacing w:val="2"/>
          <w:sz w:val="28"/>
          <w:szCs w:val="28"/>
        </w:rPr>
        <w:t>确权管</w:t>
      </w:r>
      <w:r>
        <w:rPr>
          <w:color w:val="auto"/>
          <w:sz w:val="28"/>
          <w:szCs w:val="28"/>
        </w:rPr>
        <w:t xml:space="preserve"> </w:t>
      </w:r>
      <w:r>
        <w:rPr>
          <w:color w:val="auto"/>
          <w:spacing w:val="-4"/>
          <w:sz w:val="28"/>
          <w:szCs w:val="28"/>
        </w:rPr>
        <w:t>理信息化。</w:t>
      </w:r>
    </w:p>
    <w:p>
      <w:pPr>
        <w:pStyle w:val="2"/>
        <w:spacing w:before="62" w:line="243" w:lineRule="auto"/>
        <w:ind w:left="18" w:right="103" w:firstLine="831"/>
        <w:rPr>
          <w:color w:val="auto"/>
          <w:sz w:val="28"/>
          <w:szCs w:val="28"/>
        </w:rPr>
      </w:pPr>
      <w:r>
        <w:rPr>
          <w:b/>
          <w:bCs/>
          <w:color w:val="auto"/>
          <w:spacing w:val="-2"/>
          <w:sz w:val="28"/>
          <w:szCs w:val="28"/>
        </w:rPr>
        <w:t>⑦.数据资料移交：</w:t>
      </w:r>
      <w:r>
        <w:rPr>
          <w:rFonts w:hint="eastAsia"/>
          <w:b/>
          <w:bCs/>
          <w:color w:val="auto"/>
          <w:spacing w:val="-2"/>
          <w:sz w:val="28"/>
          <w:szCs w:val="28"/>
          <w:lang w:val="en-US" w:eastAsia="zh-CN"/>
        </w:rPr>
        <w:t>如需配合</w:t>
      </w:r>
      <w:r>
        <w:rPr>
          <w:color w:val="auto"/>
          <w:spacing w:val="-2"/>
          <w:sz w:val="28"/>
          <w:szCs w:val="28"/>
        </w:rPr>
        <w:t>县林业和草原局对各乡镇提交的</w:t>
      </w:r>
      <w:r>
        <w:rPr>
          <w:color w:val="auto"/>
          <w:spacing w:val="-3"/>
          <w:sz w:val="28"/>
          <w:szCs w:val="28"/>
        </w:rPr>
        <w:t>草原确权数据资</w:t>
      </w:r>
      <w:r>
        <w:rPr>
          <w:color w:val="auto"/>
          <w:spacing w:val="-1"/>
          <w:sz w:val="28"/>
          <w:szCs w:val="28"/>
        </w:rPr>
        <w:t>料审核无异议后，移交至县自然资源局办理不动产权证。</w:t>
      </w:r>
    </w:p>
    <w:p>
      <w:pPr>
        <w:pStyle w:val="2"/>
        <w:spacing w:before="63" w:line="223" w:lineRule="auto"/>
        <w:ind w:left="578"/>
        <w:rPr>
          <w:color w:val="auto"/>
          <w:sz w:val="28"/>
          <w:szCs w:val="28"/>
        </w:rPr>
      </w:pPr>
      <w:r>
        <w:rPr>
          <w:b/>
          <w:bCs/>
          <w:color w:val="auto"/>
          <w:spacing w:val="-4"/>
          <w:sz w:val="28"/>
          <w:szCs w:val="28"/>
        </w:rPr>
        <w:t>（2）采购标的需满足的服务标准</w:t>
      </w:r>
    </w:p>
    <w:p>
      <w:pPr>
        <w:pStyle w:val="2"/>
        <w:spacing w:before="62" w:line="243" w:lineRule="auto"/>
        <w:ind w:left="25" w:right="103" w:firstLine="824"/>
        <w:rPr>
          <w:color w:val="auto"/>
          <w:sz w:val="28"/>
          <w:szCs w:val="28"/>
        </w:rPr>
      </w:pPr>
      <w:r>
        <w:rPr>
          <w:color w:val="auto"/>
          <w:spacing w:val="3"/>
          <w:sz w:val="28"/>
          <w:szCs w:val="28"/>
        </w:rPr>
        <w:t>①确权范围：</w:t>
      </w:r>
      <w:r>
        <w:rPr>
          <w:rFonts w:hint="eastAsia"/>
          <w:color w:val="auto"/>
          <w:spacing w:val="3"/>
          <w:sz w:val="28"/>
          <w:szCs w:val="28"/>
          <w:lang w:eastAsia="zh-CN"/>
        </w:rPr>
        <w:t>布尔津县</w:t>
      </w:r>
      <w:r>
        <w:rPr>
          <w:color w:val="auto"/>
          <w:spacing w:val="3"/>
          <w:sz w:val="28"/>
          <w:szCs w:val="28"/>
        </w:rPr>
        <w:t>草原全区具有完整生态功能的自然生态空间和</w:t>
      </w:r>
      <w:r>
        <w:rPr>
          <w:color w:val="auto"/>
          <w:spacing w:val="11"/>
          <w:sz w:val="28"/>
          <w:szCs w:val="28"/>
        </w:rPr>
        <w:t xml:space="preserve"> </w:t>
      </w:r>
      <w:r>
        <w:rPr>
          <w:color w:val="auto"/>
          <w:spacing w:val="-3"/>
          <w:sz w:val="28"/>
          <w:szCs w:val="28"/>
        </w:rPr>
        <w:t>全民所有单项自然资源。</w:t>
      </w:r>
    </w:p>
    <w:p>
      <w:pPr>
        <w:pStyle w:val="2"/>
        <w:spacing w:before="62" w:line="250" w:lineRule="auto"/>
        <w:ind w:left="18" w:right="8" w:firstLine="831"/>
        <w:rPr>
          <w:color w:val="auto"/>
          <w:sz w:val="28"/>
          <w:szCs w:val="28"/>
        </w:rPr>
      </w:pPr>
      <w:r>
        <w:rPr>
          <w:color w:val="auto"/>
          <w:spacing w:val="3"/>
          <w:sz w:val="28"/>
          <w:szCs w:val="28"/>
        </w:rPr>
        <w:t>②根据《中华人民共和国草原法》《中华人民共和国农村土地承包</w:t>
      </w:r>
      <w:r>
        <w:rPr>
          <w:color w:val="auto"/>
          <w:spacing w:val="12"/>
          <w:sz w:val="28"/>
          <w:szCs w:val="28"/>
        </w:rPr>
        <w:t xml:space="preserve"> </w:t>
      </w:r>
      <w:r>
        <w:rPr>
          <w:color w:val="auto"/>
          <w:spacing w:val="3"/>
          <w:sz w:val="28"/>
          <w:szCs w:val="28"/>
        </w:rPr>
        <w:t>法》《新疆维吾尔自治区实施〈中华人民共和国草原法〉办法》等</w:t>
      </w:r>
      <w:r>
        <w:rPr>
          <w:color w:val="auto"/>
          <w:spacing w:val="2"/>
          <w:sz w:val="28"/>
          <w:szCs w:val="28"/>
        </w:rPr>
        <w:t>法律法</w:t>
      </w:r>
      <w:r>
        <w:rPr>
          <w:color w:val="auto"/>
          <w:sz w:val="28"/>
          <w:szCs w:val="28"/>
        </w:rPr>
        <w:t xml:space="preserve"> </w:t>
      </w:r>
      <w:r>
        <w:rPr>
          <w:color w:val="auto"/>
          <w:spacing w:val="-18"/>
          <w:sz w:val="28"/>
          <w:szCs w:val="28"/>
        </w:rPr>
        <w:t>规，以及《国务院办公厅关于加强草原保护修复的若干意见》（国办发〔2021〕</w:t>
      </w:r>
    </w:p>
    <w:p>
      <w:pPr>
        <w:pStyle w:val="2"/>
        <w:spacing w:before="60" w:line="254" w:lineRule="auto"/>
        <w:ind w:left="19" w:right="101" w:hanging="3"/>
        <w:rPr>
          <w:color w:val="auto"/>
          <w:sz w:val="28"/>
          <w:szCs w:val="28"/>
        </w:rPr>
      </w:pPr>
      <w:r>
        <w:rPr>
          <w:color w:val="auto"/>
          <w:spacing w:val="-4"/>
          <w:sz w:val="28"/>
          <w:szCs w:val="28"/>
        </w:rPr>
        <w:t>7</w:t>
      </w:r>
      <w:r>
        <w:rPr>
          <w:color w:val="auto"/>
          <w:spacing w:val="-46"/>
          <w:sz w:val="28"/>
          <w:szCs w:val="28"/>
        </w:rPr>
        <w:t xml:space="preserve"> </w:t>
      </w:r>
      <w:r>
        <w:rPr>
          <w:color w:val="auto"/>
          <w:spacing w:val="-4"/>
          <w:sz w:val="28"/>
          <w:szCs w:val="28"/>
        </w:rPr>
        <w:t>号）和《自治区人民政府办公厅关于加强草原保护</w:t>
      </w:r>
      <w:r>
        <w:rPr>
          <w:color w:val="auto"/>
          <w:spacing w:val="-5"/>
          <w:sz w:val="28"/>
          <w:szCs w:val="28"/>
        </w:rPr>
        <w:t>修复的实施意见》（新</w:t>
      </w:r>
      <w:r>
        <w:rPr>
          <w:color w:val="auto"/>
          <w:sz w:val="28"/>
          <w:szCs w:val="28"/>
        </w:rPr>
        <w:t xml:space="preserve"> 政办发〔2021〕36</w:t>
      </w:r>
      <w:r>
        <w:rPr>
          <w:color w:val="auto"/>
          <w:spacing w:val="-44"/>
          <w:sz w:val="28"/>
          <w:szCs w:val="28"/>
        </w:rPr>
        <w:t xml:space="preserve"> </w:t>
      </w:r>
      <w:r>
        <w:rPr>
          <w:color w:val="auto"/>
          <w:sz w:val="28"/>
          <w:szCs w:val="28"/>
        </w:rPr>
        <w:t>号）等文件要求，做好</w:t>
      </w:r>
      <w:r>
        <w:rPr>
          <w:rFonts w:hint="eastAsia"/>
          <w:color w:val="auto"/>
          <w:sz w:val="28"/>
          <w:szCs w:val="28"/>
          <w:lang w:eastAsia="zh-CN"/>
        </w:rPr>
        <w:t>布尔津县</w:t>
      </w:r>
      <w:r>
        <w:rPr>
          <w:color w:val="auto"/>
          <w:sz w:val="28"/>
          <w:szCs w:val="28"/>
        </w:rPr>
        <w:t>草原范围</w:t>
      </w:r>
      <w:r>
        <w:rPr>
          <w:color w:val="auto"/>
          <w:spacing w:val="-1"/>
          <w:sz w:val="28"/>
          <w:szCs w:val="28"/>
        </w:rPr>
        <w:t>内自然资源统一</w:t>
      </w:r>
      <w:r>
        <w:rPr>
          <w:color w:val="auto"/>
          <w:sz w:val="28"/>
          <w:szCs w:val="28"/>
        </w:rPr>
        <w:t xml:space="preserve"> </w:t>
      </w:r>
      <w:r>
        <w:rPr>
          <w:color w:val="auto"/>
          <w:spacing w:val="3"/>
          <w:sz w:val="28"/>
          <w:szCs w:val="28"/>
        </w:rPr>
        <w:t>确权工作中的权属调查、数据建库等工作，做到权属合法、界</w:t>
      </w:r>
      <w:r>
        <w:rPr>
          <w:color w:val="auto"/>
          <w:spacing w:val="2"/>
          <w:sz w:val="28"/>
          <w:szCs w:val="28"/>
        </w:rPr>
        <w:t>址清楚、面</w:t>
      </w:r>
      <w:r>
        <w:rPr>
          <w:color w:val="auto"/>
          <w:sz w:val="28"/>
          <w:szCs w:val="28"/>
        </w:rPr>
        <w:t xml:space="preserve"> </w:t>
      </w:r>
      <w:r>
        <w:rPr>
          <w:color w:val="auto"/>
          <w:spacing w:val="-5"/>
          <w:sz w:val="28"/>
          <w:szCs w:val="28"/>
        </w:rPr>
        <w:t>积准确。</w:t>
      </w:r>
    </w:p>
    <w:p>
      <w:pPr>
        <w:pStyle w:val="2"/>
        <w:spacing w:before="30" w:line="227" w:lineRule="auto"/>
        <w:ind w:left="59"/>
        <w:rPr>
          <w:color w:val="auto"/>
        </w:rPr>
      </w:pPr>
      <w:r>
        <w:rPr>
          <w:b/>
          <w:bCs/>
          <w:color w:val="auto"/>
          <w:spacing w:val="4"/>
        </w:rPr>
        <w:t>四、采购标的的其他技术、服务等要求</w:t>
      </w:r>
    </w:p>
    <w:p>
      <w:pPr>
        <w:pStyle w:val="2"/>
        <w:spacing w:before="52" w:line="243" w:lineRule="auto"/>
        <w:ind w:left="26" w:right="103" w:firstLine="4"/>
        <w:rPr>
          <w:color w:val="auto"/>
          <w:sz w:val="28"/>
          <w:szCs w:val="28"/>
        </w:rPr>
      </w:pPr>
      <w:r>
        <w:rPr>
          <w:color w:val="auto"/>
          <w:spacing w:val="-2"/>
          <w:sz w:val="28"/>
          <w:szCs w:val="28"/>
        </w:rPr>
        <w:t>1、其他成果：在项目实施过程中产生的必要成果，或因采购人上级文件要</w:t>
      </w:r>
      <w:r>
        <w:rPr>
          <w:color w:val="auto"/>
          <w:spacing w:val="4"/>
          <w:sz w:val="28"/>
          <w:szCs w:val="28"/>
        </w:rPr>
        <w:t xml:space="preserve"> </w:t>
      </w:r>
      <w:r>
        <w:rPr>
          <w:color w:val="auto"/>
          <w:spacing w:val="-4"/>
          <w:sz w:val="28"/>
          <w:szCs w:val="28"/>
        </w:rPr>
        <w:t>求需要的成果。</w:t>
      </w:r>
    </w:p>
    <w:p>
      <w:pPr>
        <w:pStyle w:val="2"/>
        <w:spacing w:before="60" w:line="250" w:lineRule="auto"/>
        <w:ind w:left="18" w:hanging="5"/>
        <w:rPr>
          <w:color w:val="auto"/>
          <w:sz w:val="28"/>
          <w:szCs w:val="28"/>
        </w:rPr>
      </w:pPr>
      <w:r>
        <w:rPr>
          <w:color w:val="auto"/>
          <w:spacing w:val="-1"/>
          <w:sz w:val="28"/>
          <w:szCs w:val="28"/>
        </w:rPr>
        <w:t>2、涉密成果管理：项目涉及的划界成果、相关</w:t>
      </w:r>
      <w:r>
        <w:rPr>
          <w:color w:val="auto"/>
          <w:spacing w:val="-2"/>
          <w:sz w:val="28"/>
          <w:szCs w:val="28"/>
        </w:rPr>
        <w:t>图件、权属资料等资料及成</w:t>
      </w:r>
      <w:r>
        <w:rPr>
          <w:color w:val="auto"/>
          <w:sz w:val="28"/>
          <w:szCs w:val="28"/>
        </w:rPr>
        <w:t xml:space="preserve"> </w:t>
      </w:r>
      <w:r>
        <w:rPr>
          <w:color w:val="auto"/>
          <w:spacing w:val="-3"/>
          <w:sz w:val="28"/>
          <w:szCs w:val="28"/>
        </w:rPr>
        <w:t>果，应当严格按照国家测绘、保密法律法规规定，加强安全保密管理工作。</w:t>
      </w:r>
      <w:r>
        <w:rPr>
          <w:color w:val="auto"/>
          <w:spacing w:val="12"/>
          <w:sz w:val="28"/>
          <w:szCs w:val="28"/>
        </w:rPr>
        <w:t xml:space="preserve"> </w:t>
      </w:r>
      <w:r>
        <w:rPr>
          <w:color w:val="auto"/>
          <w:spacing w:val="-1"/>
          <w:sz w:val="28"/>
          <w:szCs w:val="28"/>
        </w:rPr>
        <w:t>建立完善调查图件等信息的保密管理制度。</w:t>
      </w:r>
    </w:p>
    <w:p>
      <w:pPr>
        <w:pStyle w:val="2"/>
        <w:spacing w:before="66" w:line="249" w:lineRule="auto"/>
        <w:ind w:left="18" w:right="101" w:firstLine="1"/>
        <w:rPr>
          <w:color w:val="auto"/>
          <w:sz w:val="28"/>
          <w:szCs w:val="28"/>
        </w:rPr>
      </w:pPr>
      <w:r>
        <w:rPr>
          <w:color w:val="auto"/>
          <w:spacing w:val="1"/>
          <w:sz w:val="28"/>
          <w:szCs w:val="28"/>
        </w:rPr>
        <w:t>（1）测绘成果的获取及保密管理</w:t>
      </w:r>
      <w:r>
        <w:rPr>
          <w:color w:val="auto"/>
          <w:spacing w:val="61"/>
          <w:sz w:val="28"/>
          <w:szCs w:val="28"/>
        </w:rPr>
        <w:t xml:space="preserve"> </w:t>
      </w:r>
      <w:r>
        <w:rPr>
          <w:color w:val="auto"/>
          <w:spacing w:val="1"/>
          <w:sz w:val="28"/>
          <w:szCs w:val="28"/>
        </w:rPr>
        <w:t>中标人在获取已有成果资料，</w:t>
      </w:r>
      <w:r>
        <w:rPr>
          <w:color w:val="auto"/>
          <w:sz w:val="28"/>
          <w:szCs w:val="28"/>
        </w:rPr>
        <w:t xml:space="preserve">应与采购 </w:t>
      </w:r>
      <w:r>
        <w:rPr>
          <w:color w:val="auto"/>
          <w:spacing w:val="2"/>
          <w:sz w:val="28"/>
          <w:szCs w:val="28"/>
        </w:rPr>
        <w:t>人签订保密责任书（协议</w:t>
      </w:r>
      <w:r>
        <w:rPr>
          <w:color w:val="auto"/>
          <w:spacing w:val="16"/>
          <w:sz w:val="28"/>
          <w:szCs w:val="28"/>
        </w:rPr>
        <w:t>），</w:t>
      </w:r>
      <w:r>
        <w:rPr>
          <w:color w:val="auto"/>
          <w:spacing w:val="2"/>
          <w:sz w:val="28"/>
          <w:szCs w:val="28"/>
        </w:rPr>
        <w:t>并确定专人按照有关规定对相关成果进行严</w:t>
      </w:r>
      <w:r>
        <w:rPr>
          <w:color w:val="auto"/>
          <w:spacing w:val="1"/>
          <w:sz w:val="28"/>
          <w:szCs w:val="28"/>
        </w:rPr>
        <w:t xml:space="preserve"> </w:t>
      </w:r>
      <w:r>
        <w:rPr>
          <w:color w:val="auto"/>
          <w:spacing w:val="-1"/>
          <w:sz w:val="28"/>
          <w:szCs w:val="28"/>
        </w:rPr>
        <w:t>格保密管理，移交资料时要签订保密承诺书。</w:t>
      </w:r>
    </w:p>
    <w:p>
      <w:pPr>
        <w:pStyle w:val="2"/>
        <w:spacing w:before="71" w:line="258" w:lineRule="auto"/>
        <w:ind w:left="19" w:right="101"/>
        <w:rPr>
          <w:color w:val="auto"/>
          <w:sz w:val="28"/>
          <w:szCs w:val="28"/>
        </w:rPr>
      </w:pPr>
      <w:r>
        <w:rPr>
          <w:color w:val="auto"/>
          <w:spacing w:val="3"/>
          <w:sz w:val="28"/>
          <w:szCs w:val="28"/>
        </w:rPr>
        <w:t>（2）测绘资料的使用及保密管理 ①中标人的获取的成</w:t>
      </w:r>
      <w:r>
        <w:rPr>
          <w:color w:val="auto"/>
          <w:spacing w:val="2"/>
          <w:sz w:val="28"/>
          <w:szCs w:val="28"/>
        </w:rPr>
        <w:t>果资料仅限于本项</w:t>
      </w:r>
      <w:r>
        <w:rPr>
          <w:color w:val="auto"/>
          <w:sz w:val="28"/>
          <w:szCs w:val="28"/>
        </w:rPr>
        <w:t xml:space="preserve"> </w:t>
      </w:r>
      <w:r>
        <w:rPr>
          <w:color w:val="auto"/>
          <w:spacing w:val="3"/>
          <w:sz w:val="28"/>
          <w:szCs w:val="28"/>
        </w:rPr>
        <w:t>目工作使用，严禁另作他用。使用图件要建立严格领取程序，</w:t>
      </w:r>
      <w:r>
        <w:rPr>
          <w:color w:val="auto"/>
          <w:spacing w:val="2"/>
          <w:sz w:val="28"/>
          <w:szCs w:val="28"/>
        </w:rPr>
        <w:t>履行完备的</w:t>
      </w:r>
      <w:r>
        <w:rPr>
          <w:color w:val="auto"/>
          <w:sz w:val="28"/>
          <w:szCs w:val="28"/>
        </w:rPr>
        <w:t xml:space="preserve"> </w:t>
      </w:r>
      <w:r>
        <w:rPr>
          <w:color w:val="auto"/>
          <w:spacing w:val="3"/>
          <w:sz w:val="28"/>
          <w:szCs w:val="28"/>
        </w:rPr>
        <w:t>使用手续。使用单位在使用调查图件和涉密数据资料前，要与</w:t>
      </w:r>
      <w:r>
        <w:rPr>
          <w:color w:val="auto"/>
          <w:spacing w:val="2"/>
          <w:sz w:val="28"/>
          <w:szCs w:val="28"/>
        </w:rPr>
        <w:t>提供单位签</w:t>
      </w:r>
      <w:r>
        <w:rPr>
          <w:color w:val="auto"/>
          <w:sz w:val="28"/>
          <w:szCs w:val="28"/>
        </w:rPr>
        <w:t xml:space="preserve"> </w:t>
      </w:r>
      <w:r>
        <w:rPr>
          <w:color w:val="auto"/>
          <w:spacing w:val="2"/>
          <w:sz w:val="28"/>
          <w:szCs w:val="28"/>
        </w:rPr>
        <w:t>订保密责任书（协议</w:t>
      </w:r>
      <w:r>
        <w:rPr>
          <w:color w:val="auto"/>
          <w:spacing w:val="15"/>
          <w:sz w:val="28"/>
          <w:szCs w:val="28"/>
        </w:rPr>
        <w:t>），</w:t>
      </w:r>
      <w:r>
        <w:rPr>
          <w:color w:val="auto"/>
          <w:spacing w:val="2"/>
          <w:sz w:val="28"/>
          <w:szCs w:val="28"/>
        </w:rPr>
        <w:t>约定在使用过程中不得有擅自复印、拷贝或照相</w:t>
      </w:r>
      <w:r>
        <w:rPr>
          <w:color w:val="auto"/>
          <w:spacing w:val="1"/>
          <w:sz w:val="28"/>
          <w:szCs w:val="28"/>
        </w:rPr>
        <w:t xml:space="preserve"> </w:t>
      </w:r>
      <w:r>
        <w:rPr>
          <w:color w:val="auto"/>
          <w:spacing w:val="3"/>
          <w:sz w:val="28"/>
          <w:szCs w:val="28"/>
        </w:rPr>
        <w:t>等行为，涉密数据资料不得拷入非涉密移动存储设备中，不得</w:t>
      </w:r>
      <w:r>
        <w:rPr>
          <w:color w:val="auto"/>
          <w:spacing w:val="2"/>
          <w:sz w:val="28"/>
          <w:szCs w:val="28"/>
        </w:rPr>
        <w:t>转借。所有</w:t>
      </w:r>
      <w:r>
        <w:rPr>
          <w:color w:val="auto"/>
          <w:sz w:val="28"/>
          <w:szCs w:val="28"/>
        </w:rPr>
        <w:t xml:space="preserve"> </w:t>
      </w:r>
      <w:r>
        <w:rPr>
          <w:color w:val="auto"/>
          <w:spacing w:val="3"/>
          <w:sz w:val="28"/>
          <w:szCs w:val="28"/>
        </w:rPr>
        <w:t>涉密数据资料要在涉密电脑上进行处理，严禁在非涉密电脑或</w:t>
      </w:r>
      <w:r>
        <w:rPr>
          <w:color w:val="auto"/>
          <w:spacing w:val="2"/>
          <w:sz w:val="28"/>
          <w:szCs w:val="28"/>
        </w:rPr>
        <w:t>具有无线功</w:t>
      </w:r>
      <w:r>
        <w:rPr>
          <w:color w:val="auto"/>
          <w:sz w:val="28"/>
          <w:szCs w:val="28"/>
        </w:rPr>
        <w:t xml:space="preserve"> </w:t>
      </w:r>
      <w:r>
        <w:rPr>
          <w:color w:val="auto"/>
          <w:spacing w:val="-2"/>
          <w:sz w:val="28"/>
          <w:szCs w:val="28"/>
        </w:rPr>
        <w:t>能的设备中处理涉密数据资料。 ②中标人在本项目工作结束后，自行销毁</w:t>
      </w:r>
      <w:r>
        <w:rPr>
          <w:color w:val="auto"/>
          <w:spacing w:val="15"/>
          <w:sz w:val="28"/>
          <w:szCs w:val="28"/>
        </w:rPr>
        <w:t xml:space="preserve"> </w:t>
      </w:r>
      <w:r>
        <w:rPr>
          <w:color w:val="auto"/>
          <w:spacing w:val="-1"/>
          <w:sz w:val="28"/>
          <w:szCs w:val="28"/>
        </w:rPr>
        <w:t>所有涉密资料，否则中标人承担所有法律后果。</w:t>
      </w:r>
    </w:p>
    <w:p>
      <w:pPr>
        <w:pStyle w:val="2"/>
        <w:spacing w:before="64" w:line="224" w:lineRule="auto"/>
        <w:ind w:left="15"/>
        <w:rPr>
          <w:color w:val="auto"/>
          <w:sz w:val="28"/>
          <w:szCs w:val="28"/>
        </w:rPr>
      </w:pPr>
      <w:r>
        <w:rPr>
          <w:color w:val="auto"/>
          <w:spacing w:val="-3"/>
          <w:sz w:val="28"/>
          <w:szCs w:val="28"/>
        </w:rPr>
        <w:t>3、安全生产</w:t>
      </w:r>
    </w:p>
    <w:p>
      <w:pPr>
        <w:spacing w:line="224" w:lineRule="auto"/>
        <w:rPr>
          <w:color w:val="auto"/>
          <w:sz w:val="28"/>
          <w:szCs w:val="28"/>
        </w:rPr>
        <w:sectPr>
          <w:headerReference r:id="rId51" w:type="default"/>
          <w:footerReference r:id="rId52" w:type="default"/>
          <w:pgSz w:w="11906" w:h="16839"/>
          <w:pgMar w:top="1392" w:right="1314" w:bottom="1151" w:left="1418" w:header="833" w:footer="989" w:gutter="0"/>
          <w:pgNumType w:fmt="decimal"/>
          <w:cols w:space="720" w:num="1"/>
        </w:sectPr>
      </w:pPr>
    </w:p>
    <w:p>
      <w:pPr>
        <w:pStyle w:val="2"/>
        <w:spacing w:before="266" w:line="251" w:lineRule="auto"/>
        <w:ind w:left="25" w:right="13" w:firstLine="543"/>
        <w:rPr>
          <w:color w:val="auto"/>
          <w:sz w:val="28"/>
          <w:szCs w:val="28"/>
        </w:rPr>
      </w:pPr>
      <w:r>
        <w:rPr>
          <w:color w:val="auto"/>
          <w:spacing w:val="-1"/>
          <w:sz w:val="28"/>
          <w:szCs w:val="28"/>
        </w:rPr>
        <w:t>①开展</w:t>
      </w:r>
      <w:r>
        <w:rPr>
          <w:rFonts w:hint="eastAsia"/>
          <w:color w:val="auto"/>
          <w:spacing w:val="-1"/>
          <w:sz w:val="28"/>
          <w:szCs w:val="28"/>
          <w:lang w:eastAsia="zh-CN"/>
        </w:rPr>
        <w:t>布尔津县</w:t>
      </w:r>
      <w:r>
        <w:rPr>
          <w:color w:val="auto"/>
          <w:spacing w:val="-1"/>
          <w:sz w:val="28"/>
          <w:szCs w:val="28"/>
        </w:rPr>
        <w:t>草原统一确权项目时，中标人必须</w:t>
      </w:r>
      <w:r>
        <w:rPr>
          <w:color w:val="auto"/>
          <w:spacing w:val="-2"/>
          <w:sz w:val="28"/>
          <w:szCs w:val="28"/>
        </w:rPr>
        <w:t>严格执行国家相关安</w:t>
      </w:r>
      <w:r>
        <w:rPr>
          <w:color w:val="auto"/>
          <w:spacing w:val="-4"/>
          <w:sz w:val="28"/>
          <w:szCs w:val="28"/>
        </w:rPr>
        <w:t>全生产规定，切实加强安全生产制度建设和安全管理，做好安全教育培训，</w:t>
      </w:r>
      <w:r>
        <w:rPr>
          <w:color w:val="auto"/>
          <w:spacing w:val="18"/>
          <w:sz w:val="28"/>
          <w:szCs w:val="28"/>
        </w:rPr>
        <w:t xml:space="preserve"> </w:t>
      </w:r>
      <w:r>
        <w:rPr>
          <w:color w:val="auto"/>
          <w:spacing w:val="-3"/>
          <w:sz w:val="28"/>
          <w:szCs w:val="28"/>
        </w:rPr>
        <w:t>防止发生安全事故。</w:t>
      </w:r>
    </w:p>
    <w:p>
      <w:pPr>
        <w:pStyle w:val="2"/>
        <w:spacing w:before="59" w:line="250" w:lineRule="auto"/>
        <w:ind w:left="21" w:right="94" w:firstLine="547"/>
        <w:rPr>
          <w:color w:val="auto"/>
          <w:sz w:val="28"/>
          <w:szCs w:val="28"/>
        </w:rPr>
      </w:pPr>
      <w:r>
        <w:rPr>
          <w:color w:val="auto"/>
          <w:spacing w:val="3"/>
          <w:sz w:val="28"/>
          <w:szCs w:val="28"/>
        </w:rPr>
        <w:t>②作业人员开展作业前，要认真做好各项准备工作，充分了解自然资</w:t>
      </w:r>
      <w:r>
        <w:rPr>
          <w:color w:val="auto"/>
          <w:spacing w:val="10"/>
          <w:sz w:val="28"/>
          <w:szCs w:val="28"/>
        </w:rPr>
        <w:t xml:space="preserve"> </w:t>
      </w:r>
      <w:r>
        <w:rPr>
          <w:color w:val="auto"/>
          <w:spacing w:val="3"/>
          <w:sz w:val="28"/>
          <w:szCs w:val="28"/>
        </w:rPr>
        <w:t>源权属调查区域环境、工作条件等情况，制定严格的安全防</w:t>
      </w:r>
      <w:r>
        <w:rPr>
          <w:color w:val="auto"/>
          <w:spacing w:val="2"/>
          <w:sz w:val="28"/>
          <w:szCs w:val="28"/>
        </w:rPr>
        <w:t>范措施，对住</w:t>
      </w:r>
      <w:r>
        <w:rPr>
          <w:color w:val="auto"/>
          <w:sz w:val="28"/>
          <w:szCs w:val="28"/>
        </w:rPr>
        <w:t xml:space="preserve"> </w:t>
      </w:r>
      <w:r>
        <w:rPr>
          <w:color w:val="auto"/>
          <w:spacing w:val="-1"/>
          <w:sz w:val="28"/>
          <w:szCs w:val="28"/>
        </w:rPr>
        <w:t>宿、饮食等可能出现的安全问题提前进行预防。</w:t>
      </w:r>
    </w:p>
    <w:p>
      <w:pPr>
        <w:pStyle w:val="2"/>
        <w:spacing w:before="63" w:line="253" w:lineRule="auto"/>
        <w:ind w:left="18" w:firstLine="550"/>
        <w:rPr>
          <w:color w:val="auto"/>
          <w:sz w:val="28"/>
          <w:szCs w:val="28"/>
        </w:rPr>
      </w:pPr>
      <w:r>
        <w:rPr>
          <w:color w:val="auto"/>
          <w:spacing w:val="-3"/>
          <w:sz w:val="28"/>
          <w:szCs w:val="28"/>
        </w:rPr>
        <w:t>③各中标人的作业人员进入调查区域后，要遵守道路交通、森林防火、</w:t>
      </w:r>
      <w:r>
        <w:rPr>
          <w:color w:val="auto"/>
          <w:spacing w:val="10"/>
          <w:sz w:val="28"/>
          <w:szCs w:val="28"/>
        </w:rPr>
        <w:t xml:space="preserve"> </w:t>
      </w:r>
      <w:r>
        <w:rPr>
          <w:color w:val="auto"/>
          <w:spacing w:val="3"/>
          <w:sz w:val="28"/>
          <w:szCs w:val="28"/>
        </w:rPr>
        <w:t>水域管理等安全管理规定，并听从当地干部群众对涉及人身安全保</w:t>
      </w:r>
      <w:r>
        <w:rPr>
          <w:color w:val="auto"/>
          <w:spacing w:val="2"/>
          <w:sz w:val="28"/>
          <w:szCs w:val="28"/>
        </w:rPr>
        <w:t>护方面</w:t>
      </w:r>
      <w:r>
        <w:rPr>
          <w:color w:val="auto"/>
          <w:sz w:val="28"/>
          <w:szCs w:val="28"/>
        </w:rPr>
        <w:t xml:space="preserve"> </w:t>
      </w:r>
      <w:r>
        <w:rPr>
          <w:color w:val="auto"/>
          <w:spacing w:val="3"/>
          <w:sz w:val="28"/>
          <w:szCs w:val="28"/>
        </w:rPr>
        <w:t>的建议。对地形复杂、环境恶劣的特殊地区进行作业时，要采取有</w:t>
      </w:r>
      <w:r>
        <w:rPr>
          <w:color w:val="auto"/>
          <w:spacing w:val="2"/>
          <w:sz w:val="28"/>
          <w:szCs w:val="28"/>
        </w:rPr>
        <w:t>效的防</w:t>
      </w:r>
      <w:r>
        <w:rPr>
          <w:color w:val="auto"/>
          <w:sz w:val="28"/>
          <w:szCs w:val="28"/>
        </w:rPr>
        <w:t xml:space="preserve"> </w:t>
      </w:r>
      <w:r>
        <w:rPr>
          <w:color w:val="auto"/>
          <w:spacing w:val="-2"/>
          <w:sz w:val="28"/>
          <w:szCs w:val="28"/>
        </w:rPr>
        <w:t>护措施，确保人身、财产的安全。</w:t>
      </w:r>
    </w:p>
    <w:p>
      <w:pPr>
        <w:pStyle w:val="2"/>
        <w:spacing w:before="63" w:line="244" w:lineRule="auto"/>
        <w:ind w:left="18" w:right="96" w:firstLine="550"/>
        <w:rPr>
          <w:color w:val="auto"/>
          <w:sz w:val="28"/>
          <w:szCs w:val="28"/>
        </w:rPr>
      </w:pPr>
      <w:r>
        <w:rPr>
          <w:color w:val="auto"/>
          <w:spacing w:val="3"/>
          <w:sz w:val="28"/>
          <w:szCs w:val="28"/>
        </w:rPr>
        <w:t>④在调查中，各中标人应做好对设备、仪器、工具以及有关资料的保</w:t>
      </w:r>
      <w:r>
        <w:rPr>
          <w:color w:val="auto"/>
          <w:spacing w:val="10"/>
          <w:sz w:val="28"/>
          <w:szCs w:val="28"/>
        </w:rPr>
        <w:t xml:space="preserve"> </w:t>
      </w:r>
      <w:r>
        <w:rPr>
          <w:color w:val="auto"/>
          <w:spacing w:val="-1"/>
          <w:sz w:val="28"/>
          <w:szCs w:val="28"/>
        </w:rPr>
        <w:t>护，明确专人负责管理，防止非正常损坏或丢失。</w:t>
      </w:r>
    </w:p>
    <w:p>
      <w:pPr>
        <w:pStyle w:val="2"/>
        <w:spacing w:before="57" w:line="251" w:lineRule="auto"/>
        <w:ind w:left="17" w:right="94" w:hanging="8"/>
        <w:rPr>
          <w:color w:val="auto"/>
          <w:sz w:val="28"/>
          <w:szCs w:val="28"/>
        </w:rPr>
      </w:pPr>
      <w:r>
        <w:rPr>
          <w:color w:val="auto"/>
          <w:spacing w:val="-1"/>
          <w:sz w:val="28"/>
          <w:szCs w:val="28"/>
        </w:rPr>
        <w:t>4、中标人应严格按照投标文件中承诺的拟派人员名单开展</w:t>
      </w:r>
      <w:r>
        <w:rPr>
          <w:color w:val="auto"/>
          <w:spacing w:val="-2"/>
          <w:sz w:val="28"/>
          <w:szCs w:val="28"/>
        </w:rPr>
        <w:t>工作，在特殊情</w:t>
      </w:r>
      <w:r>
        <w:rPr>
          <w:color w:val="auto"/>
          <w:sz w:val="28"/>
          <w:szCs w:val="28"/>
        </w:rPr>
        <w:t xml:space="preserve"> </w:t>
      </w:r>
      <w:r>
        <w:rPr>
          <w:color w:val="auto"/>
          <w:spacing w:val="3"/>
          <w:sz w:val="28"/>
          <w:szCs w:val="28"/>
        </w:rPr>
        <w:t>况下可以用同等资历的人员代替，但应事先得到采购人的批准；采</w:t>
      </w:r>
      <w:r>
        <w:rPr>
          <w:color w:val="auto"/>
          <w:spacing w:val="2"/>
          <w:sz w:val="28"/>
          <w:szCs w:val="28"/>
        </w:rPr>
        <w:t>购人有</w:t>
      </w:r>
      <w:r>
        <w:rPr>
          <w:color w:val="auto"/>
          <w:sz w:val="28"/>
          <w:szCs w:val="28"/>
        </w:rPr>
        <w:t xml:space="preserve"> </w:t>
      </w:r>
      <w:r>
        <w:rPr>
          <w:color w:val="auto"/>
          <w:spacing w:val="-1"/>
          <w:sz w:val="28"/>
          <w:szCs w:val="28"/>
        </w:rPr>
        <w:t>权要求中标人更换不合格的服务人员，中标人应接受。</w:t>
      </w:r>
    </w:p>
    <w:p>
      <w:pPr>
        <w:pStyle w:val="2"/>
        <w:spacing w:before="60" w:line="250" w:lineRule="auto"/>
        <w:ind w:left="19" w:right="93" w:hanging="4"/>
        <w:rPr>
          <w:color w:val="auto"/>
          <w:sz w:val="28"/>
          <w:szCs w:val="28"/>
        </w:rPr>
      </w:pPr>
      <w:r>
        <w:rPr>
          <w:color w:val="auto"/>
          <w:spacing w:val="-1"/>
          <w:sz w:val="28"/>
          <w:szCs w:val="28"/>
        </w:rPr>
        <w:t>5、工作中各项资料要准确、完整，作好档案管</w:t>
      </w:r>
      <w:r>
        <w:rPr>
          <w:color w:val="auto"/>
          <w:spacing w:val="-2"/>
          <w:sz w:val="28"/>
          <w:szCs w:val="28"/>
        </w:rPr>
        <w:t>理工作，方便采购人及相关</w:t>
      </w:r>
      <w:r>
        <w:rPr>
          <w:color w:val="auto"/>
          <w:sz w:val="28"/>
          <w:szCs w:val="28"/>
        </w:rPr>
        <w:t xml:space="preserve"> </w:t>
      </w:r>
      <w:r>
        <w:rPr>
          <w:color w:val="auto"/>
          <w:spacing w:val="3"/>
          <w:sz w:val="28"/>
          <w:szCs w:val="28"/>
        </w:rPr>
        <w:t>部门使用。在未得到许可的情况下，不向任何第三方泄漏有关</w:t>
      </w:r>
      <w:r>
        <w:rPr>
          <w:color w:val="auto"/>
          <w:spacing w:val="2"/>
          <w:sz w:val="28"/>
          <w:szCs w:val="28"/>
        </w:rPr>
        <w:t>项目的技术</w:t>
      </w:r>
      <w:r>
        <w:rPr>
          <w:color w:val="auto"/>
          <w:sz w:val="28"/>
          <w:szCs w:val="28"/>
        </w:rPr>
        <w:t xml:space="preserve"> </w:t>
      </w:r>
      <w:r>
        <w:rPr>
          <w:color w:val="auto"/>
          <w:spacing w:val="-3"/>
          <w:sz w:val="28"/>
          <w:szCs w:val="28"/>
        </w:rPr>
        <w:t>资料和其他信息。</w:t>
      </w:r>
    </w:p>
    <w:p>
      <w:pPr>
        <w:pStyle w:val="2"/>
        <w:spacing w:before="62" w:line="244" w:lineRule="auto"/>
        <w:ind w:left="40" w:right="96" w:hanging="28"/>
        <w:rPr>
          <w:color w:val="auto"/>
          <w:sz w:val="28"/>
          <w:szCs w:val="28"/>
        </w:rPr>
      </w:pPr>
      <w:r>
        <w:rPr>
          <w:color w:val="auto"/>
          <w:spacing w:val="-1"/>
          <w:sz w:val="28"/>
          <w:szCs w:val="28"/>
        </w:rPr>
        <w:t>6、保证在规定时间内完成服务工作，保证成果质</w:t>
      </w:r>
      <w:r>
        <w:rPr>
          <w:color w:val="auto"/>
          <w:spacing w:val="-2"/>
          <w:sz w:val="28"/>
          <w:szCs w:val="28"/>
        </w:rPr>
        <w:t>量，保证通过主管部门的</w:t>
      </w:r>
      <w:r>
        <w:rPr>
          <w:color w:val="auto"/>
          <w:sz w:val="28"/>
          <w:szCs w:val="28"/>
        </w:rPr>
        <w:t xml:space="preserve"> </w:t>
      </w:r>
      <w:r>
        <w:rPr>
          <w:color w:val="auto"/>
          <w:spacing w:val="-13"/>
          <w:sz w:val="28"/>
          <w:szCs w:val="28"/>
        </w:rPr>
        <w:t>审批。</w:t>
      </w:r>
    </w:p>
    <w:p>
      <w:pPr>
        <w:pStyle w:val="2"/>
        <w:spacing w:before="63" w:line="223" w:lineRule="auto"/>
        <w:ind w:left="16"/>
        <w:rPr>
          <w:color w:val="auto"/>
          <w:sz w:val="28"/>
          <w:szCs w:val="28"/>
        </w:rPr>
      </w:pPr>
      <w:r>
        <w:rPr>
          <w:color w:val="auto"/>
          <w:spacing w:val="-1"/>
          <w:sz w:val="28"/>
          <w:szCs w:val="28"/>
        </w:rPr>
        <w:t>7、投标人需提交承诺书，至少包括以下内容：</w:t>
      </w:r>
    </w:p>
    <w:p>
      <w:pPr>
        <w:pStyle w:val="2"/>
        <w:spacing w:before="60" w:line="222" w:lineRule="auto"/>
        <w:ind w:left="19"/>
        <w:rPr>
          <w:color w:val="auto"/>
          <w:sz w:val="28"/>
          <w:szCs w:val="28"/>
        </w:rPr>
      </w:pPr>
      <w:r>
        <w:rPr>
          <w:color w:val="auto"/>
          <w:spacing w:val="-1"/>
          <w:sz w:val="28"/>
          <w:szCs w:val="28"/>
        </w:rPr>
        <w:t>（1）承诺对本项目成果质量、进度控制负总责。</w:t>
      </w:r>
    </w:p>
    <w:p>
      <w:pPr>
        <w:pStyle w:val="2"/>
        <w:spacing w:before="64" w:line="243" w:lineRule="auto"/>
        <w:ind w:left="22" w:right="96" w:hanging="3"/>
        <w:rPr>
          <w:color w:val="auto"/>
          <w:sz w:val="28"/>
          <w:szCs w:val="28"/>
        </w:rPr>
      </w:pPr>
      <w:r>
        <w:rPr>
          <w:color w:val="auto"/>
          <w:spacing w:val="-2"/>
          <w:sz w:val="28"/>
          <w:szCs w:val="28"/>
        </w:rPr>
        <w:t>（2）承诺中标后，若采购人发现中标人或拟派人员在服务期限内被发现违</w:t>
      </w:r>
      <w:r>
        <w:rPr>
          <w:color w:val="auto"/>
          <w:spacing w:val="15"/>
          <w:sz w:val="28"/>
          <w:szCs w:val="28"/>
        </w:rPr>
        <w:t xml:space="preserve"> </w:t>
      </w:r>
      <w:r>
        <w:rPr>
          <w:color w:val="auto"/>
          <w:spacing w:val="-2"/>
          <w:sz w:val="28"/>
          <w:szCs w:val="28"/>
        </w:rPr>
        <w:t>纪违规行为，采购人有权单方面终止合同。</w:t>
      </w:r>
    </w:p>
    <w:p>
      <w:pPr>
        <w:pStyle w:val="2"/>
        <w:spacing w:before="62" w:line="222" w:lineRule="auto"/>
        <w:ind w:left="19"/>
        <w:rPr>
          <w:color w:val="auto"/>
          <w:sz w:val="28"/>
          <w:szCs w:val="28"/>
        </w:rPr>
      </w:pPr>
      <w:r>
        <w:rPr>
          <w:color w:val="auto"/>
          <w:spacing w:val="-2"/>
          <w:sz w:val="28"/>
          <w:szCs w:val="28"/>
        </w:rPr>
        <w:t>（3）应能充分满足采购人的其他需求。</w:t>
      </w:r>
    </w:p>
    <w:p>
      <w:pPr>
        <w:pStyle w:val="2"/>
        <w:spacing w:before="31" w:line="228" w:lineRule="auto"/>
        <w:ind w:left="26"/>
        <w:rPr>
          <w:color w:val="auto"/>
        </w:rPr>
      </w:pPr>
      <w:r>
        <w:rPr>
          <w:b/>
          <w:bCs/>
          <w:color w:val="auto"/>
          <w:spacing w:val="5"/>
        </w:rPr>
        <w:t>五、项目设备要求</w:t>
      </w:r>
    </w:p>
    <w:p>
      <w:pPr>
        <w:spacing w:before="87" w:line="219" w:lineRule="auto"/>
        <w:ind w:left="21"/>
        <w:rPr>
          <w:color w:val="auto"/>
          <w:sz w:val="28"/>
          <w:szCs w:val="28"/>
        </w:rPr>
      </w:pPr>
      <w:r>
        <w:rPr>
          <w:rFonts w:ascii="宋体" w:hAnsi="宋体" w:eastAsia="宋体" w:cs="宋体"/>
          <w:color w:val="auto"/>
          <w:spacing w:val="-2"/>
          <w:sz w:val="24"/>
          <w:szCs w:val="24"/>
        </w:rPr>
        <w:t>（一）</w:t>
      </w:r>
      <w:r>
        <w:rPr>
          <w:color w:val="auto"/>
          <w:spacing w:val="3"/>
          <w:sz w:val="28"/>
          <w:szCs w:val="28"/>
        </w:rPr>
        <w:t>设备等其他要求：本项目拟投入设备有：测绘仪器、车</w:t>
      </w:r>
      <w:r>
        <w:rPr>
          <w:color w:val="auto"/>
          <w:spacing w:val="2"/>
          <w:sz w:val="28"/>
          <w:szCs w:val="28"/>
        </w:rPr>
        <w:t>辆、办公电</w:t>
      </w:r>
      <w:r>
        <w:rPr>
          <w:color w:val="auto"/>
          <w:sz w:val="28"/>
          <w:szCs w:val="28"/>
        </w:rPr>
        <w:t xml:space="preserve"> </w:t>
      </w:r>
      <w:r>
        <w:rPr>
          <w:color w:val="auto"/>
          <w:spacing w:val="3"/>
          <w:sz w:val="28"/>
          <w:szCs w:val="28"/>
        </w:rPr>
        <w:t>脑、绘图仪、打印机等；测绘设备（全站仪、</w:t>
      </w:r>
      <w:r>
        <w:rPr>
          <w:color w:val="auto"/>
          <w:sz w:val="28"/>
          <w:szCs w:val="28"/>
        </w:rPr>
        <w:t>GPS</w:t>
      </w:r>
      <w:r>
        <w:rPr>
          <w:color w:val="auto"/>
          <w:spacing w:val="3"/>
          <w:sz w:val="28"/>
          <w:szCs w:val="28"/>
        </w:rPr>
        <w:t xml:space="preserve"> 接收机等）数量</w:t>
      </w:r>
      <w:r>
        <w:rPr>
          <w:color w:val="auto"/>
          <w:spacing w:val="2"/>
          <w:sz w:val="28"/>
          <w:szCs w:val="28"/>
        </w:rPr>
        <w:t>和精度</w:t>
      </w:r>
      <w:r>
        <w:rPr>
          <w:color w:val="auto"/>
          <w:sz w:val="28"/>
          <w:szCs w:val="28"/>
        </w:rPr>
        <w:t xml:space="preserve"> </w:t>
      </w:r>
      <w:r>
        <w:rPr>
          <w:color w:val="auto"/>
          <w:spacing w:val="-3"/>
          <w:sz w:val="28"/>
          <w:szCs w:val="28"/>
        </w:rPr>
        <w:t>须满足采购内容。</w:t>
      </w:r>
    </w:p>
    <w:p>
      <w:pPr>
        <w:pStyle w:val="2"/>
        <w:spacing w:before="13" w:line="210" w:lineRule="auto"/>
        <w:ind w:left="43"/>
        <w:rPr>
          <w:color w:val="auto"/>
        </w:rPr>
      </w:pPr>
      <w:r>
        <w:rPr>
          <w:b/>
          <w:bCs/>
          <w:color w:val="auto"/>
          <w:spacing w:val="5"/>
        </w:rPr>
        <w:t>六、需提交的测绘成果资料</w:t>
      </w:r>
    </w:p>
    <w:tbl>
      <w:tblPr>
        <w:tblStyle w:val="12"/>
        <w:tblW w:w="91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6"/>
        <w:gridCol w:w="5313"/>
        <w:gridCol w:w="18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956" w:type="dxa"/>
            <w:vAlign w:val="top"/>
          </w:tcPr>
          <w:p>
            <w:pPr>
              <w:spacing w:before="193" w:line="226" w:lineRule="auto"/>
              <w:ind w:left="706"/>
              <w:rPr>
                <w:rFonts w:ascii="楷体" w:hAnsi="楷体" w:eastAsia="楷体" w:cs="楷体"/>
                <w:color w:val="auto"/>
                <w:sz w:val="28"/>
                <w:szCs w:val="28"/>
              </w:rPr>
            </w:pPr>
            <w:r>
              <w:rPr>
                <w:rFonts w:ascii="楷体" w:hAnsi="楷体" w:eastAsia="楷体" w:cs="楷体"/>
                <w:color w:val="auto"/>
                <w:spacing w:val="-5"/>
                <w:sz w:val="28"/>
                <w:szCs w:val="28"/>
              </w:rPr>
              <w:t>序号</w:t>
            </w:r>
          </w:p>
        </w:tc>
        <w:tc>
          <w:tcPr>
            <w:tcW w:w="5313" w:type="dxa"/>
            <w:vAlign w:val="top"/>
          </w:tcPr>
          <w:p>
            <w:pPr>
              <w:spacing w:before="193" w:line="225" w:lineRule="auto"/>
              <w:ind w:left="1837"/>
              <w:rPr>
                <w:rFonts w:ascii="楷体" w:hAnsi="楷体" w:eastAsia="楷体" w:cs="楷体"/>
                <w:color w:val="auto"/>
                <w:sz w:val="28"/>
                <w:szCs w:val="28"/>
              </w:rPr>
            </w:pPr>
            <w:r>
              <w:rPr>
                <w:rFonts w:ascii="楷体" w:hAnsi="楷体" w:eastAsia="楷体" w:cs="楷体"/>
                <w:color w:val="auto"/>
                <w:spacing w:val="-4"/>
                <w:sz w:val="28"/>
                <w:szCs w:val="28"/>
              </w:rPr>
              <w:t>测绘成果名称</w:t>
            </w:r>
          </w:p>
        </w:tc>
        <w:tc>
          <w:tcPr>
            <w:tcW w:w="1833" w:type="dxa"/>
            <w:vAlign w:val="top"/>
          </w:tcPr>
          <w:p>
            <w:pPr>
              <w:spacing w:before="193" w:line="235" w:lineRule="auto"/>
              <w:ind w:left="640"/>
              <w:rPr>
                <w:rFonts w:ascii="楷体" w:hAnsi="楷体" w:eastAsia="楷体" w:cs="楷体"/>
                <w:color w:val="auto"/>
                <w:sz w:val="28"/>
                <w:szCs w:val="28"/>
              </w:rPr>
            </w:pPr>
            <w:r>
              <w:rPr>
                <w:rFonts w:ascii="楷体" w:hAnsi="楷体" w:eastAsia="楷体" w:cs="楷体"/>
                <w:color w:val="auto"/>
                <w:spacing w:val="-3"/>
                <w:sz w:val="28"/>
                <w:szCs w:val="28"/>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2" w:hRule="atLeast"/>
        </w:trPr>
        <w:tc>
          <w:tcPr>
            <w:tcW w:w="1956" w:type="dxa"/>
            <w:vAlign w:val="top"/>
          </w:tcPr>
          <w:p>
            <w:pPr>
              <w:spacing w:line="336" w:lineRule="auto"/>
              <w:rPr>
                <w:rFonts w:ascii="Arial"/>
                <w:color w:val="auto"/>
                <w:sz w:val="21"/>
              </w:rPr>
            </w:pPr>
          </w:p>
          <w:p>
            <w:pPr>
              <w:spacing w:line="336" w:lineRule="auto"/>
              <w:rPr>
                <w:rFonts w:ascii="Arial"/>
                <w:color w:val="auto"/>
                <w:sz w:val="21"/>
              </w:rPr>
            </w:pPr>
          </w:p>
          <w:p>
            <w:pPr>
              <w:spacing w:before="78" w:line="184" w:lineRule="auto"/>
              <w:ind w:left="942"/>
              <w:rPr>
                <w:rFonts w:ascii="宋体" w:hAnsi="宋体" w:eastAsia="宋体" w:cs="宋体"/>
                <w:color w:val="auto"/>
                <w:sz w:val="24"/>
                <w:szCs w:val="24"/>
              </w:rPr>
            </w:pPr>
            <w:r>
              <w:rPr>
                <w:rFonts w:ascii="宋体" w:hAnsi="宋体" w:eastAsia="宋体" w:cs="宋体"/>
                <w:color w:val="auto"/>
                <w:sz w:val="24"/>
                <w:szCs w:val="24"/>
              </w:rPr>
              <w:t>1</w:t>
            </w:r>
          </w:p>
        </w:tc>
        <w:tc>
          <w:tcPr>
            <w:tcW w:w="5313" w:type="dxa"/>
            <w:vAlign w:val="top"/>
          </w:tcPr>
          <w:p>
            <w:pPr>
              <w:spacing w:line="318" w:lineRule="auto"/>
              <w:rPr>
                <w:rFonts w:ascii="Arial"/>
                <w:color w:val="auto"/>
                <w:sz w:val="21"/>
              </w:rPr>
            </w:pPr>
          </w:p>
          <w:p>
            <w:pPr>
              <w:spacing w:line="318" w:lineRule="auto"/>
              <w:rPr>
                <w:rFonts w:ascii="Arial"/>
                <w:color w:val="auto"/>
                <w:sz w:val="21"/>
              </w:rPr>
            </w:pPr>
          </w:p>
          <w:p>
            <w:pPr>
              <w:spacing w:before="78" w:line="214" w:lineRule="auto"/>
              <w:ind w:left="23"/>
              <w:rPr>
                <w:rFonts w:ascii="宋体" w:hAnsi="宋体" w:eastAsia="宋体" w:cs="宋体"/>
                <w:color w:val="auto"/>
                <w:sz w:val="24"/>
                <w:szCs w:val="24"/>
              </w:rPr>
            </w:pPr>
            <w:r>
              <w:rPr>
                <w:rFonts w:ascii="宋体" w:hAnsi="宋体" w:eastAsia="宋体" w:cs="宋体"/>
                <w:color w:val="auto"/>
                <w:spacing w:val="-2"/>
                <w:sz w:val="24"/>
                <w:szCs w:val="24"/>
              </w:rPr>
              <w:t>质检合格的数据库（shp</w:t>
            </w:r>
            <w:r>
              <w:rPr>
                <w:rFonts w:ascii="宋体" w:hAnsi="宋体" w:eastAsia="宋体" w:cs="宋体"/>
                <w:color w:val="auto"/>
                <w:spacing w:val="-42"/>
                <w:sz w:val="24"/>
                <w:szCs w:val="24"/>
              </w:rPr>
              <w:t xml:space="preserve"> </w:t>
            </w:r>
            <w:r>
              <w:rPr>
                <w:rFonts w:ascii="宋体" w:hAnsi="宋体" w:eastAsia="宋体" w:cs="宋体"/>
                <w:color w:val="auto"/>
                <w:spacing w:val="-2"/>
                <w:sz w:val="24"/>
                <w:szCs w:val="24"/>
              </w:rPr>
              <w:t>格式）</w:t>
            </w:r>
          </w:p>
        </w:tc>
        <w:tc>
          <w:tcPr>
            <w:tcW w:w="1833" w:type="dxa"/>
            <w:vAlign w:val="top"/>
          </w:tcPr>
          <w:p>
            <w:pPr>
              <w:spacing w:line="336" w:lineRule="auto"/>
              <w:rPr>
                <w:rFonts w:ascii="Arial"/>
                <w:color w:val="auto"/>
                <w:sz w:val="21"/>
              </w:rPr>
            </w:pPr>
          </w:p>
          <w:p>
            <w:pPr>
              <w:spacing w:line="337" w:lineRule="auto"/>
              <w:rPr>
                <w:rFonts w:ascii="Arial"/>
                <w:color w:val="auto"/>
                <w:sz w:val="21"/>
              </w:rPr>
            </w:pPr>
          </w:p>
          <w:p>
            <w:pPr>
              <w:spacing w:before="78" w:line="183" w:lineRule="auto"/>
              <w:ind w:left="865"/>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2" w:hRule="atLeast"/>
        </w:trPr>
        <w:tc>
          <w:tcPr>
            <w:tcW w:w="1956" w:type="dxa"/>
            <w:vAlign w:val="top"/>
          </w:tcPr>
          <w:p>
            <w:pPr>
              <w:spacing w:line="337" w:lineRule="auto"/>
              <w:rPr>
                <w:rFonts w:ascii="Arial"/>
                <w:color w:val="auto"/>
                <w:sz w:val="21"/>
              </w:rPr>
            </w:pPr>
          </w:p>
          <w:p>
            <w:pPr>
              <w:spacing w:line="337" w:lineRule="auto"/>
              <w:rPr>
                <w:rFonts w:ascii="Arial"/>
                <w:color w:val="auto"/>
                <w:sz w:val="21"/>
              </w:rPr>
            </w:pPr>
          </w:p>
          <w:p>
            <w:pPr>
              <w:spacing w:before="78" w:line="183" w:lineRule="auto"/>
              <w:ind w:left="927"/>
              <w:rPr>
                <w:rFonts w:ascii="宋体" w:hAnsi="宋体" w:eastAsia="宋体" w:cs="宋体"/>
                <w:color w:val="auto"/>
                <w:sz w:val="24"/>
                <w:szCs w:val="24"/>
              </w:rPr>
            </w:pPr>
            <w:r>
              <w:rPr>
                <w:rFonts w:ascii="宋体" w:hAnsi="宋体" w:eastAsia="宋体" w:cs="宋体"/>
                <w:color w:val="auto"/>
                <w:sz w:val="24"/>
                <w:szCs w:val="24"/>
              </w:rPr>
              <w:t>2</w:t>
            </w:r>
          </w:p>
        </w:tc>
        <w:tc>
          <w:tcPr>
            <w:tcW w:w="5313" w:type="dxa"/>
            <w:vAlign w:val="top"/>
          </w:tcPr>
          <w:p>
            <w:pPr>
              <w:spacing w:line="318" w:lineRule="auto"/>
              <w:rPr>
                <w:rFonts w:ascii="Arial"/>
                <w:color w:val="auto"/>
                <w:sz w:val="21"/>
              </w:rPr>
            </w:pPr>
          </w:p>
          <w:p>
            <w:pPr>
              <w:spacing w:line="319" w:lineRule="auto"/>
              <w:rPr>
                <w:rFonts w:ascii="Arial"/>
                <w:color w:val="auto"/>
                <w:sz w:val="21"/>
              </w:rPr>
            </w:pPr>
          </w:p>
          <w:p>
            <w:pPr>
              <w:spacing w:before="78" w:line="220" w:lineRule="auto"/>
              <w:ind w:left="23"/>
              <w:rPr>
                <w:rFonts w:ascii="宋体" w:hAnsi="宋体" w:eastAsia="宋体" w:cs="宋体"/>
                <w:color w:val="auto"/>
                <w:sz w:val="24"/>
                <w:szCs w:val="24"/>
              </w:rPr>
            </w:pPr>
            <w:r>
              <w:rPr>
                <w:rFonts w:ascii="宋体" w:hAnsi="宋体" w:eastAsia="宋体" w:cs="宋体"/>
                <w:color w:val="auto"/>
                <w:spacing w:val="-1"/>
                <w:sz w:val="24"/>
                <w:szCs w:val="24"/>
              </w:rPr>
              <w:t>两轮公示的公示图及公示表</w:t>
            </w:r>
          </w:p>
        </w:tc>
        <w:tc>
          <w:tcPr>
            <w:tcW w:w="1833" w:type="dxa"/>
            <w:vAlign w:val="top"/>
          </w:tcPr>
          <w:p>
            <w:pPr>
              <w:spacing w:line="336" w:lineRule="auto"/>
              <w:rPr>
                <w:rFonts w:ascii="Arial"/>
                <w:color w:val="auto"/>
                <w:sz w:val="21"/>
              </w:rPr>
            </w:pPr>
          </w:p>
          <w:p>
            <w:pPr>
              <w:spacing w:line="337" w:lineRule="auto"/>
              <w:rPr>
                <w:rFonts w:ascii="Arial"/>
                <w:color w:val="auto"/>
                <w:sz w:val="21"/>
              </w:rPr>
            </w:pPr>
          </w:p>
          <w:p>
            <w:pPr>
              <w:spacing w:before="78" w:line="184" w:lineRule="auto"/>
              <w:ind w:left="880"/>
              <w:rPr>
                <w:rFonts w:ascii="宋体" w:hAnsi="宋体" w:eastAsia="宋体" w:cs="宋体"/>
                <w:color w:val="auto"/>
                <w:sz w:val="24"/>
                <w:szCs w:val="24"/>
              </w:rPr>
            </w:pPr>
            <w:r>
              <w:rPr>
                <w:rFonts w:ascii="宋体" w:hAnsi="宋体" w:eastAsia="宋体" w:cs="宋体"/>
                <w:color w:val="auto"/>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6" w:hRule="atLeast"/>
        </w:trPr>
        <w:tc>
          <w:tcPr>
            <w:tcW w:w="1956" w:type="dxa"/>
            <w:vAlign w:val="top"/>
          </w:tcPr>
          <w:p>
            <w:pPr>
              <w:spacing w:before="78" w:line="183" w:lineRule="auto"/>
              <w:ind w:left="923"/>
              <w:rPr>
                <w:rFonts w:hint="eastAsia" w:ascii="宋体" w:hAnsi="宋体" w:eastAsia="宋体" w:cs="宋体"/>
                <w:color w:val="auto"/>
                <w:sz w:val="24"/>
                <w:szCs w:val="24"/>
                <w:lang w:val="en-US" w:eastAsia="zh-CN"/>
              </w:rPr>
            </w:pPr>
          </w:p>
          <w:p>
            <w:pPr>
              <w:spacing w:before="78" w:line="183" w:lineRule="auto"/>
              <w:ind w:left="923"/>
              <w:rPr>
                <w:rFonts w:hint="eastAsia" w:ascii="宋体" w:hAnsi="宋体" w:eastAsia="宋体" w:cs="宋体"/>
                <w:color w:val="auto"/>
                <w:sz w:val="24"/>
                <w:szCs w:val="24"/>
                <w:lang w:val="en-US" w:eastAsia="zh-CN"/>
              </w:rPr>
            </w:pPr>
          </w:p>
          <w:p>
            <w:pPr>
              <w:spacing w:before="78" w:line="183" w:lineRule="auto"/>
              <w:ind w:left="923"/>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5313" w:type="dxa"/>
            <w:vAlign w:val="top"/>
          </w:tcPr>
          <w:p>
            <w:pPr>
              <w:spacing w:before="78" w:line="218" w:lineRule="auto"/>
              <w:ind w:left="21"/>
              <w:rPr>
                <w:rFonts w:hint="default" w:ascii="宋体" w:hAnsi="宋体" w:eastAsia="宋体" w:cs="宋体"/>
                <w:color w:val="auto"/>
                <w:sz w:val="24"/>
                <w:szCs w:val="24"/>
                <w:lang w:val="en-US" w:eastAsia="zh-CN"/>
              </w:rPr>
            </w:pPr>
          </w:p>
          <w:p>
            <w:pPr>
              <w:spacing w:before="78" w:line="218" w:lineRule="auto"/>
              <w:ind w:left="21"/>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按照国家规范、自治区相关要求提交工作</w:t>
            </w:r>
            <w:bookmarkStart w:id="19" w:name="_GoBack"/>
            <w:bookmarkEnd w:id="19"/>
            <w:r>
              <w:rPr>
                <w:rFonts w:hint="default" w:ascii="宋体" w:hAnsi="宋体" w:eastAsia="宋体" w:cs="宋体"/>
                <w:color w:val="auto"/>
                <w:sz w:val="24"/>
                <w:szCs w:val="24"/>
                <w:lang w:val="en-US" w:eastAsia="zh-CN"/>
              </w:rPr>
              <w:t>成果，确保项目通过验收</w:t>
            </w:r>
          </w:p>
        </w:tc>
        <w:tc>
          <w:tcPr>
            <w:tcW w:w="1833" w:type="dxa"/>
            <w:vAlign w:val="top"/>
          </w:tcPr>
          <w:p>
            <w:pPr>
              <w:spacing w:before="78" w:line="184" w:lineRule="auto"/>
              <w:ind w:left="8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p>
          <w:p>
            <w:pPr>
              <w:spacing w:before="78" w:line="184" w:lineRule="auto"/>
              <w:ind w:left="880"/>
              <w:rPr>
                <w:rFonts w:hint="eastAsia" w:ascii="宋体" w:hAnsi="宋体" w:eastAsia="宋体" w:cs="宋体"/>
                <w:color w:val="auto"/>
                <w:sz w:val="24"/>
                <w:szCs w:val="24"/>
                <w:lang w:val="en-US" w:eastAsia="zh-CN"/>
              </w:rPr>
            </w:pPr>
          </w:p>
          <w:p>
            <w:pPr>
              <w:spacing w:before="78" w:line="184" w:lineRule="auto"/>
              <w:ind w:left="8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6" w:hRule="atLeast"/>
        </w:trPr>
        <w:tc>
          <w:tcPr>
            <w:tcW w:w="1956" w:type="dxa"/>
            <w:vAlign w:val="top"/>
          </w:tcPr>
          <w:p>
            <w:pPr>
              <w:spacing w:line="338" w:lineRule="auto"/>
              <w:rPr>
                <w:rFonts w:ascii="Arial"/>
                <w:color w:val="auto"/>
                <w:sz w:val="21"/>
              </w:rPr>
            </w:pPr>
          </w:p>
          <w:p>
            <w:pPr>
              <w:spacing w:before="78" w:line="183" w:lineRule="auto"/>
              <w:ind w:left="923" w:leftChars="0"/>
              <w:rPr>
                <w:rFonts w:hint="eastAsia" w:eastAsia="宋体"/>
                <w:color w:val="auto"/>
                <w:sz w:val="21"/>
                <w:lang w:val="en-US" w:eastAsia="zh-CN"/>
              </w:rPr>
            </w:pPr>
            <w:r>
              <w:rPr>
                <w:rFonts w:hint="eastAsia" w:eastAsia="宋体"/>
                <w:color w:val="auto"/>
                <w:sz w:val="21"/>
                <w:lang w:val="en-US" w:eastAsia="zh-CN"/>
              </w:rPr>
              <w:t>4</w:t>
            </w:r>
          </w:p>
        </w:tc>
        <w:tc>
          <w:tcPr>
            <w:tcW w:w="5313" w:type="dxa"/>
            <w:vAlign w:val="top"/>
          </w:tcPr>
          <w:p>
            <w:pPr>
              <w:spacing w:line="319" w:lineRule="auto"/>
              <w:rPr>
                <w:rFonts w:ascii="Arial"/>
                <w:color w:val="auto"/>
                <w:sz w:val="21"/>
              </w:rPr>
            </w:pPr>
          </w:p>
          <w:p>
            <w:pPr>
              <w:spacing w:line="319" w:lineRule="auto"/>
              <w:rPr>
                <w:rFonts w:ascii="Arial"/>
                <w:color w:val="auto"/>
                <w:sz w:val="21"/>
              </w:rPr>
            </w:pPr>
          </w:p>
          <w:p>
            <w:pPr>
              <w:spacing w:before="78" w:line="218" w:lineRule="auto"/>
              <w:ind w:left="21" w:leftChars="0"/>
              <w:rPr>
                <w:rFonts w:ascii="宋体" w:hAnsi="宋体" w:eastAsia="宋体" w:cs="宋体"/>
                <w:color w:val="auto"/>
                <w:spacing w:val="-2"/>
                <w:sz w:val="24"/>
                <w:szCs w:val="24"/>
              </w:rPr>
            </w:pPr>
            <w:r>
              <w:rPr>
                <w:rFonts w:ascii="宋体" w:hAnsi="宋体" w:eastAsia="宋体" w:cs="宋体"/>
                <w:color w:val="auto"/>
                <w:spacing w:val="-2"/>
                <w:sz w:val="24"/>
                <w:szCs w:val="24"/>
              </w:rPr>
              <w:t>验收合格报告</w:t>
            </w:r>
          </w:p>
        </w:tc>
        <w:tc>
          <w:tcPr>
            <w:tcW w:w="1833" w:type="dxa"/>
            <w:vAlign w:val="top"/>
          </w:tcPr>
          <w:p>
            <w:pPr>
              <w:spacing w:line="337" w:lineRule="auto"/>
              <w:rPr>
                <w:rFonts w:ascii="Arial"/>
                <w:color w:val="auto"/>
                <w:sz w:val="21"/>
              </w:rPr>
            </w:pPr>
          </w:p>
          <w:p>
            <w:pPr>
              <w:spacing w:line="338" w:lineRule="auto"/>
              <w:rPr>
                <w:rFonts w:ascii="Arial"/>
                <w:color w:val="auto"/>
                <w:sz w:val="21"/>
              </w:rPr>
            </w:pPr>
          </w:p>
          <w:p>
            <w:pPr>
              <w:spacing w:before="78" w:line="184" w:lineRule="auto"/>
              <w:ind w:left="880" w:leftChars="0"/>
              <w:rPr>
                <w:rFonts w:ascii="宋体" w:hAnsi="宋体" w:eastAsia="宋体" w:cs="宋体"/>
                <w:color w:val="auto"/>
                <w:sz w:val="24"/>
                <w:szCs w:val="24"/>
              </w:rPr>
            </w:pPr>
            <w:r>
              <w:rPr>
                <w:rFonts w:ascii="宋体" w:hAnsi="宋体" w:eastAsia="宋体" w:cs="宋体"/>
                <w:color w:val="auto"/>
                <w:sz w:val="24"/>
                <w:szCs w:val="24"/>
              </w:rPr>
              <w:t>1</w:t>
            </w:r>
          </w:p>
        </w:tc>
      </w:tr>
    </w:tbl>
    <w:p>
      <w:pPr>
        <w:spacing w:line="344" w:lineRule="auto"/>
        <w:rPr>
          <w:rFonts w:ascii="Arial"/>
          <w:color w:val="auto"/>
          <w:sz w:val="21"/>
        </w:rPr>
      </w:pPr>
    </w:p>
    <w:p>
      <w:pPr>
        <w:pStyle w:val="2"/>
        <w:spacing w:before="102" w:line="228" w:lineRule="auto"/>
        <w:ind w:left="47"/>
        <w:rPr>
          <w:color w:val="auto"/>
        </w:rPr>
      </w:pPr>
      <w:r>
        <w:rPr>
          <w:b/>
          <w:bCs/>
          <w:color w:val="auto"/>
          <w:spacing w:val="5"/>
        </w:rPr>
        <w:t>七、测绘成果版权及使用</w:t>
      </w:r>
    </w:p>
    <w:p>
      <w:pPr>
        <w:pStyle w:val="2"/>
        <w:spacing w:before="49" w:line="253" w:lineRule="auto"/>
        <w:ind w:left="38" w:right="15" w:firstLine="1"/>
        <w:jc w:val="both"/>
        <w:rPr>
          <w:color w:val="auto"/>
          <w:sz w:val="28"/>
          <w:szCs w:val="28"/>
        </w:rPr>
      </w:pPr>
      <w:r>
        <w:rPr>
          <w:color w:val="auto"/>
          <w:spacing w:val="1"/>
          <w:sz w:val="28"/>
          <w:szCs w:val="28"/>
        </w:rPr>
        <w:t>本次测绘成果所有权和使用权均属于</w:t>
      </w:r>
      <w:r>
        <w:rPr>
          <w:rFonts w:hint="eastAsia"/>
          <w:color w:val="auto"/>
          <w:spacing w:val="1"/>
          <w:sz w:val="28"/>
          <w:szCs w:val="28"/>
          <w:u w:val="single" w:color="auto"/>
          <w:lang w:eastAsia="zh-CN"/>
        </w:rPr>
        <w:t>布尔津县林业和草原局</w:t>
      </w:r>
      <w:r>
        <w:rPr>
          <w:color w:val="auto"/>
          <w:spacing w:val="1"/>
          <w:sz w:val="28"/>
          <w:szCs w:val="28"/>
        </w:rPr>
        <w:t>。</w:t>
      </w:r>
      <w:r>
        <w:rPr>
          <w:color w:val="auto"/>
          <w:spacing w:val="-83"/>
          <w:sz w:val="28"/>
          <w:szCs w:val="28"/>
        </w:rPr>
        <w:t xml:space="preserve"> </w:t>
      </w:r>
      <w:r>
        <w:rPr>
          <w:color w:val="auto"/>
          <w:spacing w:val="1"/>
          <w:sz w:val="28"/>
          <w:szCs w:val="28"/>
        </w:rPr>
        <w:t>中标单位不得以</w:t>
      </w:r>
      <w:r>
        <w:rPr>
          <w:color w:val="auto"/>
          <w:sz w:val="28"/>
          <w:szCs w:val="28"/>
        </w:rPr>
        <w:t xml:space="preserve"> </w:t>
      </w:r>
      <w:r>
        <w:rPr>
          <w:color w:val="auto"/>
          <w:spacing w:val="1"/>
          <w:sz w:val="28"/>
          <w:szCs w:val="28"/>
        </w:rPr>
        <w:t>任何借</w:t>
      </w:r>
      <w:r>
        <w:rPr>
          <w:color w:val="auto"/>
          <w:spacing w:val="-68"/>
          <w:sz w:val="28"/>
          <w:szCs w:val="28"/>
        </w:rPr>
        <w:t xml:space="preserve"> </w:t>
      </w:r>
      <w:r>
        <w:rPr>
          <w:color w:val="auto"/>
          <w:spacing w:val="1"/>
          <w:sz w:val="28"/>
          <w:szCs w:val="28"/>
        </w:rPr>
        <w:t>口留存，否则承担由此产生的一切法律</w:t>
      </w:r>
      <w:r>
        <w:rPr>
          <w:color w:val="auto"/>
          <w:sz w:val="28"/>
          <w:szCs w:val="28"/>
        </w:rPr>
        <w:t xml:space="preserve">和经济责任。未经允许，任 </w:t>
      </w:r>
      <w:r>
        <w:rPr>
          <w:color w:val="auto"/>
          <w:spacing w:val="-1"/>
          <w:sz w:val="28"/>
          <w:szCs w:val="28"/>
        </w:rPr>
        <w:t>何单位和个人不得转让和使用本项目的测绘成果。</w:t>
      </w:r>
    </w:p>
    <w:p>
      <w:pPr>
        <w:pStyle w:val="2"/>
        <w:spacing w:before="48" w:line="223" w:lineRule="auto"/>
        <w:ind w:left="46"/>
        <w:rPr>
          <w:color w:val="auto"/>
          <w:sz w:val="28"/>
          <w:szCs w:val="28"/>
        </w:rPr>
      </w:pPr>
      <w:r>
        <w:rPr>
          <w:color w:val="auto"/>
          <w:spacing w:val="-3"/>
          <w:sz w:val="28"/>
          <w:szCs w:val="28"/>
        </w:rPr>
        <w:t>合同另有约定的，从其约定。</w:t>
      </w:r>
    </w:p>
    <w:p>
      <w:pPr>
        <w:pStyle w:val="2"/>
        <w:spacing w:before="30" w:line="228" w:lineRule="auto"/>
        <w:ind w:left="40"/>
        <w:rPr>
          <w:color w:val="auto"/>
        </w:rPr>
      </w:pPr>
      <w:r>
        <w:rPr>
          <w:b/>
          <w:bCs/>
          <w:color w:val="auto"/>
          <w:spacing w:val="5"/>
        </w:rPr>
        <w:t>八、测绘成果交付时间</w:t>
      </w:r>
    </w:p>
    <w:p>
      <w:pPr>
        <w:spacing w:line="228" w:lineRule="auto"/>
        <w:rPr>
          <w:color w:val="auto"/>
        </w:rPr>
        <w:sectPr>
          <w:headerReference r:id="rId53" w:type="default"/>
          <w:footerReference r:id="rId54" w:type="default"/>
          <w:pgSz w:w="11906" w:h="16839"/>
          <w:pgMar w:top="1392" w:right="1400" w:bottom="1151" w:left="1398" w:header="833" w:footer="989" w:gutter="0"/>
          <w:pgNumType w:fmt="decimal"/>
          <w:cols w:space="720" w:num="1"/>
        </w:sectPr>
      </w:pPr>
    </w:p>
    <w:p>
      <w:pPr>
        <w:spacing w:before="83" w:line="299" w:lineRule="auto"/>
        <w:ind w:left="9" w:firstLine="422"/>
        <w:jc w:val="both"/>
        <w:rPr>
          <w:rFonts w:hint="default" w:ascii="宋体" w:hAnsi="宋体" w:eastAsia="宋体" w:cs="宋体"/>
          <w:color w:val="auto"/>
          <w:spacing w:val="-3"/>
          <w:sz w:val="24"/>
          <w:szCs w:val="24"/>
          <w:lang w:val="en-US" w:eastAsia="zh-CN"/>
        </w:rPr>
      </w:pPr>
      <w:r>
        <w:rPr>
          <w:rFonts w:hint="eastAsia" w:ascii="宋体" w:hAnsi="宋体" w:eastAsia="宋体" w:cs="宋体"/>
          <w:color w:val="auto"/>
          <w:spacing w:val="-3"/>
          <w:sz w:val="24"/>
          <w:szCs w:val="24"/>
          <w:lang w:val="en-US" w:eastAsia="zh-CN"/>
        </w:rPr>
        <w:t>自合同签订后开始测绘确权工作，2024年11月31日前提交最终成果，并通过验收。</w:t>
      </w:r>
    </w:p>
    <w:p>
      <w:pPr>
        <w:spacing w:line="305" w:lineRule="auto"/>
        <w:rPr>
          <w:rFonts w:ascii="Arial"/>
          <w:color w:val="auto"/>
          <w:sz w:val="21"/>
        </w:rPr>
      </w:pPr>
    </w:p>
    <w:p>
      <w:pPr>
        <w:spacing w:line="306" w:lineRule="auto"/>
        <w:rPr>
          <w:rFonts w:ascii="Arial"/>
          <w:color w:val="auto"/>
          <w:sz w:val="21"/>
        </w:rPr>
      </w:pPr>
    </w:p>
    <w:p>
      <w:pPr>
        <w:pStyle w:val="2"/>
        <w:spacing w:before="101" w:line="229" w:lineRule="auto"/>
        <w:ind w:left="32"/>
        <w:rPr>
          <w:color w:val="auto"/>
        </w:rPr>
      </w:pPr>
      <w:r>
        <w:rPr>
          <w:b/>
          <w:bCs/>
          <w:color w:val="auto"/>
          <w:spacing w:val="2"/>
        </w:rPr>
        <w:t>九、付款方式</w:t>
      </w:r>
    </w:p>
    <w:p>
      <w:pPr>
        <w:pStyle w:val="2"/>
        <w:spacing w:before="49" w:line="221" w:lineRule="auto"/>
        <w:ind w:left="18"/>
        <w:rPr>
          <w:color w:val="auto"/>
          <w:sz w:val="28"/>
          <w:szCs w:val="28"/>
        </w:rPr>
      </w:pPr>
      <w:r>
        <w:rPr>
          <w:rFonts w:hint="eastAsia"/>
          <w:color w:val="auto"/>
          <w:spacing w:val="-2"/>
          <w:sz w:val="28"/>
          <w:szCs w:val="28"/>
          <w:lang w:val="en-US" w:eastAsia="zh-CN"/>
        </w:rPr>
        <w:t>甲乙双方协商</w:t>
      </w:r>
      <w:r>
        <w:rPr>
          <w:color w:val="auto"/>
          <w:spacing w:val="-2"/>
          <w:sz w:val="28"/>
          <w:szCs w:val="28"/>
        </w:rPr>
        <w:t>。</w:t>
      </w:r>
    </w:p>
    <w:p>
      <w:pPr>
        <w:pStyle w:val="2"/>
        <w:spacing w:before="32" w:line="228" w:lineRule="auto"/>
        <w:ind w:left="26"/>
        <w:rPr>
          <w:color w:val="auto"/>
        </w:rPr>
      </w:pPr>
      <w:r>
        <w:rPr>
          <w:b/>
          <w:bCs/>
          <w:color w:val="auto"/>
          <w:sz w:val="28"/>
          <w:szCs w:val="28"/>
        </w:rPr>
        <w:t>十、</w:t>
      </w:r>
      <w:r>
        <w:rPr>
          <w:b/>
          <w:bCs/>
          <w:color w:val="auto"/>
        </w:rPr>
        <w:t>报价要求</w:t>
      </w:r>
    </w:p>
    <w:p>
      <w:pPr>
        <w:spacing w:before="83" w:line="299" w:lineRule="auto"/>
        <w:ind w:left="9" w:firstLine="422"/>
        <w:jc w:val="both"/>
        <w:rPr>
          <w:rFonts w:ascii="宋体" w:hAnsi="宋体" w:eastAsia="宋体" w:cs="宋体"/>
          <w:color w:val="auto"/>
          <w:sz w:val="24"/>
          <w:szCs w:val="24"/>
        </w:rPr>
      </w:pPr>
      <w:r>
        <w:rPr>
          <w:rFonts w:ascii="宋体" w:hAnsi="宋体" w:eastAsia="宋体" w:cs="宋体"/>
          <w:color w:val="auto"/>
          <w:spacing w:val="-3"/>
          <w:sz w:val="24"/>
          <w:szCs w:val="24"/>
        </w:rPr>
        <w:t>投标人报价为服务期内总报价，包含各项服务以及伴随</w:t>
      </w:r>
      <w:r>
        <w:rPr>
          <w:rFonts w:ascii="宋体" w:hAnsi="宋体" w:eastAsia="宋体" w:cs="宋体"/>
          <w:color w:val="auto"/>
          <w:spacing w:val="-4"/>
          <w:sz w:val="24"/>
          <w:szCs w:val="24"/>
        </w:rPr>
        <w:t>服务的货物的有关费用，且</w:t>
      </w:r>
      <w:r>
        <w:rPr>
          <w:rFonts w:ascii="宋体" w:hAnsi="宋体" w:eastAsia="宋体" w:cs="宋体"/>
          <w:color w:val="auto"/>
          <w:sz w:val="24"/>
          <w:szCs w:val="24"/>
        </w:rPr>
        <w:t xml:space="preserve"> </w:t>
      </w:r>
      <w:r>
        <w:rPr>
          <w:rFonts w:ascii="宋体" w:hAnsi="宋体" w:eastAsia="宋体" w:cs="宋体"/>
          <w:color w:val="auto"/>
          <w:spacing w:val="2"/>
          <w:sz w:val="24"/>
          <w:szCs w:val="24"/>
        </w:rPr>
        <w:t>所有根据合同或其他原因应由投标人支付的税款</w:t>
      </w:r>
      <w:r>
        <w:rPr>
          <w:rFonts w:ascii="宋体" w:hAnsi="宋体" w:eastAsia="宋体" w:cs="宋体"/>
          <w:color w:val="auto"/>
          <w:spacing w:val="1"/>
          <w:sz w:val="24"/>
          <w:szCs w:val="24"/>
        </w:rPr>
        <w:t>和其他应交纳的费用都要 包括在投标</w:t>
      </w:r>
      <w:r>
        <w:rPr>
          <w:rFonts w:ascii="宋体" w:hAnsi="宋体" w:eastAsia="宋体" w:cs="宋体"/>
          <w:color w:val="auto"/>
          <w:sz w:val="24"/>
          <w:szCs w:val="24"/>
        </w:rPr>
        <w:t xml:space="preserve"> </w:t>
      </w:r>
      <w:r>
        <w:rPr>
          <w:rFonts w:ascii="宋体" w:hAnsi="宋体" w:eastAsia="宋体" w:cs="宋体"/>
          <w:color w:val="auto"/>
          <w:spacing w:val="-1"/>
          <w:sz w:val="24"/>
          <w:szCs w:val="24"/>
        </w:rPr>
        <w:t>人提交的投标价格中。</w:t>
      </w:r>
    </w:p>
    <w:p>
      <w:pPr>
        <w:spacing w:before="33" w:line="301" w:lineRule="auto"/>
        <w:ind w:left="7" w:firstLine="485"/>
        <w:jc w:val="both"/>
        <w:rPr>
          <w:rFonts w:ascii="宋体" w:hAnsi="宋体" w:eastAsia="宋体" w:cs="宋体"/>
          <w:color w:val="auto"/>
          <w:sz w:val="24"/>
          <w:szCs w:val="24"/>
        </w:rPr>
      </w:pPr>
      <w:r>
        <w:rPr>
          <w:rFonts w:ascii="宋体" w:hAnsi="宋体" w:eastAsia="宋体" w:cs="宋体"/>
          <w:color w:val="auto"/>
          <w:spacing w:val="2"/>
          <w:sz w:val="24"/>
          <w:szCs w:val="24"/>
        </w:rPr>
        <w:t>如采购人认为中标人投入的工作人员数量、</w:t>
      </w:r>
      <w:r>
        <w:rPr>
          <w:rFonts w:ascii="宋体" w:hAnsi="宋体" w:eastAsia="宋体" w:cs="宋体"/>
          <w:color w:val="auto"/>
          <w:spacing w:val="1"/>
          <w:sz w:val="24"/>
          <w:szCs w:val="24"/>
        </w:rPr>
        <w:t>业务水平、专业配置等不能满足 本项</w:t>
      </w:r>
      <w:r>
        <w:rPr>
          <w:rFonts w:ascii="宋体" w:hAnsi="宋体" w:eastAsia="宋体" w:cs="宋体"/>
          <w:color w:val="auto"/>
          <w:sz w:val="24"/>
          <w:szCs w:val="24"/>
        </w:rPr>
        <w:t xml:space="preserve"> </w:t>
      </w:r>
      <w:r>
        <w:rPr>
          <w:rFonts w:ascii="宋体" w:hAnsi="宋体" w:eastAsia="宋体" w:cs="宋体"/>
          <w:color w:val="auto"/>
          <w:spacing w:val="2"/>
          <w:sz w:val="24"/>
          <w:szCs w:val="24"/>
        </w:rPr>
        <w:t>目实际工作需要时，有权要求中标人及时调配</w:t>
      </w:r>
      <w:r>
        <w:rPr>
          <w:rFonts w:ascii="宋体" w:hAnsi="宋体" w:eastAsia="宋体" w:cs="宋体"/>
          <w:color w:val="auto"/>
          <w:spacing w:val="1"/>
          <w:sz w:val="24"/>
          <w:szCs w:val="24"/>
        </w:rPr>
        <w:t>或增加符合资格要求的人员， 所增加人</w:t>
      </w:r>
      <w:r>
        <w:rPr>
          <w:rFonts w:ascii="宋体" w:hAnsi="宋体" w:eastAsia="宋体" w:cs="宋体"/>
          <w:color w:val="auto"/>
          <w:sz w:val="24"/>
          <w:szCs w:val="24"/>
        </w:rPr>
        <w:t xml:space="preserve"> </w:t>
      </w:r>
      <w:r>
        <w:rPr>
          <w:rFonts w:ascii="宋体" w:hAnsi="宋体" w:eastAsia="宋体" w:cs="宋体"/>
          <w:color w:val="auto"/>
          <w:spacing w:val="1"/>
          <w:sz w:val="24"/>
          <w:szCs w:val="24"/>
        </w:rPr>
        <w:t>员的工资、奖金、补贴、加班费、办公费、差旅费</w:t>
      </w:r>
      <w:r>
        <w:rPr>
          <w:rFonts w:ascii="宋体" w:hAnsi="宋体" w:eastAsia="宋体" w:cs="宋体"/>
          <w:color w:val="auto"/>
          <w:sz w:val="24"/>
          <w:szCs w:val="24"/>
        </w:rPr>
        <w:t>、管理费等所有费用</w:t>
      </w:r>
      <w:r>
        <w:rPr>
          <w:rFonts w:ascii="宋体" w:hAnsi="宋体" w:eastAsia="宋体" w:cs="宋体"/>
          <w:color w:val="auto"/>
          <w:spacing w:val="39"/>
          <w:sz w:val="24"/>
          <w:szCs w:val="24"/>
        </w:rPr>
        <w:t xml:space="preserve"> </w:t>
      </w:r>
      <w:r>
        <w:rPr>
          <w:rFonts w:ascii="宋体" w:hAnsi="宋体" w:eastAsia="宋体" w:cs="宋体"/>
          <w:color w:val="auto"/>
          <w:sz w:val="24"/>
          <w:szCs w:val="24"/>
        </w:rPr>
        <w:t xml:space="preserve">已包括在投标 </w:t>
      </w:r>
      <w:r>
        <w:rPr>
          <w:rFonts w:ascii="宋体" w:hAnsi="宋体" w:eastAsia="宋体" w:cs="宋体"/>
          <w:color w:val="auto"/>
          <w:spacing w:val="-2"/>
          <w:sz w:val="24"/>
          <w:szCs w:val="24"/>
        </w:rPr>
        <w:t>报价中。</w:t>
      </w:r>
    </w:p>
    <w:p>
      <w:pPr>
        <w:spacing w:line="301" w:lineRule="auto"/>
        <w:rPr>
          <w:rFonts w:ascii="宋体" w:hAnsi="宋体" w:eastAsia="宋体" w:cs="宋体"/>
          <w:color w:val="auto"/>
          <w:sz w:val="24"/>
          <w:szCs w:val="24"/>
        </w:rPr>
        <w:sectPr>
          <w:headerReference r:id="rId55" w:type="default"/>
          <w:footerReference r:id="rId56" w:type="default"/>
          <w:pgSz w:w="11906" w:h="16839"/>
          <w:pgMar w:top="1392" w:right="1417" w:bottom="1151" w:left="1418" w:header="833" w:footer="989" w:gutter="0"/>
          <w:pgNumType w:fmt="decimal"/>
          <w:cols w:space="720" w:num="1"/>
        </w:sect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pStyle w:val="2"/>
        <w:spacing w:before="139" w:line="226" w:lineRule="auto"/>
        <w:ind w:left="2815"/>
        <w:outlineLvl w:val="0"/>
        <w:rPr>
          <w:color w:val="auto"/>
          <w:sz w:val="43"/>
          <w:szCs w:val="43"/>
        </w:rPr>
      </w:pPr>
      <w:bookmarkStart w:id="13" w:name="bookmark9"/>
      <w:bookmarkEnd w:id="13"/>
      <w:bookmarkStart w:id="14" w:name="bookmark8"/>
      <w:bookmarkEnd w:id="14"/>
      <w:r>
        <w:rPr>
          <w:b/>
          <w:bCs/>
          <w:color w:val="auto"/>
          <w:spacing w:val="-5"/>
          <w:sz w:val="43"/>
          <w:szCs w:val="43"/>
        </w:rPr>
        <w:t>第四章</w:t>
      </w:r>
      <w:r>
        <w:rPr>
          <w:color w:val="auto"/>
          <w:spacing w:val="22"/>
          <w:sz w:val="43"/>
          <w:szCs w:val="43"/>
        </w:rPr>
        <w:t xml:space="preserve">  </w:t>
      </w:r>
      <w:r>
        <w:rPr>
          <w:b/>
          <w:bCs/>
          <w:color w:val="auto"/>
          <w:spacing w:val="-5"/>
          <w:sz w:val="43"/>
          <w:szCs w:val="43"/>
        </w:rPr>
        <w:t>评标办法</w:t>
      </w:r>
    </w:p>
    <w:p>
      <w:pPr>
        <w:pStyle w:val="2"/>
        <w:spacing w:before="146" w:line="222" w:lineRule="auto"/>
        <w:ind w:left="31"/>
        <w:rPr>
          <w:color w:val="auto"/>
          <w:sz w:val="28"/>
          <w:szCs w:val="28"/>
        </w:rPr>
      </w:pPr>
      <w:r>
        <w:rPr>
          <w:b/>
          <w:bCs/>
          <w:color w:val="auto"/>
          <w:spacing w:val="-8"/>
          <w:sz w:val="28"/>
          <w:szCs w:val="28"/>
        </w:rPr>
        <w:t>1.相关要求</w:t>
      </w:r>
    </w:p>
    <w:p>
      <w:pPr>
        <w:pStyle w:val="2"/>
        <w:spacing w:before="98" w:line="222" w:lineRule="auto"/>
        <w:ind w:left="506"/>
        <w:rPr>
          <w:color w:val="auto"/>
          <w:sz w:val="24"/>
          <w:szCs w:val="24"/>
        </w:rPr>
      </w:pPr>
      <w:r>
        <w:rPr>
          <w:color w:val="auto"/>
          <w:spacing w:val="-1"/>
          <w:sz w:val="24"/>
          <w:szCs w:val="24"/>
        </w:rPr>
        <w:t>1.1</w:t>
      </w:r>
      <w:r>
        <w:rPr>
          <w:color w:val="auto"/>
          <w:spacing w:val="-44"/>
          <w:sz w:val="24"/>
          <w:szCs w:val="24"/>
        </w:rPr>
        <w:t xml:space="preserve"> </w:t>
      </w:r>
      <w:r>
        <w:rPr>
          <w:color w:val="auto"/>
          <w:spacing w:val="-1"/>
          <w:sz w:val="24"/>
          <w:szCs w:val="24"/>
        </w:rPr>
        <w:t>技术汇总得分的计算方法：评标委员会成员</w:t>
      </w:r>
      <w:r>
        <w:rPr>
          <w:color w:val="auto"/>
          <w:spacing w:val="-2"/>
          <w:sz w:val="24"/>
          <w:szCs w:val="24"/>
        </w:rPr>
        <w:t>技术评分的算术平均值。</w:t>
      </w:r>
    </w:p>
    <w:p>
      <w:pPr>
        <w:pStyle w:val="2"/>
        <w:spacing w:before="112" w:line="221" w:lineRule="auto"/>
        <w:ind w:left="506"/>
        <w:rPr>
          <w:color w:val="auto"/>
          <w:sz w:val="24"/>
          <w:szCs w:val="24"/>
        </w:rPr>
      </w:pPr>
      <w:r>
        <w:rPr>
          <w:color w:val="auto"/>
          <w:spacing w:val="-1"/>
          <w:sz w:val="24"/>
          <w:szCs w:val="24"/>
        </w:rPr>
        <w:t>1.2</w:t>
      </w:r>
      <w:r>
        <w:rPr>
          <w:color w:val="auto"/>
          <w:spacing w:val="-45"/>
          <w:sz w:val="24"/>
          <w:szCs w:val="24"/>
        </w:rPr>
        <w:t xml:space="preserve"> </w:t>
      </w:r>
      <w:r>
        <w:rPr>
          <w:color w:val="auto"/>
          <w:spacing w:val="-1"/>
          <w:sz w:val="24"/>
          <w:szCs w:val="24"/>
        </w:rPr>
        <w:t>执行国家统一定价标准和采用固定价格采购的项目，其价格不列</w:t>
      </w:r>
      <w:r>
        <w:rPr>
          <w:color w:val="auto"/>
          <w:spacing w:val="-2"/>
          <w:sz w:val="24"/>
          <w:szCs w:val="24"/>
        </w:rPr>
        <w:t>为评审因素。</w:t>
      </w:r>
    </w:p>
    <w:p>
      <w:pPr>
        <w:pStyle w:val="2"/>
        <w:spacing w:before="110" w:line="291" w:lineRule="auto"/>
        <w:ind w:left="16" w:right="47" w:firstLine="490"/>
        <w:rPr>
          <w:color w:val="auto"/>
          <w:sz w:val="24"/>
          <w:szCs w:val="24"/>
        </w:rPr>
      </w:pPr>
      <w:r>
        <w:rPr>
          <w:color w:val="auto"/>
          <w:sz w:val="24"/>
          <w:szCs w:val="24"/>
        </w:rPr>
        <w:t>1.3</w:t>
      </w:r>
      <w:r>
        <w:rPr>
          <w:color w:val="auto"/>
          <w:spacing w:val="-41"/>
          <w:sz w:val="24"/>
          <w:szCs w:val="24"/>
        </w:rPr>
        <w:t xml:space="preserve"> </w:t>
      </w:r>
      <w:r>
        <w:rPr>
          <w:color w:val="auto"/>
          <w:sz w:val="24"/>
          <w:szCs w:val="24"/>
        </w:rPr>
        <w:t>依据《关于促进残疾人就业政府采购政策的通知》（财库〔2017〕141</w:t>
      </w:r>
      <w:r>
        <w:rPr>
          <w:color w:val="auto"/>
          <w:spacing w:val="-37"/>
          <w:sz w:val="24"/>
          <w:szCs w:val="24"/>
        </w:rPr>
        <w:t xml:space="preserve"> </w:t>
      </w:r>
      <w:r>
        <w:rPr>
          <w:color w:val="auto"/>
          <w:sz w:val="24"/>
          <w:szCs w:val="24"/>
        </w:rPr>
        <w:t xml:space="preserve">号）文 </w:t>
      </w:r>
      <w:r>
        <w:rPr>
          <w:color w:val="auto"/>
          <w:spacing w:val="-1"/>
          <w:sz w:val="24"/>
          <w:szCs w:val="24"/>
        </w:rPr>
        <w:t>件规定，残疾人福利性单位投标的须提供本单位的服务及《残疾人福利性单位声明函》</w:t>
      </w:r>
      <w:r>
        <w:rPr>
          <w:color w:val="auto"/>
          <w:spacing w:val="6"/>
          <w:sz w:val="24"/>
          <w:szCs w:val="24"/>
        </w:rPr>
        <w:t xml:space="preserve"> </w:t>
      </w:r>
      <w:r>
        <w:rPr>
          <w:color w:val="auto"/>
          <w:spacing w:val="-2"/>
          <w:sz w:val="24"/>
          <w:szCs w:val="24"/>
        </w:rPr>
        <w:t>并对声明函的真实性负责；残疾人福利性单位投标的视同小型、微型企业，按照本招标</w:t>
      </w:r>
      <w:r>
        <w:rPr>
          <w:color w:val="auto"/>
          <w:spacing w:val="8"/>
          <w:sz w:val="24"/>
          <w:szCs w:val="24"/>
        </w:rPr>
        <w:t xml:space="preserve"> </w:t>
      </w:r>
      <w:r>
        <w:rPr>
          <w:color w:val="auto"/>
          <w:spacing w:val="-2"/>
          <w:sz w:val="24"/>
          <w:szCs w:val="24"/>
        </w:rPr>
        <w:t>文件小型、微型企业的相关价格扣除标准执行。残疾人福利性单位属于小型、微型企业</w:t>
      </w:r>
      <w:r>
        <w:rPr>
          <w:color w:val="auto"/>
          <w:spacing w:val="8"/>
          <w:sz w:val="24"/>
          <w:szCs w:val="24"/>
        </w:rPr>
        <w:t xml:space="preserve"> </w:t>
      </w:r>
      <w:r>
        <w:rPr>
          <w:color w:val="auto"/>
          <w:spacing w:val="-2"/>
          <w:sz w:val="24"/>
          <w:szCs w:val="24"/>
        </w:rPr>
        <w:t>的，不重复享受政策。</w:t>
      </w:r>
    </w:p>
    <w:p>
      <w:pPr>
        <w:pStyle w:val="2"/>
        <w:spacing w:before="112" w:line="220" w:lineRule="auto"/>
        <w:ind w:left="506"/>
        <w:rPr>
          <w:color w:val="auto"/>
          <w:sz w:val="24"/>
          <w:szCs w:val="24"/>
        </w:rPr>
      </w:pPr>
      <w:r>
        <w:rPr>
          <w:color w:val="auto"/>
          <w:spacing w:val="-1"/>
          <w:sz w:val="24"/>
          <w:szCs w:val="24"/>
        </w:rPr>
        <w:t>1.3.1</w:t>
      </w:r>
      <w:r>
        <w:rPr>
          <w:color w:val="auto"/>
          <w:spacing w:val="-39"/>
          <w:sz w:val="24"/>
          <w:szCs w:val="24"/>
        </w:rPr>
        <w:t xml:space="preserve"> </w:t>
      </w:r>
      <w:r>
        <w:rPr>
          <w:color w:val="auto"/>
          <w:spacing w:val="-1"/>
          <w:sz w:val="24"/>
          <w:szCs w:val="24"/>
        </w:rPr>
        <w:t>享受政府采购支持政策的残疾人福利</w:t>
      </w:r>
      <w:r>
        <w:rPr>
          <w:color w:val="auto"/>
          <w:spacing w:val="-2"/>
          <w:sz w:val="24"/>
          <w:szCs w:val="24"/>
        </w:rPr>
        <w:t>性单位应当同时满足以下条件：</w:t>
      </w:r>
    </w:p>
    <w:p>
      <w:pPr>
        <w:pStyle w:val="2"/>
        <w:spacing w:before="113" w:line="265" w:lineRule="auto"/>
        <w:ind w:left="30" w:right="83" w:firstLine="470"/>
        <w:rPr>
          <w:color w:val="auto"/>
          <w:sz w:val="24"/>
          <w:szCs w:val="24"/>
        </w:rPr>
      </w:pPr>
      <w:r>
        <w:rPr>
          <w:color w:val="auto"/>
          <w:spacing w:val="1"/>
          <w:sz w:val="24"/>
          <w:szCs w:val="24"/>
        </w:rPr>
        <w:t>（1）安置的残疾人占本单位在职职工人数的比例不低于25%（含25%</w:t>
      </w:r>
      <w:r>
        <w:rPr>
          <w:color w:val="auto"/>
          <w:spacing w:val="5"/>
          <w:sz w:val="24"/>
          <w:szCs w:val="24"/>
        </w:rPr>
        <w:t>），</w:t>
      </w:r>
      <w:r>
        <w:rPr>
          <w:color w:val="auto"/>
          <w:spacing w:val="1"/>
          <w:sz w:val="24"/>
          <w:szCs w:val="24"/>
        </w:rPr>
        <w:t>并且安置</w:t>
      </w:r>
      <w:r>
        <w:rPr>
          <w:color w:val="auto"/>
          <w:sz w:val="24"/>
          <w:szCs w:val="24"/>
        </w:rPr>
        <w:t xml:space="preserve"> </w:t>
      </w:r>
      <w:r>
        <w:rPr>
          <w:color w:val="auto"/>
          <w:spacing w:val="-8"/>
          <w:sz w:val="24"/>
          <w:szCs w:val="24"/>
        </w:rPr>
        <w:t>的残疾人人数不少于</w:t>
      </w:r>
      <w:r>
        <w:rPr>
          <w:color w:val="auto"/>
          <w:spacing w:val="-33"/>
          <w:sz w:val="24"/>
          <w:szCs w:val="24"/>
        </w:rPr>
        <w:t xml:space="preserve"> </w:t>
      </w:r>
      <w:r>
        <w:rPr>
          <w:color w:val="auto"/>
          <w:spacing w:val="-8"/>
          <w:sz w:val="24"/>
          <w:szCs w:val="24"/>
        </w:rPr>
        <w:t>10</w:t>
      </w:r>
      <w:r>
        <w:rPr>
          <w:color w:val="auto"/>
          <w:spacing w:val="-40"/>
          <w:sz w:val="24"/>
          <w:szCs w:val="24"/>
        </w:rPr>
        <w:t xml:space="preserve"> </w:t>
      </w:r>
      <w:r>
        <w:rPr>
          <w:color w:val="auto"/>
          <w:spacing w:val="-8"/>
          <w:sz w:val="24"/>
          <w:szCs w:val="24"/>
        </w:rPr>
        <w:t>人（含</w:t>
      </w:r>
      <w:r>
        <w:rPr>
          <w:color w:val="auto"/>
          <w:spacing w:val="-34"/>
          <w:sz w:val="24"/>
          <w:szCs w:val="24"/>
        </w:rPr>
        <w:t xml:space="preserve"> </w:t>
      </w:r>
      <w:r>
        <w:rPr>
          <w:color w:val="auto"/>
          <w:spacing w:val="-8"/>
          <w:sz w:val="24"/>
          <w:szCs w:val="24"/>
        </w:rPr>
        <w:t>10</w:t>
      </w:r>
      <w:r>
        <w:rPr>
          <w:color w:val="auto"/>
          <w:spacing w:val="-41"/>
          <w:sz w:val="24"/>
          <w:szCs w:val="24"/>
        </w:rPr>
        <w:t xml:space="preserve"> </w:t>
      </w:r>
      <w:r>
        <w:rPr>
          <w:color w:val="auto"/>
          <w:spacing w:val="-8"/>
          <w:sz w:val="24"/>
          <w:szCs w:val="24"/>
        </w:rPr>
        <w:t>人</w:t>
      </w:r>
      <w:r>
        <w:rPr>
          <w:color w:val="auto"/>
          <w:spacing w:val="6"/>
          <w:sz w:val="24"/>
          <w:szCs w:val="24"/>
        </w:rPr>
        <w:t>）；</w:t>
      </w:r>
    </w:p>
    <w:p>
      <w:pPr>
        <w:pStyle w:val="2"/>
        <w:spacing w:before="111" w:line="222" w:lineRule="auto"/>
        <w:jc w:val="right"/>
        <w:rPr>
          <w:color w:val="auto"/>
          <w:sz w:val="24"/>
          <w:szCs w:val="24"/>
        </w:rPr>
      </w:pPr>
      <w:r>
        <w:rPr>
          <w:color w:val="auto"/>
          <w:spacing w:val="-4"/>
          <w:sz w:val="24"/>
          <w:szCs w:val="24"/>
        </w:rPr>
        <w:t>（2）依法与安置的每位残疾人签订了一年以上（含一年）的劳动合同或服务协议；</w:t>
      </w:r>
    </w:p>
    <w:p>
      <w:pPr>
        <w:pStyle w:val="2"/>
        <w:spacing w:before="109" w:line="265" w:lineRule="auto"/>
        <w:ind w:left="27" w:right="85" w:firstLine="473"/>
        <w:rPr>
          <w:color w:val="auto"/>
          <w:sz w:val="24"/>
          <w:szCs w:val="24"/>
        </w:rPr>
      </w:pPr>
      <w:r>
        <w:rPr>
          <w:color w:val="auto"/>
          <w:spacing w:val="1"/>
          <w:sz w:val="24"/>
          <w:szCs w:val="24"/>
        </w:rPr>
        <w:t>（3）为安置的每位残疾人按月足额缴纳了基本养老保险、基本医疗保险、失业保</w:t>
      </w:r>
      <w:r>
        <w:rPr>
          <w:color w:val="auto"/>
          <w:spacing w:val="9"/>
          <w:sz w:val="24"/>
          <w:szCs w:val="24"/>
        </w:rPr>
        <w:t xml:space="preserve"> </w:t>
      </w:r>
      <w:r>
        <w:rPr>
          <w:color w:val="auto"/>
          <w:spacing w:val="-2"/>
          <w:sz w:val="24"/>
          <w:szCs w:val="24"/>
        </w:rPr>
        <w:t>险、工伤保险和生育保险等社会保险费；</w:t>
      </w:r>
    </w:p>
    <w:p>
      <w:pPr>
        <w:pStyle w:val="2"/>
        <w:spacing w:before="115" w:line="264" w:lineRule="auto"/>
        <w:ind w:left="15" w:right="85" w:firstLine="485"/>
        <w:rPr>
          <w:color w:val="auto"/>
          <w:sz w:val="24"/>
          <w:szCs w:val="24"/>
        </w:rPr>
      </w:pPr>
      <w:r>
        <w:rPr>
          <w:color w:val="auto"/>
          <w:spacing w:val="1"/>
          <w:sz w:val="24"/>
          <w:szCs w:val="24"/>
        </w:rPr>
        <w:t>（4）通过银行等金融机构向安置的每位残疾人，按月支付了不低于单位所在区县</w:t>
      </w:r>
      <w:r>
        <w:rPr>
          <w:color w:val="auto"/>
          <w:spacing w:val="9"/>
          <w:sz w:val="24"/>
          <w:szCs w:val="24"/>
        </w:rPr>
        <w:t xml:space="preserve"> </w:t>
      </w:r>
      <w:r>
        <w:rPr>
          <w:color w:val="auto"/>
          <w:spacing w:val="-1"/>
          <w:sz w:val="24"/>
          <w:szCs w:val="24"/>
        </w:rPr>
        <w:t>适用的经省级人民政府批准的月最低工资标准的工资；</w:t>
      </w:r>
    </w:p>
    <w:p>
      <w:pPr>
        <w:pStyle w:val="2"/>
        <w:spacing w:before="112" w:line="264" w:lineRule="auto"/>
        <w:ind w:left="18" w:firstLine="483"/>
        <w:rPr>
          <w:color w:val="auto"/>
          <w:sz w:val="24"/>
          <w:szCs w:val="24"/>
        </w:rPr>
      </w:pPr>
      <w:r>
        <w:rPr>
          <w:color w:val="auto"/>
          <w:sz w:val="24"/>
          <w:szCs w:val="24"/>
        </w:rPr>
        <w:t>（5）提供本单位制造的货物、承担的工程或者服务（以下简称产品</w:t>
      </w:r>
      <w:r>
        <w:rPr>
          <w:color w:val="auto"/>
          <w:spacing w:val="22"/>
          <w:sz w:val="24"/>
          <w:szCs w:val="24"/>
        </w:rPr>
        <w:t>），</w:t>
      </w:r>
      <w:r>
        <w:rPr>
          <w:color w:val="auto"/>
          <w:sz w:val="24"/>
          <w:szCs w:val="24"/>
        </w:rPr>
        <w:t>或者提供</w:t>
      </w:r>
      <w:r>
        <w:rPr>
          <w:color w:val="auto"/>
          <w:spacing w:val="1"/>
          <w:sz w:val="24"/>
          <w:szCs w:val="24"/>
        </w:rPr>
        <w:t xml:space="preserve"> </w:t>
      </w:r>
      <w:r>
        <w:rPr>
          <w:color w:val="auto"/>
          <w:spacing w:val="-6"/>
          <w:sz w:val="24"/>
          <w:szCs w:val="24"/>
        </w:rPr>
        <w:t>其他残疾人福利性单位制造的货物（不包括使用非残疾人福利性单位注册商标的货物）。</w:t>
      </w:r>
    </w:p>
    <w:p>
      <w:pPr>
        <w:pStyle w:val="2"/>
        <w:spacing w:before="114" w:line="286" w:lineRule="auto"/>
        <w:ind w:left="20" w:right="83" w:firstLine="486"/>
        <w:rPr>
          <w:color w:val="auto"/>
          <w:sz w:val="24"/>
          <w:szCs w:val="24"/>
        </w:rPr>
      </w:pPr>
      <w:r>
        <w:rPr>
          <w:color w:val="auto"/>
          <w:spacing w:val="-1"/>
          <w:sz w:val="24"/>
          <w:szCs w:val="24"/>
        </w:rPr>
        <w:t>1.3.2</w:t>
      </w:r>
      <w:r>
        <w:rPr>
          <w:color w:val="auto"/>
          <w:spacing w:val="-40"/>
          <w:sz w:val="24"/>
          <w:szCs w:val="24"/>
        </w:rPr>
        <w:t xml:space="preserve"> </w:t>
      </w:r>
      <w:r>
        <w:rPr>
          <w:color w:val="auto"/>
          <w:spacing w:val="-1"/>
          <w:sz w:val="24"/>
          <w:szCs w:val="24"/>
        </w:rPr>
        <w:t>前款所称残疾人是指法定劳动年龄内，持有《中华人民共和国残疾人证》或</w:t>
      </w:r>
      <w:r>
        <w:rPr>
          <w:color w:val="auto"/>
          <w:sz w:val="24"/>
          <w:szCs w:val="24"/>
        </w:rPr>
        <w:t xml:space="preserve"> </w:t>
      </w:r>
      <w:r>
        <w:rPr>
          <w:color w:val="auto"/>
          <w:spacing w:val="-2"/>
          <w:sz w:val="24"/>
          <w:szCs w:val="24"/>
        </w:rPr>
        <w:t>者《中华人民共和国残疾军人证（1</w:t>
      </w:r>
      <w:r>
        <w:rPr>
          <w:color w:val="auto"/>
          <w:spacing w:val="-26"/>
          <w:sz w:val="24"/>
          <w:szCs w:val="24"/>
        </w:rPr>
        <w:t xml:space="preserve"> </w:t>
      </w:r>
      <w:r>
        <w:rPr>
          <w:color w:val="auto"/>
          <w:spacing w:val="-2"/>
          <w:sz w:val="24"/>
          <w:szCs w:val="24"/>
        </w:rPr>
        <w:t>至</w:t>
      </w:r>
      <w:r>
        <w:rPr>
          <w:color w:val="auto"/>
          <w:spacing w:val="-51"/>
          <w:sz w:val="24"/>
          <w:szCs w:val="24"/>
        </w:rPr>
        <w:t xml:space="preserve"> </w:t>
      </w:r>
      <w:r>
        <w:rPr>
          <w:color w:val="auto"/>
          <w:spacing w:val="-2"/>
          <w:sz w:val="24"/>
          <w:szCs w:val="24"/>
        </w:rPr>
        <w:t>8</w:t>
      </w:r>
      <w:r>
        <w:rPr>
          <w:color w:val="auto"/>
          <w:spacing w:val="-41"/>
          <w:sz w:val="24"/>
          <w:szCs w:val="24"/>
        </w:rPr>
        <w:t xml:space="preserve"> </w:t>
      </w:r>
      <w:r>
        <w:rPr>
          <w:color w:val="auto"/>
          <w:spacing w:val="-2"/>
          <w:sz w:val="24"/>
          <w:szCs w:val="24"/>
        </w:rPr>
        <w:t>级）》的自然人，包括具有劳动条件和劳动意</w:t>
      </w:r>
      <w:r>
        <w:rPr>
          <w:color w:val="auto"/>
          <w:sz w:val="24"/>
          <w:szCs w:val="24"/>
        </w:rPr>
        <w:t xml:space="preserve"> </w:t>
      </w:r>
      <w:r>
        <w:rPr>
          <w:color w:val="auto"/>
          <w:spacing w:val="-2"/>
          <w:sz w:val="24"/>
          <w:szCs w:val="24"/>
        </w:rPr>
        <w:t>愿的精神残疾人。在职职工人数是指与残疾人福利性单位建立劳动关系并依法签订劳动</w:t>
      </w:r>
      <w:r>
        <w:rPr>
          <w:color w:val="auto"/>
          <w:spacing w:val="4"/>
          <w:sz w:val="24"/>
          <w:szCs w:val="24"/>
        </w:rPr>
        <w:t xml:space="preserve"> </w:t>
      </w:r>
      <w:r>
        <w:rPr>
          <w:color w:val="auto"/>
          <w:spacing w:val="-2"/>
          <w:sz w:val="24"/>
          <w:szCs w:val="24"/>
        </w:rPr>
        <w:t>合同或者服务协议的雇员人数。</w:t>
      </w:r>
    </w:p>
    <w:p>
      <w:pPr>
        <w:pStyle w:val="2"/>
        <w:spacing w:before="113" w:line="264" w:lineRule="auto"/>
        <w:ind w:left="15" w:right="83" w:firstLine="491"/>
        <w:rPr>
          <w:color w:val="auto"/>
          <w:sz w:val="24"/>
          <w:szCs w:val="24"/>
        </w:rPr>
      </w:pPr>
      <w:r>
        <w:rPr>
          <w:color w:val="auto"/>
          <w:spacing w:val="-1"/>
          <w:sz w:val="24"/>
          <w:szCs w:val="24"/>
        </w:rPr>
        <w:t>1.3.3</w:t>
      </w:r>
      <w:r>
        <w:rPr>
          <w:color w:val="auto"/>
          <w:spacing w:val="-38"/>
          <w:sz w:val="24"/>
          <w:szCs w:val="24"/>
        </w:rPr>
        <w:t xml:space="preserve"> </w:t>
      </w:r>
      <w:r>
        <w:rPr>
          <w:color w:val="auto"/>
          <w:spacing w:val="-1"/>
          <w:sz w:val="24"/>
          <w:szCs w:val="24"/>
        </w:rPr>
        <w:t>符合条件的残疾人福利性单位在参加政府采购活动时，应当提供《残疾</w:t>
      </w:r>
      <w:r>
        <w:rPr>
          <w:color w:val="auto"/>
          <w:spacing w:val="-2"/>
          <w:sz w:val="24"/>
          <w:szCs w:val="24"/>
        </w:rPr>
        <w:t>人福</w:t>
      </w:r>
      <w:r>
        <w:rPr>
          <w:color w:val="auto"/>
          <w:sz w:val="24"/>
          <w:szCs w:val="24"/>
        </w:rPr>
        <w:t xml:space="preserve"> </w:t>
      </w:r>
      <w:r>
        <w:rPr>
          <w:color w:val="auto"/>
          <w:spacing w:val="-2"/>
          <w:sz w:val="24"/>
          <w:szCs w:val="24"/>
        </w:rPr>
        <w:t>利性单位声明函》（见附件</w:t>
      </w:r>
      <w:r>
        <w:rPr>
          <w:color w:val="auto"/>
          <w:spacing w:val="14"/>
          <w:sz w:val="24"/>
          <w:szCs w:val="24"/>
        </w:rPr>
        <w:t>），</w:t>
      </w:r>
      <w:r>
        <w:rPr>
          <w:color w:val="auto"/>
          <w:spacing w:val="-2"/>
          <w:sz w:val="24"/>
          <w:szCs w:val="24"/>
        </w:rPr>
        <w:t>并对声明的真实性负责。</w:t>
      </w:r>
    </w:p>
    <w:p>
      <w:pPr>
        <w:pStyle w:val="2"/>
        <w:spacing w:before="112" w:line="264" w:lineRule="auto"/>
        <w:ind w:left="21" w:right="83" w:firstLine="485"/>
        <w:rPr>
          <w:color w:val="auto"/>
          <w:sz w:val="24"/>
          <w:szCs w:val="24"/>
        </w:rPr>
      </w:pPr>
      <w:r>
        <w:rPr>
          <w:color w:val="auto"/>
          <w:spacing w:val="-2"/>
          <w:sz w:val="24"/>
          <w:szCs w:val="24"/>
        </w:rPr>
        <w:t>1.3.4 中标、成交投标人为残疾人福利性单位的，采购代理机构应当随中标、成交</w:t>
      </w:r>
      <w:r>
        <w:rPr>
          <w:color w:val="auto"/>
          <w:sz w:val="24"/>
          <w:szCs w:val="24"/>
        </w:rPr>
        <w:t xml:space="preserve"> </w:t>
      </w:r>
      <w:r>
        <w:rPr>
          <w:color w:val="auto"/>
          <w:spacing w:val="-1"/>
          <w:sz w:val="24"/>
          <w:szCs w:val="24"/>
        </w:rPr>
        <w:t>结果同时公告其《残疾人福利性单位声明函》，接受社会监督。</w:t>
      </w:r>
    </w:p>
    <w:p>
      <w:pPr>
        <w:pStyle w:val="2"/>
        <w:spacing w:before="116" w:line="264" w:lineRule="auto"/>
        <w:ind w:left="23" w:right="83" w:firstLine="482"/>
        <w:rPr>
          <w:color w:val="auto"/>
          <w:sz w:val="24"/>
          <w:szCs w:val="24"/>
        </w:rPr>
      </w:pPr>
      <w:r>
        <w:rPr>
          <w:color w:val="auto"/>
          <w:spacing w:val="-1"/>
          <w:sz w:val="24"/>
          <w:szCs w:val="24"/>
        </w:rPr>
        <w:t>1.3.5</w:t>
      </w:r>
      <w:r>
        <w:rPr>
          <w:color w:val="auto"/>
          <w:spacing w:val="-40"/>
          <w:sz w:val="24"/>
          <w:szCs w:val="24"/>
        </w:rPr>
        <w:t xml:space="preserve"> </w:t>
      </w:r>
      <w:r>
        <w:rPr>
          <w:color w:val="auto"/>
          <w:spacing w:val="-1"/>
          <w:sz w:val="24"/>
          <w:szCs w:val="24"/>
        </w:rPr>
        <w:t>投标人提供的《残疾人福利性单位声明函》与事实不符的，依照《政府采购</w:t>
      </w:r>
      <w:r>
        <w:rPr>
          <w:color w:val="auto"/>
          <w:sz w:val="24"/>
          <w:szCs w:val="24"/>
        </w:rPr>
        <w:t xml:space="preserve"> </w:t>
      </w:r>
      <w:r>
        <w:rPr>
          <w:color w:val="auto"/>
          <w:spacing w:val="-2"/>
          <w:sz w:val="24"/>
          <w:szCs w:val="24"/>
        </w:rPr>
        <w:t>法》第七十七条第一款的规定追究法律责任。</w:t>
      </w:r>
    </w:p>
    <w:p>
      <w:pPr>
        <w:spacing w:line="264" w:lineRule="auto"/>
        <w:rPr>
          <w:color w:val="auto"/>
          <w:sz w:val="24"/>
          <w:szCs w:val="24"/>
        </w:rPr>
        <w:sectPr>
          <w:headerReference r:id="rId57" w:type="default"/>
          <w:footerReference r:id="rId58" w:type="default"/>
          <w:pgSz w:w="11906" w:h="16839"/>
          <w:pgMar w:top="1392" w:right="1334" w:bottom="1151" w:left="1418" w:header="833" w:footer="989" w:gutter="0"/>
          <w:pgNumType w:fmt="decimal"/>
          <w:cols w:space="720" w:num="1"/>
        </w:sectPr>
      </w:pPr>
    </w:p>
    <w:p>
      <w:pPr>
        <w:pStyle w:val="2"/>
        <w:spacing w:before="302" w:line="221" w:lineRule="auto"/>
        <w:ind w:left="506"/>
        <w:rPr>
          <w:color w:val="auto"/>
          <w:sz w:val="24"/>
          <w:szCs w:val="24"/>
        </w:rPr>
      </w:pPr>
      <w:r>
        <w:rPr>
          <w:color w:val="auto"/>
          <w:spacing w:val="-2"/>
          <w:sz w:val="24"/>
          <w:szCs w:val="24"/>
        </w:rPr>
        <w:t>1.4</w:t>
      </w:r>
      <w:r>
        <w:rPr>
          <w:color w:val="auto"/>
          <w:spacing w:val="-40"/>
          <w:sz w:val="24"/>
          <w:szCs w:val="24"/>
        </w:rPr>
        <w:t xml:space="preserve"> </w:t>
      </w:r>
      <w:r>
        <w:rPr>
          <w:color w:val="auto"/>
          <w:spacing w:val="-2"/>
          <w:sz w:val="24"/>
          <w:szCs w:val="24"/>
        </w:rPr>
        <w:t>面向中小企业预留情况详见投标人须知前附表。</w:t>
      </w:r>
    </w:p>
    <w:p>
      <w:pPr>
        <w:pStyle w:val="2"/>
        <w:spacing w:before="112" w:line="279" w:lineRule="auto"/>
        <w:ind w:left="15" w:right="6" w:firstLine="491"/>
        <w:rPr>
          <w:color w:val="auto"/>
          <w:sz w:val="24"/>
          <w:szCs w:val="24"/>
        </w:rPr>
      </w:pPr>
      <w:r>
        <w:rPr>
          <w:color w:val="auto"/>
          <w:spacing w:val="-1"/>
          <w:sz w:val="24"/>
          <w:szCs w:val="24"/>
        </w:rPr>
        <w:t>1.4.1</w:t>
      </w:r>
      <w:r>
        <w:rPr>
          <w:color w:val="auto"/>
          <w:spacing w:val="-40"/>
          <w:sz w:val="24"/>
          <w:szCs w:val="24"/>
        </w:rPr>
        <w:t xml:space="preserve"> </w:t>
      </w:r>
      <w:r>
        <w:rPr>
          <w:color w:val="auto"/>
          <w:spacing w:val="-1"/>
          <w:sz w:val="24"/>
          <w:szCs w:val="24"/>
        </w:rPr>
        <w:t>依据财政部、工业和信息化部《政府采购促进中小企业发展管理办法》（财</w:t>
      </w:r>
      <w:r>
        <w:rPr>
          <w:color w:val="auto"/>
          <w:sz w:val="24"/>
          <w:szCs w:val="24"/>
        </w:rPr>
        <w:t xml:space="preserve"> </w:t>
      </w:r>
      <w:r>
        <w:rPr>
          <w:color w:val="auto"/>
          <w:spacing w:val="-4"/>
          <w:sz w:val="24"/>
          <w:szCs w:val="24"/>
        </w:rPr>
        <w:t>库〔2020〕46</w:t>
      </w:r>
      <w:r>
        <w:rPr>
          <w:color w:val="auto"/>
          <w:spacing w:val="-23"/>
          <w:sz w:val="24"/>
          <w:szCs w:val="24"/>
        </w:rPr>
        <w:t xml:space="preserve"> </w:t>
      </w:r>
      <w:r>
        <w:rPr>
          <w:color w:val="auto"/>
          <w:spacing w:val="-4"/>
          <w:sz w:val="24"/>
          <w:szCs w:val="24"/>
        </w:rPr>
        <w:t>号）规定，中型、小型和微型企业参加政府采购活动的须提供《中小企业</w:t>
      </w:r>
      <w:r>
        <w:rPr>
          <w:color w:val="auto"/>
          <w:sz w:val="24"/>
          <w:szCs w:val="24"/>
        </w:rPr>
        <w:t xml:space="preserve"> </w:t>
      </w:r>
      <w:r>
        <w:rPr>
          <w:color w:val="auto"/>
          <w:spacing w:val="-2"/>
          <w:sz w:val="24"/>
          <w:szCs w:val="24"/>
        </w:rPr>
        <w:t>声明函》（格式见附件</w:t>
      </w:r>
      <w:r>
        <w:rPr>
          <w:color w:val="auto"/>
          <w:spacing w:val="18"/>
          <w:sz w:val="24"/>
          <w:szCs w:val="24"/>
        </w:rPr>
        <w:t>），</w:t>
      </w:r>
      <w:r>
        <w:rPr>
          <w:color w:val="auto"/>
          <w:spacing w:val="-2"/>
          <w:sz w:val="24"/>
          <w:szCs w:val="24"/>
        </w:rPr>
        <w:t>否则不得享受相关中小企业扶持政策；</w:t>
      </w:r>
    </w:p>
    <w:p>
      <w:pPr>
        <w:pStyle w:val="2"/>
        <w:spacing w:before="111" w:line="265" w:lineRule="auto"/>
        <w:ind w:left="16" w:right="7" w:firstLine="490"/>
        <w:rPr>
          <w:color w:val="auto"/>
          <w:sz w:val="24"/>
          <w:szCs w:val="24"/>
        </w:rPr>
      </w:pPr>
      <w:r>
        <w:rPr>
          <w:color w:val="auto"/>
          <w:spacing w:val="-1"/>
          <w:sz w:val="24"/>
          <w:szCs w:val="24"/>
        </w:rPr>
        <w:t>1.4.2</w:t>
      </w:r>
      <w:r>
        <w:rPr>
          <w:color w:val="auto"/>
          <w:spacing w:val="-40"/>
          <w:sz w:val="24"/>
          <w:szCs w:val="24"/>
        </w:rPr>
        <w:t xml:space="preserve"> </w:t>
      </w:r>
      <w:r>
        <w:rPr>
          <w:color w:val="auto"/>
          <w:spacing w:val="-1"/>
          <w:sz w:val="24"/>
          <w:szCs w:val="24"/>
        </w:rPr>
        <w:t>企业划型标准按照《关于印发中小企业划型标准规定的通知》（工信部联企</w:t>
      </w:r>
      <w:r>
        <w:rPr>
          <w:color w:val="auto"/>
          <w:sz w:val="24"/>
          <w:szCs w:val="24"/>
        </w:rPr>
        <w:t xml:space="preserve"> </w:t>
      </w:r>
      <w:r>
        <w:rPr>
          <w:color w:val="auto"/>
          <w:spacing w:val="-3"/>
          <w:sz w:val="24"/>
          <w:szCs w:val="24"/>
        </w:rPr>
        <w:t>业〔2011〕300</w:t>
      </w:r>
      <w:r>
        <w:rPr>
          <w:color w:val="auto"/>
          <w:spacing w:val="-26"/>
          <w:sz w:val="24"/>
          <w:szCs w:val="24"/>
        </w:rPr>
        <w:t xml:space="preserve"> </w:t>
      </w:r>
      <w:r>
        <w:rPr>
          <w:color w:val="auto"/>
          <w:spacing w:val="-3"/>
          <w:sz w:val="24"/>
          <w:szCs w:val="24"/>
        </w:rPr>
        <w:t>号）规定执行。</w:t>
      </w:r>
    </w:p>
    <w:p>
      <w:pPr>
        <w:pStyle w:val="2"/>
        <w:spacing w:before="112" w:line="265" w:lineRule="auto"/>
        <w:ind w:left="16" w:right="7" w:firstLine="490"/>
        <w:rPr>
          <w:color w:val="auto"/>
          <w:sz w:val="24"/>
          <w:szCs w:val="24"/>
        </w:rPr>
      </w:pPr>
      <w:r>
        <w:rPr>
          <w:color w:val="auto"/>
          <w:spacing w:val="-1"/>
          <w:sz w:val="24"/>
          <w:szCs w:val="24"/>
        </w:rPr>
        <w:t>1.4.3</w:t>
      </w:r>
      <w:r>
        <w:rPr>
          <w:color w:val="auto"/>
          <w:spacing w:val="-40"/>
          <w:sz w:val="24"/>
          <w:szCs w:val="24"/>
        </w:rPr>
        <w:t xml:space="preserve"> </w:t>
      </w:r>
      <w:r>
        <w:rPr>
          <w:color w:val="auto"/>
          <w:spacing w:val="-1"/>
          <w:sz w:val="24"/>
          <w:szCs w:val="24"/>
        </w:rPr>
        <w:t>投标人提供的货物、工程或者服务符合下列情形的，享受《政府采购促进中</w:t>
      </w:r>
      <w:r>
        <w:rPr>
          <w:color w:val="auto"/>
          <w:sz w:val="24"/>
          <w:szCs w:val="24"/>
        </w:rPr>
        <w:t xml:space="preserve"> </w:t>
      </w:r>
      <w:r>
        <w:rPr>
          <w:color w:val="auto"/>
          <w:spacing w:val="-1"/>
          <w:sz w:val="24"/>
          <w:szCs w:val="24"/>
        </w:rPr>
        <w:t>小企业发展管理办法》（财库〔2020〕46</w:t>
      </w:r>
      <w:r>
        <w:rPr>
          <w:color w:val="auto"/>
          <w:spacing w:val="-38"/>
          <w:sz w:val="24"/>
          <w:szCs w:val="24"/>
        </w:rPr>
        <w:t xml:space="preserve"> </w:t>
      </w:r>
      <w:r>
        <w:rPr>
          <w:color w:val="auto"/>
          <w:spacing w:val="-1"/>
          <w:sz w:val="24"/>
          <w:szCs w:val="24"/>
        </w:rPr>
        <w:t>号）规定的中小企业扶</w:t>
      </w:r>
      <w:r>
        <w:rPr>
          <w:color w:val="auto"/>
          <w:spacing w:val="-2"/>
          <w:sz w:val="24"/>
          <w:szCs w:val="24"/>
        </w:rPr>
        <w:t>持政策：</w:t>
      </w:r>
    </w:p>
    <w:p>
      <w:pPr>
        <w:pStyle w:val="2"/>
        <w:spacing w:before="113" w:line="264" w:lineRule="auto"/>
        <w:ind w:left="47" w:right="6" w:firstLine="454"/>
        <w:rPr>
          <w:color w:val="auto"/>
          <w:sz w:val="24"/>
          <w:szCs w:val="24"/>
        </w:rPr>
      </w:pPr>
      <w:r>
        <w:rPr>
          <w:color w:val="auto"/>
          <w:spacing w:val="-2"/>
          <w:sz w:val="24"/>
          <w:szCs w:val="24"/>
        </w:rPr>
        <w:t>（一）在货物采购项目中，货物由中小企业制造，即货物由中小企业生产且使用该</w:t>
      </w:r>
      <w:r>
        <w:rPr>
          <w:color w:val="auto"/>
          <w:sz w:val="24"/>
          <w:szCs w:val="24"/>
        </w:rPr>
        <w:t xml:space="preserve"> </w:t>
      </w:r>
      <w:r>
        <w:rPr>
          <w:color w:val="auto"/>
          <w:spacing w:val="-4"/>
          <w:sz w:val="24"/>
          <w:szCs w:val="24"/>
        </w:rPr>
        <w:t>中小企业商号或者注册商标；</w:t>
      </w:r>
    </w:p>
    <w:p>
      <w:pPr>
        <w:pStyle w:val="2"/>
        <w:spacing w:before="112" w:line="219" w:lineRule="auto"/>
        <w:ind w:left="501"/>
        <w:rPr>
          <w:color w:val="auto"/>
          <w:sz w:val="24"/>
          <w:szCs w:val="24"/>
        </w:rPr>
      </w:pPr>
      <w:r>
        <w:rPr>
          <w:color w:val="auto"/>
          <w:spacing w:val="-1"/>
          <w:sz w:val="24"/>
          <w:szCs w:val="24"/>
        </w:rPr>
        <w:t>（二）在工程采购项目中，工程由中小企业承建，即工程施工单位为中小企业；</w:t>
      </w:r>
    </w:p>
    <w:p>
      <w:pPr>
        <w:pStyle w:val="2"/>
        <w:spacing w:before="116" w:line="264" w:lineRule="auto"/>
        <w:ind w:left="21" w:right="6" w:firstLine="479"/>
        <w:rPr>
          <w:color w:val="auto"/>
          <w:sz w:val="24"/>
          <w:szCs w:val="24"/>
        </w:rPr>
      </w:pPr>
      <w:r>
        <w:rPr>
          <w:color w:val="auto"/>
          <w:spacing w:val="-2"/>
          <w:sz w:val="24"/>
          <w:szCs w:val="24"/>
        </w:rPr>
        <w:t>（三）在服务采购项目中，服务由中小企业承接，即提供服务的人员为中小企业依</w:t>
      </w:r>
      <w:r>
        <w:rPr>
          <w:color w:val="auto"/>
          <w:sz w:val="24"/>
          <w:szCs w:val="24"/>
        </w:rPr>
        <w:t xml:space="preserve"> </w:t>
      </w:r>
      <w:r>
        <w:rPr>
          <w:color w:val="auto"/>
          <w:spacing w:val="-1"/>
          <w:sz w:val="24"/>
          <w:szCs w:val="24"/>
        </w:rPr>
        <w:t>照《中华人民共和国劳动合同法》订立劳动合同的从业人员。</w:t>
      </w:r>
    </w:p>
    <w:p>
      <w:pPr>
        <w:pStyle w:val="2"/>
        <w:spacing w:before="112" w:line="293" w:lineRule="auto"/>
        <w:ind w:left="21" w:right="6" w:firstLine="477"/>
        <w:rPr>
          <w:color w:val="auto"/>
          <w:sz w:val="24"/>
          <w:szCs w:val="24"/>
        </w:rPr>
      </w:pPr>
      <w:r>
        <w:rPr>
          <w:color w:val="auto"/>
          <w:spacing w:val="-2"/>
          <w:sz w:val="24"/>
          <w:szCs w:val="24"/>
        </w:rPr>
        <w:t>在货物采购项目中，投标人提供的货物既有中小企业制造货物，也有大型企业制造</w:t>
      </w:r>
      <w:r>
        <w:rPr>
          <w:color w:val="auto"/>
          <w:spacing w:val="2"/>
          <w:sz w:val="24"/>
          <w:szCs w:val="24"/>
        </w:rPr>
        <w:t xml:space="preserve"> </w:t>
      </w:r>
      <w:r>
        <w:rPr>
          <w:color w:val="auto"/>
          <w:spacing w:val="-1"/>
          <w:sz w:val="24"/>
          <w:szCs w:val="24"/>
        </w:rPr>
        <w:t>货物的，不享受本办法规定的中小企业扶持政策。</w:t>
      </w:r>
    </w:p>
    <w:p>
      <w:pPr>
        <w:pStyle w:val="2"/>
        <w:spacing w:before="37" w:line="294" w:lineRule="auto"/>
        <w:ind w:left="16" w:right="6" w:firstLine="504"/>
        <w:rPr>
          <w:color w:val="auto"/>
          <w:sz w:val="24"/>
          <w:szCs w:val="24"/>
        </w:rPr>
      </w:pPr>
      <w:r>
        <w:rPr>
          <w:color w:val="auto"/>
          <w:spacing w:val="-3"/>
          <w:sz w:val="24"/>
          <w:szCs w:val="24"/>
        </w:rPr>
        <w:t>以联合体形式参加政府采购活动，联合体各方均为中小企业的，联合体视同中小企</w:t>
      </w:r>
      <w:r>
        <w:rPr>
          <w:color w:val="auto"/>
          <w:spacing w:val="16"/>
          <w:sz w:val="24"/>
          <w:szCs w:val="24"/>
        </w:rPr>
        <w:t xml:space="preserve"> </w:t>
      </w:r>
      <w:r>
        <w:rPr>
          <w:color w:val="auto"/>
          <w:spacing w:val="-1"/>
          <w:sz w:val="24"/>
          <w:szCs w:val="24"/>
        </w:rPr>
        <w:t>业。其中，联合体各方均为小微企业的，联合体视同小微企业。</w:t>
      </w:r>
    </w:p>
    <w:p>
      <w:pPr>
        <w:pStyle w:val="2"/>
        <w:spacing w:before="38" w:line="221" w:lineRule="auto"/>
        <w:ind w:left="506"/>
        <w:rPr>
          <w:color w:val="auto"/>
          <w:sz w:val="24"/>
          <w:szCs w:val="24"/>
        </w:rPr>
      </w:pPr>
      <w:r>
        <w:rPr>
          <w:color w:val="auto"/>
          <w:spacing w:val="-1"/>
          <w:sz w:val="24"/>
          <w:szCs w:val="24"/>
        </w:rPr>
        <w:t>1.5</w:t>
      </w:r>
      <w:r>
        <w:rPr>
          <w:color w:val="auto"/>
          <w:spacing w:val="-44"/>
          <w:sz w:val="24"/>
          <w:szCs w:val="24"/>
        </w:rPr>
        <w:t xml:space="preserve"> </w:t>
      </w:r>
      <w:r>
        <w:rPr>
          <w:color w:val="auto"/>
          <w:spacing w:val="-1"/>
          <w:sz w:val="24"/>
          <w:szCs w:val="24"/>
        </w:rPr>
        <w:t>评分得分非整数的保留小数点后两位（小数点后</w:t>
      </w:r>
      <w:r>
        <w:rPr>
          <w:color w:val="auto"/>
          <w:spacing w:val="-2"/>
          <w:sz w:val="24"/>
          <w:szCs w:val="24"/>
        </w:rPr>
        <w:t>第三位数四舍五入）。</w:t>
      </w:r>
    </w:p>
    <w:p>
      <w:pPr>
        <w:pStyle w:val="2"/>
        <w:spacing w:before="111" w:line="279" w:lineRule="auto"/>
        <w:ind w:left="15" w:right="6" w:firstLine="491"/>
        <w:rPr>
          <w:color w:val="auto"/>
          <w:sz w:val="24"/>
          <w:szCs w:val="24"/>
        </w:rPr>
      </w:pPr>
      <w:r>
        <w:rPr>
          <w:color w:val="auto"/>
          <w:spacing w:val="-1"/>
          <w:sz w:val="24"/>
          <w:szCs w:val="24"/>
        </w:rPr>
        <w:t>1.6</w:t>
      </w:r>
      <w:r>
        <w:rPr>
          <w:color w:val="auto"/>
          <w:spacing w:val="-37"/>
          <w:sz w:val="24"/>
          <w:szCs w:val="24"/>
        </w:rPr>
        <w:t xml:space="preserve"> </w:t>
      </w:r>
      <w:r>
        <w:rPr>
          <w:color w:val="auto"/>
          <w:spacing w:val="-1"/>
          <w:sz w:val="24"/>
          <w:szCs w:val="24"/>
        </w:rPr>
        <w:t>监狱企业参与政府采购活动，均视同小型、微型企业，享受国家优惠</w:t>
      </w:r>
      <w:r>
        <w:rPr>
          <w:color w:val="auto"/>
          <w:spacing w:val="-2"/>
          <w:sz w:val="24"/>
          <w:szCs w:val="24"/>
        </w:rPr>
        <w:t>政策，应</w:t>
      </w:r>
      <w:r>
        <w:rPr>
          <w:color w:val="auto"/>
          <w:sz w:val="24"/>
          <w:szCs w:val="24"/>
        </w:rPr>
        <w:t xml:space="preserve"> </w:t>
      </w:r>
      <w:r>
        <w:rPr>
          <w:color w:val="auto"/>
          <w:spacing w:val="-2"/>
          <w:sz w:val="24"/>
          <w:szCs w:val="24"/>
        </w:rPr>
        <w:t>当提供由省级以上监狱管理局、戒毒管理局或新疆生产建设兵团出具的属于监狱企业的</w:t>
      </w:r>
      <w:r>
        <w:rPr>
          <w:color w:val="auto"/>
          <w:spacing w:val="9"/>
          <w:sz w:val="24"/>
          <w:szCs w:val="24"/>
        </w:rPr>
        <w:t xml:space="preserve"> </w:t>
      </w:r>
      <w:r>
        <w:rPr>
          <w:color w:val="auto"/>
          <w:spacing w:val="-1"/>
          <w:sz w:val="24"/>
          <w:szCs w:val="24"/>
        </w:rPr>
        <w:t>证明原件的扫描件，且对上述材料的真实性负责，否则不给予价格扣除。</w:t>
      </w:r>
    </w:p>
    <w:p>
      <w:pPr>
        <w:pStyle w:val="2"/>
        <w:spacing w:before="77" w:line="223" w:lineRule="auto"/>
        <w:ind w:left="13"/>
        <w:rPr>
          <w:color w:val="auto"/>
          <w:sz w:val="28"/>
          <w:szCs w:val="28"/>
        </w:rPr>
      </w:pPr>
      <w:r>
        <w:rPr>
          <w:b/>
          <w:bCs/>
          <w:color w:val="auto"/>
          <w:spacing w:val="-5"/>
          <w:sz w:val="28"/>
          <w:szCs w:val="28"/>
        </w:rPr>
        <w:t>2.评分标准</w:t>
      </w:r>
    </w:p>
    <w:p>
      <w:pPr>
        <w:pStyle w:val="2"/>
        <w:spacing w:before="97" w:line="221" w:lineRule="auto"/>
        <w:ind w:left="497"/>
        <w:rPr>
          <w:color w:val="auto"/>
          <w:sz w:val="24"/>
          <w:szCs w:val="24"/>
        </w:rPr>
      </w:pPr>
      <w:r>
        <w:rPr>
          <w:color w:val="auto"/>
          <w:spacing w:val="-3"/>
          <w:sz w:val="24"/>
          <w:szCs w:val="24"/>
        </w:rPr>
        <w:t>本项目采用综合评分法进行评审。</w:t>
      </w:r>
    </w:p>
    <w:p>
      <w:pPr>
        <w:pStyle w:val="2"/>
        <w:spacing w:before="113" w:line="300" w:lineRule="auto"/>
        <w:ind w:left="17" w:right="6" w:firstLine="481"/>
        <w:rPr>
          <w:color w:val="auto"/>
          <w:sz w:val="24"/>
          <w:szCs w:val="24"/>
        </w:rPr>
      </w:pPr>
      <w:r>
        <w:rPr>
          <w:color w:val="auto"/>
          <w:spacing w:val="-2"/>
          <w:sz w:val="24"/>
          <w:szCs w:val="24"/>
        </w:rPr>
        <w:t>综合评分法，是指投标文件满足招标文件全部实质性要求且按评审因素的量化指标</w:t>
      </w:r>
      <w:r>
        <w:rPr>
          <w:color w:val="auto"/>
          <w:spacing w:val="1"/>
          <w:sz w:val="24"/>
          <w:szCs w:val="24"/>
        </w:rPr>
        <w:t xml:space="preserve"> </w:t>
      </w:r>
      <w:r>
        <w:rPr>
          <w:color w:val="auto"/>
          <w:spacing w:val="-2"/>
          <w:sz w:val="24"/>
          <w:szCs w:val="24"/>
        </w:rPr>
        <w:t>评审得分最高的投标人为中标候选人的评审方法。采用综合评分法的，评标结果按评审</w:t>
      </w:r>
      <w:r>
        <w:rPr>
          <w:color w:val="auto"/>
          <w:spacing w:val="7"/>
          <w:sz w:val="24"/>
          <w:szCs w:val="24"/>
        </w:rPr>
        <w:t xml:space="preserve"> </w:t>
      </w:r>
      <w:r>
        <w:rPr>
          <w:color w:val="auto"/>
          <w:spacing w:val="-2"/>
          <w:sz w:val="24"/>
          <w:szCs w:val="24"/>
        </w:rPr>
        <w:t>后得分由高到低顺序排列。得分相同的，按投标报价由低到高顺序排列。得分且投标报</w:t>
      </w:r>
      <w:r>
        <w:rPr>
          <w:color w:val="auto"/>
          <w:spacing w:val="7"/>
          <w:sz w:val="24"/>
          <w:szCs w:val="24"/>
        </w:rPr>
        <w:t xml:space="preserve"> </w:t>
      </w:r>
      <w:r>
        <w:rPr>
          <w:color w:val="auto"/>
          <w:spacing w:val="-3"/>
          <w:sz w:val="24"/>
          <w:szCs w:val="24"/>
        </w:rPr>
        <w:t>价相同的并列。</w:t>
      </w:r>
    </w:p>
    <w:p>
      <w:pPr>
        <w:pStyle w:val="2"/>
        <w:spacing w:before="42" w:line="300" w:lineRule="auto"/>
        <w:ind w:left="19" w:firstLine="478"/>
        <w:jc w:val="both"/>
        <w:rPr>
          <w:color w:val="auto"/>
          <w:sz w:val="24"/>
          <w:szCs w:val="24"/>
        </w:rPr>
      </w:pPr>
      <w:r>
        <w:rPr>
          <w:color w:val="auto"/>
          <w:spacing w:val="-2"/>
          <w:sz w:val="24"/>
          <w:szCs w:val="24"/>
        </w:rPr>
        <w:t>评分的主要因素分为报价、技术指标及配置、系统功能演示、产品可靠性、投标人</w:t>
      </w:r>
      <w:r>
        <w:rPr>
          <w:color w:val="auto"/>
          <w:spacing w:val="3"/>
          <w:sz w:val="24"/>
          <w:szCs w:val="24"/>
        </w:rPr>
        <w:t xml:space="preserve"> </w:t>
      </w:r>
      <w:r>
        <w:rPr>
          <w:color w:val="auto"/>
          <w:spacing w:val="-2"/>
          <w:sz w:val="24"/>
          <w:szCs w:val="24"/>
        </w:rPr>
        <w:t>履约能力、业绩证明、技术方案、售后服务能力。具体内容详见评分表评标分值保留至</w:t>
      </w:r>
      <w:r>
        <w:rPr>
          <w:color w:val="auto"/>
          <w:spacing w:val="5"/>
          <w:sz w:val="24"/>
          <w:szCs w:val="24"/>
        </w:rPr>
        <w:t xml:space="preserve"> </w:t>
      </w:r>
      <w:r>
        <w:rPr>
          <w:color w:val="auto"/>
          <w:spacing w:val="-2"/>
          <w:sz w:val="24"/>
          <w:szCs w:val="24"/>
        </w:rPr>
        <w:t>两位小数。评标时，评标专家依照评分表对每个有效投标人的响应文件进行独立评审、</w:t>
      </w:r>
      <w:r>
        <w:rPr>
          <w:color w:val="auto"/>
          <w:spacing w:val="12"/>
          <w:sz w:val="24"/>
          <w:szCs w:val="24"/>
        </w:rPr>
        <w:t xml:space="preserve"> </w:t>
      </w:r>
      <w:r>
        <w:rPr>
          <w:color w:val="auto"/>
          <w:spacing w:val="-7"/>
          <w:sz w:val="24"/>
          <w:szCs w:val="24"/>
        </w:rPr>
        <w:t>打分。</w:t>
      </w:r>
    </w:p>
    <w:p>
      <w:pPr>
        <w:pStyle w:val="2"/>
        <w:spacing w:before="3" w:line="222" w:lineRule="auto"/>
        <w:ind w:left="15"/>
        <w:rPr>
          <w:color w:val="auto"/>
          <w:sz w:val="28"/>
          <w:szCs w:val="28"/>
        </w:rPr>
      </w:pPr>
      <w:r>
        <w:rPr>
          <w:b/>
          <w:bCs/>
          <w:color w:val="auto"/>
          <w:spacing w:val="-4"/>
          <w:sz w:val="28"/>
          <w:szCs w:val="28"/>
        </w:rPr>
        <w:t>3.政策加分以及计算方法</w:t>
      </w:r>
    </w:p>
    <w:p>
      <w:pPr>
        <w:pStyle w:val="2"/>
        <w:spacing w:before="99" w:line="224" w:lineRule="auto"/>
        <w:ind w:left="493"/>
        <w:rPr>
          <w:color w:val="auto"/>
          <w:sz w:val="24"/>
          <w:szCs w:val="24"/>
        </w:rPr>
      </w:pPr>
      <w:r>
        <w:rPr>
          <w:color w:val="auto"/>
          <w:spacing w:val="-5"/>
          <w:sz w:val="24"/>
          <w:szCs w:val="24"/>
        </w:rPr>
        <w:t>3.1</w:t>
      </w:r>
      <w:r>
        <w:rPr>
          <w:color w:val="auto"/>
          <w:spacing w:val="-44"/>
          <w:sz w:val="24"/>
          <w:szCs w:val="24"/>
        </w:rPr>
        <w:t xml:space="preserve"> </w:t>
      </w:r>
      <w:r>
        <w:rPr>
          <w:color w:val="auto"/>
          <w:spacing w:val="-5"/>
          <w:sz w:val="24"/>
          <w:szCs w:val="24"/>
        </w:rPr>
        <w:t>说明：</w:t>
      </w:r>
    </w:p>
    <w:p>
      <w:pPr>
        <w:pStyle w:val="2"/>
        <w:spacing w:before="108" w:line="220" w:lineRule="auto"/>
        <w:jc w:val="right"/>
        <w:rPr>
          <w:color w:val="auto"/>
          <w:sz w:val="24"/>
          <w:szCs w:val="24"/>
        </w:rPr>
      </w:pPr>
      <w:r>
        <w:rPr>
          <w:color w:val="auto"/>
          <w:spacing w:val="-1"/>
          <w:sz w:val="24"/>
          <w:szCs w:val="24"/>
        </w:rPr>
        <w:t>3.1.1</w:t>
      </w:r>
      <w:r>
        <w:rPr>
          <w:color w:val="auto"/>
          <w:spacing w:val="-27"/>
          <w:sz w:val="24"/>
          <w:szCs w:val="24"/>
        </w:rPr>
        <w:t xml:space="preserve"> </w:t>
      </w:r>
      <w:r>
        <w:rPr>
          <w:color w:val="auto"/>
          <w:spacing w:val="-1"/>
          <w:sz w:val="24"/>
          <w:szCs w:val="24"/>
        </w:rPr>
        <w:t>投标人所提供的材料或者填写的内容必须真实、可靠，如有虚假或隐瞒，一</w:t>
      </w:r>
    </w:p>
    <w:p>
      <w:pPr>
        <w:spacing w:line="220" w:lineRule="auto"/>
        <w:rPr>
          <w:color w:val="auto"/>
          <w:sz w:val="24"/>
          <w:szCs w:val="24"/>
        </w:rPr>
        <w:sectPr>
          <w:headerReference r:id="rId59" w:type="default"/>
          <w:footerReference r:id="rId60" w:type="default"/>
          <w:pgSz w:w="11906" w:h="16839"/>
          <w:pgMar w:top="1392" w:right="1411" w:bottom="1151" w:left="1418" w:header="833" w:footer="989" w:gutter="0"/>
          <w:pgNumType w:fmt="decimal"/>
          <w:cols w:space="720" w:num="1"/>
        </w:sectPr>
      </w:pPr>
    </w:p>
    <w:p>
      <w:pPr>
        <w:pStyle w:val="2"/>
        <w:spacing w:before="304" w:line="292" w:lineRule="auto"/>
        <w:ind w:left="16" w:right="186"/>
        <w:rPr>
          <w:color w:val="auto"/>
          <w:sz w:val="24"/>
          <w:szCs w:val="24"/>
        </w:rPr>
      </w:pPr>
      <w:r>
        <w:rPr>
          <w:color w:val="auto"/>
          <w:spacing w:val="-8"/>
          <w:sz w:val="24"/>
          <w:szCs w:val="24"/>
        </w:rPr>
        <w:t>经查实将导致投标被拒绝，并按照《中华人民共和国政府采购法》第七十七条第一款“提</w:t>
      </w:r>
      <w:r>
        <w:rPr>
          <w:color w:val="auto"/>
          <w:spacing w:val="4"/>
          <w:sz w:val="24"/>
          <w:szCs w:val="24"/>
        </w:rPr>
        <w:t xml:space="preserve"> </w:t>
      </w:r>
      <w:r>
        <w:rPr>
          <w:color w:val="auto"/>
          <w:spacing w:val="-1"/>
          <w:sz w:val="24"/>
          <w:szCs w:val="24"/>
        </w:rPr>
        <w:t>供虚假材料谋取中标、成交的</w:t>
      </w:r>
      <w:r>
        <w:rPr>
          <w:color w:val="auto"/>
          <w:spacing w:val="-88"/>
          <w:sz w:val="24"/>
          <w:szCs w:val="24"/>
        </w:rPr>
        <w:t xml:space="preserve"> </w:t>
      </w:r>
      <w:r>
        <w:rPr>
          <w:color w:val="auto"/>
          <w:spacing w:val="-1"/>
          <w:sz w:val="24"/>
          <w:szCs w:val="24"/>
        </w:rPr>
        <w:t>”进行处罚，给采购</w:t>
      </w:r>
      <w:r>
        <w:rPr>
          <w:color w:val="auto"/>
          <w:spacing w:val="-2"/>
          <w:sz w:val="24"/>
          <w:szCs w:val="24"/>
        </w:rPr>
        <w:t>人造成损失的应承担赔偿责任。</w:t>
      </w:r>
    </w:p>
    <w:p>
      <w:pPr>
        <w:pStyle w:val="2"/>
        <w:spacing w:before="40" w:line="221" w:lineRule="auto"/>
        <w:ind w:left="493"/>
        <w:rPr>
          <w:color w:val="auto"/>
          <w:sz w:val="24"/>
          <w:szCs w:val="24"/>
        </w:rPr>
      </w:pPr>
      <w:r>
        <w:rPr>
          <w:color w:val="auto"/>
          <w:spacing w:val="-1"/>
          <w:sz w:val="24"/>
          <w:szCs w:val="24"/>
        </w:rPr>
        <w:t>3.2</w:t>
      </w:r>
      <w:r>
        <w:rPr>
          <w:color w:val="auto"/>
          <w:spacing w:val="-44"/>
          <w:sz w:val="24"/>
          <w:szCs w:val="24"/>
        </w:rPr>
        <w:t xml:space="preserve"> </w:t>
      </w:r>
      <w:r>
        <w:rPr>
          <w:color w:val="auto"/>
          <w:spacing w:val="-1"/>
          <w:sz w:val="24"/>
          <w:szCs w:val="24"/>
        </w:rPr>
        <w:t>小微企业价格扣除优惠标准详见投标人须</w:t>
      </w:r>
      <w:r>
        <w:rPr>
          <w:color w:val="auto"/>
          <w:spacing w:val="-2"/>
          <w:sz w:val="24"/>
          <w:szCs w:val="24"/>
        </w:rPr>
        <w:t>知前附表。</w:t>
      </w:r>
    </w:p>
    <w:p>
      <w:pPr>
        <w:pStyle w:val="2"/>
        <w:spacing w:before="109" w:line="291" w:lineRule="auto"/>
        <w:ind w:left="16" w:right="187" w:firstLine="477"/>
        <w:rPr>
          <w:color w:val="auto"/>
          <w:sz w:val="24"/>
          <w:szCs w:val="24"/>
        </w:rPr>
      </w:pPr>
      <w:r>
        <w:rPr>
          <w:color w:val="auto"/>
          <w:spacing w:val="-1"/>
          <w:sz w:val="24"/>
          <w:szCs w:val="24"/>
        </w:rPr>
        <w:t>3.3</w:t>
      </w:r>
      <w:r>
        <w:rPr>
          <w:color w:val="auto"/>
          <w:spacing w:val="-28"/>
          <w:sz w:val="24"/>
          <w:szCs w:val="24"/>
        </w:rPr>
        <w:t xml:space="preserve"> </w:t>
      </w:r>
      <w:r>
        <w:rPr>
          <w:color w:val="auto"/>
          <w:spacing w:val="-1"/>
          <w:sz w:val="24"/>
          <w:szCs w:val="24"/>
        </w:rPr>
        <w:t>按照财政部等四部委联合印发《关于调整优化节能产品、环境标志产品政府采</w:t>
      </w:r>
      <w:r>
        <w:rPr>
          <w:color w:val="auto"/>
          <w:sz w:val="24"/>
          <w:szCs w:val="24"/>
        </w:rPr>
        <w:t xml:space="preserve"> </w:t>
      </w:r>
      <w:r>
        <w:rPr>
          <w:color w:val="auto"/>
          <w:spacing w:val="-1"/>
          <w:sz w:val="24"/>
          <w:szCs w:val="24"/>
        </w:rPr>
        <w:t>购执行机制的通知》〔2019〕9</w:t>
      </w:r>
      <w:r>
        <w:rPr>
          <w:color w:val="auto"/>
          <w:spacing w:val="-28"/>
          <w:sz w:val="24"/>
          <w:szCs w:val="24"/>
        </w:rPr>
        <w:t xml:space="preserve"> </w:t>
      </w:r>
      <w:r>
        <w:rPr>
          <w:color w:val="auto"/>
          <w:spacing w:val="-1"/>
          <w:sz w:val="24"/>
          <w:szCs w:val="24"/>
        </w:rPr>
        <w:t>号、财政部发展改革委《关于印发节能产品政府采购品</w:t>
      </w:r>
      <w:r>
        <w:rPr>
          <w:color w:val="auto"/>
          <w:sz w:val="24"/>
          <w:szCs w:val="24"/>
        </w:rPr>
        <w:t xml:space="preserve"> </w:t>
      </w:r>
      <w:r>
        <w:rPr>
          <w:color w:val="auto"/>
          <w:spacing w:val="-4"/>
          <w:sz w:val="24"/>
          <w:szCs w:val="24"/>
        </w:rPr>
        <w:t>目清单的通知》财库〔2019〕19</w:t>
      </w:r>
      <w:r>
        <w:rPr>
          <w:color w:val="auto"/>
          <w:spacing w:val="-24"/>
          <w:sz w:val="24"/>
          <w:szCs w:val="24"/>
        </w:rPr>
        <w:t xml:space="preserve"> </w:t>
      </w:r>
      <w:r>
        <w:rPr>
          <w:color w:val="auto"/>
          <w:spacing w:val="-4"/>
          <w:sz w:val="24"/>
          <w:szCs w:val="24"/>
        </w:rPr>
        <w:t>号、财政部生态环境部《关于印发环境标志产品政府采</w:t>
      </w:r>
      <w:r>
        <w:rPr>
          <w:color w:val="auto"/>
          <w:sz w:val="24"/>
          <w:szCs w:val="24"/>
        </w:rPr>
        <w:t xml:space="preserve"> </w:t>
      </w:r>
      <w:r>
        <w:rPr>
          <w:color w:val="auto"/>
          <w:spacing w:val="-4"/>
          <w:sz w:val="24"/>
          <w:szCs w:val="24"/>
        </w:rPr>
        <w:t>购品目清单的通知》财库〔2019〕18</w:t>
      </w:r>
      <w:r>
        <w:rPr>
          <w:color w:val="auto"/>
          <w:spacing w:val="-24"/>
          <w:sz w:val="24"/>
          <w:szCs w:val="24"/>
        </w:rPr>
        <w:t xml:space="preserve"> </w:t>
      </w:r>
      <w:r>
        <w:rPr>
          <w:color w:val="auto"/>
          <w:spacing w:val="-4"/>
          <w:sz w:val="24"/>
          <w:szCs w:val="24"/>
        </w:rPr>
        <w:t>号的规定，属于节能、环境标志产品的，享受政府</w:t>
      </w:r>
      <w:r>
        <w:rPr>
          <w:color w:val="auto"/>
          <w:sz w:val="24"/>
          <w:szCs w:val="24"/>
        </w:rPr>
        <w:t xml:space="preserve"> </w:t>
      </w:r>
      <w:r>
        <w:rPr>
          <w:color w:val="auto"/>
          <w:spacing w:val="-3"/>
          <w:sz w:val="24"/>
          <w:szCs w:val="24"/>
        </w:rPr>
        <w:t>采购优先政策：</w:t>
      </w:r>
    </w:p>
    <w:p>
      <w:pPr>
        <w:pStyle w:val="2"/>
        <w:spacing w:before="110" w:line="264" w:lineRule="auto"/>
        <w:ind w:left="21" w:right="187" w:firstLine="472"/>
        <w:rPr>
          <w:color w:val="auto"/>
          <w:sz w:val="24"/>
          <w:szCs w:val="24"/>
        </w:rPr>
      </w:pPr>
      <w:r>
        <w:rPr>
          <w:color w:val="auto"/>
          <w:spacing w:val="-1"/>
          <w:sz w:val="24"/>
          <w:szCs w:val="24"/>
        </w:rPr>
        <w:t>3.3.1</w:t>
      </w:r>
      <w:r>
        <w:rPr>
          <w:color w:val="auto"/>
          <w:spacing w:val="-27"/>
          <w:sz w:val="24"/>
          <w:szCs w:val="24"/>
        </w:rPr>
        <w:t xml:space="preserve"> </w:t>
      </w:r>
      <w:r>
        <w:rPr>
          <w:color w:val="auto"/>
          <w:spacing w:val="-1"/>
          <w:sz w:val="24"/>
          <w:szCs w:val="24"/>
        </w:rPr>
        <w:t>采用最低评标价法评标的项目，在评审时对节能、环境标志产品分别给予一</w:t>
      </w:r>
      <w:r>
        <w:rPr>
          <w:color w:val="auto"/>
          <w:sz w:val="24"/>
          <w:szCs w:val="24"/>
        </w:rPr>
        <w:t xml:space="preserve"> </w:t>
      </w:r>
      <w:r>
        <w:rPr>
          <w:color w:val="auto"/>
          <w:spacing w:val="-1"/>
          <w:sz w:val="24"/>
          <w:szCs w:val="24"/>
        </w:rPr>
        <w:t>定幅度的价格扣除，用扣除后的价格参与评审（详见投标人须知前附表）。</w:t>
      </w:r>
    </w:p>
    <w:p>
      <w:pPr>
        <w:pStyle w:val="2"/>
        <w:spacing w:before="113" w:line="265" w:lineRule="auto"/>
        <w:ind w:left="19" w:right="187" w:firstLine="474"/>
        <w:rPr>
          <w:color w:val="auto"/>
          <w:sz w:val="24"/>
          <w:szCs w:val="24"/>
        </w:rPr>
      </w:pPr>
      <w:r>
        <w:rPr>
          <w:color w:val="auto"/>
          <w:spacing w:val="-1"/>
          <w:sz w:val="24"/>
          <w:szCs w:val="24"/>
        </w:rPr>
        <w:t>3.3.2</w:t>
      </w:r>
      <w:r>
        <w:rPr>
          <w:color w:val="auto"/>
          <w:spacing w:val="-27"/>
          <w:sz w:val="24"/>
          <w:szCs w:val="24"/>
        </w:rPr>
        <w:t xml:space="preserve"> </w:t>
      </w:r>
      <w:r>
        <w:rPr>
          <w:color w:val="auto"/>
          <w:spacing w:val="-1"/>
          <w:sz w:val="24"/>
          <w:szCs w:val="24"/>
        </w:rPr>
        <w:t>采用综合评分法评标的项目，对节能、环境标志产品分别给予一定幅度的加</w:t>
      </w:r>
      <w:r>
        <w:rPr>
          <w:color w:val="auto"/>
          <w:sz w:val="24"/>
          <w:szCs w:val="24"/>
        </w:rPr>
        <w:t xml:space="preserve"> </w:t>
      </w:r>
      <w:r>
        <w:rPr>
          <w:color w:val="auto"/>
          <w:spacing w:val="-2"/>
          <w:sz w:val="24"/>
          <w:szCs w:val="24"/>
        </w:rPr>
        <w:t>分或价格折扣（详见评分标准）。</w:t>
      </w:r>
    </w:p>
    <w:p>
      <w:pPr>
        <w:pStyle w:val="2"/>
        <w:spacing w:before="112" w:line="265" w:lineRule="auto"/>
        <w:ind w:left="16" w:firstLine="477"/>
        <w:rPr>
          <w:color w:val="auto"/>
          <w:sz w:val="24"/>
          <w:szCs w:val="24"/>
        </w:rPr>
      </w:pPr>
      <w:r>
        <w:rPr>
          <w:color w:val="auto"/>
          <w:spacing w:val="-2"/>
          <w:sz w:val="24"/>
          <w:szCs w:val="24"/>
        </w:rPr>
        <w:t>3.3.3</w:t>
      </w:r>
      <w:r>
        <w:rPr>
          <w:color w:val="auto"/>
          <w:spacing w:val="-40"/>
          <w:sz w:val="24"/>
          <w:szCs w:val="24"/>
        </w:rPr>
        <w:t xml:space="preserve"> </w:t>
      </w:r>
      <w:r>
        <w:rPr>
          <w:color w:val="auto"/>
          <w:spacing w:val="-2"/>
          <w:sz w:val="24"/>
          <w:szCs w:val="24"/>
        </w:rPr>
        <w:t>投标人必须提供经市场监管总局公布的认证机构出具的有效期内的节能产品、</w:t>
      </w:r>
      <w:r>
        <w:rPr>
          <w:color w:val="auto"/>
          <w:sz w:val="24"/>
          <w:szCs w:val="24"/>
        </w:rPr>
        <w:t xml:space="preserve"> </w:t>
      </w:r>
      <w:r>
        <w:rPr>
          <w:color w:val="auto"/>
          <w:spacing w:val="-1"/>
          <w:sz w:val="24"/>
          <w:szCs w:val="24"/>
        </w:rPr>
        <w:t>环境标志产品认证证书原件的电子文档。</w:t>
      </w:r>
    </w:p>
    <w:p>
      <w:pPr>
        <w:spacing w:line="265" w:lineRule="auto"/>
        <w:rPr>
          <w:color w:val="auto"/>
          <w:sz w:val="24"/>
          <w:szCs w:val="24"/>
        </w:rPr>
        <w:sectPr>
          <w:headerReference r:id="rId61" w:type="default"/>
          <w:footerReference r:id="rId62" w:type="default"/>
          <w:pgSz w:w="11906" w:h="16839"/>
          <w:pgMar w:top="1392" w:right="1230" w:bottom="1151" w:left="1418" w:header="833" w:footer="989" w:gutter="0"/>
          <w:pgNumType w:fmt="decimal"/>
          <w:cols w:space="720" w:num="1"/>
        </w:sectPr>
      </w:pPr>
    </w:p>
    <w:p>
      <w:pPr>
        <w:spacing w:line="306" w:lineRule="auto"/>
        <w:rPr>
          <w:rFonts w:ascii="Arial"/>
          <w:color w:val="auto"/>
          <w:sz w:val="21"/>
        </w:rPr>
      </w:pPr>
      <w:r>
        <w:rPr>
          <w:color w:val="auto"/>
        </w:rPr>
        <mc:AlternateContent>
          <mc:Choice Requires="wps">
            <w:drawing>
              <wp:anchor distT="0" distB="0" distL="114300" distR="114300" simplePos="0" relativeHeight="251701248" behindDoc="0" locked="0" layoutInCell="1" allowOverlap="1">
                <wp:simplePos x="0" y="0"/>
                <wp:positionH relativeFrom="column">
                  <wp:posOffset>196215</wp:posOffset>
                </wp:positionH>
                <wp:positionV relativeFrom="paragraph">
                  <wp:posOffset>3175</wp:posOffset>
                </wp:positionV>
                <wp:extent cx="5274310" cy="9525"/>
                <wp:effectExtent l="0" t="0" r="0" b="0"/>
                <wp:wrapNone/>
                <wp:docPr id="31" name="任意多边形 31"/>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5.45pt;margin-top:0.25pt;height:0.75pt;width:415.3pt;z-index:251701248;mso-width-relative:page;mso-height-relative:page;" fillcolor="#000000" filled="t" stroked="f" coordsize="8305,15" o:gfxdata="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MlCXjVAAAABQEAAA8AAAAAAAAA&#10;AQAgAAAAIgAAAGRycy9kb3ducmV2LnhtbFBLAQIUABQAAAAIAIdO4kAza95mFAIAAH0EAAAOAAAA&#10;AAAAAAEAIAAAACQBAABkcnMvZTJvRG9jLnhtbFBLBQYAAAAABgAGAFkBAACqBQAAAAA=&#10;" path="m0,0l8305,0,8305,14,0,14,0,0xe">
                <v:fill on="t" focussize="0,0"/>
                <v:stroke on="f"/>
                <v:imagedata o:title=""/>
                <o:lock v:ext="edit" aspectratio="f"/>
              </v:shape>
            </w:pict>
          </mc:Fallback>
        </mc:AlternateContent>
      </w:r>
      <w:r>
        <w:rPr>
          <w:rFonts w:hint="eastAsia" w:eastAsia="宋体"/>
          <w:color w:val="auto"/>
          <w:spacing w:val="-19"/>
          <w:sz w:val="24"/>
          <w:szCs w:val="24"/>
          <w:lang w:eastAsia="zh-CN"/>
        </w:rPr>
        <w:t>新疆天壹中山工程咨询有限公司</w:t>
      </w:r>
    </w:p>
    <w:p>
      <w:pPr>
        <w:spacing w:line="306" w:lineRule="auto"/>
        <w:rPr>
          <w:rFonts w:ascii="Arial"/>
          <w:color w:val="auto"/>
          <w:sz w:val="21"/>
        </w:rPr>
      </w:pPr>
    </w:p>
    <w:p>
      <w:pPr>
        <w:spacing w:line="306" w:lineRule="auto"/>
        <w:rPr>
          <w:rFonts w:ascii="Arial"/>
          <w:color w:val="auto"/>
          <w:sz w:val="21"/>
        </w:rPr>
      </w:pPr>
    </w:p>
    <w:p>
      <w:pPr>
        <w:pStyle w:val="2"/>
        <w:spacing w:before="91" w:line="223" w:lineRule="auto"/>
        <w:ind w:left="318"/>
        <w:rPr>
          <w:color w:val="auto"/>
          <w:sz w:val="28"/>
          <w:szCs w:val="28"/>
        </w:rPr>
      </w:pPr>
      <w:r>
        <w:rPr>
          <w:b/>
          <w:bCs/>
          <w:color w:val="auto"/>
          <w:spacing w:val="-4"/>
          <w:sz w:val="28"/>
          <w:szCs w:val="28"/>
        </w:rPr>
        <w:t>4.评标细则</w:t>
      </w:r>
    </w:p>
    <w:p>
      <w:pPr>
        <w:pStyle w:val="2"/>
        <w:spacing w:before="98" w:line="219" w:lineRule="auto"/>
        <w:ind w:left="796"/>
        <w:rPr>
          <w:color w:val="auto"/>
          <w:sz w:val="24"/>
          <w:szCs w:val="24"/>
        </w:rPr>
      </w:pPr>
      <w:r>
        <w:rPr>
          <w:b/>
          <w:bCs/>
          <w:color w:val="auto"/>
          <w:spacing w:val="-5"/>
          <w:sz w:val="24"/>
          <w:szCs w:val="24"/>
        </w:rPr>
        <w:t>4.1</w:t>
      </w:r>
      <w:r>
        <w:rPr>
          <w:color w:val="auto"/>
          <w:spacing w:val="-22"/>
          <w:sz w:val="24"/>
          <w:szCs w:val="24"/>
        </w:rPr>
        <w:t xml:space="preserve"> </w:t>
      </w:r>
      <w:r>
        <w:rPr>
          <w:b/>
          <w:bCs/>
          <w:color w:val="auto"/>
          <w:spacing w:val="-5"/>
          <w:sz w:val="24"/>
          <w:szCs w:val="24"/>
        </w:rPr>
        <w:t>资格性审查、符合性审查</w:t>
      </w:r>
    </w:p>
    <w:p>
      <w:pPr>
        <w:spacing w:before="71"/>
        <w:rPr>
          <w:rFonts w:hint="eastAsia" w:eastAsia="宋体"/>
          <w:color w:val="auto"/>
          <w:lang w:eastAsia="zh-CN"/>
        </w:rPr>
      </w:pPr>
      <w:r>
        <w:rPr>
          <w:color w:val="auto"/>
        </w:rPr>
        <w:pict>
          <v:shape id="_x0000_s1034" o:spid="_x0000_s1034" style="position:absolute;left:0pt;margin-left:15.45pt;margin-top:14.7pt;height:0.75pt;width:415.3pt;z-index:251678720;mso-width-relative:page;mso-height-relative:page;" fillcolor="#000000" filled="t" stroked="f" coordsize="8305,15" path="m0,0l8305,0,8305,14,0,14,0,0xe">
            <v:path/>
            <v:fill on="t" focussize="0,0"/>
            <v:stroke on="f"/>
            <v:imagedata o:title=""/>
            <o:lock v:ext="edit"/>
          </v:shape>
        </w:pict>
      </w:r>
    </w:p>
    <w:tbl>
      <w:tblPr>
        <w:tblStyle w:val="9"/>
        <w:tblW w:w="4995" w:type="pct"/>
        <w:jc w:val="center"/>
        <w:tblLayout w:type="autofit"/>
        <w:tblCellMar>
          <w:top w:w="0" w:type="dxa"/>
          <w:left w:w="108" w:type="dxa"/>
          <w:bottom w:w="0" w:type="dxa"/>
          <w:right w:w="108" w:type="dxa"/>
        </w:tblCellMar>
      </w:tblPr>
      <w:tblGrid>
        <w:gridCol w:w="1020"/>
        <w:gridCol w:w="2105"/>
        <w:gridCol w:w="6663"/>
      </w:tblGrid>
      <w:tr>
        <w:tblPrEx>
          <w:tblCellMar>
            <w:top w:w="0" w:type="dxa"/>
            <w:left w:w="108" w:type="dxa"/>
            <w:bottom w:w="0" w:type="dxa"/>
            <w:right w:w="108" w:type="dxa"/>
          </w:tblCellMar>
        </w:tblPrEx>
        <w:trPr>
          <w:trHeight w:val="1138" w:hRule="atLeast"/>
          <w:jc w:val="center"/>
        </w:trPr>
        <w:tc>
          <w:tcPr>
            <w:tcW w:w="1596" w:type="pct"/>
            <w:gridSpan w:val="2"/>
            <w:tcBorders>
              <w:top w:val="single" w:color="auto" w:sz="4" w:space="0"/>
              <w:left w:val="single" w:color="auto" w:sz="4" w:space="0"/>
              <w:bottom w:val="single" w:color="000000" w:sz="4" w:space="0"/>
              <w:right w:val="single" w:color="auto" w:sz="4" w:space="0"/>
            </w:tcBorders>
            <w:noWrap w:val="0"/>
            <w:vAlign w:val="center"/>
          </w:tcPr>
          <w:p>
            <w:pPr>
              <w:autoSpaceDE w:val="0"/>
              <w:autoSpaceDN w:val="0"/>
              <w:spacing w:line="360" w:lineRule="auto"/>
              <w:jc w:val="center"/>
              <w:textAlignment w:val="bottom"/>
              <w:rPr>
                <w:rFonts w:hint="eastAsia" w:ascii="宋体" w:hAnsi="宋体" w:eastAsia="宋体" w:cs="宋体"/>
                <w:b/>
                <w:bCs/>
                <w:color w:val="auto"/>
                <w:szCs w:val="21"/>
              </w:rPr>
            </w:pPr>
            <w:r>
              <w:rPr>
                <w:rFonts w:hint="eastAsia" w:ascii="宋体" w:hAnsi="宋体" w:eastAsia="宋体" w:cs="宋体"/>
                <w:b/>
                <w:bCs/>
                <w:color w:val="auto"/>
                <w:szCs w:val="21"/>
              </w:rPr>
              <w:t>条款号</w:t>
            </w:r>
          </w:p>
        </w:tc>
        <w:tc>
          <w:tcPr>
            <w:tcW w:w="340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textAlignment w:val="bottom"/>
              <w:rPr>
                <w:rFonts w:hint="eastAsia" w:ascii="宋体" w:hAnsi="宋体" w:eastAsia="宋体" w:cs="宋体"/>
                <w:b/>
                <w:bCs/>
                <w:color w:val="auto"/>
                <w:szCs w:val="21"/>
              </w:rPr>
            </w:pPr>
            <w:r>
              <w:rPr>
                <w:rFonts w:hint="eastAsia" w:ascii="宋体" w:hAnsi="宋体" w:eastAsia="宋体" w:cs="宋体"/>
                <w:b/>
                <w:bCs/>
                <w:color w:val="auto"/>
                <w:szCs w:val="21"/>
              </w:rPr>
              <w:t>评审标准</w:t>
            </w:r>
          </w:p>
        </w:tc>
      </w:tr>
      <w:tr>
        <w:tblPrEx>
          <w:tblCellMar>
            <w:top w:w="0" w:type="dxa"/>
            <w:left w:w="108" w:type="dxa"/>
            <w:bottom w:w="0" w:type="dxa"/>
            <w:right w:w="108" w:type="dxa"/>
          </w:tblCellMar>
        </w:tblPrEx>
        <w:trPr>
          <w:trHeight w:val="812" w:hRule="atLeast"/>
          <w:jc w:val="center"/>
        </w:trPr>
        <w:tc>
          <w:tcPr>
            <w:tcW w:w="521" w:type="pct"/>
            <w:vMerge w:val="restart"/>
            <w:tcBorders>
              <w:top w:val="nil"/>
              <w:left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1</w:t>
            </w:r>
          </w:p>
          <w:p>
            <w:pPr>
              <w:autoSpaceDE w:val="0"/>
              <w:autoSpaceDN w:val="0"/>
              <w:spacing w:line="360" w:lineRule="auto"/>
              <w:textAlignment w:val="bottom"/>
              <w:rPr>
                <w:rFonts w:hint="eastAsia" w:ascii="宋体" w:hAnsi="宋体" w:eastAsia="宋体" w:cs="宋体"/>
                <w:color w:val="auto"/>
                <w:szCs w:val="21"/>
              </w:rPr>
            </w:pPr>
          </w:p>
        </w:tc>
        <w:tc>
          <w:tcPr>
            <w:tcW w:w="1074" w:type="pct"/>
            <w:vMerge w:val="restart"/>
            <w:tcBorders>
              <w:top w:val="single" w:color="auto" w:sz="4" w:space="0"/>
              <w:left w:val="nil"/>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资格性审查</w:t>
            </w: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lang w:eastAsia="zh-CN"/>
              </w:rPr>
            </w:pPr>
            <w:r>
              <w:rPr>
                <w:rFonts w:hint="eastAsia" w:ascii="宋体" w:hAnsi="宋体" w:eastAsia="宋体" w:cs="宋体"/>
                <w:color w:val="auto"/>
                <w:szCs w:val="21"/>
              </w:rPr>
              <w:t>是否符合招标文件规定提供有效的营业执照，或事业单位法人证书，或其他非企业组织证明独立承担民事责任能力的文件</w:t>
            </w:r>
            <w:r>
              <w:rPr>
                <w:rFonts w:hint="eastAsia" w:ascii="宋体" w:hAnsi="宋体" w:eastAsia="宋体" w:cs="宋体"/>
                <w:color w:val="auto"/>
                <w:szCs w:val="21"/>
                <w:lang w:eastAsia="zh-CN"/>
              </w:rPr>
              <w:t>；</w:t>
            </w:r>
          </w:p>
        </w:tc>
      </w:tr>
      <w:tr>
        <w:tblPrEx>
          <w:tblCellMar>
            <w:top w:w="0" w:type="dxa"/>
            <w:left w:w="108" w:type="dxa"/>
            <w:bottom w:w="0" w:type="dxa"/>
            <w:right w:w="108" w:type="dxa"/>
          </w:tblCellMar>
        </w:tblPrEx>
        <w:trPr>
          <w:trHeight w:val="765" w:hRule="atLeast"/>
          <w:jc w:val="center"/>
        </w:trPr>
        <w:tc>
          <w:tcPr>
            <w:tcW w:w="521" w:type="pct"/>
            <w:vMerge w:val="continue"/>
            <w:tcBorders>
              <w:left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left w:val="nil"/>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是否提供法定代表人身份证明或法定代表人授权委托书；</w:t>
            </w:r>
          </w:p>
        </w:tc>
      </w:tr>
      <w:tr>
        <w:tblPrEx>
          <w:tblCellMar>
            <w:top w:w="0" w:type="dxa"/>
            <w:left w:w="108" w:type="dxa"/>
            <w:bottom w:w="0" w:type="dxa"/>
            <w:right w:w="108" w:type="dxa"/>
          </w:tblCellMar>
        </w:tblPrEx>
        <w:trPr>
          <w:trHeight w:val="727" w:hRule="atLeast"/>
          <w:jc w:val="center"/>
        </w:trPr>
        <w:tc>
          <w:tcPr>
            <w:tcW w:w="521" w:type="pct"/>
            <w:vMerge w:val="continue"/>
            <w:tcBorders>
              <w:left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left w:val="nil"/>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是否具备投标截止之日起半年内任意两个月的纳税证明或完税证明，依法免税的单位应提供相关证明材料；</w:t>
            </w:r>
          </w:p>
        </w:tc>
      </w:tr>
      <w:tr>
        <w:tblPrEx>
          <w:tblCellMar>
            <w:top w:w="0" w:type="dxa"/>
            <w:left w:w="108" w:type="dxa"/>
            <w:bottom w:w="0" w:type="dxa"/>
            <w:right w:w="108" w:type="dxa"/>
          </w:tblCellMar>
        </w:tblPrEx>
        <w:trPr>
          <w:trHeight w:val="1043" w:hRule="atLeast"/>
          <w:jc w:val="center"/>
        </w:trPr>
        <w:tc>
          <w:tcPr>
            <w:tcW w:w="521" w:type="pct"/>
            <w:vMerge w:val="continue"/>
            <w:tcBorders>
              <w:left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left w:val="nil"/>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投标人须具备投标截止之日起半年内任意两个月的缴纳社会保障资金的证明材料，依法不需要缴纳社会保障资金的单位应提供相关证明材料；</w:t>
            </w:r>
          </w:p>
        </w:tc>
      </w:tr>
      <w:tr>
        <w:tblPrEx>
          <w:tblCellMar>
            <w:top w:w="0" w:type="dxa"/>
            <w:left w:w="108" w:type="dxa"/>
            <w:bottom w:w="0" w:type="dxa"/>
            <w:right w:w="108" w:type="dxa"/>
          </w:tblCellMar>
        </w:tblPrEx>
        <w:trPr>
          <w:trHeight w:val="518" w:hRule="atLeast"/>
          <w:jc w:val="center"/>
        </w:trPr>
        <w:tc>
          <w:tcPr>
            <w:tcW w:w="521" w:type="pct"/>
            <w:vMerge w:val="continue"/>
            <w:tcBorders>
              <w:left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left w:val="nil"/>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default" w:ascii="宋体" w:hAnsi="宋体" w:eastAsia="宋体" w:cs="宋体"/>
                <w:color w:val="auto"/>
                <w:szCs w:val="21"/>
                <w:lang w:val="en-US" w:eastAsia="zh-CN"/>
              </w:rPr>
            </w:pPr>
            <w:r>
              <w:rPr>
                <w:rFonts w:hint="eastAsia" w:ascii="宋体" w:hAnsi="宋体" w:eastAsia="宋体" w:cs="宋体"/>
                <w:color w:val="auto"/>
                <w:szCs w:val="21"/>
              </w:rPr>
              <w:t>提供202</w:t>
            </w:r>
            <w:r>
              <w:rPr>
                <w:rFonts w:hint="eastAsia" w:ascii="宋体" w:hAnsi="宋体" w:eastAsia="宋体" w:cs="宋体"/>
                <w:color w:val="auto"/>
                <w:szCs w:val="21"/>
                <w:lang w:val="en-US" w:eastAsia="zh-CN"/>
              </w:rPr>
              <w:t>2</w:t>
            </w:r>
            <w:r>
              <w:rPr>
                <w:rFonts w:hint="eastAsia" w:ascii="宋体" w:hAnsi="宋体" w:eastAsia="宋体" w:cs="宋体"/>
                <w:color w:val="auto"/>
                <w:szCs w:val="21"/>
              </w:rPr>
              <w:t>年</w:t>
            </w:r>
            <w:r>
              <w:rPr>
                <w:rFonts w:hint="eastAsia" w:ascii="宋体" w:hAnsi="宋体" w:eastAsia="宋体" w:cs="宋体"/>
                <w:color w:val="auto"/>
                <w:szCs w:val="21"/>
                <w:lang w:val="en-US" w:eastAsia="zh-CN"/>
              </w:rPr>
              <w:t>或2023年度</w:t>
            </w:r>
            <w:r>
              <w:rPr>
                <w:rFonts w:hint="eastAsia" w:ascii="宋体" w:hAnsi="宋体" w:eastAsia="宋体" w:cs="宋体"/>
                <w:color w:val="auto"/>
                <w:szCs w:val="21"/>
              </w:rPr>
              <w:t>经审计的财务报告（至少包括审计报告、资产负债表和利润表，成立时间至</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截止时间不足一年的可提供成立后任意时段的资产负债表）；或其开标前三个月内基本存款账户开户银行出具的资信证明及基本存款账户开户许可证（或基本存款账户信息相关证明文件）；或信用担保机构出具的投标担保函；</w:t>
            </w:r>
            <w:r>
              <w:rPr>
                <w:rFonts w:hint="eastAsia" w:ascii="宋体" w:hAnsi="宋体" w:eastAsia="宋体" w:cs="宋体"/>
                <w:color w:val="auto"/>
                <w:szCs w:val="21"/>
                <w:lang w:val="en-US" w:eastAsia="zh-CN"/>
              </w:rPr>
              <w:t>事业法人无需提供利润表。</w:t>
            </w:r>
          </w:p>
        </w:tc>
      </w:tr>
      <w:tr>
        <w:tblPrEx>
          <w:tblCellMar>
            <w:top w:w="0" w:type="dxa"/>
            <w:left w:w="108" w:type="dxa"/>
            <w:bottom w:w="0" w:type="dxa"/>
            <w:right w:w="108" w:type="dxa"/>
          </w:tblCellMar>
        </w:tblPrEx>
        <w:trPr>
          <w:trHeight w:val="90" w:hRule="atLeast"/>
          <w:jc w:val="center"/>
        </w:trPr>
        <w:tc>
          <w:tcPr>
            <w:tcW w:w="521" w:type="pct"/>
            <w:vMerge w:val="continue"/>
            <w:tcBorders>
              <w:left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left w:val="nil"/>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参加政府采购活动前3年内在经营活动中没有重大违法记录的书面声明并加盖公章；</w:t>
            </w:r>
          </w:p>
        </w:tc>
      </w:tr>
      <w:tr>
        <w:tblPrEx>
          <w:tblCellMar>
            <w:top w:w="0" w:type="dxa"/>
            <w:left w:w="108" w:type="dxa"/>
            <w:bottom w:w="0" w:type="dxa"/>
            <w:right w:w="108" w:type="dxa"/>
          </w:tblCellMar>
        </w:tblPrEx>
        <w:trPr>
          <w:trHeight w:val="693" w:hRule="atLeast"/>
          <w:jc w:val="center"/>
        </w:trPr>
        <w:tc>
          <w:tcPr>
            <w:tcW w:w="521" w:type="pct"/>
            <w:vMerge w:val="continue"/>
            <w:tcBorders>
              <w:left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具有测绘主管部门颁发的乙级及以上测绘资质</w:t>
            </w:r>
            <w:r>
              <w:rPr>
                <w:rFonts w:hint="eastAsia" w:ascii="宋体" w:hAnsi="宋体" w:eastAsia="宋体" w:cs="宋体"/>
                <w:color w:val="auto"/>
                <w:szCs w:val="21"/>
                <w:lang w:eastAsia="zh-CN"/>
              </w:rPr>
              <w:t>，技术负责人具备测绘工程师职称证书。</w:t>
            </w:r>
          </w:p>
        </w:tc>
      </w:tr>
      <w:tr>
        <w:tblPrEx>
          <w:tblCellMar>
            <w:top w:w="0" w:type="dxa"/>
            <w:left w:w="108" w:type="dxa"/>
            <w:bottom w:w="0" w:type="dxa"/>
            <w:right w:w="108" w:type="dxa"/>
          </w:tblCellMar>
        </w:tblPrEx>
        <w:trPr>
          <w:trHeight w:val="693" w:hRule="atLeast"/>
          <w:jc w:val="center"/>
        </w:trPr>
        <w:tc>
          <w:tcPr>
            <w:tcW w:w="521" w:type="pct"/>
            <w:vMerge w:val="continue"/>
            <w:tcBorders>
              <w:left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供应商应为中小企业，投标人须提供《中小企业声明函》。</w:t>
            </w:r>
          </w:p>
        </w:tc>
      </w:tr>
      <w:tr>
        <w:tblPrEx>
          <w:tblCellMar>
            <w:top w:w="0" w:type="dxa"/>
            <w:left w:w="108" w:type="dxa"/>
            <w:bottom w:w="0" w:type="dxa"/>
            <w:right w:w="108" w:type="dxa"/>
          </w:tblCellMar>
        </w:tblPrEx>
        <w:trPr>
          <w:trHeight w:val="693" w:hRule="atLeast"/>
          <w:jc w:val="center"/>
        </w:trPr>
        <w:tc>
          <w:tcPr>
            <w:tcW w:w="521" w:type="pct"/>
            <w:vMerge w:val="continue"/>
            <w:tcBorders>
              <w:left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具有履行合同所必需的设备和专业技术能力的承诺函；</w:t>
            </w:r>
          </w:p>
        </w:tc>
      </w:tr>
      <w:tr>
        <w:tblPrEx>
          <w:tblCellMar>
            <w:top w:w="0" w:type="dxa"/>
            <w:left w:w="108" w:type="dxa"/>
            <w:bottom w:w="0" w:type="dxa"/>
            <w:right w:w="108" w:type="dxa"/>
          </w:tblCellMar>
        </w:tblPrEx>
        <w:trPr>
          <w:trHeight w:val="465" w:hRule="atLeast"/>
          <w:jc w:val="center"/>
        </w:trPr>
        <w:tc>
          <w:tcPr>
            <w:tcW w:w="521" w:type="pct"/>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2</w:t>
            </w:r>
          </w:p>
        </w:tc>
        <w:tc>
          <w:tcPr>
            <w:tcW w:w="1074" w:type="pct"/>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符合性审查</w:t>
            </w: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响应文件格式</w:t>
            </w:r>
            <w:r>
              <w:rPr>
                <w:rFonts w:hint="eastAsia" w:ascii="宋体" w:hAnsi="宋体" w:eastAsia="宋体" w:cs="宋体"/>
                <w:color w:val="auto"/>
                <w:szCs w:val="21"/>
                <w:lang w:val="en-US" w:eastAsia="zh-CN"/>
              </w:rPr>
              <w:t>是否符</w:t>
            </w:r>
            <w:r>
              <w:rPr>
                <w:rFonts w:hint="eastAsia" w:ascii="宋体" w:hAnsi="宋体" w:eastAsia="宋体" w:cs="宋体"/>
                <w:color w:val="auto"/>
                <w:szCs w:val="21"/>
              </w:rPr>
              <w:t>合</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要求；</w:t>
            </w:r>
          </w:p>
        </w:tc>
      </w:tr>
      <w:tr>
        <w:tblPrEx>
          <w:tblCellMar>
            <w:top w:w="0" w:type="dxa"/>
            <w:left w:w="108" w:type="dxa"/>
            <w:bottom w:w="0" w:type="dxa"/>
            <w:right w:w="108" w:type="dxa"/>
          </w:tblCellMar>
        </w:tblPrEx>
        <w:trPr>
          <w:trHeight w:val="450" w:hRule="atLeast"/>
          <w:jc w:val="center"/>
        </w:trPr>
        <w:tc>
          <w:tcPr>
            <w:tcW w:w="521"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rPr>
              <w:t xml:space="preserve">                                                                                                                                                                                                                                                                                                                                                                                                                                                                                                                                                                                                                                                                                                                                                                                                                                                                                                                                                                                                                                                                                                                                                                                                                                                                                                                                                                                                                                                                                                                                                                                                                                                                                                                                                                                                                                                                                                                                                                                                                                                                                                                                                                                                                                                                                                                                                                                         </w:t>
            </w:r>
          </w:p>
        </w:tc>
        <w:tc>
          <w:tcPr>
            <w:tcW w:w="1074"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响应文件的签名盖章</w:t>
            </w:r>
            <w:r>
              <w:rPr>
                <w:rFonts w:hint="eastAsia" w:ascii="宋体" w:hAnsi="宋体" w:eastAsia="宋体" w:cs="宋体"/>
                <w:color w:val="auto"/>
                <w:szCs w:val="21"/>
                <w:lang w:val="en-US" w:eastAsia="zh-CN"/>
              </w:rPr>
              <w:t>是否</w:t>
            </w:r>
            <w:r>
              <w:rPr>
                <w:rFonts w:hint="eastAsia" w:ascii="宋体" w:hAnsi="宋体" w:eastAsia="宋体" w:cs="宋体"/>
                <w:color w:val="auto"/>
                <w:szCs w:val="21"/>
              </w:rPr>
              <w:t>符合</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要求；</w:t>
            </w:r>
          </w:p>
        </w:tc>
      </w:tr>
      <w:tr>
        <w:tblPrEx>
          <w:tblCellMar>
            <w:top w:w="0" w:type="dxa"/>
            <w:left w:w="108" w:type="dxa"/>
            <w:bottom w:w="0" w:type="dxa"/>
            <w:right w:w="108" w:type="dxa"/>
          </w:tblCellMar>
        </w:tblPrEx>
        <w:trPr>
          <w:trHeight w:val="465" w:hRule="atLeast"/>
          <w:jc w:val="center"/>
        </w:trPr>
        <w:tc>
          <w:tcPr>
            <w:tcW w:w="521"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lang w:val="en-US" w:eastAsia="zh-CN"/>
              </w:rPr>
              <w:t>是否按</w:t>
            </w:r>
            <w:r>
              <w:rPr>
                <w:rFonts w:hint="eastAsia" w:ascii="宋体" w:hAnsi="宋体" w:eastAsia="宋体" w:cs="宋体"/>
                <w:color w:val="auto"/>
                <w:szCs w:val="21"/>
              </w:rPr>
              <w:t>采购文件的要求提供</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保证金；</w:t>
            </w:r>
          </w:p>
        </w:tc>
      </w:tr>
      <w:tr>
        <w:tblPrEx>
          <w:tblCellMar>
            <w:top w:w="0" w:type="dxa"/>
            <w:left w:w="108" w:type="dxa"/>
            <w:bottom w:w="0" w:type="dxa"/>
            <w:right w:w="108" w:type="dxa"/>
          </w:tblCellMar>
        </w:tblPrEx>
        <w:trPr>
          <w:trHeight w:val="630" w:hRule="atLeast"/>
          <w:jc w:val="center"/>
        </w:trPr>
        <w:tc>
          <w:tcPr>
            <w:tcW w:w="521"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商务偏离、技术偏离</w:t>
            </w:r>
            <w:r>
              <w:rPr>
                <w:rFonts w:hint="eastAsia" w:ascii="宋体" w:hAnsi="宋体" w:eastAsia="宋体" w:cs="宋体"/>
                <w:color w:val="auto"/>
                <w:szCs w:val="21"/>
                <w:lang w:val="en-US" w:eastAsia="zh-CN"/>
              </w:rPr>
              <w:t>是否</w:t>
            </w:r>
            <w:r>
              <w:rPr>
                <w:rFonts w:hint="eastAsia" w:ascii="宋体" w:hAnsi="宋体" w:eastAsia="宋体" w:cs="宋体"/>
                <w:color w:val="auto"/>
                <w:szCs w:val="21"/>
              </w:rPr>
              <w:t>符合</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要求</w:t>
            </w:r>
          </w:p>
        </w:tc>
      </w:tr>
      <w:tr>
        <w:tblPrEx>
          <w:tblCellMar>
            <w:top w:w="0" w:type="dxa"/>
            <w:left w:w="108" w:type="dxa"/>
            <w:bottom w:w="0" w:type="dxa"/>
            <w:right w:w="108" w:type="dxa"/>
          </w:tblCellMar>
        </w:tblPrEx>
        <w:trPr>
          <w:trHeight w:val="675" w:hRule="atLeast"/>
          <w:jc w:val="center"/>
        </w:trPr>
        <w:tc>
          <w:tcPr>
            <w:tcW w:w="521"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lang w:val="en-US" w:eastAsia="zh-CN"/>
              </w:rPr>
              <w:t>是否</w:t>
            </w:r>
            <w:r>
              <w:rPr>
                <w:rFonts w:hint="eastAsia" w:ascii="宋体" w:hAnsi="宋体" w:eastAsia="宋体" w:cs="宋体"/>
                <w:color w:val="auto"/>
                <w:szCs w:val="21"/>
              </w:rPr>
              <w:t>满足采购文件规定的其他实质性要求；</w:t>
            </w:r>
          </w:p>
        </w:tc>
      </w:tr>
      <w:tr>
        <w:tblPrEx>
          <w:tblCellMar>
            <w:top w:w="0" w:type="dxa"/>
            <w:left w:w="108" w:type="dxa"/>
            <w:bottom w:w="0" w:type="dxa"/>
            <w:right w:w="108" w:type="dxa"/>
          </w:tblCellMar>
        </w:tblPrEx>
        <w:trPr>
          <w:trHeight w:val="675" w:hRule="atLeast"/>
          <w:jc w:val="center"/>
        </w:trPr>
        <w:tc>
          <w:tcPr>
            <w:tcW w:w="521"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报价</w:t>
            </w:r>
            <w:r>
              <w:rPr>
                <w:rFonts w:hint="eastAsia" w:ascii="宋体" w:hAnsi="宋体" w:eastAsia="宋体" w:cs="宋体"/>
                <w:color w:val="auto"/>
                <w:szCs w:val="21"/>
                <w:lang w:val="en-US" w:eastAsia="zh-CN"/>
              </w:rPr>
              <w:t>是否</w:t>
            </w:r>
            <w:r>
              <w:rPr>
                <w:rFonts w:hint="eastAsia" w:ascii="宋体" w:hAnsi="宋体" w:eastAsia="宋体" w:cs="宋体"/>
                <w:color w:val="auto"/>
                <w:szCs w:val="21"/>
              </w:rPr>
              <w:t>唯一且未超出最高限价</w:t>
            </w:r>
          </w:p>
        </w:tc>
      </w:tr>
      <w:tr>
        <w:tblPrEx>
          <w:tblCellMar>
            <w:top w:w="0" w:type="dxa"/>
            <w:left w:w="108" w:type="dxa"/>
            <w:bottom w:w="0" w:type="dxa"/>
            <w:right w:w="108" w:type="dxa"/>
          </w:tblCellMar>
        </w:tblPrEx>
        <w:trPr>
          <w:trHeight w:val="820" w:hRule="atLeast"/>
          <w:jc w:val="center"/>
        </w:trPr>
        <w:tc>
          <w:tcPr>
            <w:tcW w:w="521"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1074" w:type="pct"/>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p>
        </w:tc>
        <w:tc>
          <w:tcPr>
            <w:tcW w:w="3403" w:type="pct"/>
            <w:tcBorders>
              <w:top w:val="single" w:color="auto" w:sz="4" w:space="0"/>
              <w:left w:val="nil"/>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eastAsia="宋体" w:cs="宋体"/>
                <w:color w:val="auto"/>
                <w:szCs w:val="21"/>
              </w:rPr>
            </w:pPr>
            <w:r>
              <w:rPr>
                <w:rFonts w:hint="eastAsia" w:ascii="宋体" w:hAnsi="宋体" w:eastAsia="宋体" w:cs="宋体"/>
                <w:color w:val="auto"/>
                <w:szCs w:val="21"/>
              </w:rPr>
              <w:t>响应文件是否与</w:t>
            </w:r>
            <w:r>
              <w:rPr>
                <w:rFonts w:hint="eastAsia" w:ascii="宋体" w:hAnsi="宋体" w:cs="宋体"/>
                <w:color w:val="auto"/>
                <w:szCs w:val="21"/>
                <w:lang w:val="en-US" w:eastAsia="zh-CN"/>
              </w:rPr>
              <w:t>招标</w:t>
            </w:r>
            <w:r>
              <w:rPr>
                <w:rFonts w:hint="eastAsia" w:ascii="宋体" w:hAnsi="宋体" w:eastAsia="宋体" w:cs="宋体"/>
                <w:color w:val="auto"/>
                <w:szCs w:val="21"/>
              </w:rPr>
              <w:t>文件有重大偏离的</w:t>
            </w:r>
          </w:p>
        </w:tc>
      </w:tr>
    </w:tbl>
    <w:p>
      <w:pPr>
        <w:rPr>
          <w:rFonts w:ascii="Arial"/>
          <w:color w:val="auto"/>
          <w:sz w:val="21"/>
        </w:rPr>
      </w:pPr>
    </w:p>
    <w:p>
      <w:pPr>
        <w:rPr>
          <w:rFonts w:ascii="Arial" w:hAnsi="Arial" w:eastAsia="Arial" w:cs="Arial"/>
          <w:color w:val="auto"/>
          <w:sz w:val="21"/>
          <w:szCs w:val="21"/>
        </w:rPr>
        <w:sectPr>
          <w:headerReference r:id="rId63" w:type="default"/>
          <w:footerReference r:id="rId64" w:type="default"/>
          <w:pgSz w:w="11906" w:h="16840"/>
          <w:pgMar w:top="214" w:right="834" w:bottom="1097" w:left="1490" w:header="0" w:footer="935" w:gutter="0"/>
          <w:pgNumType w:fmt="decimal"/>
          <w:cols w:space="720" w:num="1"/>
        </w:sectPr>
      </w:pPr>
    </w:p>
    <w:p>
      <w:pPr>
        <w:spacing w:before="71"/>
        <w:rPr>
          <w:rFonts w:ascii="Arial"/>
          <w:color w:val="auto"/>
          <w:sz w:val="21"/>
        </w:rPr>
      </w:pPr>
      <w:r>
        <w:rPr>
          <w:color w:val="auto"/>
        </w:rPr>
        <w:pict>
          <v:shape id="_x0000_s1035" o:spid="_x0000_s1035" style="position:absolute;left:0pt;margin-left:15.45pt;margin-top:14.7pt;height:0.75pt;width:415.3pt;z-index:251679744;mso-width-relative:page;mso-height-relative:page;" fillcolor="#000000" filled="t" stroked="f" coordsize="8305,15" path="m0,0l8305,0,8305,14,0,14,0,0xe">
            <v:path/>
            <v:fill on="t" focussize="0,0"/>
            <v:stroke on="f"/>
            <v:imagedata o:title=""/>
            <o:lock v:ext="edit"/>
          </v:shape>
        </w:pict>
      </w:r>
      <w:r>
        <w:rPr>
          <w:rFonts w:hint="eastAsia" w:eastAsia="宋体"/>
          <w:color w:val="auto"/>
          <w:spacing w:val="-19"/>
          <w:sz w:val="24"/>
          <w:szCs w:val="24"/>
          <w:lang w:eastAsia="zh-CN"/>
        </w:rPr>
        <w:t>新疆天壹中山工程咨询有限公司</w:t>
      </w:r>
    </w:p>
    <w:p>
      <w:pPr>
        <w:pStyle w:val="2"/>
        <w:spacing w:before="79" w:line="222" w:lineRule="auto"/>
        <w:ind w:left="796"/>
        <w:rPr>
          <w:color w:val="auto"/>
          <w:sz w:val="24"/>
          <w:szCs w:val="24"/>
        </w:rPr>
      </w:pPr>
      <w:r>
        <w:rPr>
          <w:b/>
          <w:bCs/>
          <w:color w:val="auto"/>
          <w:spacing w:val="-5"/>
          <w:sz w:val="24"/>
          <w:szCs w:val="24"/>
        </w:rPr>
        <w:t>4.2</w:t>
      </w:r>
      <w:r>
        <w:rPr>
          <w:color w:val="auto"/>
          <w:spacing w:val="-42"/>
          <w:sz w:val="24"/>
          <w:szCs w:val="24"/>
        </w:rPr>
        <w:t xml:space="preserve"> </w:t>
      </w:r>
      <w:r>
        <w:rPr>
          <w:b/>
          <w:bCs/>
          <w:color w:val="auto"/>
          <w:spacing w:val="-5"/>
          <w:sz w:val="24"/>
          <w:szCs w:val="24"/>
        </w:rPr>
        <w:t>综合评分表</w:t>
      </w:r>
    </w:p>
    <w:p>
      <w:pPr>
        <w:spacing w:before="8"/>
        <w:rPr>
          <w:color w:val="auto"/>
        </w:rPr>
      </w:pPr>
    </w:p>
    <w:tbl>
      <w:tblPr>
        <w:tblStyle w:val="12"/>
        <w:tblW w:w="9229" w:type="dxa"/>
        <w:tblInd w:w="2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5"/>
        <w:gridCol w:w="1203"/>
        <w:gridCol w:w="1274"/>
        <w:gridCol w:w="4814"/>
        <w:gridCol w:w="14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515" w:type="dxa"/>
            <w:textDirection w:val="tbRlV"/>
            <w:vAlign w:val="top"/>
          </w:tcPr>
          <w:p>
            <w:pPr>
              <w:spacing w:before="137" w:line="210" w:lineRule="auto"/>
              <w:ind w:left="56"/>
              <w:rPr>
                <w:rFonts w:ascii="宋体" w:hAnsi="宋体" w:eastAsia="宋体" w:cs="宋体"/>
                <w:color w:val="auto"/>
                <w:sz w:val="24"/>
                <w:szCs w:val="24"/>
              </w:rPr>
            </w:pPr>
            <w:r>
              <w:rPr>
                <w:rFonts w:ascii="宋体" w:hAnsi="宋体" w:eastAsia="宋体" w:cs="宋体"/>
                <w:b/>
                <w:bCs/>
                <w:color w:val="auto"/>
                <w:spacing w:val="32"/>
                <w:sz w:val="24"/>
                <w:szCs w:val="24"/>
              </w:rPr>
              <w:t>序号</w:t>
            </w:r>
          </w:p>
        </w:tc>
        <w:tc>
          <w:tcPr>
            <w:tcW w:w="1203" w:type="dxa"/>
            <w:vAlign w:val="top"/>
          </w:tcPr>
          <w:p>
            <w:pPr>
              <w:spacing w:before="210" w:line="219" w:lineRule="auto"/>
              <w:ind w:left="122"/>
              <w:rPr>
                <w:rFonts w:ascii="宋体" w:hAnsi="宋体" w:eastAsia="宋体" w:cs="宋体"/>
                <w:color w:val="auto"/>
                <w:sz w:val="24"/>
                <w:szCs w:val="24"/>
              </w:rPr>
            </w:pPr>
            <w:r>
              <w:rPr>
                <w:rFonts w:ascii="宋体" w:hAnsi="宋体" w:eastAsia="宋体" w:cs="宋体"/>
                <w:b/>
                <w:bCs/>
                <w:color w:val="auto"/>
                <w:spacing w:val="-5"/>
                <w:sz w:val="24"/>
                <w:szCs w:val="24"/>
              </w:rPr>
              <w:t>评分因素</w:t>
            </w:r>
          </w:p>
        </w:tc>
        <w:tc>
          <w:tcPr>
            <w:tcW w:w="1274" w:type="dxa"/>
            <w:vAlign w:val="top"/>
          </w:tcPr>
          <w:p>
            <w:pPr>
              <w:spacing w:before="209" w:line="220" w:lineRule="auto"/>
              <w:ind w:left="280"/>
              <w:rPr>
                <w:rFonts w:ascii="宋体" w:hAnsi="宋体" w:eastAsia="宋体" w:cs="宋体"/>
                <w:color w:val="auto"/>
                <w:sz w:val="24"/>
                <w:szCs w:val="24"/>
              </w:rPr>
            </w:pPr>
            <w:r>
              <w:rPr>
                <w:rFonts w:ascii="宋体" w:hAnsi="宋体" w:eastAsia="宋体" w:cs="宋体"/>
                <w:b/>
                <w:bCs/>
                <w:color w:val="auto"/>
                <w:spacing w:val="-5"/>
                <w:sz w:val="24"/>
                <w:szCs w:val="24"/>
              </w:rPr>
              <w:t>评分点</w:t>
            </w:r>
          </w:p>
        </w:tc>
        <w:tc>
          <w:tcPr>
            <w:tcW w:w="4814" w:type="dxa"/>
            <w:vAlign w:val="top"/>
          </w:tcPr>
          <w:p>
            <w:pPr>
              <w:spacing w:before="209" w:line="220" w:lineRule="auto"/>
              <w:ind w:left="1932"/>
              <w:rPr>
                <w:rFonts w:ascii="宋体" w:hAnsi="宋体" w:eastAsia="宋体" w:cs="宋体"/>
                <w:color w:val="auto"/>
                <w:sz w:val="24"/>
                <w:szCs w:val="24"/>
              </w:rPr>
            </w:pPr>
            <w:r>
              <w:rPr>
                <w:rFonts w:ascii="宋体" w:hAnsi="宋体" w:eastAsia="宋体" w:cs="宋体"/>
                <w:b/>
                <w:bCs/>
                <w:color w:val="auto"/>
                <w:spacing w:val="-5"/>
                <w:sz w:val="24"/>
                <w:szCs w:val="24"/>
              </w:rPr>
              <w:t>评分标准</w:t>
            </w:r>
          </w:p>
        </w:tc>
        <w:tc>
          <w:tcPr>
            <w:tcW w:w="1423" w:type="dxa"/>
            <w:vAlign w:val="top"/>
          </w:tcPr>
          <w:p>
            <w:pPr>
              <w:spacing w:before="210" w:line="219" w:lineRule="auto"/>
              <w:ind w:left="237"/>
              <w:rPr>
                <w:rFonts w:ascii="宋体" w:hAnsi="宋体" w:eastAsia="宋体" w:cs="宋体"/>
                <w:color w:val="auto"/>
                <w:sz w:val="24"/>
                <w:szCs w:val="24"/>
              </w:rPr>
            </w:pPr>
            <w:r>
              <w:rPr>
                <w:rFonts w:ascii="宋体" w:hAnsi="宋体" w:eastAsia="宋体" w:cs="宋体"/>
                <w:b/>
                <w:bCs/>
                <w:color w:val="auto"/>
                <w:spacing w:val="-5"/>
                <w:sz w:val="24"/>
                <w:szCs w:val="24"/>
              </w:rPr>
              <w:t>标准分值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8" w:hRule="atLeast"/>
        </w:trPr>
        <w:tc>
          <w:tcPr>
            <w:tcW w:w="515" w:type="dxa"/>
            <w:vAlign w:val="top"/>
          </w:tcPr>
          <w:p>
            <w:pPr>
              <w:spacing w:line="285" w:lineRule="auto"/>
              <w:rPr>
                <w:rFonts w:ascii="Arial"/>
                <w:color w:val="auto"/>
                <w:sz w:val="21"/>
              </w:rPr>
            </w:pPr>
          </w:p>
          <w:p>
            <w:pPr>
              <w:spacing w:line="285" w:lineRule="auto"/>
              <w:rPr>
                <w:rFonts w:ascii="Arial"/>
                <w:color w:val="auto"/>
                <w:sz w:val="21"/>
              </w:rPr>
            </w:pPr>
          </w:p>
          <w:p>
            <w:pPr>
              <w:spacing w:line="285" w:lineRule="auto"/>
              <w:rPr>
                <w:rFonts w:ascii="Arial"/>
                <w:color w:val="auto"/>
                <w:sz w:val="21"/>
              </w:rPr>
            </w:pPr>
          </w:p>
          <w:p>
            <w:pPr>
              <w:spacing w:line="286" w:lineRule="auto"/>
              <w:rPr>
                <w:rFonts w:ascii="Arial"/>
                <w:color w:val="auto"/>
                <w:sz w:val="21"/>
              </w:rPr>
            </w:pPr>
          </w:p>
          <w:p>
            <w:pPr>
              <w:pStyle w:val="13"/>
              <w:spacing w:before="78" w:line="179" w:lineRule="exact"/>
              <w:ind w:left="154"/>
              <w:rPr>
                <w:color w:val="auto"/>
                <w:sz w:val="24"/>
                <w:szCs w:val="24"/>
              </w:rPr>
            </w:pPr>
            <w:r>
              <w:rPr>
                <w:color w:val="auto"/>
                <w:position w:val="-4"/>
                <w:sz w:val="24"/>
                <w:szCs w:val="24"/>
              </w:rPr>
              <w:t>一</w:t>
            </w:r>
          </w:p>
        </w:tc>
        <w:tc>
          <w:tcPr>
            <w:tcW w:w="1203" w:type="dxa"/>
            <w:vAlign w:val="top"/>
          </w:tcPr>
          <w:p>
            <w:pPr>
              <w:spacing w:line="261"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spacing w:line="262" w:lineRule="auto"/>
              <w:rPr>
                <w:rFonts w:ascii="Arial"/>
                <w:color w:val="auto"/>
                <w:sz w:val="21"/>
              </w:rPr>
            </w:pPr>
          </w:p>
          <w:p>
            <w:pPr>
              <w:pStyle w:val="13"/>
              <w:spacing w:before="78" w:line="222" w:lineRule="auto"/>
              <w:ind w:left="133"/>
              <w:rPr>
                <w:color w:val="auto"/>
                <w:sz w:val="24"/>
                <w:szCs w:val="24"/>
              </w:rPr>
            </w:pPr>
            <w:r>
              <w:rPr>
                <w:color w:val="auto"/>
                <w:spacing w:val="-5"/>
                <w:sz w:val="24"/>
                <w:szCs w:val="24"/>
              </w:rPr>
              <w:t>价格评审</w:t>
            </w:r>
          </w:p>
        </w:tc>
        <w:tc>
          <w:tcPr>
            <w:tcW w:w="1274" w:type="dxa"/>
            <w:vAlign w:val="top"/>
          </w:tcPr>
          <w:p>
            <w:pPr>
              <w:spacing w:line="261"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spacing w:line="262" w:lineRule="auto"/>
              <w:rPr>
                <w:rFonts w:ascii="Arial"/>
                <w:color w:val="auto"/>
                <w:sz w:val="21"/>
              </w:rPr>
            </w:pPr>
          </w:p>
          <w:p>
            <w:pPr>
              <w:pStyle w:val="13"/>
              <w:spacing w:before="78" w:line="222" w:lineRule="auto"/>
              <w:ind w:left="167"/>
              <w:rPr>
                <w:color w:val="auto"/>
                <w:sz w:val="24"/>
                <w:szCs w:val="24"/>
              </w:rPr>
            </w:pPr>
            <w:r>
              <w:rPr>
                <w:color w:val="auto"/>
                <w:spacing w:val="-4"/>
                <w:sz w:val="24"/>
                <w:szCs w:val="24"/>
              </w:rPr>
              <w:t>投标报价</w:t>
            </w:r>
          </w:p>
        </w:tc>
        <w:tc>
          <w:tcPr>
            <w:tcW w:w="4814" w:type="dxa"/>
            <w:vAlign w:val="top"/>
          </w:tcPr>
          <w:p>
            <w:pPr>
              <w:pStyle w:val="13"/>
              <w:spacing w:before="129" w:line="300" w:lineRule="auto"/>
              <w:ind w:left="26" w:right="10"/>
              <w:jc w:val="both"/>
              <w:rPr>
                <w:color w:val="auto"/>
                <w:sz w:val="24"/>
                <w:szCs w:val="24"/>
              </w:rPr>
            </w:pPr>
            <w:r>
              <w:rPr>
                <w:color w:val="auto"/>
                <w:spacing w:val="-2"/>
                <w:sz w:val="24"/>
                <w:szCs w:val="24"/>
              </w:rPr>
              <w:t>价格分采用低价优先法计算，即满足本招标文</w:t>
            </w:r>
            <w:r>
              <w:rPr>
                <w:color w:val="auto"/>
                <w:spacing w:val="10"/>
                <w:sz w:val="24"/>
                <w:szCs w:val="24"/>
              </w:rPr>
              <w:t xml:space="preserve"> </w:t>
            </w:r>
            <w:r>
              <w:rPr>
                <w:color w:val="auto"/>
                <w:spacing w:val="-2"/>
                <w:sz w:val="24"/>
                <w:szCs w:val="24"/>
              </w:rPr>
              <w:t>件要求的最低投标报价为评标基准价，其价格</w:t>
            </w:r>
            <w:r>
              <w:rPr>
                <w:color w:val="auto"/>
                <w:spacing w:val="11"/>
                <w:sz w:val="24"/>
                <w:szCs w:val="24"/>
              </w:rPr>
              <w:t xml:space="preserve"> </w:t>
            </w:r>
            <w:r>
              <w:rPr>
                <w:color w:val="auto"/>
                <w:spacing w:val="-2"/>
                <w:sz w:val="24"/>
                <w:szCs w:val="24"/>
              </w:rPr>
              <w:t>分为满分，其它投标人的价格分统一按照下列</w:t>
            </w:r>
            <w:r>
              <w:rPr>
                <w:color w:val="auto"/>
                <w:spacing w:val="11"/>
                <w:sz w:val="24"/>
                <w:szCs w:val="24"/>
              </w:rPr>
              <w:t xml:space="preserve"> </w:t>
            </w:r>
            <w:r>
              <w:rPr>
                <w:color w:val="auto"/>
                <w:spacing w:val="-4"/>
                <w:sz w:val="24"/>
                <w:szCs w:val="24"/>
              </w:rPr>
              <w:t>公式计算：</w:t>
            </w:r>
          </w:p>
          <w:p>
            <w:pPr>
              <w:pStyle w:val="13"/>
              <w:spacing w:before="39" w:line="261" w:lineRule="auto"/>
              <w:ind w:left="27" w:right="10" w:hanging="1"/>
              <w:rPr>
                <w:color w:val="auto"/>
                <w:sz w:val="24"/>
                <w:szCs w:val="24"/>
              </w:rPr>
            </w:pPr>
            <w:r>
              <w:rPr>
                <w:color w:val="auto"/>
                <w:spacing w:val="-3"/>
                <w:sz w:val="24"/>
                <w:szCs w:val="24"/>
              </w:rPr>
              <w:t>报价得分=评标基准价/投标报价×</w:t>
            </w:r>
            <w:r>
              <w:rPr>
                <w:color w:val="auto"/>
                <w:spacing w:val="-83"/>
                <w:sz w:val="24"/>
                <w:szCs w:val="24"/>
              </w:rPr>
              <w:t xml:space="preserve"> </w:t>
            </w:r>
            <w:r>
              <w:rPr>
                <w:rFonts w:hint="eastAsia"/>
                <w:color w:val="auto"/>
                <w:spacing w:val="-3"/>
                <w:sz w:val="24"/>
                <w:szCs w:val="24"/>
                <w:lang w:val="en-US" w:eastAsia="zh-CN"/>
              </w:rPr>
              <w:t>2</w:t>
            </w:r>
            <w:r>
              <w:rPr>
                <w:color w:val="auto"/>
                <w:spacing w:val="-3"/>
                <w:sz w:val="24"/>
                <w:szCs w:val="24"/>
              </w:rPr>
              <w:t>0。超过了</w:t>
            </w:r>
            <w:r>
              <w:rPr>
                <w:color w:val="auto"/>
                <w:sz w:val="24"/>
                <w:szCs w:val="24"/>
              </w:rPr>
              <w:t xml:space="preserve"> </w:t>
            </w:r>
            <w:r>
              <w:rPr>
                <w:color w:val="auto"/>
                <w:spacing w:val="-2"/>
                <w:sz w:val="24"/>
                <w:szCs w:val="24"/>
              </w:rPr>
              <w:t>采购项目最高限价的，为无效投标。</w:t>
            </w:r>
          </w:p>
        </w:tc>
        <w:tc>
          <w:tcPr>
            <w:tcW w:w="1423" w:type="dxa"/>
            <w:vAlign w:val="top"/>
          </w:tcPr>
          <w:p>
            <w:pPr>
              <w:spacing w:line="271" w:lineRule="auto"/>
              <w:rPr>
                <w:rFonts w:ascii="Arial"/>
                <w:color w:val="auto"/>
                <w:sz w:val="21"/>
              </w:rPr>
            </w:pPr>
          </w:p>
          <w:p>
            <w:pPr>
              <w:spacing w:line="271" w:lineRule="auto"/>
              <w:rPr>
                <w:rFonts w:ascii="Arial"/>
                <w:color w:val="auto"/>
                <w:sz w:val="21"/>
              </w:rPr>
            </w:pPr>
          </w:p>
          <w:p>
            <w:pPr>
              <w:spacing w:line="271" w:lineRule="auto"/>
              <w:rPr>
                <w:rFonts w:ascii="Arial"/>
                <w:color w:val="auto"/>
                <w:sz w:val="21"/>
              </w:rPr>
            </w:pPr>
          </w:p>
          <w:p>
            <w:pPr>
              <w:spacing w:line="272" w:lineRule="auto"/>
              <w:rPr>
                <w:rFonts w:ascii="Arial"/>
                <w:color w:val="auto"/>
                <w:sz w:val="21"/>
              </w:rPr>
            </w:pPr>
          </w:p>
          <w:p>
            <w:pPr>
              <w:pStyle w:val="13"/>
              <w:spacing w:before="78" w:line="181" w:lineRule="auto"/>
              <w:ind w:left="615"/>
              <w:rPr>
                <w:color w:val="auto"/>
                <w:sz w:val="24"/>
                <w:szCs w:val="24"/>
              </w:rPr>
            </w:pPr>
            <w:r>
              <w:rPr>
                <w:rFonts w:hint="eastAsia"/>
                <w:color w:val="auto"/>
                <w:spacing w:val="-14"/>
                <w:sz w:val="24"/>
                <w:szCs w:val="24"/>
                <w:lang w:val="en-US" w:eastAsia="zh-CN"/>
              </w:rPr>
              <w:t>2</w:t>
            </w:r>
            <w:r>
              <w:rPr>
                <w:color w:val="auto"/>
                <w:spacing w:val="-14"/>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15" w:type="dxa"/>
            <w:vMerge w:val="restart"/>
            <w:tcBorders>
              <w:bottom w:val="nil"/>
            </w:tcBorders>
            <w:vAlign w:val="top"/>
          </w:tcPr>
          <w:p>
            <w:pPr>
              <w:spacing w:line="271" w:lineRule="auto"/>
              <w:rPr>
                <w:rFonts w:ascii="Arial"/>
                <w:color w:val="auto"/>
                <w:sz w:val="21"/>
              </w:rPr>
            </w:pPr>
          </w:p>
          <w:p>
            <w:pPr>
              <w:spacing w:line="271"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pStyle w:val="13"/>
              <w:spacing w:before="79" w:line="175" w:lineRule="auto"/>
              <w:ind w:left="158"/>
              <w:rPr>
                <w:color w:val="auto"/>
                <w:sz w:val="24"/>
                <w:szCs w:val="24"/>
              </w:rPr>
            </w:pPr>
            <w:r>
              <w:rPr>
                <w:color w:val="auto"/>
                <w:sz w:val="24"/>
                <w:szCs w:val="24"/>
              </w:rPr>
              <w:t>二</w:t>
            </w:r>
          </w:p>
        </w:tc>
        <w:tc>
          <w:tcPr>
            <w:tcW w:w="1203" w:type="dxa"/>
            <w:vMerge w:val="restart"/>
            <w:tcBorders>
              <w:bottom w:val="nil"/>
            </w:tcBorders>
            <w:vAlign w:val="top"/>
          </w:tcPr>
          <w:p>
            <w:pPr>
              <w:spacing w:line="275" w:lineRule="auto"/>
              <w:rPr>
                <w:rFonts w:ascii="Arial"/>
                <w:color w:val="auto"/>
                <w:sz w:val="21"/>
              </w:rPr>
            </w:pPr>
          </w:p>
          <w:p>
            <w:pPr>
              <w:spacing w:line="275" w:lineRule="auto"/>
              <w:rPr>
                <w:rFonts w:ascii="Arial"/>
                <w:color w:val="auto"/>
                <w:sz w:val="21"/>
              </w:rPr>
            </w:pPr>
          </w:p>
          <w:p>
            <w:pPr>
              <w:spacing w:line="275" w:lineRule="auto"/>
              <w:rPr>
                <w:rFonts w:ascii="Arial"/>
                <w:color w:val="auto"/>
                <w:sz w:val="21"/>
              </w:rPr>
            </w:pPr>
          </w:p>
          <w:p>
            <w:pPr>
              <w:spacing w:line="276" w:lineRule="auto"/>
              <w:rPr>
                <w:rFonts w:ascii="Arial"/>
                <w:color w:val="auto"/>
                <w:sz w:val="21"/>
              </w:rPr>
            </w:pPr>
          </w:p>
          <w:p>
            <w:pPr>
              <w:spacing w:line="276" w:lineRule="auto"/>
              <w:rPr>
                <w:rFonts w:ascii="Arial"/>
                <w:color w:val="auto"/>
                <w:sz w:val="21"/>
              </w:rPr>
            </w:pPr>
          </w:p>
          <w:p>
            <w:pPr>
              <w:spacing w:line="276" w:lineRule="auto"/>
              <w:rPr>
                <w:rFonts w:ascii="Arial"/>
                <w:color w:val="auto"/>
                <w:sz w:val="21"/>
              </w:rPr>
            </w:pPr>
          </w:p>
          <w:p>
            <w:pPr>
              <w:pStyle w:val="13"/>
              <w:spacing w:before="78" w:line="294" w:lineRule="auto"/>
              <w:ind w:left="373" w:right="121" w:hanging="232"/>
              <w:rPr>
                <w:color w:val="auto"/>
                <w:sz w:val="24"/>
                <w:szCs w:val="24"/>
              </w:rPr>
            </w:pPr>
            <w:r>
              <w:rPr>
                <w:color w:val="auto"/>
                <w:spacing w:val="-7"/>
                <w:sz w:val="24"/>
                <w:szCs w:val="24"/>
              </w:rPr>
              <w:t>商务因素</w:t>
            </w:r>
            <w:r>
              <w:rPr>
                <w:color w:val="auto"/>
                <w:spacing w:val="2"/>
                <w:sz w:val="24"/>
                <w:szCs w:val="24"/>
              </w:rPr>
              <w:t xml:space="preserve"> </w:t>
            </w:r>
            <w:r>
              <w:rPr>
                <w:color w:val="auto"/>
                <w:spacing w:val="-9"/>
                <w:sz w:val="24"/>
                <w:szCs w:val="24"/>
              </w:rPr>
              <w:t>评审</w:t>
            </w:r>
          </w:p>
        </w:tc>
        <w:tc>
          <w:tcPr>
            <w:tcW w:w="1274" w:type="dxa"/>
            <w:vAlign w:val="top"/>
          </w:tcPr>
          <w:p>
            <w:pPr>
              <w:spacing w:line="325" w:lineRule="auto"/>
              <w:rPr>
                <w:rFonts w:ascii="Arial"/>
                <w:color w:val="auto"/>
                <w:sz w:val="21"/>
              </w:rPr>
            </w:pPr>
          </w:p>
          <w:p>
            <w:pPr>
              <w:spacing w:line="325" w:lineRule="auto"/>
              <w:rPr>
                <w:rFonts w:ascii="Arial"/>
                <w:color w:val="auto"/>
                <w:sz w:val="21"/>
              </w:rPr>
            </w:pPr>
          </w:p>
          <w:p>
            <w:pPr>
              <w:pStyle w:val="13"/>
              <w:spacing w:before="78" w:line="223" w:lineRule="auto"/>
              <w:ind w:left="408"/>
              <w:rPr>
                <w:color w:val="auto"/>
                <w:sz w:val="24"/>
                <w:szCs w:val="24"/>
              </w:rPr>
            </w:pPr>
            <w:r>
              <w:rPr>
                <w:color w:val="auto"/>
                <w:spacing w:val="-8"/>
                <w:sz w:val="24"/>
                <w:szCs w:val="24"/>
              </w:rPr>
              <w:t>业绩</w:t>
            </w:r>
          </w:p>
        </w:tc>
        <w:tc>
          <w:tcPr>
            <w:tcW w:w="4814" w:type="dxa"/>
            <w:vAlign w:val="top"/>
          </w:tcPr>
          <w:p>
            <w:pPr>
              <w:pStyle w:val="13"/>
              <w:spacing w:before="39" w:line="213" w:lineRule="auto"/>
              <w:ind w:left="35"/>
              <w:rPr>
                <w:color w:val="auto"/>
                <w:sz w:val="24"/>
                <w:szCs w:val="24"/>
              </w:rPr>
            </w:pPr>
            <w:r>
              <w:rPr>
                <w:color w:val="auto"/>
                <w:sz w:val="24"/>
                <w:szCs w:val="24"/>
              </w:rPr>
              <w:t>近五年</w:t>
            </w:r>
            <w:r>
              <w:rPr>
                <w:rFonts w:hint="eastAsia"/>
                <w:color w:val="auto"/>
                <w:sz w:val="24"/>
                <w:szCs w:val="24"/>
                <w:lang w:eastAsia="zh-CN"/>
              </w:rPr>
              <w:t>（</w:t>
            </w:r>
            <w:r>
              <w:rPr>
                <w:rFonts w:hint="eastAsia"/>
                <w:color w:val="auto"/>
                <w:sz w:val="24"/>
                <w:szCs w:val="24"/>
                <w:lang w:val="en-US" w:eastAsia="zh-CN"/>
              </w:rPr>
              <w:t>2019年-至今</w:t>
            </w:r>
            <w:r>
              <w:rPr>
                <w:rFonts w:hint="eastAsia"/>
                <w:color w:val="auto"/>
                <w:sz w:val="24"/>
                <w:szCs w:val="24"/>
                <w:lang w:eastAsia="zh-CN"/>
              </w:rPr>
              <w:t>）</w:t>
            </w:r>
            <w:r>
              <w:rPr>
                <w:color w:val="auto"/>
                <w:sz w:val="24"/>
                <w:szCs w:val="24"/>
              </w:rPr>
              <w:t>有相关经验业绩一项 (如地籍调查、确权登记、土地清查、不 动产登记等) 相关业绩，得2分；每增加一项加2分；此项总分不超过 10分；</w:t>
            </w:r>
          </w:p>
        </w:tc>
        <w:tc>
          <w:tcPr>
            <w:tcW w:w="1423" w:type="dxa"/>
            <w:vAlign w:val="top"/>
          </w:tcPr>
          <w:p>
            <w:pPr>
              <w:spacing w:line="345" w:lineRule="auto"/>
              <w:rPr>
                <w:rFonts w:ascii="Arial"/>
                <w:color w:val="auto"/>
                <w:sz w:val="21"/>
              </w:rPr>
            </w:pPr>
          </w:p>
          <w:p>
            <w:pPr>
              <w:spacing w:line="346" w:lineRule="auto"/>
              <w:rPr>
                <w:rFonts w:ascii="Arial"/>
                <w:color w:val="auto"/>
                <w:sz w:val="21"/>
              </w:rPr>
            </w:pPr>
          </w:p>
          <w:p>
            <w:pPr>
              <w:pStyle w:val="13"/>
              <w:spacing w:before="78" w:line="180" w:lineRule="auto"/>
              <w:ind w:left="660"/>
              <w:rPr>
                <w:rFonts w:hint="default" w:eastAsia="仿宋"/>
                <w:color w:val="auto"/>
                <w:sz w:val="24"/>
                <w:szCs w:val="24"/>
                <w:lang w:val="en-US" w:eastAsia="zh-CN"/>
              </w:rPr>
            </w:pPr>
            <w:r>
              <w:rPr>
                <w:rFonts w:hint="eastAsia"/>
                <w:color w:val="auto"/>
                <w:sz w:val="24"/>
                <w:szCs w:val="24"/>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6" w:hRule="atLeast"/>
        </w:trPr>
        <w:tc>
          <w:tcPr>
            <w:tcW w:w="515" w:type="dxa"/>
            <w:vMerge w:val="continue"/>
            <w:tcBorders>
              <w:top w:val="nil"/>
            </w:tcBorders>
            <w:vAlign w:val="top"/>
          </w:tcPr>
          <w:p>
            <w:pPr>
              <w:rPr>
                <w:rFonts w:ascii="Arial"/>
                <w:color w:val="auto"/>
                <w:sz w:val="21"/>
              </w:rPr>
            </w:pPr>
          </w:p>
        </w:tc>
        <w:tc>
          <w:tcPr>
            <w:tcW w:w="1203" w:type="dxa"/>
            <w:vMerge w:val="continue"/>
            <w:tcBorders>
              <w:top w:val="nil"/>
            </w:tcBorders>
            <w:vAlign w:val="top"/>
          </w:tcPr>
          <w:p>
            <w:pPr>
              <w:rPr>
                <w:rFonts w:ascii="Arial"/>
                <w:color w:val="auto"/>
                <w:sz w:val="21"/>
              </w:rPr>
            </w:pPr>
          </w:p>
        </w:tc>
        <w:tc>
          <w:tcPr>
            <w:tcW w:w="1274" w:type="dxa"/>
            <w:vAlign w:val="top"/>
          </w:tcPr>
          <w:p>
            <w:pPr>
              <w:spacing w:line="262" w:lineRule="auto"/>
              <w:rPr>
                <w:rFonts w:ascii="Arial"/>
                <w:color w:val="auto"/>
                <w:sz w:val="21"/>
              </w:rPr>
            </w:pPr>
          </w:p>
          <w:p>
            <w:pPr>
              <w:spacing w:line="262" w:lineRule="auto"/>
              <w:rPr>
                <w:rFonts w:ascii="Arial"/>
                <w:color w:val="auto"/>
                <w:sz w:val="21"/>
              </w:rPr>
            </w:pPr>
          </w:p>
          <w:p>
            <w:pPr>
              <w:spacing w:line="262" w:lineRule="auto"/>
              <w:rPr>
                <w:rFonts w:ascii="Arial"/>
                <w:color w:val="auto"/>
                <w:sz w:val="21"/>
              </w:rPr>
            </w:pPr>
          </w:p>
          <w:p>
            <w:pPr>
              <w:spacing w:line="263" w:lineRule="auto"/>
              <w:rPr>
                <w:rFonts w:ascii="Arial"/>
                <w:color w:val="auto"/>
                <w:sz w:val="21"/>
              </w:rPr>
            </w:pPr>
          </w:p>
          <w:p>
            <w:pPr>
              <w:pStyle w:val="13"/>
              <w:spacing w:before="79" w:line="224" w:lineRule="auto"/>
              <w:ind w:left="171"/>
              <w:rPr>
                <w:color w:val="auto"/>
                <w:sz w:val="24"/>
                <w:szCs w:val="24"/>
              </w:rPr>
            </w:pPr>
            <w:r>
              <w:rPr>
                <w:color w:val="auto"/>
                <w:spacing w:val="-5"/>
                <w:sz w:val="24"/>
                <w:szCs w:val="24"/>
              </w:rPr>
              <w:t>人员配备设备</w:t>
            </w:r>
          </w:p>
        </w:tc>
        <w:tc>
          <w:tcPr>
            <w:tcW w:w="4814" w:type="dxa"/>
            <w:vAlign w:val="top"/>
          </w:tcPr>
          <w:p>
            <w:pPr>
              <w:spacing w:before="31"/>
              <w:ind w:left="114" w:right="108" w:firstLine="9"/>
              <w:rPr>
                <w:rFonts w:ascii="仿宋" w:hAnsi="仿宋" w:eastAsia="仿宋" w:cs="仿宋"/>
                <w:snapToGrid w:val="0"/>
                <w:color w:val="auto"/>
                <w:spacing w:val="-12"/>
                <w:kern w:val="0"/>
                <w:sz w:val="24"/>
                <w:szCs w:val="24"/>
                <w:lang w:val="en-US" w:eastAsia="en-US" w:bidi="ar-SA"/>
              </w:rPr>
            </w:pPr>
            <w:r>
              <w:rPr>
                <w:rFonts w:ascii="仿宋" w:hAnsi="仿宋" w:eastAsia="仿宋" w:cs="仿宋"/>
                <w:snapToGrid w:val="0"/>
                <w:color w:val="auto"/>
                <w:spacing w:val="-12"/>
                <w:kern w:val="0"/>
                <w:sz w:val="24"/>
                <w:szCs w:val="24"/>
                <w:lang w:val="en-US" w:eastAsia="en-US" w:bidi="ar-SA"/>
              </w:rPr>
              <w:t>(1) 项目管理服务人员、技术人员配备充足，不少于3名 (具有相关 专业职称证书) ，得3分；每增加1人加2分；本项最高7分。</w:t>
            </w:r>
          </w:p>
          <w:p>
            <w:pPr>
              <w:pStyle w:val="13"/>
              <w:spacing w:before="112" w:line="260" w:lineRule="auto"/>
              <w:ind w:left="29" w:right="10" w:hanging="5"/>
              <w:rPr>
                <w:color w:val="auto"/>
                <w:sz w:val="24"/>
                <w:szCs w:val="24"/>
              </w:rPr>
            </w:pPr>
            <w:r>
              <w:rPr>
                <w:rFonts w:ascii="仿宋" w:hAnsi="仿宋" w:eastAsia="仿宋" w:cs="仿宋"/>
                <w:snapToGrid w:val="0"/>
                <w:color w:val="auto"/>
                <w:spacing w:val="-12"/>
                <w:kern w:val="0"/>
                <w:sz w:val="24"/>
                <w:szCs w:val="24"/>
                <w:lang w:val="en-US" w:eastAsia="en-US" w:bidi="ar-SA"/>
              </w:rPr>
              <w:t>(2) 队员职称、专业、工作经历满足项目设计需要，每含一名高级职 称加3分；每含一个中级职称加2分，本项最高8分；注：以上人员须提 供职称证以及本单位202</w:t>
            </w:r>
            <w:r>
              <w:rPr>
                <w:rFonts w:hint="eastAsia" w:cs="仿宋"/>
                <w:snapToGrid w:val="0"/>
                <w:color w:val="auto"/>
                <w:spacing w:val="-12"/>
                <w:kern w:val="0"/>
                <w:sz w:val="24"/>
                <w:szCs w:val="24"/>
                <w:lang w:val="en-US" w:eastAsia="zh-CN" w:bidi="ar-SA"/>
              </w:rPr>
              <w:t>4</w:t>
            </w:r>
            <w:r>
              <w:rPr>
                <w:rFonts w:ascii="仿宋" w:hAnsi="仿宋" w:eastAsia="仿宋" w:cs="仿宋"/>
                <w:snapToGrid w:val="0"/>
                <w:color w:val="auto"/>
                <w:spacing w:val="-12"/>
                <w:kern w:val="0"/>
                <w:sz w:val="24"/>
                <w:szCs w:val="24"/>
                <w:lang w:val="en-US" w:eastAsia="en-US" w:bidi="ar-SA"/>
              </w:rPr>
              <w:t>年度为其缴纳的近半年任意两个月的社保证 明材料。</w:t>
            </w:r>
          </w:p>
        </w:tc>
        <w:tc>
          <w:tcPr>
            <w:tcW w:w="1423" w:type="dxa"/>
            <w:vAlign w:val="top"/>
          </w:tcPr>
          <w:p>
            <w:pPr>
              <w:spacing w:line="272"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spacing w:line="273" w:lineRule="auto"/>
              <w:rPr>
                <w:rFonts w:ascii="Arial"/>
                <w:color w:val="auto"/>
                <w:sz w:val="21"/>
              </w:rPr>
            </w:pPr>
          </w:p>
          <w:p>
            <w:pPr>
              <w:pStyle w:val="13"/>
              <w:spacing w:before="78" w:line="181" w:lineRule="auto"/>
              <w:ind w:left="615"/>
              <w:rPr>
                <w:rFonts w:hint="default" w:eastAsia="仿宋"/>
                <w:color w:val="auto"/>
                <w:sz w:val="24"/>
                <w:szCs w:val="24"/>
                <w:lang w:val="en-US" w:eastAsia="zh-CN"/>
              </w:rPr>
            </w:pPr>
            <w:r>
              <w:rPr>
                <w:rFonts w:hint="eastAsia"/>
                <w:color w:val="auto"/>
                <w:spacing w:val="-14"/>
                <w:sz w:val="24"/>
                <w:szCs w:val="24"/>
                <w:lang w:val="en-US" w:eastAsia="zh-CN"/>
              </w:rPr>
              <w:t>20</w:t>
            </w:r>
          </w:p>
        </w:tc>
      </w:tr>
    </w:tbl>
    <w:p>
      <w:pPr>
        <w:rPr>
          <w:rFonts w:ascii="Arial"/>
          <w:color w:val="auto"/>
          <w:sz w:val="21"/>
        </w:rPr>
      </w:pPr>
    </w:p>
    <w:p>
      <w:pPr>
        <w:rPr>
          <w:rFonts w:ascii="Arial" w:hAnsi="Arial" w:eastAsia="Arial" w:cs="Arial"/>
          <w:color w:val="auto"/>
          <w:sz w:val="21"/>
          <w:szCs w:val="21"/>
        </w:rPr>
        <w:sectPr>
          <w:footerReference r:id="rId65" w:type="default"/>
          <w:pgSz w:w="11906" w:h="16840"/>
          <w:pgMar w:top="214" w:right="834" w:bottom="1097" w:left="1490" w:header="0" w:footer="935" w:gutter="0"/>
          <w:pgNumType w:fmt="decimal"/>
          <w:cols w:space="720" w:num="1"/>
        </w:sectPr>
      </w:pPr>
    </w:p>
    <w:p>
      <w:pPr>
        <w:spacing w:before="71"/>
        <w:rPr>
          <w:rFonts w:hint="eastAsia" w:eastAsia="宋体"/>
          <w:color w:val="auto"/>
          <w:lang w:eastAsia="zh-CN"/>
        </w:rPr>
      </w:pPr>
      <w:r>
        <w:rPr>
          <w:color w:val="auto"/>
        </w:rPr>
        <w:pict>
          <v:shape id="_x0000_s1036" o:spid="_x0000_s1036" style="position:absolute;left:0pt;margin-left:2.4pt;margin-top:14.7pt;height:0.75pt;width:415.3pt;z-index:251680768;mso-width-relative:page;mso-height-relative:page;" fillcolor="#000000" filled="t" stroked="f" coordsize="8305,15" path="m0,0l8305,0,8305,14,0,14,0,0xe">
            <v:path/>
            <v:fill on="t" focussize="0,0"/>
            <v:stroke on="f"/>
            <v:imagedata o:title=""/>
            <o:lock v:ext="edit"/>
          </v:shape>
        </w:pict>
      </w:r>
      <w:r>
        <w:rPr>
          <w:rFonts w:hint="eastAsia" w:eastAsia="宋体"/>
          <w:color w:val="auto"/>
          <w:spacing w:val="-19"/>
          <w:sz w:val="24"/>
          <w:szCs w:val="24"/>
          <w:lang w:eastAsia="zh-CN"/>
        </w:rPr>
        <w:t>新疆天壹中山工程咨询有限公司</w:t>
      </w:r>
    </w:p>
    <w:p>
      <w:pPr>
        <w:spacing w:before="70"/>
        <w:rPr>
          <w:color w:val="auto"/>
        </w:rPr>
      </w:pPr>
    </w:p>
    <w:p>
      <w:pPr>
        <w:spacing w:before="70"/>
        <w:rPr>
          <w:color w:val="auto"/>
        </w:rPr>
      </w:pPr>
    </w:p>
    <w:tbl>
      <w:tblPr>
        <w:tblStyle w:val="12"/>
        <w:tblW w:w="922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5"/>
        <w:gridCol w:w="1203"/>
        <w:gridCol w:w="1274"/>
        <w:gridCol w:w="4814"/>
        <w:gridCol w:w="14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9" w:hRule="atLeast"/>
        </w:trPr>
        <w:tc>
          <w:tcPr>
            <w:tcW w:w="515" w:type="dxa"/>
            <w:tcBorders>
              <w:top w:val="nil"/>
            </w:tcBorders>
            <w:vAlign w:val="top"/>
          </w:tcPr>
          <w:p>
            <w:pPr>
              <w:rPr>
                <w:rFonts w:ascii="Arial"/>
                <w:color w:val="auto"/>
                <w:sz w:val="21"/>
              </w:rPr>
            </w:pPr>
          </w:p>
        </w:tc>
        <w:tc>
          <w:tcPr>
            <w:tcW w:w="1203" w:type="dxa"/>
            <w:tcBorders>
              <w:top w:val="nil"/>
            </w:tcBorders>
            <w:vAlign w:val="top"/>
          </w:tcPr>
          <w:p>
            <w:pPr>
              <w:rPr>
                <w:rFonts w:ascii="Arial"/>
                <w:color w:val="auto"/>
                <w:sz w:val="21"/>
              </w:rPr>
            </w:pPr>
          </w:p>
        </w:tc>
        <w:tc>
          <w:tcPr>
            <w:tcW w:w="1274" w:type="dxa"/>
            <w:vAlign w:val="top"/>
          </w:tcPr>
          <w:p>
            <w:pPr>
              <w:spacing w:line="249" w:lineRule="auto"/>
              <w:rPr>
                <w:rFonts w:ascii="Arial"/>
                <w:color w:val="auto"/>
                <w:sz w:val="21"/>
              </w:rPr>
            </w:pPr>
          </w:p>
          <w:p>
            <w:pPr>
              <w:spacing w:line="249" w:lineRule="auto"/>
              <w:rPr>
                <w:rFonts w:ascii="Arial"/>
                <w:color w:val="auto"/>
                <w:sz w:val="21"/>
              </w:rPr>
            </w:pPr>
          </w:p>
          <w:p>
            <w:pPr>
              <w:pStyle w:val="13"/>
              <w:spacing w:before="78" w:line="294" w:lineRule="auto"/>
              <w:ind w:right="36"/>
              <w:rPr>
                <w:color w:val="auto"/>
                <w:sz w:val="24"/>
                <w:szCs w:val="24"/>
              </w:rPr>
            </w:pPr>
            <w:r>
              <w:rPr>
                <w:color w:val="auto"/>
                <w:spacing w:val="3"/>
                <w:sz w:val="24"/>
                <w:szCs w:val="24"/>
              </w:rPr>
              <w:t xml:space="preserve"> </w:t>
            </w:r>
          </w:p>
        </w:tc>
        <w:tc>
          <w:tcPr>
            <w:tcW w:w="4814" w:type="dxa"/>
            <w:vAlign w:val="top"/>
          </w:tcPr>
          <w:p>
            <w:pPr>
              <w:pStyle w:val="13"/>
              <w:spacing w:before="112" w:line="284" w:lineRule="auto"/>
              <w:ind w:left="28" w:right="10" w:hanging="6"/>
              <w:rPr>
                <w:color w:val="auto"/>
                <w:sz w:val="24"/>
                <w:szCs w:val="24"/>
              </w:rPr>
            </w:pPr>
            <w:r>
              <w:rPr>
                <w:rFonts w:hint="eastAsia"/>
                <w:color w:val="auto"/>
                <w:sz w:val="24"/>
                <w:szCs w:val="24"/>
                <w:lang w:eastAsia="zh-CN"/>
              </w:rPr>
              <w:t>（</w:t>
            </w:r>
            <w:r>
              <w:rPr>
                <w:rFonts w:hint="eastAsia"/>
                <w:color w:val="auto"/>
                <w:sz w:val="24"/>
                <w:szCs w:val="24"/>
                <w:lang w:val="en-US" w:eastAsia="zh-CN"/>
              </w:rPr>
              <w:t>3</w:t>
            </w:r>
            <w:r>
              <w:rPr>
                <w:rFonts w:hint="eastAsia"/>
                <w:color w:val="auto"/>
                <w:sz w:val="24"/>
                <w:szCs w:val="24"/>
                <w:lang w:eastAsia="zh-CN"/>
              </w:rPr>
              <w:t>）</w:t>
            </w:r>
            <w:r>
              <w:rPr>
                <w:color w:val="auto"/>
                <w:sz w:val="24"/>
                <w:szCs w:val="24"/>
              </w:rPr>
              <w:t>投标人拟投入本项目的仪器设备GPS、全站仪各5 (含5) 台以上的得</w:t>
            </w:r>
            <w:r>
              <w:rPr>
                <w:rFonts w:hint="eastAsia"/>
                <w:color w:val="auto"/>
                <w:sz w:val="24"/>
                <w:szCs w:val="24"/>
                <w:lang w:val="en-US" w:eastAsia="zh-CN"/>
              </w:rPr>
              <w:t>5</w:t>
            </w:r>
            <w:r>
              <w:rPr>
                <w:color w:val="auto"/>
                <w:sz w:val="24"/>
                <w:szCs w:val="24"/>
              </w:rPr>
              <w:t>分，各3 (含3台) 台以上不足5台的得2分，3台以下的得1分 (须提供 发票或有效期内的仪器鉴定证书原件) 。</w:t>
            </w:r>
          </w:p>
        </w:tc>
        <w:tc>
          <w:tcPr>
            <w:tcW w:w="1423" w:type="dxa"/>
            <w:vAlign w:val="top"/>
          </w:tcPr>
          <w:p>
            <w:pPr>
              <w:spacing w:line="247" w:lineRule="auto"/>
              <w:rPr>
                <w:rFonts w:ascii="Arial"/>
                <w:color w:val="auto"/>
                <w:sz w:val="21"/>
              </w:rPr>
            </w:pPr>
          </w:p>
          <w:p>
            <w:pPr>
              <w:spacing w:line="247" w:lineRule="auto"/>
              <w:rPr>
                <w:rFonts w:ascii="Arial"/>
                <w:color w:val="auto"/>
                <w:sz w:val="21"/>
              </w:rPr>
            </w:pPr>
          </w:p>
          <w:p>
            <w:pPr>
              <w:spacing w:line="247" w:lineRule="auto"/>
              <w:rPr>
                <w:rFonts w:ascii="Arial"/>
                <w:color w:val="auto"/>
                <w:sz w:val="21"/>
              </w:rPr>
            </w:pPr>
          </w:p>
          <w:p>
            <w:pPr>
              <w:spacing w:line="247" w:lineRule="auto"/>
              <w:rPr>
                <w:rFonts w:ascii="Arial"/>
                <w:color w:val="auto"/>
                <w:sz w:val="21"/>
              </w:rPr>
            </w:pPr>
          </w:p>
          <w:p>
            <w:pPr>
              <w:spacing w:line="247" w:lineRule="auto"/>
              <w:rPr>
                <w:rFonts w:ascii="Arial"/>
                <w:color w:val="auto"/>
                <w:sz w:val="21"/>
              </w:rPr>
            </w:pPr>
          </w:p>
          <w:p>
            <w:pPr>
              <w:pStyle w:val="13"/>
              <w:spacing w:before="78" w:line="181" w:lineRule="auto"/>
              <w:ind w:left="615"/>
              <w:rPr>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8" w:hRule="atLeast"/>
        </w:trPr>
        <w:tc>
          <w:tcPr>
            <w:tcW w:w="515" w:type="dxa"/>
            <w:vMerge w:val="restart"/>
            <w:tcBorders>
              <w:bottom w:val="nil"/>
            </w:tcBorders>
            <w:vAlign w:val="top"/>
          </w:tcPr>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pStyle w:val="13"/>
              <w:spacing w:before="78" w:line="188" w:lineRule="auto"/>
              <w:ind w:left="157"/>
              <w:rPr>
                <w:color w:val="auto"/>
                <w:sz w:val="24"/>
                <w:szCs w:val="24"/>
              </w:rPr>
            </w:pPr>
            <w:r>
              <w:rPr>
                <w:color w:val="auto"/>
                <w:sz w:val="24"/>
                <w:szCs w:val="24"/>
              </w:rPr>
              <w:t>三</w:t>
            </w:r>
          </w:p>
        </w:tc>
        <w:tc>
          <w:tcPr>
            <w:tcW w:w="1203" w:type="dxa"/>
            <w:vMerge w:val="restart"/>
            <w:tcBorders>
              <w:bottom w:val="nil"/>
            </w:tcBorders>
            <w:vAlign w:val="top"/>
          </w:tcPr>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pStyle w:val="13"/>
              <w:spacing w:before="78" w:line="294" w:lineRule="auto"/>
              <w:ind w:left="372" w:right="121" w:hanging="239"/>
              <w:rPr>
                <w:color w:val="auto"/>
                <w:sz w:val="24"/>
                <w:szCs w:val="24"/>
              </w:rPr>
            </w:pPr>
            <w:r>
              <w:rPr>
                <w:color w:val="auto"/>
                <w:spacing w:val="-5"/>
                <w:sz w:val="24"/>
                <w:szCs w:val="24"/>
              </w:rPr>
              <w:t>技术因素</w:t>
            </w:r>
            <w:r>
              <w:rPr>
                <w:color w:val="auto"/>
                <w:spacing w:val="2"/>
                <w:sz w:val="24"/>
                <w:szCs w:val="24"/>
              </w:rPr>
              <w:t xml:space="preserve"> </w:t>
            </w:r>
            <w:r>
              <w:rPr>
                <w:color w:val="auto"/>
                <w:spacing w:val="-9"/>
                <w:sz w:val="24"/>
                <w:szCs w:val="24"/>
              </w:rPr>
              <w:t>评审</w:t>
            </w:r>
          </w:p>
        </w:tc>
        <w:tc>
          <w:tcPr>
            <w:tcW w:w="1274" w:type="dxa"/>
            <w:vAlign w:val="top"/>
          </w:tcPr>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pStyle w:val="13"/>
              <w:spacing w:before="78" w:line="294" w:lineRule="auto"/>
              <w:ind w:left="413" w:right="156" w:hanging="235"/>
              <w:rPr>
                <w:color w:val="auto"/>
                <w:sz w:val="24"/>
                <w:szCs w:val="24"/>
              </w:rPr>
            </w:pPr>
            <w:r>
              <w:rPr>
                <w:color w:val="auto"/>
                <w:spacing w:val="-7"/>
                <w:sz w:val="24"/>
                <w:szCs w:val="24"/>
              </w:rPr>
              <w:t>总体技术</w:t>
            </w:r>
            <w:r>
              <w:rPr>
                <w:color w:val="auto"/>
                <w:sz w:val="24"/>
                <w:szCs w:val="24"/>
              </w:rPr>
              <w:t xml:space="preserve"> </w:t>
            </w:r>
            <w:r>
              <w:rPr>
                <w:color w:val="auto"/>
                <w:spacing w:val="-11"/>
                <w:sz w:val="24"/>
                <w:szCs w:val="24"/>
              </w:rPr>
              <w:t>方案</w:t>
            </w:r>
          </w:p>
        </w:tc>
        <w:tc>
          <w:tcPr>
            <w:tcW w:w="4814" w:type="dxa"/>
            <w:vAlign w:val="top"/>
          </w:tcPr>
          <w:p>
            <w:pPr>
              <w:pStyle w:val="13"/>
              <w:spacing w:before="131" w:line="297" w:lineRule="auto"/>
              <w:ind w:left="27" w:right="10" w:hanging="1"/>
              <w:rPr>
                <w:color w:val="auto"/>
                <w:sz w:val="24"/>
                <w:szCs w:val="24"/>
              </w:rPr>
            </w:pPr>
            <w:r>
              <w:rPr>
                <w:color w:val="auto"/>
                <w:spacing w:val="-2"/>
                <w:sz w:val="24"/>
                <w:szCs w:val="24"/>
              </w:rPr>
              <w:t>针对本项目的主要技术要求、提供完整的项目</w:t>
            </w:r>
            <w:r>
              <w:rPr>
                <w:color w:val="auto"/>
                <w:spacing w:val="11"/>
                <w:sz w:val="24"/>
                <w:szCs w:val="24"/>
              </w:rPr>
              <w:t xml:space="preserve"> </w:t>
            </w:r>
            <w:r>
              <w:rPr>
                <w:color w:val="auto"/>
                <w:spacing w:val="-2"/>
                <w:sz w:val="24"/>
                <w:szCs w:val="24"/>
              </w:rPr>
              <w:t>组织机构和技术方案；技术方案要从科学性、</w:t>
            </w:r>
            <w:r>
              <w:rPr>
                <w:color w:val="auto"/>
                <w:spacing w:val="10"/>
                <w:sz w:val="24"/>
                <w:szCs w:val="24"/>
              </w:rPr>
              <w:t xml:space="preserve"> </w:t>
            </w:r>
            <w:r>
              <w:rPr>
                <w:color w:val="auto"/>
                <w:spacing w:val="-1"/>
                <w:sz w:val="24"/>
                <w:szCs w:val="24"/>
              </w:rPr>
              <w:t>合理性、先进性等方面服务进行综合考量评</w:t>
            </w:r>
          </w:p>
          <w:p>
            <w:pPr>
              <w:pStyle w:val="13"/>
              <w:spacing w:before="42" w:line="231" w:lineRule="auto"/>
              <w:ind w:left="31"/>
              <w:rPr>
                <w:color w:val="auto"/>
                <w:sz w:val="24"/>
                <w:szCs w:val="24"/>
              </w:rPr>
            </w:pPr>
            <w:r>
              <w:rPr>
                <w:color w:val="auto"/>
                <w:spacing w:val="6"/>
                <w:sz w:val="24"/>
                <w:szCs w:val="24"/>
              </w:rPr>
              <w:t>定:</w:t>
            </w:r>
          </w:p>
          <w:p>
            <w:pPr>
              <w:pStyle w:val="13"/>
              <w:spacing w:before="100" w:line="222" w:lineRule="auto"/>
              <w:ind w:left="31"/>
              <w:rPr>
                <w:color w:val="auto"/>
                <w:sz w:val="24"/>
                <w:szCs w:val="24"/>
              </w:rPr>
            </w:pPr>
            <w:r>
              <w:rPr>
                <w:color w:val="auto"/>
                <w:spacing w:val="-2"/>
                <w:sz w:val="24"/>
                <w:szCs w:val="24"/>
              </w:rPr>
              <w:t>（1）项目组织机构完善、健全；</w:t>
            </w:r>
          </w:p>
          <w:p>
            <w:pPr>
              <w:pStyle w:val="13"/>
              <w:spacing w:before="109" w:line="220" w:lineRule="auto"/>
              <w:ind w:left="31"/>
              <w:rPr>
                <w:color w:val="auto"/>
                <w:sz w:val="24"/>
                <w:szCs w:val="24"/>
              </w:rPr>
            </w:pPr>
            <w:r>
              <w:rPr>
                <w:color w:val="auto"/>
                <w:spacing w:val="-2"/>
                <w:sz w:val="24"/>
                <w:szCs w:val="24"/>
              </w:rPr>
              <w:t>（2）研究思路清晰，重点突出；</w:t>
            </w:r>
          </w:p>
          <w:p>
            <w:pPr>
              <w:pStyle w:val="13"/>
              <w:spacing w:before="115" w:line="265" w:lineRule="auto"/>
              <w:ind w:left="31" w:right="118"/>
              <w:rPr>
                <w:color w:val="auto"/>
                <w:sz w:val="24"/>
                <w:szCs w:val="24"/>
              </w:rPr>
            </w:pPr>
            <w:r>
              <w:rPr>
                <w:color w:val="auto"/>
                <w:spacing w:val="-2"/>
                <w:sz w:val="24"/>
                <w:szCs w:val="24"/>
              </w:rPr>
              <w:t>（3）技术路线正确导向最终成果完全满足草</w:t>
            </w:r>
            <w:r>
              <w:rPr>
                <w:color w:val="auto"/>
                <w:spacing w:val="18"/>
                <w:sz w:val="24"/>
                <w:szCs w:val="24"/>
              </w:rPr>
              <w:t xml:space="preserve"> </w:t>
            </w:r>
            <w:r>
              <w:rPr>
                <w:color w:val="auto"/>
                <w:spacing w:val="-4"/>
                <w:sz w:val="24"/>
                <w:szCs w:val="24"/>
              </w:rPr>
              <w:t>原确权要求；</w:t>
            </w:r>
          </w:p>
          <w:p>
            <w:pPr>
              <w:pStyle w:val="13"/>
              <w:spacing w:before="110" w:line="284" w:lineRule="auto"/>
              <w:ind w:left="27"/>
              <w:jc w:val="both"/>
              <w:rPr>
                <w:color w:val="auto"/>
                <w:sz w:val="24"/>
                <w:szCs w:val="24"/>
              </w:rPr>
            </w:pPr>
            <w:r>
              <w:rPr>
                <w:b/>
                <w:bCs/>
                <w:color w:val="auto"/>
                <w:spacing w:val="-9"/>
                <w:sz w:val="24"/>
                <w:szCs w:val="24"/>
              </w:rPr>
              <w:t>评分依据:</w:t>
            </w:r>
            <w:r>
              <w:rPr>
                <w:color w:val="auto"/>
                <w:spacing w:val="-9"/>
                <w:sz w:val="24"/>
                <w:szCs w:val="24"/>
              </w:rPr>
              <w:t>全部提供得</w:t>
            </w:r>
            <w:r>
              <w:rPr>
                <w:rFonts w:hint="eastAsia"/>
                <w:color w:val="auto"/>
                <w:spacing w:val="-34"/>
                <w:sz w:val="24"/>
                <w:szCs w:val="24"/>
                <w:lang w:val="en-US" w:eastAsia="zh-CN"/>
              </w:rPr>
              <w:t>10</w:t>
            </w:r>
            <w:r>
              <w:rPr>
                <w:color w:val="auto"/>
                <w:spacing w:val="-9"/>
                <w:sz w:val="24"/>
                <w:szCs w:val="24"/>
              </w:rPr>
              <w:t>分，每缺少</w:t>
            </w:r>
            <w:r>
              <w:rPr>
                <w:color w:val="auto"/>
                <w:spacing w:val="-35"/>
                <w:sz w:val="24"/>
                <w:szCs w:val="24"/>
              </w:rPr>
              <w:t xml:space="preserve"> </w:t>
            </w:r>
            <w:r>
              <w:rPr>
                <w:color w:val="auto"/>
                <w:spacing w:val="-9"/>
                <w:sz w:val="24"/>
                <w:szCs w:val="24"/>
              </w:rPr>
              <w:t>1</w:t>
            </w:r>
            <w:r>
              <w:rPr>
                <w:color w:val="auto"/>
                <w:spacing w:val="-44"/>
                <w:sz w:val="24"/>
                <w:szCs w:val="24"/>
              </w:rPr>
              <w:t xml:space="preserve"> </w:t>
            </w:r>
            <w:r>
              <w:rPr>
                <w:color w:val="auto"/>
                <w:spacing w:val="-9"/>
                <w:sz w:val="24"/>
                <w:szCs w:val="24"/>
              </w:rPr>
              <w:t>项内容</w:t>
            </w:r>
            <w:r>
              <w:rPr>
                <w:color w:val="auto"/>
                <w:sz w:val="24"/>
                <w:szCs w:val="24"/>
              </w:rPr>
              <w:t xml:space="preserve">  </w:t>
            </w:r>
            <w:r>
              <w:rPr>
                <w:color w:val="auto"/>
                <w:spacing w:val="-9"/>
                <w:sz w:val="24"/>
                <w:szCs w:val="24"/>
              </w:rPr>
              <w:t>扣</w:t>
            </w:r>
            <w:r>
              <w:rPr>
                <w:color w:val="auto"/>
                <w:spacing w:val="-40"/>
                <w:sz w:val="24"/>
                <w:szCs w:val="24"/>
              </w:rPr>
              <w:t xml:space="preserve"> </w:t>
            </w:r>
            <w:r>
              <w:rPr>
                <w:rFonts w:hint="eastAsia"/>
                <w:color w:val="auto"/>
                <w:spacing w:val="-9"/>
                <w:sz w:val="24"/>
                <w:szCs w:val="24"/>
                <w:lang w:val="en-US" w:eastAsia="zh-CN"/>
              </w:rPr>
              <w:t>3</w:t>
            </w:r>
            <w:r>
              <w:rPr>
                <w:color w:val="auto"/>
                <w:spacing w:val="-9"/>
                <w:sz w:val="24"/>
                <w:szCs w:val="24"/>
              </w:rPr>
              <w:t>分，每项内容有</w:t>
            </w:r>
            <w:r>
              <w:rPr>
                <w:color w:val="auto"/>
                <w:spacing w:val="-35"/>
                <w:sz w:val="24"/>
                <w:szCs w:val="24"/>
              </w:rPr>
              <w:t xml:space="preserve"> </w:t>
            </w:r>
            <w:r>
              <w:rPr>
                <w:color w:val="auto"/>
                <w:spacing w:val="-9"/>
                <w:sz w:val="24"/>
                <w:szCs w:val="24"/>
              </w:rPr>
              <w:t>1</w:t>
            </w:r>
            <w:r>
              <w:rPr>
                <w:color w:val="auto"/>
                <w:spacing w:val="-44"/>
                <w:sz w:val="24"/>
                <w:szCs w:val="24"/>
              </w:rPr>
              <w:t xml:space="preserve"> </w:t>
            </w:r>
            <w:r>
              <w:rPr>
                <w:color w:val="auto"/>
                <w:spacing w:val="-9"/>
                <w:sz w:val="24"/>
                <w:szCs w:val="24"/>
              </w:rPr>
              <w:t>处内容存在不足（指内</w:t>
            </w:r>
            <w:r>
              <w:rPr>
                <w:color w:val="auto"/>
                <w:sz w:val="24"/>
                <w:szCs w:val="24"/>
              </w:rPr>
              <w:t xml:space="preserve"> </w:t>
            </w:r>
            <w:r>
              <w:rPr>
                <w:color w:val="auto"/>
                <w:spacing w:val="-6"/>
                <w:sz w:val="24"/>
                <w:szCs w:val="24"/>
              </w:rPr>
              <w:t>容不全面或不完善、与项目实际不匹配或存在</w:t>
            </w:r>
            <w:r>
              <w:rPr>
                <w:color w:val="auto"/>
                <w:spacing w:val="18"/>
                <w:sz w:val="24"/>
                <w:szCs w:val="24"/>
              </w:rPr>
              <w:t xml:space="preserve"> </w:t>
            </w:r>
            <w:r>
              <w:rPr>
                <w:color w:val="auto"/>
                <w:spacing w:val="-15"/>
                <w:sz w:val="24"/>
                <w:szCs w:val="24"/>
              </w:rPr>
              <w:t>偏差、内容缺乏逻辑性等）扣</w:t>
            </w:r>
            <w:r>
              <w:rPr>
                <w:color w:val="auto"/>
                <w:spacing w:val="-23"/>
                <w:sz w:val="24"/>
                <w:szCs w:val="24"/>
              </w:rPr>
              <w:t xml:space="preserve"> </w:t>
            </w:r>
            <w:r>
              <w:rPr>
                <w:rFonts w:hint="eastAsia"/>
                <w:color w:val="auto"/>
                <w:spacing w:val="-15"/>
                <w:sz w:val="24"/>
                <w:szCs w:val="24"/>
                <w:lang w:val="en-US" w:eastAsia="zh-CN"/>
              </w:rPr>
              <w:t>1</w:t>
            </w:r>
            <w:r>
              <w:rPr>
                <w:color w:val="auto"/>
                <w:spacing w:val="-15"/>
                <w:sz w:val="24"/>
                <w:szCs w:val="24"/>
              </w:rPr>
              <w:t>分，扣完为止。</w:t>
            </w:r>
          </w:p>
        </w:tc>
        <w:tc>
          <w:tcPr>
            <w:tcW w:w="1423" w:type="dxa"/>
            <w:vAlign w:val="top"/>
          </w:tcPr>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pStyle w:val="13"/>
              <w:spacing w:before="78" w:line="180" w:lineRule="auto"/>
              <w:ind w:left="660"/>
              <w:rPr>
                <w:rFonts w:hint="default" w:eastAsia="仿宋"/>
                <w:color w:val="auto"/>
                <w:sz w:val="24"/>
                <w:szCs w:val="24"/>
                <w:lang w:val="en-US" w:eastAsia="zh-CN"/>
              </w:rPr>
            </w:pPr>
            <w:r>
              <w:rPr>
                <w:rFonts w:hint="eastAsia"/>
                <w:color w:val="auto"/>
                <w:sz w:val="24"/>
                <w:szCs w:val="24"/>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1" w:hRule="atLeast"/>
        </w:trPr>
        <w:tc>
          <w:tcPr>
            <w:tcW w:w="515" w:type="dxa"/>
            <w:vMerge w:val="continue"/>
            <w:tcBorders>
              <w:top w:val="nil"/>
              <w:bottom w:val="nil"/>
            </w:tcBorders>
            <w:vAlign w:val="top"/>
          </w:tcPr>
          <w:p>
            <w:pPr>
              <w:rPr>
                <w:rFonts w:ascii="Arial"/>
                <w:color w:val="auto"/>
                <w:sz w:val="21"/>
              </w:rPr>
            </w:pPr>
          </w:p>
        </w:tc>
        <w:tc>
          <w:tcPr>
            <w:tcW w:w="1203" w:type="dxa"/>
            <w:vMerge w:val="continue"/>
            <w:tcBorders>
              <w:top w:val="nil"/>
              <w:bottom w:val="nil"/>
            </w:tcBorders>
            <w:vAlign w:val="top"/>
          </w:tcPr>
          <w:p>
            <w:pPr>
              <w:rPr>
                <w:rFonts w:ascii="Arial"/>
                <w:color w:val="auto"/>
                <w:sz w:val="21"/>
              </w:rPr>
            </w:pPr>
          </w:p>
        </w:tc>
        <w:tc>
          <w:tcPr>
            <w:tcW w:w="1274" w:type="dxa"/>
            <w:vAlign w:val="top"/>
          </w:tcPr>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pStyle w:val="13"/>
              <w:spacing w:before="78" w:line="222" w:lineRule="auto"/>
              <w:ind w:left="169"/>
              <w:rPr>
                <w:color w:val="auto"/>
                <w:sz w:val="24"/>
                <w:szCs w:val="24"/>
              </w:rPr>
            </w:pPr>
            <w:r>
              <w:rPr>
                <w:color w:val="auto"/>
                <w:spacing w:val="-5"/>
                <w:sz w:val="24"/>
                <w:szCs w:val="24"/>
              </w:rPr>
              <w:t>组织安排</w:t>
            </w:r>
          </w:p>
        </w:tc>
        <w:tc>
          <w:tcPr>
            <w:tcW w:w="4814" w:type="dxa"/>
            <w:vAlign w:val="top"/>
          </w:tcPr>
          <w:p>
            <w:pPr>
              <w:pStyle w:val="13"/>
              <w:spacing w:before="132" w:line="221" w:lineRule="auto"/>
              <w:ind w:left="27"/>
              <w:rPr>
                <w:color w:val="auto"/>
                <w:sz w:val="24"/>
                <w:szCs w:val="24"/>
              </w:rPr>
            </w:pPr>
            <w:r>
              <w:rPr>
                <w:color w:val="auto"/>
                <w:spacing w:val="-1"/>
                <w:sz w:val="24"/>
                <w:szCs w:val="24"/>
              </w:rPr>
              <w:t>评委对各投标人的人员投入安排进行评审：</w:t>
            </w:r>
          </w:p>
          <w:p>
            <w:pPr>
              <w:pStyle w:val="13"/>
              <w:spacing w:before="114" w:line="293" w:lineRule="auto"/>
              <w:ind w:left="30" w:right="10"/>
              <w:rPr>
                <w:color w:val="auto"/>
                <w:sz w:val="24"/>
                <w:szCs w:val="24"/>
              </w:rPr>
            </w:pPr>
            <w:r>
              <w:rPr>
                <w:color w:val="auto"/>
                <w:spacing w:val="-2"/>
                <w:sz w:val="24"/>
                <w:szCs w:val="24"/>
              </w:rPr>
              <w:t>人员投入安排合理，能严格依据投标约定技术</w:t>
            </w:r>
            <w:r>
              <w:rPr>
                <w:color w:val="auto"/>
                <w:spacing w:val="7"/>
                <w:sz w:val="24"/>
                <w:szCs w:val="24"/>
              </w:rPr>
              <w:t xml:space="preserve"> </w:t>
            </w:r>
            <w:r>
              <w:rPr>
                <w:color w:val="auto"/>
                <w:spacing w:val="-3"/>
                <w:sz w:val="24"/>
                <w:szCs w:val="24"/>
              </w:rPr>
              <w:t>人员编制项目方案；</w:t>
            </w:r>
          </w:p>
          <w:p>
            <w:pPr>
              <w:pStyle w:val="13"/>
              <w:spacing w:before="36" w:line="293" w:lineRule="auto"/>
              <w:ind w:left="26" w:right="55" w:firstLine="1"/>
              <w:rPr>
                <w:color w:val="auto"/>
                <w:sz w:val="24"/>
                <w:szCs w:val="24"/>
              </w:rPr>
            </w:pPr>
            <w:r>
              <w:rPr>
                <w:color w:val="auto"/>
                <w:spacing w:val="-4"/>
                <w:sz w:val="24"/>
                <w:szCs w:val="24"/>
              </w:rPr>
              <w:t>项目主要管理人员齐全，能够保障项目质量；</w:t>
            </w:r>
            <w:r>
              <w:rPr>
                <w:color w:val="auto"/>
                <w:spacing w:val="4"/>
                <w:sz w:val="24"/>
                <w:szCs w:val="24"/>
              </w:rPr>
              <w:t xml:space="preserve"> </w:t>
            </w:r>
            <w:r>
              <w:rPr>
                <w:color w:val="auto"/>
                <w:spacing w:val="-2"/>
                <w:sz w:val="24"/>
                <w:szCs w:val="24"/>
              </w:rPr>
              <w:t>投入项目中人员结构合理、可行。</w:t>
            </w:r>
          </w:p>
          <w:p>
            <w:pPr>
              <w:pStyle w:val="13"/>
              <w:spacing w:before="40" w:line="276" w:lineRule="auto"/>
              <w:ind w:left="28" w:right="10" w:hanging="1"/>
              <w:jc w:val="both"/>
              <w:rPr>
                <w:color w:val="auto"/>
                <w:sz w:val="24"/>
                <w:szCs w:val="24"/>
              </w:rPr>
            </w:pPr>
            <w:r>
              <w:rPr>
                <w:b/>
                <w:bCs/>
                <w:color w:val="auto"/>
                <w:spacing w:val="-5"/>
                <w:sz w:val="24"/>
                <w:szCs w:val="24"/>
              </w:rPr>
              <w:t>评分依据:</w:t>
            </w:r>
            <w:r>
              <w:rPr>
                <w:color w:val="auto"/>
                <w:spacing w:val="-5"/>
                <w:sz w:val="24"/>
                <w:szCs w:val="24"/>
              </w:rPr>
              <w:t>全部提供得</w:t>
            </w:r>
            <w:r>
              <w:rPr>
                <w:color w:val="auto"/>
                <w:spacing w:val="-48"/>
                <w:sz w:val="24"/>
                <w:szCs w:val="24"/>
              </w:rPr>
              <w:t xml:space="preserve"> </w:t>
            </w:r>
            <w:r>
              <w:rPr>
                <w:rFonts w:hint="eastAsia"/>
                <w:color w:val="auto"/>
                <w:spacing w:val="-5"/>
                <w:sz w:val="24"/>
                <w:szCs w:val="24"/>
                <w:lang w:val="en-US" w:eastAsia="zh-CN"/>
              </w:rPr>
              <w:t>6</w:t>
            </w:r>
            <w:r>
              <w:rPr>
                <w:color w:val="auto"/>
                <w:spacing w:val="-5"/>
                <w:sz w:val="24"/>
                <w:szCs w:val="24"/>
              </w:rPr>
              <w:t>分，每缺少</w:t>
            </w:r>
            <w:r>
              <w:rPr>
                <w:color w:val="auto"/>
                <w:spacing w:val="-34"/>
                <w:sz w:val="24"/>
                <w:szCs w:val="24"/>
              </w:rPr>
              <w:t xml:space="preserve"> </w:t>
            </w:r>
            <w:r>
              <w:rPr>
                <w:color w:val="auto"/>
                <w:spacing w:val="-5"/>
                <w:sz w:val="24"/>
                <w:szCs w:val="24"/>
              </w:rPr>
              <w:t>1</w:t>
            </w:r>
            <w:r>
              <w:rPr>
                <w:color w:val="auto"/>
                <w:spacing w:val="-43"/>
                <w:sz w:val="24"/>
                <w:szCs w:val="24"/>
              </w:rPr>
              <w:t xml:space="preserve"> </w:t>
            </w:r>
            <w:r>
              <w:rPr>
                <w:color w:val="auto"/>
                <w:spacing w:val="-5"/>
                <w:sz w:val="24"/>
                <w:szCs w:val="24"/>
              </w:rPr>
              <w:t>项内容</w:t>
            </w:r>
            <w:r>
              <w:rPr>
                <w:color w:val="auto"/>
                <w:sz w:val="24"/>
                <w:szCs w:val="24"/>
              </w:rPr>
              <w:t xml:space="preserve">  </w:t>
            </w:r>
            <w:r>
              <w:rPr>
                <w:color w:val="auto"/>
                <w:spacing w:val="-6"/>
                <w:sz w:val="24"/>
                <w:szCs w:val="24"/>
              </w:rPr>
              <w:t>扣</w:t>
            </w:r>
            <w:r>
              <w:rPr>
                <w:color w:val="auto"/>
                <w:spacing w:val="-34"/>
                <w:sz w:val="24"/>
                <w:szCs w:val="24"/>
              </w:rPr>
              <w:t xml:space="preserve"> </w:t>
            </w:r>
            <w:r>
              <w:rPr>
                <w:color w:val="auto"/>
                <w:spacing w:val="-6"/>
                <w:sz w:val="24"/>
                <w:szCs w:val="24"/>
              </w:rPr>
              <w:t>2</w:t>
            </w:r>
            <w:r>
              <w:rPr>
                <w:color w:val="auto"/>
                <w:spacing w:val="-41"/>
                <w:sz w:val="24"/>
                <w:szCs w:val="24"/>
              </w:rPr>
              <w:t xml:space="preserve"> </w:t>
            </w:r>
            <w:r>
              <w:rPr>
                <w:color w:val="auto"/>
                <w:spacing w:val="-6"/>
                <w:sz w:val="24"/>
                <w:szCs w:val="24"/>
              </w:rPr>
              <w:t>分，每项内容有</w:t>
            </w:r>
            <w:r>
              <w:rPr>
                <w:color w:val="auto"/>
                <w:spacing w:val="-34"/>
                <w:sz w:val="24"/>
                <w:szCs w:val="24"/>
              </w:rPr>
              <w:t xml:space="preserve"> </w:t>
            </w:r>
            <w:r>
              <w:rPr>
                <w:color w:val="auto"/>
                <w:spacing w:val="-6"/>
                <w:sz w:val="24"/>
                <w:szCs w:val="24"/>
              </w:rPr>
              <w:t>1</w:t>
            </w:r>
            <w:r>
              <w:rPr>
                <w:color w:val="auto"/>
                <w:spacing w:val="-43"/>
                <w:sz w:val="24"/>
                <w:szCs w:val="24"/>
              </w:rPr>
              <w:t xml:space="preserve"> </w:t>
            </w:r>
            <w:r>
              <w:rPr>
                <w:color w:val="auto"/>
                <w:spacing w:val="-6"/>
                <w:sz w:val="24"/>
                <w:szCs w:val="24"/>
              </w:rPr>
              <w:t>处内容存在不足（指内</w:t>
            </w:r>
            <w:r>
              <w:rPr>
                <w:color w:val="auto"/>
                <w:sz w:val="24"/>
                <w:szCs w:val="24"/>
              </w:rPr>
              <w:t xml:space="preserve"> </w:t>
            </w:r>
            <w:r>
              <w:rPr>
                <w:color w:val="auto"/>
                <w:spacing w:val="-2"/>
                <w:sz w:val="24"/>
                <w:szCs w:val="24"/>
              </w:rPr>
              <w:t>容不全面或不完善、与项目实际不匹配或存在</w:t>
            </w:r>
          </w:p>
        </w:tc>
        <w:tc>
          <w:tcPr>
            <w:tcW w:w="1423" w:type="dxa"/>
            <w:vAlign w:val="top"/>
          </w:tcPr>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9" w:lineRule="auto"/>
              <w:rPr>
                <w:rFonts w:ascii="Arial"/>
                <w:color w:val="auto"/>
                <w:sz w:val="21"/>
              </w:rPr>
            </w:pPr>
          </w:p>
          <w:p>
            <w:pPr>
              <w:pStyle w:val="13"/>
              <w:spacing w:before="78" w:line="180" w:lineRule="auto"/>
              <w:ind w:left="660"/>
              <w:rPr>
                <w:color w:val="auto"/>
                <w:sz w:val="24"/>
                <w:szCs w:val="24"/>
              </w:rPr>
            </w:pPr>
            <w:r>
              <w:rPr>
                <w:color w:val="auto"/>
                <w:sz w:val="24"/>
                <w:szCs w:val="24"/>
              </w:rPr>
              <w:t>6</w:t>
            </w:r>
          </w:p>
        </w:tc>
      </w:tr>
    </w:tbl>
    <w:p>
      <w:pPr>
        <w:rPr>
          <w:rFonts w:ascii="Arial"/>
          <w:color w:val="auto"/>
          <w:sz w:val="21"/>
        </w:rPr>
      </w:pPr>
    </w:p>
    <w:p>
      <w:pPr>
        <w:rPr>
          <w:rFonts w:ascii="Arial" w:hAnsi="Arial" w:eastAsia="Arial" w:cs="Arial"/>
          <w:color w:val="auto"/>
          <w:sz w:val="21"/>
          <w:szCs w:val="21"/>
        </w:rPr>
        <w:sectPr>
          <w:footerReference r:id="rId66" w:type="default"/>
          <w:pgSz w:w="11906" w:h="16840"/>
          <w:pgMar w:top="214" w:right="920" w:bottom="1097" w:left="1751" w:header="0" w:footer="935" w:gutter="0"/>
          <w:pgNumType w:fmt="decimal"/>
          <w:cols w:space="720" w:num="1"/>
        </w:sectPr>
      </w:pPr>
    </w:p>
    <w:p>
      <w:pPr>
        <w:spacing w:before="71"/>
        <w:rPr>
          <w:rFonts w:hint="eastAsia" w:eastAsia="宋体"/>
          <w:color w:val="auto"/>
          <w:lang w:eastAsia="zh-CN"/>
        </w:rPr>
      </w:pPr>
      <w:r>
        <w:rPr>
          <w:color w:val="auto"/>
        </w:rPr>
        <w:pict>
          <v:shape id="_x0000_s1037" o:spid="_x0000_s1037" style="position:absolute;left:0pt;margin-left:2.4pt;margin-top:14.7pt;height:0.75pt;width:415.3pt;z-index:251683840;mso-width-relative:page;mso-height-relative:page;" fillcolor="#000000" filled="t" stroked="f" coordsize="8305,15" path="m0,0l8305,0,8305,14,0,14,0,0xe">
            <v:path/>
            <v:fill on="t" focussize="0,0"/>
            <v:stroke on="f"/>
            <v:imagedata o:title=""/>
            <o:lock v:ext="edit"/>
          </v:shape>
        </w:pict>
      </w:r>
      <w:r>
        <w:rPr>
          <w:color w:val="auto"/>
        </w:rPr>
        <w:pict>
          <v:shape id="_x0000_s1038" o:spid="_x0000_s1038" style="position:absolute;left:0pt;margin-left:25.7pt;margin-top:61.5pt;height:658.1pt;width:0.5pt;z-index:251682816;mso-width-relative:page;mso-height-relative:page;" filled="f" stroked="t" coordsize="10,13161" path="m4,0l4,13161e">
            <v:fill on="f" focussize="0,0"/>
            <v:stroke weight="0.48pt" color="#000000" miterlimit="2" joinstyle="bevel"/>
            <v:imagedata o:title=""/>
            <o:lock v:ext="edit"/>
          </v:shape>
        </w:pict>
      </w:r>
      <w:r>
        <w:rPr>
          <w:color w:val="auto"/>
        </w:rPr>
        <w:pict>
          <v:shape id="_x0000_s1039" o:spid="_x0000_s1039" style="position:absolute;left:0pt;margin-left:0.2pt;margin-top:61.5pt;height:658.1pt;width:0.5pt;z-index:251681792;mso-width-relative:page;mso-height-relative:page;" filled="f" stroked="t" coordsize="10,13161" path="m4,0l4,13161e">
            <v:fill on="f" focussize="0,0"/>
            <v:stroke weight="0.48pt" color="#000000" miterlimit="2" joinstyle="bevel"/>
            <v:imagedata o:title=""/>
            <o:lock v:ext="edit"/>
          </v:shape>
        </w:pict>
      </w:r>
      <w:r>
        <w:rPr>
          <w:rFonts w:hint="eastAsia" w:eastAsia="宋体"/>
          <w:color w:val="auto"/>
          <w:spacing w:val="-19"/>
          <w:sz w:val="24"/>
          <w:szCs w:val="24"/>
          <w:lang w:eastAsia="zh-CN"/>
        </w:rPr>
        <w:t>新疆天壹中山工程咨询有限公司</w:t>
      </w:r>
    </w:p>
    <w:p>
      <w:pPr>
        <w:spacing w:before="70"/>
        <w:rPr>
          <w:color w:val="auto"/>
        </w:rPr>
      </w:pPr>
    </w:p>
    <w:p>
      <w:pPr>
        <w:spacing w:before="70"/>
        <w:rPr>
          <w:color w:val="auto"/>
        </w:rPr>
      </w:pPr>
    </w:p>
    <w:tbl>
      <w:tblPr>
        <w:tblStyle w:val="12"/>
        <w:tblW w:w="7515" w:type="dxa"/>
        <w:tblInd w:w="17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9"/>
        <w:gridCol w:w="4813"/>
        <w:gridCol w:w="14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1279" w:type="dxa"/>
            <w:vAlign w:val="top"/>
          </w:tcPr>
          <w:p>
            <w:pPr>
              <w:rPr>
                <w:rFonts w:ascii="Arial"/>
                <w:color w:val="auto"/>
                <w:sz w:val="21"/>
              </w:rPr>
            </w:pPr>
          </w:p>
        </w:tc>
        <w:tc>
          <w:tcPr>
            <w:tcW w:w="4813" w:type="dxa"/>
            <w:vAlign w:val="top"/>
          </w:tcPr>
          <w:p>
            <w:pPr>
              <w:pStyle w:val="13"/>
              <w:spacing w:before="136" w:line="219" w:lineRule="auto"/>
              <w:jc w:val="right"/>
              <w:rPr>
                <w:color w:val="auto"/>
                <w:sz w:val="24"/>
                <w:szCs w:val="24"/>
              </w:rPr>
            </w:pPr>
            <w:r>
              <w:rPr>
                <w:color w:val="auto"/>
                <w:spacing w:val="-15"/>
                <w:sz w:val="24"/>
                <w:szCs w:val="24"/>
              </w:rPr>
              <w:t>偏差、内容缺乏逻辑性等）扣</w:t>
            </w:r>
            <w:r>
              <w:rPr>
                <w:rFonts w:hint="eastAsia"/>
                <w:color w:val="auto"/>
                <w:spacing w:val="-23"/>
                <w:sz w:val="24"/>
                <w:szCs w:val="24"/>
                <w:lang w:val="en-US" w:eastAsia="zh-CN"/>
              </w:rPr>
              <w:t>0.5</w:t>
            </w:r>
            <w:r>
              <w:rPr>
                <w:color w:val="auto"/>
                <w:spacing w:val="-15"/>
                <w:sz w:val="24"/>
                <w:szCs w:val="24"/>
              </w:rPr>
              <w:t>分，扣完为止。</w:t>
            </w:r>
          </w:p>
        </w:tc>
        <w:tc>
          <w:tcPr>
            <w:tcW w:w="1423"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8" w:hRule="atLeast"/>
        </w:trPr>
        <w:tc>
          <w:tcPr>
            <w:tcW w:w="1279" w:type="dxa"/>
            <w:vAlign w:val="top"/>
          </w:tcPr>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pStyle w:val="13"/>
              <w:spacing w:before="78" w:line="294" w:lineRule="auto"/>
              <w:ind w:left="533" w:right="37" w:hanging="480"/>
              <w:rPr>
                <w:color w:val="auto"/>
                <w:sz w:val="24"/>
                <w:szCs w:val="24"/>
              </w:rPr>
            </w:pPr>
            <w:r>
              <w:rPr>
                <w:color w:val="auto"/>
                <w:spacing w:val="-4"/>
                <w:sz w:val="24"/>
                <w:szCs w:val="24"/>
              </w:rPr>
              <w:t>项目实施方</w:t>
            </w:r>
            <w:r>
              <w:rPr>
                <w:color w:val="auto"/>
                <w:spacing w:val="2"/>
                <w:sz w:val="24"/>
                <w:szCs w:val="24"/>
              </w:rPr>
              <w:t xml:space="preserve"> </w:t>
            </w:r>
            <w:r>
              <w:rPr>
                <w:color w:val="auto"/>
                <w:sz w:val="24"/>
                <w:szCs w:val="24"/>
              </w:rPr>
              <w:t>案</w:t>
            </w:r>
          </w:p>
        </w:tc>
        <w:tc>
          <w:tcPr>
            <w:tcW w:w="4813" w:type="dxa"/>
            <w:vAlign w:val="top"/>
          </w:tcPr>
          <w:p>
            <w:pPr>
              <w:pStyle w:val="13"/>
              <w:spacing w:before="131" w:line="291" w:lineRule="auto"/>
              <w:ind w:left="28" w:right="10" w:hanging="2"/>
              <w:rPr>
                <w:color w:val="auto"/>
                <w:sz w:val="24"/>
                <w:szCs w:val="24"/>
              </w:rPr>
            </w:pPr>
            <w:r>
              <w:rPr>
                <w:color w:val="auto"/>
                <w:spacing w:val="-2"/>
                <w:sz w:val="24"/>
                <w:szCs w:val="24"/>
              </w:rPr>
              <w:t>评委对各投标人提供的项目实施方案、服务质</w:t>
            </w:r>
            <w:r>
              <w:rPr>
                <w:color w:val="auto"/>
                <w:spacing w:val="10"/>
                <w:sz w:val="24"/>
                <w:szCs w:val="24"/>
              </w:rPr>
              <w:t xml:space="preserve"> </w:t>
            </w:r>
            <w:r>
              <w:rPr>
                <w:color w:val="auto"/>
                <w:spacing w:val="-2"/>
                <w:sz w:val="24"/>
                <w:szCs w:val="24"/>
              </w:rPr>
              <w:t>量目标及质量保证措施进行评审：</w:t>
            </w:r>
          </w:p>
          <w:p>
            <w:pPr>
              <w:pStyle w:val="13"/>
              <w:spacing w:before="42" w:line="279" w:lineRule="auto"/>
              <w:ind w:left="26" w:right="52" w:firstLine="4"/>
              <w:rPr>
                <w:color w:val="auto"/>
                <w:sz w:val="24"/>
                <w:szCs w:val="24"/>
              </w:rPr>
            </w:pPr>
            <w:r>
              <w:rPr>
                <w:color w:val="auto"/>
                <w:spacing w:val="-2"/>
                <w:sz w:val="24"/>
                <w:szCs w:val="24"/>
              </w:rPr>
              <w:t>（1）方案内容合理可行，实施技术路线依据</w:t>
            </w:r>
            <w:r>
              <w:rPr>
                <w:color w:val="auto"/>
                <w:spacing w:val="18"/>
                <w:sz w:val="24"/>
                <w:szCs w:val="24"/>
              </w:rPr>
              <w:t xml:space="preserve"> </w:t>
            </w:r>
            <w:r>
              <w:rPr>
                <w:color w:val="auto"/>
                <w:spacing w:val="-4"/>
                <w:sz w:val="24"/>
                <w:szCs w:val="24"/>
              </w:rPr>
              <w:t>充分，实施工作流程正确，各环节阐述清楚，</w:t>
            </w:r>
            <w:r>
              <w:rPr>
                <w:color w:val="auto"/>
                <w:spacing w:val="7"/>
                <w:sz w:val="24"/>
                <w:szCs w:val="24"/>
              </w:rPr>
              <w:t xml:space="preserve"> </w:t>
            </w:r>
            <w:r>
              <w:rPr>
                <w:color w:val="auto"/>
                <w:spacing w:val="-2"/>
                <w:sz w:val="24"/>
                <w:szCs w:val="24"/>
              </w:rPr>
              <w:t>内容完整，科学合理；</w:t>
            </w:r>
          </w:p>
          <w:p>
            <w:pPr>
              <w:pStyle w:val="13"/>
              <w:spacing w:before="111" w:line="221" w:lineRule="auto"/>
              <w:ind w:left="30"/>
              <w:rPr>
                <w:color w:val="auto"/>
                <w:sz w:val="24"/>
                <w:szCs w:val="24"/>
              </w:rPr>
            </w:pPr>
            <w:r>
              <w:rPr>
                <w:color w:val="auto"/>
                <w:spacing w:val="-2"/>
                <w:sz w:val="24"/>
                <w:szCs w:val="24"/>
              </w:rPr>
              <w:t>（2）质量控制的方法和措施具体、可行；</w:t>
            </w:r>
          </w:p>
          <w:p>
            <w:pPr>
              <w:pStyle w:val="13"/>
              <w:spacing w:before="112" w:line="264" w:lineRule="auto"/>
              <w:ind w:left="26" w:right="172" w:firstLine="4"/>
              <w:rPr>
                <w:color w:val="auto"/>
                <w:sz w:val="24"/>
                <w:szCs w:val="24"/>
              </w:rPr>
            </w:pPr>
            <w:r>
              <w:rPr>
                <w:color w:val="auto"/>
                <w:spacing w:val="-4"/>
                <w:sz w:val="24"/>
                <w:szCs w:val="24"/>
              </w:rPr>
              <w:t>（3）对项目重点难点有充分的理解和把握，</w:t>
            </w:r>
            <w:r>
              <w:rPr>
                <w:color w:val="auto"/>
                <w:spacing w:val="3"/>
                <w:sz w:val="24"/>
                <w:szCs w:val="24"/>
              </w:rPr>
              <w:t xml:space="preserve"> </w:t>
            </w:r>
            <w:r>
              <w:rPr>
                <w:color w:val="auto"/>
                <w:spacing w:val="-1"/>
                <w:sz w:val="24"/>
                <w:szCs w:val="24"/>
              </w:rPr>
              <w:t>所提措施和手段能有效确保方案建设质量。</w:t>
            </w:r>
          </w:p>
          <w:p>
            <w:pPr>
              <w:pStyle w:val="13"/>
              <w:spacing w:before="113" w:line="289" w:lineRule="auto"/>
              <w:ind w:left="25" w:right="10" w:firstLine="1"/>
              <w:jc w:val="both"/>
              <w:rPr>
                <w:color w:val="auto"/>
                <w:sz w:val="24"/>
                <w:szCs w:val="24"/>
              </w:rPr>
            </w:pPr>
            <w:r>
              <w:rPr>
                <w:b/>
                <w:bCs/>
                <w:color w:val="auto"/>
                <w:spacing w:val="-5"/>
                <w:sz w:val="24"/>
                <w:szCs w:val="24"/>
              </w:rPr>
              <w:t>评分依据:</w:t>
            </w:r>
            <w:r>
              <w:rPr>
                <w:color w:val="auto"/>
                <w:spacing w:val="-5"/>
                <w:sz w:val="24"/>
                <w:szCs w:val="24"/>
              </w:rPr>
              <w:t>全部提供得</w:t>
            </w:r>
            <w:r>
              <w:rPr>
                <w:color w:val="auto"/>
                <w:spacing w:val="-48"/>
                <w:sz w:val="24"/>
                <w:szCs w:val="24"/>
              </w:rPr>
              <w:t xml:space="preserve"> </w:t>
            </w:r>
            <w:r>
              <w:rPr>
                <w:rFonts w:hint="eastAsia"/>
                <w:color w:val="auto"/>
                <w:spacing w:val="-5"/>
                <w:sz w:val="24"/>
                <w:szCs w:val="24"/>
                <w:lang w:val="en-US" w:eastAsia="zh-CN"/>
              </w:rPr>
              <w:t>9</w:t>
            </w:r>
            <w:r>
              <w:rPr>
                <w:color w:val="auto"/>
                <w:spacing w:val="-5"/>
                <w:sz w:val="24"/>
                <w:szCs w:val="24"/>
              </w:rPr>
              <w:t>分，每缺少</w:t>
            </w:r>
            <w:r>
              <w:rPr>
                <w:color w:val="auto"/>
                <w:spacing w:val="-34"/>
                <w:sz w:val="24"/>
                <w:szCs w:val="24"/>
              </w:rPr>
              <w:t xml:space="preserve"> </w:t>
            </w:r>
            <w:r>
              <w:rPr>
                <w:color w:val="auto"/>
                <w:spacing w:val="-5"/>
                <w:sz w:val="24"/>
                <w:szCs w:val="24"/>
              </w:rPr>
              <w:t>1</w:t>
            </w:r>
            <w:r>
              <w:rPr>
                <w:color w:val="auto"/>
                <w:spacing w:val="-43"/>
                <w:sz w:val="24"/>
                <w:szCs w:val="24"/>
              </w:rPr>
              <w:t xml:space="preserve"> </w:t>
            </w:r>
            <w:r>
              <w:rPr>
                <w:color w:val="auto"/>
                <w:spacing w:val="-5"/>
                <w:sz w:val="24"/>
                <w:szCs w:val="24"/>
              </w:rPr>
              <w:t>项内容</w:t>
            </w:r>
            <w:r>
              <w:rPr>
                <w:color w:val="auto"/>
                <w:sz w:val="24"/>
                <w:szCs w:val="24"/>
              </w:rPr>
              <w:t xml:space="preserve">  </w:t>
            </w:r>
            <w:r>
              <w:rPr>
                <w:color w:val="auto"/>
                <w:spacing w:val="-6"/>
                <w:sz w:val="24"/>
                <w:szCs w:val="24"/>
              </w:rPr>
              <w:t>扣</w:t>
            </w:r>
            <w:r>
              <w:rPr>
                <w:color w:val="auto"/>
                <w:spacing w:val="-30"/>
                <w:sz w:val="24"/>
                <w:szCs w:val="24"/>
              </w:rPr>
              <w:t xml:space="preserve"> </w:t>
            </w:r>
            <w:r>
              <w:rPr>
                <w:rFonts w:hint="eastAsia"/>
                <w:color w:val="auto"/>
                <w:spacing w:val="-6"/>
                <w:sz w:val="24"/>
                <w:szCs w:val="24"/>
                <w:lang w:val="en-US" w:eastAsia="zh-CN"/>
              </w:rPr>
              <w:t>3</w:t>
            </w:r>
            <w:r>
              <w:rPr>
                <w:color w:val="auto"/>
                <w:spacing w:val="-6"/>
                <w:sz w:val="24"/>
                <w:szCs w:val="24"/>
              </w:rPr>
              <w:t>分，每项内容有</w:t>
            </w:r>
            <w:r>
              <w:rPr>
                <w:color w:val="auto"/>
                <w:spacing w:val="-33"/>
                <w:sz w:val="24"/>
                <w:szCs w:val="24"/>
              </w:rPr>
              <w:t xml:space="preserve"> </w:t>
            </w:r>
            <w:r>
              <w:rPr>
                <w:color w:val="auto"/>
                <w:spacing w:val="-6"/>
                <w:sz w:val="24"/>
                <w:szCs w:val="24"/>
              </w:rPr>
              <w:t>1</w:t>
            </w:r>
            <w:r>
              <w:rPr>
                <w:color w:val="auto"/>
                <w:spacing w:val="-44"/>
                <w:sz w:val="24"/>
                <w:szCs w:val="24"/>
              </w:rPr>
              <w:t xml:space="preserve"> </w:t>
            </w:r>
            <w:r>
              <w:rPr>
                <w:color w:val="auto"/>
                <w:spacing w:val="-6"/>
                <w:sz w:val="24"/>
                <w:szCs w:val="24"/>
              </w:rPr>
              <w:t>处内容存在不足（指内</w:t>
            </w:r>
            <w:r>
              <w:rPr>
                <w:color w:val="auto"/>
                <w:sz w:val="24"/>
                <w:szCs w:val="24"/>
              </w:rPr>
              <w:t xml:space="preserve"> </w:t>
            </w:r>
            <w:r>
              <w:rPr>
                <w:color w:val="auto"/>
                <w:spacing w:val="-2"/>
                <w:sz w:val="24"/>
                <w:szCs w:val="24"/>
              </w:rPr>
              <w:t>容不全面或不完善、与项目实际不匹配或存在</w:t>
            </w:r>
            <w:r>
              <w:rPr>
                <w:color w:val="auto"/>
                <w:spacing w:val="11"/>
                <w:sz w:val="24"/>
                <w:szCs w:val="24"/>
              </w:rPr>
              <w:t xml:space="preserve"> </w:t>
            </w:r>
            <w:r>
              <w:rPr>
                <w:color w:val="auto"/>
                <w:spacing w:val="-4"/>
                <w:sz w:val="24"/>
                <w:szCs w:val="24"/>
              </w:rPr>
              <w:t>偏差、内容缺乏逻辑性等）扣</w:t>
            </w:r>
            <w:r>
              <w:rPr>
                <w:color w:val="auto"/>
                <w:spacing w:val="-23"/>
                <w:sz w:val="24"/>
                <w:szCs w:val="24"/>
              </w:rPr>
              <w:t xml:space="preserve"> </w:t>
            </w:r>
            <w:r>
              <w:rPr>
                <w:color w:val="auto"/>
                <w:spacing w:val="-4"/>
                <w:sz w:val="24"/>
                <w:szCs w:val="24"/>
              </w:rPr>
              <w:t>1分，扣完为</w:t>
            </w:r>
            <w:r>
              <w:rPr>
                <w:color w:val="auto"/>
                <w:sz w:val="24"/>
                <w:szCs w:val="24"/>
              </w:rPr>
              <w:t xml:space="preserve"> </w:t>
            </w:r>
            <w:r>
              <w:rPr>
                <w:color w:val="auto"/>
                <w:spacing w:val="-8"/>
                <w:sz w:val="24"/>
                <w:szCs w:val="24"/>
              </w:rPr>
              <w:t>止。</w:t>
            </w:r>
          </w:p>
        </w:tc>
        <w:tc>
          <w:tcPr>
            <w:tcW w:w="1423" w:type="dxa"/>
            <w:vAlign w:val="top"/>
          </w:tcPr>
          <w:p>
            <w:pPr>
              <w:spacing w:line="247"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pStyle w:val="13"/>
              <w:spacing w:before="78" w:line="180" w:lineRule="auto"/>
              <w:ind w:left="639"/>
              <w:rPr>
                <w:rFonts w:hint="eastAsia" w:eastAsia="仿宋"/>
                <w:color w:val="auto"/>
                <w:sz w:val="24"/>
                <w:szCs w:val="24"/>
                <w:lang w:eastAsia="zh-CN"/>
              </w:rPr>
            </w:pPr>
            <w:r>
              <w:rPr>
                <w:rFonts w:hint="eastAsia"/>
                <w:color w:val="auto"/>
                <w:sz w:val="24"/>
                <w:szCs w:val="24"/>
                <w:lang w:val="en-US" w:eastAsia="zh-CN"/>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9" w:hRule="atLeast"/>
        </w:trPr>
        <w:tc>
          <w:tcPr>
            <w:tcW w:w="1279" w:type="dxa"/>
            <w:vAlign w:val="top"/>
          </w:tcPr>
          <w:p>
            <w:pPr>
              <w:spacing w:line="274" w:lineRule="auto"/>
              <w:rPr>
                <w:rFonts w:ascii="Arial"/>
                <w:color w:val="auto"/>
                <w:sz w:val="21"/>
              </w:rPr>
            </w:pPr>
          </w:p>
          <w:p>
            <w:pPr>
              <w:spacing w:line="274" w:lineRule="auto"/>
              <w:rPr>
                <w:rFonts w:ascii="Arial"/>
                <w:color w:val="auto"/>
                <w:sz w:val="21"/>
              </w:rPr>
            </w:pPr>
          </w:p>
          <w:p>
            <w:pPr>
              <w:spacing w:line="274" w:lineRule="auto"/>
              <w:rPr>
                <w:rFonts w:ascii="Arial"/>
                <w:color w:val="auto"/>
                <w:sz w:val="21"/>
              </w:rPr>
            </w:pPr>
          </w:p>
          <w:p>
            <w:pPr>
              <w:spacing w:line="274" w:lineRule="auto"/>
              <w:rPr>
                <w:rFonts w:ascii="Arial"/>
                <w:color w:val="auto"/>
                <w:sz w:val="21"/>
              </w:rPr>
            </w:pPr>
          </w:p>
          <w:p>
            <w:pPr>
              <w:spacing w:line="274" w:lineRule="auto"/>
              <w:rPr>
                <w:rFonts w:ascii="Arial"/>
                <w:color w:val="auto"/>
                <w:sz w:val="21"/>
              </w:rPr>
            </w:pPr>
          </w:p>
          <w:p>
            <w:pPr>
              <w:spacing w:line="275" w:lineRule="auto"/>
              <w:rPr>
                <w:rFonts w:ascii="Arial"/>
                <w:color w:val="auto"/>
                <w:sz w:val="21"/>
              </w:rPr>
            </w:pPr>
          </w:p>
          <w:p>
            <w:pPr>
              <w:pStyle w:val="13"/>
              <w:spacing w:before="78" w:line="222" w:lineRule="auto"/>
              <w:ind w:left="173"/>
              <w:rPr>
                <w:color w:val="auto"/>
                <w:sz w:val="24"/>
                <w:szCs w:val="24"/>
              </w:rPr>
            </w:pPr>
            <w:r>
              <w:rPr>
                <w:color w:val="auto"/>
                <w:spacing w:val="-5"/>
                <w:sz w:val="24"/>
                <w:szCs w:val="24"/>
              </w:rPr>
              <w:t>进度控制</w:t>
            </w:r>
          </w:p>
        </w:tc>
        <w:tc>
          <w:tcPr>
            <w:tcW w:w="4813" w:type="dxa"/>
            <w:vAlign w:val="top"/>
          </w:tcPr>
          <w:p>
            <w:pPr>
              <w:pStyle w:val="13"/>
              <w:spacing w:before="132" w:line="221" w:lineRule="auto"/>
              <w:ind w:left="26"/>
              <w:rPr>
                <w:color w:val="auto"/>
                <w:sz w:val="24"/>
                <w:szCs w:val="24"/>
              </w:rPr>
            </w:pPr>
            <w:r>
              <w:rPr>
                <w:color w:val="auto"/>
                <w:spacing w:val="-1"/>
                <w:sz w:val="24"/>
                <w:szCs w:val="24"/>
              </w:rPr>
              <w:t>评委对各投标人对项目进度安排进行评审：</w:t>
            </w:r>
          </w:p>
          <w:p>
            <w:pPr>
              <w:pStyle w:val="13"/>
              <w:spacing w:before="112" w:line="292" w:lineRule="auto"/>
              <w:ind w:left="26" w:right="10"/>
              <w:rPr>
                <w:color w:val="auto"/>
                <w:sz w:val="24"/>
                <w:szCs w:val="24"/>
              </w:rPr>
            </w:pPr>
            <w:r>
              <w:rPr>
                <w:color w:val="auto"/>
                <w:spacing w:val="-2"/>
                <w:sz w:val="24"/>
                <w:szCs w:val="24"/>
              </w:rPr>
              <w:t>项目进度安排合理，对各阶段预期的成果能准</w:t>
            </w:r>
            <w:r>
              <w:rPr>
                <w:color w:val="auto"/>
                <w:spacing w:val="10"/>
                <w:sz w:val="24"/>
                <w:szCs w:val="24"/>
              </w:rPr>
              <w:t xml:space="preserve"> </w:t>
            </w:r>
            <w:r>
              <w:rPr>
                <w:color w:val="auto"/>
                <w:spacing w:val="-5"/>
                <w:sz w:val="24"/>
                <w:szCs w:val="24"/>
              </w:rPr>
              <w:t>确把握；</w:t>
            </w:r>
          </w:p>
          <w:p>
            <w:pPr>
              <w:pStyle w:val="13"/>
              <w:spacing w:before="40" w:line="222" w:lineRule="auto"/>
              <w:ind w:left="23"/>
              <w:rPr>
                <w:color w:val="auto"/>
                <w:sz w:val="24"/>
                <w:szCs w:val="24"/>
              </w:rPr>
            </w:pPr>
            <w:r>
              <w:rPr>
                <w:color w:val="auto"/>
                <w:spacing w:val="-1"/>
                <w:sz w:val="24"/>
                <w:szCs w:val="24"/>
              </w:rPr>
              <w:t>有较强的手段和方法控制项目进度。</w:t>
            </w:r>
          </w:p>
          <w:p>
            <w:pPr>
              <w:pStyle w:val="13"/>
              <w:spacing w:before="115" w:line="288" w:lineRule="auto"/>
              <w:ind w:left="25" w:right="10" w:firstLine="1"/>
              <w:rPr>
                <w:color w:val="auto"/>
                <w:sz w:val="24"/>
                <w:szCs w:val="24"/>
              </w:rPr>
            </w:pPr>
            <w:r>
              <w:rPr>
                <w:color w:val="auto"/>
                <w:spacing w:val="-5"/>
                <w:sz w:val="24"/>
                <w:szCs w:val="24"/>
              </w:rPr>
              <w:t>评分依据:全部提供得</w:t>
            </w:r>
            <w:r>
              <w:rPr>
                <w:color w:val="auto"/>
                <w:spacing w:val="-40"/>
                <w:sz w:val="24"/>
                <w:szCs w:val="24"/>
              </w:rPr>
              <w:t xml:space="preserve"> </w:t>
            </w:r>
            <w:r>
              <w:rPr>
                <w:color w:val="auto"/>
                <w:spacing w:val="-5"/>
                <w:sz w:val="24"/>
                <w:szCs w:val="24"/>
              </w:rPr>
              <w:t>5</w:t>
            </w:r>
            <w:r>
              <w:rPr>
                <w:color w:val="auto"/>
                <w:spacing w:val="-41"/>
                <w:sz w:val="24"/>
                <w:szCs w:val="24"/>
              </w:rPr>
              <w:t xml:space="preserve"> </w:t>
            </w:r>
            <w:r>
              <w:rPr>
                <w:color w:val="auto"/>
                <w:spacing w:val="-5"/>
                <w:sz w:val="24"/>
                <w:szCs w:val="24"/>
              </w:rPr>
              <w:t>分，每缺少</w:t>
            </w:r>
            <w:r>
              <w:rPr>
                <w:color w:val="auto"/>
                <w:spacing w:val="-34"/>
                <w:sz w:val="24"/>
                <w:szCs w:val="24"/>
              </w:rPr>
              <w:t xml:space="preserve"> </w:t>
            </w:r>
            <w:r>
              <w:rPr>
                <w:color w:val="auto"/>
                <w:spacing w:val="-5"/>
                <w:sz w:val="24"/>
                <w:szCs w:val="24"/>
              </w:rPr>
              <w:t>1</w:t>
            </w:r>
            <w:r>
              <w:rPr>
                <w:color w:val="auto"/>
                <w:spacing w:val="-43"/>
                <w:sz w:val="24"/>
                <w:szCs w:val="24"/>
              </w:rPr>
              <w:t xml:space="preserve"> </w:t>
            </w:r>
            <w:r>
              <w:rPr>
                <w:color w:val="auto"/>
                <w:spacing w:val="-5"/>
                <w:sz w:val="24"/>
                <w:szCs w:val="24"/>
              </w:rPr>
              <w:t>项内容</w:t>
            </w:r>
            <w:r>
              <w:rPr>
                <w:color w:val="auto"/>
                <w:sz w:val="24"/>
                <w:szCs w:val="24"/>
              </w:rPr>
              <w:t xml:space="preserve">  </w:t>
            </w:r>
            <w:r>
              <w:rPr>
                <w:color w:val="auto"/>
                <w:spacing w:val="-6"/>
                <w:sz w:val="24"/>
                <w:szCs w:val="24"/>
              </w:rPr>
              <w:t>扣</w:t>
            </w:r>
            <w:r>
              <w:rPr>
                <w:color w:val="auto"/>
                <w:spacing w:val="-30"/>
                <w:sz w:val="24"/>
                <w:szCs w:val="24"/>
              </w:rPr>
              <w:t xml:space="preserve"> </w:t>
            </w:r>
            <w:r>
              <w:rPr>
                <w:rFonts w:hint="eastAsia"/>
                <w:color w:val="auto"/>
                <w:spacing w:val="-6"/>
                <w:sz w:val="24"/>
                <w:szCs w:val="24"/>
                <w:lang w:val="en-US" w:eastAsia="zh-CN"/>
              </w:rPr>
              <w:t>1</w:t>
            </w:r>
            <w:r>
              <w:rPr>
                <w:color w:val="auto"/>
                <w:spacing w:val="-42"/>
                <w:sz w:val="24"/>
                <w:szCs w:val="24"/>
              </w:rPr>
              <w:t xml:space="preserve"> </w:t>
            </w:r>
            <w:r>
              <w:rPr>
                <w:color w:val="auto"/>
                <w:spacing w:val="-6"/>
                <w:sz w:val="24"/>
                <w:szCs w:val="24"/>
              </w:rPr>
              <w:t>分，每项内容有</w:t>
            </w:r>
            <w:r>
              <w:rPr>
                <w:color w:val="auto"/>
                <w:spacing w:val="-33"/>
                <w:sz w:val="24"/>
                <w:szCs w:val="24"/>
              </w:rPr>
              <w:t xml:space="preserve"> </w:t>
            </w:r>
            <w:r>
              <w:rPr>
                <w:color w:val="auto"/>
                <w:spacing w:val="-6"/>
                <w:sz w:val="24"/>
                <w:szCs w:val="24"/>
              </w:rPr>
              <w:t>1</w:t>
            </w:r>
            <w:r>
              <w:rPr>
                <w:color w:val="auto"/>
                <w:spacing w:val="-44"/>
                <w:sz w:val="24"/>
                <w:szCs w:val="24"/>
              </w:rPr>
              <w:t xml:space="preserve"> </w:t>
            </w:r>
            <w:r>
              <w:rPr>
                <w:color w:val="auto"/>
                <w:spacing w:val="-6"/>
                <w:sz w:val="24"/>
                <w:szCs w:val="24"/>
              </w:rPr>
              <w:t>处内容存在不足（指内</w:t>
            </w:r>
            <w:r>
              <w:rPr>
                <w:color w:val="auto"/>
                <w:sz w:val="24"/>
                <w:szCs w:val="24"/>
              </w:rPr>
              <w:t xml:space="preserve"> </w:t>
            </w:r>
            <w:r>
              <w:rPr>
                <w:color w:val="auto"/>
                <w:spacing w:val="-2"/>
                <w:sz w:val="24"/>
                <w:szCs w:val="24"/>
              </w:rPr>
              <w:t>容不全面或不完善、与项目实际不匹配或存在</w:t>
            </w:r>
            <w:r>
              <w:rPr>
                <w:color w:val="auto"/>
                <w:spacing w:val="11"/>
                <w:sz w:val="24"/>
                <w:szCs w:val="24"/>
              </w:rPr>
              <w:t xml:space="preserve"> </w:t>
            </w:r>
            <w:r>
              <w:rPr>
                <w:color w:val="auto"/>
                <w:spacing w:val="-3"/>
                <w:sz w:val="24"/>
                <w:szCs w:val="24"/>
              </w:rPr>
              <w:t>偏差、内容缺乏逻辑性等）扣</w:t>
            </w:r>
            <w:r>
              <w:rPr>
                <w:color w:val="auto"/>
                <w:spacing w:val="-44"/>
                <w:sz w:val="24"/>
                <w:szCs w:val="24"/>
              </w:rPr>
              <w:t xml:space="preserve"> </w:t>
            </w:r>
            <w:r>
              <w:rPr>
                <w:rFonts w:hint="eastAsia"/>
                <w:color w:val="auto"/>
                <w:spacing w:val="-3"/>
                <w:sz w:val="24"/>
                <w:szCs w:val="24"/>
                <w:lang w:val="en-US" w:eastAsia="zh-CN"/>
              </w:rPr>
              <w:t>0</w:t>
            </w:r>
            <w:r>
              <w:rPr>
                <w:color w:val="auto"/>
                <w:spacing w:val="-3"/>
                <w:sz w:val="24"/>
                <w:szCs w:val="24"/>
              </w:rPr>
              <w:t>.5</w:t>
            </w:r>
            <w:r>
              <w:rPr>
                <w:color w:val="auto"/>
                <w:spacing w:val="-42"/>
                <w:sz w:val="24"/>
                <w:szCs w:val="24"/>
              </w:rPr>
              <w:t xml:space="preserve"> </w:t>
            </w:r>
            <w:r>
              <w:rPr>
                <w:color w:val="auto"/>
                <w:spacing w:val="-3"/>
                <w:sz w:val="24"/>
                <w:szCs w:val="24"/>
              </w:rPr>
              <w:t>分，扣完为</w:t>
            </w:r>
            <w:r>
              <w:rPr>
                <w:color w:val="auto"/>
                <w:sz w:val="24"/>
                <w:szCs w:val="24"/>
              </w:rPr>
              <w:t xml:space="preserve"> </w:t>
            </w:r>
            <w:r>
              <w:rPr>
                <w:color w:val="auto"/>
                <w:spacing w:val="-8"/>
                <w:sz w:val="24"/>
                <w:szCs w:val="24"/>
              </w:rPr>
              <w:t>止。</w:t>
            </w:r>
          </w:p>
        </w:tc>
        <w:tc>
          <w:tcPr>
            <w:tcW w:w="1423" w:type="dxa"/>
            <w:vAlign w:val="top"/>
          </w:tcPr>
          <w:p>
            <w:pPr>
              <w:rPr>
                <w:rFonts w:ascii="Arial"/>
                <w:color w:val="auto"/>
                <w:sz w:val="21"/>
              </w:rPr>
            </w:pPr>
          </w:p>
          <w:p>
            <w:pPr>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pStyle w:val="13"/>
              <w:spacing w:before="78" w:line="181" w:lineRule="auto"/>
              <w:ind w:left="596"/>
              <w:rPr>
                <w:rFonts w:hint="eastAsia" w:eastAsia="仿宋"/>
                <w:color w:val="auto"/>
                <w:sz w:val="24"/>
                <w:szCs w:val="24"/>
                <w:lang w:eastAsia="zh-CN"/>
              </w:rPr>
            </w:pPr>
            <w:r>
              <w:rPr>
                <w:rFonts w:hint="eastAsia"/>
                <w:color w:val="auto"/>
                <w:spacing w:val="-14"/>
                <w:sz w:val="24"/>
                <w:szCs w:val="24"/>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1" w:hRule="atLeast"/>
        </w:trPr>
        <w:tc>
          <w:tcPr>
            <w:tcW w:w="1279" w:type="dxa"/>
            <w:vAlign w:val="top"/>
          </w:tcPr>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2" w:lineRule="auto"/>
              <w:rPr>
                <w:rFonts w:ascii="Arial"/>
                <w:color w:val="auto"/>
                <w:sz w:val="21"/>
              </w:rPr>
            </w:pPr>
          </w:p>
          <w:p>
            <w:pPr>
              <w:pStyle w:val="13"/>
              <w:spacing w:before="78" w:line="292" w:lineRule="auto"/>
              <w:ind w:left="411" w:right="37" w:hanging="357"/>
              <w:rPr>
                <w:color w:val="auto"/>
                <w:sz w:val="24"/>
                <w:szCs w:val="24"/>
              </w:rPr>
            </w:pPr>
            <w:r>
              <w:rPr>
                <w:color w:val="auto"/>
                <w:spacing w:val="-4"/>
                <w:sz w:val="24"/>
                <w:szCs w:val="24"/>
              </w:rPr>
              <w:t>安全及保障</w:t>
            </w:r>
            <w:r>
              <w:rPr>
                <w:color w:val="auto"/>
                <w:sz w:val="24"/>
                <w:szCs w:val="24"/>
              </w:rPr>
              <w:t xml:space="preserve"> </w:t>
            </w:r>
            <w:r>
              <w:rPr>
                <w:color w:val="auto"/>
                <w:spacing w:val="-8"/>
                <w:sz w:val="24"/>
                <w:szCs w:val="24"/>
              </w:rPr>
              <w:t>措施</w:t>
            </w:r>
          </w:p>
        </w:tc>
        <w:tc>
          <w:tcPr>
            <w:tcW w:w="4813" w:type="dxa"/>
            <w:vAlign w:val="top"/>
          </w:tcPr>
          <w:p>
            <w:pPr>
              <w:pStyle w:val="13"/>
              <w:spacing w:before="132" w:line="293" w:lineRule="auto"/>
              <w:ind w:left="26" w:right="238"/>
              <w:rPr>
                <w:color w:val="auto"/>
                <w:sz w:val="24"/>
                <w:szCs w:val="24"/>
              </w:rPr>
            </w:pPr>
            <w:r>
              <w:rPr>
                <w:color w:val="auto"/>
                <w:spacing w:val="-1"/>
                <w:sz w:val="24"/>
                <w:szCs w:val="24"/>
              </w:rPr>
              <w:t>评委对各投标人对项目的安全及保障措施进</w:t>
            </w:r>
            <w:r>
              <w:rPr>
                <w:color w:val="auto"/>
                <w:spacing w:val="1"/>
                <w:sz w:val="24"/>
                <w:szCs w:val="24"/>
              </w:rPr>
              <w:t xml:space="preserve"> </w:t>
            </w:r>
            <w:r>
              <w:rPr>
                <w:color w:val="auto"/>
                <w:spacing w:val="-5"/>
                <w:sz w:val="24"/>
                <w:szCs w:val="24"/>
              </w:rPr>
              <w:t>行评审：</w:t>
            </w:r>
          </w:p>
          <w:p>
            <w:pPr>
              <w:pStyle w:val="13"/>
              <w:spacing w:before="40" w:line="221" w:lineRule="auto"/>
              <w:ind w:left="23"/>
              <w:rPr>
                <w:color w:val="auto"/>
                <w:sz w:val="24"/>
                <w:szCs w:val="24"/>
              </w:rPr>
            </w:pPr>
            <w:r>
              <w:rPr>
                <w:color w:val="auto"/>
                <w:spacing w:val="-2"/>
                <w:sz w:val="24"/>
                <w:szCs w:val="24"/>
              </w:rPr>
              <w:t>有完善的安全保障措施；</w:t>
            </w:r>
          </w:p>
          <w:p>
            <w:pPr>
              <w:pStyle w:val="13"/>
              <w:spacing w:before="110" w:line="294" w:lineRule="auto"/>
              <w:ind w:left="26" w:right="10" w:firstLine="2"/>
              <w:rPr>
                <w:color w:val="auto"/>
                <w:sz w:val="24"/>
                <w:szCs w:val="24"/>
              </w:rPr>
            </w:pPr>
            <w:r>
              <w:rPr>
                <w:color w:val="auto"/>
                <w:spacing w:val="-2"/>
                <w:sz w:val="24"/>
                <w:szCs w:val="24"/>
              </w:rPr>
              <w:t>成果保密保证措施，保密制度健全，保密措施</w:t>
            </w:r>
            <w:r>
              <w:rPr>
                <w:color w:val="auto"/>
                <w:spacing w:val="7"/>
                <w:sz w:val="24"/>
                <w:szCs w:val="24"/>
              </w:rPr>
              <w:t xml:space="preserve"> </w:t>
            </w:r>
            <w:r>
              <w:rPr>
                <w:color w:val="auto"/>
                <w:spacing w:val="-6"/>
                <w:sz w:val="24"/>
                <w:szCs w:val="24"/>
              </w:rPr>
              <w:t>得力。</w:t>
            </w:r>
          </w:p>
          <w:p>
            <w:pPr>
              <w:pStyle w:val="13"/>
              <w:spacing w:before="37" w:line="284" w:lineRule="auto"/>
              <w:ind w:left="26"/>
              <w:jc w:val="both"/>
              <w:rPr>
                <w:color w:val="auto"/>
                <w:sz w:val="24"/>
                <w:szCs w:val="24"/>
              </w:rPr>
            </w:pPr>
            <w:r>
              <w:rPr>
                <w:b/>
                <w:bCs/>
                <w:color w:val="auto"/>
                <w:spacing w:val="-10"/>
                <w:sz w:val="24"/>
                <w:szCs w:val="24"/>
              </w:rPr>
              <w:t>评分依据:</w:t>
            </w:r>
            <w:r>
              <w:rPr>
                <w:color w:val="auto"/>
                <w:spacing w:val="-10"/>
                <w:sz w:val="24"/>
                <w:szCs w:val="24"/>
              </w:rPr>
              <w:t>全部提供得</w:t>
            </w:r>
            <w:r>
              <w:rPr>
                <w:rFonts w:hint="eastAsia"/>
                <w:color w:val="auto"/>
                <w:spacing w:val="-23"/>
                <w:sz w:val="24"/>
                <w:szCs w:val="24"/>
                <w:lang w:val="en-US" w:eastAsia="zh-CN"/>
              </w:rPr>
              <w:t>10</w:t>
            </w:r>
            <w:r>
              <w:rPr>
                <w:color w:val="auto"/>
                <w:spacing w:val="-10"/>
                <w:sz w:val="24"/>
                <w:szCs w:val="24"/>
              </w:rPr>
              <w:t>分，每缺少</w:t>
            </w:r>
            <w:r>
              <w:rPr>
                <w:color w:val="auto"/>
                <w:spacing w:val="-35"/>
                <w:sz w:val="24"/>
                <w:szCs w:val="24"/>
              </w:rPr>
              <w:t xml:space="preserve"> </w:t>
            </w:r>
            <w:r>
              <w:rPr>
                <w:color w:val="auto"/>
                <w:spacing w:val="-10"/>
                <w:sz w:val="24"/>
                <w:szCs w:val="24"/>
              </w:rPr>
              <w:t>1</w:t>
            </w:r>
            <w:r>
              <w:rPr>
                <w:color w:val="auto"/>
                <w:spacing w:val="-45"/>
                <w:sz w:val="24"/>
                <w:szCs w:val="24"/>
              </w:rPr>
              <w:t xml:space="preserve"> </w:t>
            </w:r>
            <w:r>
              <w:rPr>
                <w:color w:val="auto"/>
                <w:spacing w:val="-10"/>
                <w:sz w:val="24"/>
                <w:szCs w:val="24"/>
              </w:rPr>
              <w:t>项内容</w:t>
            </w:r>
            <w:r>
              <w:rPr>
                <w:color w:val="auto"/>
                <w:sz w:val="24"/>
                <w:szCs w:val="24"/>
              </w:rPr>
              <w:t xml:space="preserve"> </w:t>
            </w:r>
            <w:r>
              <w:rPr>
                <w:color w:val="auto"/>
                <w:spacing w:val="-9"/>
                <w:sz w:val="24"/>
                <w:szCs w:val="24"/>
              </w:rPr>
              <w:t>扣</w:t>
            </w:r>
            <w:r>
              <w:rPr>
                <w:color w:val="auto"/>
                <w:spacing w:val="-40"/>
                <w:sz w:val="24"/>
                <w:szCs w:val="24"/>
              </w:rPr>
              <w:t xml:space="preserve"> </w:t>
            </w:r>
            <w:r>
              <w:rPr>
                <w:rFonts w:hint="eastAsia"/>
                <w:color w:val="auto"/>
                <w:spacing w:val="-9"/>
                <w:sz w:val="24"/>
                <w:szCs w:val="24"/>
                <w:lang w:val="en-US" w:eastAsia="zh-CN"/>
              </w:rPr>
              <w:t>5</w:t>
            </w:r>
            <w:r>
              <w:rPr>
                <w:color w:val="auto"/>
                <w:spacing w:val="-43"/>
                <w:sz w:val="24"/>
                <w:szCs w:val="24"/>
              </w:rPr>
              <w:t xml:space="preserve"> </w:t>
            </w:r>
            <w:r>
              <w:rPr>
                <w:color w:val="auto"/>
                <w:spacing w:val="-9"/>
                <w:sz w:val="24"/>
                <w:szCs w:val="24"/>
              </w:rPr>
              <w:t>分，每项内容有</w:t>
            </w:r>
            <w:r>
              <w:rPr>
                <w:color w:val="auto"/>
                <w:spacing w:val="-35"/>
                <w:sz w:val="24"/>
                <w:szCs w:val="24"/>
              </w:rPr>
              <w:t xml:space="preserve"> </w:t>
            </w:r>
            <w:r>
              <w:rPr>
                <w:color w:val="auto"/>
                <w:spacing w:val="-9"/>
                <w:sz w:val="24"/>
                <w:szCs w:val="24"/>
              </w:rPr>
              <w:t>1</w:t>
            </w:r>
            <w:r>
              <w:rPr>
                <w:color w:val="auto"/>
                <w:spacing w:val="-44"/>
                <w:sz w:val="24"/>
                <w:szCs w:val="24"/>
              </w:rPr>
              <w:t xml:space="preserve"> </w:t>
            </w:r>
            <w:r>
              <w:rPr>
                <w:color w:val="auto"/>
                <w:spacing w:val="-9"/>
                <w:sz w:val="24"/>
                <w:szCs w:val="24"/>
              </w:rPr>
              <w:t>处内容存在不足（指内</w:t>
            </w:r>
            <w:r>
              <w:rPr>
                <w:color w:val="auto"/>
                <w:sz w:val="24"/>
                <w:szCs w:val="24"/>
              </w:rPr>
              <w:t xml:space="preserve"> </w:t>
            </w:r>
            <w:r>
              <w:rPr>
                <w:color w:val="auto"/>
                <w:spacing w:val="-6"/>
                <w:sz w:val="24"/>
                <w:szCs w:val="24"/>
              </w:rPr>
              <w:t>容不全面或不完善、与项目实际不匹配或存在</w:t>
            </w:r>
            <w:r>
              <w:rPr>
                <w:color w:val="auto"/>
                <w:spacing w:val="18"/>
                <w:sz w:val="24"/>
                <w:szCs w:val="24"/>
              </w:rPr>
              <w:t xml:space="preserve"> </w:t>
            </w:r>
            <w:r>
              <w:rPr>
                <w:color w:val="auto"/>
                <w:spacing w:val="-14"/>
                <w:sz w:val="24"/>
                <w:szCs w:val="24"/>
              </w:rPr>
              <w:t>偏差、内容缺乏逻辑性等）扣</w:t>
            </w:r>
            <w:r>
              <w:rPr>
                <w:color w:val="auto"/>
                <w:spacing w:val="-44"/>
                <w:sz w:val="24"/>
                <w:szCs w:val="24"/>
              </w:rPr>
              <w:t xml:space="preserve"> </w:t>
            </w:r>
            <w:r>
              <w:rPr>
                <w:rFonts w:hint="eastAsia"/>
                <w:color w:val="auto"/>
                <w:spacing w:val="-14"/>
                <w:sz w:val="24"/>
                <w:szCs w:val="24"/>
                <w:lang w:val="en-US" w:eastAsia="zh-CN"/>
              </w:rPr>
              <w:t>2.5</w:t>
            </w:r>
            <w:r>
              <w:rPr>
                <w:color w:val="auto"/>
                <w:spacing w:val="-42"/>
                <w:sz w:val="24"/>
                <w:szCs w:val="24"/>
              </w:rPr>
              <w:t xml:space="preserve"> </w:t>
            </w:r>
            <w:r>
              <w:rPr>
                <w:color w:val="auto"/>
                <w:spacing w:val="-14"/>
                <w:sz w:val="24"/>
                <w:szCs w:val="24"/>
              </w:rPr>
              <w:t>分，扣完为止。</w:t>
            </w:r>
          </w:p>
        </w:tc>
        <w:tc>
          <w:tcPr>
            <w:tcW w:w="1423" w:type="dxa"/>
            <w:vAlign w:val="top"/>
          </w:tcPr>
          <w:p>
            <w:pPr>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pStyle w:val="13"/>
              <w:spacing w:before="78" w:line="181" w:lineRule="auto"/>
              <w:ind w:left="603"/>
              <w:rPr>
                <w:rFonts w:hint="default" w:eastAsia="仿宋"/>
                <w:color w:val="auto"/>
                <w:sz w:val="24"/>
                <w:szCs w:val="24"/>
                <w:lang w:val="en-US" w:eastAsia="zh-CN"/>
              </w:rPr>
            </w:pPr>
            <w:r>
              <w:rPr>
                <w:rFonts w:hint="eastAsia"/>
                <w:color w:val="auto"/>
                <w:spacing w:val="-14"/>
                <w:sz w:val="24"/>
                <w:szCs w:val="24"/>
                <w:lang w:val="en-US" w:eastAsia="zh-CN"/>
              </w:rPr>
              <w:t>10</w:t>
            </w:r>
          </w:p>
        </w:tc>
      </w:tr>
    </w:tbl>
    <w:p>
      <w:pPr>
        <w:rPr>
          <w:rFonts w:ascii="Arial"/>
          <w:color w:val="auto"/>
          <w:sz w:val="21"/>
        </w:rPr>
      </w:pPr>
    </w:p>
    <w:p>
      <w:pPr>
        <w:rPr>
          <w:rFonts w:ascii="Arial" w:hAnsi="Arial" w:eastAsia="Arial" w:cs="Arial"/>
          <w:color w:val="auto"/>
          <w:sz w:val="21"/>
          <w:szCs w:val="21"/>
        </w:rPr>
        <w:sectPr>
          <w:footerReference r:id="rId67" w:type="default"/>
          <w:pgSz w:w="11906" w:h="16840"/>
          <w:pgMar w:top="214" w:right="920" w:bottom="1097" w:left="1751" w:header="0" w:footer="935" w:gutter="0"/>
          <w:pgNumType w:fmt="decimal"/>
          <w:cols w:space="720" w:num="1"/>
        </w:sectPr>
      </w:pPr>
    </w:p>
    <w:p>
      <w:pPr>
        <w:spacing w:before="71"/>
        <w:rPr>
          <w:rFonts w:hint="eastAsia" w:eastAsia="宋体"/>
          <w:color w:val="auto"/>
          <w:lang w:eastAsia="zh-CN"/>
        </w:rPr>
      </w:pPr>
      <w:r>
        <w:rPr>
          <w:color w:val="auto"/>
        </w:rPr>
        <w:pict>
          <v:shape id="_x0000_s1040" o:spid="_x0000_s1040" style="position:absolute;left:0pt;margin-left:2.4pt;margin-top:14.7pt;height:0.75pt;width:415.3pt;z-index:251684864;mso-width-relative:page;mso-height-relative:page;" fillcolor="#000000" filled="t" stroked="f" coordsize="8305,15" path="m0,0l8305,0,8305,14,0,14,0,0xe">
            <v:path/>
            <v:fill on="t" focussize="0,0"/>
            <v:stroke on="f"/>
            <v:imagedata o:title=""/>
            <o:lock v:ext="edit"/>
          </v:shape>
        </w:pict>
      </w:r>
      <w:r>
        <w:rPr>
          <w:rFonts w:hint="eastAsia" w:eastAsia="宋体"/>
          <w:color w:val="auto"/>
          <w:spacing w:val="-19"/>
          <w:sz w:val="24"/>
          <w:szCs w:val="24"/>
          <w:lang w:eastAsia="zh-CN"/>
        </w:rPr>
        <w:t>新疆天壹中山工程咨询有限公司</w:t>
      </w:r>
    </w:p>
    <w:p>
      <w:pPr>
        <w:spacing w:before="70"/>
        <w:rPr>
          <w:color w:val="auto"/>
        </w:rPr>
      </w:pPr>
    </w:p>
    <w:p>
      <w:pPr>
        <w:spacing w:before="70"/>
        <w:rPr>
          <w:color w:val="auto"/>
        </w:rPr>
      </w:pPr>
    </w:p>
    <w:tbl>
      <w:tblPr>
        <w:tblStyle w:val="12"/>
        <w:tblW w:w="92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5"/>
        <w:gridCol w:w="1203"/>
        <w:gridCol w:w="1274"/>
        <w:gridCol w:w="4814"/>
        <w:gridCol w:w="13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4" w:hRule="atLeast"/>
        </w:trPr>
        <w:tc>
          <w:tcPr>
            <w:tcW w:w="515" w:type="dxa"/>
            <w:tcBorders>
              <w:top w:val="nil"/>
            </w:tcBorders>
            <w:vAlign w:val="top"/>
          </w:tcPr>
          <w:p>
            <w:pPr>
              <w:rPr>
                <w:rFonts w:ascii="Arial"/>
                <w:color w:val="auto"/>
                <w:sz w:val="21"/>
              </w:rPr>
            </w:pPr>
          </w:p>
        </w:tc>
        <w:tc>
          <w:tcPr>
            <w:tcW w:w="1203" w:type="dxa"/>
            <w:tcBorders>
              <w:top w:val="nil"/>
            </w:tcBorders>
            <w:vAlign w:val="top"/>
          </w:tcPr>
          <w:p>
            <w:pPr>
              <w:rPr>
                <w:rFonts w:ascii="Arial"/>
                <w:color w:val="auto"/>
                <w:sz w:val="21"/>
              </w:rPr>
            </w:pPr>
          </w:p>
        </w:tc>
        <w:tc>
          <w:tcPr>
            <w:tcW w:w="1274" w:type="dxa"/>
            <w:vAlign w:val="top"/>
          </w:tcPr>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2" w:lineRule="auto"/>
              <w:rPr>
                <w:rFonts w:ascii="Arial"/>
                <w:color w:val="auto"/>
                <w:sz w:val="21"/>
              </w:rPr>
            </w:pPr>
          </w:p>
          <w:p>
            <w:pPr>
              <w:pStyle w:val="13"/>
              <w:spacing w:before="78" w:line="293" w:lineRule="auto"/>
              <w:ind w:left="168" w:right="36" w:hanging="107"/>
              <w:rPr>
                <w:color w:val="auto"/>
                <w:sz w:val="24"/>
                <w:szCs w:val="24"/>
              </w:rPr>
            </w:pPr>
            <w:r>
              <w:rPr>
                <w:color w:val="auto"/>
                <w:spacing w:val="-6"/>
                <w:sz w:val="24"/>
                <w:szCs w:val="24"/>
              </w:rPr>
              <w:t>售后服务及</w:t>
            </w:r>
            <w:r>
              <w:rPr>
                <w:color w:val="auto"/>
                <w:sz w:val="24"/>
                <w:szCs w:val="24"/>
              </w:rPr>
              <w:t xml:space="preserve"> </w:t>
            </w:r>
            <w:r>
              <w:rPr>
                <w:color w:val="auto"/>
                <w:spacing w:val="-5"/>
                <w:sz w:val="24"/>
                <w:szCs w:val="24"/>
              </w:rPr>
              <w:t>保障措施</w:t>
            </w:r>
          </w:p>
        </w:tc>
        <w:tc>
          <w:tcPr>
            <w:tcW w:w="4814" w:type="dxa"/>
            <w:vAlign w:val="top"/>
          </w:tcPr>
          <w:p>
            <w:pPr>
              <w:pStyle w:val="13"/>
              <w:spacing w:before="135" w:line="291" w:lineRule="auto"/>
              <w:ind w:left="26" w:right="238" w:firstLine="1"/>
              <w:rPr>
                <w:color w:val="auto"/>
                <w:sz w:val="24"/>
                <w:szCs w:val="24"/>
              </w:rPr>
            </w:pPr>
            <w:r>
              <w:rPr>
                <w:color w:val="auto"/>
                <w:spacing w:val="-1"/>
                <w:sz w:val="24"/>
                <w:szCs w:val="24"/>
              </w:rPr>
              <w:t>评委对各投标人对项目的售后服务及保障措</w:t>
            </w:r>
            <w:r>
              <w:rPr>
                <w:color w:val="auto"/>
                <w:spacing w:val="1"/>
                <w:sz w:val="24"/>
                <w:szCs w:val="24"/>
              </w:rPr>
              <w:t xml:space="preserve"> </w:t>
            </w:r>
            <w:r>
              <w:rPr>
                <w:color w:val="auto"/>
                <w:spacing w:val="-3"/>
                <w:sz w:val="24"/>
                <w:szCs w:val="24"/>
              </w:rPr>
              <w:t>施进行评审：</w:t>
            </w:r>
          </w:p>
          <w:p>
            <w:pPr>
              <w:pStyle w:val="13"/>
              <w:spacing w:before="42" w:line="293" w:lineRule="auto"/>
              <w:ind w:left="27" w:firstLine="12"/>
              <w:rPr>
                <w:color w:val="auto"/>
                <w:sz w:val="24"/>
                <w:szCs w:val="24"/>
              </w:rPr>
            </w:pPr>
            <w:r>
              <w:rPr>
                <w:color w:val="auto"/>
                <w:spacing w:val="-13"/>
                <w:sz w:val="24"/>
                <w:szCs w:val="24"/>
              </w:rPr>
              <w:t>售后服务方案完善、可行性高，服务承诺可信；</w:t>
            </w:r>
            <w:r>
              <w:rPr>
                <w:color w:val="auto"/>
                <w:spacing w:val="1"/>
                <w:sz w:val="24"/>
                <w:szCs w:val="24"/>
              </w:rPr>
              <w:t xml:space="preserve"> </w:t>
            </w:r>
            <w:r>
              <w:rPr>
                <w:color w:val="auto"/>
                <w:spacing w:val="-4"/>
                <w:sz w:val="24"/>
                <w:szCs w:val="24"/>
              </w:rPr>
              <w:t>保障措施具体、充分、切实可行。</w:t>
            </w:r>
          </w:p>
          <w:p>
            <w:pPr>
              <w:pStyle w:val="13"/>
              <w:spacing w:before="39" w:line="289" w:lineRule="auto"/>
              <w:ind w:left="26" w:right="10" w:firstLine="1"/>
              <w:jc w:val="both"/>
              <w:rPr>
                <w:color w:val="auto"/>
                <w:sz w:val="24"/>
                <w:szCs w:val="24"/>
              </w:rPr>
            </w:pPr>
            <w:r>
              <w:rPr>
                <w:b/>
                <w:bCs/>
                <w:color w:val="auto"/>
                <w:spacing w:val="-7"/>
                <w:sz w:val="24"/>
                <w:szCs w:val="24"/>
              </w:rPr>
              <w:t>评分依据:</w:t>
            </w:r>
            <w:r>
              <w:rPr>
                <w:color w:val="auto"/>
                <w:spacing w:val="-7"/>
                <w:sz w:val="24"/>
                <w:szCs w:val="24"/>
              </w:rPr>
              <w:t>全部提供得</w:t>
            </w:r>
            <w:r>
              <w:rPr>
                <w:color w:val="auto"/>
                <w:spacing w:val="-18"/>
                <w:sz w:val="24"/>
                <w:szCs w:val="24"/>
              </w:rPr>
              <w:t xml:space="preserve"> </w:t>
            </w:r>
            <w:r>
              <w:rPr>
                <w:color w:val="auto"/>
                <w:spacing w:val="-7"/>
                <w:sz w:val="24"/>
                <w:szCs w:val="24"/>
              </w:rPr>
              <w:t>10</w:t>
            </w:r>
            <w:r>
              <w:rPr>
                <w:color w:val="auto"/>
                <w:spacing w:val="-41"/>
                <w:sz w:val="24"/>
                <w:szCs w:val="24"/>
              </w:rPr>
              <w:t xml:space="preserve"> </w:t>
            </w:r>
            <w:r>
              <w:rPr>
                <w:color w:val="auto"/>
                <w:spacing w:val="-7"/>
                <w:sz w:val="24"/>
                <w:szCs w:val="24"/>
              </w:rPr>
              <w:t>分，每缺少</w:t>
            </w:r>
            <w:r>
              <w:rPr>
                <w:color w:val="auto"/>
                <w:spacing w:val="-34"/>
                <w:sz w:val="24"/>
                <w:szCs w:val="24"/>
              </w:rPr>
              <w:t xml:space="preserve"> </w:t>
            </w:r>
            <w:r>
              <w:rPr>
                <w:color w:val="auto"/>
                <w:spacing w:val="-7"/>
                <w:sz w:val="24"/>
                <w:szCs w:val="24"/>
              </w:rPr>
              <w:t>1</w:t>
            </w:r>
            <w:r>
              <w:rPr>
                <w:color w:val="auto"/>
                <w:spacing w:val="-43"/>
                <w:sz w:val="24"/>
                <w:szCs w:val="24"/>
              </w:rPr>
              <w:t xml:space="preserve"> </w:t>
            </w:r>
            <w:r>
              <w:rPr>
                <w:color w:val="auto"/>
                <w:spacing w:val="-7"/>
                <w:sz w:val="24"/>
                <w:szCs w:val="24"/>
              </w:rPr>
              <w:t>项内容</w:t>
            </w:r>
            <w:r>
              <w:rPr>
                <w:color w:val="auto"/>
                <w:sz w:val="24"/>
                <w:szCs w:val="24"/>
              </w:rPr>
              <w:t xml:space="preserve"> </w:t>
            </w:r>
            <w:r>
              <w:rPr>
                <w:color w:val="auto"/>
                <w:spacing w:val="-6"/>
                <w:sz w:val="24"/>
                <w:szCs w:val="24"/>
              </w:rPr>
              <w:t>扣</w:t>
            </w:r>
            <w:r>
              <w:rPr>
                <w:color w:val="auto"/>
                <w:spacing w:val="-30"/>
                <w:sz w:val="24"/>
                <w:szCs w:val="24"/>
              </w:rPr>
              <w:t xml:space="preserve"> </w:t>
            </w:r>
            <w:r>
              <w:rPr>
                <w:color w:val="auto"/>
                <w:spacing w:val="-6"/>
                <w:sz w:val="24"/>
                <w:szCs w:val="24"/>
              </w:rPr>
              <w:t>5</w:t>
            </w:r>
            <w:r>
              <w:rPr>
                <w:color w:val="auto"/>
                <w:spacing w:val="-42"/>
                <w:sz w:val="24"/>
                <w:szCs w:val="24"/>
              </w:rPr>
              <w:t xml:space="preserve"> </w:t>
            </w:r>
            <w:r>
              <w:rPr>
                <w:color w:val="auto"/>
                <w:spacing w:val="-6"/>
                <w:sz w:val="24"/>
                <w:szCs w:val="24"/>
              </w:rPr>
              <w:t>分，每项内容有</w:t>
            </w:r>
            <w:r>
              <w:rPr>
                <w:color w:val="auto"/>
                <w:spacing w:val="-33"/>
                <w:sz w:val="24"/>
                <w:szCs w:val="24"/>
              </w:rPr>
              <w:t xml:space="preserve"> </w:t>
            </w:r>
            <w:r>
              <w:rPr>
                <w:color w:val="auto"/>
                <w:spacing w:val="-6"/>
                <w:sz w:val="24"/>
                <w:szCs w:val="24"/>
              </w:rPr>
              <w:t>1</w:t>
            </w:r>
            <w:r>
              <w:rPr>
                <w:color w:val="auto"/>
                <w:spacing w:val="-44"/>
                <w:sz w:val="24"/>
                <w:szCs w:val="24"/>
              </w:rPr>
              <w:t xml:space="preserve"> </w:t>
            </w:r>
            <w:r>
              <w:rPr>
                <w:color w:val="auto"/>
                <w:spacing w:val="-6"/>
                <w:sz w:val="24"/>
                <w:szCs w:val="24"/>
              </w:rPr>
              <w:t>处内容存在不足（指内</w:t>
            </w:r>
            <w:r>
              <w:rPr>
                <w:color w:val="auto"/>
                <w:sz w:val="24"/>
                <w:szCs w:val="24"/>
              </w:rPr>
              <w:t xml:space="preserve"> </w:t>
            </w:r>
            <w:r>
              <w:rPr>
                <w:color w:val="auto"/>
                <w:spacing w:val="-2"/>
                <w:sz w:val="24"/>
                <w:szCs w:val="24"/>
              </w:rPr>
              <w:t>容不全面或不完善、与项目实际不匹配或存在</w:t>
            </w:r>
            <w:r>
              <w:rPr>
                <w:color w:val="auto"/>
                <w:spacing w:val="11"/>
                <w:sz w:val="24"/>
                <w:szCs w:val="24"/>
              </w:rPr>
              <w:t xml:space="preserve"> </w:t>
            </w:r>
            <w:r>
              <w:rPr>
                <w:color w:val="auto"/>
                <w:spacing w:val="-3"/>
                <w:sz w:val="24"/>
                <w:szCs w:val="24"/>
              </w:rPr>
              <w:t>偏差、内容缺乏逻辑性等）扣</w:t>
            </w:r>
            <w:r>
              <w:rPr>
                <w:color w:val="auto"/>
                <w:spacing w:val="-44"/>
                <w:sz w:val="24"/>
                <w:szCs w:val="24"/>
              </w:rPr>
              <w:t xml:space="preserve"> </w:t>
            </w:r>
            <w:r>
              <w:rPr>
                <w:color w:val="auto"/>
                <w:spacing w:val="-3"/>
                <w:sz w:val="24"/>
                <w:szCs w:val="24"/>
              </w:rPr>
              <w:t>2.5</w:t>
            </w:r>
            <w:r>
              <w:rPr>
                <w:color w:val="auto"/>
                <w:spacing w:val="-42"/>
                <w:sz w:val="24"/>
                <w:szCs w:val="24"/>
              </w:rPr>
              <w:t xml:space="preserve"> </w:t>
            </w:r>
            <w:r>
              <w:rPr>
                <w:color w:val="auto"/>
                <w:spacing w:val="-3"/>
                <w:sz w:val="24"/>
                <w:szCs w:val="24"/>
              </w:rPr>
              <w:t>分，扣完为</w:t>
            </w:r>
            <w:r>
              <w:rPr>
                <w:color w:val="auto"/>
                <w:sz w:val="24"/>
                <w:szCs w:val="24"/>
              </w:rPr>
              <w:t xml:space="preserve"> </w:t>
            </w:r>
            <w:r>
              <w:rPr>
                <w:color w:val="auto"/>
                <w:spacing w:val="-8"/>
                <w:sz w:val="24"/>
                <w:szCs w:val="24"/>
              </w:rPr>
              <w:t>止。</w:t>
            </w:r>
          </w:p>
        </w:tc>
        <w:tc>
          <w:tcPr>
            <w:tcW w:w="1399" w:type="dxa"/>
            <w:vAlign w:val="top"/>
          </w:tcPr>
          <w:p>
            <w:pPr>
              <w:rPr>
                <w:rFonts w:ascii="Arial"/>
                <w:color w:val="auto"/>
                <w:sz w:val="21"/>
              </w:rPr>
            </w:pPr>
          </w:p>
          <w:p>
            <w:pPr>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spacing w:line="241" w:lineRule="auto"/>
              <w:rPr>
                <w:rFonts w:ascii="Arial"/>
                <w:color w:val="auto"/>
                <w:sz w:val="21"/>
              </w:rPr>
            </w:pPr>
          </w:p>
          <w:p>
            <w:pPr>
              <w:pStyle w:val="13"/>
              <w:spacing w:before="78" w:line="181" w:lineRule="auto"/>
              <w:ind w:left="603"/>
              <w:rPr>
                <w:color w:val="auto"/>
                <w:sz w:val="24"/>
                <w:szCs w:val="24"/>
              </w:rPr>
            </w:pPr>
            <w:r>
              <w:rPr>
                <w:color w:val="auto"/>
                <w:spacing w:val="-14"/>
                <w:sz w:val="24"/>
                <w:szCs w:val="24"/>
              </w:rPr>
              <w:t>10</w:t>
            </w:r>
          </w:p>
        </w:tc>
      </w:tr>
    </w:tbl>
    <w:p>
      <w:pPr>
        <w:rPr>
          <w:rFonts w:ascii="Arial"/>
          <w:color w:val="auto"/>
          <w:sz w:val="21"/>
        </w:rPr>
      </w:pPr>
    </w:p>
    <w:p>
      <w:pPr>
        <w:rPr>
          <w:rFonts w:ascii="Arial" w:hAnsi="Arial" w:eastAsia="Arial" w:cs="Arial"/>
          <w:color w:val="auto"/>
          <w:sz w:val="21"/>
          <w:szCs w:val="21"/>
        </w:rPr>
        <w:sectPr>
          <w:footerReference r:id="rId68" w:type="default"/>
          <w:pgSz w:w="11906" w:h="16840"/>
          <w:pgMar w:top="214" w:right="944" w:bottom="1097" w:left="1751" w:header="0" w:footer="935" w:gutter="0"/>
          <w:pgNumType w:fmt="decimal"/>
          <w:cols w:space="720" w:num="1"/>
        </w:sect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pStyle w:val="2"/>
        <w:spacing w:before="140" w:line="226" w:lineRule="auto"/>
        <w:ind w:left="1233"/>
        <w:outlineLvl w:val="0"/>
        <w:rPr>
          <w:color w:val="auto"/>
          <w:sz w:val="43"/>
          <w:szCs w:val="43"/>
        </w:rPr>
      </w:pPr>
      <w:bookmarkStart w:id="15" w:name="bookmark10"/>
      <w:bookmarkEnd w:id="15"/>
      <w:bookmarkStart w:id="16" w:name="bookmark11"/>
      <w:bookmarkEnd w:id="16"/>
      <w:r>
        <w:rPr>
          <w:b/>
          <w:bCs/>
          <w:color w:val="auto"/>
          <w:spacing w:val="-1"/>
          <w:sz w:val="43"/>
          <w:szCs w:val="43"/>
        </w:rPr>
        <w:t>第五章</w:t>
      </w:r>
      <w:r>
        <w:rPr>
          <w:color w:val="auto"/>
          <w:spacing w:val="20"/>
          <w:sz w:val="43"/>
          <w:szCs w:val="43"/>
        </w:rPr>
        <w:t xml:space="preserve">   </w:t>
      </w:r>
      <w:r>
        <w:rPr>
          <w:b/>
          <w:bCs/>
          <w:color w:val="auto"/>
          <w:spacing w:val="-1"/>
          <w:sz w:val="43"/>
          <w:szCs w:val="43"/>
        </w:rPr>
        <w:t>签订合同及合同范本</w:t>
      </w:r>
    </w:p>
    <w:p>
      <w:pPr>
        <w:spacing w:line="255" w:lineRule="auto"/>
        <w:rPr>
          <w:rFonts w:ascii="Arial"/>
          <w:color w:val="auto"/>
          <w:sz w:val="21"/>
        </w:rPr>
      </w:pPr>
    </w:p>
    <w:p>
      <w:pPr>
        <w:spacing w:line="255" w:lineRule="auto"/>
        <w:rPr>
          <w:rFonts w:ascii="Arial"/>
          <w:color w:val="auto"/>
          <w:sz w:val="21"/>
        </w:rPr>
      </w:pPr>
    </w:p>
    <w:p>
      <w:pPr>
        <w:spacing w:line="256" w:lineRule="auto"/>
        <w:rPr>
          <w:rFonts w:ascii="Arial"/>
          <w:color w:val="auto"/>
          <w:sz w:val="21"/>
        </w:rPr>
      </w:pPr>
    </w:p>
    <w:p>
      <w:pPr>
        <w:pStyle w:val="2"/>
        <w:spacing w:before="91" w:line="224" w:lineRule="auto"/>
        <w:ind w:left="44"/>
        <w:rPr>
          <w:color w:val="auto"/>
          <w:sz w:val="28"/>
          <w:szCs w:val="28"/>
        </w:rPr>
      </w:pPr>
      <w:r>
        <w:rPr>
          <w:b/>
          <w:bCs/>
          <w:color w:val="auto"/>
          <w:spacing w:val="-8"/>
          <w:sz w:val="28"/>
          <w:szCs w:val="28"/>
        </w:rPr>
        <w:t>1.签订合同</w:t>
      </w:r>
    </w:p>
    <w:p>
      <w:pPr>
        <w:pStyle w:val="2"/>
        <w:spacing w:before="96" w:line="278" w:lineRule="auto"/>
        <w:ind w:left="29" w:right="203" w:firstLine="10"/>
        <w:rPr>
          <w:color w:val="auto"/>
          <w:sz w:val="24"/>
          <w:szCs w:val="24"/>
        </w:rPr>
      </w:pPr>
      <w:r>
        <w:rPr>
          <w:color w:val="auto"/>
          <w:spacing w:val="-2"/>
          <w:sz w:val="24"/>
          <w:szCs w:val="24"/>
        </w:rPr>
        <w:t>1.1</w:t>
      </w:r>
      <w:r>
        <w:rPr>
          <w:color w:val="auto"/>
          <w:spacing w:val="-40"/>
          <w:sz w:val="24"/>
          <w:szCs w:val="24"/>
        </w:rPr>
        <w:t xml:space="preserve"> </w:t>
      </w:r>
      <w:r>
        <w:rPr>
          <w:color w:val="auto"/>
          <w:spacing w:val="-2"/>
          <w:sz w:val="24"/>
          <w:szCs w:val="24"/>
        </w:rPr>
        <w:t>采购人应当自</w:t>
      </w:r>
      <w:r>
        <w:rPr>
          <w:color w:val="auto"/>
          <w:spacing w:val="-71"/>
          <w:sz w:val="24"/>
          <w:szCs w:val="24"/>
        </w:rPr>
        <w:t xml:space="preserve"> </w:t>
      </w:r>
      <w:r>
        <w:rPr>
          <w:color w:val="auto"/>
          <w:spacing w:val="-2"/>
          <w:sz w:val="24"/>
          <w:szCs w:val="24"/>
        </w:rPr>
        <w:t>中标通知书发出之日起</w:t>
      </w:r>
      <w:r>
        <w:rPr>
          <w:color w:val="auto"/>
          <w:spacing w:val="-44"/>
          <w:sz w:val="24"/>
          <w:szCs w:val="24"/>
        </w:rPr>
        <w:t xml:space="preserve"> </w:t>
      </w:r>
      <w:r>
        <w:rPr>
          <w:color w:val="auto"/>
          <w:spacing w:val="-2"/>
          <w:sz w:val="24"/>
          <w:szCs w:val="24"/>
        </w:rPr>
        <w:t>30 日内，</w:t>
      </w:r>
      <w:r>
        <w:rPr>
          <w:color w:val="auto"/>
          <w:spacing w:val="-3"/>
          <w:sz w:val="24"/>
          <w:szCs w:val="24"/>
        </w:rPr>
        <w:t>按照招标文件和中标人投标</w:t>
      </w:r>
      <w:r>
        <w:rPr>
          <w:color w:val="auto"/>
          <w:sz w:val="24"/>
          <w:szCs w:val="24"/>
        </w:rPr>
        <w:t xml:space="preserve"> </w:t>
      </w:r>
      <w:r>
        <w:rPr>
          <w:color w:val="auto"/>
          <w:spacing w:val="-3"/>
          <w:sz w:val="24"/>
          <w:szCs w:val="24"/>
        </w:rPr>
        <w:t>文件的约定，与中标人签订书面合同。所签订合同不得对招标文件</w:t>
      </w:r>
      <w:r>
        <w:rPr>
          <w:color w:val="auto"/>
          <w:spacing w:val="-4"/>
          <w:sz w:val="24"/>
          <w:szCs w:val="24"/>
        </w:rPr>
        <w:t>和中标人投标</w:t>
      </w:r>
      <w:r>
        <w:rPr>
          <w:color w:val="auto"/>
          <w:sz w:val="24"/>
          <w:szCs w:val="24"/>
        </w:rPr>
        <w:t xml:space="preserve"> </w:t>
      </w:r>
      <w:r>
        <w:rPr>
          <w:color w:val="auto"/>
          <w:spacing w:val="-2"/>
          <w:sz w:val="24"/>
          <w:szCs w:val="24"/>
        </w:rPr>
        <w:t>文件作实质性修改。</w:t>
      </w:r>
    </w:p>
    <w:p>
      <w:pPr>
        <w:pStyle w:val="2"/>
        <w:spacing w:before="113" w:line="286" w:lineRule="auto"/>
        <w:ind w:left="33" w:right="203" w:firstLine="6"/>
        <w:rPr>
          <w:color w:val="auto"/>
          <w:sz w:val="24"/>
          <w:szCs w:val="24"/>
        </w:rPr>
      </w:pPr>
      <w:r>
        <w:rPr>
          <w:color w:val="auto"/>
          <w:spacing w:val="-3"/>
          <w:sz w:val="24"/>
          <w:szCs w:val="24"/>
        </w:rPr>
        <w:t>1.2</w:t>
      </w:r>
      <w:r>
        <w:rPr>
          <w:color w:val="auto"/>
          <w:spacing w:val="-39"/>
          <w:sz w:val="24"/>
          <w:szCs w:val="24"/>
        </w:rPr>
        <w:t xml:space="preserve"> </w:t>
      </w:r>
      <w:r>
        <w:rPr>
          <w:color w:val="auto"/>
          <w:spacing w:val="-3"/>
          <w:sz w:val="24"/>
          <w:szCs w:val="24"/>
        </w:rPr>
        <w:t>签订的合同原则以本章第</w:t>
      </w:r>
      <w:r>
        <w:rPr>
          <w:color w:val="auto"/>
          <w:spacing w:val="-53"/>
          <w:sz w:val="24"/>
          <w:szCs w:val="24"/>
        </w:rPr>
        <w:t xml:space="preserve"> </w:t>
      </w:r>
      <w:r>
        <w:rPr>
          <w:color w:val="auto"/>
          <w:spacing w:val="-3"/>
          <w:sz w:val="24"/>
          <w:szCs w:val="24"/>
        </w:rPr>
        <w:t>4</w:t>
      </w:r>
      <w:r>
        <w:rPr>
          <w:color w:val="auto"/>
          <w:spacing w:val="-41"/>
          <w:sz w:val="24"/>
          <w:szCs w:val="24"/>
        </w:rPr>
        <w:t xml:space="preserve"> </w:t>
      </w:r>
      <w:r>
        <w:rPr>
          <w:color w:val="auto"/>
          <w:spacing w:val="-3"/>
          <w:sz w:val="24"/>
          <w:szCs w:val="24"/>
        </w:rPr>
        <w:t>条的规定为基础，并根据评标、答疑情况进行修</w:t>
      </w:r>
      <w:r>
        <w:rPr>
          <w:color w:val="auto"/>
          <w:sz w:val="24"/>
          <w:szCs w:val="24"/>
        </w:rPr>
        <w:t xml:space="preserve"> </w:t>
      </w:r>
      <w:r>
        <w:rPr>
          <w:color w:val="auto"/>
          <w:spacing w:val="-3"/>
          <w:sz w:val="24"/>
          <w:szCs w:val="24"/>
        </w:rPr>
        <w:t>改补充，但该款并不限制采购人以其他方式签订合同的权</w:t>
      </w:r>
      <w:r>
        <w:rPr>
          <w:color w:val="auto"/>
          <w:spacing w:val="-4"/>
          <w:sz w:val="24"/>
          <w:szCs w:val="24"/>
        </w:rPr>
        <w:t>利。采购人不得向中标</w:t>
      </w:r>
      <w:r>
        <w:rPr>
          <w:color w:val="auto"/>
          <w:sz w:val="24"/>
          <w:szCs w:val="24"/>
        </w:rPr>
        <w:t xml:space="preserve"> </w:t>
      </w:r>
      <w:r>
        <w:rPr>
          <w:color w:val="auto"/>
          <w:spacing w:val="-3"/>
          <w:sz w:val="24"/>
          <w:szCs w:val="24"/>
        </w:rPr>
        <w:t>人提出任何不合理的要求，作为签订合同的条件，不得与</w:t>
      </w:r>
      <w:r>
        <w:rPr>
          <w:color w:val="auto"/>
          <w:spacing w:val="-4"/>
          <w:sz w:val="24"/>
          <w:szCs w:val="24"/>
        </w:rPr>
        <w:t>中标人私下订立背离合</w:t>
      </w:r>
      <w:r>
        <w:rPr>
          <w:color w:val="auto"/>
          <w:sz w:val="24"/>
          <w:szCs w:val="24"/>
        </w:rPr>
        <w:t xml:space="preserve"> </w:t>
      </w:r>
      <w:r>
        <w:rPr>
          <w:color w:val="auto"/>
          <w:spacing w:val="-2"/>
          <w:sz w:val="24"/>
          <w:szCs w:val="24"/>
        </w:rPr>
        <w:t>同实质性内容的协议。</w:t>
      </w:r>
    </w:p>
    <w:p>
      <w:pPr>
        <w:pStyle w:val="2"/>
        <w:spacing w:before="113" w:line="281" w:lineRule="auto"/>
        <w:ind w:left="32" w:right="203" w:firstLine="7"/>
        <w:rPr>
          <w:color w:val="auto"/>
          <w:sz w:val="24"/>
          <w:szCs w:val="24"/>
        </w:rPr>
      </w:pPr>
      <w:r>
        <w:rPr>
          <w:color w:val="auto"/>
          <w:spacing w:val="-2"/>
          <w:sz w:val="24"/>
          <w:szCs w:val="24"/>
        </w:rPr>
        <w:t>1.3</w:t>
      </w:r>
      <w:r>
        <w:rPr>
          <w:color w:val="auto"/>
          <w:spacing w:val="-45"/>
          <w:sz w:val="24"/>
          <w:szCs w:val="24"/>
        </w:rPr>
        <w:t xml:space="preserve"> </w:t>
      </w:r>
      <w:r>
        <w:rPr>
          <w:color w:val="auto"/>
          <w:spacing w:val="-2"/>
          <w:sz w:val="24"/>
          <w:szCs w:val="24"/>
        </w:rPr>
        <w:t>招标文件、投标文件、书面承诺和中标通知书均作为经济合同的一</w:t>
      </w:r>
      <w:r>
        <w:rPr>
          <w:color w:val="auto"/>
          <w:spacing w:val="-3"/>
          <w:sz w:val="24"/>
          <w:szCs w:val="24"/>
        </w:rPr>
        <w:t>部分，且</w:t>
      </w:r>
      <w:r>
        <w:rPr>
          <w:color w:val="auto"/>
          <w:sz w:val="24"/>
          <w:szCs w:val="24"/>
        </w:rPr>
        <w:t xml:space="preserve"> </w:t>
      </w:r>
      <w:r>
        <w:rPr>
          <w:color w:val="auto"/>
          <w:spacing w:val="-3"/>
          <w:sz w:val="24"/>
          <w:szCs w:val="24"/>
        </w:rPr>
        <w:t>具有法律效力。中标人应严格履行经济合同所规定的各项义</w:t>
      </w:r>
      <w:r>
        <w:rPr>
          <w:color w:val="auto"/>
          <w:spacing w:val="-4"/>
          <w:sz w:val="24"/>
          <w:szCs w:val="24"/>
        </w:rPr>
        <w:t>务和责任，否则将依</w:t>
      </w:r>
      <w:r>
        <w:rPr>
          <w:color w:val="auto"/>
          <w:sz w:val="24"/>
          <w:szCs w:val="24"/>
        </w:rPr>
        <w:t xml:space="preserve"> </w:t>
      </w:r>
      <w:r>
        <w:rPr>
          <w:color w:val="auto"/>
          <w:spacing w:val="-5"/>
          <w:sz w:val="24"/>
          <w:szCs w:val="24"/>
        </w:rPr>
        <w:t>法处理。</w:t>
      </w:r>
    </w:p>
    <w:p>
      <w:pPr>
        <w:pStyle w:val="2"/>
        <w:spacing w:before="104" w:line="279" w:lineRule="auto"/>
        <w:ind w:left="31" w:right="203" w:firstLine="8"/>
        <w:rPr>
          <w:color w:val="auto"/>
          <w:sz w:val="24"/>
          <w:szCs w:val="24"/>
        </w:rPr>
      </w:pPr>
      <w:r>
        <w:rPr>
          <w:color w:val="auto"/>
          <w:spacing w:val="-2"/>
          <w:sz w:val="24"/>
          <w:szCs w:val="24"/>
        </w:rPr>
        <w:t>1.4</w:t>
      </w:r>
      <w:r>
        <w:rPr>
          <w:color w:val="auto"/>
          <w:spacing w:val="-47"/>
          <w:sz w:val="24"/>
          <w:szCs w:val="24"/>
        </w:rPr>
        <w:t xml:space="preserve"> </w:t>
      </w:r>
      <w:r>
        <w:rPr>
          <w:color w:val="auto"/>
          <w:spacing w:val="-2"/>
          <w:sz w:val="24"/>
          <w:szCs w:val="24"/>
        </w:rPr>
        <w:t>有关法规或者招标文件明确不允许分包方式履行合同的，中标人不得分</w:t>
      </w:r>
      <w:r>
        <w:rPr>
          <w:color w:val="auto"/>
          <w:spacing w:val="-3"/>
          <w:sz w:val="24"/>
          <w:szCs w:val="24"/>
        </w:rPr>
        <w:t>包履</w:t>
      </w:r>
      <w:r>
        <w:rPr>
          <w:color w:val="auto"/>
          <w:sz w:val="24"/>
          <w:szCs w:val="24"/>
        </w:rPr>
        <w:t xml:space="preserve"> </w:t>
      </w:r>
      <w:r>
        <w:rPr>
          <w:color w:val="auto"/>
          <w:spacing w:val="-3"/>
          <w:sz w:val="24"/>
          <w:szCs w:val="24"/>
        </w:rPr>
        <w:t>行合同，否则将依法承担法律责任。招标文件明确允许分包方</w:t>
      </w:r>
      <w:r>
        <w:rPr>
          <w:color w:val="auto"/>
          <w:spacing w:val="-4"/>
          <w:sz w:val="24"/>
          <w:szCs w:val="24"/>
        </w:rPr>
        <w:t>式履行合同的，按</w:t>
      </w:r>
      <w:r>
        <w:rPr>
          <w:color w:val="auto"/>
          <w:sz w:val="24"/>
          <w:szCs w:val="24"/>
        </w:rPr>
        <w:t xml:space="preserve"> </w:t>
      </w:r>
      <w:r>
        <w:rPr>
          <w:color w:val="auto"/>
          <w:spacing w:val="-2"/>
          <w:sz w:val="24"/>
          <w:szCs w:val="24"/>
        </w:rPr>
        <w:t>照招标文件相关规定执行。</w:t>
      </w:r>
    </w:p>
    <w:p>
      <w:pPr>
        <w:pStyle w:val="2"/>
        <w:spacing w:before="112" w:line="264" w:lineRule="auto"/>
        <w:ind w:left="29" w:right="203" w:firstLine="10"/>
        <w:rPr>
          <w:color w:val="auto"/>
          <w:sz w:val="24"/>
          <w:szCs w:val="24"/>
        </w:rPr>
      </w:pPr>
      <w:r>
        <w:rPr>
          <w:color w:val="auto"/>
          <w:spacing w:val="-3"/>
          <w:sz w:val="24"/>
          <w:szCs w:val="24"/>
        </w:rPr>
        <w:t>1.5</w:t>
      </w:r>
      <w:r>
        <w:rPr>
          <w:color w:val="auto"/>
          <w:spacing w:val="-41"/>
          <w:sz w:val="24"/>
          <w:szCs w:val="24"/>
        </w:rPr>
        <w:t xml:space="preserve"> </w:t>
      </w:r>
      <w:r>
        <w:rPr>
          <w:color w:val="auto"/>
          <w:spacing w:val="-3"/>
          <w:sz w:val="24"/>
          <w:szCs w:val="24"/>
        </w:rPr>
        <w:t>采购人应当自采购合同签订之日起</w:t>
      </w:r>
      <w:r>
        <w:rPr>
          <w:color w:val="auto"/>
          <w:spacing w:val="-49"/>
          <w:sz w:val="24"/>
          <w:szCs w:val="24"/>
        </w:rPr>
        <w:t xml:space="preserve"> </w:t>
      </w:r>
      <w:r>
        <w:rPr>
          <w:color w:val="auto"/>
          <w:spacing w:val="-3"/>
          <w:sz w:val="24"/>
          <w:szCs w:val="24"/>
        </w:rPr>
        <w:t>2</w:t>
      </w:r>
      <w:r>
        <w:rPr>
          <w:color w:val="auto"/>
          <w:spacing w:val="-43"/>
          <w:sz w:val="24"/>
          <w:szCs w:val="24"/>
        </w:rPr>
        <w:t xml:space="preserve"> </w:t>
      </w:r>
      <w:r>
        <w:rPr>
          <w:color w:val="auto"/>
          <w:spacing w:val="-3"/>
          <w:sz w:val="24"/>
          <w:szCs w:val="24"/>
        </w:rPr>
        <w:t>个工作日内，将采购合同在新疆政府采</w:t>
      </w:r>
      <w:r>
        <w:rPr>
          <w:color w:val="auto"/>
          <w:sz w:val="24"/>
          <w:szCs w:val="24"/>
        </w:rPr>
        <w:t xml:space="preserve"> </w:t>
      </w:r>
      <w:r>
        <w:rPr>
          <w:color w:val="auto"/>
          <w:spacing w:val="-1"/>
          <w:sz w:val="24"/>
          <w:szCs w:val="24"/>
        </w:rPr>
        <w:t>购网上公开，并同步完成政府采购合同备案工作。</w:t>
      </w:r>
    </w:p>
    <w:p>
      <w:pPr>
        <w:pStyle w:val="2"/>
        <w:spacing w:before="114" w:line="221" w:lineRule="auto"/>
        <w:ind w:left="40"/>
        <w:rPr>
          <w:color w:val="auto"/>
          <w:sz w:val="24"/>
          <w:szCs w:val="24"/>
        </w:rPr>
      </w:pPr>
      <w:r>
        <w:rPr>
          <w:color w:val="auto"/>
          <w:spacing w:val="-6"/>
          <w:sz w:val="24"/>
          <w:szCs w:val="24"/>
        </w:rPr>
        <w:t>1.6</w:t>
      </w:r>
      <w:r>
        <w:rPr>
          <w:color w:val="auto"/>
          <w:spacing w:val="-19"/>
          <w:sz w:val="24"/>
          <w:szCs w:val="24"/>
        </w:rPr>
        <w:t xml:space="preserve"> </w:t>
      </w:r>
      <w:r>
        <w:rPr>
          <w:color w:val="auto"/>
          <w:spacing w:val="-6"/>
          <w:sz w:val="24"/>
          <w:szCs w:val="24"/>
        </w:rPr>
        <w:t>法律、行政法规规定应当办理批准、登记等手续后生效的合同，依照其规定。</w:t>
      </w:r>
    </w:p>
    <w:p>
      <w:pPr>
        <w:pStyle w:val="2"/>
        <w:spacing w:before="113" w:line="290" w:lineRule="auto"/>
        <w:ind w:left="29" w:firstLine="11"/>
        <w:rPr>
          <w:color w:val="auto"/>
          <w:sz w:val="24"/>
          <w:szCs w:val="24"/>
        </w:rPr>
      </w:pPr>
      <w:r>
        <w:rPr>
          <w:color w:val="auto"/>
          <w:spacing w:val="-3"/>
          <w:sz w:val="24"/>
          <w:szCs w:val="24"/>
        </w:rPr>
        <w:t>1.7 甲方支持乙方按照自治区《财政厅关于进一步做好政</w:t>
      </w:r>
      <w:r>
        <w:rPr>
          <w:color w:val="auto"/>
          <w:spacing w:val="-4"/>
          <w:sz w:val="24"/>
          <w:szCs w:val="24"/>
        </w:rPr>
        <w:t>府采购合同信用融资工</w:t>
      </w:r>
      <w:r>
        <w:rPr>
          <w:color w:val="auto"/>
          <w:sz w:val="24"/>
          <w:szCs w:val="24"/>
        </w:rPr>
        <w:t xml:space="preserve">  </w:t>
      </w:r>
      <w:r>
        <w:rPr>
          <w:color w:val="auto"/>
          <w:spacing w:val="1"/>
          <w:sz w:val="24"/>
          <w:szCs w:val="24"/>
        </w:rPr>
        <w:t>作的通知》（青财采〔2019〕20</w:t>
      </w:r>
      <w:r>
        <w:rPr>
          <w:color w:val="auto"/>
          <w:spacing w:val="-30"/>
          <w:sz w:val="24"/>
          <w:szCs w:val="24"/>
        </w:rPr>
        <w:t xml:space="preserve"> </w:t>
      </w:r>
      <w:r>
        <w:rPr>
          <w:color w:val="auto"/>
          <w:spacing w:val="1"/>
          <w:sz w:val="24"/>
          <w:szCs w:val="24"/>
        </w:rPr>
        <w:t>号）规定享受信用融资政策。如乙方按照文件</w:t>
      </w:r>
      <w:r>
        <w:rPr>
          <w:color w:val="auto"/>
          <w:sz w:val="24"/>
          <w:szCs w:val="24"/>
        </w:rPr>
        <w:t xml:space="preserve">  </w:t>
      </w:r>
      <w:r>
        <w:rPr>
          <w:color w:val="auto"/>
          <w:spacing w:val="-3"/>
          <w:sz w:val="24"/>
          <w:szCs w:val="24"/>
        </w:rPr>
        <w:t>规定向政府采购合同信用融资平台合作金融机构申请贷款，甲方承诺</w:t>
      </w:r>
      <w:r>
        <w:rPr>
          <w:color w:val="auto"/>
          <w:spacing w:val="-4"/>
          <w:sz w:val="24"/>
          <w:szCs w:val="24"/>
        </w:rPr>
        <w:t>无条件允许</w:t>
      </w:r>
      <w:r>
        <w:rPr>
          <w:color w:val="auto"/>
          <w:sz w:val="24"/>
          <w:szCs w:val="24"/>
        </w:rPr>
        <w:t xml:space="preserve">  </w:t>
      </w:r>
      <w:r>
        <w:rPr>
          <w:color w:val="auto"/>
          <w:spacing w:val="-3"/>
          <w:sz w:val="24"/>
          <w:szCs w:val="24"/>
        </w:rPr>
        <w:t>乙方将本合同约定的收款账号变更为相应贷款合同约定的还款账号，</w:t>
      </w:r>
      <w:r>
        <w:rPr>
          <w:color w:val="auto"/>
          <w:spacing w:val="-4"/>
          <w:sz w:val="24"/>
          <w:szCs w:val="24"/>
        </w:rPr>
        <w:t>为信用融资</w:t>
      </w:r>
      <w:r>
        <w:rPr>
          <w:color w:val="auto"/>
          <w:sz w:val="24"/>
          <w:szCs w:val="24"/>
        </w:rPr>
        <w:t xml:space="preserve">  </w:t>
      </w:r>
      <w:r>
        <w:rPr>
          <w:color w:val="auto"/>
          <w:spacing w:val="-4"/>
          <w:sz w:val="24"/>
          <w:szCs w:val="24"/>
        </w:rPr>
        <w:t>业务的顺利开展提供便利。变更账号应当在政府采购合同信用融资平台备案</w:t>
      </w:r>
      <w:r>
        <w:rPr>
          <w:color w:val="auto"/>
          <w:spacing w:val="-5"/>
          <w:sz w:val="24"/>
          <w:szCs w:val="24"/>
        </w:rPr>
        <w:t>锁定。</w:t>
      </w:r>
    </w:p>
    <w:p>
      <w:pPr>
        <w:pStyle w:val="2"/>
        <w:spacing w:before="114" w:line="279" w:lineRule="auto"/>
        <w:ind w:left="30" w:right="203" w:firstLine="9"/>
        <w:rPr>
          <w:color w:val="auto"/>
          <w:sz w:val="24"/>
          <w:szCs w:val="24"/>
        </w:rPr>
      </w:pPr>
      <w:r>
        <w:rPr>
          <w:color w:val="auto"/>
          <w:spacing w:val="-4"/>
          <w:sz w:val="24"/>
          <w:szCs w:val="24"/>
        </w:rPr>
        <w:t>1.8</w:t>
      </w:r>
      <w:r>
        <w:rPr>
          <w:color w:val="auto"/>
          <w:spacing w:val="-43"/>
          <w:sz w:val="24"/>
          <w:szCs w:val="24"/>
        </w:rPr>
        <w:t xml:space="preserve"> </w:t>
      </w:r>
      <w:r>
        <w:rPr>
          <w:color w:val="auto"/>
          <w:spacing w:val="-4"/>
          <w:sz w:val="24"/>
          <w:szCs w:val="24"/>
        </w:rPr>
        <w:t>依据《政府采购促进中小企业发展管理办法》（财库〔2020〕46</w:t>
      </w:r>
      <w:r>
        <w:rPr>
          <w:color w:val="auto"/>
          <w:spacing w:val="-38"/>
          <w:sz w:val="24"/>
          <w:szCs w:val="24"/>
        </w:rPr>
        <w:t xml:space="preserve"> </w:t>
      </w:r>
      <w:r>
        <w:rPr>
          <w:color w:val="auto"/>
          <w:spacing w:val="-4"/>
          <w:sz w:val="24"/>
          <w:szCs w:val="24"/>
        </w:rPr>
        <w:t>号</w:t>
      </w:r>
      <w:r>
        <w:rPr>
          <w:color w:val="auto"/>
          <w:spacing w:val="-5"/>
          <w:sz w:val="24"/>
          <w:szCs w:val="24"/>
        </w:rPr>
        <w:t>）规定享</w:t>
      </w:r>
      <w:r>
        <w:rPr>
          <w:color w:val="auto"/>
          <w:sz w:val="24"/>
          <w:szCs w:val="24"/>
        </w:rPr>
        <w:t xml:space="preserve"> </w:t>
      </w:r>
      <w:r>
        <w:rPr>
          <w:color w:val="auto"/>
          <w:spacing w:val="-3"/>
          <w:sz w:val="24"/>
          <w:szCs w:val="24"/>
        </w:rPr>
        <w:t>受扶持政策获得政府采购合同的，小微企业不得将合同分包给大</w:t>
      </w:r>
      <w:r>
        <w:rPr>
          <w:color w:val="auto"/>
          <w:spacing w:val="-4"/>
          <w:sz w:val="24"/>
          <w:szCs w:val="24"/>
        </w:rPr>
        <w:t>中型企业，中型</w:t>
      </w:r>
      <w:r>
        <w:rPr>
          <w:color w:val="auto"/>
          <w:sz w:val="24"/>
          <w:szCs w:val="24"/>
        </w:rPr>
        <w:t xml:space="preserve"> </w:t>
      </w:r>
      <w:r>
        <w:rPr>
          <w:color w:val="auto"/>
          <w:spacing w:val="-2"/>
          <w:sz w:val="24"/>
          <w:szCs w:val="24"/>
        </w:rPr>
        <w:t>企业不得将合同分包给大型企业。</w:t>
      </w:r>
    </w:p>
    <w:p>
      <w:pPr>
        <w:pStyle w:val="2"/>
        <w:spacing w:before="113" w:line="279" w:lineRule="auto"/>
        <w:ind w:left="36" w:right="203" w:firstLine="3"/>
        <w:rPr>
          <w:color w:val="auto"/>
          <w:sz w:val="24"/>
          <w:szCs w:val="24"/>
        </w:rPr>
      </w:pPr>
      <w:r>
        <w:rPr>
          <w:color w:val="auto"/>
          <w:spacing w:val="-3"/>
          <w:sz w:val="24"/>
          <w:szCs w:val="24"/>
        </w:rPr>
        <w:t>1.9 当中标人放弃中标或者因被质疑、投诉经查属实或者</w:t>
      </w:r>
      <w:r>
        <w:rPr>
          <w:color w:val="auto"/>
          <w:spacing w:val="-4"/>
          <w:sz w:val="24"/>
          <w:szCs w:val="24"/>
        </w:rPr>
        <w:t>因不可抗力而不能履行</w:t>
      </w:r>
      <w:r>
        <w:rPr>
          <w:color w:val="auto"/>
          <w:sz w:val="24"/>
          <w:szCs w:val="24"/>
        </w:rPr>
        <w:t xml:space="preserve"> </w:t>
      </w:r>
      <w:r>
        <w:rPr>
          <w:color w:val="auto"/>
          <w:spacing w:val="-3"/>
          <w:sz w:val="24"/>
          <w:szCs w:val="24"/>
        </w:rPr>
        <w:t>合同的，采购人可从推荐中标候选人名单中按顺序</w:t>
      </w:r>
      <w:r>
        <w:rPr>
          <w:color w:val="auto"/>
          <w:spacing w:val="-4"/>
          <w:sz w:val="24"/>
          <w:szCs w:val="24"/>
        </w:rPr>
        <w:t>重新确定中标人，但应符合相</w:t>
      </w:r>
      <w:r>
        <w:rPr>
          <w:color w:val="auto"/>
          <w:sz w:val="24"/>
          <w:szCs w:val="24"/>
        </w:rPr>
        <w:t xml:space="preserve"> </w:t>
      </w:r>
      <w:r>
        <w:rPr>
          <w:color w:val="auto"/>
          <w:spacing w:val="-2"/>
          <w:sz w:val="24"/>
          <w:szCs w:val="24"/>
        </w:rPr>
        <w:t>关规定；否则采购人应重新组织采购。</w:t>
      </w:r>
    </w:p>
    <w:p>
      <w:pPr>
        <w:spacing w:line="279" w:lineRule="auto"/>
        <w:rPr>
          <w:color w:val="auto"/>
          <w:sz w:val="24"/>
          <w:szCs w:val="24"/>
        </w:rPr>
        <w:sectPr>
          <w:headerReference r:id="rId69" w:type="default"/>
          <w:footerReference r:id="rId70" w:type="default"/>
          <w:pgSz w:w="11906" w:h="16840"/>
          <w:pgMar w:top="541" w:right="1596" w:bottom="1097" w:left="1785" w:header="0" w:footer="935" w:gutter="0"/>
          <w:pgNumType w:fmt="decimal"/>
          <w:cols w:space="720" w:num="1"/>
        </w:sectPr>
      </w:pPr>
    </w:p>
    <w:p>
      <w:pPr>
        <w:spacing w:line="293" w:lineRule="auto"/>
        <w:rPr>
          <w:rFonts w:ascii="Arial"/>
          <w:color w:val="auto"/>
          <w:sz w:val="21"/>
        </w:rPr>
      </w:pPr>
    </w:p>
    <w:p>
      <w:pPr>
        <w:spacing w:line="293" w:lineRule="auto"/>
        <w:rPr>
          <w:rFonts w:ascii="Arial"/>
          <w:color w:val="auto"/>
          <w:sz w:val="21"/>
        </w:rPr>
      </w:pPr>
    </w:p>
    <w:p>
      <w:pPr>
        <w:spacing w:line="294" w:lineRule="auto"/>
        <w:rPr>
          <w:rFonts w:ascii="Arial"/>
          <w:color w:val="auto"/>
          <w:sz w:val="21"/>
        </w:rPr>
      </w:pPr>
    </w:p>
    <w:p>
      <w:pPr>
        <w:pStyle w:val="2"/>
        <w:spacing w:before="91" w:line="224" w:lineRule="auto"/>
        <w:ind w:left="27"/>
        <w:rPr>
          <w:color w:val="auto"/>
          <w:sz w:val="28"/>
          <w:szCs w:val="28"/>
        </w:rPr>
      </w:pPr>
      <w:r>
        <w:rPr>
          <w:b/>
          <w:bCs/>
          <w:color w:val="auto"/>
          <w:spacing w:val="-4"/>
          <w:sz w:val="28"/>
          <w:szCs w:val="28"/>
        </w:rPr>
        <w:t>2.追加合同金额</w:t>
      </w:r>
    </w:p>
    <w:p>
      <w:pPr>
        <w:pStyle w:val="2"/>
        <w:spacing w:before="94" w:line="298" w:lineRule="auto"/>
        <w:ind w:left="29" w:right="13" w:firstLine="1"/>
        <w:jc w:val="both"/>
        <w:rPr>
          <w:color w:val="auto"/>
          <w:sz w:val="24"/>
          <w:szCs w:val="24"/>
        </w:rPr>
      </w:pPr>
      <w:r>
        <w:rPr>
          <w:color w:val="auto"/>
          <w:spacing w:val="-3"/>
          <w:sz w:val="24"/>
          <w:szCs w:val="24"/>
        </w:rPr>
        <w:t>政府采购合同履行中，采购人需要追加与合同标的相同的货物的</w:t>
      </w:r>
      <w:r>
        <w:rPr>
          <w:color w:val="auto"/>
          <w:spacing w:val="-4"/>
          <w:sz w:val="24"/>
          <w:szCs w:val="24"/>
        </w:rPr>
        <w:t>，在不改变合同</w:t>
      </w:r>
      <w:r>
        <w:rPr>
          <w:color w:val="auto"/>
          <w:sz w:val="24"/>
          <w:szCs w:val="24"/>
        </w:rPr>
        <w:t xml:space="preserve"> </w:t>
      </w:r>
      <w:r>
        <w:rPr>
          <w:color w:val="auto"/>
          <w:spacing w:val="-3"/>
          <w:sz w:val="24"/>
          <w:szCs w:val="24"/>
        </w:rPr>
        <w:t>其他条款的前提下，可以与中标人协商签订补充合同，但所有补充合</w:t>
      </w:r>
      <w:r>
        <w:rPr>
          <w:color w:val="auto"/>
          <w:spacing w:val="-4"/>
          <w:sz w:val="24"/>
          <w:szCs w:val="24"/>
        </w:rPr>
        <w:t>同的采购金</w:t>
      </w:r>
      <w:r>
        <w:rPr>
          <w:color w:val="auto"/>
          <w:sz w:val="24"/>
          <w:szCs w:val="24"/>
        </w:rPr>
        <w:t xml:space="preserve"> </w:t>
      </w:r>
      <w:r>
        <w:rPr>
          <w:color w:val="auto"/>
          <w:spacing w:val="-2"/>
          <w:sz w:val="24"/>
          <w:szCs w:val="24"/>
        </w:rPr>
        <w:t>额不得超过原合同采购金额的</w:t>
      </w:r>
      <w:r>
        <w:rPr>
          <w:color w:val="auto"/>
          <w:spacing w:val="-17"/>
          <w:sz w:val="24"/>
          <w:szCs w:val="24"/>
        </w:rPr>
        <w:t xml:space="preserve"> </w:t>
      </w:r>
      <w:r>
        <w:rPr>
          <w:color w:val="auto"/>
          <w:spacing w:val="-2"/>
          <w:sz w:val="24"/>
          <w:szCs w:val="24"/>
        </w:rPr>
        <w:t>10%，否则采购人应重新组织招标。</w:t>
      </w:r>
    </w:p>
    <w:p>
      <w:pPr>
        <w:pStyle w:val="2"/>
        <w:spacing w:before="40" w:line="297" w:lineRule="auto"/>
        <w:ind w:left="29" w:right="13" w:firstLine="1"/>
        <w:jc w:val="both"/>
        <w:rPr>
          <w:color w:val="auto"/>
          <w:sz w:val="24"/>
          <w:szCs w:val="24"/>
        </w:rPr>
      </w:pPr>
      <w:r>
        <w:rPr>
          <w:color w:val="auto"/>
          <w:spacing w:val="-3"/>
          <w:sz w:val="24"/>
          <w:szCs w:val="24"/>
        </w:rPr>
        <w:t>采购合同双方当事人不得擅自变更、中止或者终止合同。采购</w:t>
      </w:r>
      <w:r>
        <w:rPr>
          <w:color w:val="auto"/>
          <w:spacing w:val="-4"/>
          <w:sz w:val="24"/>
          <w:szCs w:val="24"/>
        </w:rPr>
        <w:t>合同继续履行将损</w:t>
      </w:r>
      <w:r>
        <w:rPr>
          <w:color w:val="auto"/>
          <w:sz w:val="24"/>
          <w:szCs w:val="24"/>
        </w:rPr>
        <w:t xml:space="preserve"> </w:t>
      </w:r>
      <w:r>
        <w:rPr>
          <w:color w:val="auto"/>
          <w:spacing w:val="-3"/>
          <w:sz w:val="24"/>
          <w:szCs w:val="24"/>
        </w:rPr>
        <w:t>害国家利益和社会公共利益的，双方当事人应当变更、中止或者终</w:t>
      </w:r>
      <w:r>
        <w:rPr>
          <w:color w:val="auto"/>
          <w:spacing w:val="-4"/>
          <w:sz w:val="24"/>
          <w:szCs w:val="24"/>
        </w:rPr>
        <w:t>止合同。有过</w:t>
      </w:r>
      <w:r>
        <w:rPr>
          <w:color w:val="auto"/>
          <w:sz w:val="24"/>
          <w:szCs w:val="24"/>
        </w:rPr>
        <w:t xml:space="preserve"> </w:t>
      </w:r>
      <w:r>
        <w:rPr>
          <w:color w:val="auto"/>
          <w:spacing w:val="-1"/>
          <w:sz w:val="24"/>
          <w:szCs w:val="24"/>
        </w:rPr>
        <w:t>错的一方应当承担赔偿责任，双方都有过错的，各自承担责任。</w:t>
      </w:r>
    </w:p>
    <w:p>
      <w:pPr>
        <w:pStyle w:val="2"/>
        <w:spacing w:before="6" w:line="249" w:lineRule="auto"/>
        <w:ind w:left="22" w:right="6071" w:firstLine="6"/>
        <w:rPr>
          <w:color w:val="auto"/>
          <w:sz w:val="28"/>
          <w:szCs w:val="28"/>
        </w:rPr>
      </w:pPr>
      <w:r>
        <w:rPr>
          <w:b/>
          <w:bCs/>
          <w:color w:val="auto"/>
          <w:spacing w:val="-4"/>
          <w:sz w:val="28"/>
          <w:szCs w:val="28"/>
        </w:rPr>
        <w:t>3.服务质量与验收</w:t>
      </w:r>
      <w:r>
        <w:rPr>
          <w:color w:val="auto"/>
          <w:spacing w:val="2"/>
          <w:sz w:val="28"/>
          <w:szCs w:val="28"/>
        </w:rPr>
        <w:t xml:space="preserve"> </w:t>
      </w:r>
      <w:r>
        <w:rPr>
          <w:b/>
          <w:bCs/>
          <w:color w:val="auto"/>
          <w:spacing w:val="-4"/>
          <w:sz w:val="28"/>
          <w:szCs w:val="28"/>
        </w:rPr>
        <w:t>4.合同范本格式</w:t>
      </w:r>
    </w:p>
    <w:p>
      <w:pPr>
        <w:spacing w:line="249"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before="91" w:line="222" w:lineRule="auto"/>
        <w:ind w:right="11"/>
        <w:jc w:val="right"/>
        <w:rPr>
          <w:rFonts w:ascii="黑体" w:hAnsi="黑体" w:eastAsia="黑体" w:cs="黑体"/>
          <w:color w:val="auto"/>
          <w:sz w:val="28"/>
          <w:szCs w:val="28"/>
        </w:rPr>
      </w:pPr>
      <w:r>
        <w:rPr>
          <w:rFonts w:ascii="黑体" w:hAnsi="黑体" w:eastAsia="黑体" w:cs="黑体"/>
          <w:color w:val="auto"/>
          <w:spacing w:val="-1"/>
          <w:sz w:val="28"/>
          <w:szCs w:val="28"/>
        </w:rPr>
        <w:t>本合同□是/</w:t>
      </w:r>
      <w:r>
        <w:rPr>
          <w:rFonts w:hint="eastAsia" w:ascii="黑体" w:hAnsi="黑体" w:eastAsia="黑体" w:cs="黑体"/>
          <w:color w:val="auto"/>
          <w:spacing w:val="-1"/>
          <w:sz w:val="28"/>
          <w:szCs w:val="28"/>
          <w:lang w:eastAsia="zh-CN"/>
        </w:rPr>
        <w:t>□</w:t>
      </w:r>
      <w:r>
        <w:rPr>
          <w:rFonts w:ascii="黑体" w:hAnsi="黑体" w:eastAsia="黑体" w:cs="黑体"/>
          <w:color w:val="auto"/>
          <w:spacing w:val="-1"/>
          <w:sz w:val="28"/>
          <w:szCs w:val="28"/>
        </w:rPr>
        <w:t>否中小企业预留合同</w:t>
      </w:r>
    </w:p>
    <w:p>
      <w:pPr>
        <w:spacing w:line="266" w:lineRule="auto"/>
        <w:rPr>
          <w:rFonts w:ascii="Arial"/>
          <w:color w:val="auto"/>
          <w:sz w:val="21"/>
        </w:rPr>
      </w:pPr>
    </w:p>
    <w:p>
      <w:pPr>
        <w:spacing w:before="189" w:line="446" w:lineRule="exact"/>
        <w:ind w:left="2999"/>
        <w:outlineLvl w:val="0"/>
        <w:rPr>
          <w:rFonts w:ascii="微软雅黑" w:hAnsi="微软雅黑" w:eastAsia="微软雅黑" w:cs="微软雅黑"/>
          <w:color w:val="auto"/>
          <w:sz w:val="44"/>
          <w:szCs w:val="44"/>
        </w:rPr>
      </w:pPr>
      <w:r>
        <w:rPr>
          <w:rFonts w:ascii="微软雅黑" w:hAnsi="微软雅黑" w:eastAsia="微软雅黑" w:cs="微软雅黑"/>
          <w:color w:val="auto"/>
          <w:spacing w:val="-19"/>
          <w:position w:val="-2"/>
          <w:sz w:val="44"/>
          <w:szCs w:val="44"/>
        </w:rPr>
        <w:t>政府采购合同</w:t>
      </w:r>
    </w:p>
    <w:p>
      <w:pPr>
        <w:spacing w:before="86" w:line="221" w:lineRule="auto"/>
        <w:ind w:left="2266"/>
        <w:rPr>
          <w:rFonts w:ascii="宋体" w:hAnsi="宋体" w:eastAsia="宋体" w:cs="宋体"/>
          <w:color w:val="auto"/>
          <w:sz w:val="24"/>
          <w:szCs w:val="24"/>
        </w:rPr>
      </w:pPr>
      <w:r>
        <w:rPr>
          <w:rFonts w:ascii="宋体" w:hAnsi="宋体" w:eastAsia="宋体" w:cs="宋体"/>
          <w:color w:val="auto"/>
          <w:spacing w:val="12"/>
          <w:sz w:val="24"/>
          <w:szCs w:val="24"/>
        </w:rPr>
        <w:t>（具体以与甲方签订的合同为准）</w:t>
      </w: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line="266" w:lineRule="auto"/>
        <w:rPr>
          <w:rFonts w:ascii="Arial"/>
          <w:color w:val="auto"/>
          <w:sz w:val="21"/>
        </w:rPr>
      </w:pPr>
    </w:p>
    <w:p>
      <w:pPr>
        <w:spacing w:line="267" w:lineRule="auto"/>
        <w:rPr>
          <w:rFonts w:ascii="Arial"/>
          <w:color w:val="auto"/>
          <w:sz w:val="21"/>
        </w:rPr>
      </w:pPr>
    </w:p>
    <w:p>
      <w:pPr>
        <w:spacing w:before="79"/>
        <w:ind w:left="1740"/>
        <w:rPr>
          <w:rFonts w:ascii="宋体" w:hAnsi="宋体" w:eastAsia="宋体" w:cs="宋体"/>
          <w:color w:val="auto"/>
          <w:sz w:val="24"/>
          <w:szCs w:val="24"/>
        </w:rPr>
      </w:pPr>
      <w:r>
        <w:rPr>
          <w:rFonts w:ascii="宋体" w:hAnsi="宋体" w:eastAsia="宋体" w:cs="宋体"/>
          <w:color w:val="auto"/>
          <w:spacing w:val="6"/>
          <w:sz w:val="24"/>
          <w:szCs w:val="24"/>
        </w:rPr>
        <w:t xml:space="preserve">    </w:t>
      </w:r>
    </w:p>
    <w:p>
      <w:pPr>
        <w:spacing w:line="238" w:lineRule="auto"/>
        <w:rPr>
          <w:rFonts w:ascii="宋体" w:hAnsi="宋体" w:eastAsia="宋体" w:cs="宋体"/>
          <w:color w:val="auto"/>
          <w:sz w:val="24"/>
          <w:szCs w:val="24"/>
        </w:rPr>
        <w:sectPr>
          <w:headerReference r:id="rId71" w:type="default"/>
          <w:footerReference r:id="rId72" w:type="default"/>
          <w:pgSz w:w="11906" w:h="16840"/>
          <w:pgMar w:top="541" w:right="1785" w:bottom="1097" w:left="1785" w:header="0" w:footer="935" w:gutter="0"/>
          <w:pgNumType w:fmt="decimal"/>
          <w:cols w:space="720" w:num="1"/>
        </w:sectPr>
      </w:pPr>
    </w:p>
    <w:p>
      <w:pPr>
        <w:spacing w:line="308" w:lineRule="auto"/>
        <w:rPr>
          <w:rFonts w:ascii="Arial"/>
          <w:color w:val="auto"/>
          <w:sz w:val="21"/>
        </w:rPr>
      </w:pPr>
    </w:p>
    <w:p>
      <w:pPr>
        <w:spacing w:line="309" w:lineRule="auto"/>
        <w:rPr>
          <w:rFonts w:ascii="Arial"/>
          <w:color w:val="auto"/>
          <w:sz w:val="21"/>
        </w:rPr>
      </w:pPr>
    </w:p>
    <w:p>
      <w:pPr>
        <w:spacing w:line="309" w:lineRule="auto"/>
        <w:rPr>
          <w:rFonts w:ascii="Arial"/>
          <w:color w:val="auto"/>
          <w:sz w:val="21"/>
        </w:rPr>
      </w:pPr>
    </w:p>
    <w:p>
      <w:pPr>
        <w:rPr>
          <w:color w:val="auto"/>
        </w:rPr>
      </w:pPr>
    </w:p>
    <w:p>
      <w:pPr>
        <w:spacing w:line="66" w:lineRule="exact"/>
        <w:rPr>
          <w:color w:val="auto"/>
        </w:rPr>
      </w:pPr>
    </w:p>
    <w:p>
      <w:pPr>
        <w:rPr>
          <w:color w:val="auto"/>
        </w:rPr>
        <w:sectPr>
          <w:footerReference r:id="rId73" w:type="default"/>
          <w:pgSz w:w="11910" w:h="16840"/>
          <w:pgMar w:top="1388" w:right="1018" w:bottom="1141" w:left="1448" w:header="0" w:footer="981" w:gutter="0"/>
          <w:pgNumType w:fmt="decimal"/>
          <w:cols w:equalWidth="0" w:num="1">
            <w:col w:w="9443"/>
          </w:cols>
        </w:sectPr>
      </w:pPr>
    </w:p>
    <w:p>
      <w:pPr>
        <w:spacing w:before="47" w:line="471" w:lineRule="exact"/>
        <w:ind w:left="624"/>
        <w:rPr>
          <w:rFonts w:ascii="宋体" w:hAnsi="宋体" w:eastAsia="宋体" w:cs="宋体"/>
          <w:color w:val="auto"/>
          <w:sz w:val="23"/>
          <w:szCs w:val="23"/>
        </w:rPr>
      </w:pPr>
      <w:r>
        <w:rPr>
          <w:rFonts w:ascii="宋体" w:hAnsi="宋体" w:eastAsia="宋体" w:cs="宋体"/>
          <w:color w:val="auto"/>
          <w:position w:val="18"/>
          <w:sz w:val="23"/>
          <w:szCs w:val="23"/>
          <w14:textOutline w14:w="4358" w14:cap="sq" w14:cmpd="sng">
            <w14:solidFill>
              <w14:srgbClr w14:val="000000"/>
            </w14:solidFill>
            <w14:prstDash w14:val="solid"/>
            <w14:bevel/>
          </w14:textOutline>
        </w:rPr>
        <w:t>甲</w:t>
      </w:r>
    </w:p>
    <w:p>
      <w:pPr>
        <w:spacing w:line="192" w:lineRule="auto"/>
        <w:ind w:left="744"/>
        <w:rPr>
          <w:rFonts w:ascii="宋体" w:hAnsi="宋体" w:eastAsia="宋体" w:cs="宋体"/>
          <w:color w:val="auto"/>
          <w:sz w:val="23"/>
          <w:szCs w:val="23"/>
        </w:rPr>
      </w:pPr>
      <w:r>
        <w:rPr>
          <w:rFonts w:ascii="宋体" w:hAnsi="宋体" w:eastAsia="宋体" w:cs="宋体"/>
          <w:color w:val="auto"/>
          <w:sz w:val="23"/>
          <w:szCs w:val="23"/>
          <w14:textOutline w14:w="4358" w14:cap="sq" w14:cmpd="sng">
            <w14:solidFill>
              <w14:srgbClr w14:val="000000"/>
            </w14:solidFill>
            <w14:prstDash w14:val="solid"/>
            <w14:bevel/>
          </w14:textOutline>
        </w:rPr>
        <w:t>乙</w:t>
      </w:r>
    </w:p>
    <w:p>
      <w:pPr>
        <w:spacing w:line="14" w:lineRule="auto"/>
        <w:rPr>
          <w:rFonts w:ascii="Arial"/>
          <w:color w:val="auto"/>
          <w:sz w:val="2"/>
        </w:rPr>
      </w:pPr>
      <w:r>
        <w:rPr>
          <w:rFonts w:ascii="Arial" w:hAnsi="Arial" w:eastAsia="Arial" w:cs="Arial"/>
          <w:color w:val="auto"/>
          <w:sz w:val="2"/>
          <w:szCs w:val="2"/>
        </w:rPr>
        <w:br w:type="column"/>
      </w:r>
    </w:p>
    <w:p>
      <w:pPr>
        <w:spacing w:before="46" w:line="470" w:lineRule="exact"/>
        <w:rPr>
          <w:rFonts w:ascii="宋体" w:hAnsi="宋体" w:eastAsia="宋体" w:cs="宋体"/>
          <w:color w:val="auto"/>
          <w:sz w:val="23"/>
          <w:szCs w:val="23"/>
        </w:rPr>
      </w:pPr>
      <w:r>
        <w:rPr>
          <w:rFonts w:ascii="宋体" w:hAnsi="宋体" w:eastAsia="宋体" w:cs="宋体"/>
          <w:color w:val="auto"/>
          <w:spacing w:val="-9"/>
          <w:position w:val="17"/>
          <w:sz w:val="23"/>
          <w:szCs w:val="23"/>
          <w14:textOutline w14:w="4685" w14:cap="sq" w14:cmpd="sng">
            <w14:solidFill>
              <w14:srgbClr w14:val="000000"/>
            </w14:solidFill>
            <w14:prstDash w14:val="solid"/>
            <w14:bevel/>
          </w14:textOutline>
        </w:rPr>
        <w:t>方</w:t>
      </w:r>
      <w:r>
        <w:rPr>
          <w:rFonts w:ascii="宋体" w:hAnsi="宋体" w:eastAsia="宋体" w:cs="宋体"/>
          <w:color w:val="auto"/>
          <w:spacing w:val="-9"/>
          <w:position w:val="17"/>
          <w:sz w:val="23"/>
          <w:szCs w:val="23"/>
        </w:rPr>
        <w:t xml:space="preserve"> </w:t>
      </w:r>
      <w:r>
        <w:rPr>
          <w:rFonts w:ascii="宋体" w:hAnsi="宋体" w:eastAsia="宋体" w:cs="宋体"/>
          <w:color w:val="auto"/>
          <w:spacing w:val="-9"/>
          <w:position w:val="17"/>
          <w:sz w:val="23"/>
          <w:szCs w:val="23"/>
          <w14:textOutline w14:w="4685" w14:cap="sq" w14:cmpd="sng">
            <w14:solidFill>
              <w14:srgbClr w14:val="000000"/>
            </w14:solidFill>
            <w14:prstDash w14:val="solid"/>
            <w14:bevel/>
          </w14:textOutline>
        </w:rPr>
        <w:t>:</w:t>
      </w:r>
    </w:p>
    <w:p>
      <w:pPr>
        <w:spacing w:line="192" w:lineRule="auto"/>
        <w:rPr>
          <w:rFonts w:ascii="宋体" w:hAnsi="宋体" w:eastAsia="宋体" w:cs="宋体"/>
          <w:color w:val="auto"/>
          <w:sz w:val="23"/>
          <w:szCs w:val="23"/>
        </w:rPr>
      </w:pPr>
      <w:r>
        <w:rPr>
          <w:rFonts w:ascii="宋体" w:hAnsi="宋体" w:eastAsia="宋体" w:cs="宋体"/>
          <w:color w:val="auto"/>
          <w:spacing w:val="-9"/>
          <w:sz w:val="23"/>
          <w:szCs w:val="23"/>
          <w14:textOutline w14:w="4685" w14:cap="sq" w14:cmpd="sng">
            <w14:solidFill>
              <w14:srgbClr w14:val="000000"/>
            </w14:solidFill>
            <w14:prstDash w14:val="solid"/>
            <w14:bevel/>
          </w14:textOutline>
        </w:rPr>
        <w:t>方</w:t>
      </w:r>
      <w:r>
        <w:rPr>
          <w:rFonts w:ascii="宋体" w:hAnsi="宋体" w:eastAsia="宋体" w:cs="宋体"/>
          <w:color w:val="auto"/>
          <w:spacing w:val="-9"/>
          <w:sz w:val="23"/>
          <w:szCs w:val="23"/>
        </w:rPr>
        <w:t xml:space="preserve"> </w:t>
      </w:r>
      <w:r>
        <w:rPr>
          <w:rFonts w:ascii="宋体" w:hAnsi="宋体" w:eastAsia="宋体" w:cs="宋体"/>
          <w:color w:val="auto"/>
          <w:spacing w:val="-9"/>
          <w:sz w:val="23"/>
          <w:szCs w:val="23"/>
          <w14:textOutline w14:w="4685" w14:cap="sq" w14:cmpd="sng">
            <w14:solidFill>
              <w14:srgbClr w14:val="000000"/>
            </w14:solidFill>
            <w14:prstDash w14:val="solid"/>
            <w14:bevel/>
          </w14:textOutline>
        </w:rPr>
        <w:t>:</w:t>
      </w:r>
    </w:p>
    <w:p>
      <w:pPr>
        <w:rPr>
          <w:color w:val="auto"/>
        </w:rPr>
        <w:sectPr>
          <w:type w:val="continuous"/>
          <w:pgSz w:w="11910" w:h="16840"/>
          <w:pgMar w:top="1388" w:right="1018" w:bottom="1141" w:left="1448" w:header="0" w:footer="981" w:gutter="0"/>
          <w:pgNumType w:fmt="decimal"/>
          <w:cols w:equalWidth="0" w:num="2">
            <w:col w:w="1344" w:space="100"/>
            <w:col w:w="8000"/>
          </w:cols>
        </w:sectPr>
      </w:pPr>
    </w:p>
    <w:p>
      <w:pPr>
        <w:spacing w:line="270" w:lineRule="auto"/>
        <w:rPr>
          <w:rFonts w:ascii="Arial"/>
          <w:color w:val="auto"/>
          <w:sz w:val="21"/>
        </w:rPr>
      </w:pPr>
    </w:p>
    <w:p>
      <w:pPr>
        <w:spacing w:before="75" w:line="379" w:lineRule="auto"/>
        <w:ind w:left="98" w:firstLine="490"/>
        <w:rPr>
          <w:rFonts w:ascii="宋体" w:hAnsi="宋体" w:eastAsia="宋体" w:cs="宋体"/>
          <w:color w:val="auto"/>
          <w:sz w:val="23"/>
          <w:szCs w:val="23"/>
        </w:rPr>
      </w:pPr>
      <w:r>
        <w:rPr>
          <w:rFonts w:ascii="宋体" w:hAnsi="宋体" w:eastAsia="宋体" w:cs="宋体"/>
          <w:color w:val="auto"/>
          <w:spacing w:val="27"/>
          <w:sz w:val="23"/>
          <w:szCs w:val="23"/>
        </w:rPr>
        <w:t>甲</w:t>
      </w:r>
      <w:r>
        <w:rPr>
          <w:rFonts w:ascii="宋体" w:hAnsi="宋体" w:eastAsia="宋体" w:cs="宋体"/>
          <w:color w:val="auto"/>
          <w:spacing w:val="15"/>
          <w:sz w:val="23"/>
          <w:szCs w:val="23"/>
        </w:rPr>
        <w:t>、乙双方根据招标项目：</w:t>
      </w:r>
      <w:r>
        <w:rPr>
          <w:rFonts w:hint="eastAsia" w:ascii="宋体" w:hAnsi="宋体" w:eastAsia="宋体" w:cs="宋体"/>
          <w:color w:val="auto"/>
          <w:spacing w:val="15"/>
          <w:sz w:val="23"/>
          <w:szCs w:val="23"/>
          <w:u w:val="single"/>
          <w:lang w:val="en-US" w:eastAsia="zh-CN"/>
        </w:rPr>
        <w:t xml:space="preserve">              </w:t>
      </w:r>
      <w:r>
        <w:rPr>
          <w:rFonts w:ascii="宋体" w:hAnsi="宋体" w:eastAsia="宋体" w:cs="宋体"/>
          <w:color w:val="auto"/>
          <w:spacing w:val="15"/>
          <w:sz w:val="23"/>
          <w:szCs w:val="23"/>
        </w:rPr>
        <w:t>；招编编号：</w:t>
      </w:r>
      <w:r>
        <w:rPr>
          <w:rFonts w:hint="eastAsia" w:ascii="宋体" w:hAnsi="宋体" w:eastAsia="宋体" w:cs="宋体"/>
          <w:color w:val="auto"/>
          <w:spacing w:val="15"/>
          <w:sz w:val="23"/>
          <w:szCs w:val="23"/>
          <w:u w:val="single"/>
          <w:lang w:val="en-US" w:eastAsia="zh-CN"/>
        </w:rPr>
        <w:t xml:space="preserve">              </w:t>
      </w:r>
      <w:r>
        <w:rPr>
          <w:rFonts w:hint="eastAsia" w:ascii="宋体" w:hAnsi="宋体" w:eastAsia="宋体" w:cs="宋体"/>
          <w:color w:val="auto"/>
          <w:spacing w:val="15"/>
          <w:sz w:val="23"/>
          <w:szCs w:val="23"/>
          <w:lang w:val="en-US" w:eastAsia="zh-CN"/>
        </w:rPr>
        <w:t xml:space="preserve">  </w:t>
      </w:r>
      <w:r>
        <w:rPr>
          <w:rFonts w:ascii="宋体" w:hAnsi="宋体" w:eastAsia="宋体" w:cs="宋体"/>
          <w:color w:val="auto"/>
          <w:spacing w:val="12"/>
          <w:sz w:val="23"/>
          <w:szCs w:val="23"/>
        </w:rPr>
        <w:t>“中标通知书”及</w:t>
      </w:r>
      <w:r>
        <w:rPr>
          <w:rFonts w:hint="eastAsia" w:ascii="宋体" w:hAnsi="宋体" w:eastAsia="宋体" w:cs="宋体"/>
          <w:color w:val="auto"/>
          <w:spacing w:val="12"/>
          <w:sz w:val="23"/>
          <w:szCs w:val="23"/>
          <w:lang w:val="en-US" w:eastAsia="zh-CN"/>
        </w:rPr>
        <w:t>招标</w:t>
      </w:r>
      <w:r>
        <w:rPr>
          <w:rFonts w:ascii="宋体" w:hAnsi="宋体" w:eastAsia="宋体" w:cs="宋体"/>
          <w:color w:val="auto"/>
          <w:spacing w:val="12"/>
          <w:sz w:val="23"/>
          <w:szCs w:val="23"/>
        </w:rPr>
        <w:t>文件要求，布尔津县林业和草原局委托开展</w:t>
      </w:r>
      <w:r>
        <w:rPr>
          <w:rFonts w:hint="eastAsia" w:ascii="宋体" w:hAnsi="宋体" w:eastAsia="宋体" w:cs="宋体"/>
          <w:color w:val="auto"/>
          <w:spacing w:val="12"/>
          <w:sz w:val="23"/>
          <w:szCs w:val="23"/>
          <w:u w:val="single"/>
          <w:lang w:val="en-US" w:eastAsia="zh-CN"/>
        </w:rPr>
        <w:t xml:space="preserve">              </w:t>
      </w:r>
      <w:r>
        <w:rPr>
          <w:rFonts w:ascii="宋体" w:hAnsi="宋体" w:eastAsia="宋体" w:cs="宋体"/>
          <w:color w:val="auto"/>
          <w:spacing w:val="9"/>
          <w:sz w:val="23"/>
          <w:szCs w:val="23"/>
        </w:rPr>
        <w:t>。在真实、充分地表达各自意愿的基础上，根据《中华</w:t>
      </w:r>
      <w:r>
        <w:rPr>
          <w:rFonts w:ascii="宋体" w:hAnsi="宋体" w:eastAsia="宋体" w:cs="宋体"/>
          <w:color w:val="auto"/>
          <w:sz w:val="23"/>
          <w:szCs w:val="23"/>
        </w:rPr>
        <w:t xml:space="preserve"> </w:t>
      </w:r>
      <w:r>
        <w:rPr>
          <w:rFonts w:ascii="宋体" w:hAnsi="宋体" w:eastAsia="宋体" w:cs="宋体"/>
          <w:color w:val="auto"/>
          <w:spacing w:val="18"/>
          <w:sz w:val="23"/>
          <w:szCs w:val="23"/>
        </w:rPr>
        <w:t>人</w:t>
      </w:r>
      <w:r>
        <w:rPr>
          <w:rFonts w:ascii="宋体" w:hAnsi="宋体" w:eastAsia="宋体" w:cs="宋体"/>
          <w:color w:val="auto"/>
          <w:spacing w:val="14"/>
          <w:sz w:val="23"/>
          <w:szCs w:val="23"/>
        </w:rPr>
        <w:t>民</w:t>
      </w:r>
      <w:r>
        <w:rPr>
          <w:rFonts w:ascii="宋体" w:hAnsi="宋体" w:eastAsia="宋体" w:cs="宋体"/>
          <w:color w:val="auto"/>
          <w:spacing w:val="9"/>
          <w:sz w:val="23"/>
          <w:szCs w:val="23"/>
        </w:rPr>
        <w:t>共和国民法典》和《中华人民共和国土地管理法》的规定签定本合同。</w:t>
      </w:r>
    </w:p>
    <w:p>
      <w:pPr>
        <w:spacing w:before="100" w:line="303" w:lineRule="exact"/>
        <w:ind w:left="4"/>
        <w:rPr>
          <w:rFonts w:ascii="宋体" w:hAnsi="宋体" w:eastAsia="宋体" w:cs="宋体"/>
          <w:color w:val="auto"/>
          <w:sz w:val="23"/>
          <w:szCs w:val="23"/>
        </w:rPr>
      </w:pPr>
      <w:r>
        <w:rPr>
          <w:rFonts w:ascii="宋体" w:hAnsi="宋体" w:eastAsia="宋体" w:cs="宋体"/>
          <w:color w:val="auto"/>
          <w:spacing w:val="13"/>
          <w:position w:val="4"/>
          <w:sz w:val="23"/>
          <w:szCs w:val="23"/>
          <w14:textOutline w14:w="4358" w14:cap="sq" w14:cmpd="sng">
            <w14:solidFill>
              <w14:srgbClr w14:val="000000"/>
            </w14:solidFill>
            <w14:prstDash w14:val="solid"/>
            <w14:bevel/>
          </w14:textOutline>
        </w:rPr>
        <w:t>一</w:t>
      </w:r>
      <w:r>
        <w:rPr>
          <w:rFonts w:ascii="宋体" w:hAnsi="宋体" w:eastAsia="宋体" w:cs="宋体"/>
          <w:color w:val="auto"/>
          <w:spacing w:val="10"/>
          <w:position w:val="4"/>
          <w:sz w:val="23"/>
          <w:szCs w:val="23"/>
          <w14:textOutline w14:w="4358" w14:cap="sq" w14:cmpd="sng">
            <w14:solidFill>
              <w14:srgbClr w14:val="000000"/>
            </w14:solidFill>
            <w14:prstDash w14:val="solid"/>
            <w14:bevel/>
          </w14:textOutline>
        </w:rPr>
        <w:t>、合同文件本合同所附下列文件是构成本合同不可分割的部分</w:t>
      </w:r>
      <w:r>
        <w:rPr>
          <w:rFonts w:ascii="宋体" w:hAnsi="宋体" w:eastAsia="宋体" w:cs="宋体"/>
          <w:color w:val="auto"/>
          <w:spacing w:val="10"/>
          <w:position w:val="4"/>
          <w:sz w:val="23"/>
          <w:szCs w:val="23"/>
        </w:rPr>
        <w:t>：</w:t>
      </w:r>
    </w:p>
    <w:p>
      <w:pPr>
        <w:spacing w:before="163" w:line="227" w:lineRule="auto"/>
        <w:ind w:left="12"/>
        <w:rPr>
          <w:rFonts w:ascii="宋体" w:hAnsi="宋体" w:eastAsia="宋体" w:cs="宋体"/>
          <w:color w:val="auto"/>
          <w:sz w:val="23"/>
          <w:szCs w:val="23"/>
        </w:rPr>
      </w:pPr>
      <w:r>
        <w:rPr>
          <w:rFonts w:ascii="宋体" w:hAnsi="宋体" w:eastAsia="宋体" w:cs="宋体"/>
          <w:color w:val="auto"/>
          <w:spacing w:val="9"/>
          <w:sz w:val="23"/>
          <w:szCs w:val="23"/>
        </w:rPr>
        <w:t>(</w:t>
      </w:r>
      <w:r>
        <w:rPr>
          <w:rFonts w:ascii="宋体" w:hAnsi="宋体" w:eastAsia="宋体" w:cs="宋体"/>
          <w:color w:val="auto"/>
          <w:spacing w:val="5"/>
          <w:sz w:val="23"/>
          <w:szCs w:val="23"/>
        </w:rPr>
        <w:t xml:space="preserve"> 一) </w:t>
      </w:r>
      <w:r>
        <w:rPr>
          <w:rFonts w:hint="eastAsia" w:ascii="宋体" w:hAnsi="宋体" w:eastAsia="宋体" w:cs="宋体"/>
          <w:color w:val="auto"/>
          <w:spacing w:val="5"/>
          <w:sz w:val="23"/>
          <w:szCs w:val="23"/>
          <w:lang w:val="en-US" w:eastAsia="zh-CN"/>
        </w:rPr>
        <w:t>招标</w:t>
      </w:r>
      <w:r>
        <w:rPr>
          <w:rFonts w:ascii="宋体" w:hAnsi="宋体" w:eastAsia="宋体" w:cs="宋体"/>
          <w:color w:val="auto"/>
          <w:spacing w:val="5"/>
          <w:sz w:val="23"/>
          <w:szCs w:val="23"/>
        </w:rPr>
        <w:t>文件</w:t>
      </w:r>
    </w:p>
    <w:p>
      <w:pPr>
        <w:spacing w:before="185" w:line="227" w:lineRule="auto"/>
        <w:ind w:left="12"/>
        <w:rPr>
          <w:rFonts w:ascii="宋体" w:hAnsi="宋体" w:eastAsia="宋体" w:cs="宋体"/>
          <w:color w:val="auto"/>
          <w:sz w:val="23"/>
          <w:szCs w:val="23"/>
        </w:rPr>
      </w:pPr>
      <w:r>
        <w:rPr>
          <w:rFonts w:ascii="宋体" w:hAnsi="宋体" w:eastAsia="宋体" w:cs="宋体"/>
          <w:color w:val="auto"/>
          <w:spacing w:val="22"/>
          <w:sz w:val="23"/>
          <w:szCs w:val="23"/>
        </w:rPr>
        <w:t>(</w:t>
      </w:r>
      <w:r>
        <w:rPr>
          <w:rFonts w:ascii="宋体" w:hAnsi="宋体" w:eastAsia="宋体" w:cs="宋体"/>
          <w:color w:val="auto"/>
          <w:spacing w:val="18"/>
          <w:sz w:val="23"/>
          <w:szCs w:val="23"/>
        </w:rPr>
        <w:t xml:space="preserve">二) </w:t>
      </w:r>
      <w:r>
        <w:rPr>
          <w:rFonts w:hint="eastAsia" w:ascii="宋体" w:hAnsi="宋体" w:eastAsia="宋体" w:cs="宋体"/>
          <w:color w:val="auto"/>
          <w:spacing w:val="18"/>
          <w:sz w:val="23"/>
          <w:szCs w:val="23"/>
          <w:lang w:val="en-US" w:eastAsia="zh-CN"/>
        </w:rPr>
        <w:t>投标</w:t>
      </w:r>
      <w:r>
        <w:rPr>
          <w:rFonts w:ascii="宋体" w:hAnsi="宋体" w:eastAsia="宋体" w:cs="宋体"/>
          <w:color w:val="auto"/>
          <w:spacing w:val="18"/>
          <w:sz w:val="23"/>
          <w:szCs w:val="23"/>
        </w:rPr>
        <w:t>文件</w:t>
      </w:r>
    </w:p>
    <w:p>
      <w:pPr>
        <w:spacing w:before="183" w:line="192" w:lineRule="auto"/>
        <w:ind w:left="12"/>
        <w:rPr>
          <w:rFonts w:ascii="宋体" w:hAnsi="宋体" w:eastAsia="宋体" w:cs="宋体"/>
          <w:color w:val="auto"/>
          <w:sz w:val="23"/>
          <w:szCs w:val="23"/>
        </w:rPr>
      </w:pPr>
      <w:r>
        <w:rPr>
          <w:rFonts w:ascii="宋体" w:hAnsi="宋体" w:eastAsia="宋体" w:cs="宋体"/>
          <w:color w:val="auto"/>
          <w:spacing w:val="22"/>
          <w:sz w:val="23"/>
          <w:szCs w:val="23"/>
        </w:rPr>
        <w:t>(</w:t>
      </w:r>
      <w:r>
        <w:rPr>
          <w:rFonts w:ascii="宋体" w:hAnsi="宋体" w:eastAsia="宋体" w:cs="宋体"/>
          <w:color w:val="auto"/>
          <w:spacing w:val="19"/>
          <w:sz w:val="23"/>
          <w:szCs w:val="23"/>
        </w:rPr>
        <w:t>三) 中标通知书</w:t>
      </w:r>
    </w:p>
    <w:p>
      <w:pPr>
        <w:rPr>
          <w:color w:val="auto"/>
        </w:rPr>
        <w:sectPr>
          <w:type w:val="continuous"/>
          <w:pgSz w:w="11910" w:h="16840"/>
          <w:pgMar w:top="1388" w:right="1018" w:bottom="1141" w:left="1448" w:header="0" w:footer="981" w:gutter="0"/>
          <w:pgNumType w:fmt="decimal"/>
          <w:cols w:equalWidth="0" w:num="1">
            <w:col w:w="9443"/>
          </w:cols>
        </w:sectPr>
      </w:pPr>
    </w:p>
    <w:p>
      <w:pPr>
        <w:spacing w:before="47" w:line="230" w:lineRule="auto"/>
        <w:ind w:left="12"/>
        <w:rPr>
          <w:rFonts w:ascii="宋体" w:hAnsi="宋体" w:eastAsia="宋体" w:cs="宋体"/>
          <w:color w:val="auto"/>
          <w:sz w:val="23"/>
          <w:szCs w:val="23"/>
        </w:rPr>
      </w:pPr>
      <w:r>
        <w:rPr>
          <w:rFonts w:ascii="宋体" w:hAnsi="宋体" w:eastAsia="宋体" w:cs="宋体"/>
          <w:color w:val="auto"/>
          <w:spacing w:val="24"/>
          <w:sz w:val="23"/>
          <w:szCs w:val="23"/>
        </w:rPr>
        <w:t>(四) 合同</w:t>
      </w:r>
    </w:p>
    <w:p>
      <w:pPr>
        <w:spacing w:before="179" w:line="228" w:lineRule="auto"/>
        <w:ind w:left="12"/>
        <w:rPr>
          <w:rFonts w:ascii="宋体" w:hAnsi="宋体" w:eastAsia="宋体" w:cs="宋体"/>
          <w:color w:val="auto"/>
          <w:sz w:val="23"/>
          <w:szCs w:val="23"/>
        </w:rPr>
      </w:pPr>
      <w:r>
        <w:rPr>
          <w:rFonts w:ascii="宋体" w:hAnsi="宋体" w:eastAsia="宋体" w:cs="宋体"/>
          <w:color w:val="auto"/>
          <w:spacing w:val="20"/>
          <w:sz w:val="23"/>
          <w:szCs w:val="23"/>
        </w:rPr>
        <w:t>(</w:t>
      </w:r>
      <w:r>
        <w:rPr>
          <w:rFonts w:ascii="宋体" w:hAnsi="宋体" w:eastAsia="宋体" w:cs="宋体"/>
          <w:color w:val="auto"/>
          <w:spacing w:val="14"/>
          <w:sz w:val="23"/>
          <w:szCs w:val="23"/>
        </w:rPr>
        <w:t>五) 标准、规范和有关技术资料；</w:t>
      </w:r>
    </w:p>
    <w:p>
      <w:pPr>
        <w:spacing w:before="181" w:line="228" w:lineRule="auto"/>
        <w:ind w:left="12"/>
        <w:rPr>
          <w:rFonts w:ascii="宋体" w:hAnsi="宋体" w:eastAsia="宋体" w:cs="宋体"/>
          <w:color w:val="auto"/>
          <w:sz w:val="23"/>
          <w:szCs w:val="23"/>
        </w:rPr>
      </w:pPr>
      <w:r>
        <w:rPr>
          <w:rFonts w:ascii="宋体" w:hAnsi="宋体" w:eastAsia="宋体" w:cs="宋体"/>
          <w:color w:val="auto"/>
          <w:spacing w:val="14"/>
          <w:sz w:val="23"/>
          <w:szCs w:val="23"/>
        </w:rPr>
        <w:t>(六) 双方协商同意的变更纪要、协议</w:t>
      </w:r>
      <w:r>
        <w:rPr>
          <w:rFonts w:ascii="宋体" w:hAnsi="宋体" w:eastAsia="宋体" w:cs="宋体"/>
          <w:color w:val="auto"/>
          <w:spacing w:val="12"/>
          <w:sz w:val="23"/>
          <w:szCs w:val="23"/>
        </w:rPr>
        <w:t>；</w:t>
      </w:r>
    </w:p>
    <w:p>
      <w:pPr>
        <w:spacing w:before="184" w:line="227" w:lineRule="auto"/>
        <w:ind w:left="12"/>
        <w:rPr>
          <w:rFonts w:ascii="宋体" w:hAnsi="宋体" w:eastAsia="宋体" w:cs="宋体"/>
          <w:color w:val="auto"/>
          <w:sz w:val="23"/>
          <w:szCs w:val="23"/>
        </w:rPr>
      </w:pPr>
      <w:r>
        <w:rPr>
          <w:rFonts w:ascii="宋体" w:hAnsi="宋体" w:eastAsia="宋体" w:cs="宋体"/>
          <w:color w:val="auto"/>
          <w:spacing w:val="24"/>
          <w:sz w:val="23"/>
          <w:szCs w:val="23"/>
        </w:rPr>
        <w:t>(</w:t>
      </w:r>
      <w:r>
        <w:rPr>
          <w:rFonts w:ascii="宋体" w:hAnsi="宋体" w:eastAsia="宋体" w:cs="宋体"/>
          <w:color w:val="auto"/>
          <w:spacing w:val="20"/>
          <w:sz w:val="23"/>
          <w:szCs w:val="23"/>
        </w:rPr>
        <w:t>七</w:t>
      </w:r>
      <w:r>
        <w:rPr>
          <w:rFonts w:ascii="宋体" w:hAnsi="宋体" w:eastAsia="宋体" w:cs="宋体"/>
          <w:color w:val="auto"/>
          <w:spacing w:val="12"/>
          <w:sz w:val="23"/>
          <w:szCs w:val="23"/>
        </w:rPr>
        <w:t xml:space="preserve">) </w:t>
      </w:r>
      <w:r>
        <w:rPr>
          <w:rFonts w:hint="eastAsia" w:ascii="宋体" w:hAnsi="宋体" w:eastAsia="宋体" w:cs="宋体"/>
          <w:color w:val="auto"/>
          <w:spacing w:val="12"/>
          <w:sz w:val="23"/>
          <w:szCs w:val="23"/>
          <w:lang w:eastAsia="zh-CN"/>
        </w:rPr>
        <w:t>招标</w:t>
      </w:r>
      <w:r>
        <w:rPr>
          <w:rFonts w:ascii="宋体" w:hAnsi="宋体" w:eastAsia="宋体" w:cs="宋体"/>
          <w:color w:val="auto"/>
          <w:spacing w:val="12"/>
          <w:sz w:val="23"/>
          <w:szCs w:val="23"/>
        </w:rPr>
        <w:t>文件及答疑、补充通知。所列顺序在前的优先。</w:t>
      </w:r>
    </w:p>
    <w:p>
      <w:pPr>
        <w:spacing w:before="184" w:line="314" w:lineRule="exact"/>
        <w:ind w:left="4"/>
        <w:rPr>
          <w:rFonts w:ascii="宋体" w:hAnsi="宋体" w:eastAsia="宋体" w:cs="宋体"/>
          <w:color w:val="auto"/>
          <w:sz w:val="23"/>
          <w:szCs w:val="23"/>
        </w:rPr>
      </w:pPr>
      <w:r>
        <w:rPr>
          <w:rFonts w:ascii="宋体" w:hAnsi="宋体" w:eastAsia="宋体" w:cs="宋体"/>
          <w:color w:val="auto"/>
          <w:spacing w:val="11"/>
          <w:position w:val="1"/>
          <w:sz w:val="23"/>
          <w:szCs w:val="23"/>
        </w:rPr>
        <w:t>二</w:t>
      </w:r>
      <w:r>
        <w:rPr>
          <w:rFonts w:ascii="宋体" w:hAnsi="宋体" w:eastAsia="宋体" w:cs="宋体"/>
          <w:color w:val="auto"/>
          <w:spacing w:val="7"/>
          <w:position w:val="1"/>
          <w:sz w:val="23"/>
          <w:szCs w:val="23"/>
        </w:rPr>
        <w:t>、服务范围</w:t>
      </w:r>
    </w:p>
    <w:p>
      <w:pPr>
        <w:spacing w:before="149" w:line="375" w:lineRule="auto"/>
        <w:ind w:right="61" w:firstLine="483"/>
        <w:rPr>
          <w:rFonts w:ascii="宋体" w:hAnsi="宋体" w:eastAsia="宋体" w:cs="宋体"/>
          <w:color w:val="auto"/>
          <w:sz w:val="23"/>
          <w:szCs w:val="23"/>
        </w:rPr>
      </w:pPr>
      <w:r>
        <w:rPr>
          <w:rFonts w:ascii="宋体" w:hAnsi="宋体" w:eastAsia="宋体" w:cs="宋体"/>
          <w:color w:val="auto"/>
          <w:spacing w:val="14"/>
          <w:sz w:val="23"/>
          <w:szCs w:val="23"/>
        </w:rPr>
        <w:t>充</w:t>
      </w:r>
      <w:r>
        <w:rPr>
          <w:rFonts w:ascii="宋体" w:hAnsi="宋体" w:eastAsia="宋体" w:cs="宋体"/>
          <w:color w:val="auto"/>
          <w:spacing w:val="12"/>
          <w:sz w:val="23"/>
          <w:szCs w:val="23"/>
        </w:rPr>
        <w:t>分利用第三次全国土地调查和已有地籍调查、基础测绘和相关影像资料等成果，在</w:t>
      </w:r>
      <w:r>
        <w:rPr>
          <w:rFonts w:ascii="宋体" w:hAnsi="宋体" w:eastAsia="宋体" w:cs="宋体"/>
          <w:color w:val="auto"/>
          <w:sz w:val="23"/>
          <w:szCs w:val="23"/>
        </w:rPr>
        <w:t xml:space="preserve"> </w:t>
      </w:r>
      <w:r>
        <w:rPr>
          <w:rFonts w:ascii="宋体" w:hAnsi="宋体" w:eastAsia="宋体" w:cs="宋体"/>
          <w:color w:val="auto"/>
          <w:spacing w:val="9"/>
          <w:sz w:val="23"/>
          <w:szCs w:val="23"/>
        </w:rPr>
        <w:t>全面查清权属状况 、完成权属指界基础上，统筹考虑牧场经济条件、改革需求等因素，</w:t>
      </w:r>
      <w:r>
        <w:rPr>
          <w:rFonts w:ascii="宋体" w:hAnsi="宋体" w:eastAsia="宋体" w:cs="宋体"/>
          <w:color w:val="auto"/>
          <w:spacing w:val="4"/>
          <w:sz w:val="23"/>
          <w:szCs w:val="23"/>
        </w:rPr>
        <w:t>选</w:t>
      </w:r>
      <w:r>
        <w:rPr>
          <w:rFonts w:ascii="宋体" w:hAnsi="宋体" w:eastAsia="宋体" w:cs="宋体"/>
          <w:color w:val="auto"/>
          <w:sz w:val="23"/>
          <w:szCs w:val="23"/>
        </w:rPr>
        <w:t xml:space="preserve"> </w:t>
      </w:r>
      <w:r>
        <w:rPr>
          <w:rFonts w:ascii="宋体" w:hAnsi="宋体" w:eastAsia="宋体" w:cs="宋体"/>
          <w:color w:val="auto"/>
          <w:spacing w:val="14"/>
          <w:sz w:val="23"/>
          <w:szCs w:val="23"/>
        </w:rPr>
        <w:t>择</w:t>
      </w:r>
      <w:r>
        <w:rPr>
          <w:rFonts w:ascii="宋体" w:hAnsi="宋体" w:eastAsia="宋体" w:cs="宋体"/>
          <w:color w:val="auto"/>
          <w:spacing w:val="12"/>
          <w:sz w:val="23"/>
          <w:szCs w:val="23"/>
        </w:rPr>
        <w:t>适宜的测量方法，开展农牧场不动产测量，调查清楚国有农牧场依法使用土地的权属、</w:t>
      </w:r>
      <w:r>
        <w:rPr>
          <w:rFonts w:ascii="宋体" w:hAnsi="宋体" w:eastAsia="宋体" w:cs="宋体"/>
          <w:color w:val="auto"/>
          <w:sz w:val="23"/>
          <w:szCs w:val="23"/>
        </w:rPr>
        <w:t xml:space="preserve"> </w:t>
      </w:r>
      <w:r>
        <w:rPr>
          <w:rFonts w:ascii="宋体" w:hAnsi="宋体" w:eastAsia="宋体" w:cs="宋体"/>
          <w:color w:val="auto"/>
          <w:spacing w:val="14"/>
          <w:sz w:val="23"/>
          <w:szCs w:val="23"/>
        </w:rPr>
        <w:t>用</w:t>
      </w:r>
      <w:r>
        <w:rPr>
          <w:rFonts w:ascii="宋体" w:hAnsi="宋体" w:eastAsia="宋体" w:cs="宋体"/>
          <w:color w:val="auto"/>
          <w:spacing w:val="12"/>
          <w:sz w:val="23"/>
          <w:szCs w:val="23"/>
        </w:rPr>
        <w:t>途、界址、面积等。具备条件的草场应一并开展权属调查和测量。权籍调查完成后，按</w:t>
      </w:r>
      <w:r>
        <w:rPr>
          <w:rFonts w:ascii="宋体" w:hAnsi="宋体" w:eastAsia="宋体" w:cs="宋体"/>
          <w:color w:val="auto"/>
          <w:sz w:val="23"/>
          <w:szCs w:val="23"/>
        </w:rPr>
        <w:t xml:space="preserve"> </w:t>
      </w:r>
      <w:r>
        <w:rPr>
          <w:rFonts w:ascii="宋体" w:hAnsi="宋体" w:eastAsia="宋体" w:cs="宋体"/>
          <w:color w:val="auto"/>
          <w:spacing w:val="14"/>
          <w:sz w:val="23"/>
          <w:szCs w:val="23"/>
        </w:rPr>
        <w:t>照</w:t>
      </w:r>
      <w:r>
        <w:rPr>
          <w:rFonts w:ascii="宋体" w:hAnsi="宋体" w:eastAsia="宋体" w:cs="宋体"/>
          <w:color w:val="auto"/>
          <w:spacing w:val="12"/>
          <w:sz w:val="23"/>
          <w:szCs w:val="23"/>
        </w:rPr>
        <w:t>统一的不动产单元编码模式，形成包括权籍调查表、不动产测量报告和权籍图等在内的</w:t>
      </w:r>
      <w:r>
        <w:rPr>
          <w:rFonts w:ascii="宋体" w:hAnsi="宋体" w:eastAsia="宋体" w:cs="宋体"/>
          <w:color w:val="auto"/>
          <w:sz w:val="23"/>
          <w:szCs w:val="23"/>
        </w:rPr>
        <w:t xml:space="preserve"> </w:t>
      </w:r>
      <w:r>
        <w:rPr>
          <w:rFonts w:ascii="宋体" w:hAnsi="宋体" w:eastAsia="宋体" w:cs="宋体"/>
          <w:color w:val="auto"/>
          <w:spacing w:val="9"/>
          <w:sz w:val="23"/>
          <w:szCs w:val="23"/>
        </w:rPr>
        <w:t>权籍调查成果，提供给不动产登记机构</w:t>
      </w:r>
      <w:r>
        <w:rPr>
          <w:rFonts w:ascii="宋体" w:hAnsi="宋体" w:eastAsia="宋体" w:cs="宋体"/>
          <w:color w:val="auto"/>
          <w:spacing w:val="8"/>
          <w:sz w:val="23"/>
          <w:szCs w:val="23"/>
        </w:rPr>
        <w:t>。</w:t>
      </w:r>
    </w:p>
    <w:p>
      <w:pPr>
        <w:spacing w:before="2" w:line="301" w:lineRule="auto"/>
        <w:ind w:left="46" w:right="61" w:hanging="28"/>
        <w:rPr>
          <w:rFonts w:ascii="宋体" w:hAnsi="宋体" w:eastAsia="宋体" w:cs="宋体"/>
          <w:color w:val="auto"/>
          <w:sz w:val="23"/>
          <w:szCs w:val="23"/>
        </w:rPr>
      </w:pPr>
      <w:r>
        <w:rPr>
          <w:rFonts w:ascii="宋体" w:hAnsi="宋体" w:eastAsia="宋体" w:cs="宋体"/>
          <w:color w:val="auto"/>
          <w:spacing w:val="8"/>
          <w:sz w:val="23"/>
          <w:szCs w:val="23"/>
        </w:rPr>
        <w:t>1) 准备工作 (资料收集调研、编写技术设计书、制定工作计划、人员培训、宣传动员、项</w:t>
      </w:r>
      <w:r>
        <w:rPr>
          <w:rFonts w:ascii="宋体" w:hAnsi="宋体" w:eastAsia="宋体" w:cs="宋体"/>
          <w:color w:val="auto"/>
          <w:sz w:val="23"/>
          <w:szCs w:val="23"/>
        </w:rPr>
        <w:t xml:space="preserve"> </w:t>
      </w:r>
      <w:r>
        <w:rPr>
          <w:rFonts w:ascii="宋体" w:hAnsi="宋体" w:eastAsia="宋体" w:cs="宋体"/>
          <w:color w:val="auto"/>
          <w:spacing w:val="4"/>
          <w:sz w:val="23"/>
          <w:szCs w:val="23"/>
        </w:rPr>
        <w:t xml:space="preserve">目部组建、设备配备) </w:t>
      </w:r>
      <w:r>
        <w:rPr>
          <w:rFonts w:ascii="宋体" w:hAnsi="宋体" w:eastAsia="宋体" w:cs="宋体"/>
          <w:color w:val="auto"/>
          <w:spacing w:val="2"/>
          <w:sz w:val="23"/>
          <w:szCs w:val="23"/>
        </w:rPr>
        <w:t>。</w:t>
      </w:r>
    </w:p>
    <w:p>
      <w:pPr>
        <w:spacing w:before="183" w:line="227" w:lineRule="auto"/>
        <w:ind w:left="3"/>
        <w:rPr>
          <w:rFonts w:ascii="宋体" w:hAnsi="宋体" w:eastAsia="宋体" w:cs="宋体"/>
          <w:color w:val="auto"/>
          <w:sz w:val="23"/>
          <w:szCs w:val="23"/>
        </w:rPr>
      </w:pPr>
      <w:r>
        <w:rPr>
          <w:rFonts w:ascii="宋体" w:hAnsi="宋体" w:eastAsia="宋体" w:cs="宋体"/>
          <w:color w:val="auto"/>
          <w:spacing w:val="10"/>
          <w:sz w:val="23"/>
          <w:szCs w:val="23"/>
        </w:rPr>
        <w:t>2) 在收</w:t>
      </w:r>
      <w:r>
        <w:rPr>
          <w:rFonts w:ascii="宋体" w:hAnsi="宋体" w:eastAsia="宋体" w:cs="宋体"/>
          <w:color w:val="auto"/>
          <w:spacing w:val="7"/>
          <w:sz w:val="23"/>
          <w:szCs w:val="23"/>
        </w:rPr>
        <w:t>集</w:t>
      </w:r>
      <w:r>
        <w:rPr>
          <w:rFonts w:ascii="宋体" w:hAnsi="宋体" w:eastAsia="宋体" w:cs="宋体"/>
          <w:color w:val="auto"/>
          <w:spacing w:val="5"/>
          <w:sz w:val="23"/>
          <w:szCs w:val="23"/>
        </w:rPr>
        <w:t>的国家高等级控制点的基础上，利用已有数据计算 2000 国家大地坐标成果。</w:t>
      </w:r>
    </w:p>
    <w:p>
      <w:pPr>
        <w:spacing w:before="184" w:line="227" w:lineRule="auto"/>
        <w:ind w:left="5"/>
        <w:rPr>
          <w:rFonts w:ascii="宋体" w:hAnsi="宋体" w:eastAsia="宋体" w:cs="宋体"/>
          <w:color w:val="auto"/>
          <w:sz w:val="23"/>
          <w:szCs w:val="23"/>
        </w:rPr>
      </w:pPr>
      <w:r>
        <w:rPr>
          <w:rFonts w:ascii="宋体" w:hAnsi="宋体" w:eastAsia="宋体" w:cs="宋体"/>
          <w:color w:val="auto"/>
          <w:spacing w:val="14"/>
          <w:sz w:val="23"/>
          <w:szCs w:val="23"/>
        </w:rPr>
        <w:t>3</w:t>
      </w:r>
      <w:r>
        <w:rPr>
          <w:rFonts w:ascii="宋体" w:hAnsi="宋体" w:eastAsia="宋体" w:cs="宋体"/>
          <w:color w:val="auto"/>
          <w:spacing w:val="8"/>
          <w:sz w:val="23"/>
          <w:szCs w:val="23"/>
        </w:rPr>
        <w:t>) 采用高精度卫星遥感影像制作外业调查底图。</w:t>
      </w:r>
    </w:p>
    <w:p>
      <w:pPr>
        <w:spacing w:before="187" w:line="345" w:lineRule="auto"/>
        <w:rPr>
          <w:rFonts w:ascii="宋体" w:hAnsi="宋体" w:eastAsia="宋体" w:cs="宋体"/>
          <w:color w:val="auto"/>
          <w:sz w:val="23"/>
          <w:szCs w:val="23"/>
        </w:rPr>
      </w:pPr>
      <w:r>
        <w:rPr>
          <w:rFonts w:ascii="宋体" w:hAnsi="宋体" w:eastAsia="宋体" w:cs="宋体"/>
          <w:color w:val="auto"/>
          <w:spacing w:val="8"/>
          <w:sz w:val="23"/>
          <w:szCs w:val="23"/>
        </w:rPr>
        <w:t>4)</w:t>
      </w:r>
      <w:r>
        <w:rPr>
          <w:rFonts w:ascii="宋体" w:hAnsi="宋体" w:eastAsia="宋体" w:cs="宋体"/>
          <w:color w:val="auto"/>
          <w:spacing w:val="6"/>
          <w:sz w:val="23"/>
          <w:szCs w:val="23"/>
        </w:rPr>
        <w:t xml:space="preserve"> </w:t>
      </w:r>
      <w:r>
        <w:rPr>
          <w:rFonts w:ascii="宋体" w:hAnsi="宋体" w:eastAsia="宋体" w:cs="宋体"/>
          <w:color w:val="auto"/>
          <w:spacing w:val="4"/>
          <w:sz w:val="23"/>
          <w:szCs w:val="23"/>
        </w:rPr>
        <w:t>根据《地籍调查规程》、《不动产权籍调查技术方案 (试行) 》及其他规范和文件要求，</w:t>
      </w:r>
      <w:r>
        <w:rPr>
          <w:rFonts w:ascii="宋体" w:hAnsi="宋体" w:eastAsia="宋体" w:cs="宋体"/>
          <w:color w:val="auto"/>
          <w:sz w:val="23"/>
          <w:szCs w:val="23"/>
        </w:rPr>
        <w:t xml:space="preserve"> </w:t>
      </w:r>
      <w:r>
        <w:rPr>
          <w:rFonts w:ascii="宋体" w:hAnsi="宋体" w:eastAsia="宋体" w:cs="宋体"/>
          <w:color w:val="auto"/>
          <w:spacing w:val="24"/>
          <w:sz w:val="23"/>
          <w:szCs w:val="23"/>
        </w:rPr>
        <w:t>结</w:t>
      </w:r>
      <w:r>
        <w:rPr>
          <w:rFonts w:ascii="宋体" w:hAnsi="宋体" w:eastAsia="宋体" w:cs="宋体"/>
          <w:color w:val="auto"/>
          <w:spacing w:val="17"/>
          <w:sz w:val="23"/>
          <w:szCs w:val="23"/>
        </w:rPr>
        <w:t>合</w:t>
      </w:r>
      <w:r>
        <w:rPr>
          <w:rFonts w:ascii="宋体" w:hAnsi="宋体" w:eastAsia="宋体" w:cs="宋体"/>
          <w:color w:val="auto"/>
          <w:spacing w:val="12"/>
          <w:sz w:val="23"/>
          <w:szCs w:val="23"/>
        </w:rPr>
        <w:t>已有登记成果，核实调查草场的位置、用途及四至等权属状况；调查统计建设用地、</w:t>
      </w:r>
      <w:r>
        <w:rPr>
          <w:rFonts w:ascii="宋体" w:hAnsi="宋体" w:eastAsia="宋体" w:cs="宋体"/>
          <w:color w:val="auto"/>
          <w:sz w:val="23"/>
          <w:szCs w:val="23"/>
        </w:rPr>
        <w:t xml:space="preserve"> </w:t>
      </w:r>
      <w:r>
        <w:rPr>
          <w:rFonts w:ascii="宋体" w:hAnsi="宋体" w:eastAsia="宋体" w:cs="宋体"/>
          <w:color w:val="auto"/>
          <w:spacing w:val="13"/>
          <w:sz w:val="23"/>
          <w:szCs w:val="23"/>
        </w:rPr>
        <w:t>农</w:t>
      </w:r>
      <w:r>
        <w:rPr>
          <w:rFonts w:ascii="宋体" w:hAnsi="宋体" w:eastAsia="宋体" w:cs="宋体"/>
          <w:color w:val="auto"/>
          <w:spacing w:val="12"/>
          <w:sz w:val="23"/>
          <w:szCs w:val="23"/>
        </w:rPr>
        <w:t>用地、未利用地的面积及农用地中耕地、林地、草地、其他地类的面积情况，依据草原</w:t>
      </w:r>
      <w:r>
        <w:rPr>
          <w:rFonts w:ascii="宋体" w:hAnsi="宋体" w:eastAsia="宋体" w:cs="宋体"/>
          <w:color w:val="auto"/>
          <w:sz w:val="23"/>
          <w:szCs w:val="23"/>
        </w:rPr>
        <w:t xml:space="preserve"> </w:t>
      </w:r>
      <w:r>
        <w:rPr>
          <w:rFonts w:ascii="宋体" w:hAnsi="宋体" w:eastAsia="宋体" w:cs="宋体"/>
          <w:color w:val="auto"/>
          <w:spacing w:val="13"/>
          <w:sz w:val="23"/>
          <w:szCs w:val="23"/>
        </w:rPr>
        <w:t>监</w:t>
      </w:r>
      <w:r>
        <w:rPr>
          <w:rFonts w:ascii="宋体" w:hAnsi="宋体" w:eastAsia="宋体" w:cs="宋体"/>
          <w:color w:val="auto"/>
          <w:spacing w:val="12"/>
          <w:sz w:val="23"/>
          <w:szCs w:val="23"/>
        </w:rPr>
        <w:t>理所的牧民草场档案，组织牧民对四季草场进行细化调查，采用图解法和解析法相结合</w:t>
      </w:r>
      <w:r>
        <w:rPr>
          <w:rFonts w:ascii="宋体" w:hAnsi="宋体" w:eastAsia="宋体" w:cs="宋体"/>
          <w:color w:val="auto"/>
          <w:sz w:val="23"/>
          <w:szCs w:val="23"/>
        </w:rPr>
        <w:t xml:space="preserve"> </w:t>
      </w:r>
      <w:r>
        <w:rPr>
          <w:rFonts w:ascii="宋体" w:hAnsi="宋体" w:eastAsia="宋体" w:cs="宋体"/>
          <w:color w:val="auto"/>
          <w:spacing w:val="16"/>
          <w:sz w:val="23"/>
          <w:szCs w:val="23"/>
        </w:rPr>
        <w:t>方</w:t>
      </w:r>
      <w:r>
        <w:rPr>
          <w:rFonts w:ascii="宋体" w:hAnsi="宋体" w:eastAsia="宋体" w:cs="宋体"/>
          <w:color w:val="auto"/>
          <w:spacing w:val="9"/>
          <w:sz w:val="23"/>
          <w:szCs w:val="23"/>
        </w:rPr>
        <w:t>式测量草场使用权界线、界址点及土地利用现状地类界线；</w:t>
      </w:r>
    </w:p>
    <w:p>
      <w:pPr>
        <w:spacing w:before="183" w:line="227" w:lineRule="auto"/>
        <w:ind w:left="5"/>
        <w:rPr>
          <w:rFonts w:ascii="宋体" w:hAnsi="宋体" w:eastAsia="宋体" w:cs="宋体"/>
          <w:color w:val="auto"/>
          <w:sz w:val="23"/>
          <w:szCs w:val="23"/>
        </w:rPr>
      </w:pPr>
      <w:r>
        <w:rPr>
          <w:rFonts w:ascii="宋体" w:hAnsi="宋体" w:eastAsia="宋体" w:cs="宋体"/>
          <w:color w:val="auto"/>
          <w:spacing w:val="16"/>
          <w:sz w:val="23"/>
          <w:szCs w:val="23"/>
        </w:rPr>
        <w:t>5</w:t>
      </w:r>
      <w:r>
        <w:rPr>
          <w:rFonts w:ascii="宋体" w:hAnsi="宋体" w:eastAsia="宋体" w:cs="宋体"/>
          <w:color w:val="auto"/>
          <w:spacing w:val="8"/>
          <w:sz w:val="23"/>
          <w:szCs w:val="23"/>
        </w:rPr>
        <w:t>) 对牧民草场权属调查成果和测绘成果进行公示；</w:t>
      </w:r>
    </w:p>
    <w:p>
      <w:pPr>
        <w:spacing w:before="185" w:line="300" w:lineRule="auto"/>
        <w:ind w:left="1" w:right="61"/>
        <w:rPr>
          <w:rFonts w:ascii="宋体" w:hAnsi="宋体" w:eastAsia="宋体" w:cs="宋体"/>
          <w:color w:val="auto"/>
          <w:sz w:val="23"/>
          <w:szCs w:val="23"/>
        </w:rPr>
      </w:pPr>
      <w:r>
        <w:rPr>
          <w:rFonts w:ascii="宋体" w:hAnsi="宋体" w:eastAsia="宋体" w:cs="宋体"/>
          <w:color w:val="auto"/>
          <w:spacing w:val="16"/>
          <w:sz w:val="23"/>
          <w:szCs w:val="23"/>
        </w:rPr>
        <w:t xml:space="preserve">6) </w:t>
      </w:r>
      <w:r>
        <w:rPr>
          <w:rFonts w:ascii="宋体" w:hAnsi="宋体" w:eastAsia="宋体" w:cs="宋体"/>
          <w:color w:val="auto"/>
          <w:spacing w:val="8"/>
          <w:sz w:val="23"/>
          <w:szCs w:val="23"/>
        </w:rPr>
        <w:t>对我县草场权属争议进行全面排查。由县人民政府牵头，县自然资源、农业、林业、畜</w:t>
      </w:r>
      <w:r>
        <w:rPr>
          <w:rFonts w:ascii="宋体" w:hAnsi="宋体" w:eastAsia="宋体" w:cs="宋体"/>
          <w:color w:val="auto"/>
          <w:sz w:val="23"/>
          <w:szCs w:val="23"/>
        </w:rPr>
        <w:t xml:space="preserve"> </w:t>
      </w:r>
      <w:r>
        <w:rPr>
          <w:rFonts w:ascii="宋体" w:hAnsi="宋体" w:eastAsia="宋体" w:cs="宋体"/>
          <w:color w:val="auto"/>
          <w:spacing w:val="17"/>
          <w:sz w:val="23"/>
          <w:szCs w:val="23"/>
        </w:rPr>
        <w:t>牧</w:t>
      </w:r>
      <w:r>
        <w:rPr>
          <w:rFonts w:ascii="宋体" w:hAnsi="宋体" w:eastAsia="宋体" w:cs="宋体"/>
          <w:color w:val="auto"/>
          <w:spacing w:val="9"/>
          <w:sz w:val="23"/>
          <w:szCs w:val="23"/>
        </w:rPr>
        <w:t>等主管部门及各乡镇对我县草场存在权属争议的进行依法调处；</w:t>
      </w:r>
    </w:p>
    <w:p>
      <w:pPr>
        <w:spacing w:before="186" w:line="227" w:lineRule="auto"/>
        <w:ind w:left="6"/>
        <w:rPr>
          <w:rFonts w:ascii="宋体" w:hAnsi="宋体" w:eastAsia="宋体" w:cs="宋体"/>
          <w:color w:val="auto"/>
          <w:sz w:val="23"/>
          <w:szCs w:val="23"/>
        </w:rPr>
      </w:pPr>
      <w:r>
        <w:rPr>
          <w:rFonts w:ascii="宋体" w:hAnsi="宋体" w:eastAsia="宋体" w:cs="宋体"/>
          <w:color w:val="auto"/>
          <w:spacing w:val="9"/>
          <w:sz w:val="23"/>
          <w:szCs w:val="23"/>
        </w:rPr>
        <w:t>7) 对调整后的牧民草场权属成果进行公示，并将最终确权成果报上县自然资源局审批</w:t>
      </w:r>
      <w:r>
        <w:rPr>
          <w:rFonts w:ascii="宋体" w:hAnsi="宋体" w:eastAsia="宋体" w:cs="宋体"/>
          <w:color w:val="auto"/>
          <w:spacing w:val="8"/>
          <w:sz w:val="23"/>
          <w:szCs w:val="23"/>
        </w:rPr>
        <w:t>；</w:t>
      </w:r>
    </w:p>
    <w:p>
      <w:pPr>
        <w:spacing w:before="182" w:line="227" w:lineRule="auto"/>
        <w:ind w:left="1"/>
        <w:rPr>
          <w:rFonts w:ascii="宋体" w:hAnsi="宋体" w:eastAsia="宋体" w:cs="宋体"/>
          <w:color w:val="auto"/>
          <w:sz w:val="23"/>
          <w:szCs w:val="23"/>
        </w:rPr>
      </w:pPr>
      <w:r>
        <w:rPr>
          <w:rFonts w:ascii="宋体" w:hAnsi="宋体" w:eastAsia="宋体" w:cs="宋体"/>
          <w:color w:val="auto"/>
          <w:spacing w:val="16"/>
          <w:sz w:val="23"/>
          <w:szCs w:val="23"/>
        </w:rPr>
        <w:t>8</w:t>
      </w:r>
      <w:r>
        <w:rPr>
          <w:rFonts w:ascii="宋体" w:hAnsi="宋体" w:eastAsia="宋体" w:cs="宋体"/>
          <w:color w:val="auto"/>
          <w:spacing w:val="12"/>
          <w:sz w:val="23"/>
          <w:szCs w:val="23"/>
        </w:rPr>
        <w:t>)</w:t>
      </w:r>
      <w:r>
        <w:rPr>
          <w:rFonts w:ascii="宋体" w:hAnsi="宋体" w:eastAsia="宋体" w:cs="宋体"/>
          <w:color w:val="auto"/>
          <w:spacing w:val="8"/>
          <w:sz w:val="23"/>
          <w:szCs w:val="23"/>
        </w:rPr>
        <w:t xml:space="preserve"> 编制地籍图、宗地图、输出各种汇总统计表格；</w:t>
      </w:r>
    </w:p>
    <w:p>
      <w:pPr>
        <w:spacing w:before="186" w:line="228" w:lineRule="auto"/>
        <w:ind w:left="1"/>
        <w:rPr>
          <w:rFonts w:ascii="宋体" w:hAnsi="宋体" w:eastAsia="宋体" w:cs="宋体"/>
          <w:color w:val="auto"/>
          <w:sz w:val="23"/>
          <w:szCs w:val="23"/>
        </w:rPr>
      </w:pPr>
      <w:r>
        <w:rPr>
          <w:rFonts w:ascii="宋体" w:hAnsi="宋体" w:eastAsia="宋体" w:cs="宋体"/>
          <w:color w:val="auto"/>
          <w:spacing w:val="14"/>
          <w:sz w:val="23"/>
          <w:szCs w:val="23"/>
        </w:rPr>
        <w:t>9</w:t>
      </w:r>
      <w:r>
        <w:rPr>
          <w:rFonts w:ascii="宋体" w:hAnsi="宋体" w:eastAsia="宋体" w:cs="宋体"/>
          <w:color w:val="auto"/>
          <w:spacing w:val="8"/>
          <w:sz w:val="23"/>
          <w:szCs w:val="23"/>
        </w:rPr>
        <w:t>) 成果资料整理、归档，建立权籍数据库；</w:t>
      </w:r>
    </w:p>
    <w:p>
      <w:pPr>
        <w:spacing w:before="267" w:line="305" w:lineRule="exact"/>
        <w:ind w:left="428"/>
        <w:rPr>
          <w:rFonts w:ascii="宋体" w:hAnsi="宋体" w:eastAsia="宋体" w:cs="宋体"/>
          <w:color w:val="auto"/>
          <w:sz w:val="23"/>
          <w:szCs w:val="23"/>
        </w:rPr>
      </w:pPr>
      <w:r>
        <w:rPr>
          <w:rFonts w:ascii="宋体" w:hAnsi="宋体" w:eastAsia="宋体" w:cs="宋体"/>
          <w:color w:val="auto"/>
          <w:spacing w:val="10"/>
          <w:position w:val="1"/>
          <w:sz w:val="23"/>
          <w:szCs w:val="23"/>
          <w14:textOutline w14:w="4358" w14:cap="sq" w14:cmpd="sng">
            <w14:solidFill>
              <w14:srgbClr w14:val="000000"/>
            </w14:solidFill>
            <w14:prstDash w14:val="solid"/>
            <w14:bevel/>
          </w14:textOutline>
        </w:rPr>
        <w:t>三</w:t>
      </w:r>
      <w:r>
        <w:rPr>
          <w:rFonts w:ascii="宋体" w:hAnsi="宋体" w:eastAsia="宋体" w:cs="宋体"/>
          <w:color w:val="auto"/>
          <w:spacing w:val="9"/>
          <w:position w:val="1"/>
          <w:sz w:val="23"/>
          <w:szCs w:val="23"/>
          <w14:textOutline w14:w="4358" w14:cap="sq" w14:cmpd="sng">
            <w14:solidFill>
              <w14:srgbClr w14:val="000000"/>
            </w14:solidFill>
            <w14:prstDash w14:val="solid"/>
            <w14:bevel/>
          </w14:textOutline>
        </w:rPr>
        <w:t>、合同金额</w:t>
      </w:r>
    </w:p>
    <w:p>
      <w:pPr>
        <w:spacing w:before="280" w:line="384" w:lineRule="auto"/>
        <w:ind w:left="98" w:right="83" w:firstLine="409"/>
        <w:rPr>
          <w:rFonts w:ascii="宋体" w:hAnsi="宋体" w:eastAsia="宋体" w:cs="宋体"/>
          <w:color w:val="auto"/>
          <w:sz w:val="23"/>
          <w:szCs w:val="23"/>
        </w:rPr>
      </w:pPr>
      <w:r>
        <w:rPr>
          <w:rFonts w:ascii="宋体" w:hAnsi="宋体" w:eastAsia="宋体" w:cs="宋体"/>
          <w:color w:val="auto"/>
          <w:spacing w:val="6"/>
          <w:sz w:val="23"/>
          <w:szCs w:val="23"/>
        </w:rPr>
        <w:t>1、依据中标</w:t>
      </w:r>
      <w:r>
        <w:rPr>
          <w:rFonts w:ascii="宋体" w:hAnsi="宋体" w:eastAsia="宋体" w:cs="宋体"/>
          <w:color w:val="auto"/>
          <w:spacing w:val="4"/>
          <w:sz w:val="23"/>
          <w:szCs w:val="23"/>
        </w:rPr>
        <w:t>通</w:t>
      </w:r>
      <w:r>
        <w:rPr>
          <w:rFonts w:ascii="宋体" w:hAnsi="宋体" w:eastAsia="宋体" w:cs="宋体"/>
          <w:color w:val="auto"/>
          <w:spacing w:val="3"/>
          <w:sz w:val="23"/>
          <w:szCs w:val="23"/>
        </w:rPr>
        <w:t>知书，确认技术服务费用，总金额为</w:t>
      </w:r>
      <w:r>
        <w:rPr>
          <w:rFonts w:ascii="宋体" w:hAnsi="宋体" w:eastAsia="宋体" w:cs="宋体"/>
          <w:color w:val="auto"/>
          <w:spacing w:val="3"/>
          <w:sz w:val="23"/>
          <w:szCs w:val="23"/>
          <w:u w:val="single" w:color="auto"/>
        </w:rPr>
        <w:t xml:space="preserve"> (大写)                  元 (￥</w:t>
      </w:r>
      <w:r>
        <w:rPr>
          <w:rFonts w:ascii="宋体" w:hAnsi="宋体" w:eastAsia="宋体" w:cs="宋体"/>
          <w:color w:val="auto"/>
          <w:sz w:val="23"/>
          <w:szCs w:val="23"/>
        </w:rPr>
        <w:t xml:space="preserve"> </w:t>
      </w:r>
      <w:r>
        <w:rPr>
          <w:rFonts w:ascii="宋体" w:hAnsi="宋体" w:eastAsia="宋体" w:cs="宋体"/>
          <w:color w:val="auto"/>
          <w:spacing w:val="9"/>
          <w:sz w:val="23"/>
          <w:szCs w:val="23"/>
          <w:u w:val="single" w:color="auto"/>
        </w:rPr>
        <w:t>元) 人民币</w:t>
      </w:r>
      <w:r>
        <w:rPr>
          <w:rFonts w:ascii="宋体" w:hAnsi="宋体" w:eastAsia="宋体" w:cs="宋体"/>
          <w:color w:val="auto"/>
          <w:spacing w:val="9"/>
          <w:sz w:val="23"/>
          <w:szCs w:val="23"/>
        </w:rPr>
        <w:t>，项目报价为包干价,费用包含项目任务中的所有内容</w:t>
      </w:r>
      <w:r>
        <w:rPr>
          <w:rFonts w:ascii="宋体" w:hAnsi="宋体" w:eastAsia="宋体" w:cs="宋体"/>
          <w:color w:val="auto"/>
          <w:spacing w:val="3"/>
          <w:sz w:val="23"/>
          <w:szCs w:val="23"/>
        </w:rPr>
        <w:t>。</w:t>
      </w:r>
    </w:p>
    <w:p>
      <w:pPr>
        <w:spacing w:before="98" w:line="310" w:lineRule="exact"/>
        <w:ind w:left="572"/>
        <w:rPr>
          <w:rFonts w:ascii="宋体" w:hAnsi="宋体" w:eastAsia="宋体" w:cs="宋体"/>
          <w:color w:val="auto"/>
          <w:sz w:val="23"/>
          <w:szCs w:val="23"/>
        </w:rPr>
      </w:pPr>
      <w:r>
        <w:rPr>
          <w:rFonts w:ascii="宋体" w:hAnsi="宋体" w:eastAsia="宋体" w:cs="宋体"/>
          <w:color w:val="auto"/>
          <w:spacing w:val="10"/>
          <w:position w:val="1"/>
          <w:sz w:val="23"/>
          <w:szCs w:val="23"/>
        </w:rPr>
        <w:t>2</w:t>
      </w:r>
      <w:r>
        <w:rPr>
          <w:rFonts w:ascii="宋体" w:hAnsi="宋体" w:eastAsia="宋体" w:cs="宋体"/>
          <w:color w:val="auto"/>
          <w:spacing w:val="6"/>
          <w:position w:val="1"/>
          <w:sz w:val="23"/>
          <w:szCs w:val="23"/>
        </w:rPr>
        <w:t>、</w:t>
      </w:r>
      <w:r>
        <w:rPr>
          <w:rFonts w:ascii="宋体" w:hAnsi="宋体" w:eastAsia="宋体" w:cs="宋体"/>
          <w:color w:val="auto"/>
          <w:spacing w:val="5"/>
          <w:position w:val="1"/>
          <w:sz w:val="23"/>
          <w:szCs w:val="23"/>
        </w:rPr>
        <w:t>检查验收等与本项目相关的所有费用均由乙方承担。</w:t>
      </w:r>
    </w:p>
    <w:p>
      <w:pPr>
        <w:rPr>
          <w:color w:val="auto"/>
        </w:rPr>
        <w:sectPr>
          <w:footerReference r:id="rId74" w:type="default"/>
          <w:pgSz w:w="11910" w:h="16840"/>
          <w:pgMar w:top="1388" w:right="959" w:bottom="1141" w:left="1448" w:header="0" w:footer="981" w:gutter="0"/>
          <w:pgNumType w:fmt="decimal"/>
          <w:cols w:space="720" w:num="1"/>
        </w:sectPr>
      </w:pPr>
    </w:p>
    <w:p>
      <w:pPr>
        <w:spacing w:before="48" w:line="230" w:lineRule="auto"/>
        <w:ind w:left="23"/>
        <w:rPr>
          <w:rFonts w:ascii="宋体" w:hAnsi="宋体" w:eastAsia="宋体" w:cs="宋体"/>
          <w:color w:val="auto"/>
          <w:sz w:val="23"/>
          <w:szCs w:val="23"/>
        </w:rPr>
      </w:pPr>
      <w:r>
        <w:rPr>
          <w:rFonts w:ascii="宋体" w:hAnsi="宋体" w:eastAsia="宋体" w:cs="宋体"/>
          <w:color w:val="auto"/>
          <w:spacing w:val="7"/>
          <w:sz w:val="23"/>
          <w:szCs w:val="23"/>
          <w14:textOutline w14:w="4358" w14:cap="sq" w14:cmpd="sng">
            <w14:solidFill>
              <w14:srgbClr w14:val="000000"/>
            </w14:solidFill>
            <w14:prstDash w14:val="solid"/>
            <w14:bevel/>
          </w14:textOutline>
        </w:rPr>
        <w:t>四</w:t>
      </w:r>
      <w:r>
        <w:rPr>
          <w:rFonts w:ascii="宋体" w:hAnsi="宋体" w:eastAsia="宋体" w:cs="宋体"/>
          <w:color w:val="auto"/>
          <w:spacing w:val="5"/>
          <w:sz w:val="23"/>
          <w:szCs w:val="23"/>
          <w14:textOutline w14:w="4358" w14:cap="sq" w14:cmpd="sng">
            <w14:solidFill>
              <w14:srgbClr w14:val="000000"/>
            </w14:solidFill>
            <w14:prstDash w14:val="solid"/>
            <w14:bevel/>
          </w14:textOutline>
        </w:rPr>
        <w:t>、付款方式</w:t>
      </w:r>
    </w:p>
    <w:p>
      <w:pPr>
        <w:spacing w:before="299" w:line="380" w:lineRule="auto"/>
        <w:ind w:left="2" w:right="4" w:firstLine="477"/>
        <w:rPr>
          <w:rFonts w:ascii="宋体" w:hAnsi="宋体" w:eastAsia="宋体" w:cs="宋体"/>
          <w:color w:val="auto"/>
          <w:sz w:val="23"/>
          <w:szCs w:val="23"/>
        </w:rPr>
      </w:pPr>
      <w:r>
        <w:rPr>
          <w:rFonts w:ascii="宋体" w:hAnsi="宋体" w:eastAsia="宋体" w:cs="宋体"/>
          <w:color w:val="auto"/>
          <w:spacing w:val="18"/>
          <w:sz w:val="23"/>
          <w:szCs w:val="23"/>
        </w:rPr>
        <w:t>在</w:t>
      </w:r>
      <w:r>
        <w:rPr>
          <w:rFonts w:ascii="宋体" w:hAnsi="宋体" w:eastAsia="宋体" w:cs="宋体"/>
          <w:color w:val="auto"/>
          <w:spacing w:val="12"/>
          <w:sz w:val="23"/>
          <w:szCs w:val="23"/>
        </w:rPr>
        <w:t>服务期限内每项服务完成后，按下列程序付款：合同签订后，支付项目合同费用的</w:t>
      </w:r>
      <w:r>
        <w:rPr>
          <w:rFonts w:ascii="宋体" w:hAnsi="宋体" w:eastAsia="宋体" w:cs="宋体"/>
          <w:color w:val="auto"/>
          <w:sz w:val="23"/>
          <w:szCs w:val="23"/>
        </w:rPr>
        <w:t xml:space="preserve"> </w:t>
      </w:r>
      <w:r>
        <w:rPr>
          <w:rFonts w:ascii="宋体" w:hAnsi="宋体" w:eastAsia="宋体" w:cs="宋体"/>
          <w:color w:val="auto"/>
          <w:spacing w:val="16"/>
          <w:sz w:val="23"/>
          <w:szCs w:val="23"/>
        </w:rPr>
        <w:t>3</w:t>
      </w:r>
      <w:r>
        <w:rPr>
          <w:rFonts w:ascii="宋体" w:hAnsi="宋体" w:eastAsia="宋体" w:cs="宋体"/>
          <w:color w:val="auto"/>
          <w:spacing w:val="8"/>
          <w:sz w:val="23"/>
          <w:szCs w:val="23"/>
        </w:rPr>
        <w:t>0%，当项目完成一半任务后支付到总合同费用的 50%，项目全部完成经验收合格并且形成</w:t>
      </w:r>
      <w:r>
        <w:rPr>
          <w:rFonts w:ascii="宋体" w:hAnsi="宋体" w:eastAsia="宋体" w:cs="宋体"/>
          <w:color w:val="auto"/>
          <w:sz w:val="23"/>
          <w:szCs w:val="23"/>
        </w:rPr>
        <w:t xml:space="preserve"> </w:t>
      </w:r>
      <w:r>
        <w:rPr>
          <w:rFonts w:ascii="宋体" w:hAnsi="宋体" w:eastAsia="宋体" w:cs="宋体"/>
          <w:color w:val="auto"/>
          <w:spacing w:val="16"/>
          <w:sz w:val="23"/>
          <w:szCs w:val="23"/>
        </w:rPr>
        <w:t>成</w:t>
      </w:r>
      <w:r>
        <w:rPr>
          <w:rFonts w:ascii="宋体" w:hAnsi="宋体" w:eastAsia="宋体" w:cs="宋体"/>
          <w:color w:val="auto"/>
          <w:spacing w:val="8"/>
          <w:sz w:val="23"/>
          <w:szCs w:val="23"/>
        </w:rPr>
        <w:t>果文件后一次性支付剩余款项。</w:t>
      </w:r>
    </w:p>
    <w:p>
      <w:pPr>
        <w:spacing w:before="100" w:line="237" w:lineRule="auto"/>
        <w:ind w:left="124"/>
        <w:rPr>
          <w:rFonts w:ascii="宋体" w:hAnsi="宋体" w:eastAsia="宋体" w:cs="宋体"/>
          <w:color w:val="auto"/>
          <w:sz w:val="23"/>
          <w:szCs w:val="23"/>
        </w:rPr>
      </w:pPr>
      <w:r>
        <w:rPr>
          <w:rFonts w:ascii="宋体" w:hAnsi="宋体" w:eastAsia="宋体" w:cs="宋体"/>
          <w:color w:val="auto"/>
          <w:spacing w:val="11"/>
          <w:sz w:val="23"/>
          <w:szCs w:val="23"/>
          <w14:textOutline w14:w="4358" w14:cap="sq" w14:cmpd="sng">
            <w14:solidFill>
              <w14:srgbClr w14:val="000000"/>
            </w14:solidFill>
            <w14:prstDash w14:val="solid"/>
            <w14:bevel/>
          </w14:textOutline>
        </w:rPr>
        <w:t>五</w:t>
      </w:r>
      <w:r>
        <w:rPr>
          <w:rFonts w:ascii="宋体" w:hAnsi="宋体" w:eastAsia="宋体" w:cs="宋体"/>
          <w:color w:val="auto"/>
          <w:spacing w:val="9"/>
          <w:sz w:val="23"/>
          <w:szCs w:val="23"/>
          <w14:textOutline w14:w="4358" w14:cap="sq" w14:cmpd="sng">
            <w14:solidFill>
              <w14:srgbClr w14:val="000000"/>
            </w14:solidFill>
            <w14:prstDash w14:val="solid"/>
            <w14:bevel/>
          </w14:textOutline>
        </w:rPr>
        <w:t>、服务期限、地点</w:t>
      </w:r>
    </w:p>
    <w:p>
      <w:pPr>
        <w:spacing w:before="290" w:line="227" w:lineRule="auto"/>
        <w:ind w:left="498"/>
        <w:rPr>
          <w:rFonts w:ascii="宋体" w:hAnsi="宋体" w:eastAsia="宋体" w:cs="宋体"/>
          <w:color w:val="auto"/>
          <w:sz w:val="23"/>
          <w:szCs w:val="23"/>
        </w:rPr>
      </w:pPr>
      <w:r>
        <w:rPr>
          <w:rFonts w:ascii="宋体" w:hAnsi="宋体" w:eastAsia="宋体" w:cs="宋体"/>
          <w:color w:val="auto"/>
          <w:spacing w:val="-10"/>
          <w:sz w:val="23"/>
          <w:szCs w:val="23"/>
        </w:rPr>
        <w:t>1、服务期</w:t>
      </w:r>
      <w:r>
        <w:rPr>
          <w:rFonts w:ascii="宋体" w:hAnsi="宋体" w:eastAsia="宋体" w:cs="宋体"/>
          <w:color w:val="auto"/>
          <w:spacing w:val="-8"/>
          <w:sz w:val="23"/>
          <w:szCs w:val="23"/>
        </w:rPr>
        <w:t>限</w:t>
      </w:r>
      <w:r>
        <w:rPr>
          <w:rFonts w:ascii="宋体" w:hAnsi="宋体" w:eastAsia="宋体" w:cs="宋体"/>
          <w:color w:val="auto"/>
          <w:spacing w:val="-5"/>
          <w:sz w:val="23"/>
          <w:szCs w:val="23"/>
        </w:rPr>
        <w:t>：</w:t>
      </w:r>
      <w:r>
        <w:rPr>
          <w:rFonts w:hint="eastAsia" w:ascii="宋体" w:hAnsi="宋体" w:eastAsia="宋体" w:cs="宋体"/>
          <w:color w:val="auto"/>
          <w:spacing w:val="-5"/>
          <w:sz w:val="23"/>
          <w:szCs w:val="23"/>
          <w:u w:val="single"/>
          <w:lang w:val="en-US" w:eastAsia="zh-CN"/>
        </w:rPr>
        <w:t xml:space="preserve">           </w:t>
      </w:r>
      <w:r>
        <w:rPr>
          <w:rFonts w:ascii="宋体" w:hAnsi="宋体" w:eastAsia="宋体" w:cs="宋体"/>
          <w:color w:val="auto"/>
          <w:spacing w:val="-5"/>
          <w:sz w:val="23"/>
          <w:szCs w:val="23"/>
        </w:rPr>
        <w:t>。</w:t>
      </w:r>
    </w:p>
    <w:p>
      <w:pPr>
        <w:spacing w:before="304" w:line="311" w:lineRule="exact"/>
        <w:ind w:left="483"/>
        <w:rPr>
          <w:rFonts w:ascii="宋体" w:hAnsi="宋体" w:eastAsia="宋体" w:cs="宋体"/>
          <w:color w:val="auto"/>
          <w:sz w:val="23"/>
          <w:szCs w:val="23"/>
        </w:rPr>
      </w:pPr>
      <w:r>
        <w:rPr>
          <w:rFonts w:ascii="宋体" w:hAnsi="宋体" w:eastAsia="宋体" w:cs="宋体"/>
          <w:color w:val="auto"/>
          <w:spacing w:val="9"/>
          <w:position w:val="1"/>
          <w:sz w:val="23"/>
          <w:szCs w:val="23"/>
        </w:rPr>
        <w:t>2、服务地点：</w:t>
      </w:r>
    </w:p>
    <w:p>
      <w:pPr>
        <w:spacing w:before="275" w:line="232" w:lineRule="auto"/>
        <w:ind w:left="2"/>
        <w:rPr>
          <w:rFonts w:ascii="宋体" w:hAnsi="宋体" w:eastAsia="宋体" w:cs="宋体"/>
          <w:color w:val="auto"/>
          <w:sz w:val="23"/>
          <w:szCs w:val="23"/>
        </w:rPr>
      </w:pPr>
      <w:r>
        <w:rPr>
          <w:rFonts w:ascii="宋体" w:hAnsi="宋体" w:eastAsia="宋体" w:cs="宋体"/>
          <w:color w:val="auto"/>
          <w:spacing w:val="10"/>
          <w:sz w:val="23"/>
          <w:szCs w:val="23"/>
          <w14:textOutline w14:w="4358" w14:cap="sq" w14:cmpd="sng">
            <w14:solidFill>
              <w14:srgbClr w14:val="000000"/>
            </w14:solidFill>
            <w14:prstDash w14:val="solid"/>
            <w14:bevel/>
          </w14:textOutline>
        </w:rPr>
        <w:t>六、需提交的成果资</w:t>
      </w:r>
      <w:r>
        <w:rPr>
          <w:rFonts w:ascii="宋体" w:hAnsi="宋体" w:eastAsia="宋体" w:cs="宋体"/>
          <w:color w:val="auto"/>
          <w:spacing w:val="8"/>
          <w:sz w:val="23"/>
          <w:szCs w:val="23"/>
          <w14:textOutline w14:w="4358" w14:cap="sq" w14:cmpd="sng">
            <w14:solidFill>
              <w14:srgbClr w14:val="000000"/>
            </w14:solidFill>
            <w14:prstDash w14:val="solid"/>
            <w14:bevel/>
          </w14:textOutline>
        </w:rPr>
        <w:t>料</w:t>
      </w:r>
    </w:p>
    <w:p>
      <w:pPr>
        <w:spacing w:before="298" w:line="385" w:lineRule="auto"/>
        <w:ind w:left="6" w:firstLine="459"/>
        <w:rPr>
          <w:rFonts w:ascii="宋体" w:hAnsi="宋体" w:eastAsia="宋体" w:cs="宋体"/>
          <w:color w:val="auto"/>
          <w:sz w:val="23"/>
          <w:szCs w:val="23"/>
        </w:rPr>
      </w:pPr>
      <w:r>
        <w:rPr>
          <w:rFonts w:ascii="宋体" w:hAnsi="宋体" w:eastAsia="宋体" w:cs="宋体"/>
          <w:color w:val="auto"/>
          <w:spacing w:val="1"/>
          <w:sz w:val="23"/>
          <w:szCs w:val="23"/>
        </w:rPr>
        <w:t xml:space="preserve">按照国家规范、 </w:t>
      </w:r>
      <w:r>
        <w:rPr>
          <w:rFonts w:ascii="宋体" w:hAnsi="宋体" w:eastAsia="宋体" w:cs="宋体"/>
          <w:color w:val="auto"/>
          <w:sz w:val="23"/>
          <w:szCs w:val="23"/>
        </w:rPr>
        <w:t xml:space="preserve">自治区相关要求及技术设计书的要求提交工作成果，确保通过国家、 自 </w:t>
      </w:r>
      <w:r>
        <w:rPr>
          <w:rFonts w:ascii="宋体" w:hAnsi="宋体" w:eastAsia="宋体" w:cs="宋体"/>
          <w:color w:val="auto"/>
          <w:spacing w:val="10"/>
          <w:sz w:val="23"/>
          <w:szCs w:val="23"/>
        </w:rPr>
        <w:t>治区</w:t>
      </w:r>
      <w:r>
        <w:rPr>
          <w:rFonts w:ascii="宋体" w:hAnsi="宋体" w:eastAsia="宋体" w:cs="宋体"/>
          <w:color w:val="auto"/>
          <w:spacing w:val="6"/>
          <w:sz w:val="23"/>
          <w:szCs w:val="23"/>
        </w:rPr>
        <w:t>、</w:t>
      </w:r>
      <w:r>
        <w:rPr>
          <w:rFonts w:ascii="宋体" w:hAnsi="宋体" w:eastAsia="宋体" w:cs="宋体"/>
          <w:color w:val="auto"/>
          <w:spacing w:val="5"/>
          <w:sz w:val="23"/>
          <w:szCs w:val="23"/>
        </w:rPr>
        <w:t>市验收。包括电子和纸质，并按照档案管理规定进行装订。</w:t>
      </w:r>
    </w:p>
    <w:p>
      <w:pPr>
        <w:spacing w:before="95" w:line="239" w:lineRule="auto"/>
        <w:rPr>
          <w:rFonts w:ascii="宋体" w:hAnsi="宋体" w:eastAsia="宋体" w:cs="宋体"/>
          <w:color w:val="auto"/>
          <w:sz w:val="23"/>
          <w:szCs w:val="23"/>
        </w:rPr>
      </w:pPr>
      <w:r>
        <w:rPr>
          <w:rFonts w:ascii="宋体" w:hAnsi="宋体" w:eastAsia="宋体" w:cs="宋体"/>
          <w:color w:val="auto"/>
          <w:spacing w:val="10"/>
          <w:sz w:val="23"/>
          <w:szCs w:val="23"/>
          <w14:textOutline w14:w="4358" w14:cap="sq" w14:cmpd="sng">
            <w14:solidFill>
              <w14:srgbClr w14:val="000000"/>
            </w14:solidFill>
            <w14:prstDash w14:val="solid"/>
            <w14:bevel/>
          </w14:textOutline>
        </w:rPr>
        <w:t>七、后续服务条</w:t>
      </w:r>
      <w:r>
        <w:rPr>
          <w:rFonts w:ascii="宋体" w:hAnsi="宋体" w:eastAsia="宋体" w:cs="宋体"/>
          <w:color w:val="auto"/>
          <w:spacing w:val="8"/>
          <w:sz w:val="23"/>
          <w:szCs w:val="23"/>
          <w14:textOutline w14:w="4358" w14:cap="sq" w14:cmpd="sng">
            <w14:solidFill>
              <w14:srgbClr w14:val="000000"/>
            </w14:solidFill>
            <w14:prstDash w14:val="solid"/>
            <w14:bevel/>
          </w14:textOutline>
        </w:rPr>
        <w:t>款</w:t>
      </w:r>
    </w:p>
    <w:p>
      <w:pPr>
        <w:spacing w:before="288" w:line="310" w:lineRule="exact"/>
        <w:ind w:left="597"/>
        <w:rPr>
          <w:rFonts w:ascii="宋体" w:hAnsi="宋体" w:eastAsia="宋体" w:cs="宋体"/>
          <w:color w:val="auto"/>
          <w:sz w:val="23"/>
          <w:szCs w:val="23"/>
        </w:rPr>
      </w:pPr>
      <w:r>
        <w:rPr>
          <w:rFonts w:ascii="宋体" w:hAnsi="宋体" w:eastAsia="宋体" w:cs="宋体"/>
          <w:color w:val="auto"/>
          <w:spacing w:val="16"/>
          <w:position w:val="1"/>
          <w:sz w:val="23"/>
          <w:szCs w:val="23"/>
        </w:rPr>
        <w:t>1、</w:t>
      </w:r>
      <w:r>
        <w:rPr>
          <w:rFonts w:ascii="宋体" w:hAnsi="宋体" w:eastAsia="宋体" w:cs="宋体"/>
          <w:color w:val="auto"/>
          <w:spacing w:val="11"/>
          <w:position w:val="1"/>
          <w:sz w:val="23"/>
          <w:szCs w:val="23"/>
        </w:rPr>
        <w:t>乙</w:t>
      </w:r>
      <w:r>
        <w:rPr>
          <w:rFonts w:ascii="宋体" w:hAnsi="宋体" w:eastAsia="宋体" w:cs="宋体"/>
          <w:color w:val="auto"/>
          <w:spacing w:val="8"/>
          <w:position w:val="1"/>
          <w:sz w:val="23"/>
          <w:szCs w:val="23"/>
        </w:rPr>
        <w:t>方负责对本项目数据库的整合、调试与运行做好基础数据工作。</w:t>
      </w:r>
    </w:p>
    <w:p>
      <w:pPr>
        <w:spacing w:before="278" w:line="310" w:lineRule="exact"/>
        <w:ind w:left="582"/>
        <w:rPr>
          <w:rFonts w:ascii="宋体" w:hAnsi="宋体" w:eastAsia="宋体" w:cs="宋体"/>
          <w:color w:val="auto"/>
          <w:sz w:val="23"/>
          <w:szCs w:val="23"/>
        </w:rPr>
      </w:pPr>
      <w:r>
        <w:rPr>
          <w:rFonts w:ascii="宋体" w:hAnsi="宋体" w:eastAsia="宋体" w:cs="宋体"/>
          <w:color w:val="auto"/>
          <w:spacing w:val="18"/>
          <w:position w:val="1"/>
          <w:sz w:val="23"/>
          <w:szCs w:val="23"/>
        </w:rPr>
        <w:t>2</w:t>
      </w:r>
      <w:r>
        <w:rPr>
          <w:rFonts w:ascii="宋体" w:hAnsi="宋体" w:eastAsia="宋体" w:cs="宋体"/>
          <w:color w:val="auto"/>
          <w:spacing w:val="9"/>
          <w:position w:val="1"/>
          <w:sz w:val="23"/>
          <w:szCs w:val="23"/>
        </w:rPr>
        <w:t>、在该项目验收合格后，乙方应继续向甲方提供良好的与本项目相关的技术支持。</w:t>
      </w:r>
    </w:p>
    <w:p>
      <w:pPr>
        <w:spacing w:before="276" w:line="308" w:lineRule="exact"/>
        <w:ind w:left="584"/>
        <w:rPr>
          <w:rFonts w:ascii="宋体" w:hAnsi="宋体" w:eastAsia="宋体" w:cs="宋体"/>
          <w:color w:val="auto"/>
          <w:sz w:val="23"/>
          <w:szCs w:val="23"/>
        </w:rPr>
      </w:pPr>
      <w:r>
        <w:rPr>
          <w:rFonts w:ascii="宋体" w:hAnsi="宋体" w:eastAsia="宋体" w:cs="宋体"/>
          <w:color w:val="auto"/>
          <w:spacing w:val="9"/>
          <w:position w:val="1"/>
          <w:sz w:val="23"/>
          <w:szCs w:val="23"/>
        </w:rPr>
        <w:t>3、乙方对自己提交的与本项目相关的技术成果终身负责</w:t>
      </w:r>
      <w:r>
        <w:rPr>
          <w:rFonts w:ascii="宋体" w:hAnsi="宋体" w:eastAsia="宋体" w:cs="宋体"/>
          <w:color w:val="auto"/>
          <w:spacing w:val="5"/>
          <w:position w:val="1"/>
          <w:sz w:val="23"/>
          <w:szCs w:val="23"/>
        </w:rPr>
        <w:t>。</w:t>
      </w:r>
    </w:p>
    <w:p>
      <w:pPr>
        <w:spacing w:before="280" w:line="227" w:lineRule="auto"/>
        <w:ind w:left="4"/>
        <w:rPr>
          <w:rFonts w:ascii="宋体" w:hAnsi="宋体" w:eastAsia="宋体" w:cs="宋体"/>
          <w:color w:val="auto"/>
          <w:sz w:val="23"/>
          <w:szCs w:val="23"/>
        </w:rPr>
      </w:pPr>
      <w:r>
        <w:rPr>
          <w:rFonts w:ascii="宋体" w:hAnsi="宋体" w:eastAsia="宋体" w:cs="宋体"/>
          <w:color w:val="auto"/>
          <w:spacing w:val="-12"/>
          <w:sz w:val="23"/>
          <w:szCs w:val="23"/>
          <w14:textOutline w14:w="4358" w14:cap="sq" w14:cmpd="sng">
            <w14:solidFill>
              <w14:srgbClr w14:val="000000"/>
            </w14:solidFill>
            <w14:prstDash w14:val="solid"/>
            <w14:bevel/>
          </w14:textOutline>
        </w:rPr>
        <w:t>八</w:t>
      </w:r>
      <w:r>
        <w:rPr>
          <w:rFonts w:ascii="宋体" w:hAnsi="宋体" w:eastAsia="宋体" w:cs="宋体"/>
          <w:color w:val="auto"/>
          <w:spacing w:val="-6"/>
          <w:sz w:val="23"/>
          <w:szCs w:val="23"/>
          <w14:textOutline w14:w="4358" w14:cap="sq" w14:cmpd="sng">
            <w14:solidFill>
              <w14:srgbClr w14:val="000000"/>
            </w14:solidFill>
            <w14:prstDash w14:val="solid"/>
            <w14:bevel/>
          </w14:textOutline>
        </w:rPr>
        <w:t>、</w:t>
      </w:r>
      <w:r>
        <w:rPr>
          <w:rFonts w:ascii="宋体" w:hAnsi="宋体" w:eastAsia="宋体" w:cs="宋体"/>
          <w:color w:val="auto"/>
          <w:spacing w:val="-6"/>
          <w:sz w:val="23"/>
          <w:szCs w:val="23"/>
        </w:rPr>
        <w:t xml:space="preserve"> </w:t>
      </w:r>
      <w:r>
        <w:rPr>
          <w:rFonts w:ascii="宋体" w:hAnsi="宋体" w:eastAsia="宋体" w:cs="宋体"/>
          <w:color w:val="auto"/>
          <w:spacing w:val="-6"/>
          <w:sz w:val="23"/>
          <w:szCs w:val="23"/>
          <w14:textOutline w14:w="4358" w14:cap="sq" w14:cmpd="sng">
            <w14:solidFill>
              <w14:srgbClr w14:val="000000"/>
            </w14:solidFill>
            <w14:prstDash w14:val="solid"/>
            <w14:bevel/>
          </w14:textOutline>
        </w:rPr>
        <w:t>甲方的义务</w:t>
      </w:r>
    </w:p>
    <w:p>
      <w:pPr>
        <w:spacing w:before="305" w:line="227" w:lineRule="auto"/>
        <w:ind w:left="597"/>
        <w:rPr>
          <w:rFonts w:ascii="宋体" w:hAnsi="宋体" w:eastAsia="宋体" w:cs="宋体"/>
          <w:color w:val="auto"/>
          <w:sz w:val="23"/>
          <w:szCs w:val="23"/>
        </w:rPr>
      </w:pPr>
      <w:r>
        <w:rPr>
          <w:rFonts w:ascii="宋体" w:hAnsi="宋体" w:eastAsia="宋体" w:cs="宋体"/>
          <w:color w:val="auto"/>
          <w:spacing w:val="4"/>
          <w:sz w:val="23"/>
          <w:szCs w:val="23"/>
        </w:rPr>
        <w:t>1、 自</w:t>
      </w:r>
      <w:r>
        <w:rPr>
          <w:rFonts w:ascii="宋体" w:hAnsi="宋体" w:eastAsia="宋体" w:cs="宋体"/>
          <w:color w:val="auto"/>
          <w:spacing w:val="3"/>
          <w:sz w:val="23"/>
          <w:szCs w:val="23"/>
        </w:rPr>
        <w:t>合</w:t>
      </w:r>
      <w:r>
        <w:rPr>
          <w:rFonts w:ascii="宋体" w:hAnsi="宋体" w:eastAsia="宋体" w:cs="宋体"/>
          <w:color w:val="auto"/>
          <w:spacing w:val="2"/>
          <w:sz w:val="23"/>
          <w:szCs w:val="23"/>
        </w:rPr>
        <w:t>同签订之日起 5 日内，积极为乙方提供有关可能于此项工作联系的资料。</w:t>
      </w:r>
    </w:p>
    <w:p>
      <w:pPr>
        <w:spacing w:before="302" w:line="382" w:lineRule="auto"/>
        <w:ind w:left="99" w:right="4" w:firstLine="482"/>
        <w:rPr>
          <w:rFonts w:ascii="宋体" w:hAnsi="宋体" w:eastAsia="宋体" w:cs="宋体"/>
          <w:color w:val="auto"/>
          <w:sz w:val="23"/>
          <w:szCs w:val="23"/>
        </w:rPr>
      </w:pPr>
      <w:r>
        <w:rPr>
          <w:rFonts w:ascii="宋体" w:hAnsi="宋体" w:eastAsia="宋体" w:cs="宋体"/>
          <w:color w:val="auto"/>
          <w:spacing w:val="14"/>
          <w:sz w:val="23"/>
          <w:szCs w:val="23"/>
        </w:rPr>
        <w:t>2</w:t>
      </w:r>
      <w:r>
        <w:rPr>
          <w:rFonts w:ascii="宋体" w:hAnsi="宋体" w:eastAsia="宋体" w:cs="宋体"/>
          <w:color w:val="auto"/>
          <w:spacing w:val="9"/>
          <w:sz w:val="23"/>
          <w:szCs w:val="23"/>
        </w:rPr>
        <w:t>、 自接到乙方编制的技术设计书后，积极配合协调相关职能部门及专家组对技术设</w:t>
      </w:r>
      <w:r>
        <w:rPr>
          <w:rFonts w:ascii="宋体" w:hAnsi="宋体" w:eastAsia="宋体" w:cs="宋体"/>
          <w:color w:val="auto"/>
          <w:sz w:val="23"/>
          <w:szCs w:val="23"/>
        </w:rPr>
        <w:t xml:space="preserve"> </w:t>
      </w:r>
      <w:r>
        <w:rPr>
          <w:rFonts w:ascii="宋体" w:hAnsi="宋体" w:eastAsia="宋体" w:cs="宋体"/>
          <w:color w:val="auto"/>
          <w:spacing w:val="8"/>
          <w:sz w:val="23"/>
          <w:szCs w:val="23"/>
        </w:rPr>
        <w:t>计</w:t>
      </w:r>
      <w:r>
        <w:rPr>
          <w:rFonts w:ascii="宋体" w:hAnsi="宋体" w:eastAsia="宋体" w:cs="宋体"/>
          <w:color w:val="auto"/>
          <w:spacing w:val="7"/>
          <w:sz w:val="23"/>
          <w:szCs w:val="23"/>
        </w:rPr>
        <w:t>书进行审定。</w:t>
      </w:r>
    </w:p>
    <w:p>
      <w:pPr>
        <w:spacing w:before="102" w:line="384" w:lineRule="auto"/>
        <w:ind w:left="119" w:right="4" w:firstLine="465"/>
        <w:rPr>
          <w:rFonts w:ascii="宋体" w:hAnsi="宋体" w:eastAsia="宋体" w:cs="宋体"/>
          <w:color w:val="auto"/>
          <w:sz w:val="23"/>
          <w:szCs w:val="23"/>
        </w:rPr>
      </w:pPr>
      <w:r>
        <w:rPr>
          <w:rFonts w:ascii="宋体" w:hAnsi="宋体" w:eastAsia="宋体" w:cs="宋体"/>
          <w:color w:val="auto"/>
          <w:spacing w:val="24"/>
          <w:sz w:val="23"/>
          <w:szCs w:val="23"/>
        </w:rPr>
        <w:t>3</w:t>
      </w:r>
      <w:r>
        <w:rPr>
          <w:rFonts w:ascii="宋体" w:hAnsi="宋体" w:eastAsia="宋体" w:cs="宋体"/>
          <w:color w:val="auto"/>
          <w:spacing w:val="16"/>
          <w:sz w:val="23"/>
          <w:szCs w:val="23"/>
        </w:rPr>
        <w:t>、</w:t>
      </w:r>
      <w:r>
        <w:rPr>
          <w:rFonts w:ascii="宋体" w:hAnsi="宋体" w:eastAsia="宋体" w:cs="宋体"/>
          <w:color w:val="auto"/>
          <w:spacing w:val="12"/>
          <w:sz w:val="23"/>
          <w:szCs w:val="23"/>
        </w:rPr>
        <w:t>应当保证乙方的作业人员顺利进入现场工作，并对乙方进场人员的工作提供必要</w:t>
      </w:r>
      <w:r>
        <w:rPr>
          <w:rFonts w:ascii="宋体" w:hAnsi="宋体" w:eastAsia="宋体" w:cs="宋体"/>
          <w:color w:val="auto"/>
          <w:sz w:val="23"/>
          <w:szCs w:val="23"/>
        </w:rPr>
        <w:t xml:space="preserve"> </w:t>
      </w:r>
      <w:r>
        <w:rPr>
          <w:rFonts w:ascii="宋体" w:hAnsi="宋体" w:eastAsia="宋体" w:cs="宋体"/>
          <w:color w:val="auto"/>
          <w:spacing w:val="10"/>
          <w:sz w:val="23"/>
          <w:szCs w:val="23"/>
        </w:rPr>
        <w:t>的</w:t>
      </w:r>
      <w:r>
        <w:rPr>
          <w:rFonts w:ascii="宋体" w:hAnsi="宋体" w:eastAsia="宋体" w:cs="宋体"/>
          <w:color w:val="auto"/>
          <w:spacing w:val="5"/>
          <w:sz w:val="23"/>
          <w:szCs w:val="23"/>
        </w:rPr>
        <w:t>便利条件和帮助。</w:t>
      </w:r>
    </w:p>
    <w:p>
      <w:pPr>
        <w:spacing w:before="98" w:line="227" w:lineRule="auto"/>
        <w:ind w:left="578"/>
        <w:rPr>
          <w:rFonts w:ascii="宋体" w:hAnsi="宋体" w:eastAsia="宋体" w:cs="宋体"/>
          <w:color w:val="auto"/>
          <w:sz w:val="23"/>
          <w:szCs w:val="23"/>
        </w:rPr>
      </w:pPr>
      <w:r>
        <w:rPr>
          <w:rFonts w:ascii="宋体" w:hAnsi="宋体" w:eastAsia="宋体" w:cs="宋体"/>
          <w:color w:val="auto"/>
          <w:spacing w:val="9"/>
          <w:sz w:val="23"/>
          <w:szCs w:val="23"/>
        </w:rPr>
        <w:t>4</w:t>
      </w:r>
      <w:r>
        <w:rPr>
          <w:rFonts w:ascii="宋体" w:hAnsi="宋体" w:eastAsia="宋体" w:cs="宋体"/>
          <w:color w:val="auto"/>
          <w:spacing w:val="6"/>
          <w:sz w:val="23"/>
          <w:szCs w:val="23"/>
        </w:rPr>
        <w:t>、 甲方应按该项目财政统筹资金的拨付情况及该项目实际作业进度支付对应款项。</w:t>
      </w:r>
    </w:p>
    <w:p>
      <w:pPr>
        <w:spacing w:before="306" w:line="382" w:lineRule="auto"/>
        <w:ind w:left="119" w:right="4" w:firstLine="465"/>
        <w:rPr>
          <w:rFonts w:ascii="宋体" w:hAnsi="宋体" w:eastAsia="宋体" w:cs="宋体"/>
          <w:color w:val="auto"/>
          <w:sz w:val="23"/>
          <w:szCs w:val="23"/>
        </w:rPr>
      </w:pPr>
      <w:r>
        <w:rPr>
          <w:rFonts w:ascii="宋体" w:hAnsi="宋体" w:eastAsia="宋体" w:cs="宋体"/>
          <w:color w:val="auto"/>
          <w:spacing w:val="12"/>
          <w:sz w:val="23"/>
          <w:szCs w:val="23"/>
        </w:rPr>
        <w:t>5</w:t>
      </w:r>
      <w:r>
        <w:rPr>
          <w:rFonts w:ascii="宋体" w:hAnsi="宋体" w:eastAsia="宋体" w:cs="宋体"/>
          <w:color w:val="auto"/>
          <w:spacing w:val="9"/>
          <w:sz w:val="23"/>
          <w:szCs w:val="23"/>
        </w:rPr>
        <w:t>、 甲方负责对工作进度、质量等情况随时进行抽查和检查，也可委托第三方对工作</w:t>
      </w:r>
      <w:r>
        <w:rPr>
          <w:rFonts w:ascii="宋体" w:hAnsi="宋体" w:eastAsia="宋体" w:cs="宋体"/>
          <w:color w:val="auto"/>
          <w:sz w:val="23"/>
          <w:szCs w:val="23"/>
        </w:rPr>
        <w:t xml:space="preserve"> </w:t>
      </w:r>
      <w:r>
        <w:rPr>
          <w:rFonts w:ascii="宋体" w:hAnsi="宋体" w:eastAsia="宋体" w:cs="宋体"/>
          <w:color w:val="auto"/>
          <w:spacing w:val="10"/>
          <w:sz w:val="23"/>
          <w:szCs w:val="23"/>
        </w:rPr>
        <w:t>的</w:t>
      </w:r>
      <w:r>
        <w:rPr>
          <w:rFonts w:ascii="宋体" w:hAnsi="宋体" w:eastAsia="宋体" w:cs="宋体"/>
          <w:color w:val="auto"/>
          <w:spacing w:val="8"/>
          <w:sz w:val="23"/>
          <w:szCs w:val="23"/>
        </w:rPr>
        <w:t>进度、质量等情况进行全过程质量监督控制。</w:t>
      </w:r>
    </w:p>
    <w:p>
      <w:pPr>
        <w:spacing w:before="101" w:line="230" w:lineRule="auto"/>
        <w:ind w:left="119"/>
        <w:rPr>
          <w:rFonts w:ascii="宋体" w:hAnsi="宋体" w:eastAsia="宋体" w:cs="宋体"/>
          <w:color w:val="auto"/>
          <w:sz w:val="23"/>
          <w:szCs w:val="23"/>
        </w:rPr>
      </w:pPr>
      <w:r>
        <w:rPr>
          <w:rFonts w:ascii="宋体" w:hAnsi="宋体" w:eastAsia="宋体" w:cs="宋体"/>
          <w:color w:val="auto"/>
          <w:spacing w:val="11"/>
          <w:sz w:val="23"/>
          <w:szCs w:val="23"/>
          <w14:textOutline w14:w="4358" w14:cap="sq" w14:cmpd="sng">
            <w14:solidFill>
              <w14:srgbClr w14:val="000000"/>
            </w14:solidFill>
            <w14:prstDash w14:val="solid"/>
            <w14:bevel/>
          </w14:textOutline>
        </w:rPr>
        <w:t>九</w:t>
      </w:r>
      <w:r>
        <w:rPr>
          <w:rFonts w:ascii="宋体" w:hAnsi="宋体" w:eastAsia="宋体" w:cs="宋体"/>
          <w:color w:val="auto"/>
          <w:spacing w:val="8"/>
          <w:sz w:val="23"/>
          <w:szCs w:val="23"/>
          <w14:textOutline w14:w="4358" w14:cap="sq" w14:cmpd="sng">
            <w14:solidFill>
              <w14:srgbClr w14:val="000000"/>
            </w14:solidFill>
            <w14:prstDash w14:val="solid"/>
            <w14:bevel/>
          </w14:textOutline>
        </w:rPr>
        <w:t>、乙方的义务</w:t>
      </w:r>
    </w:p>
    <w:p>
      <w:pPr>
        <w:spacing w:before="240" w:line="382" w:lineRule="auto"/>
        <w:ind w:left="103" w:right="4" w:firstLine="493"/>
        <w:rPr>
          <w:rFonts w:ascii="宋体" w:hAnsi="宋体" w:eastAsia="宋体" w:cs="宋体"/>
          <w:color w:val="auto"/>
          <w:sz w:val="23"/>
          <w:szCs w:val="23"/>
        </w:rPr>
      </w:pPr>
      <w:r>
        <w:rPr>
          <w:rFonts w:ascii="宋体" w:hAnsi="宋体" w:eastAsia="宋体" w:cs="宋体"/>
          <w:color w:val="auto"/>
          <w:spacing w:val="16"/>
          <w:sz w:val="23"/>
          <w:szCs w:val="23"/>
        </w:rPr>
        <w:t xml:space="preserve">1、 </w:t>
      </w:r>
      <w:r>
        <w:rPr>
          <w:rFonts w:ascii="宋体" w:hAnsi="宋体" w:eastAsia="宋体" w:cs="宋体"/>
          <w:color w:val="auto"/>
          <w:spacing w:val="13"/>
          <w:sz w:val="23"/>
          <w:szCs w:val="23"/>
        </w:rPr>
        <w:t>自</w:t>
      </w:r>
      <w:r>
        <w:rPr>
          <w:rFonts w:ascii="宋体" w:hAnsi="宋体" w:eastAsia="宋体" w:cs="宋体"/>
          <w:color w:val="auto"/>
          <w:spacing w:val="8"/>
          <w:sz w:val="23"/>
          <w:szCs w:val="23"/>
        </w:rPr>
        <w:t>收到甲方的有关材料后，根据甲方的有关资料和本合同的技术要求，完成技术</w:t>
      </w:r>
      <w:r>
        <w:rPr>
          <w:rFonts w:ascii="宋体" w:hAnsi="宋体" w:eastAsia="宋体" w:cs="宋体"/>
          <w:color w:val="auto"/>
          <w:sz w:val="23"/>
          <w:szCs w:val="23"/>
        </w:rPr>
        <w:t xml:space="preserve"> </w:t>
      </w:r>
      <w:r>
        <w:rPr>
          <w:rFonts w:ascii="宋体" w:hAnsi="宋体" w:eastAsia="宋体" w:cs="宋体"/>
          <w:color w:val="auto"/>
          <w:spacing w:val="12"/>
          <w:sz w:val="23"/>
          <w:szCs w:val="23"/>
        </w:rPr>
        <w:t>设</w:t>
      </w:r>
      <w:r>
        <w:rPr>
          <w:rFonts w:ascii="宋体" w:hAnsi="宋体" w:eastAsia="宋体" w:cs="宋体"/>
          <w:color w:val="auto"/>
          <w:spacing w:val="8"/>
          <w:sz w:val="23"/>
          <w:szCs w:val="23"/>
        </w:rPr>
        <w:t>计书的编制，并交甲方审定。</w:t>
      </w:r>
    </w:p>
    <w:p>
      <w:pPr>
        <w:rPr>
          <w:color w:val="auto"/>
        </w:rPr>
        <w:sectPr>
          <w:footerReference r:id="rId75" w:type="default"/>
          <w:pgSz w:w="11910" w:h="16840"/>
          <w:pgMar w:top="1388" w:right="1016" w:bottom="1141" w:left="1448" w:header="0" w:footer="981" w:gutter="0"/>
          <w:pgNumType w:fmt="decimal"/>
          <w:cols w:space="720" w:num="1"/>
        </w:sectPr>
      </w:pPr>
    </w:p>
    <w:p>
      <w:pPr>
        <w:spacing w:before="48" w:line="227" w:lineRule="auto"/>
        <w:ind w:left="577"/>
        <w:rPr>
          <w:rFonts w:ascii="宋体" w:hAnsi="宋体" w:eastAsia="宋体" w:cs="宋体"/>
          <w:color w:val="auto"/>
          <w:sz w:val="23"/>
          <w:szCs w:val="23"/>
        </w:rPr>
      </w:pPr>
      <w:r>
        <w:rPr>
          <w:rFonts w:ascii="宋体" w:hAnsi="宋体" w:eastAsia="宋体" w:cs="宋体"/>
          <w:color w:val="auto"/>
          <w:spacing w:val="4"/>
          <w:sz w:val="23"/>
          <w:szCs w:val="23"/>
        </w:rPr>
        <w:t>2、 自</w:t>
      </w:r>
      <w:r>
        <w:rPr>
          <w:rFonts w:ascii="宋体" w:hAnsi="宋体" w:eastAsia="宋体" w:cs="宋体"/>
          <w:color w:val="auto"/>
          <w:spacing w:val="3"/>
          <w:sz w:val="23"/>
          <w:szCs w:val="23"/>
        </w:rPr>
        <w:t>收</w:t>
      </w:r>
      <w:r>
        <w:rPr>
          <w:rFonts w:ascii="宋体" w:hAnsi="宋体" w:eastAsia="宋体" w:cs="宋体"/>
          <w:color w:val="auto"/>
          <w:spacing w:val="2"/>
          <w:sz w:val="23"/>
          <w:szCs w:val="23"/>
        </w:rPr>
        <w:t>到甲方作业要求后，3 日内组织技术人员进场作业。</w:t>
      </w:r>
    </w:p>
    <w:p>
      <w:pPr>
        <w:spacing w:before="302" w:line="308" w:lineRule="exact"/>
        <w:ind w:left="582"/>
        <w:rPr>
          <w:rFonts w:ascii="宋体" w:hAnsi="宋体" w:eastAsia="宋体" w:cs="宋体"/>
          <w:color w:val="auto"/>
          <w:sz w:val="23"/>
          <w:szCs w:val="23"/>
        </w:rPr>
      </w:pPr>
      <w:r>
        <w:rPr>
          <w:rFonts w:ascii="宋体" w:hAnsi="宋体" w:eastAsia="宋体" w:cs="宋体"/>
          <w:color w:val="auto"/>
          <w:spacing w:val="9"/>
          <w:position w:val="1"/>
          <w:sz w:val="23"/>
          <w:szCs w:val="23"/>
        </w:rPr>
        <w:t>3、乙方应当根据技术设计书要求确保调查项目如期完成</w:t>
      </w:r>
      <w:r>
        <w:rPr>
          <w:rFonts w:ascii="宋体" w:hAnsi="宋体" w:eastAsia="宋体" w:cs="宋体"/>
          <w:color w:val="auto"/>
          <w:spacing w:val="5"/>
          <w:position w:val="1"/>
          <w:sz w:val="23"/>
          <w:szCs w:val="23"/>
        </w:rPr>
        <w:t>。</w:t>
      </w:r>
    </w:p>
    <w:p>
      <w:pPr>
        <w:spacing w:before="277" w:line="310" w:lineRule="exact"/>
        <w:ind w:left="576"/>
        <w:rPr>
          <w:rFonts w:ascii="宋体" w:hAnsi="宋体" w:eastAsia="宋体" w:cs="宋体"/>
          <w:color w:val="auto"/>
          <w:sz w:val="23"/>
          <w:szCs w:val="23"/>
        </w:rPr>
      </w:pPr>
      <w:r>
        <w:rPr>
          <w:rFonts w:ascii="宋体" w:hAnsi="宋体" w:eastAsia="宋体" w:cs="宋体"/>
          <w:color w:val="auto"/>
          <w:spacing w:val="12"/>
          <w:position w:val="1"/>
          <w:sz w:val="23"/>
          <w:szCs w:val="23"/>
        </w:rPr>
        <w:t>4</w:t>
      </w:r>
      <w:r>
        <w:rPr>
          <w:rFonts w:ascii="宋体" w:hAnsi="宋体" w:eastAsia="宋体" w:cs="宋体"/>
          <w:color w:val="auto"/>
          <w:spacing w:val="9"/>
          <w:position w:val="1"/>
          <w:sz w:val="23"/>
          <w:szCs w:val="23"/>
        </w:rPr>
        <w:t>、乙方不得将本合同标的全部或部分分包、转包给第三方。</w:t>
      </w:r>
    </w:p>
    <w:p>
      <w:pPr>
        <w:spacing w:before="278" w:line="227" w:lineRule="auto"/>
        <w:ind w:left="582"/>
        <w:rPr>
          <w:rFonts w:ascii="宋体" w:hAnsi="宋体" w:eastAsia="宋体" w:cs="宋体"/>
          <w:color w:val="auto"/>
          <w:sz w:val="23"/>
          <w:szCs w:val="23"/>
        </w:rPr>
      </w:pPr>
      <w:r>
        <w:rPr>
          <w:rFonts w:ascii="宋体" w:hAnsi="宋体" w:eastAsia="宋体" w:cs="宋体"/>
          <w:color w:val="auto"/>
          <w:spacing w:val="16"/>
          <w:sz w:val="23"/>
          <w:szCs w:val="23"/>
        </w:rPr>
        <w:t>5、乙</w:t>
      </w:r>
      <w:r>
        <w:rPr>
          <w:rFonts w:ascii="宋体" w:hAnsi="宋体" w:eastAsia="宋体" w:cs="宋体"/>
          <w:color w:val="auto"/>
          <w:spacing w:val="8"/>
          <w:sz w:val="23"/>
          <w:szCs w:val="23"/>
        </w:rPr>
        <w:t>方应无条件配合甲方 (包括甲方委托的第三方) 对各项工作的质量检查。</w:t>
      </w:r>
    </w:p>
    <w:p>
      <w:pPr>
        <w:spacing w:before="304" w:line="309" w:lineRule="exact"/>
        <w:ind w:left="579"/>
        <w:rPr>
          <w:rFonts w:ascii="宋体" w:hAnsi="宋体" w:eastAsia="宋体" w:cs="宋体"/>
          <w:color w:val="auto"/>
          <w:sz w:val="23"/>
          <w:szCs w:val="23"/>
        </w:rPr>
      </w:pPr>
      <w:r>
        <w:rPr>
          <w:rFonts w:ascii="宋体" w:hAnsi="宋体" w:eastAsia="宋体" w:cs="宋体"/>
          <w:color w:val="auto"/>
          <w:spacing w:val="10"/>
          <w:position w:val="1"/>
          <w:sz w:val="23"/>
          <w:szCs w:val="23"/>
        </w:rPr>
        <w:t>6</w:t>
      </w:r>
      <w:r>
        <w:rPr>
          <w:rFonts w:ascii="宋体" w:hAnsi="宋体" w:eastAsia="宋体" w:cs="宋体"/>
          <w:color w:val="auto"/>
          <w:spacing w:val="9"/>
          <w:position w:val="1"/>
          <w:sz w:val="23"/>
          <w:szCs w:val="23"/>
        </w:rPr>
        <w:t>、项目验收后，乙方将全部过程及最终工作成果提交给甲方。</w:t>
      </w:r>
    </w:p>
    <w:p>
      <w:pPr>
        <w:spacing w:before="277" w:line="308" w:lineRule="exact"/>
        <w:ind w:left="561"/>
        <w:rPr>
          <w:rFonts w:ascii="宋体" w:hAnsi="宋体" w:eastAsia="宋体" w:cs="宋体"/>
          <w:color w:val="auto"/>
          <w:sz w:val="23"/>
          <w:szCs w:val="23"/>
        </w:rPr>
      </w:pPr>
      <w:r>
        <w:rPr>
          <w:rFonts w:ascii="宋体" w:hAnsi="宋体" w:eastAsia="宋体" w:cs="宋体"/>
          <w:color w:val="auto"/>
          <w:spacing w:val="2"/>
          <w:position w:val="1"/>
          <w:sz w:val="23"/>
          <w:szCs w:val="23"/>
        </w:rPr>
        <w:t>7、乙方对提供给甲方的成果有</w:t>
      </w:r>
      <w:r>
        <w:rPr>
          <w:rFonts w:ascii="宋体" w:hAnsi="宋体" w:eastAsia="宋体" w:cs="宋体"/>
          <w:color w:val="auto"/>
          <w:spacing w:val="1"/>
          <w:position w:val="1"/>
          <w:sz w:val="23"/>
          <w:szCs w:val="23"/>
        </w:rPr>
        <w:t>保密义务，不得向第三方泄露和转让。将成果交付给甲</w:t>
      </w:r>
    </w:p>
    <w:p>
      <w:pPr>
        <w:spacing w:before="159" w:line="382" w:lineRule="auto"/>
        <w:ind w:left="98" w:right="199"/>
        <w:rPr>
          <w:rFonts w:ascii="宋体" w:hAnsi="宋体" w:eastAsia="宋体" w:cs="宋体"/>
          <w:color w:val="auto"/>
          <w:sz w:val="23"/>
          <w:szCs w:val="23"/>
        </w:rPr>
      </w:pPr>
      <w:r>
        <w:rPr>
          <w:rFonts w:ascii="宋体" w:hAnsi="宋体" w:eastAsia="宋体" w:cs="宋体"/>
          <w:color w:val="auto"/>
          <w:spacing w:val="8"/>
          <w:sz w:val="23"/>
          <w:szCs w:val="23"/>
        </w:rPr>
        <w:t>方后，</w:t>
      </w:r>
      <w:r>
        <w:rPr>
          <w:rFonts w:ascii="宋体" w:hAnsi="宋体" w:eastAsia="宋体" w:cs="宋体"/>
          <w:color w:val="auto"/>
          <w:spacing w:val="6"/>
          <w:sz w:val="23"/>
          <w:szCs w:val="23"/>
        </w:rPr>
        <w:t>乙</w:t>
      </w:r>
      <w:r>
        <w:rPr>
          <w:rFonts w:ascii="宋体" w:hAnsi="宋体" w:eastAsia="宋体" w:cs="宋体"/>
          <w:color w:val="auto"/>
          <w:spacing w:val="4"/>
          <w:sz w:val="23"/>
          <w:szCs w:val="23"/>
        </w:rPr>
        <w:t>方应当销毁全部的成果资料，不得保留任何有关项目的成果内容，乙方如果擅自</w:t>
      </w:r>
      <w:r>
        <w:rPr>
          <w:rFonts w:ascii="宋体" w:hAnsi="宋体" w:eastAsia="宋体" w:cs="宋体"/>
          <w:color w:val="auto"/>
          <w:sz w:val="23"/>
          <w:szCs w:val="23"/>
        </w:rPr>
        <w:t xml:space="preserve"> </w:t>
      </w:r>
      <w:r>
        <w:rPr>
          <w:rFonts w:ascii="宋体" w:hAnsi="宋体" w:eastAsia="宋体" w:cs="宋体"/>
          <w:color w:val="auto"/>
          <w:spacing w:val="7"/>
          <w:sz w:val="23"/>
          <w:szCs w:val="23"/>
        </w:rPr>
        <w:t>使用本项目成果而导致的后果由乙方负完全责任</w:t>
      </w:r>
      <w:r>
        <w:rPr>
          <w:rFonts w:ascii="宋体" w:hAnsi="宋体" w:eastAsia="宋体" w:cs="宋体"/>
          <w:color w:val="auto"/>
          <w:spacing w:val="4"/>
          <w:sz w:val="23"/>
          <w:szCs w:val="23"/>
        </w:rPr>
        <w:t>。</w:t>
      </w:r>
    </w:p>
    <w:p>
      <w:pPr>
        <w:spacing w:before="103" w:line="380" w:lineRule="auto"/>
        <w:ind w:left="98" w:right="201" w:firstLine="458"/>
        <w:rPr>
          <w:rFonts w:ascii="宋体" w:hAnsi="宋体" w:eastAsia="宋体" w:cs="宋体"/>
          <w:color w:val="auto"/>
          <w:sz w:val="23"/>
          <w:szCs w:val="23"/>
        </w:rPr>
      </w:pPr>
      <w:r>
        <w:rPr>
          <w:rFonts w:ascii="宋体" w:hAnsi="宋体" w:eastAsia="宋体" w:cs="宋体"/>
          <w:color w:val="auto"/>
          <w:spacing w:val="2"/>
          <w:sz w:val="23"/>
          <w:szCs w:val="23"/>
        </w:rPr>
        <w:t>8、合同履行期间乙方应为在项目中使</w:t>
      </w:r>
      <w:r>
        <w:rPr>
          <w:rFonts w:ascii="宋体" w:hAnsi="宋体" w:eastAsia="宋体" w:cs="宋体"/>
          <w:color w:val="auto"/>
          <w:spacing w:val="1"/>
          <w:sz w:val="23"/>
          <w:szCs w:val="23"/>
        </w:rPr>
        <w:t>用的设备和人员办理相关一切保险，费用自行承</w:t>
      </w:r>
      <w:r>
        <w:rPr>
          <w:rFonts w:ascii="宋体" w:hAnsi="宋体" w:eastAsia="宋体" w:cs="宋体"/>
          <w:color w:val="auto"/>
          <w:sz w:val="23"/>
          <w:szCs w:val="23"/>
        </w:rPr>
        <w:t xml:space="preserve"> </w:t>
      </w:r>
      <w:r>
        <w:rPr>
          <w:rFonts w:ascii="宋体" w:hAnsi="宋体" w:eastAsia="宋体" w:cs="宋体"/>
          <w:color w:val="auto"/>
          <w:spacing w:val="20"/>
          <w:sz w:val="23"/>
          <w:szCs w:val="23"/>
        </w:rPr>
        <w:t>担</w:t>
      </w:r>
      <w:r>
        <w:rPr>
          <w:rFonts w:ascii="宋体" w:hAnsi="宋体" w:eastAsia="宋体" w:cs="宋体"/>
          <w:color w:val="auto"/>
          <w:spacing w:val="18"/>
          <w:sz w:val="23"/>
          <w:szCs w:val="23"/>
        </w:rPr>
        <w:t>。</w:t>
      </w:r>
      <w:r>
        <w:rPr>
          <w:rFonts w:ascii="宋体" w:hAnsi="宋体" w:eastAsia="宋体" w:cs="宋体"/>
          <w:color w:val="auto"/>
          <w:spacing w:val="10"/>
          <w:sz w:val="23"/>
          <w:szCs w:val="23"/>
        </w:rPr>
        <w:t>乙方在整个服务期间，确保安全生产和交通安全，发生事故由乙方独立承担责任，</w:t>
      </w:r>
      <w:r>
        <w:rPr>
          <w:rFonts w:ascii="宋体" w:hAnsi="宋体" w:eastAsia="宋体" w:cs="宋体"/>
          <w:color w:val="auto"/>
          <w:sz w:val="23"/>
          <w:szCs w:val="23"/>
        </w:rPr>
        <w:t xml:space="preserve"> </w:t>
      </w:r>
      <w:r>
        <w:rPr>
          <w:rFonts w:ascii="宋体" w:hAnsi="宋体" w:eastAsia="宋体" w:cs="宋体"/>
          <w:color w:val="auto"/>
          <w:spacing w:val="8"/>
          <w:sz w:val="23"/>
          <w:szCs w:val="23"/>
        </w:rPr>
        <w:t>甲方不承担任何责任</w:t>
      </w:r>
      <w:r>
        <w:rPr>
          <w:rFonts w:ascii="宋体" w:hAnsi="宋体" w:eastAsia="宋体" w:cs="宋体"/>
          <w:color w:val="auto"/>
          <w:spacing w:val="7"/>
          <w:sz w:val="23"/>
          <w:szCs w:val="23"/>
        </w:rPr>
        <w:t>。</w:t>
      </w:r>
    </w:p>
    <w:p>
      <w:pPr>
        <w:spacing w:before="98" w:line="229" w:lineRule="auto"/>
        <w:rPr>
          <w:rFonts w:ascii="宋体" w:hAnsi="宋体" w:eastAsia="宋体" w:cs="宋体"/>
          <w:color w:val="auto"/>
          <w:sz w:val="23"/>
          <w:szCs w:val="23"/>
        </w:rPr>
      </w:pPr>
      <w:r>
        <w:rPr>
          <w:rFonts w:ascii="宋体" w:hAnsi="宋体" w:eastAsia="宋体" w:cs="宋体"/>
          <w:color w:val="auto"/>
          <w:spacing w:val="10"/>
          <w:sz w:val="23"/>
          <w:szCs w:val="23"/>
          <w14:textOutline w14:w="4358" w14:cap="sq" w14:cmpd="sng">
            <w14:solidFill>
              <w14:srgbClr w14:val="000000"/>
            </w14:solidFill>
            <w14:prstDash w14:val="solid"/>
            <w14:bevel/>
          </w14:textOutline>
        </w:rPr>
        <w:t>十</w:t>
      </w:r>
      <w:r>
        <w:rPr>
          <w:rFonts w:ascii="宋体" w:hAnsi="宋体" w:eastAsia="宋体" w:cs="宋体"/>
          <w:color w:val="auto"/>
          <w:spacing w:val="9"/>
          <w:sz w:val="23"/>
          <w:szCs w:val="23"/>
          <w14:textOutline w14:w="4358" w14:cap="sq" w14:cmpd="sng">
            <w14:solidFill>
              <w14:srgbClr w14:val="000000"/>
            </w14:solidFill>
            <w14:prstDash w14:val="solid"/>
            <w14:bevel/>
          </w14:textOutline>
        </w:rPr>
        <w:t>、项目的验收</w:t>
      </w:r>
    </w:p>
    <w:p>
      <w:pPr>
        <w:spacing w:before="182" w:line="375" w:lineRule="auto"/>
        <w:ind w:left="2" w:firstLine="499"/>
        <w:rPr>
          <w:rFonts w:ascii="宋体" w:hAnsi="宋体" w:eastAsia="宋体" w:cs="宋体"/>
          <w:color w:val="auto"/>
          <w:sz w:val="23"/>
          <w:szCs w:val="23"/>
        </w:rPr>
      </w:pPr>
      <w:r>
        <w:rPr>
          <w:rFonts w:ascii="宋体" w:hAnsi="宋体" w:eastAsia="宋体" w:cs="宋体"/>
          <w:color w:val="auto"/>
          <w:spacing w:val="5"/>
          <w:sz w:val="23"/>
          <w:szCs w:val="23"/>
        </w:rPr>
        <w:t>乙方应当于合同约定的项目完工之日起 10 日内书面通知甲方验收，甲方依据自治区</w:t>
      </w:r>
      <w:r>
        <w:rPr>
          <w:rFonts w:ascii="宋体" w:hAnsi="宋体" w:eastAsia="宋体" w:cs="宋体"/>
          <w:color w:val="auto"/>
          <w:sz w:val="23"/>
          <w:szCs w:val="23"/>
        </w:rPr>
        <w:t xml:space="preserve">相 </w:t>
      </w:r>
      <w:r>
        <w:rPr>
          <w:rFonts w:ascii="宋体" w:hAnsi="宋体" w:eastAsia="宋体" w:cs="宋体"/>
          <w:color w:val="auto"/>
          <w:spacing w:val="18"/>
          <w:sz w:val="23"/>
          <w:szCs w:val="23"/>
        </w:rPr>
        <w:t>关</w:t>
      </w:r>
      <w:r>
        <w:rPr>
          <w:rFonts w:ascii="宋体" w:hAnsi="宋体" w:eastAsia="宋体" w:cs="宋体"/>
          <w:color w:val="auto"/>
          <w:spacing w:val="15"/>
          <w:sz w:val="23"/>
          <w:szCs w:val="23"/>
        </w:rPr>
        <w:t>政</w:t>
      </w:r>
      <w:r>
        <w:rPr>
          <w:rFonts w:ascii="宋体" w:hAnsi="宋体" w:eastAsia="宋体" w:cs="宋体"/>
          <w:color w:val="auto"/>
          <w:spacing w:val="9"/>
          <w:sz w:val="23"/>
          <w:szCs w:val="23"/>
        </w:rPr>
        <w:t>策、规范要求组织提请上级部门进行验收，并协调验收单位出具技术成果验收报告。</w:t>
      </w:r>
    </w:p>
    <w:p>
      <w:pPr>
        <w:spacing w:before="2" w:line="374" w:lineRule="auto"/>
        <w:ind w:firstLine="478"/>
        <w:rPr>
          <w:rFonts w:ascii="宋体" w:hAnsi="宋体" w:eastAsia="宋体" w:cs="宋体"/>
          <w:color w:val="auto"/>
          <w:sz w:val="23"/>
          <w:szCs w:val="23"/>
        </w:rPr>
      </w:pPr>
      <w:r>
        <w:rPr>
          <w:rFonts w:ascii="宋体" w:hAnsi="宋体" w:eastAsia="宋体" w:cs="宋体"/>
          <w:color w:val="auto"/>
          <w:spacing w:val="9"/>
          <w:sz w:val="23"/>
          <w:szCs w:val="23"/>
        </w:rPr>
        <w:t>对乙方所提供的成果质量有争议的， 由自治区国土资源厅进行裁决，费用由败诉方</w:t>
      </w:r>
      <w:r>
        <w:rPr>
          <w:rFonts w:ascii="宋体" w:hAnsi="宋体" w:eastAsia="宋体" w:cs="宋体"/>
          <w:color w:val="auto"/>
          <w:spacing w:val="2"/>
          <w:sz w:val="23"/>
          <w:szCs w:val="23"/>
        </w:rPr>
        <w:t>承</w:t>
      </w:r>
      <w:r>
        <w:rPr>
          <w:rFonts w:ascii="宋体" w:hAnsi="宋体" w:eastAsia="宋体" w:cs="宋体"/>
          <w:color w:val="auto"/>
          <w:sz w:val="23"/>
          <w:szCs w:val="23"/>
        </w:rPr>
        <w:t xml:space="preserve"> </w:t>
      </w:r>
      <w:r>
        <w:rPr>
          <w:rFonts w:ascii="宋体" w:hAnsi="宋体" w:eastAsia="宋体" w:cs="宋体"/>
          <w:color w:val="auto"/>
          <w:spacing w:val="10"/>
          <w:sz w:val="23"/>
          <w:szCs w:val="23"/>
        </w:rPr>
        <w:t>担。乙方应</w:t>
      </w:r>
      <w:r>
        <w:rPr>
          <w:rFonts w:ascii="宋体" w:hAnsi="宋体" w:eastAsia="宋体" w:cs="宋体"/>
          <w:color w:val="auto"/>
          <w:spacing w:val="8"/>
          <w:sz w:val="23"/>
          <w:szCs w:val="23"/>
        </w:rPr>
        <w:t>根</w:t>
      </w:r>
      <w:r>
        <w:rPr>
          <w:rFonts w:ascii="宋体" w:hAnsi="宋体" w:eastAsia="宋体" w:cs="宋体"/>
          <w:color w:val="auto"/>
          <w:spacing w:val="5"/>
          <w:sz w:val="23"/>
          <w:szCs w:val="23"/>
        </w:rPr>
        <w:t>据合同要求向甲方交付阶段性成果。自最终验收之日起 30 日内，乙方向甲方</w:t>
      </w:r>
      <w:r>
        <w:rPr>
          <w:rFonts w:ascii="宋体" w:hAnsi="宋体" w:eastAsia="宋体" w:cs="宋体"/>
          <w:color w:val="auto"/>
          <w:sz w:val="23"/>
          <w:szCs w:val="23"/>
        </w:rPr>
        <w:t xml:space="preserve"> </w:t>
      </w:r>
      <w:r>
        <w:rPr>
          <w:rFonts w:ascii="宋体" w:hAnsi="宋体" w:eastAsia="宋体" w:cs="宋体"/>
          <w:color w:val="auto"/>
          <w:spacing w:val="11"/>
          <w:sz w:val="23"/>
          <w:szCs w:val="23"/>
        </w:rPr>
        <w:t>交</w:t>
      </w:r>
      <w:r>
        <w:rPr>
          <w:rFonts w:ascii="宋体" w:hAnsi="宋体" w:eastAsia="宋体" w:cs="宋体"/>
          <w:color w:val="auto"/>
          <w:spacing w:val="8"/>
          <w:sz w:val="23"/>
          <w:szCs w:val="23"/>
        </w:rPr>
        <w:t>付合同要求的全部成果。</w:t>
      </w:r>
    </w:p>
    <w:p>
      <w:pPr>
        <w:spacing w:before="1" w:line="228" w:lineRule="auto"/>
        <w:rPr>
          <w:rFonts w:ascii="宋体" w:hAnsi="宋体" w:eastAsia="宋体" w:cs="宋体"/>
          <w:color w:val="auto"/>
          <w:sz w:val="23"/>
          <w:szCs w:val="23"/>
        </w:rPr>
      </w:pPr>
      <w:r>
        <w:rPr>
          <w:rFonts w:ascii="宋体" w:hAnsi="宋体" w:eastAsia="宋体" w:cs="宋体"/>
          <w:color w:val="auto"/>
          <w:spacing w:val="20"/>
          <w:sz w:val="23"/>
          <w:szCs w:val="23"/>
          <w14:textOutline w14:w="4358" w14:cap="sq" w14:cmpd="sng">
            <w14:solidFill>
              <w14:srgbClr w14:val="000000"/>
            </w14:solidFill>
            <w14:prstDash w14:val="solid"/>
            <w14:bevel/>
          </w14:textOutline>
        </w:rPr>
        <w:t>十</w:t>
      </w:r>
      <w:r>
        <w:rPr>
          <w:rFonts w:ascii="宋体" w:hAnsi="宋体" w:eastAsia="宋体" w:cs="宋体"/>
          <w:color w:val="auto"/>
          <w:spacing w:val="11"/>
          <w:sz w:val="23"/>
          <w:szCs w:val="23"/>
          <w14:textOutline w14:w="4358" w14:cap="sq" w14:cmpd="sng">
            <w14:solidFill>
              <w14:srgbClr w14:val="000000"/>
            </w14:solidFill>
            <w14:prstDash w14:val="solid"/>
            <w14:bevel/>
          </w14:textOutline>
        </w:rPr>
        <w:t>一</w:t>
      </w:r>
      <w:r>
        <w:rPr>
          <w:rFonts w:ascii="宋体" w:hAnsi="宋体" w:eastAsia="宋体" w:cs="宋体"/>
          <w:color w:val="auto"/>
          <w:spacing w:val="10"/>
          <w:sz w:val="23"/>
          <w:szCs w:val="23"/>
          <w14:textOutline w14:w="4358" w14:cap="sq" w14:cmpd="sng">
            <w14:solidFill>
              <w14:srgbClr w14:val="000000"/>
            </w14:solidFill>
            <w14:prstDash w14:val="solid"/>
            <w14:bevel/>
          </w14:textOutline>
        </w:rPr>
        <w:t>、对调查成果的所有权、使用权和著作权的约定</w:t>
      </w:r>
    </w:p>
    <w:p>
      <w:pPr>
        <w:spacing w:before="182" w:line="375" w:lineRule="auto"/>
        <w:ind w:left="19" w:right="40" w:firstLine="490"/>
        <w:rPr>
          <w:rFonts w:ascii="宋体" w:hAnsi="宋体" w:eastAsia="宋体" w:cs="宋体"/>
          <w:color w:val="auto"/>
          <w:sz w:val="23"/>
          <w:szCs w:val="23"/>
        </w:rPr>
      </w:pPr>
      <w:r>
        <w:rPr>
          <w:rFonts w:ascii="宋体" w:hAnsi="宋体" w:eastAsia="宋体" w:cs="宋体"/>
          <w:color w:val="auto"/>
          <w:spacing w:val="18"/>
          <w:sz w:val="23"/>
          <w:szCs w:val="23"/>
        </w:rPr>
        <w:t>甲</w:t>
      </w:r>
      <w:r>
        <w:rPr>
          <w:rFonts w:ascii="宋体" w:hAnsi="宋体" w:eastAsia="宋体" w:cs="宋体"/>
          <w:color w:val="auto"/>
          <w:spacing w:val="10"/>
          <w:sz w:val="23"/>
          <w:szCs w:val="23"/>
        </w:rPr>
        <w:t>方拥有该项目成果的所有权、使用权，乙方不得将该成果对外公布、使用、转让、</w:t>
      </w:r>
      <w:r>
        <w:rPr>
          <w:rFonts w:ascii="宋体" w:hAnsi="宋体" w:eastAsia="宋体" w:cs="宋体"/>
          <w:color w:val="auto"/>
          <w:sz w:val="23"/>
          <w:szCs w:val="23"/>
        </w:rPr>
        <w:t xml:space="preserve"> </w:t>
      </w:r>
      <w:r>
        <w:rPr>
          <w:rFonts w:ascii="宋体" w:hAnsi="宋体" w:eastAsia="宋体" w:cs="宋体"/>
          <w:color w:val="auto"/>
          <w:spacing w:val="5"/>
          <w:sz w:val="23"/>
          <w:szCs w:val="23"/>
        </w:rPr>
        <w:t>出售、复制留存。</w:t>
      </w:r>
    </w:p>
    <w:p>
      <w:pPr>
        <w:spacing w:line="227" w:lineRule="auto"/>
        <w:rPr>
          <w:rFonts w:ascii="宋体" w:hAnsi="宋体" w:eastAsia="宋体" w:cs="宋体"/>
          <w:color w:val="auto"/>
          <w:sz w:val="23"/>
          <w:szCs w:val="23"/>
        </w:rPr>
      </w:pPr>
      <w:r>
        <w:rPr>
          <w:rFonts w:ascii="宋体" w:hAnsi="宋体" w:eastAsia="宋体" w:cs="宋体"/>
          <w:color w:val="auto"/>
          <w:spacing w:val="-3"/>
          <w:sz w:val="23"/>
          <w:szCs w:val="23"/>
          <w14:textOutline w14:w="4358" w14:cap="sq" w14:cmpd="sng">
            <w14:solidFill>
              <w14:srgbClr w14:val="000000"/>
            </w14:solidFill>
            <w14:prstDash w14:val="solid"/>
            <w14:bevel/>
          </w14:textOutline>
        </w:rPr>
        <w:t>十二、</w:t>
      </w:r>
      <w:r>
        <w:rPr>
          <w:rFonts w:ascii="宋体" w:hAnsi="宋体" w:eastAsia="宋体" w:cs="宋体"/>
          <w:color w:val="auto"/>
          <w:spacing w:val="-3"/>
          <w:sz w:val="23"/>
          <w:szCs w:val="23"/>
        </w:rPr>
        <w:t xml:space="preserve"> </w:t>
      </w:r>
      <w:r>
        <w:rPr>
          <w:rFonts w:ascii="宋体" w:hAnsi="宋体" w:eastAsia="宋体" w:cs="宋体"/>
          <w:color w:val="auto"/>
          <w:spacing w:val="-3"/>
          <w:sz w:val="23"/>
          <w:szCs w:val="23"/>
          <w14:textOutline w14:w="4358" w14:cap="sq" w14:cmpd="sng">
            <w14:solidFill>
              <w14:srgbClr w14:val="000000"/>
            </w14:solidFill>
            <w14:prstDash w14:val="solid"/>
            <w14:bevel/>
          </w14:textOutline>
        </w:rPr>
        <w:t>甲方违约责</w:t>
      </w:r>
      <w:r>
        <w:rPr>
          <w:rFonts w:ascii="宋体" w:hAnsi="宋体" w:eastAsia="宋体" w:cs="宋体"/>
          <w:color w:val="auto"/>
          <w:spacing w:val="-2"/>
          <w:sz w:val="23"/>
          <w:szCs w:val="23"/>
          <w14:textOutline w14:w="4358" w14:cap="sq" w14:cmpd="sng">
            <w14:solidFill>
              <w14:srgbClr w14:val="000000"/>
            </w14:solidFill>
            <w14:prstDash w14:val="solid"/>
            <w14:bevel/>
          </w14:textOutline>
        </w:rPr>
        <w:t>任</w:t>
      </w:r>
    </w:p>
    <w:p>
      <w:pPr>
        <w:spacing w:before="184" w:line="375" w:lineRule="auto"/>
        <w:ind w:left="1" w:firstLine="388"/>
        <w:rPr>
          <w:rFonts w:ascii="宋体" w:hAnsi="宋体" w:eastAsia="宋体" w:cs="宋体"/>
          <w:color w:val="auto"/>
          <w:sz w:val="23"/>
          <w:szCs w:val="23"/>
        </w:rPr>
      </w:pPr>
      <w:r>
        <w:rPr>
          <w:rFonts w:ascii="宋体" w:hAnsi="宋体" w:eastAsia="宋体" w:cs="宋体"/>
          <w:color w:val="auto"/>
          <w:spacing w:val="12"/>
          <w:sz w:val="23"/>
          <w:szCs w:val="23"/>
        </w:rPr>
        <w:t>甲</w:t>
      </w:r>
      <w:r>
        <w:rPr>
          <w:rFonts w:ascii="宋体" w:hAnsi="宋体" w:eastAsia="宋体" w:cs="宋体"/>
          <w:color w:val="auto"/>
          <w:spacing w:val="8"/>
          <w:sz w:val="23"/>
          <w:szCs w:val="23"/>
        </w:rPr>
        <w:t>方未按要求支付给乙方项目款项，应向乙方支付拖欠款项利息，利息按拖期天数和同</w:t>
      </w:r>
      <w:r>
        <w:rPr>
          <w:rFonts w:ascii="宋体" w:hAnsi="宋体" w:eastAsia="宋体" w:cs="宋体"/>
          <w:color w:val="auto"/>
          <w:sz w:val="23"/>
          <w:szCs w:val="23"/>
        </w:rPr>
        <w:t xml:space="preserve"> </w:t>
      </w:r>
      <w:r>
        <w:rPr>
          <w:rFonts w:ascii="宋体" w:hAnsi="宋体" w:eastAsia="宋体" w:cs="宋体"/>
          <w:color w:val="auto"/>
          <w:spacing w:val="15"/>
          <w:sz w:val="23"/>
          <w:szCs w:val="23"/>
        </w:rPr>
        <w:t>期</w:t>
      </w:r>
      <w:r>
        <w:rPr>
          <w:rFonts w:ascii="宋体" w:hAnsi="宋体" w:eastAsia="宋体" w:cs="宋体"/>
          <w:color w:val="auto"/>
          <w:spacing w:val="8"/>
          <w:sz w:val="23"/>
          <w:szCs w:val="23"/>
        </w:rPr>
        <w:t>一年期银行贷款基准利率计算。</w:t>
      </w:r>
    </w:p>
    <w:p>
      <w:pPr>
        <w:spacing w:before="1" w:line="228" w:lineRule="auto"/>
        <w:rPr>
          <w:rFonts w:ascii="宋体" w:hAnsi="宋体" w:eastAsia="宋体" w:cs="宋体"/>
          <w:color w:val="auto"/>
          <w:sz w:val="23"/>
          <w:szCs w:val="23"/>
        </w:rPr>
      </w:pPr>
      <w:r>
        <w:rPr>
          <w:rFonts w:ascii="宋体" w:hAnsi="宋体" w:eastAsia="宋体" w:cs="宋体"/>
          <w:color w:val="auto"/>
          <w:spacing w:val="14"/>
          <w:sz w:val="23"/>
          <w:szCs w:val="23"/>
          <w14:textOutline w14:w="4358" w14:cap="sq" w14:cmpd="sng">
            <w14:solidFill>
              <w14:srgbClr w14:val="000000"/>
            </w14:solidFill>
            <w14:prstDash w14:val="solid"/>
            <w14:bevel/>
          </w14:textOutline>
        </w:rPr>
        <w:t>十</w:t>
      </w:r>
      <w:r>
        <w:rPr>
          <w:rFonts w:ascii="宋体" w:hAnsi="宋体" w:eastAsia="宋体" w:cs="宋体"/>
          <w:color w:val="auto"/>
          <w:spacing w:val="9"/>
          <w:sz w:val="23"/>
          <w:szCs w:val="23"/>
          <w14:textOutline w14:w="4358" w14:cap="sq" w14:cmpd="sng">
            <w14:solidFill>
              <w14:srgbClr w14:val="000000"/>
            </w14:solidFill>
            <w14:prstDash w14:val="solid"/>
            <w14:bevel/>
          </w14:textOutline>
        </w:rPr>
        <w:t>三、乙方违约责任</w:t>
      </w:r>
    </w:p>
    <w:p>
      <w:pPr>
        <w:spacing w:before="181" w:line="375" w:lineRule="auto"/>
        <w:ind w:left="2" w:firstLine="493"/>
        <w:rPr>
          <w:rFonts w:ascii="宋体" w:hAnsi="宋体" w:eastAsia="宋体" w:cs="宋体"/>
          <w:color w:val="auto"/>
          <w:sz w:val="23"/>
          <w:szCs w:val="23"/>
        </w:rPr>
      </w:pPr>
      <w:r>
        <w:rPr>
          <w:rFonts w:ascii="宋体" w:hAnsi="宋体" w:eastAsia="宋体" w:cs="宋体"/>
          <w:color w:val="auto"/>
          <w:spacing w:val="16"/>
          <w:sz w:val="23"/>
          <w:szCs w:val="23"/>
        </w:rPr>
        <w:t>1</w:t>
      </w:r>
      <w:r>
        <w:rPr>
          <w:rFonts w:ascii="宋体" w:hAnsi="宋体" w:eastAsia="宋体" w:cs="宋体"/>
          <w:color w:val="auto"/>
          <w:spacing w:val="12"/>
          <w:sz w:val="23"/>
          <w:szCs w:val="23"/>
        </w:rPr>
        <w:t>、</w:t>
      </w:r>
      <w:r>
        <w:rPr>
          <w:rFonts w:ascii="宋体" w:hAnsi="宋体" w:eastAsia="宋体" w:cs="宋体"/>
          <w:color w:val="auto"/>
          <w:spacing w:val="8"/>
          <w:sz w:val="23"/>
          <w:szCs w:val="23"/>
        </w:rPr>
        <w:t>合同签订后，如乙方擅自中途停止或解除合同，甲方没收乙方的履约保证金。并在</w:t>
      </w:r>
      <w:r>
        <w:rPr>
          <w:rFonts w:ascii="宋体" w:hAnsi="宋体" w:eastAsia="宋体" w:cs="宋体"/>
          <w:color w:val="auto"/>
          <w:sz w:val="23"/>
          <w:szCs w:val="23"/>
        </w:rPr>
        <w:t xml:space="preserve"> </w:t>
      </w:r>
      <w:r>
        <w:rPr>
          <w:rFonts w:ascii="宋体" w:hAnsi="宋体" w:eastAsia="宋体" w:cs="宋体"/>
          <w:color w:val="auto"/>
          <w:spacing w:val="12"/>
          <w:sz w:val="23"/>
          <w:szCs w:val="23"/>
        </w:rPr>
        <w:t>扣除按实际完成工作量所需项目费用后，将剩余的甲方已支付、但乙方尚未完成的项目</w:t>
      </w:r>
      <w:r>
        <w:rPr>
          <w:rFonts w:ascii="宋体" w:hAnsi="宋体" w:eastAsia="宋体" w:cs="宋体"/>
          <w:color w:val="auto"/>
          <w:spacing w:val="9"/>
          <w:sz w:val="23"/>
          <w:szCs w:val="23"/>
        </w:rPr>
        <w:t>的</w:t>
      </w:r>
      <w:r>
        <w:rPr>
          <w:rFonts w:ascii="宋体" w:hAnsi="宋体" w:eastAsia="宋体" w:cs="宋体"/>
          <w:color w:val="auto"/>
          <w:sz w:val="23"/>
          <w:szCs w:val="23"/>
        </w:rPr>
        <w:t xml:space="preserve"> </w:t>
      </w:r>
      <w:r>
        <w:rPr>
          <w:rFonts w:ascii="宋体" w:hAnsi="宋体" w:eastAsia="宋体" w:cs="宋体"/>
          <w:color w:val="auto"/>
          <w:spacing w:val="7"/>
          <w:sz w:val="23"/>
          <w:szCs w:val="23"/>
        </w:rPr>
        <w:t>费用退还给甲方。</w:t>
      </w:r>
    </w:p>
    <w:p>
      <w:pPr>
        <w:spacing w:line="465" w:lineRule="exact"/>
        <w:ind w:left="481"/>
        <w:rPr>
          <w:rFonts w:ascii="宋体" w:hAnsi="宋体" w:eastAsia="宋体" w:cs="宋体"/>
          <w:color w:val="auto"/>
          <w:sz w:val="23"/>
          <w:szCs w:val="23"/>
        </w:rPr>
      </w:pPr>
      <w:r>
        <w:rPr>
          <w:rFonts w:ascii="宋体" w:hAnsi="宋体" w:eastAsia="宋体" w:cs="宋体"/>
          <w:color w:val="auto"/>
          <w:spacing w:val="16"/>
          <w:position w:val="17"/>
          <w:sz w:val="23"/>
          <w:szCs w:val="23"/>
        </w:rPr>
        <w:t>2、在</w:t>
      </w:r>
      <w:r>
        <w:rPr>
          <w:rFonts w:ascii="宋体" w:hAnsi="宋体" w:eastAsia="宋体" w:cs="宋体"/>
          <w:color w:val="auto"/>
          <w:spacing w:val="11"/>
          <w:position w:val="17"/>
          <w:sz w:val="23"/>
          <w:szCs w:val="23"/>
        </w:rPr>
        <w:t>甲</w:t>
      </w:r>
      <w:r>
        <w:rPr>
          <w:rFonts w:ascii="宋体" w:hAnsi="宋体" w:eastAsia="宋体" w:cs="宋体"/>
          <w:color w:val="auto"/>
          <w:spacing w:val="8"/>
          <w:position w:val="17"/>
          <w:sz w:val="23"/>
          <w:szCs w:val="23"/>
        </w:rPr>
        <w:t>方提供了必要的条件，并且保证了项目款按时到位，乙方未能按合同约定的日</w:t>
      </w:r>
    </w:p>
    <w:p>
      <w:pPr>
        <w:spacing w:before="1" w:line="228" w:lineRule="auto"/>
        <w:ind w:left="1"/>
        <w:rPr>
          <w:rFonts w:ascii="宋体" w:hAnsi="宋体" w:eastAsia="宋体" w:cs="宋体"/>
          <w:color w:val="auto"/>
          <w:sz w:val="23"/>
          <w:szCs w:val="23"/>
        </w:rPr>
      </w:pPr>
      <w:r>
        <w:rPr>
          <w:rFonts w:ascii="宋体" w:hAnsi="宋体" w:eastAsia="宋体" w:cs="宋体"/>
          <w:color w:val="auto"/>
          <w:spacing w:val="12"/>
          <w:sz w:val="23"/>
          <w:szCs w:val="23"/>
        </w:rPr>
        <w:t>期提交成果的，应向甲方赔偿延期损失费。因天气、政府行为等影响作业的客观原因造</w:t>
      </w:r>
      <w:r>
        <w:rPr>
          <w:rFonts w:ascii="宋体" w:hAnsi="宋体" w:eastAsia="宋体" w:cs="宋体"/>
          <w:color w:val="auto"/>
          <w:spacing w:val="10"/>
          <w:sz w:val="23"/>
          <w:szCs w:val="23"/>
        </w:rPr>
        <w:t>成</w:t>
      </w:r>
    </w:p>
    <w:p>
      <w:pPr>
        <w:rPr>
          <w:color w:val="auto"/>
        </w:rPr>
        <w:sectPr>
          <w:footerReference r:id="rId76" w:type="default"/>
          <w:pgSz w:w="11910" w:h="16840"/>
          <w:pgMar w:top="1388" w:right="1021" w:bottom="1141" w:left="1450" w:header="0" w:footer="981" w:gutter="0"/>
          <w:pgNumType w:fmt="decimal"/>
          <w:cols w:space="720" w:num="1"/>
        </w:sectPr>
      </w:pPr>
    </w:p>
    <w:p>
      <w:pPr>
        <w:spacing w:before="47" w:line="374" w:lineRule="auto"/>
        <w:ind w:right="80" w:firstLine="20"/>
        <w:rPr>
          <w:rFonts w:ascii="宋体" w:hAnsi="宋体" w:eastAsia="宋体" w:cs="宋体"/>
          <w:color w:val="auto"/>
          <w:sz w:val="23"/>
          <w:szCs w:val="23"/>
        </w:rPr>
      </w:pPr>
      <w:r>
        <w:rPr>
          <w:rFonts w:ascii="宋体" w:hAnsi="宋体" w:eastAsia="宋体" w:cs="宋体"/>
          <w:color w:val="auto"/>
          <w:spacing w:val="22"/>
          <w:sz w:val="23"/>
          <w:szCs w:val="23"/>
        </w:rPr>
        <w:t>的</w:t>
      </w:r>
      <w:r>
        <w:rPr>
          <w:rFonts w:ascii="宋体" w:hAnsi="宋体" w:eastAsia="宋体" w:cs="宋体"/>
          <w:color w:val="auto"/>
          <w:spacing w:val="20"/>
          <w:sz w:val="23"/>
          <w:szCs w:val="23"/>
        </w:rPr>
        <w:t>工</w:t>
      </w:r>
      <w:r>
        <w:rPr>
          <w:rFonts w:ascii="宋体" w:hAnsi="宋体" w:eastAsia="宋体" w:cs="宋体"/>
          <w:color w:val="auto"/>
          <w:spacing w:val="11"/>
          <w:sz w:val="23"/>
          <w:szCs w:val="23"/>
        </w:rPr>
        <w:t>期拖延，乙方不承担赔偿责任。乙方提供的项目成果不合格的，应当立即采取补救措</w:t>
      </w:r>
      <w:r>
        <w:rPr>
          <w:rFonts w:ascii="宋体" w:hAnsi="宋体" w:eastAsia="宋体" w:cs="宋体"/>
          <w:color w:val="auto"/>
          <w:sz w:val="23"/>
          <w:szCs w:val="23"/>
        </w:rPr>
        <w:t xml:space="preserve"> </w:t>
      </w:r>
      <w:r>
        <w:rPr>
          <w:rFonts w:ascii="宋体" w:hAnsi="宋体" w:eastAsia="宋体" w:cs="宋体"/>
          <w:color w:val="auto"/>
          <w:spacing w:val="6"/>
          <w:sz w:val="23"/>
          <w:szCs w:val="23"/>
        </w:rPr>
        <w:t>施</w:t>
      </w:r>
      <w:r>
        <w:rPr>
          <w:rFonts w:ascii="宋体" w:hAnsi="宋体" w:eastAsia="宋体" w:cs="宋体"/>
          <w:color w:val="auto"/>
          <w:spacing w:val="5"/>
          <w:sz w:val="23"/>
          <w:szCs w:val="23"/>
        </w:rPr>
        <w:t>或重做，以达到质量要求为准。仍不合格的， 甲方不予付款。</w:t>
      </w:r>
    </w:p>
    <w:p>
      <w:pPr>
        <w:spacing w:line="375" w:lineRule="auto"/>
        <w:ind w:right="80" w:firstLine="485"/>
        <w:rPr>
          <w:rFonts w:ascii="宋体" w:hAnsi="宋体" w:eastAsia="宋体" w:cs="宋体"/>
          <w:color w:val="auto"/>
          <w:sz w:val="23"/>
          <w:szCs w:val="23"/>
        </w:rPr>
      </w:pPr>
      <w:r>
        <w:rPr>
          <w:rFonts w:ascii="宋体" w:hAnsi="宋体" w:eastAsia="宋体" w:cs="宋体"/>
          <w:color w:val="auto"/>
          <w:spacing w:val="16"/>
          <w:sz w:val="23"/>
          <w:szCs w:val="23"/>
        </w:rPr>
        <w:t>3、乙</w:t>
      </w:r>
      <w:r>
        <w:rPr>
          <w:rFonts w:ascii="宋体" w:hAnsi="宋体" w:eastAsia="宋体" w:cs="宋体"/>
          <w:color w:val="auto"/>
          <w:spacing w:val="9"/>
          <w:sz w:val="23"/>
          <w:szCs w:val="23"/>
        </w:rPr>
        <w:t>方</w:t>
      </w:r>
      <w:r>
        <w:rPr>
          <w:rFonts w:ascii="宋体" w:hAnsi="宋体" w:eastAsia="宋体" w:cs="宋体"/>
          <w:color w:val="auto"/>
          <w:spacing w:val="8"/>
          <w:sz w:val="23"/>
          <w:szCs w:val="23"/>
        </w:rPr>
        <w:t>提供的成果质量不合格的，乙方应负责无偿予以重新作业或采取补救措施，以</w:t>
      </w:r>
      <w:r>
        <w:rPr>
          <w:rFonts w:ascii="宋体" w:hAnsi="宋体" w:eastAsia="宋体" w:cs="宋体"/>
          <w:color w:val="auto"/>
          <w:sz w:val="23"/>
          <w:szCs w:val="23"/>
        </w:rPr>
        <w:t xml:space="preserve"> </w:t>
      </w:r>
      <w:r>
        <w:rPr>
          <w:rFonts w:ascii="宋体" w:hAnsi="宋体" w:eastAsia="宋体" w:cs="宋体"/>
          <w:color w:val="auto"/>
          <w:spacing w:val="14"/>
          <w:sz w:val="23"/>
          <w:szCs w:val="23"/>
        </w:rPr>
        <w:t>达</w:t>
      </w:r>
      <w:r>
        <w:rPr>
          <w:rFonts w:ascii="宋体" w:hAnsi="宋体" w:eastAsia="宋体" w:cs="宋体"/>
          <w:color w:val="auto"/>
          <w:spacing w:val="12"/>
          <w:sz w:val="23"/>
          <w:szCs w:val="23"/>
        </w:rPr>
        <w:t>到质量要求。因成果质量不符合合同要求造成后果的，乙方应对因此造成的直接损失负</w:t>
      </w:r>
      <w:r>
        <w:rPr>
          <w:rFonts w:ascii="宋体" w:hAnsi="宋体" w:eastAsia="宋体" w:cs="宋体"/>
          <w:color w:val="auto"/>
          <w:sz w:val="23"/>
          <w:szCs w:val="23"/>
        </w:rPr>
        <w:t xml:space="preserve"> </w:t>
      </w:r>
      <w:r>
        <w:rPr>
          <w:rFonts w:ascii="宋体" w:hAnsi="宋体" w:eastAsia="宋体" w:cs="宋体"/>
          <w:color w:val="auto"/>
          <w:spacing w:val="9"/>
          <w:sz w:val="23"/>
          <w:szCs w:val="23"/>
        </w:rPr>
        <w:t>赔偿责任，并承担相应的法律责任</w:t>
      </w:r>
      <w:r>
        <w:rPr>
          <w:rFonts w:ascii="宋体" w:hAnsi="宋体" w:eastAsia="宋体" w:cs="宋体"/>
          <w:color w:val="auto"/>
          <w:spacing w:val="6"/>
          <w:sz w:val="23"/>
          <w:szCs w:val="23"/>
        </w:rPr>
        <w:t>。</w:t>
      </w:r>
    </w:p>
    <w:p>
      <w:pPr>
        <w:spacing w:before="1" w:line="374" w:lineRule="auto"/>
        <w:ind w:left="1" w:right="80" w:firstLine="478"/>
        <w:rPr>
          <w:rFonts w:ascii="宋体" w:hAnsi="宋体" w:eastAsia="宋体" w:cs="宋体"/>
          <w:color w:val="auto"/>
          <w:sz w:val="23"/>
          <w:szCs w:val="23"/>
        </w:rPr>
      </w:pPr>
      <w:r>
        <w:rPr>
          <w:rFonts w:ascii="宋体" w:hAnsi="宋体" w:eastAsia="宋体" w:cs="宋体"/>
          <w:color w:val="auto"/>
          <w:spacing w:val="9"/>
          <w:sz w:val="23"/>
          <w:szCs w:val="23"/>
        </w:rPr>
        <w:t>4、对于甲方提供的图纸和技术资料以及属于甲方的本项目相关的技术成果，乙方有</w:t>
      </w:r>
      <w:r>
        <w:rPr>
          <w:rFonts w:ascii="宋体" w:hAnsi="宋体" w:eastAsia="宋体" w:cs="宋体"/>
          <w:color w:val="auto"/>
          <w:spacing w:val="2"/>
          <w:sz w:val="23"/>
          <w:szCs w:val="23"/>
        </w:rPr>
        <w:t>保</w:t>
      </w:r>
      <w:r>
        <w:rPr>
          <w:rFonts w:ascii="宋体" w:hAnsi="宋体" w:eastAsia="宋体" w:cs="宋体"/>
          <w:color w:val="auto"/>
          <w:sz w:val="23"/>
          <w:szCs w:val="23"/>
        </w:rPr>
        <w:t xml:space="preserve"> </w:t>
      </w:r>
      <w:r>
        <w:rPr>
          <w:rFonts w:ascii="宋体" w:hAnsi="宋体" w:eastAsia="宋体" w:cs="宋体"/>
          <w:color w:val="auto"/>
          <w:spacing w:val="12"/>
          <w:sz w:val="23"/>
          <w:szCs w:val="23"/>
        </w:rPr>
        <w:t>密</w:t>
      </w:r>
      <w:r>
        <w:rPr>
          <w:rFonts w:ascii="宋体" w:hAnsi="宋体" w:eastAsia="宋体" w:cs="宋体"/>
          <w:color w:val="auto"/>
          <w:spacing w:val="6"/>
          <w:sz w:val="23"/>
          <w:szCs w:val="23"/>
        </w:rPr>
        <w:t>义务，不得向第三人转让。否则， 甲方有权要求乙方按本合同项目保密协议执行。</w:t>
      </w:r>
    </w:p>
    <w:p>
      <w:pPr>
        <w:spacing w:before="1" w:line="374" w:lineRule="auto"/>
        <w:ind w:left="2" w:right="80" w:firstLine="482"/>
        <w:rPr>
          <w:rFonts w:ascii="宋体" w:hAnsi="宋体" w:eastAsia="宋体" w:cs="宋体"/>
          <w:color w:val="auto"/>
          <w:sz w:val="23"/>
          <w:szCs w:val="23"/>
        </w:rPr>
      </w:pPr>
      <w:r>
        <w:rPr>
          <w:rFonts w:ascii="宋体" w:hAnsi="宋体" w:eastAsia="宋体" w:cs="宋体"/>
          <w:color w:val="auto"/>
          <w:spacing w:val="16"/>
          <w:sz w:val="23"/>
          <w:szCs w:val="23"/>
        </w:rPr>
        <w:t>5、乙</w:t>
      </w:r>
      <w:r>
        <w:rPr>
          <w:rFonts w:ascii="宋体" w:hAnsi="宋体" w:eastAsia="宋体" w:cs="宋体"/>
          <w:color w:val="auto"/>
          <w:spacing w:val="9"/>
          <w:sz w:val="23"/>
          <w:szCs w:val="23"/>
        </w:rPr>
        <w:t>方</w:t>
      </w:r>
      <w:r>
        <w:rPr>
          <w:rFonts w:ascii="宋体" w:hAnsi="宋体" w:eastAsia="宋体" w:cs="宋体"/>
          <w:color w:val="auto"/>
          <w:spacing w:val="8"/>
          <w:sz w:val="23"/>
          <w:szCs w:val="23"/>
        </w:rPr>
        <w:t>擅自转包本合同标的的，甲方有权解除合同，没收乙方的履约保证金，并可要</w:t>
      </w:r>
      <w:r>
        <w:rPr>
          <w:rFonts w:ascii="宋体" w:hAnsi="宋体" w:eastAsia="宋体" w:cs="宋体"/>
          <w:color w:val="auto"/>
          <w:sz w:val="23"/>
          <w:szCs w:val="23"/>
        </w:rPr>
        <w:t xml:space="preserve"> </w:t>
      </w:r>
      <w:r>
        <w:rPr>
          <w:rFonts w:ascii="宋体" w:hAnsi="宋体" w:eastAsia="宋体" w:cs="宋体"/>
          <w:color w:val="auto"/>
          <w:spacing w:val="8"/>
          <w:sz w:val="23"/>
          <w:szCs w:val="23"/>
        </w:rPr>
        <w:t>求</w:t>
      </w:r>
      <w:r>
        <w:rPr>
          <w:rFonts w:ascii="宋体" w:hAnsi="宋体" w:eastAsia="宋体" w:cs="宋体"/>
          <w:color w:val="auto"/>
          <w:spacing w:val="6"/>
          <w:sz w:val="23"/>
          <w:szCs w:val="23"/>
        </w:rPr>
        <w:t>乙</w:t>
      </w:r>
      <w:r>
        <w:rPr>
          <w:rFonts w:ascii="宋体" w:hAnsi="宋体" w:eastAsia="宋体" w:cs="宋体"/>
          <w:color w:val="auto"/>
          <w:spacing w:val="4"/>
          <w:sz w:val="23"/>
          <w:szCs w:val="23"/>
        </w:rPr>
        <w:t>方偿付合同总价 30%的违约金。</w:t>
      </w:r>
    </w:p>
    <w:p>
      <w:pPr>
        <w:spacing w:line="308" w:lineRule="exact"/>
        <w:ind w:left="482"/>
        <w:rPr>
          <w:rFonts w:ascii="宋体" w:hAnsi="宋体" w:eastAsia="宋体" w:cs="宋体"/>
          <w:color w:val="auto"/>
          <w:sz w:val="23"/>
          <w:szCs w:val="23"/>
        </w:rPr>
      </w:pPr>
      <w:r>
        <w:rPr>
          <w:rFonts w:ascii="宋体" w:hAnsi="宋体" w:eastAsia="宋体" w:cs="宋体"/>
          <w:color w:val="auto"/>
          <w:spacing w:val="10"/>
          <w:position w:val="1"/>
          <w:sz w:val="23"/>
          <w:szCs w:val="23"/>
        </w:rPr>
        <w:t>6</w:t>
      </w:r>
      <w:r>
        <w:rPr>
          <w:rFonts w:ascii="宋体" w:hAnsi="宋体" w:eastAsia="宋体" w:cs="宋体"/>
          <w:color w:val="auto"/>
          <w:spacing w:val="7"/>
          <w:position w:val="1"/>
          <w:sz w:val="23"/>
          <w:szCs w:val="23"/>
        </w:rPr>
        <w:t>、服务期限延迟按5000元/每天处罚，逾期违约金的上限：总额不超过合同价款的3%。</w:t>
      </w:r>
    </w:p>
    <w:p>
      <w:pPr>
        <w:spacing w:before="3" w:line="229" w:lineRule="auto"/>
        <w:ind w:left="1"/>
        <w:rPr>
          <w:rFonts w:ascii="宋体" w:hAnsi="宋体" w:eastAsia="宋体" w:cs="宋体"/>
          <w:color w:val="auto"/>
          <w:sz w:val="23"/>
          <w:szCs w:val="23"/>
        </w:rPr>
      </w:pPr>
      <w:r>
        <w:rPr>
          <w:rFonts w:ascii="宋体" w:hAnsi="宋体" w:eastAsia="宋体" w:cs="宋体"/>
          <w:color w:val="auto"/>
          <w:spacing w:val="10"/>
          <w:sz w:val="23"/>
          <w:szCs w:val="23"/>
          <w14:textOutline w14:w="4358" w14:cap="sq" w14:cmpd="sng">
            <w14:solidFill>
              <w14:srgbClr w14:val="000000"/>
            </w14:solidFill>
            <w14:prstDash w14:val="solid"/>
            <w14:bevel/>
          </w14:textOutline>
        </w:rPr>
        <w:t>十四、争议的解决方</w:t>
      </w:r>
      <w:r>
        <w:rPr>
          <w:rFonts w:ascii="宋体" w:hAnsi="宋体" w:eastAsia="宋体" w:cs="宋体"/>
          <w:color w:val="auto"/>
          <w:spacing w:val="9"/>
          <w:sz w:val="23"/>
          <w:szCs w:val="23"/>
          <w14:textOutline w14:w="4358" w14:cap="sq" w14:cmpd="sng">
            <w14:solidFill>
              <w14:srgbClr w14:val="000000"/>
            </w14:solidFill>
            <w14:prstDash w14:val="solid"/>
            <w14:bevel/>
          </w14:textOutline>
        </w:rPr>
        <w:t>式</w:t>
      </w:r>
    </w:p>
    <w:p>
      <w:pPr>
        <w:spacing w:before="183" w:line="310" w:lineRule="exact"/>
        <w:ind w:left="498"/>
        <w:rPr>
          <w:rFonts w:ascii="宋体" w:hAnsi="宋体" w:eastAsia="宋体" w:cs="宋体"/>
          <w:color w:val="auto"/>
          <w:sz w:val="23"/>
          <w:szCs w:val="23"/>
        </w:rPr>
      </w:pPr>
      <w:r>
        <w:rPr>
          <w:rFonts w:ascii="宋体" w:hAnsi="宋体" w:eastAsia="宋体" w:cs="宋体"/>
          <w:color w:val="auto"/>
          <w:spacing w:val="9"/>
          <w:position w:val="1"/>
          <w:sz w:val="23"/>
          <w:szCs w:val="23"/>
        </w:rPr>
        <w:t>1、在解释或执行本合同的过程中出现疑问或发生争议时，双方应通过协商方式解决</w:t>
      </w:r>
      <w:r>
        <w:rPr>
          <w:rFonts w:ascii="宋体" w:hAnsi="宋体" w:eastAsia="宋体" w:cs="宋体"/>
          <w:color w:val="auto"/>
          <w:spacing w:val="4"/>
          <w:position w:val="1"/>
          <w:sz w:val="23"/>
          <w:szCs w:val="23"/>
        </w:rPr>
        <w:t>。</w:t>
      </w:r>
    </w:p>
    <w:p>
      <w:pPr>
        <w:spacing w:before="156" w:line="310" w:lineRule="exact"/>
        <w:ind w:left="483"/>
        <w:rPr>
          <w:rFonts w:ascii="宋体" w:hAnsi="宋体" w:eastAsia="宋体" w:cs="宋体"/>
          <w:color w:val="auto"/>
          <w:sz w:val="23"/>
          <w:szCs w:val="23"/>
        </w:rPr>
      </w:pPr>
      <w:r>
        <w:rPr>
          <w:rFonts w:ascii="宋体" w:hAnsi="宋体" w:eastAsia="宋体" w:cs="宋体"/>
          <w:color w:val="auto"/>
          <w:spacing w:val="9"/>
          <w:position w:val="1"/>
          <w:sz w:val="23"/>
          <w:szCs w:val="23"/>
        </w:rPr>
        <w:t>2、经协商不能解决的争议，可向甲方所在地人民法院起诉</w:t>
      </w:r>
      <w:r>
        <w:rPr>
          <w:rFonts w:ascii="宋体" w:hAnsi="宋体" w:eastAsia="宋体" w:cs="宋体"/>
          <w:color w:val="auto"/>
          <w:spacing w:val="8"/>
          <w:position w:val="1"/>
          <w:sz w:val="23"/>
          <w:szCs w:val="23"/>
        </w:rPr>
        <w:t>。</w:t>
      </w:r>
    </w:p>
    <w:p>
      <w:pPr>
        <w:spacing w:before="155" w:line="309" w:lineRule="exact"/>
        <w:ind w:left="485"/>
        <w:rPr>
          <w:rFonts w:ascii="宋体" w:hAnsi="宋体" w:eastAsia="宋体" w:cs="宋体"/>
          <w:color w:val="auto"/>
          <w:sz w:val="23"/>
          <w:szCs w:val="23"/>
        </w:rPr>
      </w:pPr>
      <w:r>
        <w:rPr>
          <w:rFonts w:ascii="宋体" w:hAnsi="宋体" w:eastAsia="宋体" w:cs="宋体"/>
          <w:color w:val="auto"/>
          <w:spacing w:val="14"/>
          <w:position w:val="1"/>
          <w:sz w:val="23"/>
          <w:szCs w:val="23"/>
        </w:rPr>
        <w:t>3</w:t>
      </w:r>
      <w:r>
        <w:rPr>
          <w:rFonts w:ascii="宋体" w:hAnsi="宋体" w:eastAsia="宋体" w:cs="宋体"/>
          <w:color w:val="auto"/>
          <w:spacing w:val="9"/>
          <w:position w:val="1"/>
          <w:sz w:val="23"/>
          <w:szCs w:val="23"/>
        </w:rPr>
        <w:t>、除有争议或正在裁决的部分外，本合同其他部分仍应按合同条款继续履行。</w:t>
      </w:r>
    </w:p>
    <w:p>
      <w:pPr>
        <w:spacing w:before="158" w:line="375" w:lineRule="auto"/>
        <w:ind w:left="7" w:right="80" w:hanging="6"/>
        <w:rPr>
          <w:rFonts w:ascii="宋体" w:hAnsi="宋体" w:eastAsia="宋体" w:cs="宋体"/>
          <w:color w:val="auto"/>
          <w:sz w:val="23"/>
          <w:szCs w:val="23"/>
        </w:rPr>
      </w:pPr>
      <w:r>
        <w:rPr>
          <w:rFonts w:ascii="宋体" w:hAnsi="宋体" w:eastAsia="宋体" w:cs="宋体"/>
          <w:color w:val="auto"/>
          <w:spacing w:val="12"/>
          <w:sz w:val="23"/>
          <w:szCs w:val="23"/>
          <w14:textOutline w14:w="4358" w14:cap="sq" w14:cmpd="sng">
            <w14:solidFill>
              <w14:srgbClr w14:val="000000"/>
            </w14:solidFill>
            <w14:prstDash w14:val="solid"/>
            <w14:bevel/>
          </w14:textOutline>
        </w:rPr>
        <w:t>十五、不可抗力由于不可抗力，致使合同无法履行时，双方应按有关法律规定及时协商解</w:t>
      </w:r>
      <w:r>
        <w:rPr>
          <w:rFonts w:ascii="宋体" w:hAnsi="宋体" w:eastAsia="宋体" w:cs="宋体"/>
          <w:color w:val="auto"/>
          <w:sz w:val="23"/>
          <w:szCs w:val="23"/>
        </w:rPr>
        <w:t xml:space="preserve"> </w:t>
      </w:r>
      <w:r>
        <w:rPr>
          <w:rFonts w:ascii="宋体" w:hAnsi="宋体" w:eastAsia="宋体" w:cs="宋体"/>
          <w:color w:val="auto"/>
          <w:spacing w:val="4"/>
          <w:sz w:val="23"/>
          <w:szCs w:val="23"/>
          <w14:textOutline w14:w="4358" w14:cap="sq" w14:cmpd="sng">
            <w14:solidFill>
              <w14:srgbClr w14:val="000000"/>
            </w14:solidFill>
            <w14:prstDash w14:val="solid"/>
            <w14:bevel/>
          </w14:textOutline>
        </w:rPr>
        <w:t>决处理</w:t>
      </w:r>
      <w:r>
        <w:rPr>
          <w:rFonts w:ascii="宋体" w:hAnsi="宋体" w:eastAsia="宋体" w:cs="宋体"/>
          <w:color w:val="auto"/>
          <w:spacing w:val="3"/>
          <w:sz w:val="23"/>
          <w:szCs w:val="23"/>
          <w14:textOutline w14:w="4358" w14:cap="sq" w14:cmpd="sng">
            <w14:solidFill>
              <w14:srgbClr w14:val="000000"/>
            </w14:solidFill>
            <w14:prstDash w14:val="solid"/>
            <w14:bevel/>
          </w14:textOutline>
        </w:rPr>
        <w:t>。</w:t>
      </w:r>
    </w:p>
    <w:p>
      <w:pPr>
        <w:spacing w:before="1" w:line="228" w:lineRule="auto"/>
        <w:ind w:left="1"/>
        <w:rPr>
          <w:rFonts w:ascii="宋体" w:hAnsi="宋体" w:eastAsia="宋体" w:cs="宋体"/>
          <w:color w:val="auto"/>
          <w:sz w:val="23"/>
          <w:szCs w:val="23"/>
        </w:rPr>
      </w:pPr>
      <w:r>
        <w:rPr>
          <w:rFonts w:ascii="宋体" w:hAnsi="宋体" w:eastAsia="宋体" w:cs="宋体"/>
          <w:color w:val="auto"/>
          <w:spacing w:val="13"/>
          <w:sz w:val="23"/>
          <w:szCs w:val="23"/>
          <w14:textOutline w14:w="4358" w14:cap="sq" w14:cmpd="sng">
            <w14:solidFill>
              <w14:srgbClr w14:val="000000"/>
            </w14:solidFill>
            <w14:prstDash w14:val="solid"/>
            <w14:bevel/>
          </w14:textOutline>
        </w:rPr>
        <w:t>十</w:t>
      </w:r>
      <w:r>
        <w:rPr>
          <w:rFonts w:ascii="宋体" w:hAnsi="宋体" w:eastAsia="宋体" w:cs="宋体"/>
          <w:color w:val="auto"/>
          <w:spacing w:val="9"/>
          <w:sz w:val="23"/>
          <w:szCs w:val="23"/>
          <w14:textOutline w14:w="4358" w14:cap="sq" w14:cmpd="sng">
            <w14:solidFill>
              <w14:srgbClr w14:val="000000"/>
            </w14:solidFill>
            <w14:prstDash w14:val="solid"/>
            <w14:bevel/>
          </w14:textOutline>
        </w:rPr>
        <w:t>六、合同的生效</w:t>
      </w:r>
    </w:p>
    <w:p>
      <w:pPr>
        <w:spacing w:before="183" w:line="227" w:lineRule="auto"/>
        <w:ind w:left="481"/>
        <w:rPr>
          <w:rFonts w:ascii="宋体" w:hAnsi="宋体" w:eastAsia="宋体" w:cs="宋体"/>
          <w:color w:val="auto"/>
          <w:sz w:val="23"/>
          <w:szCs w:val="23"/>
        </w:rPr>
      </w:pPr>
      <w:r>
        <w:rPr>
          <w:rFonts w:ascii="宋体" w:hAnsi="宋体" w:eastAsia="宋体" w:cs="宋体"/>
          <w:color w:val="auto"/>
          <w:spacing w:val="16"/>
          <w:sz w:val="23"/>
          <w:szCs w:val="23"/>
        </w:rPr>
        <w:t>本</w:t>
      </w:r>
      <w:r>
        <w:rPr>
          <w:rFonts w:ascii="宋体" w:hAnsi="宋体" w:eastAsia="宋体" w:cs="宋体"/>
          <w:color w:val="auto"/>
          <w:spacing w:val="11"/>
          <w:sz w:val="23"/>
          <w:szCs w:val="23"/>
        </w:rPr>
        <w:t>合</w:t>
      </w:r>
      <w:r>
        <w:rPr>
          <w:rFonts w:ascii="宋体" w:hAnsi="宋体" w:eastAsia="宋体" w:cs="宋体"/>
          <w:color w:val="auto"/>
          <w:spacing w:val="8"/>
          <w:sz w:val="23"/>
          <w:szCs w:val="23"/>
        </w:rPr>
        <w:t>同经甲乙双方签字盖章后生效。</w:t>
      </w:r>
    </w:p>
    <w:p>
      <w:pPr>
        <w:spacing w:before="183" w:line="229" w:lineRule="auto"/>
        <w:ind w:left="1"/>
        <w:rPr>
          <w:rFonts w:ascii="宋体" w:hAnsi="宋体" w:eastAsia="宋体" w:cs="宋体"/>
          <w:color w:val="auto"/>
          <w:sz w:val="23"/>
          <w:szCs w:val="23"/>
        </w:rPr>
      </w:pPr>
      <w:r>
        <w:rPr>
          <w:rFonts w:ascii="宋体" w:hAnsi="宋体" w:eastAsia="宋体" w:cs="宋体"/>
          <w:color w:val="auto"/>
          <w:spacing w:val="13"/>
          <w:sz w:val="23"/>
          <w:szCs w:val="23"/>
          <w14:textOutline w14:w="4358" w14:cap="sq" w14:cmpd="sng">
            <w14:solidFill>
              <w14:srgbClr w14:val="000000"/>
            </w14:solidFill>
            <w14:prstDash w14:val="solid"/>
            <w14:bevel/>
          </w14:textOutline>
        </w:rPr>
        <w:t>十</w:t>
      </w:r>
      <w:r>
        <w:rPr>
          <w:rFonts w:ascii="宋体" w:hAnsi="宋体" w:eastAsia="宋体" w:cs="宋体"/>
          <w:color w:val="auto"/>
          <w:spacing w:val="9"/>
          <w:sz w:val="23"/>
          <w:szCs w:val="23"/>
          <w14:textOutline w14:w="4358" w14:cap="sq" w14:cmpd="sng">
            <w14:solidFill>
              <w14:srgbClr w14:val="000000"/>
            </w14:solidFill>
            <w14:prstDash w14:val="solid"/>
            <w14:bevel/>
          </w14:textOutline>
        </w:rPr>
        <w:t>七、合同的终止</w:t>
      </w:r>
    </w:p>
    <w:p>
      <w:pPr>
        <w:spacing w:before="183" w:line="226" w:lineRule="auto"/>
        <w:ind w:left="480"/>
        <w:rPr>
          <w:rFonts w:ascii="宋体" w:hAnsi="宋体" w:eastAsia="宋体" w:cs="宋体"/>
          <w:color w:val="auto"/>
          <w:sz w:val="23"/>
          <w:szCs w:val="23"/>
        </w:rPr>
      </w:pPr>
      <w:r>
        <w:rPr>
          <w:rFonts w:ascii="宋体" w:hAnsi="宋体" w:eastAsia="宋体" w:cs="宋体"/>
          <w:color w:val="auto"/>
          <w:spacing w:val="14"/>
          <w:sz w:val="23"/>
          <w:szCs w:val="23"/>
        </w:rPr>
        <w:t>全</w:t>
      </w:r>
      <w:r>
        <w:rPr>
          <w:rFonts w:ascii="宋体" w:hAnsi="宋体" w:eastAsia="宋体" w:cs="宋体"/>
          <w:color w:val="auto"/>
          <w:spacing w:val="9"/>
          <w:sz w:val="23"/>
          <w:szCs w:val="23"/>
        </w:rPr>
        <w:t>部成果交接完毕和项目价款结算完成后，本合同终止。</w:t>
      </w:r>
    </w:p>
    <w:p>
      <w:pPr>
        <w:spacing w:before="183" w:line="375" w:lineRule="auto"/>
        <w:ind w:right="120"/>
        <w:rPr>
          <w:rFonts w:ascii="宋体" w:hAnsi="宋体" w:eastAsia="宋体" w:cs="宋体"/>
          <w:color w:val="auto"/>
          <w:sz w:val="23"/>
          <w:szCs w:val="23"/>
        </w:rPr>
      </w:pPr>
      <w:r>
        <w:rPr>
          <w:rFonts w:ascii="宋体" w:hAnsi="宋体" w:eastAsia="宋体" w:cs="宋体"/>
          <w:color w:val="auto"/>
          <w:spacing w:val="11"/>
          <w:sz w:val="23"/>
          <w:szCs w:val="23"/>
          <w14:textOutline w14:w="4358" w14:cap="sq" w14:cmpd="sng">
            <w14:solidFill>
              <w14:srgbClr w14:val="000000"/>
            </w14:solidFill>
            <w14:prstDash w14:val="solid"/>
            <w14:bevel/>
          </w14:textOutline>
        </w:rPr>
        <w:t>十八</w:t>
      </w:r>
      <w:r>
        <w:rPr>
          <w:rFonts w:ascii="宋体" w:hAnsi="宋体" w:eastAsia="宋体" w:cs="宋体"/>
          <w:color w:val="auto"/>
          <w:spacing w:val="11"/>
          <w:sz w:val="23"/>
          <w:szCs w:val="23"/>
        </w:rPr>
        <w:t>、本合同执行过程中的未尽事宜，双方应本着实事求是、友好协商的态度加以解决</w:t>
      </w:r>
      <w:r>
        <w:rPr>
          <w:rFonts w:ascii="宋体" w:hAnsi="宋体" w:eastAsia="宋体" w:cs="宋体"/>
          <w:color w:val="auto"/>
          <w:spacing w:val="10"/>
          <w:sz w:val="23"/>
          <w:szCs w:val="23"/>
        </w:rPr>
        <w:t>。</w:t>
      </w:r>
      <w:r>
        <w:rPr>
          <w:rFonts w:ascii="宋体" w:hAnsi="宋体" w:eastAsia="宋体" w:cs="宋体"/>
          <w:color w:val="auto"/>
          <w:sz w:val="23"/>
          <w:szCs w:val="23"/>
        </w:rPr>
        <w:t xml:space="preserve"> </w:t>
      </w:r>
      <w:r>
        <w:rPr>
          <w:rFonts w:ascii="宋体" w:hAnsi="宋体" w:eastAsia="宋体" w:cs="宋体"/>
          <w:color w:val="auto"/>
          <w:spacing w:val="9"/>
          <w:sz w:val="23"/>
          <w:szCs w:val="23"/>
        </w:rPr>
        <w:t>双</w:t>
      </w:r>
      <w:r>
        <w:rPr>
          <w:rFonts w:ascii="宋体" w:hAnsi="宋体" w:eastAsia="宋体" w:cs="宋体"/>
          <w:color w:val="auto"/>
          <w:spacing w:val="7"/>
          <w:sz w:val="23"/>
          <w:szCs w:val="23"/>
        </w:rPr>
        <w:t>方协商</w:t>
      </w:r>
    </w:p>
    <w:p>
      <w:pPr>
        <w:spacing w:line="468" w:lineRule="exact"/>
        <w:ind w:left="484"/>
        <w:rPr>
          <w:rFonts w:ascii="宋体" w:hAnsi="宋体" w:eastAsia="宋体" w:cs="宋体"/>
          <w:color w:val="auto"/>
          <w:sz w:val="23"/>
          <w:szCs w:val="23"/>
        </w:rPr>
      </w:pPr>
      <w:r>
        <w:rPr>
          <w:rFonts w:ascii="宋体" w:hAnsi="宋体" w:eastAsia="宋体" w:cs="宋体"/>
          <w:color w:val="auto"/>
          <w:spacing w:val="11"/>
          <w:position w:val="17"/>
          <w:sz w:val="23"/>
          <w:szCs w:val="23"/>
        </w:rPr>
        <w:t>一</w:t>
      </w:r>
      <w:r>
        <w:rPr>
          <w:rFonts w:ascii="宋体" w:hAnsi="宋体" w:eastAsia="宋体" w:cs="宋体"/>
          <w:color w:val="auto"/>
          <w:spacing w:val="9"/>
          <w:position w:val="17"/>
          <w:sz w:val="23"/>
          <w:szCs w:val="23"/>
        </w:rPr>
        <w:t>致的，签订补充协议，补充协议与本合同具有同等效力。</w:t>
      </w:r>
    </w:p>
    <w:p>
      <w:pPr>
        <w:spacing w:before="1" w:line="227" w:lineRule="auto"/>
        <w:ind w:left="1"/>
        <w:rPr>
          <w:rFonts w:ascii="宋体" w:hAnsi="宋体" w:eastAsia="宋体" w:cs="宋体"/>
          <w:color w:val="auto"/>
          <w:sz w:val="23"/>
          <w:szCs w:val="23"/>
        </w:rPr>
      </w:pPr>
      <w:r>
        <w:rPr>
          <w:rFonts w:ascii="宋体" w:hAnsi="宋体" w:eastAsia="宋体" w:cs="宋体"/>
          <w:color w:val="auto"/>
          <w:spacing w:val="4"/>
          <w:sz w:val="23"/>
          <w:szCs w:val="23"/>
          <w14:textOutline w14:w="4358" w14:cap="sq" w14:cmpd="sng">
            <w14:solidFill>
              <w14:srgbClr w14:val="000000"/>
            </w14:solidFill>
            <w14:prstDash w14:val="solid"/>
            <w14:bevel/>
          </w14:textOutline>
        </w:rPr>
        <w:t>十九</w:t>
      </w:r>
      <w:r>
        <w:rPr>
          <w:rFonts w:ascii="宋体" w:hAnsi="宋体" w:eastAsia="宋体" w:cs="宋体"/>
          <w:color w:val="auto"/>
          <w:spacing w:val="4"/>
          <w:sz w:val="23"/>
          <w:szCs w:val="23"/>
        </w:rPr>
        <w:t>、附则本合同一式陆份， 甲方三份，乙方三份</w:t>
      </w:r>
      <w:r>
        <w:rPr>
          <w:rFonts w:ascii="宋体" w:hAnsi="宋体" w:eastAsia="宋体" w:cs="宋体"/>
          <w:color w:val="auto"/>
          <w:spacing w:val="2"/>
          <w:sz w:val="23"/>
          <w:szCs w:val="23"/>
        </w:rPr>
        <w:t>。</w:t>
      </w:r>
    </w:p>
    <w:p>
      <w:pPr>
        <w:spacing w:line="264" w:lineRule="auto"/>
        <w:rPr>
          <w:rFonts w:ascii="Arial"/>
          <w:color w:val="auto"/>
          <w:sz w:val="21"/>
        </w:rPr>
      </w:pPr>
    </w:p>
    <w:p>
      <w:pPr>
        <w:spacing w:before="74" w:line="229" w:lineRule="auto"/>
        <w:ind w:left="670"/>
        <w:rPr>
          <w:rFonts w:ascii="宋体" w:hAnsi="宋体" w:eastAsia="宋体" w:cs="宋体"/>
          <w:color w:val="auto"/>
          <w:sz w:val="23"/>
          <w:szCs w:val="23"/>
        </w:rPr>
      </w:pPr>
      <w:r>
        <w:rPr>
          <w:rFonts w:ascii="宋体" w:hAnsi="宋体" w:eastAsia="宋体" w:cs="宋体"/>
          <w:color w:val="auto"/>
          <w:spacing w:val="-6"/>
          <w:sz w:val="23"/>
          <w:szCs w:val="23"/>
        </w:rPr>
        <w:t>甲   方</w:t>
      </w:r>
      <w:r>
        <w:rPr>
          <w:rFonts w:ascii="宋体" w:hAnsi="宋体" w:eastAsia="宋体" w:cs="宋体"/>
          <w:color w:val="auto"/>
          <w:spacing w:val="-3"/>
          <w:sz w:val="23"/>
          <w:szCs w:val="23"/>
        </w:rPr>
        <w:t xml:space="preserve"> ：                           乙   方：</w:t>
      </w:r>
    </w:p>
    <w:p>
      <w:pPr>
        <w:spacing w:before="303" w:line="227" w:lineRule="auto"/>
        <w:ind w:left="641"/>
        <w:rPr>
          <w:rFonts w:ascii="宋体" w:hAnsi="宋体" w:eastAsia="宋体" w:cs="宋体"/>
          <w:color w:val="auto"/>
          <w:sz w:val="23"/>
          <w:szCs w:val="23"/>
        </w:rPr>
      </w:pPr>
      <w:r>
        <w:rPr>
          <w:rFonts w:ascii="宋体" w:hAnsi="宋体" w:eastAsia="宋体" w:cs="宋体"/>
          <w:color w:val="auto"/>
          <w:spacing w:val="6"/>
          <w:sz w:val="23"/>
          <w:szCs w:val="23"/>
        </w:rPr>
        <w:t>单位名称</w:t>
      </w:r>
      <w:r>
        <w:rPr>
          <w:rFonts w:ascii="宋体" w:hAnsi="宋体" w:eastAsia="宋体" w:cs="宋体"/>
          <w:color w:val="auto"/>
          <w:spacing w:val="4"/>
          <w:sz w:val="23"/>
          <w:szCs w:val="23"/>
        </w:rPr>
        <w:t>(</w:t>
      </w:r>
      <w:r>
        <w:rPr>
          <w:rFonts w:ascii="宋体" w:hAnsi="宋体" w:eastAsia="宋体" w:cs="宋体"/>
          <w:color w:val="auto"/>
          <w:spacing w:val="3"/>
          <w:sz w:val="23"/>
          <w:szCs w:val="23"/>
        </w:rPr>
        <w:t>公章)：                    单位名称(公章)：法定代表</w:t>
      </w:r>
    </w:p>
    <w:p>
      <w:pPr>
        <w:spacing w:before="184" w:line="227" w:lineRule="auto"/>
        <w:ind w:left="641"/>
        <w:rPr>
          <w:rFonts w:ascii="宋体" w:hAnsi="宋体" w:eastAsia="宋体" w:cs="宋体"/>
          <w:color w:val="auto"/>
          <w:sz w:val="23"/>
          <w:szCs w:val="23"/>
        </w:rPr>
      </w:pPr>
      <w:r>
        <w:rPr>
          <w:rFonts w:ascii="宋体" w:hAnsi="宋体" w:eastAsia="宋体" w:cs="宋体"/>
          <w:color w:val="auto"/>
          <w:spacing w:val="6"/>
          <w:sz w:val="23"/>
          <w:szCs w:val="23"/>
        </w:rPr>
        <w:t>人或</w:t>
      </w:r>
      <w:r>
        <w:rPr>
          <w:rFonts w:ascii="宋体" w:hAnsi="宋体" w:eastAsia="宋体" w:cs="宋体"/>
          <w:color w:val="auto"/>
          <w:spacing w:val="5"/>
          <w:sz w:val="23"/>
          <w:szCs w:val="23"/>
        </w:rPr>
        <w:t>授</w:t>
      </w:r>
      <w:r>
        <w:rPr>
          <w:rFonts w:ascii="宋体" w:hAnsi="宋体" w:eastAsia="宋体" w:cs="宋体"/>
          <w:color w:val="auto"/>
          <w:spacing w:val="3"/>
          <w:sz w:val="23"/>
          <w:szCs w:val="23"/>
        </w:rPr>
        <w:t>权代理人：  (签字)            法定代表人或授权代理人：</w:t>
      </w:r>
    </w:p>
    <w:p>
      <w:pPr>
        <w:spacing w:before="185" w:line="227" w:lineRule="auto"/>
        <w:ind w:left="650"/>
        <w:rPr>
          <w:rFonts w:ascii="宋体" w:hAnsi="宋体" w:eastAsia="宋体" w:cs="宋体"/>
          <w:color w:val="auto"/>
          <w:sz w:val="23"/>
          <w:szCs w:val="23"/>
        </w:rPr>
      </w:pPr>
      <w:r>
        <w:rPr>
          <w:rFonts w:ascii="宋体" w:hAnsi="宋体" w:eastAsia="宋体" w:cs="宋体"/>
          <w:color w:val="auto"/>
          <w:spacing w:val="-1"/>
          <w:sz w:val="23"/>
          <w:szCs w:val="23"/>
        </w:rPr>
        <w:t>(</w:t>
      </w:r>
      <w:r>
        <w:rPr>
          <w:rFonts w:ascii="宋体" w:hAnsi="宋体" w:eastAsia="宋体" w:cs="宋体"/>
          <w:color w:val="auto"/>
          <w:sz w:val="23"/>
          <w:szCs w:val="23"/>
        </w:rPr>
        <w:t>签字) 电话：                       电   话：</w:t>
      </w:r>
    </w:p>
    <w:p>
      <w:pPr>
        <w:spacing w:before="302" w:line="228" w:lineRule="auto"/>
        <w:ind w:left="639"/>
        <w:rPr>
          <w:rFonts w:ascii="宋体" w:hAnsi="宋体" w:eastAsia="宋体" w:cs="宋体"/>
          <w:color w:val="auto"/>
          <w:sz w:val="23"/>
          <w:szCs w:val="23"/>
        </w:rPr>
      </w:pPr>
      <w:r>
        <w:rPr>
          <w:rFonts w:ascii="宋体" w:hAnsi="宋体" w:eastAsia="宋体" w:cs="宋体"/>
          <w:color w:val="auto"/>
          <w:spacing w:val="-1"/>
          <w:sz w:val="23"/>
          <w:szCs w:val="23"/>
        </w:rPr>
        <w:t xml:space="preserve">签订日期：                    </w:t>
      </w:r>
      <w:r>
        <w:rPr>
          <w:rFonts w:ascii="宋体" w:hAnsi="宋体" w:eastAsia="宋体" w:cs="宋体"/>
          <w:color w:val="auto"/>
          <w:sz w:val="23"/>
          <w:szCs w:val="23"/>
        </w:rPr>
        <w:t xml:space="preserve">      签订日期：</w:t>
      </w:r>
    </w:p>
    <w:p>
      <w:pPr>
        <w:rPr>
          <w:color w:val="auto"/>
        </w:rPr>
        <w:sectPr>
          <w:footerReference r:id="rId77" w:type="default"/>
          <w:pgSz w:w="11910" w:h="16840"/>
          <w:pgMar w:top="1388" w:right="940" w:bottom="1141" w:left="1448" w:header="0" w:footer="981" w:gutter="0"/>
          <w:pgNumType w:fmt="decimal"/>
          <w:cols w:space="720" w:num="1"/>
        </w:sectPr>
      </w:pPr>
    </w:p>
    <w:p>
      <w:pPr>
        <w:spacing w:before="328" w:line="224" w:lineRule="auto"/>
        <w:ind w:left="169"/>
        <w:rPr>
          <w:rFonts w:ascii="宋体" w:hAnsi="宋体" w:eastAsia="宋体" w:cs="宋体"/>
          <w:color w:val="auto"/>
          <w:sz w:val="31"/>
          <w:szCs w:val="31"/>
        </w:rPr>
      </w:pPr>
      <w:r>
        <w:rPr>
          <w:rFonts w:ascii="宋体" w:hAnsi="宋体" w:eastAsia="宋体" w:cs="宋体"/>
          <w:color w:val="auto"/>
          <w:spacing w:val="-4"/>
          <w:sz w:val="31"/>
          <w:szCs w:val="31"/>
        </w:rPr>
        <w:t>附</w:t>
      </w:r>
      <w:r>
        <w:rPr>
          <w:rFonts w:ascii="宋体" w:hAnsi="宋体" w:eastAsia="宋体" w:cs="宋体"/>
          <w:color w:val="auto"/>
          <w:spacing w:val="-2"/>
          <w:sz w:val="31"/>
          <w:szCs w:val="31"/>
        </w:rPr>
        <w:t>件一</w:t>
      </w:r>
    </w:p>
    <w:p>
      <w:pPr>
        <w:spacing w:line="267" w:lineRule="auto"/>
        <w:rPr>
          <w:rFonts w:ascii="Arial"/>
          <w:color w:val="auto"/>
          <w:sz w:val="21"/>
        </w:rPr>
      </w:pPr>
    </w:p>
    <w:p>
      <w:pPr>
        <w:spacing w:before="91" w:line="219" w:lineRule="auto"/>
        <w:ind w:left="4010"/>
        <w:rPr>
          <w:rFonts w:ascii="宋体" w:hAnsi="宋体" w:eastAsia="宋体" w:cs="宋体"/>
          <w:color w:val="auto"/>
          <w:sz w:val="28"/>
          <w:szCs w:val="28"/>
        </w:rPr>
      </w:pPr>
      <w:r>
        <w:rPr>
          <w:rFonts w:ascii="宋体" w:hAnsi="宋体" w:eastAsia="宋体" w:cs="宋体"/>
          <w:color w:val="auto"/>
          <w:spacing w:val="-2"/>
          <w:sz w:val="28"/>
          <w:szCs w:val="28"/>
          <w14:textOutline w14:w="5103" w14:cap="sq" w14:cmpd="sng">
            <w14:solidFill>
              <w14:srgbClr w14:val="000000"/>
            </w14:solidFill>
            <w14:prstDash w14:val="solid"/>
            <w14:bevel/>
          </w14:textOutline>
        </w:rPr>
        <w:t>廉</w:t>
      </w:r>
      <w:r>
        <w:rPr>
          <w:rFonts w:ascii="宋体" w:hAnsi="宋体" w:eastAsia="宋体" w:cs="宋体"/>
          <w:color w:val="auto"/>
          <w:spacing w:val="-1"/>
          <w:sz w:val="28"/>
          <w:szCs w:val="28"/>
          <w14:textOutline w14:w="5103" w14:cap="sq" w14:cmpd="sng">
            <w14:solidFill>
              <w14:srgbClr w14:val="000000"/>
            </w14:solidFill>
            <w14:prstDash w14:val="solid"/>
            <w14:bevel/>
          </w14:textOutline>
        </w:rPr>
        <w:t>政责任书</w:t>
      </w:r>
    </w:p>
    <w:p>
      <w:pPr>
        <w:spacing w:line="258" w:lineRule="auto"/>
        <w:rPr>
          <w:rFonts w:ascii="Arial"/>
          <w:color w:val="auto"/>
          <w:sz w:val="21"/>
        </w:rPr>
      </w:pPr>
    </w:p>
    <w:p>
      <w:pPr>
        <w:spacing w:line="258" w:lineRule="auto"/>
        <w:rPr>
          <w:rFonts w:ascii="Arial"/>
          <w:color w:val="auto"/>
          <w:sz w:val="21"/>
        </w:rPr>
      </w:pPr>
    </w:p>
    <w:p>
      <w:pPr>
        <w:spacing w:line="259" w:lineRule="auto"/>
        <w:rPr>
          <w:rFonts w:ascii="Arial"/>
          <w:color w:val="auto"/>
          <w:sz w:val="21"/>
        </w:rPr>
      </w:pPr>
    </w:p>
    <w:p>
      <w:pPr>
        <w:spacing w:before="74" w:line="586" w:lineRule="exact"/>
        <w:ind w:left="150"/>
        <w:rPr>
          <w:rFonts w:ascii="宋体" w:hAnsi="宋体" w:eastAsia="宋体" w:cs="宋体"/>
          <w:color w:val="auto"/>
          <w:sz w:val="23"/>
          <w:szCs w:val="23"/>
        </w:rPr>
      </w:pPr>
      <w:r>
        <w:rPr>
          <w:rFonts w:ascii="宋体" w:hAnsi="宋体" w:eastAsia="宋体" w:cs="宋体"/>
          <w:color w:val="auto"/>
          <w:spacing w:val="-9"/>
          <w:position w:val="27"/>
          <w:sz w:val="23"/>
          <w:szCs w:val="23"/>
        </w:rPr>
        <w:t>甲</w:t>
      </w:r>
      <w:r>
        <w:rPr>
          <w:rFonts w:ascii="宋体" w:hAnsi="宋体" w:eastAsia="宋体" w:cs="宋体"/>
          <w:color w:val="auto"/>
          <w:spacing w:val="-6"/>
          <w:position w:val="27"/>
          <w:sz w:val="23"/>
          <w:szCs w:val="23"/>
        </w:rPr>
        <w:t>方：</w:t>
      </w:r>
    </w:p>
    <w:p>
      <w:pPr>
        <w:spacing w:line="228" w:lineRule="auto"/>
        <w:ind w:left="143"/>
        <w:rPr>
          <w:rFonts w:ascii="宋体" w:hAnsi="宋体" w:eastAsia="宋体" w:cs="宋体"/>
          <w:color w:val="auto"/>
          <w:sz w:val="23"/>
          <w:szCs w:val="23"/>
        </w:rPr>
      </w:pPr>
      <w:r>
        <w:rPr>
          <w:rFonts w:ascii="宋体" w:hAnsi="宋体" w:eastAsia="宋体" w:cs="宋体"/>
          <w:color w:val="auto"/>
          <w:spacing w:val="-5"/>
          <w:sz w:val="23"/>
          <w:szCs w:val="23"/>
        </w:rPr>
        <w:t>乙</w:t>
      </w:r>
      <w:r>
        <w:rPr>
          <w:rFonts w:ascii="宋体" w:hAnsi="宋体" w:eastAsia="宋体" w:cs="宋体"/>
          <w:color w:val="auto"/>
          <w:spacing w:val="-4"/>
          <w:sz w:val="23"/>
          <w:szCs w:val="23"/>
        </w:rPr>
        <w:t>方：</w:t>
      </w:r>
    </w:p>
    <w:p>
      <w:pPr>
        <w:spacing w:before="304" w:line="380" w:lineRule="auto"/>
        <w:ind w:left="106" w:right="2" w:firstLine="479"/>
        <w:rPr>
          <w:rFonts w:ascii="宋体" w:hAnsi="宋体" w:eastAsia="宋体" w:cs="宋体"/>
          <w:color w:val="auto"/>
          <w:sz w:val="23"/>
          <w:szCs w:val="23"/>
        </w:rPr>
      </w:pPr>
      <w:r>
        <w:rPr>
          <w:rFonts w:ascii="宋体" w:hAnsi="宋体" w:eastAsia="宋体" w:cs="宋体"/>
          <w:color w:val="auto"/>
          <w:spacing w:val="10"/>
          <w:sz w:val="23"/>
          <w:szCs w:val="23"/>
        </w:rPr>
        <w:t>根据国家有关法律法规以及省、市有关廉政建设的规定，为抓好对外经济运行中</w:t>
      </w:r>
      <w:r>
        <w:rPr>
          <w:rFonts w:ascii="宋体" w:hAnsi="宋体" w:eastAsia="宋体" w:cs="宋体"/>
          <w:color w:val="auto"/>
          <w:spacing w:val="7"/>
          <w:sz w:val="23"/>
          <w:szCs w:val="23"/>
        </w:rPr>
        <w:t>的</w:t>
      </w:r>
      <w:r>
        <w:rPr>
          <w:rFonts w:ascii="宋体" w:hAnsi="宋体" w:eastAsia="宋体" w:cs="宋体"/>
          <w:color w:val="auto"/>
          <w:sz w:val="23"/>
          <w:szCs w:val="23"/>
        </w:rPr>
        <w:t xml:space="preserve"> </w:t>
      </w:r>
      <w:r>
        <w:rPr>
          <w:rFonts w:ascii="宋体" w:hAnsi="宋体" w:eastAsia="宋体" w:cs="宋体"/>
          <w:color w:val="auto"/>
          <w:spacing w:val="4"/>
          <w:sz w:val="23"/>
          <w:szCs w:val="23"/>
        </w:rPr>
        <w:t>党风廉政建设，防止发生各种谋取不正当利益的违法违纪行为，保证国有资金的安全</w:t>
      </w:r>
      <w:r>
        <w:rPr>
          <w:rFonts w:ascii="宋体" w:hAnsi="宋体" w:eastAsia="宋体" w:cs="宋体"/>
          <w:color w:val="auto"/>
          <w:spacing w:val="1"/>
          <w:sz w:val="23"/>
          <w:szCs w:val="23"/>
        </w:rPr>
        <w:t>和</w:t>
      </w:r>
      <w:r>
        <w:rPr>
          <w:rFonts w:ascii="宋体" w:hAnsi="宋体" w:eastAsia="宋体" w:cs="宋体"/>
          <w:color w:val="auto"/>
          <w:sz w:val="23"/>
          <w:szCs w:val="23"/>
        </w:rPr>
        <w:t xml:space="preserve">有 </w:t>
      </w:r>
      <w:r>
        <w:rPr>
          <w:rFonts w:ascii="宋体" w:hAnsi="宋体" w:eastAsia="宋体" w:cs="宋体"/>
          <w:color w:val="auto"/>
          <w:spacing w:val="16"/>
          <w:sz w:val="23"/>
          <w:szCs w:val="23"/>
        </w:rPr>
        <w:t>效使</w:t>
      </w:r>
      <w:r>
        <w:rPr>
          <w:rFonts w:ascii="宋体" w:hAnsi="宋体" w:eastAsia="宋体" w:cs="宋体"/>
          <w:color w:val="auto"/>
          <w:spacing w:val="8"/>
          <w:sz w:val="23"/>
          <w:szCs w:val="23"/>
        </w:rPr>
        <w:t>用以及投资效益，甲方与乙方就</w:t>
      </w:r>
      <w:r>
        <w:rPr>
          <w:rFonts w:ascii="宋体" w:hAnsi="宋体" w:eastAsia="宋体" w:cs="宋体"/>
          <w:color w:val="auto"/>
          <w:spacing w:val="8"/>
          <w:sz w:val="23"/>
          <w:szCs w:val="23"/>
          <w:u w:val="single" w:color="auto"/>
        </w:rPr>
        <w:t xml:space="preserve">  项目</w:t>
      </w:r>
      <w:r>
        <w:rPr>
          <w:rFonts w:ascii="宋体" w:hAnsi="宋体" w:eastAsia="宋体" w:cs="宋体"/>
          <w:color w:val="auto"/>
          <w:spacing w:val="8"/>
          <w:sz w:val="23"/>
          <w:szCs w:val="23"/>
        </w:rPr>
        <w:t>特订立如下合同。</w:t>
      </w:r>
    </w:p>
    <w:p>
      <w:pPr>
        <w:spacing w:before="98" w:line="227" w:lineRule="auto"/>
        <w:ind w:left="480"/>
        <w:rPr>
          <w:rFonts w:ascii="宋体" w:hAnsi="宋体" w:eastAsia="宋体" w:cs="宋体"/>
          <w:color w:val="auto"/>
          <w:sz w:val="23"/>
          <w:szCs w:val="23"/>
        </w:rPr>
      </w:pPr>
      <w:r>
        <w:rPr>
          <w:rFonts w:ascii="宋体" w:hAnsi="宋体" w:eastAsia="宋体" w:cs="宋体"/>
          <w:color w:val="auto"/>
          <w:spacing w:val="12"/>
          <w:sz w:val="23"/>
          <w:szCs w:val="23"/>
        </w:rPr>
        <w:t>第</w:t>
      </w:r>
      <w:r>
        <w:rPr>
          <w:rFonts w:ascii="宋体" w:hAnsi="宋体" w:eastAsia="宋体" w:cs="宋体"/>
          <w:color w:val="auto"/>
          <w:spacing w:val="9"/>
          <w:sz w:val="23"/>
          <w:szCs w:val="23"/>
        </w:rPr>
        <w:t>一条甲乙双方的权利和义务</w:t>
      </w:r>
    </w:p>
    <w:p>
      <w:pPr>
        <w:spacing w:before="305" w:line="227" w:lineRule="auto"/>
        <w:ind w:left="491"/>
        <w:rPr>
          <w:rFonts w:ascii="宋体" w:hAnsi="宋体" w:eastAsia="宋体" w:cs="宋体"/>
          <w:color w:val="auto"/>
          <w:sz w:val="23"/>
          <w:szCs w:val="23"/>
        </w:rPr>
      </w:pPr>
      <w:r>
        <w:rPr>
          <w:rFonts w:ascii="宋体" w:hAnsi="宋体" w:eastAsia="宋体" w:cs="宋体"/>
          <w:color w:val="auto"/>
          <w:spacing w:val="16"/>
          <w:sz w:val="23"/>
          <w:szCs w:val="23"/>
        </w:rPr>
        <w:t>(</w:t>
      </w:r>
      <w:r>
        <w:rPr>
          <w:rFonts w:ascii="宋体" w:hAnsi="宋体" w:eastAsia="宋体" w:cs="宋体"/>
          <w:color w:val="auto"/>
          <w:spacing w:val="9"/>
          <w:sz w:val="23"/>
          <w:szCs w:val="23"/>
        </w:rPr>
        <w:t xml:space="preserve"> </w:t>
      </w:r>
      <w:r>
        <w:rPr>
          <w:rFonts w:ascii="宋体" w:hAnsi="宋体" w:eastAsia="宋体" w:cs="宋体"/>
          <w:color w:val="auto"/>
          <w:spacing w:val="8"/>
          <w:sz w:val="23"/>
          <w:szCs w:val="23"/>
        </w:rPr>
        <w:t>一) 严格遵守党和国家有关法律法规及行业系统的有关规定。</w:t>
      </w:r>
    </w:p>
    <w:p>
      <w:pPr>
        <w:spacing w:before="306" w:line="227" w:lineRule="auto"/>
        <w:ind w:left="491"/>
        <w:rPr>
          <w:rFonts w:ascii="宋体" w:hAnsi="宋体" w:eastAsia="宋体" w:cs="宋体"/>
          <w:color w:val="auto"/>
          <w:sz w:val="23"/>
          <w:szCs w:val="23"/>
        </w:rPr>
      </w:pPr>
      <w:r>
        <w:rPr>
          <w:rFonts w:ascii="宋体" w:hAnsi="宋体" w:eastAsia="宋体" w:cs="宋体"/>
          <w:color w:val="auto"/>
          <w:spacing w:val="14"/>
          <w:sz w:val="23"/>
          <w:szCs w:val="23"/>
        </w:rPr>
        <w:t>(二</w:t>
      </w:r>
      <w:r>
        <w:rPr>
          <w:rFonts w:ascii="宋体" w:hAnsi="宋体" w:eastAsia="宋体" w:cs="宋体"/>
          <w:color w:val="auto"/>
          <w:spacing w:val="8"/>
          <w:sz w:val="23"/>
          <w:szCs w:val="23"/>
        </w:rPr>
        <w:t>)</w:t>
      </w:r>
      <w:r>
        <w:rPr>
          <w:rFonts w:ascii="宋体" w:hAnsi="宋体" w:eastAsia="宋体" w:cs="宋体"/>
          <w:color w:val="auto"/>
          <w:spacing w:val="7"/>
          <w:sz w:val="23"/>
          <w:szCs w:val="23"/>
        </w:rPr>
        <w:t xml:space="preserve"> 严格执行合同文件， 自觉按合同办事。</w:t>
      </w:r>
    </w:p>
    <w:p>
      <w:pPr>
        <w:spacing w:before="302" w:line="227" w:lineRule="auto"/>
        <w:ind w:left="484"/>
        <w:rPr>
          <w:rFonts w:ascii="宋体" w:hAnsi="宋体" w:eastAsia="宋体" w:cs="宋体"/>
          <w:color w:val="auto"/>
          <w:sz w:val="23"/>
          <w:szCs w:val="23"/>
        </w:rPr>
      </w:pPr>
      <w:r>
        <w:rPr>
          <w:rFonts w:ascii="宋体" w:hAnsi="宋体" w:eastAsia="宋体" w:cs="宋体"/>
          <w:color w:val="auto"/>
          <w:spacing w:val="9"/>
          <w:sz w:val="23"/>
          <w:szCs w:val="23"/>
        </w:rPr>
        <w:t>(三) 双方的业务活动坚持公开、公正、诚信、透明的原则 (除法律认定的商业秘</w:t>
      </w:r>
      <w:r>
        <w:rPr>
          <w:rFonts w:ascii="宋体" w:hAnsi="宋体" w:eastAsia="宋体" w:cs="宋体"/>
          <w:color w:val="auto"/>
          <w:spacing w:val="6"/>
          <w:sz w:val="23"/>
          <w:szCs w:val="23"/>
        </w:rPr>
        <w:t>密</w:t>
      </w:r>
    </w:p>
    <w:p>
      <w:pPr>
        <w:spacing w:before="183" w:line="227" w:lineRule="auto"/>
        <w:rPr>
          <w:rFonts w:ascii="宋体" w:hAnsi="宋体" w:eastAsia="宋体" w:cs="宋体"/>
          <w:color w:val="auto"/>
          <w:sz w:val="23"/>
          <w:szCs w:val="23"/>
        </w:rPr>
      </w:pPr>
      <w:r>
        <w:rPr>
          <w:rFonts w:ascii="宋体" w:hAnsi="宋体" w:eastAsia="宋体" w:cs="宋体"/>
          <w:color w:val="auto"/>
          <w:spacing w:val="14"/>
          <w:sz w:val="23"/>
          <w:szCs w:val="23"/>
        </w:rPr>
        <w:t>和合</w:t>
      </w:r>
      <w:r>
        <w:rPr>
          <w:rFonts w:ascii="宋体" w:hAnsi="宋体" w:eastAsia="宋体" w:cs="宋体"/>
          <w:color w:val="auto"/>
          <w:spacing w:val="11"/>
          <w:sz w:val="23"/>
          <w:szCs w:val="23"/>
        </w:rPr>
        <w:t>同</w:t>
      </w:r>
      <w:r>
        <w:rPr>
          <w:rFonts w:ascii="宋体" w:hAnsi="宋体" w:eastAsia="宋体" w:cs="宋体"/>
          <w:color w:val="auto"/>
          <w:spacing w:val="7"/>
          <w:sz w:val="23"/>
          <w:szCs w:val="23"/>
        </w:rPr>
        <w:t>文件另有规定之外) ，不得损害国家和集体利益。</w:t>
      </w:r>
    </w:p>
    <w:p>
      <w:pPr>
        <w:spacing w:before="305" w:line="384" w:lineRule="auto"/>
        <w:ind w:firstLine="484"/>
        <w:rPr>
          <w:rFonts w:ascii="宋体" w:hAnsi="宋体" w:eastAsia="宋体" w:cs="宋体"/>
          <w:color w:val="auto"/>
          <w:sz w:val="23"/>
          <w:szCs w:val="23"/>
        </w:rPr>
      </w:pPr>
      <w:r>
        <w:rPr>
          <w:rFonts w:ascii="宋体" w:hAnsi="宋体" w:eastAsia="宋体" w:cs="宋体"/>
          <w:color w:val="auto"/>
          <w:spacing w:val="15"/>
          <w:sz w:val="23"/>
          <w:szCs w:val="23"/>
        </w:rPr>
        <w:t>(</w:t>
      </w:r>
      <w:r>
        <w:rPr>
          <w:rFonts w:ascii="宋体" w:hAnsi="宋体" w:eastAsia="宋体" w:cs="宋体"/>
          <w:color w:val="auto"/>
          <w:spacing w:val="9"/>
          <w:sz w:val="23"/>
          <w:szCs w:val="23"/>
        </w:rPr>
        <w:t>四) 建立健全廉政制度，开展廉政教育，设立廉政告示牌，公布举报电话，监督并</w:t>
      </w:r>
      <w:r>
        <w:rPr>
          <w:rFonts w:ascii="宋体" w:hAnsi="宋体" w:eastAsia="宋体" w:cs="宋体"/>
          <w:color w:val="auto"/>
          <w:sz w:val="23"/>
          <w:szCs w:val="23"/>
        </w:rPr>
        <w:t xml:space="preserve"> </w:t>
      </w:r>
      <w:r>
        <w:rPr>
          <w:rFonts w:ascii="宋体" w:hAnsi="宋体" w:eastAsia="宋体" w:cs="宋体"/>
          <w:color w:val="auto"/>
          <w:spacing w:val="10"/>
          <w:sz w:val="23"/>
          <w:szCs w:val="23"/>
        </w:rPr>
        <w:t>认</w:t>
      </w:r>
      <w:r>
        <w:rPr>
          <w:rFonts w:ascii="宋体" w:hAnsi="宋体" w:eastAsia="宋体" w:cs="宋体"/>
          <w:color w:val="auto"/>
          <w:spacing w:val="6"/>
          <w:sz w:val="23"/>
          <w:szCs w:val="23"/>
        </w:rPr>
        <w:t>真</w:t>
      </w:r>
      <w:r>
        <w:rPr>
          <w:rFonts w:ascii="宋体" w:hAnsi="宋体" w:eastAsia="宋体" w:cs="宋体"/>
          <w:color w:val="auto"/>
          <w:spacing w:val="5"/>
          <w:sz w:val="23"/>
          <w:szCs w:val="23"/>
        </w:rPr>
        <w:t>查处违法违纪行为。</w:t>
      </w:r>
    </w:p>
    <w:p>
      <w:pPr>
        <w:spacing w:before="97" w:line="384" w:lineRule="auto"/>
        <w:ind w:right="4" w:firstLine="490"/>
        <w:rPr>
          <w:rFonts w:ascii="宋体" w:hAnsi="宋体" w:eastAsia="宋体" w:cs="宋体"/>
          <w:color w:val="auto"/>
          <w:sz w:val="23"/>
          <w:szCs w:val="23"/>
        </w:rPr>
      </w:pPr>
      <w:r>
        <w:rPr>
          <w:rFonts w:ascii="宋体" w:hAnsi="宋体" w:eastAsia="宋体" w:cs="宋体"/>
          <w:color w:val="auto"/>
          <w:spacing w:val="26"/>
          <w:sz w:val="23"/>
          <w:szCs w:val="23"/>
        </w:rPr>
        <w:t>(</w:t>
      </w:r>
      <w:r>
        <w:rPr>
          <w:rFonts w:ascii="宋体" w:hAnsi="宋体" w:eastAsia="宋体" w:cs="宋体"/>
          <w:color w:val="auto"/>
          <w:spacing w:val="15"/>
          <w:sz w:val="23"/>
          <w:szCs w:val="23"/>
        </w:rPr>
        <w:t>五) 发现对方在业务活动中有违反廉政规定的行为，有及时提醒对方纠正的权利</w:t>
      </w:r>
      <w:r>
        <w:rPr>
          <w:rFonts w:ascii="宋体" w:hAnsi="宋体" w:eastAsia="宋体" w:cs="宋体"/>
          <w:color w:val="auto"/>
          <w:sz w:val="23"/>
          <w:szCs w:val="23"/>
        </w:rPr>
        <w:t xml:space="preserve"> </w:t>
      </w:r>
      <w:r>
        <w:rPr>
          <w:rFonts w:ascii="宋体" w:hAnsi="宋体" w:eastAsia="宋体" w:cs="宋体"/>
          <w:color w:val="auto"/>
          <w:spacing w:val="5"/>
          <w:sz w:val="23"/>
          <w:szCs w:val="23"/>
        </w:rPr>
        <w:t>和义务</w:t>
      </w:r>
      <w:r>
        <w:rPr>
          <w:rFonts w:ascii="宋体" w:hAnsi="宋体" w:eastAsia="宋体" w:cs="宋体"/>
          <w:color w:val="auto"/>
          <w:spacing w:val="4"/>
          <w:sz w:val="23"/>
          <w:szCs w:val="23"/>
        </w:rPr>
        <w:t>。</w:t>
      </w:r>
    </w:p>
    <w:p>
      <w:pPr>
        <w:spacing w:before="97" w:line="383" w:lineRule="auto"/>
        <w:ind w:left="7" w:firstLine="476"/>
        <w:rPr>
          <w:rFonts w:ascii="宋体" w:hAnsi="宋体" w:eastAsia="宋体" w:cs="宋体"/>
          <w:color w:val="auto"/>
          <w:sz w:val="23"/>
          <w:szCs w:val="23"/>
        </w:rPr>
      </w:pPr>
      <w:r>
        <w:rPr>
          <w:rFonts w:ascii="宋体" w:hAnsi="宋体" w:eastAsia="宋体" w:cs="宋体"/>
          <w:color w:val="auto"/>
          <w:spacing w:val="15"/>
          <w:sz w:val="23"/>
          <w:szCs w:val="23"/>
        </w:rPr>
        <w:t>(</w:t>
      </w:r>
      <w:r>
        <w:rPr>
          <w:rFonts w:ascii="宋体" w:hAnsi="宋体" w:eastAsia="宋体" w:cs="宋体"/>
          <w:color w:val="auto"/>
          <w:spacing w:val="9"/>
          <w:sz w:val="23"/>
          <w:szCs w:val="23"/>
        </w:rPr>
        <w:t>六) 发现对方严重违反本合同义务条款的行为，有向其上级有关部门举报、建议给</w:t>
      </w:r>
      <w:r>
        <w:rPr>
          <w:rFonts w:ascii="宋体" w:hAnsi="宋体" w:eastAsia="宋体" w:cs="宋体"/>
          <w:color w:val="auto"/>
          <w:sz w:val="23"/>
          <w:szCs w:val="23"/>
        </w:rPr>
        <w:t xml:space="preserve"> </w:t>
      </w:r>
      <w:r>
        <w:rPr>
          <w:rFonts w:ascii="宋体" w:hAnsi="宋体" w:eastAsia="宋体" w:cs="宋体"/>
          <w:color w:val="auto"/>
          <w:spacing w:val="12"/>
          <w:sz w:val="23"/>
          <w:szCs w:val="23"/>
        </w:rPr>
        <w:t>予</w:t>
      </w:r>
      <w:r>
        <w:rPr>
          <w:rFonts w:ascii="宋体" w:hAnsi="宋体" w:eastAsia="宋体" w:cs="宋体"/>
          <w:color w:val="auto"/>
          <w:spacing w:val="8"/>
          <w:sz w:val="23"/>
          <w:szCs w:val="23"/>
        </w:rPr>
        <w:t>处</w:t>
      </w:r>
      <w:r>
        <w:rPr>
          <w:rFonts w:ascii="宋体" w:hAnsi="宋体" w:eastAsia="宋体" w:cs="宋体"/>
          <w:color w:val="auto"/>
          <w:spacing w:val="6"/>
          <w:sz w:val="23"/>
          <w:szCs w:val="23"/>
        </w:rPr>
        <w:t>理并要求告知处理结果的权利。</w:t>
      </w:r>
    </w:p>
    <w:p>
      <w:pPr>
        <w:spacing w:before="99" w:line="227" w:lineRule="auto"/>
        <w:ind w:left="480"/>
        <w:rPr>
          <w:rFonts w:ascii="宋体" w:hAnsi="宋体" w:eastAsia="宋体" w:cs="宋体"/>
          <w:color w:val="auto"/>
          <w:sz w:val="23"/>
          <w:szCs w:val="23"/>
        </w:rPr>
      </w:pPr>
      <w:r>
        <w:rPr>
          <w:rFonts w:ascii="宋体" w:hAnsi="宋体" w:eastAsia="宋体" w:cs="宋体"/>
          <w:color w:val="auto"/>
          <w:spacing w:val="9"/>
          <w:sz w:val="23"/>
          <w:szCs w:val="23"/>
        </w:rPr>
        <w:t>第二条甲方的义</w:t>
      </w:r>
      <w:r>
        <w:rPr>
          <w:rFonts w:ascii="宋体" w:hAnsi="宋体" w:eastAsia="宋体" w:cs="宋体"/>
          <w:color w:val="auto"/>
          <w:spacing w:val="7"/>
          <w:sz w:val="23"/>
          <w:szCs w:val="23"/>
        </w:rPr>
        <w:t>务</w:t>
      </w:r>
    </w:p>
    <w:p>
      <w:pPr>
        <w:spacing w:before="305" w:line="382" w:lineRule="auto"/>
        <w:ind w:left="23" w:firstLine="460"/>
        <w:rPr>
          <w:rFonts w:ascii="宋体" w:hAnsi="宋体" w:eastAsia="宋体" w:cs="宋体"/>
          <w:color w:val="auto"/>
          <w:sz w:val="23"/>
          <w:szCs w:val="23"/>
        </w:rPr>
      </w:pPr>
      <w:r>
        <w:rPr>
          <w:rFonts w:ascii="宋体" w:hAnsi="宋体" w:eastAsia="宋体" w:cs="宋体"/>
          <w:color w:val="auto"/>
          <w:spacing w:val="15"/>
          <w:sz w:val="23"/>
          <w:szCs w:val="23"/>
        </w:rPr>
        <w:t>(</w:t>
      </w:r>
      <w:r>
        <w:rPr>
          <w:rFonts w:ascii="宋体" w:hAnsi="宋体" w:eastAsia="宋体" w:cs="宋体"/>
          <w:color w:val="auto"/>
          <w:spacing w:val="9"/>
          <w:sz w:val="23"/>
          <w:szCs w:val="23"/>
        </w:rPr>
        <w:t>一) 甲方及其工作人员不得索要或接受乙方的礼金、有价证券和贵重物品，不得在</w:t>
      </w:r>
      <w:r>
        <w:rPr>
          <w:rFonts w:ascii="宋体" w:hAnsi="宋体" w:eastAsia="宋体" w:cs="宋体"/>
          <w:color w:val="auto"/>
          <w:sz w:val="23"/>
          <w:szCs w:val="23"/>
        </w:rPr>
        <w:t xml:space="preserve"> </w:t>
      </w:r>
      <w:r>
        <w:rPr>
          <w:rFonts w:ascii="宋体" w:hAnsi="宋体" w:eastAsia="宋体" w:cs="宋体"/>
          <w:color w:val="auto"/>
          <w:spacing w:val="12"/>
          <w:sz w:val="23"/>
          <w:szCs w:val="23"/>
        </w:rPr>
        <w:t>乙</w:t>
      </w:r>
      <w:r>
        <w:rPr>
          <w:rFonts w:ascii="宋体" w:hAnsi="宋体" w:eastAsia="宋体" w:cs="宋体"/>
          <w:color w:val="auto"/>
          <w:spacing w:val="8"/>
          <w:sz w:val="23"/>
          <w:szCs w:val="23"/>
        </w:rPr>
        <w:t>方</w:t>
      </w:r>
      <w:r>
        <w:rPr>
          <w:rFonts w:ascii="宋体" w:hAnsi="宋体" w:eastAsia="宋体" w:cs="宋体"/>
          <w:color w:val="auto"/>
          <w:spacing w:val="6"/>
          <w:sz w:val="23"/>
          <w:szCs w:val="23"/>
        </w:rPr>
        <w:t>报销任何应由甲方或个人支付的费用等。</w:t>
      </w:r>
    </w:p>
    <w:p>
      <w:pPr>
        <w:spacing w:before="101" w:line="382" w:lineRule="auto"/>
        <w:ind w:firstLine="483"/>
        <w:rPr>
          <w:rFonts w:ascii="宋体" w:hAnsi="宋体" w:eastAsia="宋体" w:cs="宋体"/>
          <w:color w:val="auto"/>
          <w:sz w:val="23"/>
          <w:szCs w:val="23"/>
        </w:rPr>
      </w:pPr>
      <w:r>
        <w:rPr>
          <w:rFonts w:ascii="宋体" w:hAnsi="宋体" w:eastAsia="宋体" w:cs="宋体"/>
          <w:color w:val="auto"/>
          <w:spacing w:val="15"/>
          <w:sz w:val="23"/>
          <w:szCs w:val="23"/>
        </w:rPr>
        <w:t>(</w:t>
      </w:r>
      <w:r>
        <w:rPr>
          <w:rFonts w:ascii="宋体" w:hAnsi="宋体" w:eastAsia="宋体" w:cs="宋体"/>
          <w:color w:val="auto"/>
          <w:spacing w:val="9"/>
          <w:sz w:val="23"/>
          <w:szCs w:val="23"/>
        </w:rPr>
        <w:t>二) 甲方工作人员不得参加乙方安排的超标准宴请和健身、娱乐活动；不得接受乙</w:t>
      </w:r>
      <w:r>
        <w:rPr>
          <w:rFonts w:ascii="宋体" w:hAnsi="宋体" w:eastAsia="宋体" w:cs="宋体"/>
          <w:color w:val="auto"/>
          <w:sz w:val="23"/>
          <w:szCs w:val="23"/>
        </w:rPr>
        <w:t xml:space="preserve"> </w:t>
      </w:r>
      <w:r>
        <w:rPr>
          <w:rFonts w:ascii="宋体" w:hAnsi="宋体" w:eastAsia="宋体" w:cs="宋体"/>
          <w:color w:val="auto"/>
          <w:spacing w:val="14"/>
          <w:sz w:val="23"/>
          <w:szCs w:val="23"/>
        </w:rPr>
        <w:t>方提</w:t>
      </w:r>
      <w:r>
        <w:rPr>
          <w:rFonts w:ascii="宋体" w:hAnsi="宋体" w:eastAsia="宋体" w:cs="宋体"/>
          <w:color w:val="auto"/>
          <w:spacing w:val="9"/>
          <w:sz w:val="23"/>
          <w:szCs w:val="23"/>
        </w:rPr>
        <w:t>供</w:t>
      </w:r>
      <w:r>
        <w:rPr>
          <w:rFonts w:ascii="宋体" w:hAnsi="宋体" w:eastAsia="宋体" w:cs="宋体"/>
          <w:color w:val="auto"/>
          <w:spacing w:val="7"/>
          <w:sz w:val="23"/>
          <w:szCs w:val="23"/>
        </w:rPr>
        <w:t>的通讯工具、交通工具和高档办公用品等。</w:t>
      </w:r>
    </w:p>
    <w:p>
      <w:pPr>
        <w:rPr>
          <w:color w:val="auto"/>
        </w:rPr>
        <w:sectPr>
          <w:footerReference r:id="rId78" w:type="default"/>
          <w:pgSz w:w="11910" w:h="16840"/>
          <w:pgMar w:top="1431" w:right="1119" w:bottom="1141" w:left="1562" w:header="0" w:footer="981" w:gutter="0"/>
          <w:pgNumType w:fmt="decimal"/>
          <w:cols w:space="720" w:num="1"/>
        </w:sectPr>
      </w:pPr>
    </w:p>
    <w:p>
      <w:pPr>
        <w:spacing w:before="48" w:line="390" w:lineRule="auto"/>
        <w:ind w:left="16" w:firstLine="462"/>
        <w:rPr>
          <w:rFonts w:ascii="宋体" w:hAnsi="宋体" w:eastAsia="宋体" w:cs="宋体"/>
          <w:color w:val="auto"/>
          <w:sz w:val="23"/>
          <w:szCs w:val="23"/>
        </w:rPr>
      </w:pPr>
      <w:r>
        <w:rPr>
          <w:rFonts w:ascii="宋体" w:hAnsi="宋体" w:eastAsia="宋体" w:cs="宋体"/>
          <w:color w:val="auto"/>
          <w:spacing w:val="18"/>
          <w:sz w:val="23"/>
          <w:szCs w:val="23"/>
        </w:rPr>
        <w:t>(</w:t>
      </w:r>
      <w:r>
        <w:rPr>
          <w:rFonts w:ascii="宋体" w:hAnsi="宋体" w:eastAsia="宋体" w:cs="宋体"/>
          <w:color w:val="auto"/>
          <w:spacing w:val="13"/>
          <w:sz w:val="23"/>
          <w:szCs w:val="23"/>
        </w:rPr>
        <w:t>三</w:t>
      </w:r>
      <w:r>
        <w:rPr>
          <w:rFonts w:ascii="宋体" w:hAnsi="宋体" w:eastAsia="宋体" w:cs="宋体"/>
          <w:color w:val="auto"/>
          <w:spacing w:val="9"/>
          <w:sz w:val="23"/>
          <w:szCs w:val="23"/>
        </w:rPr>
        <w:t>) 甲方及其工作人员不得要求、暗示或者接受乙方为其住房装修、婚丧嫁娶活动</w:t>
      </w:r>
      <w:r>
        <w:rPr>
          <w:rFonts w:ascii="宋体" w:hAnsi="宋体" w:eastAsia="宋体" w:cs="宋体"/>
          <w:color w:val="auto"/>
          <w:sz w:val="23"/>
          <w:szCs w:val="23"/>
        </w:rPr>
        <w:t xml:space="preserve"> </w:t>
      </w:r>
      <w:r>
        <w:rPr>
          <w:rFonts w:ascii="宋体" w:hAnsi="宋体" w:eastAsia="宋体" w:cs="宋体"/>
          <w:color w:val="auto"/>
          <w:spacing w:val="8"/>
          <w:sz w:val="23"/>
          <w:szCs w:val="23"/>
        </w:rPr>
        <w:t>、</w:t>
      </w:r>
      <w:r>
        <w:rPr>
          <w:rFonts w:ascii="宋体" w:hAnsi="宋体" w:eastAsia="宋体" w:cs="宋体"/>
          <w:color w:val="auto"/>
          <w:spacing w:val="7"/>
          <w:sz w:val="23"/>
          <w:szCs w:val="23"/>
        </w:rPr>
        <w:t>配偶子女的工作安排以及出国出境、旅游等提供方便等。</w:t>
      </w:r>
    </w:p>
    <w:p>
      <w:pPr>
        <w:spacing w:before="78" w:line="385" w:lineRule="auto"/>
        <w:ind w:right="9" w:firstLine="491"/>
        <w:rPr>
          <w:rFonts w:ascii="宋体" w:hAnsi="宋体" w:eastAsia="宋体" w:cs="宋体"/>
          <w:color w:val="auto"/>
          <w:sz w:val="23"/>
          <w:szCs w:val="23"/>
        </w:rPr>
      </w:pPr>
      <w:r>
        <w:rPr>
          <w:rFonts w:ascii="宋体" w:hAnsi="宋体" w:eastAsia="宋体" w:cs="宋体"/>
          <w:color w:val="auto"/>
          <w:spacing w:val="24"/>
          <w:sz w:val="23"/>
          <w:szCs w:val="23"/>
        </w:rPr>
        <w:t>(</w:t>
      </w:r>
      <w:r>
        <w:rPr>
          <w:rFonts w:ascii="宋体" w:hAnsi="宋体" w:eastAsia="宋体" w:cs="宋体"/>
          <w:color w:val="auto"/>
          <w:spacing w:val="15"/>
          <w:sz w:val="23"/>
          <w:szCs w:val="23"/>
        </w:rPr>
        <w:t>四) 甲方工作人员及其配偶、子女不得以打“业务牌”等形式变相接受乙方的钱</w:t>
      </w:r>
      <w:r>
        <w:rPr>
          <w:rFonts w:ascii="宋体" w:hAnsi="宋体" w:eastAsia="宋体" w:cs="宋体"/>
          <w:color w:val="auto"/>
          <w:sz w:val="23"/>
          <w:szCs w:val="23"/>
        </w:rPr>
        <w:t xml:space="preserve"> 物。</w:t>
      </w:r>
    </w:p>
    <w:p>
      <w:pPr>
        <w:spacing w:before="96" w:line="386" w:lineRule="auto"/>
        <w:ind w:right="2" w:firstLine="484"/>
        <w:rPr>
          <w:rFonts w:ascii="宋体" w:hAnsi="宋体" w:eastAsia="宋体" w:cs="宋体"/>
          <w:color w:val="auto"/>
          <w:sz w:val="23"/>
          <w:szCs w:val="23"/>
        </w:rPr>
      </w:pPr>
      <w:r>
        <w:rPr>
          <w:rFonts w:ascii="宋体" w:hAnsi="宋体" w:eastAsia="宋体" w:cs="宋体"/>
          <w:color w:val="auto"/>
          <w:spacing w:val="15"/>
          <w:sz w:val="23"/>
          <w:szCs w:val="23"/>
        </w:rPr>
        <w:t>(</w:t>
      </w:r>
      <w:r>
        <w:rPr>
          <w:rFonts w:ascii="宋体" w:hAnsi="宋体" w:eastAsia="宋体" w:cs="宋体"/>
          <w:color w:val="auto"/>
          <w:spacing w:val="9"/>
          <w:sz w:val="23"/>
          <w:szCs w:val="23"/>
        </w:rPr>
        <w:t>五) 甲方工作人员的配偶、子女不得从事与甲方工程有关的材料设备供应、工程分</w:t>
      </w:r>
      <w:r>
        <w:rPr>
          <w:rFonts w:ascii="宋体" w:hAnsi="宋体" w:eastAsia="宋体" w:cs="宋体"/>
          <w:color w:val="auto"/>
          <w:sz w:val="23"/>
          <w:szCs w:val="23"/>
        </w:rPr>
        <w:t xml:space="preserve"> </w:t>
      </w:r>
      <w:r>
        <w:rPr>
          <w:rFonts w:ascii="宋体" w:hAnsi="宋体" w:eastAsia="宋体" w:cs="宋体"/>
          <w:color w:val="auto"/>
          <w:spacing w:val="10"/>
          <w:sz w:val="23"/>
          <w:szCs w:val="23"/>
        </w:rPr>
        <w:t>包</w:t>
      </w:r>
      <w:r>
        <w:rPr>
          <w:rFonts w:ascii="宋体" w:hAnsi="宋体" w:eastAsia="宋体" w:cs="宋体"/>
          <w:color w:val="auto"/>
          <w:spacing w:val="6"/>
          <w:sz w:val="23"/>
          <w:szCs w:val="23"/>
        </w:rPr>
        <w:t>、</w:t>
      </w:r>
      <w:r>
        <w:rPr>
          <w:rFonts w:ascii="宋体" w:hAnsi="宋体" w:eastAsia="宋体" w:cs="宋体"/>
          <w:color w:val="auto"/>
          <w:spacing w:val="5"/>
          <w:sz w:val="23"/>
          <w:szCs w:val="23"/>
        </w:rPr>
        <w:t>劳务等经济活动等。</w:t>
      </w:r>
    </w:p>
    <w:p>
      <w:pPr>
        <w:spacing w:before="91" w:line="382" w:lineRule="auto"/>
        <w:ind w:left="23" w:right="2" w:firstLine="460"/>
        <w:rPr>
          <w:rFonts w:ascii="宋体" w:hAnsi="宋体" w:eastAsia="宋体" w:cs="宋体"/>
          <w:color w:val="auto"/>
          <w:sz w:val="23"/>
          <w:szCs w:val="23"/>
        </w:rPr>
      </w:pPr>
      <w:r>
        <w:rPr>
          <w:rFonts w:ascii="宋体" w:hAnsi="宋体" w:eastAsia="宋体" w:cs="宋体"/>
          <w:color w:val="auto"/>
          <w:spacing w:val="15"/>
          <w:sz w:val="23"/>
          <w:szCs w:val="23"/>
        </w:rPr>
        <w:t>(</w:t>
      </w:r>
      <w:r>
        <w:rPr>
          <w:rFonts w:ascii="宋体" w:hAnsi="宋体" w:eastAsia="宋体" w:cs="宋体"/>
          <w:color w:val="auto"/>
          <w:spacing w:val="9"/>
          <w:sz w:val="23"/>
          <w:szCs w:val="23"/>
        </w:rPr>
        <w:t>六) 甲方及其工作人员不得以任何理由向乙方推荐分包单位或推销材料，不得要求</w:t>
      </w:r>
      <w:r>
        <w:rPr>
          <w:rFonts w:ascii="宋体" w:hAnsi="宋体" w:eastAsia="宋体" w:cs="宋体"/>
          <w:color w:val="auto"/>
          <w:sz w:val="23"/>
          <w:szCs w:val="23"/>
        </w:rPr>
        <w:t xml:space="preserve"> </w:t>
      </w:r>
      <w:r>
        <w:rPr>
          <w:rFonts w:ascii="宋体" w:hAnsi="宋体" w:eastAsia="宋体" w:cs="宋体"/>
          <w:color w:val="auto"/>
          <w:spacing w:val="10"/>
          <w:sz w:val="23"/>
          <w:szCs w:val="23"/>
        </w:rPr>
        <w:t>乙</w:t>
      </w:r>
      <w:r>
        <w:rPr>
          <w:rFonts w:ascii="宋体" w:hAnsi="宋体" w:eastAsia="宋体" w:cs="宋体"/>
          <w:color w:val="auto"/>
          <w:spacing w:val="8"/>
          <w:sz w:val="23"/>
          <w:szCs w:val="23"/>
        </w:rPr>
        <w:t>方</w:t>
      </w:r>
      <w:r>
        <w:rPr>
          <w:rFonts w:ascii="宋体" w:hAnsi="宋体" w:eastAsia="宋体" w:cs="宋体"/>
          <w:color w:val="auto"/>
          <w:spacing w:val="5"/>
          <w:sz w:val="23"/>
          <w:szCs w:val="23"/>
        </w:rPr>
        <w:t>购买合同规定外的材料和设备。</w:t>
      </w:r>
    </w:p>
    <w:p>
      <w:pPr>
        <w:spacing w:before="102" w:line="382" w:lineRule="auto"/>
        <w:ind w:right="2" w:firstLine="484"/>
        <w:rPr>
          <w:rFonts w:ascii="宋体" w:hAnsi="宋体" w:eastAsia="宋体" w:cs="宋体"/>
          <w:color w:val="auto"/>
          <w:sz w:val="23"/>
          <w:szCs w:val="23"/>
        </w:rPr>
      </w:pPr>
      <w:r>
        <w:rPr>
          <w:rFonts w:ascii="宋体" w:hAnsi="宋体" w:eastAsia="宋体" w:cs="宋体"/>
          <w:color w:val="auto"/>
          <w:spacing w:val="15"/>
          <w:sz w:val="23"/>
          <w:szCs w:val="23"/>
        </w:rPr>
        <w:t>(</w:t>
      </w:r>
      <w:r>
        <w:rPr>
          <w:rFonts w:ascii="宋体" w:hAnsi="宋体" w:eastAsia="宋体" w:cs="宋体"/>
          <w:color w:val="auto"/>
          <w:spacing w:val="9"/>
          <w:sz w:val="23"/>
          <w:szCs w:val="23"/>
        </w:rPr>
        <w:t>七) 甲方工作人员要秉公办事，不准营私舞弊，不准利用职权从事各种个人有偿中</w:t>
      </w:r>
      <w:r>
        <w:rPr>
          <w:rFonts w:ascii="宋体" w:hAnsi="宋体" w:eastAsia="宋体" w:cs="宋体"/>
          <w:color w:val="auto"/>
          <w:sz w:val="23"/>
          <w:szCs w:val="23"/>
        </w:rPr>
        <w:t xml:space="preserve"> </w:t>
      </w:r>
      <w:r>
        <w:rPr>
          <w:rFonts w:ascii="宋体" w:hAnsi="宋体" w:eastAsia="宋体" w:cs="宋体"/>
          <w:color w:val="auto"/>
          <w:spacing w:val="9"/>
          <w:sz w:val="23"/>
          <w:szCs w:val="23"/>
        </w:rPr>
        <w:t>介</w:t>
      </w:r>
      <w:r>
        <w:rPr>
          <w:rFonts w:ascii="宋体" w:hAnsi="宋体" w:eastAsia="宋体" w:cs="宋体"/>
          <w:color w:val="auto"/>
          <w:spacing w:val="6"/>
          <w:sz w:val="23"/>
          <w:szCs w:val="23"/>
        </w:rPr>
        <w:t>活动和安排个人作业队伍。</w:t>
      </w:r>
    </w:p>
    <w:p>
      <w:pPr>
        <w:spacing w:before="102" w:line="227" w:lineRule="auto"/>
        <w:ind w:left="480"/>
        <w:rPr>
          <w:rFonts w:ascii="宋体" w:hAnsi="宋体" w:eastAsia="宋体" w:cs="宋体"/>
          <w:color w:val="auto"/>
          <w:sz w:val="23"/>
          <w:szCs w:val="23"/>
        </w:rPr>
      </w:pPr>
      <w:r>
        <w:rPr>
          <w:rFonts w:ascii="宋体" w:hAnsi="宋体" w:eastAsia="宋体" w:cs="宋体"/>
          <w:color w:val="auto"/>
          <w:spacing w:val="12"/>
          <w:sz w:val="23"/>
          <w:szCs w:val="23"/>
        </w:rPr>
        <w:t>第</w:t>
      </w:r>
      <w:r>
        <w:rPr>
          <w:rFonts w:ascii="宋体" w:hAnsi="宋体" w:eastAsia="宋体" w:cs="宋体"/>
          <w:color w:val="auto"/>
          <w:spacing w:val="8"/>
          <w:sz w:val="23"/>
          <w:szCs w:val="23"/>
        </w:rPr>
        <w:t>三条乙方义务</w:t>
      </w:r>
    </w:p>
    <w:p>
      <w:pPr>
        <w:spacing w:before="302" w:line="385" w:lineRule="auto"/>
        <w:ind w:left="3" w:right="7" w:firstLine="487"/>
        <w:rPr>
          <w:rFonts w:ascii="宋体" w:hAnsi="宋体" w:eastAsia="宋体" w:cs="宋体"/>
          <w:color w:val="auto"/>
          <w:sz w:val="23"/>
          <w:szCs w:val="23"/>
        </w:rPr>
      </w:pPr>
      <w:r>
        <w:rPr>
          <w:rFonts w:ascii="宋体" w:hAnsi="宋体" w:eastAsia="宋体" w:cs="宋体"/>
          <w:color w:val="auto"/>
          <w:spacing w:val="12"/>
          <w:sz w:val="23"/>
          <w:szCs w:val="23"/>
        </w:rPr>
        <w:t>( 一) 乙方不得以任何理由向甲方及其工作人员行贿或馈赠礼金、有价证券、贵</w:t>
      </w:r>
      <w:r>
        <w:rPr>
          <w:rFonts w:ascii="宋体" w:hAnsi="宋体" w:eastAsia="宋体" w:cs="宋体"/>
          <w:color w:val="auto"/>
          <w:spacing w:val="7"/>
          <w:sz w:val="23"/>
          <w:szCs w:val="23"/>
        </w:rPr>
        <w:t>重</w:t>
      </w:r>
      <w:r>
        <w:rPr>
          <w:rFonts w:ascii="宋体" w:hAnsi="宋体" w:eastAsia="宋体" w:cs="宋体"/>
          <w:color w:val="auto"/>
          <w:sz w:val="23"/>
          <w:szCs w:val="23"/>
        </w:rPr>
        <w:t xml:space="preserve"> </w:t>
      </w:r>
      <w:r>
        <w:rPr>
          <w:rFonts w:ascii="宋体" w:hAnsi="宋体" w:eastAsia="宋体" w:cs="宋体"/>
          <w:color w:val="auto"/>
          <w:spacing w:val="2"/>
          <w:sz w:val="23"/>
          <w:szCs w:val="23"/>
        </w:rPr>
        <w:t>礼品。</w:t>
      </w:r>
    </w:p>
    <w:p>
      <w:pPr>
        <w:spacing w:before="96" w:line="384" w:lineRule="auto"/>
        <w:ind w:left="3" w:right="7" w:firstLine="487"/>
        <w:rPr>
          <w:rFonts w:ascii="宋体" w:hAnsi="宋体" w:eastAsia="宋体" w:cs="宋体"/>
          <w:color w:val="auto"/>
          <w:sz w:val="23"/>
          <w:szCs w:val="23"/>
        </w:rPr>
      </w:pPr>
      <w:r>
        <w:rPr>
          <w:rFonts w:ascii="宋体" w:hAnsi="宋体" w:eastAsia="宋体" w:cs="宋体"/>
          <w:color w:val="auto"/>
          <w:spacing w:val="26"/>
          <w:sz w:val="23"/>
          <w:szCs w:val="23"/>
        </w:rPr>
        <w:t>(</w:t>
      </w:r>
      <w:r>
        <w:rPr>
          <w:rFonts w:ascii="宋体" w:hAnsi="宋体" w:eastAsia="宋体" w:cs="宋体"/>
          <w:color w:val="auto"/>
          <w:spacing w:val="15"/>
          <w:sz w:val="23"/>
          <w:szCs w:val="23"/>
        </w:rPr>
        <w:t>二) 乙方不得以任何名义为甲方及其工作人员报销应由甲方单位或个人支付的任</w:t>
      </w:r>
      <w:r>
        <w:rPr>
          <w:rFonts w:ascii="宋体" w:hAnsi="宋体" w:eastAsia="宋体" w:cs="宋体"/>
          <w:color w:val="auto"/>
          <w:sz w:val="23"/>
          <w:szCs w:val="23"/>
        </w:rPr>
        <w:t xml:space="preserve"> </w:t>
      </w:r>
      <w:r>
        <w:rPr>
          <w:rFonts w:ascii="宋体" w:hAnsi="宋体" w:eastAsia="宋体" w:cs="宋体"/>
          <w:color w:val="auto"/>
          <w:spacing w:val="4"/>
          <w:sz w:val="23"/>
          <w:szCs w:val="23"/>
        </w:rPr>
        <w:t>何费用。</w:t>
      </w:r>
    </w:p>
    <w:p>
      <w:pPr>
        <w:spacing w:before="99" w:line="227" w:lineRule="auto"/>
        <w:ind w:left="491"/>
        <w:rPr>
          <w:rFonts w:ascii="宋体" w:hAnsi="宋体" w:eastAsia="宋体" w:cs="宋体"/>
          <w:color w:val="auto"/>
          <w:sz w:val="23"/>
          <w:szCs w:val="23"/>
        </w:rPr>
      </w:pPr>
      <w:r>
        <w:rPr>
          <w:rFonts w:ascii="宋体" w:hAnsi="宋体" w:eastAsia="宋体" w:cs="宋体"/>
          <w:color w:val="auto"/>
          <w:spacing w:val="18"/>
          <w:sz w:val="23"/>
          <w:szCs w:val="23"/>
        </w:rPr>
        <w:t>(</w:t>
      </w:r>
      <w:r>
        <w:rPr>
          <w:rFonts w:ascii="宋体" w:hAnsi="宋体" w:eastAsia="宋体" w:cs="宋体"/>
          <w:color w:val="auto"/>
          <w:spacing w:val="12"/>
          <w:sz w:val="23"/>
          <w:szCs w:val="23"/>
        </w:rPr>
        <w:t>三) 乙方不得以任何理由安排甲方工作人员参加超标准宴请及娱乐活动。</w:t>
      </w:r>
    </w:p>
    <w:p>
      <w:pPr>
        <w:spacing w:before="302" w:line="227" w:lineRule="auto"/>
        <w:ind w:left="491"/>
        <w:rPr>
          <w:rFonts w:ascii="宋体" w:hAnsi="宋体" w:eastAsia="宋体" w:cs="宋体"/>
          <w:color w:val="auto"/>
          <w:sz w:val="23"/>
          <w:szCs w:val="23"/>
        </w:rPr>
      </w:pPr>
      <w:r>
        <w:rPr>
          <w:rFonts w:ascii="宋体" w:hAnsi="宋体" w:eastAsia="宋体" w:cs="宋体"/>
          <w:color w:val="auto"/>
          <w:spacing w:val="26"/>
          <w:sz w:val="23"/>
          <w:szCs w:val="23"/>
        </w:rPr>
        <w:t>(</w:t>
      </w:r>
      <w:r>
        <w:rPr>
          <w:rFonts w:ascii="宋体" w:hAnsi="宋体" w:eastAsia="宋体" w:cs="宋体"/>
          <w:color w:val="auto"/>
          <w:spacing w:val="15"/>
          <w:sz w:val="23"/>
          <w:szCs w:val="23"/>
        </w:rPr>
        <w:t>四) 乙方不得为甲方单位和个人购置或提供通讯工具、交通工具和高档办公用品</w:t>
      </w:r>
    </w:p>
    <w:p>
      <w:pPr>
        <w:spacing w:line="261" w:lineRule="auto"/>
        <w:rPr>
          <w:rFonts w:ascii="Arial"/>
          <w:color w:val="auto"/>
          <w:sz w:val="21"/>
        </w:rPr>
      </w:pPr>
    </w:p>
    <w:p>
      <w:pPr>
        <w:spacing w:before="75" w:line="118" w:lineRule="exact"/>
        <w:ind w:left="263"/>
        <w:rPr>
          <w:rFonts w:ascii="宋体" w:hAnsi="宋体" w:eastAsia="宋体" w:cs="宋体"/>
          <w:color w:val="auto"/>
          <w:sz w:val="23"/>
          <w:szCs w:val="23"/>
        </w:rPr>
      </w:pPr>
      <w:r>
        <w:rPr>
          <w:color w:val="auto"/>
        </w:rPr>
        <mc:AlternateContent>
          <mc:Choice Requires="wps">
            <w:drawing>
              <wp:anchor distT="0" distB="0" distL="114300" distR="114300" simplePos="0" relativeHeight="251703296" behindDoc="0" locked="0" layoutInCell="1" allowOverlap="1">
                <wp:simplePos x="0" y="0"/>
                <wp:positionH relativeFrom="column">
                  <wp:posOffset>-11430</wp:posOffset>
                </wp:positionH>
                <wp:positionV relativeFrom="paragraph">
                  <wp:posOffset>-62865</wp:posOffset>
                </wp:positionV>
                <wp:extent cx="170815" cy="2057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0815" cy="205740"/>
                        </a:xfrm>
                        <a:prstGeom prst="rect">
                          <a:avLst/>
                        </a:prstGeom>
                        <a:noFill/>
                        <a:ln>
                          <a:noFill/>
                        </a:ln>
                      </wps:spPr>
                      <wps:txbx>
                        <w:txbxContent>
                          <w:p>
                            <w:pPr>
                              <w:spacing w:before="20" w:line="227" w:lineRule="auto"/>
                              <w:ind w:left="20"/>
                              <w:rPr>
                                <w:rFonts w:ascii="宋体" w:hAnsi="宋体" w:eastAsia="宋体" w:cs="宋体"/>
                                <w:sz w:val="23"/>
                                <w:szCs w:val="23"/>
                              </w:rPr>
                            </w:pPr>
                            <w:r>
                              <w:rPr>
                                <w:rFonts w:ascii="宋体" w:hAnsi="宋体" w:eastAsia="宋体" w:cs="宋体"/>
                                <w:sz w:val="23"/>
                                <w:szCs w:val="23"/>
                              </w:rPr>
                              <w:t>等</w:t>
                            </w:r>
                          </w:p>
                        </w:txbxContent>
                      </wps:txbx>
                      <wps:bodyPr lIns="0" tIns="0" rIns="0" bIns="0" upright="1"/>
                    </wps:wsp>
                  </a:graphicData>
                </a:graphic>
              </wp:anchor>
            </w:drawing>
          </mc:Choice>
          <mc:Fallback>
            <w:pict>
              <v:shape id="_x0000_s1026" o:spid="_x0000_s1026" o:spt="202" type="#_x0000_t202" style="position:absolute;left:0pt;margin-left:-0.9pt;margin-top:-4.95pt;height:16.2pt;width:13.45pt;z-index:251703296;mso-width-relative:page;mso-height-relative:page;" filled="f" stroked="f" coordsize="21600,21600" o:gfxdata="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WoHatUAAAAHAQAADwAAAAAAAAABACAAAAAiAAAAZHJzL2Rvd25yZXYueG1sUEsBAhQAFAAA&#10;AAgAh07iQNWd6OO5AQAAcQMAAA4AAAAAAAAAAQAgAAAAJAEAAGRycy9lMm9Eb2MueG1sUEsFBgAA&#10;AAAGAAYAWQEAAE8FAAAAAA==&#10;">
                <v:fill on="f" focussize="0,0"/>
                <v:stroke on="f"/>
                <v:imagedata o:title=""/>
                <o:lock v:ext="edit" aspectratio="f"/>
                <v:textbox inset="0mm,0mm,0mm,0mm">
                  <w:txbxContent>
                    <w:p>
                      <w:pPr>
                        <w:spacing w:before="20" w:line="227" w:lineRule="auto"/>
                        <w:ind w:left="20"/>
                        <w:rPr>
                          <w:rFonts w:ascii="宋体" w:hAnsi="宋体" w:eastAsia="宋体" w:cs="宋体"/>
                          <w:sz w:val="23"/>
                          <w:szCs w:val="23"/>
                        </w:rPr>
                      </w:pPr>
                      <w:r>
                        <w:rPr>
                          <w:rFonts w:ascii="宋体" w:hAnsi="宋体" w:eastAsia="宋体" w:cs="宋体"/>
                          <w:sz w:val="23"/>
                          <w:szCs w:val="23"/>
                        </w:rPr>
                        <w:t>等</w:t>
                      </w:r>
                    </w:p>
                  </w:txbxContent>
                </v:textbox>
              </v:shape>
            </w:pict>
          </mc:Fallback>
        </mc:AlternateContent>
      </w:r>
      <w:r>
        <w:rPr>
          <w:rFonts w:ascii="宋体" w:hAnsi="宋体" w:eastAsia="宋体" w:cs="宋体"/>
          <w:color w:val="auto"/>
          <w:position w:val="1"/>
          <w:sz w:val="23"/>
          <w:szCs w:val="23"/>
        </w:rPr>
        <w:t>。</w:t>
      </w:r>
    </w:p>
    <w:p>
      <w:pPr>
        <w:spacing w:before="314" w:line="385" w:lineRule="auto"/>
        <w:ind w:right="2" w:firstLine="484"/>
        <w:rPr>
          <w:rFonts w:ascii="宋体" w:hAnsi="宋体" w:eastAsia="宋体" w:cs="宋体"/>
          <w:color w:val="auto"/>
          <w:sz w:val="23"/>
          <w:szCs w:val="23"/>
        </w:rPr>
      </w:pPr>
      <w:r>
        <w:rPr>
          <w:rFonts w:ascii="宋体" w:hAnsi="宋体" w:eastAsia="宋体" w:cs="宋体"/>
          <w:color w:val="auto"/>
          <w:spacing w:val="15"/>
          <w:sz w:val="23"/>
          <w:szCs w:val="23"/>
        </w:rPr>
        <w:t>(</w:t>
      </w:r>
      <w:r>
        <w:rPr>
          <w:rFonts w:ascii="宋体" w:hAnsi="宋体" w:eastAsia="宋体" w:cs="宋体"/>
          <w:color w:val="auto"/>
          <w:spacing w:val="9"/>
          <w:sz w:val="23"/>
          <w:szCs w:val="23"/>
        </w:rPr>
        <w:t>五) 乙方不得以打“业务牌”等形式向甲方工作人员及其配偶、子女赠变相贿送钱</w:t>
      </w:r>
      <w:r>
        <w:rPr>
          <w:rFonts w:ascii="宋体" w:hAnsi="宋体" w:eastAsia="宋体" w:cs="宋体"/>
          <w:color w:val="auto"/>
          <w:sz w:val="23"/>
          <w:szCs w:val="23"/>
        </w:rPr>
        <w:t xml:space="preserve"> 物。</w:t>
      </w:r>
    </w:p>
    <w:p>
      <w:pPr>
        <w:spacing w:before="96" w:line="227" w:lineRule="auto"/>
        <w:ind w:left="480"/>
        <w:rPr>
          <w:rFonts w:ascii="宋体" w:hAnsi="宋体" w:eastAsia="宋体" w:cs="宋体"/>
          <w:color w:val="auto"/>
          <w:sz w:val="23"/>
          <w:szCs w:val="23"/>
        </w:rPr>
      </w:pPr>
      <w:r>
        <w:rPr>
          <w:rFonts w:ascii="宋体" w:hAnsi="宋体" w:eastAsia="宋体" w:cs="宋体"/>
          <w:color w:val="auto"/>
          <w:spacing w:val="12"/>
          <w:sz w:val="23"/>
          <w:szCs w:val="23"/>
        </w:rPr>
        <w:t>第</w:t>
      </w:r>
      <w:r>
        <w:rPr>
          <w:rFonts w:ascii="宋体" w:hAnsi="宋体" w:eastAsia="宋体" w:cs="宋体"/>
          <w:color w:val="auto"/>
          <w:spacing w:val="8"/>
          <w:sz w:val="23"/>
          <w:szCs w:val="23"/>
        </w:rPr>
        <w:t>四条违约责任</w:t>
      </w:r>
    </w:p>
    <w:p>
      <w:pPr>
        <w:spacing w:before="304" w:line="381" w:lineRule="auto"/>
        <w:ind w:left="5" w:right="2" w:firstLine="478"/>
        <w:rPr>
          <w:rFonts w:ascii="宋体" w:hAnsi="宋体" w:eastAsia="宋体" w:cs="宋体"/>
          <w:color w:val="auto"/>
          <w:sz w:val="23"/>
          <w:szCs w:val="23"/>
        </w:rPr>
      </w:pPr>
      <w:r>
        <w:rPr>
          <w:rFonts w:ascii="宋体" w:hAnsi="宋体" w:eastAsia="宋体" w:cs="宋体"/>
          <w:color w:val="auto"/>
          <w:spacing w:val="15"/>
          <w:sz w:val="23"/>
          <w:szCs w:val="23"/>
        </w:rPr>
        <w:t>(</w:t>
      </w:r>
      <w:r>
        <w:rPr>
          <w:rFonts w:ascii="宋体" w:hAnsi="宋体" w:eastAsia="宋体" w:cs="宋体"/>
          <w:color w:val="auto"/>
          <w:spacing w:val="9"/>
          <w:sz w:val="23"/>
          <w:szCs w:val="23"/>
        </w:rPr>
        <w:t>一) 甲方及其工作人员违反本合同第一、二条，按管理权限，依据有关规定给予党</w:t>
      </w:r>
      <w:r>
        <w:rPr>
          <w:rFonts w:ascii="宋体" w:hAnsi="宋体" w:eastAsia="宋体" w:cs="宋体"/>
          <w:color w:val="auto"/>
          <w:sz w:val="23"/>
          <w:szCs w:val="23"/>
        </w:rPr>
        <w:t xml:space="preserve"> </w:t>
      </w:r>
      <w:r>
        <w:rPr>
          <w:rFonts w:ascii="宋体" w:hAnsi="宋体" w:eastAsia="宋体" w:cs="宋体"/>
          <w:color w:val="auto"/>
          <w:spacing w:val="12"/>
          <w:sz w:val="23"/>
          <w:szCs w:val="23"/>
        </w:rPr>
        <w:t>纪、</w:t>
      </w:r>
      <w:r>
        <w:rPr>
          <w:rFonts w:ascii="宋体" w:hAnsi="宋体" w:eastAsia="宋体" w:cs="宋体"/>
          <w:color w:val="auto"/>
          <w:spacing w:val="7"/>
          <w:sz w:val="23"/>
          <w:szCs w:val="23"/>
        </w:rPr>
        <w:t>政</w:t>
      </w:r>
      <w:r>
        <w:rPr>
          <w:rFonts w:ascii="宋体" w:hAnsi="宋体" w:eastAsia="宋体" w:cs="宋体"/>
          <w:color w:val="auto"/>
          <w:spacing w:val="6"/>
          <w:sz w:val="23"/>
          <w:szCs w:val="23"/>
        </w:rPr>
        <w:t>纪或组织处理；涉嫌犯罪的，移交司法机关追究刑事责任；给乙方单位造成经济损</w:t>
      </w:r>
      <w:r>
        <w:rPr>
          <w:rFonts w:ascii="宋体" w:hAnsi="宋体" w:eastAsia="宋体" w:cs="宋体"/>
          <w:color w:val="auto"/>
          <w:sz w:val="23"/>
          <w:szCs w:val="23"/>
        </w:rPr>
        <w:t xml:space="preserve"> </w:t>
      </w:r>
      <w:r>
        <w:rPr>
          <w:rFonts w:ascii="宋体" w:hAnsi="宋体" w:eastAsia="宋体" w:cs="宋体"/>
          <w:color w:val="auto"/>
          <w:spacing w:val="8"/>
          <w:sz w:val="23"/>
          <w:szCs w:val="23"/>
        </w:rPr>
        <w:t>失</w:t>
      </w:r>
      <w:r>
        <w:rPr>
          <w:rFonts w:ascii="宋体" w:hAnsi="宋体" w:eastAsia="宋体" w:cs="宋体"/>
          <w:color w:val="auto"/>
          <w:spacing w:val="7"/>
          <w:sz w:val="23"/>
          <w:szCs w:val="23"/>
        </w:rPr>
        <w:t>的，应予以补偿。</w:t>
      </w:r>
    </w:p>
    <w:p>
      <w:pPr>
        <w:spacing w:before="97" w:line="380" w:lineRule="auto"/>
        <w:ind w:right="7" w:firstLine="490"/>
        <w:rPr>
          <w:rFonts w:ascii="宋体" w:hAnsi="宋体" w:eastAsia="宋体" w:cs="宋体"/>
          <w:color w:val="auto"/>
          <w:sz w:val="23"/>
          <w:szCs w:val="23"/>
        </w:rPr>
      </w:pPr>
      <w:r>
        <w:rPr>
          <w:rFonts w:ascii="宋体" w:hAnsi="宋体" w:eastAsia="宋体" w:cs="宋体"/>
          <w:color w:val="auto"/>
          <w:spacing w:val="26"/>
          <w:sz w:val="23"/>
          <w:szCs w:val="23"/>
        </w:rPr>
        <w:t>(</w:t>
      </w:r>
      <w:r>
        <w:rPr>
          <w:rFonts w:ascii="宋体" w:hAnsi="宋体" w:eastAsia="宋体" w:cs="宋体"/>
          <w:color w:val="auto"/>
          <w:spacing w:val="15"/>
          <w:sz w:val="23"/>
          <w:szCs w:val="23"/>
        </w:rPr>
        <w:t>二) 乙方及其工作人员违反本合同第一、三条，按管理权限，依据有关规定，给</w:t>
      </w:r>
      <w:r>
        <w:rPr>
          <w:rFonts w:ascii="宋体" w:hAnsi="宋体" w:eastAsia="宋体" w:cs="宋体"/>
          <w:color w:val="auto"/>
          <w:sz w:val="23"/>
          <w:szCs w:val="23"/>
        </w:rPr>
        <w:t xml:space="preserve"> </w:t>
      </w:r>
      <w:r>
        <w:rPr>
          <w:rFonts w:ascii="宋体" w:hAnsi="宋体" w:eastAsia="宋体" w:cs="宋体"/>
          <w:color w:val="auto"/>
          <w:spacing w:val="24"/>
          <w:sz w:val="23"/>
          <w:szCs w:val="23"/>
        </w:rPr>
        <w:t>予党</w:t>
      </w:r>
      <w:r>
        <w:rPr>
          <w:rFonts w:ascii="宋体" w:hAnsi="宋体" w:eastAsia="宋体" w:cs="宋体"/>
          <w:color w:val="auto"/>
          <w:spacing w:val="14"/>
          <w:sz w:val="23"/>
          <w:szCs w:val="23"/>
        </w:rPr>
        <w:t>纪</w:t>
      </w:r>
      <w:r>
        <w:rPr>
          <w:rFonts w:ascii="宋体" w:hAnsi="宋体" w:eastAsia="宋体" w:cs="宋体"/>
          <w:color w:val="auto"/>
          <w:spacing w:val="12"/>
          <w:sz w:val="23"/>
          <w:szCs w:val="23"/>
        </w:rPr>
        <w:t>、政纪或组织处理；给甲方单位造成经济损失的，应予以赔偿，并取消乙方在甲</w:t>
      </w:r>
      <w:r>
        <w:rPr>
          <w:rFonts w:ascii="宋体" w:hAnsi="宋体" w:eastAsia="宋体" w:cs="宋体"/>
          <w:color w:val="auto"/>
          <w:sz w:val="23"/>
          <w:szCs w:val="23"/>
        </w:rPr>
        <w:t xml:space="preserve"> </w:t>
      </w:r>
      <w:r>
        <w:rPr>
          <w:rFonts w:ascii="宋体" w:hAnsi="宋体" w:eastAsia="宋体" w:cs="宋体"/>
          <w:color w:val="auto"/>
          <w:spacing w:val="13"/>
          <w:sz w:val="23"/>
          <w:szCs w:val="23"/>
        </w:rPr>
        <w:t>方</w:t>
      </w:r>
      <w:r>
        <w:rPr>
          <w:rFonts w:ascii="宋体" w:hAnsi="宋体" w:eastAsia="宋体" w:cs="宋体"/>
          <w:color w:val="auto"/>
          <w:spacing w:val="7"/>
          <w:sz w:val="23"/>
          <w:szCs w:val="23"/>
        </w:rPr>
        <w:t>的相关业务资格。</w:t>
      </w:r>
    </w:p>
    <w:p>
      <w:pPr>
        <w:rPr>
          <w:color w:val="auto"/>
        </w:rPr>
        <w:sectPr>
          <w:footerReference r:id="rId79" w:type="default"/>
          <w:pgSz w:w="11910" w:h="16840"/>
          <w:pgMar w:top="1388" w:right="1117" w:bottom="1141" w:left="1562" w:header="0" w:footer="981" w:gutter="0"/>
          <w:pgNumType w:fmt="decimal"/>
          <w:cols w:space="720" w:num="1"/>
        </w:sectPr>
      </w:pPr>
    </w:p>
    <w:p>
      <w:pPr>
        <w:spacing w:before="48" w:line="382" w:lineRule="auto"/>
        <w:ind w:left="6" w:firstLine="478"/>
        <w:rPr>
          <w:rFonts w:ascii="宋体" w:hAnsi="宋体" w:eastAsia="宋体" w:cs="宋体"/>
          <w:color w:val="auto"/>
          <w:sz w:val="23"/>
          <w:szCs w:val="23"/>
        </w:rPr>
      </w:pPr>
      <w:r>
        <w:rPr>
          <w:rFonts w:ascii="宋体" w:hAnsi="宋体" w:eastAsia="宋体" w:cs="宋体"/>
          <w:color w:val="auto"/>
          <w:spacing w:val="10"/>
          <w:sz w:val="23"/>
          <w:szCs w:val="23"/>
        </w:rPr>
        <w:t>(三) 乙</w:t>
      </w:r>
      <w:r>
        <w:rPr>
          <w:rFonts w:ascii="宋体" w:hAnsi="宋体" w:eastAsia="宋体" w:cs="宋体"/>
          <w:color w:val="auto"/>
          <w:spacing w:val="6"/>
          <w:sz w:val="23"/>
          <w:szCs w:val="23"/>
        </w:rPr>
        <w:t>方</w:t>
      </w:r>
      <w:r>
        <w:rPr>
          <w:rFonts w:ascii="宋体" w:hAnsi="宋体" w:eastAsia="宋体" w:cs="宋体"/>
          <w:color w:val="auto"/>
          <w:spacing w:val="5"/>
          <w:sz w:val="23"/>
          <w:szCs w:val="23"/>
        </w:rPr>
        <w:t>违约情节严重的，甲方建议有关主管部门给予乙方一至三年内不得进入其主</w:t>
      </w:r>
      <w:r>
        <w:rPr>
          <w:rFonts w:ascii="宋体" w:hAnsi="宋体" w:eastAsia="宋体" w:cs="宋体"/>
          <w:color w:val="auto"/>
          <w:sz w:val="23"/>
          <w:szCs w:val="23"/>
        </w:rPr>
        <w:t xml:space="preserve"> </w:t>
      </w:r>
      <w:r>
        <w:rPr>
          <w:rFonts w:ascii="宋体" w:hAnsi="宋体" w:eastAsia="宋体" w:cs="宋体"/>
          <w:color w:val="auto"/>
          <w:spacing w:val="6"/>
          <w:sz w:val="23"/>
          <w:szCs w:val="23"/>
        </w:rPr>
        <w:t>管的工程建设市场的处罚</w:t>
      </w:r>
      <w:r>
        <w:rPr>
          <w:rFonts w:ascii="宋体" w:hAnsi="宋体" w:eastAsia="宋体" w:cs="宋体"/>
          <w:color w:val="auto"/>
          <w:spacing w:val="4"/>
          <w:sz w:val="23"/>
          <w:szCs w:val="23"/>
        </w:rPr>
        <w:t>。</w:t>
      </w:r>
    </w:p>
    <w:p>
      <w:pPr>
        <w:spacing w:before="98" w:line="384" w:lineRule="auto"/>
        <w:ind w:left="25" w:right="4" w:firstLine="466"/>
        <w:rPr>
          <w:rFonts w:ascii="宋体" w:hAnsi="宋体" w:eastAsia="宋体" w:cs="宋体"/>
          <w:color w:val="auto"/>
          <w:sz w:val="23"/>
          <w:szCs w:val="23"/>
        </w:rPr>
      </w:pPr>
      <w:r>
        <w:rPr>
          <w:rFonts w:ascii="宋体" w:hAnsi="宋体" w:eastAsia="宋体" w:cs="宋体"/>
          <w:color w:val="auto"/>
          <w:spacing w:val="22"/>
          <w:sz w:val="23"/>
          <w:szCs w:val="23"/>
        </w:rPr>
        <w:t>(四</w:t>
      </w:r>
      <w:r>
        <w:rPr>
          <w:rFonts w:ascii="宋体" w:hAnsi="宋体" w:eastAsia="宋体" w:cs="宋体"/>
          <w:color w:val="auto"/>
          <w:spacing w:val="11"/>
          <w:sz w:val="23"/>
          <w:szCs w:val="23"/>
        </w:rPr>
        <w:t>) 在合同执行过程中，乙方违反本合同第三条情节严重，经查证属实的，乙方应</w:t>
      </w:r>
      <w:r>
        <w:rPr>
          <w:rFonts w:ascii="宋体" w:hAnsi="宋体" w:eastAsia="宋体" w:cs="宋体"/>
          <w:color w:val="auto"/>
          <w:sz w:val="23"/>
          <w:szCs w:val="23"/>
        </w:rPr>
        <w:t xml:space="preserve"> </w:t>
      </w:r>
      <w:r>
        <w:rPr>
          <w:rFonts w:ascii="宋体" w:hAnsi="宋体" w:eastAsia="宋体" w:cs="宋体"/>
          <w:color w:val="auto"/>
          <w:spacing w:val="6"/>
          <w:sz w:val="23"/>
          <w:szCs w:val="23"/>
        </w:rPr>
        <w:t>向</w:t>
      </w:r>
      <w:r>
        <w:rPr>
          <w:rFonts w:ascii="宋体" w:hAnsi="宋体" w:eastAsia="宋体" w:cs="宋体"/>
          <w:color w:val="auto"/>
          <w:spacing w:val="5"/>
          <w:sz w:val="23"/>
          <w:szCs w:val="23"/>
        </w:rPr>
        <w:t>甲</w:t>
      </w:r>
      <w:r>
        <w:rPr>
          <w:rFonts w:ascii="宋体" w:hAnsi="宋体" w:eastAsia="宋体" w:cs="宋体"/>
          <w:color w:val="auto"/>
          <w:spacing w:val="3"/>
          <w:sz w:val="23"/>
          <w:szCs w:val="23"/>
        </w:rPr>
        <w:t>方支付 20 万元违约金或甲方在合同款中直接扣除。</w:t>
      </w:r>
    </w:p>
    <w:p>
      <w:pPr>
        <w:spacing w:before="100" w:line="380" w:lineRule="auto"/>
        <w:ind w:firstLine="472"/>
        <w:rPr>
          <w:rFonts w:ascii="宋体" w:hAnsi="宋体" w:eastAsia="宋体" w:cs="宋体"/>
          <w:color w:val="auto"/>
          <w:sz w:val="23"/>
          <w:szCs w:val="23"/>
        </w:rPr>
      </w:pPr>
      <w:r>
        <w:rPr>
          <w:rFonts w:ascii="宋体" w:hAnsi="宋体" w:eastAsia="宋体" w:cs="宋体"/>
          <w:color w:val="auto"/>
          <w:spacing w:val="6"/>
          <w:sz w:val="23"/>
          <w:szCs w:val="23"/>
        </w:rPr>
        <w:t>第</w:t>
      </w:r>
      <w:r>
        <w:rPr>
          <w:rFonts w:ascii="宋体" w:hAnsi="宋体" w:eastAsia="宋体" w:cs="宋体"/>
          <w:color w:val="auto"/>
          <w:spacing w:val="4"/>
          <w:sz w:val="23"/>
          <w:szCs w:val="23"/>
        </w:rPr>
        <w:t>五</w:t>
      </w:r>
      <w:r>
        <w:rPr>
          <w:rFonts w:ascii="宋体" w:hAnsi="宋体" w:eastAsia="宋体" w:cs="宋体"/>
          <w:color w:val="auto"/>
          <w:spacing w:val="3"/>
          <w:sz w:val="23"/>
          <w:szCs w:val="23"/>
        </w:rPr>
        <w:t>条双方约定：本合同由双方或双方上级单位的纪检监察机关负责监督。由甲方或甲</w:t>
      </w:r>
      <w:r>
        <w:rPr>
          <w:rFonts w:ascii="宋体" w:hAnsi="宋体" w:eastAsia="宋体" w:cs="宋体"/>
          <w:color w:val="auto"/>
          <w:sz w:val="23"/>
          <w:szCs w:val="23"/>
        </w:rPr>
        <w:t xml:space="preserve"> </w:t>
      </w:r>
      <w:r>
        <w:rPr>
          <w:rFonts w:ascii="宋体" w:hAnsi="宋体" w:eastAsia="宋体" w:cs="宋体"/>
          <w:color w:val="auto"/>
          <w:spacing w:val="18"/>
          <w:sz w:val="23"/>
          <w:szCs w:val="23"/>
        </w:rPr>
        <w:t>方</w:t>
      </w:r>
      <w:r>
        <w:rPr>
          <w:rFonts w:ascii="宋体" w:hAnsi="宋体" w:eastAsia="宋体" w:cs="宋体"/>
          <w:color w:val="auto"/>
          <w:spacing w:val="10"/>
          <w:sz w:val="23"/>
          <w:szCs w:val="23"/>
        </w:rPr>
        <w:t>上</w:t>
      </w:r>
      <w:r>
        <w:rPr>
          <w:rFonts w:ascii="宋体" w:hAnsi="宋体" w:eastAsia="宋体" w:cs="宋体"/>
          <w:color w:val="auto"/>
          <w:spacing w:val="9"/>
          <w:sz w:val="23"/>
          <w:szCs w:val="23"/>
        </w:rPr>
        <w:t>级单位的纪检监察机关约请乙方或乙方上级单位纪检监察机关对本合同履行情况进行</w:t>
      </w:r>
      <w:r>
        <w:rPr>
          <w:rFonts w:ascii="宋体" w:hAnsi="宋体" w:eastAsia="宋体" w:cs="宋体"/>
          <w:color w:val="auto"/>
          <w:sz w:val="23"/>
          <w:szCs w:val="23"/>
        </w:rPr>
        <w:t xml:space="preserve"> </w:t>
      </w:r>
      <w:r>
        <w:rPr>
          <w:rFonts w:ascii="宋体" w:hAnsi="宋体" w:eastAsia="宋体" w:cs="宋体"/>
          <w:color w:val="auto"/>
          <w:spacing w:val="7"/>
          <w:sz w:val="23"/>
          <w:szCs w:val="23"/>
        </w:rPr>
        <w:t>检查，提出在本合同规定范围内的裁定意见</w:t>
      </w:r>
      <w:r>
        <w:rPr>
          <w:rFonts w:ascii="宋体" w:hAnsi="宋体" w:eastAsia="宋体" w:cs="宋体"/>
          <w:color w:val="auto"/>
          <w:spacing w:val="4"/>
          <w:sz w:val="23"/>
          <w:szCs w:val="23"/>
        </w:rPr>
        <w:t>。</w:t>
      </w:r>
    </w:p>
    <w:p>
      <w:pPr>
        <w:spacing w:before="97" w:line="227" w:lineRule="auto"/>
        <w:ind w:left="480"/>
        <w:rPr>
          <w:rFonts w:ascii="宋体" w:hAnsi="宋体" w:eastAsia="宋体" w:cs="宋体"/>
          <w:color w:val="auto"/>
          <w:sz w:val="23"/>
          <w:szCs w:val="23"/>
        </w:rPr>
      </w:pPr>
      <w:r>
        <w:rPr>
          <w:rFonts w:ascii="宋体" w:hAnsi="宋体" w:eastAsia="宋体" w:cs="宋体"/>
          <w:color w:val="auto"/>
          <w:spacing w:val="10"/>
          <w:sz w:val="23"/>
          <w:szCs w:val="23"/>
        </w:rPr>
        <w:t>第</w:t>
      </w:r>
      <w:r>
        <w:rPr>
          <w:rFonts w:ascii="宋体" w:hAnsi="宋体" w:eastAsia="宋体" w:cs="宋体"/>
          <w:color w:val="auto"/>
          <w:spacing w:val="9"/>
          <w:sz w:val="23"/>
          <w:szCs w:val="23"/>
        </w:rPr>
        <w:t>六条本合同有效期为甲乙双方签署之日起至。</w:t>
      </w:r>
    </w:p>
    <w:p>
      <w:pPr>
        <w:spacing w:before="305" w:line="227" w:lineRule="auto"/>
        <w:ind w:left="473"/>
        <w:rPr>
          <w:rFonts w:ascii="宋体" w:hAnsi="宋体" w:eastAsia="宋体" w:cs="宋体"/>
          <w:color w:val="auto"/>
          <w:sz w:val="23"/>
          <w:szCs w:val="23"/>
        </w:rPr>
      </w:pPr>
      <w:r>
        <w:rPr>
          <w:rFonts w:ascii="宋体" w:hAnsi="宋体" w:eastAsia="宋体" w:cs="宋体"/>
          <w:color w:val="auto"/>
          <w:spacing w:val="6"/>
          <w:sz w:val="23"/>
          <w:szCs w:val="23"/>
        </w:rPr>
        <w:t>第</w:t>
      </w:r>
      <w:r>
        <w:rPr>
          <w:rFonts w:ascii="宋体" w:hAnsi="宋体" w:eastAsia="宋体" w:cs="宋体"/>
          <w:color w:val="auto"/>
          <w:spacing w:val="4"/>
          <w:sz w:val="23"/>
          <w:szCs w:val="23"/>
        </w:rPr>
        <w:t>七</w:t>
      </w:r>
      <w:r>
        <w:rPr>
          <w:rFonts w:ascii="宋体" w:hAnsi="宋体" w:eastAsia="宋体" w:cs="宋体"/>
          <w:color w:val="auto"/>
          <w:spacing w:val="3"/>
          <w:sz w:val="23"/>
          <w:szCs w:val="23"/>
        </w:rPr>
        <w:t>条本合同作为合同的附件，与合同具有同等的法律效力，经合同双方签署立即生效</w:t>
      </w:r>
    </w:p>
    <w:p>
      <w:pPr>
        <w:spacing w:line="261" w:lineRule="auto"/>
        <w:rPr>
          <w:rFonts w:ascii="Arial"/>
          <w:color w:val="auto"/>
          <w:sz w:val="21"/>
        </w:rPr>
      </w:pPr>
    </w:p>
    <w:p>
      <w:pPr>
        <w:spacing w:before="75" w:line="118" w:lineRule="exact"/>
        <w:ind w:left="24"/>
        <w:rPr>
          <w:rFonts w:ascii="宋体" w:hAnsi="宋体" w:eastAsia="宋体" w:cs="宋体"/>
          <w:color w:val="auto"/>
          <w:sz w:val="23"/>
          <w:szCs w:val="23"/>
        </w:rPr>
      </w:pPr>
      <w:r>
        <w:rPr>
          <w:rFonts w:ascii="宋体" w:hAnsi="宋体" w:eastAsia="宋体" w:cs="宋体"/>
          <w:color w:val="auto"/>
          <w:position w:val="1"/>
          <w:sz w:val="23"/>
          <w:szCs w:val="23"/>
        </w:rPr>
        <w:t>。</w:t>
      </w:r>
    </w:p>
    <w:p>
      <w:pPr>
        <w:spacing w:before="315" w:line="227" w:lineRule="auto"/>
        <w:ind w:left="480"/>
        <w:rPr>
          <w:rFonts w:ascii="宋体" w:hAnsi="宋体" w:eastAsia="宋体" w:cs="宋体"/>
          <w:color w:val="auto"/>
          <w:sz w:val="23"/>
          <w:szCs w:val="23"/>
        </w:rPr>
      </w:pPr>
      <w:r>
        <w:rPr>
          <w:rFonts w:ascii="宋体" w:hAnsi="宋体" w:eastAsia="宋体" w:cs="宋体"/>
          <w:color w:val="auto"/>
          <w:spacing w:val="3"/>
          <w:sz w:val="23"/>
          <w:szCs w:val="23"/>
        </w:rPr>
        <w:t>第八条本合同一式四份， 甲方执一份，乙方执一份， 甲乙双方的监督单位各一</w:t>
      </w:r>
      <w:r>
        <w:rPr>
          <w:rFonts w:ascii="宋体" w:hAnsi="宋体" w:eastAsia="宋体" w:cs="宋体"/>
          <w:color w:val="auto"/>
          <w:spacing w:val="2"/>
          <w:sz w:val="23"/>
          <w:szCs w:val="23"/>
        </w:rPr>
        <w:t>份</w:t>
      </w:r>
      <w:r>
        <w:rPr>
          <w:rFonts w:ascii="宋体" w:hAnsi="宋体" w:eastAsia="宋体" w:cs="宋体"/>
          <w:color w:val="auto"/>
          <w:sz w:val="23"/>
          <w:szCs w:val="23"/>
        </w:rPr>
        <w:t>。</w:t>
      </w:r>
    </w:p>
    <w:p>
      <w:pPr>
        <w:rPr>
          <w:color w:val="auto"/>
        </w:rPr>
      </w:pPr>
    </w:p>
    <w:p>
      <w:pPr>
        <w:rPr>
          <w:color w:val="auto"/>
        </w:rPr>
      </w:pPr>
    </w:p>
    <w:p>
      <w:pPr>
        <w:rPr>
          <w:color w:val="auto"/>
        </w:rPr>
      </w:pPr>
    </w:p>
    <w:p>
      <w:pPr>
        <w:spacing w:line="119" w:lineRule="exact"/>
        <w:rPr>
          <w:color w:val="auto"/>
        </w:rPr>
      </w:pPr>
    </w:p>
    <w:p>
      <w:pPr>
        <w:rPr>
          <w:color w:val="auto"/>
        </w:rPr>
        <w:sectPr>
          <w:footerReference r:id="rId80" w:type="default"/>
          <w:pgSz w:w="11910" w:h="16840"/>
          <w:pgMar w:top="1388" w:right="1016" w:bottom="1141" w:left="1561" w:header="0" w:footer="981" w:gutter="0"/>
          <w:pgNumType w:fmt="decimal"/>
          <w:cols w:equalWidth="0" w:num="1">
            <w:col w:w="9333"/>
          </w:cols>
        </w:sectPr>
      </w:pPr>
    </w:p>
    <w:p>
      <w:pPr>
        <w:spacing w:before="47" w:line="227" w:lineRule="auto"/>
        <w:ind w:left="31"/>
        <w:rPr>
          <w:rFonts w:ascii="宋体" w:hAnsi="宋体" w:eastAsia="宋体" w:cs="宋体"/>
          <w:color w:val="auto"/>
          <w:sz w:val="23"/>
          <w:szCs w:val="23"/>
        </w:rPr>
      </w:pPr>
      <w:r>
        <w:rPr>
          <w:rFonts w:ascii="宋体" w:hAnsi="宋体" w:eastAsia="宋体" w:cs="宋体"/>
          <w:color w:val="auto"/>
          <w:spacing w:val="-12"/>
          <w:sz w:val="23"/>
          <w:szCs w:val="23"/>
        </w:rPr>
        <w:t>甲</w:t>
      </w:r>
      <w:r>
        <w:rPr>
          <w:rFonts w:ascii="宋体" w:hAnsi="宋体" w:eastAsia="宋体" w:cs="宋体"/>
          <w:color w:val="auto"/>
          <w:spacing w:val="-6"/>
          <w:sz w:val="23"/>
          <w:szCs w:val="23"/>
        </w:rPr>
        <w:t>方单位：</w:t>
      </w:r>
      <w:r>
        <w:rPr>
          <w:rFonts w:ascii="宋体" w:hAnsi="宋体" w:eastAsia="宋体" w:cs="宋体"/>
          <w:color w:val="auto"/>
          <w:spacing w:val="-6"/>
          <w:sz w:val="23"/>
          <w:szCs w:val="23"/>
          <w:u w:val="single" w:color="auto"/>
        </w:rPr>
        <w:t xml:space="preserve">               </w:t>
      </w:r>
      <w:r>
        <w:rPr>
          <w:rFonts w:ascii="宋体" w:hAnsi="宋体" w:eastAsia="宋体" w:cs="宋体"/>
          <w:color w:val="auto"/>
          <w:spacing w:val="-6"/>
          <w:sz w:val="23"/>
          <w:szCs w:val="23"/>
        </w:rPr>
        <w:t>(盖章)</w:t>
      </w:r>
    </w:p>
    <w:p>
      <w:pPr>
        <w:spacing w:before="304" w:line="227" w:lineRule="auto"/>
        <w:ind w:left="1"/>
        <w:rPr>
          <w:rFonts w:ascii="宋体" w:hAnsi="宋体" w:eastAsia="宋体" w:cs="宋体"/>
          <w:color w:val="auto"/>
          <w:sz w:val="23"/>
          <w:szCs w:val="23"/>
        </w:rPr>
      </w:pPr>
      <w:r>
        <w:rPr>
          <w:rFonts w:ascii="宋体" w:hAnsi="宋体" w:eastAsia="宋体" w:cs="宋体"/>
          <w:color w:val="auto"/>
          <w:spacing w:val="5"/>
          <w:sz w:val="23"/>
          <w:szCs w:val="23"/>
        </w:rPr>
        <w:t>法</w:t>
      </w:r>
      <w:r>
        <w:rPr>
          <w:rFonts w:ascii="宋体" w:hAnsi="宋体" w:eastAsia="宋体" w:cs="宋体"/>
          <w:color w:val="auto"/>
          <w:spacing w:val="4"/>
          <w:sz w:val="23"/>
          <w:szCs w:val="23"/>
        </w:rPr>
        <w:t>定代表人签字：</w:t>
      </w:r>
      <w:r>
        <w:rPr>
          <w:rFonts w:ascii="宋体" w:hAnsi="宋体" w:eastAsia="宋体" w:cs="宋体"/>
          <w:color w:val="auto"/>
          <w:sz w:val="23"/>
          <w:szCs w:val="23"/>
          <w:u w:val="single" w:color="auto"/>
        </w:rPr>
        <w:t xml:space="preserve">             </w:t>
      </w:r>
    </w:p>
    <w:p>
      <w:pPr>
        <w:spacing w:before="305" w:line="227" w:lineRule="auto"/>
        <w:rPr>
          <w:rFonts w:ascii="宋体" w:hAnsi="宋体" w:eastAsia="宋体" w:cs="宋体"/>
          <w:color w:val="auto"/>
          <w:sz w:val="23"/>
          <w:szCs w:val="23"/>
        </w:rPr>
      </w:pPr>
      <w:r>
        <w:rPr>
          <w:rFonts w:ascii="宋体" w:hAnsi="宋体" w:eastAsia="宋体" w:cs="宋体"/>
          <w:color w:val="auto"/>
          <w:spacing w:val="7"/>
          <w:sz w:val="23"/>
          <w:szCs w:val="23"/>
        </w:rPr>
        <w:t>委</w:t>
      </w:r>
      <w:r>
        <w:rPr>
          <w:rFonts w:ascii="宋体" w:hAnsi="宋体" w:eastAsia="宋体" w:cs="宋体"/>
          <w:color w:val="auto"/>
          <w:spacing w:val="4"/>
          <w:sz w:val="23"/>
          <w:szCs w:val="23"/>
        </w:rPr>
        <w:t>托代理人签字：</w:t>
      </w:r>
      <w:r>
        <w:rPr>
          <w:rFonts w:ascii="宋体" w:hAnsi="宋体" w:eastAsia="宋体" w:cs="宋体"/>
          <w:color w:val="auto"/>
          <w:sz w:val="23"/>
          <w:szCs w:val="23"/>
          <w:u w:val="single" w:color="auto"/>
        </w:rPr>
        <w:t xml:space="preserve">             </w:t>
      </w:r>
    </w:p>
    <w:p>
      <w:pPr>
        <w:spacing w:before="305" w:line="237" w:lineRule="auto"/>
        <w:rPr>
          <w:rFonts w:ascii="宋体" w:hAnsi="宋体" w:eastAsia="宋体" w:cs="宋体"/>
          <w:color w:val="auto"/>
          <w:sz w:val="23"/>
          <w:szCs w:val="23"/>
        </w:rPr>
      </w:pPr>
      <w:r>
        <w:rPr>
          <w:rFonts w:ascii="宋体" w:hAnsi="宋体" w:eastAsia="宋体" w:cs="宋体"/>
          <w:color w:val="auto"/>
          <w:spacing w:val="4"/>
          <w:sz w:val="23"/>
          <w:szCs w:val="23"/>
        </w:rPr>
        <w:t>地</w:t>
      </w:r>
      <w:r>
        <w:rPr>
          <w:rFonts w:ascii="宋体" w:hAnsi="宋体" w:eastAsia="宋体" w:cs="宋体"/>
          <w:color w:val="auto"/>
          <w:spacing w:val="2"/>
          <w:sz w:val="23"/>
          <w:szCs w:val="23"/>
        </w:rPr>
        <w:t>址：</w:t>
      </w:r>
      <w:r>
        <w:rPr>
          <w:rFonts w:ascii="宋体" w:hAnsi="宋体" w:eastAsia="宋体" w:cs="宋体"/>
          <w:color w:val="auto"/>
          <w:sz w:val="23"/>
          <w:szCs w:val="23"/>
          <w:u w:val="single" w:color="auto"/>
        </w:rPr>
        <w:t xml:space="preserve">                        </w:t>
      </w:r>
    </w:p>
    <w:p>
      <w:pPr>
        <w:spacing w:before="290" w:line="230" w:lineRule="auto"/>
        <w:ind w:left="29"/>
        <w:rPr>
          <w:rFonts w:ascii="宋体" w:hAnsi="宋体" w:eastAsia="宋体" w:cs="宋体"/>
          <w:color w:val="auto"/>
          <w:sz w:val="23"/>
          <w:szCs w:val="23"/>
        </w:rPr>
      </w:pPr>
      <w:r>
        <w:rPr>
          <w:rFonts w:ascii="宋体" w:hAnsi="宋体" w:eastAsia="宋体" w:cs="宋体"/>
          <w:color w:val="auto"/>
          <w:spacing w:val="-8"/>
          <w:sz w:val="23"/>
          <w:szCs w:val="23"/>
        </w:rPr>
        <w:t>电</w:t>
      </w:r>
      <w:r>
        <w:rPr>
          <w:rFonts w:ascii="宋体" w:hAnsi="宋体" w:eastAsia="宋体" w:cs="宋体"/>
          <w:color w:val="auto"/>
          <w:spacing w:val="-6"/>
          <w:sz w:val="23"/>
          <w:szCs w:val="23"/>
        </w:rPr>
        <w:t>话：</w:t>
      </w:r>
      <w:r>
        <w:rPr>
          <w:rFonts w:ascii="宋体" w:hAnsi="宋体" w:eastAsia="宋体" w:cs="宋体"/>
          <w:color w:val="auto"/>
          <w:sz w:val="23"/>
          <w:szCs w:val="23"/>
          <w:u w:val="single" w:color="auto"/>
        </w:rPr>
        <w:t xml:space="preserve">                        </w:t>
      </w:r>
    </w:p>
    <w:p>
      <w:pPr>
        <w:spacing w:before="300" w:line="227" w:lineRule="auto"/>
        <w:ind w:left="42"/>
        <w:rPr>
          <w:rFonts w:ascii="宋体" w:hAnsi="宋体" w:eastAsia="宋体" w:cs="宋体"/>
          <w:color w:val="auto"/>
          <w:sz w:val="23"/>
          <w:szCs w:val="23"/>
        </w:rPr>
      </w:pPr>
      <w:r>
        <w:rPr>
          <w:rFonts w:ascii="宋体" w:hAnsi="宋体" w:eastAsia="宋体" w:cs="宋体"/>
          <w:color w:val="auto"/>
          <w:spacing w:val="-13"/>
          <w:sz w:val="23"/>
          <w:szCs w:val="23"/>
        </w:rPr>
        <w:t>日期：  年月日</w:t>
      </w:r>
    </w:p>
    <w:p>
      <w:pPr>
        <w:spacing w:line="244" w:lineRule="auto"/>
        <w:rPr>
          <w:rFonts w:ascii="Arial"/>
          <w:color w:val="auto"/>
          <w:sz w:val="21"/>
        </w:rPr>
      </w:pPr>
    </w:p>
    <w:p>
      <w:pPr>
        <w:spacing w:before="75" w:line="227" w:lineRule="auto"/>
        <w:ind w:left="31"/>
        <w:rPr>
          <w:rFonts w:ascii="宋体" w:hAnsi="宋体" w:eastAsia="宋体" w:cs="宋体"/>
          <w:color w:val="auto"/>
          <w:sz w:val="23"/>
          <w:szCs w:val="23"/>
        </w:rPr>
      </w:pPr>
      <w:r>
        <w:rPr>
          <w:rFonts w:ascii="宋体" w:hAnsi="宋体" w:eastAsia="宋体" w:cs="宋体"/>
          <w:color w:val="auto"/>
          <w:spacing w:val="-12"/>
          <w:sz w:val="23"/>
          <w:szCs w:val="23"/>
        </w:rPr>
        <w:t>甲方监</w:t>
      </w:r>
      <w:r>
        <w:rPr>
          <w:rFonts w:ascii="宋体" w:hAnsi="宋体" w:eastAsia="宋体" w:cs="宋体"/>
          <w:color w:val="auto"/>
          <w:spacing w:val="-6"/>
          <w:sz w:val="23"/>
          <w:szCs w:val="23"/>
        </w:rPr>
        <w:t>督单位：</w:t>
      </w:r>
      <w:r>
        <w:rPr>
          <w:rFonts w:ascii="宋体" w:hAnsi="宋体" w:eastAsia="宋体" w:cs="宋体"/>
          <w:color w:val="auto"/>
          <w:spacing w:val="-6"/>
          <w:sz w:val="23"/>
          <w:szCs w:val="23"/>
          <w:u w:val="single" w:color="auto"/>
        </w:rPr>
        <w:t xml:space="preserve">           </w:t>
      </w:r>
      <w:r>
        <w:rPr>
          <w:rFonts w:ascii="宋体" w:hAnsi="宋体" w:eastAsia="宋体" w:cs="宋体"/>
          <w:color w:val="auto"/>
          <w:spacing w:val="-6"/>
          <w:sz w:val="23"/>
          <w:szCs w:val="23"/>
        </w:rPr>
        <w:t>(盖章)</w:t>
      </w:r>
    </w:p>
    <w:p>
      <w:pPr>
        <w:spacing w:before="305" w:line="230" w:lineRule="auto"/>
        <w:ind w:left="29"/>
        <w:rPr>
          <w:rFonts w:ascii="宋体" w:hAnsi="宋体" w:eastAsia="宋体" w:cs="宋体"/>
          <w:color w:val="auto"/>
          <w:sz w:val="23"/>
          <w:szCs w:val="23"/>
        </w:rPr>
      </w:pPr>
      <w:r>
        <w:rPr>
          <w:rFonts w:ascii="宋体" w:hAnsi="宋体" w:eastAsia="宋体" w:cs="宋体"/>
          <w:color w:val="auto"/>
          <w:spacing w:val="-8"/>
          <w:sz w:val="23"/>
          <w:szCs w:val="23"/>
        </w:rPr>
        <w:t>电</w:t>
      </w:r>
      <w:r>
        <w:rPr>
          <w:rFonts w:ascii="宋体" w:hAnsi="宋体" w:eastAsia="宋体" w:cs="宋体"/>
          <w:color w:val="auto"/>
          <w:spacing w:val="-6"/>
          <w:sz w:val="23"/>
          <w:szCs w:val="23"/>
        </w:rPr>
        <w:t>话：</w:t>
      </w:r>
      <w:r>
        <w:rPr>
          <w:rFonts w:ascii="宋体" w:hAnsi="宋体" w:eastAsia="宋体" w:cs="宋体"/>
          <w:color w:val="auto"/>
          <w:sz w:val="23"/>
          <w:szCs w:val="23"/>
          <w:u w:val="single" w:color="auto"/>
        </w:rPr>
        <w:t xml:space="preserve">                        </w:t>
      </w:r>
    </w:p>
    <w:p>
      <w:pPr>
        <w:spacing w:before="301" w:line="192" w:lineRule="auto"/>
        <w:ind w:left="1"/>
        <w:rPr>
          <w:rFonts w:ascii="宋体" w:hAnsi="宋体" w:eastAsia="宋体" w:cs="宋体"/>
          <w:color w:val="auto"/>
          <w:sz w:val="23"/>
          <w:szCs w:val="23"/>
        </w:rPr>
      </w:pPr>
      <w:r>
        <w:rPr>
          <w:rFonts w:ascii="宋体" w:hAnsi="宋体" w:eastAsia="宋体" w:cs="宋体"/>
          <w:color w:val="auto"/>
          <w:spacing w:val="5"/>
          <w:sz w:val="23"/>
          <w:szCs w:val="23"/>
        </w:rPr>
        <w:t>联</w:t>
      </w:r>
      <w:r>
        <w:rPr>
          <w:rFonts w:ascii="宋体" w:hAnsi="宋体" w:eastAsia="宋体" w:cs="宋体"/>
          <w:color w:val="auto"/>
          <w:spacing w:val="3"/>
          <w:sz w:val="23"/>
          <w:szCs w:val="23"/>
        </w:rPr>
        <w:t>系人：</w:t>
      </w:r>
      <w:r>
        <w:rPr>
          <w:rFonts w:ascii="宋体" w:hAnsi="宋体" w:eastAsia="宋体" w:cs="宋体"/>
          <w:color w:val="auto"/>
          <w:sz w:val="23"/>
          <w:szCs w:val="23"/>
          <w:u w:val="single" w:color="auto"/>
        </w:rPr>
        <w:t xml:space="preserve">                     </w:t>
      </w:r>
    </w:p>
    <w:p>
      <w:pPr>
        <w:spacing w:line="14" w:lineRule="auto"/>
        <w:rPr>
          <w:rFonts w:ascii="Arial"/>
          <w:color w:val="auto"/>
          <w:sz w:val="2"/>
        </w:rPr>
      </w:pPr>
      <w:r>
        <w:rPr>
          <w:rFonts w:ascii="Arial" w:hAnsi="Arial" w:eastAsia="Arial" w:cs="Arial"/>
          <w:color w:val="auto"/>
          <w:sz w:val="2"/>
          <w:szCs w:val="2"/>
        </w:rPr>
        <w:br w:type="column"/>
      </w:r>
    </w:p>
    <w:p>
      <w:pPr>
        <w:spacing w:before="46" w:line="227" w:lineRule="auto"/>
        <w:ind w:left="24"/>
        <w:rPr>
          <w:rFonts w:ascii="宋体" w:hAnsi="宋体" w:eastAsia="宋体" w:cs="宋体"/>
          <w:color w:val="auto"/>
          <w:sz w:val="23"/>
          <w:szCs w:val="23"/>
        </w:rPr>
      </w:pPr>
      <w:r>
        <w:rPr>
          <w:rFonts w:ascii="宋体" w:hAnsi="宋体" w:eastAsia="宋体" w:cs="宋体"/>
          <w:color w:val="auto"/>
          <w:spacing w:val="-6"/>
          <w:sz w:val="23"/>
          <w:szCs w:val="23"/>
        </w:rPr>
        <w:t>乙方单位：</w:t>
      </w:r>
      <w:r>
        <w:rPr>
          <w:rFonts w:ascii="宋体" w:hAnsi="宋体" w:eastAsia="宋体" w:cs="宋体"/>
          <w:color w:val="auto"/>
          <w:spacing w:val="-6"/>
          <w:sz w:val="23"/>
          <w:szCs w:val="23"/>
          <w:u w:val="single" w:color="auto"/>
        </w:rPr>
        <w:t xml:space="preserve">              </w:t>
      </w:r>
      <w:r>
        <w:rPr>
          <w:rFonts w:ascii="宋体" w:hAnsi="宋体" w:eastAsia="宋体" w:cs="宋体"/>
          <w:color w:val="auto"/>
          <w:spacing w:val="-6"/>
          <w:sz w:val="23"/>
          <w:szCs w:val="23"/>
        </w:rPr>
        <w:t>(盖章</w:t>
      </w:r>
      <w:r>
        <w:rPr>
          <w:rFonts w:ascii="宋体" w:hAnsi="宋体" w:eastAsia="宋体" w:cs="宋体"/>
          <w:color w:val="auto"/>
          <w:spacing w:val="-4"/>
          <w:sz w:val="23"/>
          <w:szCs w:val="23"/>
        </w:rPr>
        <w:t>)</w:t>
      </w:r>
    </w:p>
    <w:p>
      <w:pPr>
        <w:spacing w:before="304" w:line="227" w:lineRule="auto"/>
        <w:ind w:left="4"/>
        <w:rPr>
          <w:rFonts w:ascii="宋体" w:hAnsi="宋体" w:eastAsia="宋体" w:cs="宋体"/>
          <w:color w:val="auto"/>
          <w:sz w:val="23"/>
          <w:szCs w:val="23"/>
        </w:rPr>
      </w:pPr>
      <w:r>
        <w:rPr>
          <w:rFonts w:ascii="宋体" w:hAnsi="宋体" w:eastAsia="宋体" w:cs="宋体"/>
          <w:color w:val="auto"/>
          <w:spacing w:val="5"/>
          <w:sz w:val="23"/>
          <w:szCs w:val="23"/>
        </w:rPr>
        <w:t>法</w:t>
      </w:r>
      <w:r>
        <w:rPr>
          <w:rFonts w:ascii="宋体" w:hAnsi="宋体" w:eastAsia="宋体" w:cs="宋体"/>
          <w:color w:val="auto"/>
          <w:spacing w:val="4"/>
          <w:sz w:val="23"/>
          <w:szCs w:val="23"/>
        </w:rPr>
        <w:t>定代表人签字：</w:t>
      </w:r>
      <w:r>
        <w:rPr>
          <w:rFonts w:ascii="宋体" w:hAnsi="宋体" w:eastAsia="宋体" w:cs="宋体"/>
          <w:color w:val="auto"/>
          <w:sz w:val="23"/>
          <w:szCs w:val="23"/>
          <w:u w:val="single" w:color="auto"/>
        </w:rPr>
        <w:t xml:space="preserve">                 </w:t>
      </w:r>
    </w:p>
    <w:p>
      <w:pPr>
        <w:spacing w:before="305" w:line="227" w:lineRule="auto"/>
        <w:rPr>
          <w:rFonts w:ascii="宋体" w:hAnsi="宋体" w:eastAsia="宋体" w:cs="宋体"/>
          <w:color w:val="auto"/>
          <w:sz w:val="23"/>
          <w:szCs w:val="23"/>
        </w:rPr>
      </w:pPr>
      <w:r>
        <w:rPr>
          <w:rFonts w:ascii="宋体" w:hAnsi="宋体" w:eastAsia="宋体" w:cs="宋体"/>
          <w:color w:val="auto"/>
          <w:spacing w:val="7"/>
          <w:sz w:val="23"/>
          <w:szCs w:val="23"/>
        </w:rPr>
        <w:t>委</w:t>
      </w:r>
      <w:r>
        <w:rPr>
          <w:rFonts w:ascii="宋体" w:hAnsi="宋体" w:eastAsia="宋体" w:cs="宋体"/>
          <w:color w:val="auto"/>
          <w:spacing w:val="4"/>
          <w:sz w:val="23"/>
          <w:szCs w:val="23"/>
        </w:rPr>
        <w:t>托代理人签字：</w:t>
      </w:r>
      <w:r>
        <w:rPr>
          <w:rFonts w:ascii="宋体" w:hAnsi="宋体" w:eastAsia="宋体" w:cs="宋体"/>
          <w:color w:val="auto"/>
          <w:sz w:val="23"/>
          <w:szCs w:val="23"/>
          <w:u w:val="single" w:color="auto"/>
        </w:rPr>
        <w:t xml:space="preserve">                 </w:t>
      </w:r>
    </w:p>
    <w:p>
      <w:pPr>
        <w:spacing w:before="304" w:line="237" w:lineRule="auto"/>
        <w:rPr>
          <w:rFonts w:ascii="宋体" w:hAnsi="宋体" w:eastAsia="宋体" w:cs="宋体"/>
          <w:color w:val="auto"/>
          <w:sz w:val="23"/>
          <w:szCs w:val="23"/>
        </w:rPr>
      </w:pPr>
      <w:r>
        <w:rPr>
          <w:rFonts w:ascii="宋体" w:hAnsi="宋体" w:eastAsia="宋体" w:cs="宋体"/>
          <w:color w:val="auto"/>
          <w:spacing w:val="4"/>
          <w:sz w:val="23"/>
          <w:szCs w:val="23"/>
        </w:rPr>
        <w:t>地</w:t>
      </w:r>
      <w:r>
        <w:rPr>
          <w:rFonts w:ascii="宋体" w:hAnsi="宋体" w:eastAsia="宋体" w:cs="宋体"/>
          <w:color w:val="auto"/>
          <w:spacing w:val="2"/>
          <w:sz w:val="23"/>
          <w:szCs w:val="23"/>
        </w:rPr>
        <w:t>址：</w:t>
      </w:r>
      <w:r>
        <w:rPr>
          <w:rFonts w:ascii="宋体" w:hAnsi="宋体" w:eastAsia="宋体" w:cs="宋体"/>
          <w:color w:val="auto"/>
          <w:sz w:val="23"/>
          <w:szCs w:val="23"/>
          <w:u w:val="single" w:color="auto"/>
        </w:rPr>
        <w:t xml:space="preserve">                            </w:t>
      </w:r>
    </w:p>
    <w:p>
      <w:pPr>
        <w:spacing w:before="290" w:line="230" w:lineRule="auto"/>
        <w:ind w:left="29"/>
        <w:rPr>
          <w:rFonts w:ascii="宋体" w:hAnsi="宋体" w:eastAsia="宋体" w:cs="宋体"/>
          <w:color w:val="auto"/>
          <w:sz w:val="23"/>
          <w:szCs w:val="23"/>
        </w:rPr>
      </w:pPr>
      <w:r>
        <w:rPr>
          <w:rFonts w:ascii="宋体" w:hAnsi="宋体" w:eastAsia="宋体" w:cs="宋体"/>
          <w:color w:val="auto"/>
          <w:spacing w:val="-8"/>
          <w:sz w:val="23"/>
          <w:szCs w:val="23"/>
        </w:rPr>
        <w:t>电</w:t>
      </w:r>
      <w:r>
        <w:rPr>
          <w:rFonts w:ascii="宋体" w:hAnsi="宋体" w:eastAsia="宋体" w:cs="宋体"/>
          <w:color w:val="auto"/>
          <w:spacing w:val="-6"/>
          <w:sz w:val="23"/>
          <w:szCs w:val="23"/>
        </w:rPr>
        <w:t>话：</w:t>
      </w:r>
      <w:r>
        <w:rPr>
          <w:rFonts w:ascii="宋体" w:hAnsi="宋体" w:eastAsia="宋体" w:cs="宋体"/>
          <w:color w:val="auto"/>
          <w:sz w:val="23"/>
          <w:szCs w:val="23"/>
          <w:u w:val="single" w:color="auto"/>
        </w:rPr>
        <w:t xml:space="preserve">                            </w:t>
      </w:r>
    </w:p>
    <w:p>
      <w:pPr>
        <w:spacing w:before="300" w:line="227" w:lineRule="auto"/>
        <w:ind w:left="42"/>
        <w:rPr>
          <w:rFonts w:ascii="宋体" w:hAnsi="宋体" w:eastAsia="宋体" w:cs="宋体"/>
          <w:color w:val="auto"/>
          <w:sz w:val="23"/>
          <w:szCs w:val="23"/>
        </w:rPr>
      </w:pPr>
      <w:r>
        <w:rPr>
          <w:rFonts w:ascii="宋体" w:hAnsi="宋体" w:eastAsia="宋体" w:cs="宋体"/>
          <w:color w:val="auto"/>
          <w:spacing w:val="-13"/>
          <w:sz w:val="23"/>
          <w:szCs w:val="23"/>
        </w:rPr>
        <w:t>日期：  年月日</w:t>
      </w:r>
    </w:p>
    <w:p>
      <w:pPr>
        <w:spacing w:line="244" w:lineRule="auto"/>
        <w:rPr>
          <w:rFonts w:ascii="Arial"/>
          <w:color w:val="auto"/>
          <w:sz w:val="21"/>
        </w:rPr>
      </w:pPr>
    </w:p>
    <w:p>
      <w:pPr>
        <w:spacing w:before="76" w:line="227" w:lineRule="auto"/>
        <w:ind w:left="24"/>
        <w:rPr>
          <w:rFonts w:ascii="宋体" w:hAnsi="宋体" w:eastAsia="宋体" w:cs="宋体"/>
          <w:color w:val="auto"/>
          <w:sz w:val="23"/>
          <w:szCs w:val="23"/>
        </w:rPr>
      </w:pPr>
      <w:r>
        <w:rPr>
          <w:rFonts w:ascii="宋体" w:hAnsi="宋体" w:eastAsia="宋体" w:cs="宋体"/>
          <w:color w:val="auto"/>
          <w:spacing w:val="-12"/>
          <w:sz w:val="23"/>
          <w:szCs w:val="23"/>
        </w:rPr>
        <w:t>乙方</w:t>
      </w:r>
      <w:r>
        <w:rPr>
          <w:rFonts w:ascii="宋体" w:hAnsi="宋体" w:eastAsia="宋体" w:cs="宋体"/>
          <w:color w:val="auto"/>
          <w:spacing w:val="-9"/>
          <w:sz w:val="23"/>
          <w:szCs w:val="23"/>
        </w:rPr>
        <w:t>监</w:t>
      </w:r>
      <w:r>
        <w:rPr>
          <w:rFonts w:ascii="宋体" w:hAnsi="宋体" w:eastAsia="宋体" w:cs="宋体"/>
          <w:color w:val="auto"/>
          <w:spacing w:val="-6"/>
          <w:sz w:val="23"/>
          <w:szCs w:val="23"/>
        </w:rPr>
        <w:t>督单位：</w:t>
      </w:r>
      <w:r>
        <w:rPr>
          <w:rFonts w:ascii="宋体" w:hAnsi="宋体" w:eastAsia="宋体" w:cs="宋体"/>
          <w:color w:val="auto"/>
          <w:spacing w:val="-6"/>
          <w:sz w:val="23"/>
          <w:szCs w:val="23"/>
          <w:u w:val="single" w:color="auto"/>
        </w:rPr>
        <w:t xml:space="preserve">           </w:t>
      </w:r>
      <w:r>
        <w:rPr>
          <w:rFonts w:ascii="宋体" w:hAnsi="宋体" w:eastAsia="宋体" w:cs="宋体"/>
          <w:color w:val="auto"/>
          <w:spacing w:val="-6"/>
          <w:sz w:val="23"/>
          <w:szCs w:val="23"/>
        </w:rPr>
        <w:t>(盖章)</w:t>
      </w:r>
    </w:p>
    <w:p>
      <w:pPr>
        <w:spacing w:before="305" w:line="230" w:lineRule="auto"/>
        <w:ind w:left="29"/>
        <w:rPr>
          <w:rFonts w:ascii="宋体" w:hAnsi="宋体" w:eastAsia="宋体" w:cs="宋体"/>
          <w:color w:val="auto"/>
          <w:sz w:val="23"/>
          <w:szCs w:val="23"/>
        </w:rPr>
      </w:pPr>
      <w:r>
        <w:rPr>
          <w:rFonts w:ascii="宋体" w:hAnsi="宋体" w:eastAsia="宋体" w:cs="宋体"/>
          <w:color w:val="auto"/>
          <w:spacing w:val="-8"/>
          <w:sz w:val="23"/>
          <w:szCs w:val="23"/>
        </w:rPr>
        <w:t>电</w:t>
      </w:r>
      <w:r>
        <w:rPr>
          <w:rFonts w:ascii="宋体" w:hAnsi="宋体" w:eastAsia="宋体" w:cs="宋体"/>
          <w:color w:val="auto"/>
          <w:spacing w:val="-6"/>
          <w:sz w:val="23"/>
          <w:szCs w:val="23"/>
        </w:rPr>
        <w:t>话：</w:t>
      </w:r>
      <w:r>
        <w:rPr>
          <w:rFonts w:ascii="宋体" w:hAnsi="宋体" w:eastAsia="宋体" w:cs="宋体"/>
          <w:color w:val="auto"/>
          <w:sz w:val="23"/>
          <w:szCs w:val="23"/>
          <w:u w:val="single" w:color="auto"/>
        </w:rPr>
        <w:t xml:space="preserve">                            </w:t>
      </w:r>
    </w:p>
    <w:p>
      <w:pPr>
        <w:spacing w:before="300" w:line="192" w:lineRule="auto"/>
        <w:ind w:left="1"/>
        <w:rPr>
          <w:rFonts w:ascii="宋体" w:hAnsi="宋体" w:eastAsia="宋体" w:cs="宋体"/>
          <w:color w:val="auto"/>
          <w:sz w:val="23"/>
          <w:szCs w:val="23"/>
        </w:rPr>
      </w:pPr>
      <w:r>
        <w:rPr>
          <w:rFonts w:ascii="宋体" w:hAnsi="宋体" w:eastAsia="宋体" w:cs="宋体"/>
          <w:color w:val="auto"/>
          <w:spacing w:val="4"/>
          <w:sz w:val="23"/>
          <w:szCs w:val="23"/>
        </w:rPr>
        <w:t>联</w:t>
      </w:r>
      <w:r>
        <w:rPr>
          <w:rFonts w:ascii="宋体" w:hAnsi="宋体" w:eastAsia="宋体" w:cs="宋体"/>
          <w:color w:val="auto"/>
          <w:spacing w:val="2"/>
          <w:sz w:val="23"/>
          <w:szCs w:val="23"/>
        </w:rPr>
        <w:t>系人：</w:t>
      </w:r>
      <w:r>
        <w:rPr>
          <w:rFonts w:ascii="宋体" w:hAnsi="宋体" w:eastAsia="宋体" w:cs="宋体"/>
          <w:color w:val="auto"/>
          <w:sz w:val="23"/>
          <w:szCs w:val="23"/>
          <w:u w:val="single" w:color="auto"/>
        </w:rPr>
        <w:t xml:space="preserve">                         </w:t>
      </w:r>
    </w:p>
    <w:p>
      <w:pPr>
        <w:rPr>
          <w:color w:val="auto"/>
        </w:rPr>
        <w:sectPr>
          <w:type w:val="continuous"/>
          <w:pgSz w:w="11910" w:h="16840"/>
          <w:pgMar w:top="1388" w:right="1016" w:bottom="1141" w:left="1561" w:header="0" w:footer="981" w:gutter="0"/>
          <w:pgNumType w:fmt="decimal"/>
          <w:cols w:equalWidth="0" w:num="2">
            <w:col w:w="3892" w:space="100"/>
            <w:col w:w="5342"/>
          </w:cols>
        </w:sectPr>
      </w:pPr>
    </w:p>
    <w:p>
      <w:pPr>
        <w:spacing w:line="424" w:lineRule="auto"/>
        <w:rPr>
          <w:rFonts w:ascii="Arial"/>
          <w:color w:val="auto"/>
          <w:sz w:val="21"/>
        </w:rPr>
      </w:pPr>
    </w:p>
    <w:p>
      <w:pPr>
        <w:spacing w:before="100" w:line="224" w:lineRule="auto"/>
        <w:ind w:left="28"/>
        <w:rPr>
          <w:rFonts w:ascii="宋体" w:hAnsi="宋体" w:eastAsia="宋体" w:cs="宋体"/>
          <w:color w:val="auto"/>
          <w:sz w:val="31"/>
          <w:szCs w:val="31"/>
        </w:rPr>
      </w:pPr>
      <w:r>
        <w:rPr>
          <w:rFonts w:ascii="宋体" w:hAnsi="宋体" w:eastAsia="宋体" w:cs="宋体"/>
          <w:color w:val="auto"/>
          <w:spacing w:val="-4"/>
          <w:sz w:val="31"/>
          <w:szCs w:val="31"/>
        </w:rPr>
        <w:t>附</w:t>
      </w:r>
      <w:r>
        <w:rPr>
          <w:rFonts w:ascii="宋体" w:hAnsi="宋体" w:eastAsia="宋体" w:cs="宋体"/>
          <w:color w:val="auto"/>
          <w:spacing w:val="-2"/>
          <w:sz w:val="31"/>
          <w:szCs w:val="31"/>
        </w:rPr>
        <w:t>件二</w:t>
      </w:r>
    </w:p>
    <w:p>
      <w:pPr>
        <w:spacing w:line="264" w:lineRule="auto"/>
        <w:rPr>
          <w:rFonts w:ascii="Arial"/>
          <w:color w:val="auto"/>
          <w:sz w:val="21"/>
        </w:rPr>
      </w:pPr>
    </w:p>
    <w:p>
      <w:pPr>
        <w:spacing w:before="91" w:line="221" w:lineRule="auto"/>
        <w:ind w:left="4148"/>
        <w:rPr>
          <w:rFonts w:ascii="宋体" w:hAnsi="宋体" w:eastAsia="宋体" w:cs="宋体"/>
          <w:color w:val="auto"/>
          <w:sz w:val="28"/>
          <w:szCs w:val="28"/>
        </w:rPr>
      </w:pPr>
      <w:r>
        <w:rPr>
          <w:rFonts w:ascii="宋体" w:hAnsi="宋体" w:eastAsia="宋体" w:cs="宋体"/>
          <w:color w:val="auto"/>
          <w:spacing w:val="-2"/>
          <w:sz w:val="28"/>
          <w:szCs w:val="28"/>
          <w14:textOutline w14:w="5103" w14:cap="sq" w14:cmpd="sng">
            <w14:solidFill>
              <w14:srgbClr w14:val="000000"/>
            </w14:solidFill>
            <w14:prstDash w14:val="solid"/>
            <w14:bevel/>
          </w14:textOutline>
        </w:rPr>
        <w:t>安全作业</w:t>
      </w:r>
      <w:r>
        <w:rPr>
          <w:rFonts w:ascii="宋体" w:hAnsi="宋体" w:eastAsia="宋体" w:cs="宋体"/>
          <w:color w:val="auto"/>
          <w:spacing w:val="-1"/>
          <w:sz w:val="28"/>
          <w:szCs w:val="28"/>
          <w14:textOutline w14:w="5103" w14:cap="sq" w14:cmpd="sng">
            <w14:solidFill>
              <w14:srgbClr w14:val="000000"/>
            </w14:solidFill>
            <w14:prstDash w14:val="solid"/>
            <w14:bevel/>
          </w14:textOutline>
        </w:rPr>
        <w:t>协议</w:t>
      </w:r>
    </w:p>
    <w:p>
      <w:pPr>
        <w:spacing w:line="248" w:lineRule="auto"/>
        <w:rPr>
          <w:rFonts w:ascii="Arial"/>
          <w:color w:val="auto"/>
          <w:sz w:val="21"/>
        </w:rPr>
      </w:pPr>
    </w:p>
    <w:p>
      <w:pPr>
        <w:spacing w:before="74" w:line="588" w:lineRule="exact"/>
        <w:ind w:left="31"/>
        <w:rPr>
          <w:rFonts w:ascii="宋体" w:hAnsi="宋体" w:eastAsia="宋体" w:cs="宋体"/>
          <w:color w:val="auto"/>
          <w:sz w:val="23"/>
          <w:szCs w:val="23"/>
        </w:rPr>
      </w:pPr>
      <w:r>
        <w:rPr>
          <w:rFonts w:ascii="宋体" w:hAnsi="宋体" w:eastAsia="宋体" w:cs="宋体"/>
          <w:color w:val="auto"/>
          <w:spacing w:val="-9"/>
          <w:position w:val="27"/>
          <w:sz w:val="23"/>
          <w:szCs w:val="23"/>
        </w:rPr>
        <w:t>甲</w:t>
      </w:r>
      <w:r>
        <w:rPr>
          <w:rFonts w:ascii="宋体" w:hAnsi="宋体" w:eastAsia="宋体" w:cs="宋体"/>
          <w:color w:val="auto"/>
          <w:spacing w:val="-6"/>
          <w:position w:val="27"/>
          <w:sz w:val="23"/>
          <w:szCs w:val="23"/>
        </w:rPr>
        <w:t>方：</w:t>
      </w:r>
    </w:p>
    <w:p>
      <w:pPr>
        <w:spacing w:before="1" w:line="228" w:lineRule="auto"/>
        <w:ind w:left="24"/>
        <w:rPr>
          <w:rFonts w:ascii="宋体" w:hAnsi="宋体" w:eastAsia="宋体" w:cs="宋体"/>
          <w:color w:val="auto"/>
          <w:sz w:val="23"/>
          <w:szCs w:val="23"/>
        </w:rPr>
      </w:pPr>
      <w:r>
        <w:rPr>
          <w:rFonts w:ascii="宋体" w:hAnsi="宋体" w:eastAsia="宋体" w:cs="宋体"/>
          <w:color w:val="auto"/>
          <w:spacing w:val="-5"/>
          <w:sz w:val="23"/>
          <w:szCs w:val="23"/>
        </w:rPr>
        <w:t>乙</w:t>
      </w:r>
      <w:r>
        <w:rPr>
          <w:rFonts w:ascii="宋体" w:hAnsi="宋体" w:eastAsia="宋体" w:cs="宋体"/>
          <w:color w:val="auto"/>
          <w:spacing w:val="-4"/>
          <w:sz w:val="23"/>
          <w:szCs w:val="23"/>
        </w:rPr>
        <w:t>方：</w:t>
      </w:r>
    </w:p>
    <w:p>
      <w:pPr>
        <w:spacing w:before="300" w:line="228" w:lineRule="auto"/>
        <w:ind w:left="4"/>
        <w:rPr>
          <w:rFonts w:ascii="宋体" w:hAnsi="宋体" w:eastAsia="宋体" w:cs="宋体"/>
          <w:color w:val="auto"/>
          <w:sz w:val="23"/>
          <w:szCs w:val="23"/>
        </w:rPr>
      </w:pPr>
      <w:r>
        <w:rPr>
          <w:rFonts w:ascii="宋体" w:hAnsi="宋体" w:eastAsia="宋体" w:cs="宋体"/>
          <w:color w:val="auto"/>
          <w:spacing w:val="6"/>
          <w:sz w:val="23"/>
          <w:szCs w:val="23"/>
        </w:rPr>
        <w:t>项</w:t>
      </w:r>
      <w:r>
        <w:rPr>
          <w:rFonts w:ascii="宋体" w:hAnsi="宋体" w:eastAsia="宋体" w:cs="宋体"/>
          <w:color w:val="auto"/>
          <w:spacing w:val="5"/>
          <w:sz w:val="23"/>
          <w:szCs w:val="23"/>
        </w:rPr>
        <w:t>目名称：</w:t>
      </w:r>
    </w:p>
    <w:p>
      <w:pPr>
        <w:spacing w:before="302" w:line="588" w:lineRule="exact"/>
        <w:ind w:left="2"/>
        <w:rPr>
          <w:rFonts w:ascii="宋体" w:hAnsi="宋体" w:eastAsia="宋体" w:cs="宋体"/>
          <w:color w:val="auto"/>
          <w:sz w:val="23"/>
          <w:szCs w:val="23"/>
        </w:rPr>
      </w:pPr>
      <w:r>
        <w:rPr>
          <w:rFonts w:ascii="宋体" w:hAnsi="宋体" w:eastAsia="宋体" w:cs="宋体"/>
          <w:color w:val="auto"/>
          <w:spacing w:val="7"/>
          <w:position w:val="27"/>
          <w:sz w:val="23"/>
          <w:szCs w:val="23"/>
        </w:rPr>
        <w:t>预计完成时间</w:t>
      </w:r>
      <w:r>
        <w:rPr>
          <w:rFonts w:ascii="宋体" w:hAnsi="宋体" w:eastAsia="宋体" w:cs="宋体"/>
          <w:color w:val="auto"/>
          <w:spacing w:val="6"/>
          <w:position w:val="27"/>
          <w:sz w:val="23"/>
          <w:szCs w:val="23"/>
        </w:rPr>
        <w:t>：</w:t>
      </w:r>
    </w:p>
    <w:p>
      <w:pPr>
        <w:spacing w:before="1" w:line="231" w:lineRule="auto"/>
        <w:rPr>
          <w:rFonts w:ascii="宋体" w:hAnsi="宋体" w:eastAsia="宋体" w:cs="宋体"/>
          <w:color w:val="auto"/>
          <w:sz w:val="23"/>
          <w:szCs w:val="23"/>
        </w:rPr>
      </w:pPr>
      <w:r>
        <w:rPr>
          <w:rFonts w:ascii="宋体" w:hAnsi="宋体" w:eastAsia="宋体" w:cs="宋体"/>
          <w:color w:val="auto"/>
          <w:spacing w:val="4"/>
          <w:sz w:val="23"/>
          <w:szCs w:val="23"/>
        </w:rPr>
        <w:t>地</w:t>
      </w:r>
      <w:r>
        <w:rPr>
          <w:rFonts w:ascii="宋体" w:hAnsi="宋体" w:eastAsia="宋体" w:cs="宋体"/>
          <w:color w:val="auto"/>
          <w:spacing w:val="3"/>
          <w:sz w:val="23"/>
          <w:szCs w:val="23"/>
        </w:rPr>
        <w:t>点：</w:t>
      </w:r>
    </w:p>
    <w:p>
      <w:pPr>
        <w:spacing w:before="300" w:line="374" w:lineRule="auto"/>
        <w:ind w:right="61" w:firstLine="483"/>
        <w:rPr>
          <w:rFonts w:ascii="宋体" w:hAnsi="宋体" w:eastAsia="宋体" w:cs="宋体"/>
          <w:color w:val="auto"/>
          <w:sz w:val="23"/>
          <w:szCs w:val="23"/>
        </w:rPr>
      </w:pPr>
      <w:r>
        <w:rPr>
          <w:rFonts w:ascii="宋体" w:hAnsi="宋体" w:eastAsia="宋体" w:cs="宋体"/>
          <w:color w:val="auto"/>
          <w:spacing w:val="7"/>
          <w:sz w:val="23"/>
          <w:szCs w:val="23"/>
        </w:rPr>
        <w:t>一、目的为了保障本项目顺利完成，进一步明确甲、乙双方的安全责任，维护共同利益，</w:t>
      </w:r>
      <w:r>
        <w:rPr>
          <w:rFonts w:ascii="宋体" w:hAnsi="宋体" w:eastAsia="宋体" w:cs="宋体"/>
          <w:color w:val="auto"/>
          <w:spacing w:val="3"/>
          <w:sz w:val="23"/>
          <w:szCs w:val="23"/>
        </w:rPr>
        <w:t>保</w:t>
      </w:r>
      <w:r>
        <w:rPr>
          <w:rFonts w:ascii="宋体" w:hAnsi="宋体" w:eastAsia="宋体" w:cs="宋体"/>
          <w:color w:val="auto"/>
          <w:sz w:val="23"/>
          <w:szCs w:val="23"/>
        </w:rPr>
        <w:t xml:space="preserve"> </w:t>
      </w:r>
      <w:r>
        <w:rPr>
          <w:rFonts w:ascii="宋体" w:hAnsi="宋体" w:eastAsia="宋体" w:cs="宋体"/>
          <w:color w:val="auto"/>
          <w:spacing w:val="13"/>
          <w:sz w:val="23"/>
          <w:szCs w:val="23"/>
        </w:rPr>
        <w:t>证</w:t>
      </w:r>
      <w:r>
        <w:rPr>
          <w:rFonts w:ascii="宋体" w:hAnsi="宋体" w:eastAsia="宋体" w:cs="宋体"/>
          <w:color w:val="auto"/>
          <w:spacing w:val="7"/>
          <w:sz w:val="23"/>
          <w:szCs w:val="23"/>
        </w:rPr>
        <w:t>本项目质量和安全，保持良好的工作秩序，预防各种事故发生，经双方平等协商，签订本安全</w:t>
      </w:r>
      <w:r>
        <w:rPr>
          <w:rFonts w:ascii="宋体" w:hAnsi="宋体" w:eastAsia="宋体" w:cs="宋体"/>
          <w:color w:val="auto"/>
          <w:sz w:val="23"/>
          <w:szCs w:val="23"/>
        </w:rPr>
        <w:t xml:space="preserve"> </w:t>
      </w:r>
      <w:r>
        <w:rPr>
          <w:rFonts w:ascii="宋体" w:hAnsi="宋体" w:eastAsia="宋体" w:cs="宋体"/>
          <w:color w:val="auto"/>
          <w:spacing w:val="6"/>
          <w:sz w:val="23"/>
          <w:szCs w:val="23"/>
        </w:rPr>
        <w:t>作业协议。</w:t>
      </w:r>
    </w:p>
    <w:p>
      <w:pPr>
        <w:spacing w:line="314" w:lineRule="exact"/>
        <w:ind w:left="484"/>
        <w:rPr>
          <w:rFonts w:ascii="宋体" w:hAnsi="宋体" w:eastAsia="宋体" w:cs="宋体"/>
          <w:color w:val="auto"/>
          <w:sz w:val="23"/>
          <w:szCs w:val="23"/>
        </w:rPr>
      </w:pPr>
      <w:r>
        <w:rPr>
          <w:rFonts w:ascii="宋体" w:hAnsi="宋体" w:eastAsia="宋体" w:cs="宋体"/>
          <w:color w:val="auto"/>
          <w:spacing w:val="8"/>
          <w:position w:val="1"/>
          <w:sz w:val="23"/>
          <w:szCs w:val="23"/>
        </w:rPr>
        <w:t>二、方针和原则</w:t>
      </w:r>
    </w:p>
    <w:p>
      <w:pPr>
        <w:spacing w:before="154" w:line="375" w:lineRule="auto"/>
        <w:ind w:right="9" w:firstLine="480"/>
        <w:rPr>
          <w:rFonts w:ascii="宋体" w:hAnsi="宋体" w:eastAsia="宋体" w:cs="宋体"/>
          <w:color w:val="auto"/>
          <w:sz w:val="23"/>
          <w:szCs w:val="23"/>
        </w:rPr>
      </w:pPr>
      <w:r>
        <w:rPr>
          <w:rFonts w:ascii="宋体" w:hAnsi="宋体" w:eastAsia="宋体" w:cs="宋体"/>
          <w:color w:val="auto"/>
          <w:spacing w:val="16"/>
          <w:sz w:val="23"/>
          <w:szCs w:val="23"/>
        </w:rPr>
        <w:t>认</w:t>
      </w:r>
      <w:r>
        <w:rPr>
          <w:rFonts w:ascii="宋体" w:hAnsi="宋体" w:eastAsia="宋体" w:cs="宋体"/>
          <w:color w:val="auto"/>
          <w:spacing w:val="12"/>
          <w:sz w:val="23"/>
          <w:szCs w:val="23"/>
        </w:rPr>
        <w:t>真</w:t>
      </w:r>
      <w:r>
        <w:rPr>
          <w:rFonts w:ascii="宋体" w:hAnsi="宋体" w:eastAsia="宋体" w:cs="宋体"/>
          <w:color w:val="auto"/>
          <w:spacing w:val="8"/>
          <w:sz w:val="23"/>
          <w:szCs w:val="23"/>
        </w:rPr>
        <w:t>落实“安全第一，预防为主，综合治理”工作方针，坚持“谁作业，谁负责；谁肇事，</w:t>
      </w:r>
      <w:r>
        <w:rPr>
          <w:rFonts w:ascii="宋体" w:hAnsi="宋体" w:eastAsia="宋体" w:cs="宋体"/>
          <w:color w:val="auto"/>
          <w:sz w:val="23"/>
          <w:szCs w:val="23"/>
        </w:rPr>
        <w:t xml:space="preserve"> </w:t>
      </w:r>
      <w:r>
        <w:rPr>
          <w:rFonts w:ascii="宋体" w:hAnsi="宋体" w:eastAsia="宋体" w:cs="宋体"/>
          <w:color w:val="auto"/>
          <w:spacing w:val="18"/>
          <w:sz w:val="23"/>
          <w:szCs w:val="23"/>
        </w:rPr>
        <w:t>谁</w:t>
      </w:r>
      <w:r>
        <w:rPr>
          <w:rFonts w:ascii="宋体" w:hAnsi="宋体" w:eastAsia="宋体" w:cs="宋体"/>
          <w:color w:val="auto"/>
          <w:spacing w:val="15"/>
          <w:sz w:val="23"/>
          <w:szCs w:val="23"/>
        </w:rPr>
        <w:t>负</w:t>
      </w:r>
      <w:r>
        <w:rPr>
          <w:rFonts w:ascii="宋体" w:hAnsi="宋体" w:eastAsia="宋体" w:cs="宋体"/>
          <w:color w:val="auto"/>
          <w:spacing w:val="9"/>
          <w:sz w:val="23"/>
          <w:szCs w:val="23"/>
        </w:rPr>
        <w:t>责”和“安全自查，隐患自除，责任自负，接受监督”的安全作业原则。</w:t>
      </w:r>
    </w:p>
    <w:p>
      <w:pPr>
        <w:spacing w:line="227" w:lineRule="auto"/>
        <w:ind w:left="480"/>
        <w:rPr>
          <w:rFonts w:ascii="宋体" w:hAnsi="宋体" w:eastAsia="宋体" w:cs="宋体"/>
          <w:color w:val="auto"/>
          <w:sz w:val="23"/>
          <w:szCs w:val="23"/>
        </w:rPr>
      </w:pPr>
      <w:r>
        <w:rPr>
          <w:rFonts w:ascii="宋体" w:hAnsi="宋体" w:eastAsia="宋体" w:cs="宋体"/>
          <w:color w:val="auto"/>
          <w:spacing w:val="-11"/>
          <w:sz w:val="23"/>
          <w:szCs w:val="23"/>
        </w:rPr>
        <w:t>三</w:t>
      </w:r>
      <w:r>
        <w:rPr>
          <w:rFonts w:ascii="宋体" w:hAnsi="宋体" w:eastAsia="宋体" w:cs="宋体"/>
          <w:color w:val="auto"/>
          <w:spacing w:val="-9"/>
          <w:sz w:val="23"/>
          <w:szCs w:val="23"/>
        </w:rPr>
        <w:t>、 甲方责任</w:t>
      </w:r>
    </w:p>
    <w:p>
      <w:pPr>
        <w:spacing w:before="182" w:line="375" w:lineRule="auto"/>
        <w:ind w:left="6" w:firstLine="492"/>
        <w:rPr>
          <w:rFonts w:ascii="宋体" w:hAnsi="宋体" w:eastAsia="宋体" w:cs="宋体"/>
          <w:color w:val="auto"/>
          <w:sz w:val="23"/>
          <w:szCs w:val="23"/>
        </w:rPr>
      </w:pPr>
      <w:r>
        <w:rPr>
          <w:rFonts w:ascii="宋体" w:hAnsi="宋体" w:eastAsia="宋体" w:cs="宋体"/>
          <w:color w:val="auto"/>
          <w:spacing w:val="-1"/>
          <w:sz w:val="23"/>
          <w:szCs w:val="23"/>
        </w:rPr>
        <w:t>1、甲方负责协调作业单位的管理部门和有关人员</w:t>
      </w:r>
      <w:r>
        <w:rPr>
          <w:rFonts w:ascii="宋体" w:hAnsi="宋体" w:eastAsia="宋体" w:cs="宋体"/>
          <w:color w:val="auto"/>
          <w:sz w:val="23"/>
          <w:szCs w:val="23"/>
        </w:rPr>
        <w:t xml:space="preserve">，协同乙方与甲方签订本《安全作业协议》， </w:t>
      </w:r>
      <w:r>
        <w:rPr>
          <w:rFonts w:ascii="宋体" w:hAnsi="宋体" w:eastAsia="宋体" w:cs="宋体"/>
          <w:color w:val="auto"/>
          <w:spacing w:val="14"/>
          <w:sz w:val="23"/>
          <w:szCs w:val="23"/>
        </w:rPr>
        <w:t>并</w:t>
      </w:r>
      <w:r>
        <w:rPr>
          <w:rFonts w:ascii="宋体" w:hAnsi="宋体" w:eastAsia="宋体" w:cs="宋体"/>
          <w:color w:val="auto"/>
          <w:spacing w:val="9"/>
          <w:sz w:val="23"/>
          <w:szCs w:val="23"/>
        </w:rPr>
        <w:t>有责任在作业过程中督促乙方遵守本《安全作业协议》的有关规定。</w:t>
      </w:r>
    </w:p>
    <w:p>
      <w:pPr>
        <w:spacing w:line="375" w:lineRule="auto"/>
        <w:ind w:right="61" w:firstLine="483"/>
        <w:rPr>
          <w:rFonts w:ascii="宋体" w:hAnsi="宋体" w:eastAsia="宋体" w:cs="宋体"/>
          <w:color w:val="auto"/>
          <w:sz w:val="23"/>
          <w:szCs w:val="23"/>
        </w:rPr>
      </w:pPr>
      <w:r>
        <w:rPr>
          <w:rFonts w:ascii="宋体" w:hAnsi="宋体" w:eastAsia="宋体" w:cs="宋体"/>
          <w:color w:val="auto"/>
          <w:spacing w:val="12"/>
          <w:sz w:val="23"/>
          <w:szCs w:val="23"/>
        </w:rPr>
        <w:t>2、 甲方</w:t>
      </w:r>
      <w:r>
        <w:rPr>
          <w:rFonts w:ascii="宋体" w:hAnsi="宋体" w:eastAsia="宋体" w:cs="宋体"/>
          <w:color w:val="auto"/>
          <w:spacing w:val="7"/>
          <w:sz w:val="23"/>
          <w:szCs w:val="23"/>
        </w:rPr>
        <w:t>有</w:t>
      </w:r>
      <w:r>
        <w:rPr>
          <w:rFonts w:ascii="宋体" w:hAnsi="宋体" w:eastAsia="宋体" w:cs="宋体"/>
          <w:color w:val="auto"/>
          <w:spacing w:val="6"/>
          <w:sz w:val="23"/>
          <w:szCs w:val="23"/>
        </w:rPr>
        <w:t>责任和权力对乙方作业现场及作业人员进行管理、监督和检查，作业前对乙方作</w:t>
      </w:r>
      <w:r>
        <w:rPr>
          <w:rFonts w:ascii="宋体" w:hAnsi="宋体" w:eastAsia="宋体" w:cs="宋体"/>
          <w:color w:val="auto"/>
          <w:sz w:val="23"/>
          <w:szCs w:val="23"/>
        </w:rPr>
        <w:t xml:space="preserve"> </w:t>
      </w:r>
      <w:r>
        <w:rPr>
          <w:rFonts w:ascii="宋体" w:hAnsi="宋体" w:eastAsia="宋体" w:cs="宋体"/>
          <w:color w:val="auto"/>
          <w:spacing w:val="7"/>
          <w:sz w:val="23"/>
          <w:szCs w:val="23"/>
        </w:rPr>
        <w:t>业人员进行安全教育，发现安全隐患或“三违” (违章作业、违章指挥、违反劳动纪律) 现象</w:t>
      </w:r>
      <w:r>
        <w:rPr>
          <w:rFonts w:ascii="宋体" w:hAnsi="宋体" w:eastAsia="宋体" w:cs="宋体"/>
          <w:color w:val="auto"/>
          <w:sz w:val="23"/>
          <w:szCs w:val="23"/>
        </w:rPr>
        <w:t xml:space="preserve">有 </w:t>
      </w:r>
      <w:r>
        <w:rPr>
          <w:rFonts w:ascii="宋体" w:hAnsi="宋体" w:eastAsia="宋体" w:cs="宋体"/>
          <w:color w:val="auto"/>
          <w:spacing w:val="17"/>
          <w:sz w:val="23"/>
          <w:szCs w:val="23"/>
        </w:rPr>
        <w:t>权</w:t>
      </w:r>
      <w:r>
        <w:rPr>
          <w:rFonts w:ascii="宋体" w:hAnsi="宋体" w:eastAsia="宋体" w:cs="宋体"/>
          <w:color w:val="auto"/>
          <w:spacing w:val="9"/>
          <w:sz w:val="23"/>
          <w:szCs w:val="23"/>
        </w:rPr>
        <w:t>制止；并根据情况，依照有关法律、法规、规定进行处理。</w:t>
      </w:r>
    </w:p>
    <w:p>
      <w:pPr>
        <w:spacing w:before="1" w:line="374" w:lineRule="auto"/>
        <w:ind w:left="1" w:right="61" w:firstLine="483"/>
        <w:rPr>
          <w:rFonts w:ascii="宋体" w:hAnsi="宋体" w:eastAsia="宋体" w:cs="宋体"/>
          <w:color w:val="auto"/>
          <w:sz w:val="23"/>
          <w:szCs w:val="23"/>
        </w:rPr>
      </w:pPr>
      <w:r>
        <w:rPr>
          <w:rFonts w:ascii="宋体" w:hAnsi="宋体" w:eastAsia="宋体" w:cs="宋体"/>
          <w:color w:val="auto"/>
          <w:spacing w:val="18"/>
          <w:sz w:val="23"/>
          <w:szCs w:val="23"/>
        </w:rPr>
        <w:t>3、在</w:t>
      </w:r>
      <w:r>
        <w:rPr>
          <w:rFonts w:ascii="宋体" w:hAnsi="宋体" w:eastAsia="宋体" w:cs="宋体"/>
          <w:color w:val="auto"/>
          <w:spacing w:val="12"/>
          <w:sz w:val="23"/>
          <w:szCs w:val="23"/>
        </w:rPr>
        <w:t>签</w:t>
      </w:r>
      <w:r>
        <w:rPr>
          <w:rFonts w:ascii="宋体" w:hAnsi="宋体" w:eastAsia="宋体" w:cs="宋体"/>
          <w:color w:val="auto"/>
          <w:spacing w:val="9"/>
          <w:sz w:val="23"/>
          <w:szCs w:val="23"/>
        </w:rPr>
        <w:t>订技术协议时，项目负责人及相关人员应对依据标准进行确认，确保依据标准是最</w:t>
      </w:r>
      <w:r>
        <w:rPr>
          <w:rFonts w:ascii="宋体" w:hAnsi="宋体" w:eastAsia="宋体" w:cs="宋体"/>
          <w:color w:val="auto"/>
          <w:sz w:val="23"/>
          <w:szCs w:val="23"/>
        </w:rPr>
        <w:t xml:space="preserve"> </w:t>
      </w:r>
      <w:r>
        <w:rPr>
          <w:rFonts w:ascii="宋体" w:hAnsi="宋体" w:eastAsia="宋体" w:cs="宋体"/>
          <w:color w:val="auto"/>
          <w:spacing w:val="16"/>
          <w:sz w:val="23"/>
          <w:szCs w:val="23"/>
        </w:rPr>
        <w:t>新</w:t>
      </w:r>
      <w:r>
        <w:rPr>
          <w:rFonts w:ascii="宋体" w:hAnsi="宋体" w:eastAsia="宋体" w:cs="宋体"/>
          <w:color w:val="auto"/>
          <w:spacing w:val="9"/>
          <w:sz w:val="23"/>
          <w:szCs w:val="23"/>
        </w:rPr>
        <w:t>有</w:t>
      </w:r>
      <w:r>
        <w:rPr>
          <w:rFonts w:ascii="宋体" w:hAnsi="宋体" w:eastAsia="宋体" w:cs="宋体"/>
          <w:color w:val="auto"/>
          <w:spacing w:val="8"/>
          <w:sz w:val="23"/>
          <w:szCs w:val="23"/>
        </w:rPr>
        <w:t>效的版本，必要时上网核对。</w:t>
      </w:r>
    </w:p>
    <w:p>
      <w:pPr>
        <w:spacing w:before="1" w:line="230" w:lineRule="auto"/>
        <w:ind w:left="503"/>
        <w:rPr>
          <w:rFonts w:ascii="宋体" w:hAnsi="宋体" w:eastAsia="宋体" w:cs="宋体"/>
          <w:color w:val="auto"/>
          <w:sz w:val="23"/>
          <w:szCs w:val="23"/>
        </w:rPr>
      </w:pPr>
      <w:r>
        <w:rPr>
          <w:rFonts w:ascii="宋体" w:hAnsi="宋体" w:eastAsia="宋体" w:cs="宋体"/>
          <w:color w:val="auto"/>
          <w:spacing w:val="8"/>
          <w:sz w:val="23"/>
          <w:szCs w:val="23"/>
        </w:rPr>
        <w:t>四</w:t>
      </w:r>
      <w:r>
        <w:rPr>
          <w:rFonts w:ascii="宋体" w:hAnsi="宋体" w:eastAsia="宋体" w:cs="宋体"/>
          <w:color w:val="auto"/>
          <w:spacing w:val="4"/>
          <w:sz w:val="23"/>
          <w:szCs w:val="23"/>
        </w:rPr>
        <w:t>、乙方责任</w:t>
      </w:r>
    </w:p>
    <w:p>
      <w:pPr>
        <w:spacing w:before="178" w:line="375" w:lineRule="auto"/>
        <w:ind w:right="61" w:firstLine="498"/>
        <w:rPr>
          <w:rFonts w:ascii="宋体" w:hAnsi="宋体" w:eastAsia="宋体" w:cs="宋体"/>
          <w:color w:val="auto"/>
          <w:sz w:val="23"/>
          <w:szCs w:val="23"/>
        </w:rPr>
      </w:pPr>
      <w:r>
        <w:rPr>
          <w:rFonts w:ascii="宋体" w:hAnsi="宋体" w:eastAsia="宋体" w:cs="宋体"/>
          <w:color w:val="auto"/>
          <w:spacing w:val="18"/>
          <w:sz w:val="23"/>
          <w:szCs w:val="23"/>
        </w:rPr>
        <w:t>1</w:t>
      </w:r>
      <w:r>
        <w:rPr>
          <w:rFonts w:ascii="宋体" w:hAnsi="宋体" w:eastAsia="宋体" w:cs="宋体"/>
          <w:color w:val="auto"/>
          <w:spacing w:val="17"/>
          <w:sz w:val="23"/>
          <w:szCs w:val="23"/>
        </w:rPr>
        <w:t>、</w:t>
      </w:r>
      <w:r>
        <w:rPr>
          <w:rFonts w:ascii="宋体" w:hAnsi="宋体" w:eastAsia="宋体" w:cs="宋体"/>
          <w:color w:val="auto"/>
          <w:spacing w:val="9"/>
          <w:sz w:val="23"/>
          <w:szCs w:val="23"/>
        </w:rPr>
        <w:t>乙方负责人是作业现场第一安全责任者，对作业过程中的安全负全责，同时乙方必须逐</w:t>
      </w:r>
      <w:r>
        <w:rPr>
          <w:rFonts w:ascii="宋体" w:hAnsi="宋体" w:eastAsia="宋体" w:cs="宋体"/>
          <w:color w:val="auto"/>
          <w:sz w:val="23"/>
          <w:szCs w:val="23"/>
        </w:rPr>
        <w:t xml:space="preserve"> </w:t>
      </w:r>
      <w:r>
        <w:rPr>
          <w:rFonts w:ascii="宋体" w:hAnsi="宋体" w:eastAsia="宋体" w:cs="宋体"/>
          <w:color w:val="auto"/>
          <w:spacing w:val="7"/>
          <w:sz w:val="23"/>
          <w:szCs w:val="23"/>
        </w:rPr>
        <w:t>级落实安全责任制，作业现场必须规范并制定严格的预防措施，对重点防范区域 (生活区、库房</w:t>
      </w:r>
      <w:r>
        <w:rPr>
          <w:rFonts w:ascii="宋体" w:hAnsi="宋体" w:eastAsia="宋体" w:cs="宋体"/>
          <w:color w:val="auto"/>
          <w:sz w:val="23"/>
          <w:szCs w:val="23"/>
        </w:rPr>
        <w:t xml:space="preserve"> </w:t>
      </w:r>
      <w:r>
        <w:rPr>
          <w:rFonts w:ascii="宋体" w:hAnsi="宋体" w:eastAsia="宋体" w:cs="宋体"/>
          <w:color w:val="auto"/>
          <w:spacing w:val="16"/>
          <w:sz w:val="23"/>
          <w:szCs w:val="23"/>
        </w:rPr>
        <w:t>及</w:t>
      </w:r>
      <w:r>
        <w:rPr>
          <w:rFonts w:ascii="宋体" w:hAnsi="宋体" w:eastAsia="宋体" w:cs="宋体"/>
          <w:color w:val="auto"/>
          <w:spacing w:val="15"/>
          <w:sz w:val="23"/>
          <w:szCs w:val="23"/>
        </w:rPr>
        <w:t>木</w:t>
      </w:r>
      <w:r>
        <w:rPr>
          <w:rFonts w:ascii="宋体" w:hAnsi="宋体" w:eastAsia="宋体" w:cs="宋体"/>
          <w:color w:val="auto"/>
          <w:spacing w:val="8"/>
          <w:sz w:val="23"/>
          <w:szCs w:val="23"/>
        </w:rPr>
        <w:t>工作业现场) 按要求配置合格的灭火器材。</w:t>
      </w:r>
    </w:p>
    <w:p>
      <w:pPr>
        <w:spacing w:before="1" w:line="384" w:lineRule="auto"/>
        <w:ind w:right="61" w:firstLine="483"/>
        <w:rPr>
          <w:rFonts w:ascii="宋体" w:hAnsi="宋体" w:eastAsia="宋体" w:cs="宋体"/>
          <w:color w:val="auto"/>
          <w:sz w:val="23"/>
          <w:szCs w:val="23"/>
        </w:rPr>
      </w:pPr>
      <w:r>
        <w:rPr>
          <w:rFonts w:ascii="宋体" w:hAnsi="宋体" w:eastAsia="宋体" w:cs="宋体"/>
          <w:color w:val="auto"/>
          <w:spacing w:val="10"/>
          <w:sz w:val="23"/>
          <w:szCs w:val="23"/>
        </w:rPr>
        <w:t>2、乙方进入作业现场后应熟悉并自觉遵守、执行相关标准和规定以及有关文明作业方面</w:t>
      </w:r>
      <w:r>
        <w:rPr>
          <w:rFonts w:ascii="宋体" w:hAnsi="宋体" w:eastAsia="宋体" w:cs="宋体"/>
          <w:color w:val="auto"/>
          <w:spacing w:val="2"/>
          <w:sz w:val="23"/>
          <w:szCs w:val="23"/>
        </w:rPr>
        <w:t>的</w:t>
      </w:r>
      <w:r>
        <w:rPr>
          <w:rFonts w:ascii="宋体" w:hAnsi="宋体" w:eastAsia="宋体" w:cs="宋体"/>
          <w:color w:val="auto"/>
          <w:sz w:val="23"/>
          <w:szCs w:val="23"/>
        </w:rPr>
        <w:t xml:space="preserve"> </w:t>
      </w:r>
      <w:r>
        <w:rPr>
          <w:rFonts w:ascii="宋体" w:hAnsi="宋体" w:eastAsia="宋体" w:cs="宋体"/>
          <w:color w:val="auto"/>
          <w:spacing w:val="14"/>
          <w:sz w:val="23"/>
          <w:szCs w:val="23"/>
        </w:rPr>
        <w:t>政</w:t>
      </w:r>
      <w:r>
        <w:rPr>
          <w:rFonts w:ascii="宋体" w:hAnsi="宋体" w:eastAsia="宋体" w:cs="宋体"/>
          <w:color w:val="auto"/>
          <w:spacing w:val="9"/>
          <w:sz w:val="23"/>
          <w:szCs w:val="23"/>
        </w:rPr>
        <w:t>策法规，切实保障作业现场工作人员的安全与健康。</w:t>
      </w:r>
    </w:p>
    <w:p>
      <w:pPr>
        <w:rPr>
          <w:color w:val="auto"/>
        </w:rPr>
        <w:sectPr>
          <w:footerReference r:id="rId81" w:type="default"/>
          <w:pgSz w:w="11910" w:h="16840"/>
          <w:pgMar w:top="1431" w:right="858" w:bottom="1141" w:left="1028" w:header="0" w:footer="981" w:gutter="0"/>
          <w:pgNumType w:fmt="decimal"/>
          <w:cols w:space="720" w:num="1"/>
        </w:sectPr>
      </w:pPr>
    </w:p>
    <w:p>
      <w:pPr>
        <w:spacing w:before="186" w:line="374" w:lineRule="auto"/>
        <w:ind w:firstLine="484"/>
        <w:rPr>
          <w:rFonts w:ascii="宋体" w:hAnsi="宋体" w:eastAsia="宋体" w:cs="宋体"/>
          <w:color w:val="auto"/>
          <w:sz w:val="23"/>
          <w:szCs w:val="23"/>
        </w:rPr>
      </w:pPr>
      <w:r>
        <w:rPr>
          <w:rFonts w:ascii="宋体" w:hAnsi="宋体" w:eastAsia="宋体" w:cs="宋体"/>
          <w:color w:val="auto"/>
          <w:spacing w:val="18"/>
          <w:sz w:val="23"/>
          <w:szCs w:val="23"/>
        </w:rPr>
        <w:t>3、进</w:t>
      </w:r>
      <w:r>
        <w:rPr>
          <w:rFonts w:ascii="宋体" w:hAnsi="宋体" w:eastAsia="宋体" w:cs="宋体"/>
          <w:color w:val="auto"/>
          <w:spacing w:val="12"/>
          <w:sz w:val="23"/>
          <w:szCs w:val="23"/>
        </w:rPr>
        <w:t>入</w:t>
      </w:r>
      <w:r>
        <w:rPr>
          <w:rFonts w:ascii="宋体" w:hAnsi="宋体" w:eastAsia="宋体" w:cs="宋体"/>
          <w:color w:val="auto"/>
          <w:spacing w:val="9"/>
          <w:sz w:val="23"/>
          <w:szCs w:val="23"/>
        </w:rPr>
        <w:t>作业现场前，乙方应对其所有工作人员进行逐级安全教育并做好记录，经安全培训</w:t>
      </w:r>
      <w:r>
        <w:rPr>
          <w:rFonts w:ascii="宋体" w:hAnsi="宋体" w:eastAsia="宋体" w:cs="宋体"/>
          <w:color w:val="auto"/>
          <w:sz w:val="23"/>
          <w:szCs w:val="23"/>
        </w:rPr>
        <w:t xml:space="preserve"> </w:t>
      </w:r>
      <w:r>
        <w:rPr>
          <w:rFonts w:ascii="宋体" w:hAnsi="宋体" w:eastAsia="宋体" w:cs="宋体"/>
          <w:color w:val="auto"/>
          <w:spacing w:val="5"/>
          <w:sz w:val="23"/>
          <w:szCs w:val="23"/>
        </w:rPr>
        <w:t>后</w:t>
      </w:r>
      <w:r>
        <w:rPr>
          <w:rFonts w:ascii="宋体" w:hAnsi="宋体" w:eastAsia="宋体" w:cs="宋体"/>
          <w:color w:val="auto"/>
          <w:spacing w:val="3"/>
          <w:sz w:val="23"/>
          <w:szCs w:val="23"/>
        </w:rPr>
        <w:t>持证上岗，没有经过安全教育的工作人员不得进入作业现场工作，并设专职安全管理人员负责，</w:t>
      </w:r>
      <w:r>
        <w:rPr>
          <w:rFonts w:ascii="宋体" w:hAnsi="宋体" w:eastAsia="宋体" w:cs="宋体"/>
          <w:color w:val="auto"/>
          <w:sz w:val="23"/>
          <w:szCs w:val="23"/>
        </w:rPr>
        <w:t xml:space="preserve"> </w:t>
      </w:r>
      <w:r>
        <w:rPr>
          <w:rFonts w:ascii="宋体" w:hAnsi="宋体" w:eastAsia="宋体" w:cs="宋体"/>
          <w:color w:val="auto"/>
          <w:spacing w:val="10"/>
          <w:sz w:val="23"/>
          <w:szCs w:val="23"/>
        </w:rPr>
        <w:t>做</w:t>
      </w:r>
      <w:r>
        <w:rPr>
          <w:rFonts w:ascii="宋体" w:hAnsi="宋体" w:eastAsia="宋体" w:cs="宋体"/>
          <w:color w:val="auto"/>
          <w:spacing w:val="8"/>
          <w:sz w:val="23"/>
          <w:szCs w:val="23"/>
        </w:rPr>
        <w:t>好跟踪检查管理工作。</w:t>
      </w:r>
    </w:p>
    <w:p>
      <w:pPr>
        <w:spacing w:before="3" w:line="374" w:lineRule="auto"/>
        <w:ind w:right="61" w:firstLine="480"/>
        <w:rPr>
          <w:rFonts w:ascii="宋体" w:hAnsi="宋体" w:eastAsia="宋体" w:cs="宋体"/>
          <w:color w:val="auto"/>
          <w:sz w:val="23"/>
          <w:szCs w:val="23"/>
        </w:rPr>
      </w:pPr>
      <w:r>
        <w:rPr>
          <w:rFonts w:ascii="宋体" w:hAnsi="宋体" w:eastAsia="宋体" w:cs="宋体"/>
          <w:color w:val="auto"/>
          <w:spacing w:val="10"/>
          <w:sz w:val="23"/>
          <w:szCs w:val="23"/>
        </w:rPr>
        <w:t>4、乙方应在指定工作范围和双方约定的时间内进行作业。乙方应服从甲方的监督管理，</w:t>
      </w:r>
      <w:r>
        <w:rPr>
          <w:rFonts w:ascii="宋体" w:hAnsi="宋体" w:eastAsia="宋体" w:cs="宋体"/>
          <w:color w:val="auto"/>
          <w:spacing w:val="6"/>
          <w:sz w:val="23"/>
          <w:szCs w:val="23"/>
        </w:rPr>
        <w:t>不</w:t>
      </w:r>
      <w:r>
        <w:rPr>
          <w:rFonts w:ascii="宋体" w:hAnsi="宋体" w:eastAsia="宋体" w:cs="宋体"/>
          <w:color w:val="auto"/>
          <w:sz w:val="23"/>
          <w:szCs w:val="23"/>
        </w:rPr>
        <w:t xml:space="preserve"> </w:t>
      </w:r>
      <w:r>
        <w:rPr>
          <w:rFonts w:ascii="宋体" w:hAnsi="宋体" w:eastAsia="宋体" w:cs="宋体"/>
          <w:color w:val="auto"/>
          <w:spacing w:val="14"/>
          <w:sz w:val="23"/>
          <w:szCs w:val="23"/>
        </w:rPr>
        <w:t>得</w:t>
      </w:r>
      <w:r>
        <w:rPr>
          <w:rFonts w:ascii="宋体" w:hAnsi="宋体" w:eastAsia="宋体" w:cs="宋体"/>
          <w:color w:val="auto"/>
          <w:spacing w:val="7"/>
          <w:sz w:val="23"/>
          <w:szCs w:val="23"/>
        </w:rPr>
        <w:t>违反本协议的相关规定，如乙方违反甲方作业现场的安全管理规定，甲方管理人员有权停止乙</w:t>
      </w:r>
      <w:r>
        <w:rPr>
          <w:rFonts w:ascii="宋体" w:hAnsi="宋体" w:eastAsia="宋体" w:cs="宋体"/>
          <w:color w:val="auto"/>
          <w:sz w:val="23"/>
          <w:szCs w:val="23"/>
        </w:rPr>
        <w:t xml:space="preserve"> </w:t>
      </w:r>
      <w:r>
        <w:rPr>
          <w:rFonts w:ascii="宋体" w:hAnsi="宋体" w:eastAsia="宋体" w:cs="宋体"/>
          <w:color w:val="auto"/>
          <w:spacing w:val="14"/>
          <w:sz w:val="23"/>
          <w:szCs w:val="23"/>
        </w:rPr>
        <w:t>方</w:t>
      </w:r>
      <w:r>
        <w:rPr>
          <w:rFonts w:ascii="宋体" w:hAnsi="宋体" w:eastAsia="宋体" w:cs="宋体"/>
          <w:color w:val="auto"/>
          <w:spacing w:val="7"/>
          <w:sz w:val="23"/>
          <w:szCs w:val="23"/>
        </w:rPr>
        <w:t>的作业，造成人员伤亡、发生火灾、盗窃和工伤等安全事故的乙方应负全部责任，甲方不承担</w:t>
      </w:r>
      <w:r>
        <w:rPr>
          <w:rFonts w:ascii="宋体" w:hAnsi="宋体" w:eastAsia="宋体" w:cs="宋体"/>
          <w:color w:val="auto"/>
          <w:sz w:val="23"/>
          <w:szCs w:val="23"/>
        </w:rPr>
        <w:t xml:space="preserve"> </w:t>
      </w:r>
      <w:r>
        <w:rPr>
          <w:rFonts w:ascii="宋体" w:hAnsi="宋体" w:eastAsia="宋体" w:cs="宋体"/>
          <w:color w:val="auto"/>
          <w:spacing w:val="9"/>
          <w:sz w:val="23"/>
          <w:szCs w:val="23"/>
        </w:rPr>
        <w:t>任</w:t>
      </w:r>
      <w:r>
        <w:rPr>
          <w:rFonts w:ascii="宋体" w:hAnsi="宋体" w:eastAsia="宋体" w:cs="宋体"/>
          <w:color w:val="auto"/>
          <w:spacing w:val="7"/>
          <w:sz w:val="23"/>
          <w:szCs w:val="23"/>
        </w:rPr>
        <w:t>何安全责任。</w:t>
      </w:r>
    </w:p>
    <w:p>
      <w:pPr>
        <w:spacing w:line="308" w:lineRule="exact"/>
        <w:ind w:left="485"/>
        <w:rPr>
          <w:rFonts w:ascii="宋体" w:hAnsi="宋体" w:eastAsia="宋体" w:cs="宋体"/>
          <w:color w:val="auto"/>
          <w:sz w:val="23"/>
          <w:szCs w:val="23"/>
        </w:rPr>
      </w:pPr>
      <w:r>
        <w:rPr>
          <w:rFonts w:ascii="宋体" w:hAnsi="宋体" w:eastAsia="宋体" w:cs="宋体"/>
          <w:color w:val="auto"/>
          <w:spacing w:val="10"/>
          <w:position w:val="1"/>
          <w:sz w:val="23"/>
          <w:szCs w:val="23"/>
        </w:rPr>
        <w:t>5</w:t>
      </w:r>
      <w:r>
        <w:rPr>
          <w:rFonts w:ascii="宋体" w:hAnsi="宋体" w:eastAsia="宋体" w:cs="宋体"/>
          <w:color w:val="auto"/>
          <w:spacing w:val="9"/>
          <w:position w:val="1"/>
          <w:sz w:val="23"/>
          <w:szCs w:val="23"/>
        </w:rPr>
        <w:t>、乙方在测绘期间，如因乙方原因发生事故，一切责任由乙方负责。</w:t>
      </w:r>
    </w:p>
    <w:p>
      <w:pPr>
        <w:spacing w:before="159" w:line="308" w:lineRule="exact"/>
        <w:ind w:left="482"/>
        <w:rPr>
          <w:rFonts w:ascii="宋体" w:hAnsi="宋体" w:eastAsia="宋体" w:cs="宋体"/>
          <w:color w:val="auto"/>
          <w:sz w:val="23"/>
          <w:szCs w:val="23"/>
        </w:rPr>
      </w:pPr>
      <w:r>
        <w:rPr>
          <w:rFonts w:ascii="宋体" w:hAnsi="宋体" w:eastAsia="宋体" w:cs="宋体"/>
          <w:color w:val="auto"/>
          <w:spacing w:val="17"/>
          <w:position w:val="1"/>
          <w:sz w:val="23"/>
          <w:szCs w:val="23"/>
        </w:rPr>
        <w:t>6</w:t>
      </w:r>
      <w:r>
        <w:rPr>
          <w:rFonts w:ascii="宋体" w:hAnsi="宋体" w:eastAsia="宋体" w:cs="宋体"/>
          <w:color w:val="auto"/>
          <w:spacing w:val="9"/>
          <w:position w:val="1"/>
          <w:sz w:val="23"/>
          <w:szCs w:val="23"/>
        </w:rPr>
        <w:t>、乙方作业区域甲方人员有权进行管理。造成甲方损失的，乙方应给予赔偿。</w:t>
      </w:r>
    </w:p>
    <w:p>
      <w:pPr>
        <w:spacing w:before="156" w:line="375" w:lineRule="auto"/>
        <w:ind w:right="61" w:firstLine="485"/>
        <w:rPr>
          <w:rFonts w:ascii="宋体" w:hAnsi="宋体" w:eastAsia="宋体" w:cs="宋体"/>
          <w:color w:val="auto"/>
          <w:sz w:val="23"/>
          <w:szCs w:val="23"/>
        </w:rPr>
      </w:pPr>
      <w:r>
        <w:rPr>
          <w:rFonts w:ascii="宋体" w:hAnsi="宋体" w:eastAsia="宋体" w:cs="宋体"/>
          <w:color w:val="auto"/>
          <w:spacing w:val="18"/>
          <w:sz w:val="23"/>
          <w:szCs w:val="23"/>
        </w:rPr>
        <w:t>7、作</w:t>
      </w:r>
      <w:r>
        <w:rPr>
          <w:rFonts w:ascii="宋体" w:hAnsi="宋体" w:eastAsia="宋体" w:cs="宋体"/>
          <w:color w:val="auto"/>
          <w:spacing w:val="11"/>
          <w:sz w:val="23"/>
          <w:szCs w:val="23"/>
        </w:rPr>
        <w:t>业</w:t>
      </w:r>
      <w:r>
        <w:rPr>
          <w:rFonts w:ascii="宋体" w:hAnsi="宋体" w:eastAsia="宋体" w:cs="宋体"/>
          <w:color w:val="auto"/>
          <w:spacing w:val="9"/>
          <w:sz w:val="23"/>
          <w:szCs w:val="23"/>
        </w:rPr>
        <w:t>设备及物资进入作业现场由乙方自行管理，如发生有丢失或损坏现象均由乙方自己</w:t>
      </w:r>
      <w:r>
        <w:rPr>
          <w:rFonts w:ascii="宋体" w:hAnsi="宋体" w:eastAsia="宋体" w:cs="宋体"/>
          <w:color w:val="auto"/>
          <w:sz w:val="23"/>
          <w:szCs w:val="23"/>
        </w:rPr>
        <w:t xml:space="preserve"> </w:t>
      </w:r>
      <w:r>
        <w:rPr>
          <w:rFonts w:ascii="宋体" w:hAnsi="宋体" w:eastAsia="宋体" w:cs="宋体"/>
          <w:color w:val="auto"/>
          <w:spacing w:val="-1"/>
          <w:sz w:val="23"/>
          <w:szCs w:val="23"/>
        </w:rPr>
        <w:t>承担， 甲</w:t>
      </w:r>
      <w:r>
        <w:rPr>
          <w:rFonts w:ascii="宋体" w:hAnsi="宋体" w:eastAsia="宋体" w:cs="宋体"/>
          <w:color w:val="auto"/>
          <w:sz w:val="23"/>
          <w:szCs w:val="23"/>
        </w:rPr>
        <w:t>方不承担任何责任。</w:t>
      </w:r>
    </w:p>
    <w:p>
      <w:pPr>
        <w:spacing w:line="309" w:lineRule="exact"/>
        <w:ind w:left="481"/>
        <w:rPr>
          <w:rFonts w:ascii="宋体" w:hAnsi="宋体" w:eastAsia="宋体" w:cs="宋体"/>
          <w:color w:val="auto"/>
          <w:sz w:val="23"/>
          <w:szCs w:val="23"/>
        </w:rPr>
      </w:pPr>
      <w:r>
        <w:rPr>
          <w:rFonts w:ascii="宋体" w:hAnsi="宋体" w:eastAsia="宋体" w:cs="宋体"/>
          <w:color w:val="auto"/>
          <w:spacing w:val="9"/>
          <w:position w:val="1"/>
          <w:sz w:val="23"/>
          <w:szCs w:val="23"/>
        </w:rPr>
        <w:t>8、乙方作业人员在作业现场作业时应注意行车安全</w:t>
      </w:r>
      <w:r>
        <w:rPr>
          <w:rFonts w:ascii="宋体" w:hAnsi="宋体" w:eastAsia="宋体" w:cs="宋体"/>
          <w:color w:val="auto"/>
          <w:spacing w:val="7"/>
          <w:position w:val="1"/>
          <w:sz w:val="23"/>
          <w:szCs w:val="23"/>
        </w:rPr>
        <w:t>。</w:t>
      </w:r>
    </w:p>
    <w:p>
      <w:pPr>
        <w:spacing w:before="158" w:line="375" w:lineRule="auto"/>
        <w:ind w:left="31" w:right="120" w:firstLine="450"/>
        <w:rPr>
          <w:rFonts w:ascii="宋体" w:hAnsi="宋体" w:eastAsia="宋体" w:cs="宋体"/>
          <w:color w:val="auto"/>
          <w:sz w:val="23"/>
          <w:szCs w:val="23"/>
        </w:rPr>
      </w:pPr>
      <w:r>
        <w:rPr>
          <w:rFonts w:ascii="宋体" w:hAnsi="宋体" w:eastAsia="宋体" w:cs="宋体"/>
          <w:color w:val="auto"/>
          <w:spacing w:val="16"/>
          <w:sz w:val="23"/>
          <w:szCs w:val="23"/>
        </w:rPr>
        <w:t>9</w:t>
      </w:r>
      <w:r>
        <w:rPr>
          <w:rFonts w:ascii="宋体" w:hAnsi="宋体" w:eastAsia="宋体" w:cs="宋体"/>
          <w:color w:val="auto"/>
          <w:spacing w:val="15"/>
          <w:sz w:val="23"/>
          <w:szCs w:val="23"/>
        </w:rPr>
        <w:t>、</w:t>
      </w:r>
      <w:r>
        <w:rPr>
          <w:rFonts w:ascii="宋体" w:hAnsi="宋体" w:eastAsia="宋体" w:cs="宋体"/>
          <w:color w:val="auto"/>
          <w:spacing w:val="8"/>
          <w:sz w:val="23"/>
          <w:szCs w:val="23"/>
        </w:rPr>
        <w:t>乙方作业人员在测绘期间有偷盗或打仗斗殴行为，给甲方工程造成经济损失或影响的，</w:t>
      </w:r>
      <w:r>
        <w:rPr>
          <w:rFonts w:ascii="宋体" w:hAnsi="宋体" w:eastAsia="宋体" w:cs="宋体"/>
          <w:color w:val="auto"/>
          <w:sz w:val="23"/>
          <w:szCs w:val="23"/>
        </w:rPr>
        <w:t xml:space="preserve"> </w:t>
      </w:r>
      <w:r>
        <w:rPr>
          <w:rFonts w:ascii="宋体" w:hAnsi="宋体" w:eastAsia="宋体" w:cs="宋体"/>
          <w:color w:val="auto"/>
          <w:spacing w:val="16"/>
          <w:sz w:val="23"/>
          <w:szCs w:val="23"/>
        </w:rPr>
        <w:t>甲</w:t>
      </w:r>
      <w:r>
        <w:rPr>
          <w:rFonts w:ascii="宋体" w:hAnsi="宋体" w:eastAsia="宋体" w:cs="宋体"/>
          <w:color w:val="auto"/>
          <w:spacing w:val="13"/>
          <w:sz w:val="23"/>
          <w:szCs w:val="23"/>
        </w:rPr>
        <w:t>方</w:t>
      </w:r>
      <w:r>
        <w:rPr>
          <w:rFonts w:ascii="宋体" w:hAnsi="宋体" w:eastAsia="宋体" w:cs="宋体"/>
          <w:color w:val="auto"/>
          <w:spacing w:val="8"/>
          <w:sz w:val="23"/>
          <w:szCs w:val="23"/>
        </w:rPr>
        <w:t>将依照有关法律法规进行处理，造成的一切经济损失均由乙方承担。</w:t>
      </w:r>
    </w:p>
    <w:p>
      <w:pPr>
        <w:spacing w:line="309" w:lineRule="exact"/>
        <w:ind w:left="498"/>
        <w:rPr>
          <w:rFonts w:ascii="宋体" w:hAnsi="宋体" w:eastAsia="宋体" w:cs="宋体"/>
          <w:color w:val="auto"/>
          <w:sz w:val="23"/>
          <w:szCs w:val="23"/>
        </w:rPr>
      </w:pPr>
      <w:r>
        <w:rPr>
          <w:rFonts w:ascii="宋体" w:hAnsi="宋体" w:eastAsia="宋体" w:cs="宋体"/>
          <w:color w:val="auto"/>
          <w:spacing w:val="14"/>
          <w:position w:val="1"/>
          <w:sz w:val="23"/>
          <w:szCs w:val="23"/>
        </w:rPr>
        <w:t>10</w:t>
      </w:r>
      <w:r>
        <w:rPr>
          <w:rFonts w:ascii="宋体" w:hAnsi="宋体" w:eastAsia="宋体" w:cs="宋体"/>
          <w:color w:val="auto"/>
          <w:spacing w:val="8"/>
          <w:position w:val="1"/>
          <w:sz w:val="23"/>
          <w:szCs w:val="23"/>
        </w:rPr>
        <w:t>、</w:t>
      </w:r>
      <w:r>
        <w:rPr>
          <w:rFonts w:ascii="宋体" w:hAnsi="宋体" w:eastAsia="宋体" w:cs="宋体"/>
          <w:color w:val="auto"/>
          <w:spacing w:val="7"/>
          <w:position w:val="1"/>
          <w:sz w:val="23"/>
          <w:szCs w:val="23"/>
        </w:rPr>
        <w:t>乙方设计依据标准应为最新有效的版本。</w:t>
      </w:r>
    </w:p>
    <w:p>
      <w:pPr>
        <w:spacing w:before="160" w:line="237" w:lineRule="auto"/>
        <w:ind w:left="484"/>
        <w:rPr>
          <w:rFonts w:ascii="宋体" w:hAnsi="宋体" w:eastAsia="宋体" w:cs="宋体"/>
          <w:color w:val="auto"/>
          <w:sz w:val="23"/>
          <w:szCs w:val="23"/>
        </w:rPr>
      </w:pPr>
      <w:r>
        <w:rPr>
          <w:rFonts w:ascii="宋体" w:hAnsi="宋体" w:eastAsia="宋体" w:cs="宋体"/>
          <w:color w:val="auto"/>
          <w:spacing w:val="11"/>
          <w:sz w:val="23"/>
          <w:szCs w:val="23"/>
        </w:rPr>
        <w:t>五</w:t>
      </w:r>
      <w:r>
        <w:rPr>
          <w:rFonts w:ascii="宋体" w:hAnsi="宋体" w:eastAsia="宋体" w:cs="宋体"/>
          <w:color w:val="auto"/>
          <w:spacing w:val="7"/>
          <w:sz w:val="23"/>
          <w:szCs w:val="23"/>
        </w:rPr>
        <w:t>、相关要求</w:t>
      </w:r>
    </w:p>
    <w:p>
      <w:pPr>
        <w:spacing w:before="169" w:line="375" w:lineRule="auto"/>
        <w:ind w:right="61" w:firstLine="504"/>
        <w:rPr>
          <w:rFonts w:ascii="宋体" w:hAnsi="宋体" w:eastAsia="宋体" w:cs="宋体"/>
          <w:color w:val="auto"/>
          <w:sz w:val="23"/>
          <w:szCs w:val="23"/>
        </w:rPr>
      </w:pPr>
      <w:r>
        <w:rPr>
          <w:rFonts w:ascii="宋体" w:hAnsi="宋体" w:eastAsia="宋体" w:cs="宋体"/>
          <w:color w:val="auto"/>
          <w:spacing w:val="12"/>
          <w:sz w:val="23"/>
          <w:szCs w:val="23"/>
        </w:rPr>
        <w:t>乙方</w:t>
      </w:r>
      <w:r>
        <w:rPr>
          <w:rFonts w:ascii="宋体" w:hAnsi="宋体" w:eastAsia="宋体" w:cs="宋体"/>
          <w:color w:val="auto"/>
          <w:spacing w:val="10"/>
          <w:sz w:val="23"/>
          <w:szCs w:val="23"/>
        </w:rPr>
        <w:t>在</w:t>
      </w:r>
      <w:r>
        <w:rPr>
          <w:rFonts w:ascii="宋体" w:hAnsi="宋体" w:eastAsia="宋体" w:cs="宋体"/>
          <w:color w:val="auto"/>
          <w:spacing w:val="6"/>
          <w:sz w:val="23"/>
          <w:szCs w:val="23"/>
        </w:rPr>
        <w:t>作业过程中，发生一般、严重及重大安全责任事故，甲方不承担任何责任。如给甲方</w:t>
      </w:r>
      <w:r>
        <w:rPr>
          <w:rFonts w:ascii="宋体" w:hAnsi="宋体" w:eastAsia="宋体" w:cs="宋体"/>
          <w:color w:val="auto"/>
          <w:sz w:val="23"/>
          <w:szCs w:val="23"/>
        </w:rPr>
        <w:t xml:space="preserve"> </w:t>
      </w:r>
      <w:r>
        <w:rPr>
          <w:rFonts w:ascii="宋体" w:hAnsi="宋体" w:eastAsia="宋体" w:cs="宋体"/>
          <w:color w:val="auto"/>
          <w:spacing w:val="9"/>
          <w:sz w:val="23"/>
          <w:szCs w:val="23"/>
        </w:rPr>
        <w:t>造成相关经济损失的按评估损失赔偿</w:t>
      </w:r>
      <w:r>
        <w:rPr>
          <w:rFonts w:ascii="宋体" w:hAnsi="宋体" w:eastAsia="宋体" w:cs="宋体"/>
          <w:color w:val="auto"/>
          <w:spacing w:val="7"/>
          <w:sz w:val="23"/>
          <w:szCs w:val="23"/>
        </w:rPr>
        <w:t>。</w:t>
      </w:r>
    </w:p>
    <w:p>
      <w:pPr>
        <w:spacing w:before="1" w:line="231" w:lineRule="auto"/>
        <w:ind w:left="482"/>
        <w:rPr>
          <w:rFonts w:ascii="宋体" w:hAnsi="宋体" w:eastAsia="宋体" w:cs="宋体"/>
          <w:color w:val="auto"/>
          <w:sz w:val="23"/>
          <w:szCs w:val="23"/>
        </w:rPr>
      </w:pPr>
      <w:r>
        <w:rPr>
          <w:rFonts w:ascii="宋体" w:hAnsi="宋体" w:eastAsia="宋体" w:cs="宋体"/>
          <w:color w:val="auto"/>
          <w:spacing w:val="8"/>
          <w:sz w:val="23"/>
          <w:szCs w:val="23"/>
        </w:rPr>
        <w:t>六</w:t>
      </w:r>
      <w:r>
        <w:rPr>
          <w:rFonts w:ascii="宋体" w:hAnsi="宋体" w:eastAsia="宋体" w:cs="宋体"/>
          <w:color w:val="auto"/>
          <w:spacing w:val="5"/>
          <w:sz w:val="23"/>
          <w:szCs w:val="23"/>
        </w:rPr>
        <w:t>、附则：</w:t>
      </w:r>
    </w:p>
    <w:p>
      <w:pPr>
        <w:spacing w:before="179" w:line="310" w:lineRule="exact"/>
        <w:ind w:left="498"/>
        <w:rPr>
          <w:rFonts w:ascii="宋体" w:hAnsi="宋体" w:eastAsia="宋体" w:cs="宋体"/>
          <w:color w:val="auto"/>
          <w:sz w:val="23"/>
          <w:szCs w:val="23"/>
        </w:rPr>
      </w:pPr>
      <w:r>
        <w:rPr>
          <w:rFonts w:ascii="宋体" w:hAnsi="宋体" w:eastAsia="宋体" w:cs="宋体"/>
          <w:color w:val="auto"/>
          <w:spacing w:val="14"/>
          <w:position w:val="1"/>
          <w:sz w:val="23"/>
          <w:szCs w:val="23"/>
        </w:rPr>
        <w:t>1</w:t>
      </w:r>
      <w:r>
        <w:rPr>
          <w:rFonts w:ascii="宋体" w:hAnsi="宋体" w:eastAsia="宋体" w:cs="宋体"/>
          <w:color w:val="auto"/>
          <w:spacing w:val="11"/>
          <w:position w:val="1"/>
          <w:sz w:val="23"/>
          <w:szCs w:val="23"/>
        </w:rPr>
        <w:t>、</w:t>
      </w:r>
      <w:r>
        <w:rPr>
          <w:rFonts w:ascii="宋体" w:hAnsi="宋体" w:eastAsia="宋体" w:cs="宋体"/>
          <w:color w:val="auto"/>
          <w:spacing w:val="7"/>
          <w:position w:val="1"/>
          <w:sz w:val="23"/>
          <w:szCs w:val="23"/>
        </w:rPr>
        <w:t>此协议未尽事宜，由双方协商确定。</w:t>
      </w:r>
    </w:p>
    <w:p>
      <w:pPr>
        <w:spacing w:before="156" w:line="227" w:lineRule="auto"/>
        <w:ind w:left="483"/>
        <w:rPr>
          <w:rFonts w:ascii="宋体" w:hAnsi="宋体" w:eastAsia="宋体" w:cs="宋体"/>
          <w:color w:val="auto"/>
          <w:sz w:val="23"/>
          <w:szCs w:val="23"/>
        </w:rPr>
      </w:pPr>
      <w:r>
        <w:rPr>
          <w:rFonts w:ascii="宋体" w:hAnsi="宋体" w:eastAsia="宋体" w:cs="宋体"/>
          <w:color w:val="auto"/>
          <w:spacing w:val="10"/>
          <w:sz w:val="23"/>
          <w:szCs w:val="23"/>
        </w:rPr>
        <w:t>2、</w:t>
      </w:r>
      <w:r>
        <w:rPr>
          <w:rFonts w:ascii="宋体" w:hAnsi="宋体" w:eastAsia="宋体" w:cs="宋体"/>
          <w:color w:val="auto"/>
          <w:spacing w:val="7"/>
          <w:sz w:val="23"/>
          <w:szCs w:val="23"/>
        </w:rPr>
        <w:t>本</w:t>
      </w:r>
      <w:r>
        <w:rPr>
          <w:rFonts w:ascii="宋体" w:hAnsi="宋体" w:eastAsia="宋体" w:cs="宋体"/>
          <w:color w:val="auto"/>
          <w:spacing w:val="5"/>
          <w:sz w:val="23"/>
          <w:szCs w:val="23"/>
        </w:rPr>
        <w:t>协议一式二份， 甲方安全管理部门存档一份，乙方单位存档一份。</w:t>
      </w:r>
    </w:p>
    <w:p>
      <w:pPr>
        <w:spacing w:before="185" w:line="308" w:lineRule="exact"/>
        <w:ind w:left="485"/>
        <w:rPr>
          <w:rFonts w:ascii="宋体" w:hAnsi="宋体" w:eastAsia="宋体" w:cs="宋体"/>
          <w:color w:val="auto"/>
          <w:sz w:val="23"/>
          <w:szCs w:val="23"/>
        </w:rPr>
      </w:pPr>
      <w:r>
        <w:rPr>
          <w:rFonts w:ascii="宋体" w:hAnsi="宋体" w:eastAsia="宋体" w:cs="宋体"/>
          <w:color w:val="auto"/>
          <w:spacing w:val="8"/>
          <w:position w:val="1"/>
          <w:sz w:val="23"/>
          <w:szCs w:val="23"/>
        </w:rPr>
        <w:t>3、此协议自签订之日起生效</w:t>
      </w:r>
      <w:r>
        <w:rPr>
          <w:rFonts w:ascii="宋体" w:hAnsi="宋体" w:eastAsia="宋体" w:cs="宋体"/>
          <w:color w:val="auto"/>
          <w:spacing w:val="6"/>
          <w:position w:val="1"/>
          <w:sz w:val="23"/>
          <w:szCs w:val="23"/>
        </w:rPr>
        <w:t>。</w:t>
      </w:r>
    </w:p>
    <w:p>
      <w:pPr>
        <w:rPr>
          <w:color w:val="auto"/>
        </w:rPr>
      </w:pPr>
    </w:p>
    <w:p>
      <w:pPr>
        <w:spacing w:line="180" w:lineRule="exact"/>
        <w:rPr>
          <w:color w:val="auto"/>
        </w:rPr>
      </w:pPr>
    </w:p>
    <w:p>
      <w:pPr>
        <w:rPr>
          <w:color w:val="auto"/>
        </w:rPr>
        <w:sectPr>
          <w:footerReference r:id="rId82" w:type="default"/>
          <w:pgSz w:w="11910" w:h="16840"/>
          <w:pgMar w:top="1431" w:right="858" w:bottom="882" w:left="1028" w:header="0" w:footer="722" w:gutter="0"/>
          <w:pgNumType w:fmt="decimal"/>
          <w:cols w:equalWidth="0" w:num="1">
            <w:col w:w="10023"/>
          </w:cols>
        </w:sectPr>
      </w:pPr>
    </w:p>
    <w:p>
      <w:pPr>
        <w:spacing w:before="48" w:line="227" w:lineRule="auto"/>
        <w:ind w:left="183"/>
        <w:rPr>
          <w:rFonts w:ascii="宋体" w:hAnsi="宋体" w:eastAsia="宋体" w:cs="宋体"/>
          <w:color w:val="auto"/>
          <w:sz w:val="23"/>
          <w:szCs w:val="23"/>
        </w:rPr>
      </w:pPr>
      <w:r>
        <w:rPr>
          <w:rFonts w:ascii="宋体" w:hAnsi="宋体" w:eastAsia="宋体" w:cs="宋体"/>
          <w:color w:val="auto"/>
          <w:spacing w:val="-14"/>
          <w:sz w:val="23"/>
          <w:szCs w:val="23"/>
        </w:rPr>
        <w:t>甲</w:t>
      </w:r>
      <w:r>
        <w:rPr>
          <w:rFonts w:ascii="宋体" w:hAnsi="宋体" w:eastAsia="宋体" w:cs="宋体"/>
          <w:color w:val="auto"/>
          <w:spacing w:val="-10"/>
          <w:sz w:val="23"/>
          <w:szCs w:val="23"/>
        </w:rPr>
        <w:t>方</w:t>
      </w:r>
      <w:r>
        <w:rPr>
          <w:rFonts w:ascii="宋体" w:hAnsi="宋体" w:eastAsia="宋体" w:cs="宋体"/>
          <w:color w:val="auto"/>
          <w:spacing w:val="-7"/>
          <w:sz w:val="23"/>
          <w:szCs w:val="23"/>
        </w:rPr>
        <w:t>安全管理部门：</w:t>
      </w:r>
      <w:r>
        <w:rPr>
          <w:rFonts w:ascii="宋体" w:hAnsi="宋体" w:eastAsia="宋体" w:cs="宋体"/>
          <w:color w:val="auto"/>
          <w:spacing w:val="-7"/>
          <w:sz w:val="23"/>
          <w:szCs w:val="23"/>
          <w:u w:val="single" w:color="auto"/>
        </w:rPr>
        <w:t xml:space="preserve">       </w:t>
      </w:r>
      <w:r>
        <w:rPr>
          <w:rFonts w:ascii="宋体" w:hAnsi="宋体" w:eastAsia="宋体" w:cs="宋体"/>
          <w:color w:val="auto"/>
          <w:spacing w:val="-7"/>
          <w:sz w:val="23"/>
          <w:szCs w:val="23"/>
        </w:rPr>
        <w:t>(盖章)</w:t>
      </w:r>
    </w:p>
    <w:p>
      <w:pPr>
        <w:spacing w:before="303" w:line="227" w:lineRule="auto"/>
        <w:ind w:left="202"/>
        <w:rPr>
          <w:rFonts w:ascii="宋体" w:hAnsi="宋体" w:eastAsia="宋体" w:cs="宋体"/>
          <w:color w:val="auto"/>
          <w:sz w:val="23"/>
          <w:szCs w:val="23"/>
        </w:rPr>
      </w:pPr>
      <w:r>
        <w:rPr>
          <w:rFonts w:ascii="宋体" w:hAnsi="宋体" w:eastAsia="宋体" w:cs="宋体"/>
          <w:color w:val="auto"/>
          <w:spacing w:val="2"/>
          <w:sz w:val="23"/>
          <w:szCs w:val="23"/>
        </w:rPr>
        <w:t>负责</w:t>
      </w:r>
      <w:r>
        <w:rPr>
          <w:rFonts w:ascii="宋体" w:hAnsi="宋体" w:eastAsia="宋体" w:cs="宋体"/>
          <w:color w:val="auto"/>
          <w:spacing w:val="1"/>
          <w:sz w:val="23"/>
          <w:szCs w:val="23"/>
        </w:rPr>
        <w:t>人：</w:t>
      </w:r>
      <w:r>
        <w:rPr>
          <w:rFonts w:ascii="宋体" w:hAnsi="宋体" w:eastAsia="宋体" w:cs="宋体"/>
          <w:color w:val="auto"/>
          <w:sz w:val="23"/>
          <w:szCs w:val="23"/>
          <w:u w:val="single" w:color="auto"/>
        </w:rPr>
        <w:t xml:space="preserve">                   </w:t>
      </w:r>
    </w:p>
    <w:p>
      <w:pPr>
        <w:spacing w:before="304" w:line="230" w:lineRule="auto"/>
        <w:ind w:left="193"/>
        <w:rPr>
          <w:rFonts w:ascii="宋体" w:hAnsi="宋体" w:eastAsia="宋体" w:cs="宋体"/>
          <w:color w:val="auto"/>
          <w:sz w:val="23"/>
          <w:szCs w:val="23"/>
        </w:rPr>
      </w:pPr>
      <w:r>
        <w:rPr>
          <w:rFonts w:ascii="宋体" w:hAnsi="宋体" w:eastAsia="宋体" w:cs="宋体"/>
          <w:color w:val="auto"/>
          <w:spacing w:val="3"/>
          <w:sz w:val="23"/>
          <w:szCs w:val="23"/>
        </w:rPr>
        <w:t>联系电话：</w:t>
      </w:r>
      <w:r>
        <w:rPr>
          <w:rFonts w:ascii="宋体" w:hAnsi="宋体" w:eastAsia="宋体" w:cs="宋体"/>
          <w:color w:val="auto"/>
          <w:sz w:val="23"/>
          <w:szCs w:val="23"/>
          <w:u w:val="single" w:color="auto"/>
        </w:rPr>
        <w:t xml:space="preserve">                 </w:t>
      </w:r>
    </w:p>
    <w:p>
      <w:pPr>
        <w:spacing w:before="303" w:line="192" w:lineRule="auto"/>
        <w:ind w:left="234"/>
        <w:rPr>
          <w:rFonts w:ascii="宋体" w:hAnsi="宋体" w:eastAsia="宋体" w:cs="宋体"/>
          <w:color w:val="auto"/>
          <w:sz w:val="23"/>
          <w:szCs w:val="23"/>
        </w:rPr>
      </w:pPr>
      <w:r>
        <w:rPr>
          <w:rFonts w:ascii="宋体" w:hAnsi="宋体" w:eastAsia="宋体" w:cs="宋体"/>
          <w:color w:val="auto"/>
          <w:spacing w:val="-13"/>
          <w:sz w:val="23"/>
          <w:szCs w:val="23"/>
        </w:rPr>
        <w:t>日期：  年月日</w:t>
      </w:r>
    </w:p>
    <w:p>
      <w:pPr>
        <w:spacing w:line="14" w:lineRule="auto"/>
        <w:rPr>
          <w:rFonts w:ascii="Arial"/>
          <w:color w:val="auto"/>
          <w:sz w:val="2"/>
        </w:rPr>
      </w:pPr>
      <w:r>
        <w:rPr>
          <w:rFonts w:ascii="Arial" w:hAnsi="Arial" w:eastAsia="Arial" w:cs="Arial"/>
          <w:color w:val="auto"/>
          <w:sz w:val="2"/>
          <w:szCs w:val="2"/>
        </w:rPr>
        <w:br w:type="column"/>
      </w:r>
    </w:p>
    <w:p>
      <w:pPr>
        <w:spacing w:before="46" w:line="227" w:lineRule="auto"/>
        <w:rPr>
          <w:rFonts w:ascii="宋体" w:hAnsi="宋体" w:eastAsia="宋体" w:cs="宋体"/>
          <w:color w:val="auto"/>
          <w:sz w:val="23"/>
          <w:szCs w:val="23"/>
        </w:rPr>
      </w:pPr>
      <w:r>
        <w:rPr>
          <w:rFonts w:ascii="宋体" w:hAnsi="宋体" w:eastAsia="宋体" w:cs="宋体"/>
          <w:color w:val="auto"/>
          <w:spacing w:val="-2"/>
          <w:sz w:val="23"/>
          <w:szCs w:val="23"/>
        </w:rPr>
        <w:t>乙方安全管理部门：</w:t>
      </w:r>
      <w:r>
        <w:rPr>
          <w:rFonts w:ascii="宋体" w:hAnsi="宋体" w:eastAsia="宋体" w:cs="宋体"/>
          <w:color w:val="auto"/>
          <w:spacing w:val="-2"/>
          <w:sz w:val="23"/>
          <w:szCs w:val="23"/>
          <w:u w:val="single" w:color="auto"/>
        </w:rPr>
        <w:t xml:space="preserve">       </w:t>
      </w:r>
      <w:r>
        <w:rPr>
          <w:rFonts w:ascii="宋体" w:hAnsi="宋体" w:eastAsia="宋体" w:cs="宋体"/>
          <w:color w:val="auto"/>
          <w:spacing w:val="-2"/>
          <w:sz w:val="23"/>
          <w:szCs w:val="23"/>
        </w:rPr>
        <w:t>(盖</w:t>
      </w:r>
      <w:r>
        <w:rPr>
          <w:rFonts w:ascii="宋体" w:hAnsi="宋体" w:eastAsia="宋体" w:cs="宋体"/>
          <w:color w:val="auto"/>
          <w:spacing w:val="-1"/>
          <w:sz w:val="23"/>
          <w:szCs w:val="23"/>
        </w:rPr>
        <w:t>章</w:t>
      </w:r>
      <w:r>
        <w:rPr>
          <w:rFonts w:ascii="宋体" w:hAnsi="宋体" w:eastAsia="宋体" w:cs="宋体"/>
          <w:color w:val="auto"/>
          <w:sz w:val="23"/>
          <w:szCs w:val="23"/>
        </w:rPr>
        <w:t>)</w:t>
      </w:r>
    </w:p>
    <w:p>
      <w:pPr>
        <w:spacing w:before="304" w:line="227" w:lineRule="auto"/>
        <w:ind w:left="29"/>
        <w:rPr>
          <w:rFonts w:ascii="宋体" w:hAnsi="宋体" w:eastAsia="宋体" w:cs="宋体"/>
          <w:color w:val="auto"/>
          <w:sz w:val="23"/>
          <w:szCs w:val="23"/>
        </w:rPr>
      </w:pPr>
      <w:r>
        <w:rPr>
          <w:rFonts w:ascii="宋体" w:hAnsi="宋体" w:eastAsia="宋体" w:cs="宋体"/>
          <w:color w:val="auto"/>
          <w:spacing w:val="2"/>
          <w:sz w:val="23"/>
          <w:szCs w:val="23"/>
        </w:rPr>
        <w:t>负责</w:t>
      </w:r>
      <w:r>
        <w:rPr>
          <w:rFonts w:ascii="宋体" w:hAnsi="宋体" w:eastAsia="宋体" w:cs="宋体"/>
          <w:color w:val="auto"/>
          <w:spacing w:val="1"/>
          <w:sz w:val="23"/>
          <w:szCs w:val="23"/>
        </w:rPr>
        <w:t>人：</w:t>
      </w:r>
      <w:r>
        <w:rPr>
          <w:rFonts w:ascii="宋体" w:hAnsi="宋体" w:eastAsia="宋体" w:cs="宋体"/>
          <w:color w:val="auto"/>
          <w:sz w:val="23"/>
          <w:szCs w:val="23"/>
          <w:u w:val="single" w:color="auto"/>
        </w:rPr>
        <w:t xml:space="preserve">                         </w:t>
      </w:r>
    </w:p>
    <w:p>
      <w:pPr>
        <w:spacing w:before="304" w:line="230" w:lineRule="auto"/>
        <w:ind w:left="20"/>
        <w:rPr>
          <w:rFonts w:ascii="宋体" w:hAnsi="宋体" w:eastAsia="宋体" w:cs="宋体"/>
          <w:color w:val="auto"/>
          <w:sz w:val="23"/>
          <w:szCs w:val="23"/>
        </w:rPr>
      </w:pPr>
      <w:r>
        <w:rPr>
          <w:rFonts w:ascii="宋体" w:hAnsi="宋体" w:eastAsia="宋体" w:cs="宋体"/>
          <w:color w:val="auto"/>
          <w:spacing w:val="3"/>
          <w:sz w:val="23"/>
          <w:szCs w:val="23"/>
        </w:rPr>
        <w:t>联系电话：</w:t>
      </w:r>
      <w:r>
        <w:rPr>
          <w:rFonts w:ascii="宋体" w:hAnsi="宋体" w:eastAsia="宋体" w:cs="宋体"/>
          <w:color w:val="auto"/>
          <w:sz w:val="23"/>
          <w:szCs w:val="23"/>
          <w:u w:val="single" w:color="auto"/>
        </w:rPr>
        <w:t xml:space="preserve">                       </w:t>
      </w:r>
    </w:p>
    <w:p>
      <w:pPr>
        <w:spacing w:before="303" w:line="192" w:lineRule="auto"/>
        <w:ind w:left="60"/>
        <w:rPr>
          <w:rFonts w:ascii="宋体" w:hAnsi="宋体" w:eastAsia="宋体" w:cs="宋体"/>
          <w:color w:val="auto"/>
          <w:sz w:val="23"/>
          <w:szCs w:val="23"/>
        </w:rPr>
      </w:pPr>
      <w:r>
        <w:rPr>
          <w:rFonts w:ascii="宋体" w:hAnsi="宋体" w:eastAsia="宋体" w:cs="宋体"/>
          <w:color w:val="auto"/>
          <w:spacing w:val="-17"/>
          <w:sz w:val="23"/>
          <w:szCs w:val="23"/>
        </w:rPr>
        <w:t>日</w:t>
      </w:r>
      <w:r>
        <w:rPr>
          <w:rFonts w:ascii="宋体" w:hAnsi="宋体" w:eastAsia="宋体" w:cs="宋体"/>
          <w:color w:val="auto"/>
          <w:spacing w:val="-12"/>
          <w:sz w:val="23"/>
          <w:szCs w:val="23"/>
        </w:rPr>
        <w:t>期：  年月日</w:t>
      </w:r>
    </w:p>
    <w:p>
      <w:pPr>
        <w:rPr>
          <w:color w:val="auto"/>
        </w:rPr>
        <w:sectPr>
          <w:type w:val="continuous"/>
          <w:pgSz w:w="11910" w:h="16840"/>
          <w:pgMar w:top="1431" w:right="858" w:bottom="882" w:left="1028" w:header="0" w:footer="722" w:gutter="0"/>
          <w:pgNumType w:fmt="decimal"/>
          <w:cols w:equalWidth="0" w:num="2">
            <w:col w:w="3962" w:space="100"/>
            <w:col w:w="5962"/>
          </w:cols>
        </w:sectPr>
      </w:pPr>
    </w:p>
    <w:p>
      <w:pPr>
        <w:spacing w:before="177" w:line="224" w:lineRule="auto"/>
        <w:ind w:left="27"/>
        <w:rPr>
          <w:rFonts w:ascii="宋体" w:hAnsi="宋体" w:eastAsia="宋体" w:cs="宋体"/>
          <w:color w:val="auto"/>
          <w:sz w:val="31"/>
          <w:szCs w:val="31"/>
        </w:rPr>
      </w:pPr>
      <w:r>
        <w:rPr>
          <w:rFonts w:ascii="宋体" w:hAnsi="宋体" w:eastAsia="宋体" w:cs="宋体"/>
          <w:color w:val="auto"/>
          <w:spacing w:val="-19"/>
          <w:sz w:val="31"/>
          <w:szCs w:val="31"/>
        </w:rPr>
        <w:t>附</w:t>
      </w:r>
      <w:r>
        <w:rPr>
          <w:rFonts w:ascii="宋体" w:hAnsi="宋体" w:eastAsia="宋体" w:cs="宋体"/>
          <w:color w:val="auto"/>
          <w:spacing w:val="-16"/>
          <w:sz w:val="31"/>
          <w:szCs w:val="31"/>
        </w:rPr>
        <w:t>件三</w:t>
      </w:r>
    </w:p>
    <w:p>
      <w:pPr>
        <w:spacing w:line="369" w:lineRule="auto"/>
        <w:rPr>
          <w:rFonts w:ascii="Arial"/>
          <w:color w:val="auto"/>
          <w:sz w:val="21"/>
        </w:rPr>
      </w:pPr>
    </w:p>
    <w:p>
      <w:pPr>
        <w:spacing w:before="91" w:line="220" w:lineRule="auto"/>
        <w:ind w:left="1062"/>
        <w:rPr>
          <w:rFonts w:ascii="宋体" w:hAnsi="宋体" w:eastAsia="宋体" w:cs="宋体"/>
          <w:color w:val="auto"/>
          <w:sz w:val="28"/>
          <w:szCs w:val="28"/>
        </w:rPr>
      </w:pPr>
      <w:r>
        <w:rPr>
          <w:rFonts w:ascii="宋体" w:hAnsi="宋体" w:eastAsia="宋体" w:cs="宋体"/>
          <w:color w:val="auto"/>
          <w:spacing w:val="-39"/>
          <w:sz w:val="28"/>
          <w:szCs w:val="28"/>
          <w14:textOutline w14:w="5103" w14:cap="sq" w14:cmpd="sng">
            <w14:solidFill>
              <w14:srgbClr w14:val="000000"/>
            </w14:solidFill>
            <w14:prstDash w14:val="solid"/>
            <w14:bevel/>
          </w14:textOutline>
        </w:rPr>
        <w:t>牧</w:t>
      </w:r>
      <w:r>
        <w:rPr>
          <w:rFonts w:ascii="宋体" w:hAnsi="宋体" w:eastAsia="宋体" w:cs="宋体"/>
          <w:color w:val="auto"/>
          <w:spacing w:val="-28"/>
          <w:sz w:val="28"/>
          <w:szCs w:val="28"/>
          <w14:textOutline w14:w="5103" w14:cap="sq" w14:cmpd="sng">
            <w14:solidFill>
              <w14:srgbClr w14:val="000000"/>
            </w14:solidFill>
            <w14:prstDash w14:val="solid"/>
            <w14:bevel/>
          </w14:textOutline>
        </w:rPr>
        <w:t>区草原确权、承包权、确权登记调查数据及技术文件保密协议</w:t>
      </w:r>
    </w:p>
    <w:p>
      <w:pPr>
        <w:spacing w:line="428" w:lineRule="auto"/>
        <w:rPr>
          <w:rFonts w:ascii="Arial"/>
          <w:color w:val="auto"/>
          <w:sz w:val="21"/>
        </w:rPr>
      </w:pPr>
    </w:p>
    <w:p>
      <w:pPr>
        <w:spacing w:before="74" w:line="699" w:lineRule="exact"/>
        <w:ind w:left="447"/>
        <w:rPr>
          <w:rFonts w:ascii="宋体" w:hAnsi="宋体" w:eastAsia="宋体" w:cs="宋体"/>
          <w:color w:val="auto"/>
          <w:sz w:val="23"/>
          <w:szCs w:val="23"/>
        </w:rPr>
      </w:pPr>
      <w:r>
        <w:rPr>
          <w:rFonts w:ascii="宋体" w:hAnsi="宋体" w:eastAsia="宋体" w:cs="宋体"/>
          <w:color w:val="auto"/>
          <w:spacing w:val="-18"/>
          <w:position w:val="36"/>
          <w:sz w:val="23"/>
          <w:szCs w:val="23"/>
        </w:rPr>
        <w:t>甲</w:t>
      </w:r>
      <w:r>
        <w:rPr>
          <w:rFonts w:ascii="宋体" w:hAnsi="宋体" w:eastAsia="宋体" w:cs="宋体"/>
          <w:color w:val="auto"/>
          <w:spacing w:val="-17"/>
          <w:position w:val="36"/>
          <w:sz w:val="23"/>
          <w:szCs w:val="23"/>
        </w:rPr>
        <w:t>方：</w:t>
      </w:r>
    </w:p>
    <w:p>
      <w:pPr>
        <w:spacing w:line="228" w:lineRule="auto"/>
        <w:ind w:left="440"/>
        <w:rPr>
          <w:rFonts w:ascii="宋体" w:hAnsi="宋体" w:eastAsia="宋体" w:cs="宋体"/>
          <w:color w:val="auto"/>
          <w:sz w:val="23"/>
          <w:szCs w:val="23"/>
        </w:rPr>
      </w:pPr>
      <w:r>
        <w:rPr>
          <w:rFonts w:ascii="宋体" w:hAnsi="宋体" w:eastAsia="宋体" w:cs="宋体"/>
          <w:color w:val="auto"/>
          <w:spacing w:val="-17"/>
          <w:sz w:val="23"/>
          <w:szCs w:val="23"/>
        </w:rPr>
        <w:t>乙</w:t>
      </w:r>
      <w:r>
        <w:rPr>
          <w:rFonts w:ascii="宋体" w:hAnsi="宋体" w:eastAsia="宋体" w:cs="宋体"/>
          <w:color w:val="auto"/>
          <w:spacing w:val="-14"/>
          <w:sz w:val="23"/>
          <w:szCs w:val="23"/>
        </w:rPr>
        <w:t>方：</w:t>
      </w:r>
    </w:p>
    <w:p>
      <w:pPr>
        <w:spacing w:line="335" w:lineRule="auto"/>
        <w:rPr>
          <w:rFonts w:ascii="Arial"/>
          <w:color w:val="auto"/>
          <w:sz w:val="21"/>
        </w:rPr>
      </w:pPr>
    </w:p>
    <w:p>
      <w:pPr>
        <w:spacing w:before="75" w:line="560" w:lineRule="auto"/>
        <w:ind w:left="3" w:right="47" w:firstLine="413"/>
        <w:rPr>
          <w:rFonts w:ascii="宋体" w:hAnsi="宋体" w:eastAsia="宋体" w:cs="宋体"/>
          <w:color w:val="auto"/>
          <w:sz w:val="23"/>
          <w:szCs w:val="23"/>
        </w:rPr>
      </w:pPr>
      <w:r>
        <w:rPr>
          <w:rFonts w:ascii="宋体" w:hAnsi="宋体" w:eastAsia="宋体" w:cs="宋体"/>
          <w:color w:val="auto"/>
          <w:spacing w:val="-38"/>
          <w:sz w:val="23"/>
          <w:szCs w:val="23"/>
        </w:rPr>
        <w:t>本</w:t>
      </w:r>
      <w:r>
        <w:rPr>
          <w:rFonts w:ascii="宋体" w:hAnsi="宋体" w:eastAsia="宋体" w:cs="宋体"/>
          <w:color w:val="auto"/>
          <w:spacing w:val="-22"/>
          <w:sz w:val="23"/>
          <w:szCs w:val="23"/>
        </w:rPr>
        <w:t>保密协议赋予乙方仅享有本协议所明确规定的土地调查数据的生产权。为该数据生产过程及成</w:t>
      </w:r>
      <w:r>
        <w:rPr>
          <w:rFonts w:ascii="宋体" w:hAnsi="宋体" w:eastAsia="宋体" w:cs="宋体"/>
          <w:color w:val="auto"/>
          <w:sz w:val="23"/>
          <w:szCs w:val="23"/>
        </w:rPr>
        <w:t xml:space="preserve"> </w:t>
      </w:r>
      <w:r>
        <w:rPr>
          <w:rFonts w:ascii="宋体" w:hAnsi="宋体" w:eastAsia="宋体" w:cs="宋体"/>
          <w:color w:val="auto"/>
          <w:spacing w:val="-21"/>
          <w:sz w:val="23"/>
          <w:szCs w:val="23"/>
        </w:rPr>
        <w:t>果</w:t>
      </w:r>
      <w:r>
        <w:rPr>
          <w:rFonts w:ascii="宋体" w:hAnsi="宋体" w:eastAsia="宋体" w:cs="宋体"/>
          <w:color w:val="auto"/>
          <w:spacing w:val="-19"/>
          <w:sz w:val="23"/>
          <w:szCs w:val="23"/>
        </w:rPr>
        <w:t>提交后长期数据及反术文件保密制订。</w:t>
      </w:r>
    </w:p>
    <w:p>
      <w:pPr>
        <w:spacing w:before="4" w:line="560" w:lineRule="auto"/>
        <w:ind w:left="10" w:right="47" w:firstLine="407"/>
        <w:rPr>
          <w:rFonts w:ascii="宋体" w:hAnsi="宋体" w:eastAsia="宋体" w:cs="宋体"/>
          <w:color w:val="auto"/>
          <w:sz w:val="23"/>
          <w:szCs w:val="23"/>
        </w:rPr>
      </w:pPr>
      <w:r>
        <w:rPr>
          <w:rFonts w:ascii="宋体" w:hAnsi="宋体" w:eastAsia="宋体" w:cs="宋体"/>
          <w:color w:val="auto"/>
          <w:spacing w:val="-38"/>
          <w:sz w:val="23"/>
          <w:szCs w:val="23"/>
        </w:rPr>
        <w:t>土</w:t>
      </w:r>
      <w:r>
        <w:rPr>
          <w:rFonts w:ascii="宋体" w:hAnsi="宋体" w:eastAsia="宋体" w:cs="宋体"/>
          <w:color w:val="auto"/>
          <w:spacing w:val="-22"/>
          <w:sz w:val="23"/>
          <w:szCs w:val="23"/>
        </w:rPr>
        <w:t>地调查数据的定义：控制点成果、各种比例尺图件及数据、数据库、坐标转换参数、技术文件</w:t>
      </w:r>
      <w:r>
        <w:rPr>
          <w:rFonts w:ascii="宋体" w:hAnsi="宋体" w:eastAsia="宋体" w:cs="宋体"/>
          <w:color w:val="auto"/>
          <w:sz w:val="23"/>
          <w:szCs w:val="23"/>
        </w:rPr>
        <w:t xml:space="preserve"> </w:t>
      </w:r>
      <w:r>
        <w:rPr>
          <w:rFonts w:ascii="宋体" w:hAnsi="宋体" w:eastAsia="宋体" w:cs="宋体"/>
          <w:color w:val="auto"/>
          <w:spacing w:val="-16"/>
          <w:sz w:val="23"/>
          <w:szCs w:val="23"/>
        </w:rPr>
        <w:t>(</w:t>
      </w:r>
      <w:r>
        <w:rPr>
          <w:rFonts w:ascii="宋体" w:hAnsi="宋体" w:eastAsia="宋体" w:cs="宋体"/>
          <w:color w:val="auto"/>
          <w:spacing w:val="-11"/>
          <w:sz w:val="23"/>
          <w:szCs w:val="23"/>
        </w:rPr>
        <w:t>包括资源文件、设计等) 。</w:t>
      </w:r>
    </w:p>
    <w:p>
      <w:pPr>
        <w:spacing w:before="2" w:line="303" w:lineRule="exact"/>
        <w:ind w:left="434"/>
        <w:rPr>
          <w:rFonts w:ascii="宋体" w:hAnsi="宋体" w:eastAsia="宋体" w:cs="宋体"/>
          <w:color w:val="auto"/>
          <w:sz w:val="23"/>
          <w:szCs w:val="23"/>
        </w:rPr>
      </w:pPr>
      <w:r>
        <w:rPr>
          <w:rFonts w:ascii="宋体" w:hAnsi="宋体" w:eastAsia="宋体" w:cs="宋体"/>
          <w:color w:val="auto"/>
          <w:spacing w:val="-22"/>
          <w:position w:val="1"/>
          <w:sz w:val="23"/>
          <w:szCs w:val="23"/>
        </w:rPr>
        <w:t>1</w:t>
      </w:r>
      <w:r>
        <w:rPr>
          <w:rFonts w:ascii="宋体" w:hAnsi="宋体" w:eastAsia="宋体" w:cs="宋体"/>
          <w:color w:val="auto"/>
          <w:spacing w:val="-18"/>
          <w:position w:val="1"/>
          <w:sz w:val="23"/>
          <w:szCs w:val="23"/>
        </w:rPr>
        <w:t>、乙方必须遵守以下规定</w:t>
      </w:r>
    </w:p>
    <w:p>
      <w:pPr>
        <w:spacing w:line="319" w:lineRule="auto"/>
        <w:rPr>
          <w:rFonts w:ascii="Arial"/>
          <w:color w:val="auto"/>
          <w:sz w:val="21"/>
        </w:rPr>
      </w:pPr>
    </w:p>
    <w:p>
      <w:pPr>
        <w:spacing w:before="76" w:line="561" w:lineRule="auto"/>
        <w:ind w:right="47" w:firstLine="427"/>
        <w:rPr>
          <w:rFonts w:ascii="宋体" w:hAnsi="宋体" w:eastAsia="宋体" w:cs="宋体"/>
          <w:color w:val="auto"/>
          <w:sz w:val="23"/>
          <w:szCs w:val="23"/>
        </w:rPr>
      </w:pPr>
      <w:r>
        <w:rPr>
          <w:rFonts w:ascii="宋体" w:hAnsi="宋体" w:eastAsia="宋体" w:cs="宋体"/>
          <w:color w:val="auto"/>
          <w:spacing w:val="-16"/>
          <w:sz w:val="23"/>
          <w:szCs w:val="23"/>
        </w:rPr>
        <w:t>(1) 乙方仅限于本单位 (本单位以乙方构成独立法人资格的组织为限) 的范围内使用土地调查</w:t>
      </w:r>
      <w:r>
        <w:rPr>
          <w:rFonts w:ascii="宋体" w:hAnsi="宋体" w:eastAsia="宋体" w:cs="宋体"/>
          <w:color w:val="auto"/>
          <w:sz w:val="23"/>
          <w:szCs w:val="23"/>
        </w:rPr>
        <w:t xml:space="preserve"> </w:t>
      </w:r>
      <w:r>
        <w:rPr>
          <w:rFonts w:ascii="宋体" w:hAnsi="宋体" w:eastAsia="宋体" w:cs="宋体"/>
          <w:color w:val="auto"/>
          <w:spacing w:val="-38"/>
          <w:sz w:val="23"/>
          <w:szCs w:val="23"/>
        </w:rPr>
        <w:t>数</w:t>
      </w:r>
      <w:r>
        <w:rPr>
          <w:rFonts w:ascii="宋体" w:hAnsi="宋体" w:eastAsia="宋体" w:cs="宋体"/>
          <w:color w:val="auto"/>
          <w:spacing w:val="-19"/>
          <w:sz w:val="23"/>
          <w:szCs w:val="23"/>
        </w:rPr>
        <w:t>据，不得扩展到所属系统和上级、下级或者同级其他单位。</w:t>
      </w:r>
    </w:p>
    <w:p>
      <w:pPr>
        <w:spacing w:before="3" w:line="560" w:lineRule="auto"/>
        <w:ind w:right="47" w:firstLine="428"/>
        <w:rPr>
          <w:rFonts w:ascii="宋体" w:hAnsi="宋体" w:eastAsia="宋体" w:cs="宋体"/>
          <w:color w:val="auto"/>
          <w:sz w:val="23"/>
          <w:szCs w:val="23"/>
        </w:rPr>
      </w:pPr>
      <w:r>
        <w:rPr>
          <w:rFonts w:ascii="宋体" w:hAnsi="宋体" w:eastAsia="宋体" w:cs="宋体"/>
          <w:color w:val="auto"/>
          <w:spacing w:val="-32"/>
          <w:sz w:val="23"/>
          <w:szCs w:val="23"/>
        </w:rPr>
        <w:t>(2</w:t>
      </w:r>
      <w:r>
        <w:rPr>
          <w:rFonts w:ascii="宋体" w:hAnsi="宋体" w:eastAsia="宋体" w:cs="宋体"/>
          <w:color w:val="auto"/>
          <w:spacing w:val="-16"/>
          <w:sz w:val="23"/>
          <w:szCs w:val="23"/>
        </w:rPr>
        <w:t>) 乙方对被许可生产的土地调查数据不拥有复制、传播、出版、翻译成外国语言等权利，不</w:t>
      </w:r>
      <w:r>
        <w:rPr>
          <w:rFonts w:ascii="宋体" w:hAnsi="宋体" w:eastAsia="宋体" w:cs="宋体"/>
          <w:color w:val="auto"/>
          <w:sz w:val="23"/>
          <w:szCs w:val="23"/>
        </w:rPr>
        <w:t xml:space="preserve"> </w:t>
      </w:r>
      <w:r>
        <w:rPr>
          <w:rFonts w:ascii="宋体" w:hAnsi="宋体" w:eastAsia="宋体" w:cs="宋体"/>
          <w:color w:val="auto"/>
          <w:spacing w:val="-36"/>
          <w:sz w:val="23"/>
          <w:szCs w:val="23"/>
        </w:rPr>
        <w:t>得</w:t>
      </w:r>
      <w:r>
        <w:rPr>
          <w:rFonts w:ascii="宋体" w:hAnsi="宋体" w:eastAsia="宋体" w:cs="宋体"/>
          <w:color w:val="auto"/>
          <w:spacing w:val="-22"/>
          <w:sz w:val="23"/>
          <w:szCs w:val="23"/>
        </w:rPr>
        <w:t>以商业目的生产土地调查数据或者开发和生产产品。土地调查数据的任何格式或者任何复制品视同</w:t>
      </w:r>
      <w:r>
        <w:rPr>
          <w:rFonts w:ascii="宋体" w:hAnsi="宋体" w:eastAsia="宋体" w:cs="宋体"/>
          <w:color w:val="auto"/>
          <w:sz w:val="23"/>
          <w:szCs w:val="23"/>
        </w:rPr>
        <w:t xml:space="preserve"> </w:t>
      </w:r>
      <w:r>
        <w:rPr>
          <w:rFonts w:ascii="宋体" w:hAnsi="宋体" w:eastAsia="宋体" w:cs="宋体"/>
          <w:color w:val="auto"/>
          <w:spacing w:val="-36"/>
          <w:sz w:val="23"/>
          <w:szCs w:val="23"/>
        </w:rPr>
        <w:t>原</w:t>
      </w:r>
      <w:r>
        <w:rPr>
          <w:rFonts w:ascii="宋体" w:hAnsi="宋体" w:eastAsia="宋体" w:cs="宋体"/>
          <w:color w:val="auto"/>
          <w:spacing w:val="-22"/>
          <w:sz w:val="23"/>
          <w:szCs w:val="23"/>
        </w:rPr>
        <w:t>始数据。乙方不得将修改、转换后的数据对外发布和提供。乙方不得将原始土地调查数据或者其衍</w:t>
      </w:r>
      <w:r>
        <w:rPr>
          <w:rFonts w:ascii="宋体" w:hAnsi="宋体" w:eastAsia="宋体" w:cs="宋体"/>
          <w:color w:val="auto"/>
          <w:sz w:val="23"/>
          <w:szCs w:val="23"/>
        </w:rPr>
        <w:t xml:space="preserve"> </w:t>
      </w:r>
      <w:r>
        <w:rPr>
          <w:rFonts w:ascii="宋体" w:hAnsi="宋体" w:eastAsia="宋体" w:cs="宋体"/>
          <w:color w:val="auto"/>
          <w:spacing w:val="-21"/>
          <w:sz w:val="23"/>
          <w:szCs w:val="23"/>
        </w:rPr>
        <w:t>生</w:t>
      </w:r>
      <w:r>
        <w:rPr>
          <w:rFonts w:ascii="宋体" w:hAnsi="宋体" w:eastAsia="宋体" w:cs="宋体"/>
          <w:color w:val="auto"/>
          <w:spacing w:val="-18"/>
          <w:sz w:val="23"/>
          <w:szCs w:val="23"/>
        </w:rPr>
        <w:t>成果在计算机互联网上登载。</w:t>
      </w:r>
    </w:p>
    <w:p>
      <w:pPr>
        <w:spacing w:before="3" w:line="227" w:lineRule="auto"/>
        <w:ind w:left="428"/>
        <w:rPr>
          <w:rFonts w:ascii="宋体" w:hAnsi="宋体" w:eastAsia="宋体" w:cs="宋体"/>
          <w:color w:val="auto"/>
          <w:sz w:val="23"/>
          <w:szCs w:val="23"/>
        </w:rPr>
      </w:pPr>
      <w:r>
        <w:rPr>
          <w:rFonts w:ascii="宋体" w:hAnsi="宋体" w:eastAsia="宋体" w:cs="宋体"/>
          <w:color w:val="auto"/>
          <w:spacing w:val="-17"/>
          <w:sz w:val="23"/>
          <w:szCs w:val="23"/>
        </w:rPr>
        <w:t>(3) 乙方主体资格发生变化时，应向甲方重新提出生产申请，并需重新签订生产许可协议。</w:t>
      </w:r>
    </w:p>
    <w:p>
      <w:pPr>
        <w:spacing w:line="338" w:lineRule="auto"/>
        <w:rPr>
          <w:rFonts w:ascii="Arial"/>
          <w:color w:val="auto"/>
          <w:sz w:val="21"/>
        </w:rPr>
      </w:pPr>
    </w:p>
    <w:p>
      <w:pPr>
        <w:spacing w:before="75" w:line="560" w:lineRule="auto"/>
        <w:ind w:firstLine="419"/>
        <w:rPr>
          <w:rFonts w:ascii="宋体" w:hAnsi="宋体" w:eastAsia="宋体" w:cs="宋体"/>
          <w:color w:val="auto"/>
          <w:sz w:val="23"/>
          <w:szCs w:val="23"/>
        </w:rPr>
      </w:pPr>
      <w:r>
        <w:rPr>
          <w:rFonts w:ascii="宋体" w:hAnsi="宋体" w:eastAsia="宋体" w:cs="宋体"/>
          <w:color w:val="auto"/>
          <w:spacing w:val="-43"/>
          <w:sz w:val="23"/>
          <w:szCs w:val="23"/>
        </w:rPr>
        <w:t>2</w:t>
      </w:r>
      <w:r>
        <w:rPr>
          <w:rFonts w:ascii="宋体" w:hAnsi="宋体" w:eastAsia="宋体" w:cs="宋体"/>
          <w:color w:val="auto"/>
          <w:spacing w:val="-23"/>
          <w:sz w:val="23"/>
          <w:szCs w:val="23"/>
        </w:rPr>
        <w:t>、乙方必须根据土地调查数据的密级，按国家有关保密法律法规的要求，采取有效的保密措施，</w:t>
      </w:r>
      <w:r>
        <w:rPr>
          <w:rFonts w:ascii="宋体" w:hAnsi="宋体" w:eastAsia="宋体" w:cs="宋体"/>
          <w:color w:val="auto"/>
          <w:sz w:val="23"/>
          <w:szCs w:val="23"/>
        </w:rPr>
        <w:t xml:space="preserve"> </w:t>
      </w:r>
      <w:r>
        <w:rPr>
          <w:rFonts w:ascii="宋体" w:hAnsi="宋体" w:eastAsia="宋体" w:cs="宋体"/>
          <w:color w:val="auto"/>
          <w:spacing w:val="-16"/>
          <w:sz w:val="23"/>
          <w:szCs w:val="23"/>
        </w:rPr>
        <w:t>严</w:t>
      </w:r>
      <w:r>
        <w:rPr>
          <w:rFonts w:ascii="宋体" w:hAnsi="宋体" w:eastAsia="宋体" w:cs="宋体"/>
          <w:color w:val="auto"/>
          <w:spacing w:val="-12"/>
          <w:sz w:val="23"/>
          <w:szCs w:val="23"/>
        </w:rPr>
        <w:t>防泄密。</w:t>
      </w:r>
    </w:p>
    <w:p>
      <w:pPr>
        <w:spacing w:before="4" w:line="303" w:lineRule="exact"/>
        <w:ind w:left="421"/>
        <w:rPr>
          <w:rFonts w:ascii="宋体" w:hAnsi="宋体" w:eastAsia="宋体" w:cs="宋体"/>
          <w:color w:val="auto"/>
          <w:sz w:val="23"/>
          <w:szCs w:val="23"/>
        </w:rPr>
      </w:pPr>
      <w:r>
        <w:rPr>
          <w:rFonts w:ascii="宋体" w:hAnsi="宋体" w:eastAsia="宋体" w:cs="宋体"/>
          <w:color w:val="auto"/>
          <w:spacing w:val="-17"/>
          <w:position w:val="1"/>
          <w:sz w:val="23"/>
          <w:szCs w:val="23"/>
        </w:rPr>
        <w:t>3</w:t>
      </w:r>
      <w:r>
        <w:rPr>
          <w:rFonts w:ascii="宋体" w:hAnsi="宋体" w:eastAsia="宋体" w:cs="宋体"/>
          <w:color w:val="auto"/>
          <w:spacing w:val="-14"/>
          <w:position w:val="1"/>
          <w:sz w:val="23"/>
          <w:szCs w:val="23"/>
        </w:rPr>
        <w:t>、违约条款：</w:t>
      </w:r>
    </w:p>
    <w:p>
      <w:pPr>
        <w:rPr>
          <w:color w:val="auto"/>
        </w:rPr>
        <w:sectPr>
          <w:footerReference r:id="rId83" w:type="default"/>
          <w:pgSz w:w="11906" w:h="16839"/>
          <w:pgMar w:top="1431" w:right="1291" w:bottom="844" w:left="1428" w:header="0" w:footer="684" w:gutter="0"/>
          <w:pgNumType w:fmt="decimal"/>
          <w:cols w:space="720" w:num="1"/>
        </w:sectPr>
      </w:pPr>
    </w:p>
    <w:p>
      <w:pPr>
        <w:spacing w:before="215" w:line="560" w:lineRule="auto"/>
        <w:ind w:firstLine="430"/>
        <w:rPr>
          <w:rFonts w:ascii="宋体" w:hAnsi="宋体" w:eastAsia="宋体" w:cs="宋体"/>
          <w:color w:val="auto"/>
          <w:sz w:val="23"/>
          <w:szCs w:val="23"/>
        </w:rPr>
      </w:pPr>
      <w:r>
        <w:rPr>
          <w:rFonts w:ascii="宋体" w:hAnsi="宋体" w:eastAsia="宋体" w:cs="宋体"/>
          <w:color w:val="auto"/>
          <w:spacing w:val="-32"/>
          <w:sz w:val="23"/>
          <w:szCs w:val="23"/>
        </w:rPr>
        <w:t>(1</w:t>
      </w:r>
      <w:r>
        <w:rPr>
          <w:rFonts w:ascii="宋体" w:hAnsi="宋体" w:eastAsia="宋体" w:cs="宋体"/>
          <w:color w:val="auto"/>
          <w:spacing w:val="-16"/>
          <w:sz w:val="23"/>
          <w:szCs w:val="23"/>
        </w:rPr>
        <w:t>) 乙方在生产土地调查数据过程中违反国家法律法规或者相关行政主管部门的规定，其生产</w:t>
      </w:r>
      <w:r>
        <w:rPr>
          <w:rFonts w:ascii="宋体" w:hAnsi="宋体" w:eastAsia="宋体" w:cs="宋体"/>
          <w:color w:val="auto"/>
          <w:sz w:val="23"/>
          <w:szCs w:val="23"/>
        </w:rPr>
        <w:t xml:space="preserve"> </w:t>
      </w:r>
      <w:r>
        <w:rPr>
          <w:rFonts w:ascii="宋体" w:hAnsi="宋体" w:eastAsia="宋体" w:cs="宋体"/>
          <w:color w:val="auto"/>
          <w:spacing w:val="-19"/>
          <w:sz w:val="23"/>
          <w:szCs w:val="23"/>
        </w:rPr>
        <w:t>权</w:t>
      </w:r>
      <w:r>
        <w:rPr>
          <w:rFonts w:ascii="宋体" w:hAnsi="宋体" w:eastAsia="宋体" w:cs="宋体"/>
          <w:color w:val="auto"/>
          <w:spacing w:val="-16"/>
          <w:sz w:val="23"/>
          <w:szCs w:val="23"/>
        </w:rPr>
        <w:t>即刻无条件终止。</w:t>
      </w:r>
    </w:p>
    <w:p>
      <w:pPr>
        <w:spacing w:before="5" w:line="560" w:lineRule="auto"/>
        <w:ind w:left="1" w:firstLine="428"/>
        <w:rPr>
          <w:rFonts w:ascii="宋体" w:hAnsi="宋体" w:eastAsia="宋体" w:cs="宋体"/>
          <w:color w:val="auto"/>
          <w:sz w:val="23"/>
          <w:szCs w:val="23"/>
        </w:rPr>
      </w:pPr>
      <w:r>
        <w:rPr>
          <w:rFonts w:ascii="宋体" w:hAnsi="宋体" w:eastAsia="宋体" w:cs="宋体"/>
          <w:color w:val="auto"/>
          <w:spacing w:val="-32"/>
          <w:sz w:val="23"/>
          <w:szCs w:val="23"/>
        </w:rPr>
        <w:t>(2</w:t>
      </w:r>
      <w:r>
        <w:rPr>
          <w:rFonts w:ascii="宋体" w:hAnsi="宋体" w:eastAsia="宋体" w:cs="宋体"/>
          <w:color w:val="auto"/>
          <w:spacing w:val="-16"/>
          <w:sz w:val="23"/>
          <w:szCs w:val="23"/>
        </w:rPr>
        <w:t>) 乙方违反本协议的任何约定，甲方有权收回其所提供的土地调查数据及相关资料，乙方不</w:t>
      </w:r>
      <w:r>
        <w:rPr>
          <w:rFonts w:ascii="宋体" w:hAnsi="宋体" w:eastAsia="宋体" w:cs="宋体"/>
          <w:color w:val="auto"/>
          <w:sz w:val="23"/>
          <w:szCs w:val="23"/>
        </w:rPr>
        <w:t xml:space="preserve"> </w:t>
      </w:r>
      <w:r>
        <w:rPr>
          <w:rFonts w:ascii="宋体" w:hAnsi="宋体" w:eastAsia="宋体" w:cs="宋体"/>
          <w:color w:val="auto"/>
          <w:spacing w:val="-36"/>
          <w:sz w:val="23"/>
          <w:szCs w:val="23"/>
        </w:rPr>
        <w:t>能</w:t>
      </w:r>
      <w:r>
        <w:rPr>
          <w:rFonts w:ascii="宋体" w:hAnsi="宋体" w:eastAsia="宋体" w:cs="宋体"/>
          <w:color w:val="auto"/>
          <w:spacing w:val="-22"/>
          <w:sz w:val="23"/>
          <w:szCs w:val="23"/>
        </w:rPr>
        <w:t>保留土地调查数据的任何拷贝或者生产基于该土地调查数据开发的任何成果，并须赔偿因违约侵权</w:t>
      </w:r>
      <w:r>
        <w:rPr>
          <w:rFonts w:ascii="宋体" w:hAnsi="宋体" w:eastAsia="宋体" w:cs="宋体"/>
          <w:color w:val="auto"/>
          <w:sz w:val="23"/>
          <w:szCs w:val="23"/>
        </w:rPr>
        <w:t xml:space="preserve"> </w:t>
      </w:r>
      <w:r>
        <w:rPr>
          <w:rFonts w:ascii="宋体" w:hAnsi="宋体" w:eastAsia="宋体" w:cs="宋体"/>
          <w:color w:val="auto"/>
          <w:spacing w:val="-18"/>
          <w:sz w:val="23"/>
          <w:szCs w:val="23"/>
        </w:rPr>
        <w:t>给甲方造成的一切经济损失。</w:t>
      </w:r>
    </w:p>
    <w:p>
      <w:pPr>
        <w:spacing w:before="2" w:line="561" w:lineRule="auto"/>
        <w:ind w:firstLine="429"/>
        <w:rPr>
          <w:rFonts w:ascii="宋体" w:hAnsi="宋体" w:eastAsia="宋体" w:cs="宋体"/>
          <w:color w:val="auto"/>
          <w:sz w:val="23"/>
          <w:szCs w:val="23"/>
        </w:rPr>
      </w:pPr>
      <w:r>
        <w:rPr>
          <w:rFonts w:ascii="宋体" w:hAnsi="宋体" w:eastAsia="宋体" w:cs="宋体"/>
          <w:color w:val="auto"/>
          <w:spacing w:val="-32"/>
          <w:sz w:val="23"/>
          <w:szCs w:val="23"/>
        </w:rPr>
        <w:t>(3</w:t>
      </w:r>
      <w:r>
        <w:rPr>
          <w:rFonts w:ascii="宋体" w:hAnsi="宋体" w:eastAsia="宋体" w:cs="宋体"/>
          <w:color w:val="auto"/>
          <w:spacing w:val="-16"/>
          <w:sz w:val="23"/>
          <w:szCs w:val="23"/>
        </w:rPr>
        <w:t>) 乙方违反本协议的任何约定，应按双方协议付款总额的百分之百向甲方偿付违约金，同时</w:t>
      </w:r>
      <w:r>
        <w:rPr>
          <w:rFonts w:ascii="宋体" w:hAnsi="宋体" w:eastAsia="宋体" w:cs="宋体"/>
          <w:color w:val="auto"/>
          <w:sz w:val="23"/>
          <w:szCs w:val="23"/>
        </w:rPr>
        <w:t xml:space="preserve"> </w:t>
      </w:r>
      <w:r>
        <w:rPr>
          <w:rFonts w:ascii="宋体" w:hAnsi="宋体" w:eastAsia="宋体" w:cs="宋体"/>
          <w:color w:val="auto"/>
          <w:spacing w:val="-20"/>
          <w:sz w:val="23"/>
          <w:szCs w:val="23"/>
        </w:rPr>
        <w:t>承</w:t>
      </w:r>
      <w:r>
        <w:rPr>
          <w:rFonts w:ascii="宋体" w:hAnsi="宋体" w:eastAsia="宋体" w:cs="宋体"/>
          <w:color w:val="auto"/>
          <w:spacing w:val="-18"/>
          <w:sz w:val="23"/>
          <w:szCs w:val="23"/>
        </w:rPr>
        <w:t>担因侵犯著作权而造成的其它一切法律 (法规) 后果。</w:t>
      </w:r>
    </w:p>
    <w:p>
      <w:pPr>
        <w:spacing w:line="303" w:lineRule="exact"/>
        <w:ind w:left="417"/>
        <w:rPr>
          <w:rFonts w:ascii="宋体" w:hAnsi="宋体" w:eastAsia="宋体" w:cs="宋体"/>
          <w:color w:val="auto"/>
          <w:sz w:val="23"/>
          <w:szCs w:val="23"/>
        </w:rPr>
      </w:pPr>
      <w:r>
        <w:rPr>
          <w:rFonts w:ascii="宋体" w:hAnsi="宋体" w:eastAsia="宋体" w:cs="宋体"/>
          <w:color w:val="auto"/>
          <w:spacing w:val="-21"/>
          <w:position w:val="1"/>
          <w:sz w:val="23"/>
          <w:szCs w:val="23"/>
        </w:rPr>
        <w:t>4</w:t>
      </w:r>
      <w:r>
        <w:rPr>
          <w:rFonts w:ascii="宋体" w:hAnsi="宋体" w:eastAsia="宋体" w:cs="宋体"/>
          <w:color w:val="auto"/>
          <w:spacing w:val="-19"/>
          <w:position w:val="1"/>
          <w:sz w:val="23"/>
          <w:szCs w:val="23"/>
        </w:rPr>
        <w:t>、法律责任：本协议所称的关法、法规包括但不限于：</w:t>
      </w:r>
    </w:p>
    <w:p>
      <w:pPr>
        <w:spacing w:line="319" w:lineRule="auto"/>
        <w:rPr>
          <w:rFonts w:ascii="Arial"/>
          <w:color w:val="auto"/>
          <w:sz w:val="21"/>
        </w:rPr>
      </w:pPr>
    </w:p>
    <w:p>
      <w:pPr>
        <w:spacing w:before="74" w:line="227" w:lineRule="auto"/>
        <w:ind w:left="430"/>
        <w:rPr>
          <w:rFonts w:ascii="宋体" w:hAnsi="宋体" w:eastAsia="宋体" w:cs="宋体"/>
          <w:color w:val="auto"/>
          <w:sz w:val="23"/>
          <w:szCs w:val="23"/>
        </w:rPr>
      </w:pPr>
      <w:r>
        <w:rPr>
          <w:rFonts w:ascii="宋体" w:hAnsi="宋体" w:eastAsia="宋体" w:cs="宋体"/>
          <w:color w:val="auto"/>
          <w:spacing w:val="-19"/>
          <w:sz w:val="23"/>
          <w:szCs w:val="23"/>
        </w:rPr>
        <w:t>(1)  《中华人民共各国著作权法》及《中华人民共和国著作权法实施条例</w:t>
      </w:r>
      <w:r>
        <w:rPr>
          <w:rFonts w:ascii="宋体" w:hAnsi="宋体" w:eastAsia="宋体" w:cs="宋体"/>
          <w:color w:val="auto"/>
          <w:spacing w:val="-15"/>
          <w:sz w:val="23"/>
          <w:szCs w:val="23"/>
        </w:rPr>
        <w:t>》</w:t>
      </w:r>
    </w:p>
    <w:p>
      <w:pPr>
        <w:spacing w:line="338" w:lineRule="auto"/>
        <w:rPr>
          <w:rFonts w:ascii="Arial"/>
          <w:color w:val="auto"/>
          <w:sz w:val="21"/>
        </w:rPr>
      </w:pPr>
    </w:p>
    <w:p>
      <w:pPr>
        <w:spacing w:before="76" w:line="227" w:lineRule="auto"/>
        <w:ind w:left="430"/>
        <w:rPr>
          <w:rFonts w:ascii="宋体" w:hAnsi="宋体" w:eastAsia="宋体" w:cs="宋体"/>
          <w:color w:val="auto"/>
          <w:sz w:val="23"/>
          <w:szCs w:val="23"/>
        </w:rPr>
      </w:pPr>
      <w:r>
        <w:rPr>
          <w:rFonts w:ascii="宋体" w:hAnsi="宋体" w:eastAsia="宋体" w:cs="宋体"/>
          <w:color w:val="auto"/>
          <w:spacing w:val="-36"/>
          <w:sz w:val="23"/>
          <w:szCs w:val="23"/>
        </w:rPr>
        <w:t>(</w:t>
      </w:r>
      <w:r>
        <w:rPr>
          <w:rFonts w:ascii="宋体" w:hAnsi="宋体" w:eastAsia="宋体" w:cs="宋体"/>
          <w:color w:val="auto"/>
          <w:spacing w:val="-26"/>
          <w:sz w:val="23"/>
          <w:szCs w:val="23"/>
        </w:rPr>
        <w:t>2</w:t>
      </w:r>
      <w:r>
        <w:rPr>
          <w:rFonts w:ascii="宋体" w:hAnsi="宋体" w:eastAsia="宋体" w:cs="宋体"/>
          <w:color w:val="auto"/>
          <w:spacing w:val="-18"/>
          <w:sz w:val="23"/>
          <w:szCs w:val="23"/>
        </w:rPr>
        <w:t>)  《中华人民共各国专利法》及《中华人民共各国专利法实施细则》</w:t>
      </w:r>
    </w:p>
    <w:p>
      <w:pPr>
        <w:spacing w:line="341" w:lineRule="auto"/>
        <w:rPr>
          <w:rFonts w:ascii="Arial"/>
          <w:color w:val="auto"/>
          <w:sz w:val="21"/>
        </w:rPr>
      </w:pPr>
    </w:p>
    <w:p>
      <w:pPr>
        <w:spacing w:before="75" w:line="227" w:lineRule="auto"/>
        <w:ind w:left="430"/>
        <w:rPr>
          <w:rFonts w:ascii="宋体" w:hAnsi="宋体" w:eastAsia="宋体" w:cs="宋体"/>
          <w:color w:val="auto"/>
          <w:sz w:val="23"/>
          <w:szCs w:val="23"/>
        </w:rPr>
      </w:pPr>
      <w:r>
        <w:rPr>
          <w:rFonts w:ascii="宋体" w:hAnsi="宋体" w:eastAsia="宋体" w:cs="宋体"/>
          <w:color w:val="auto"/>
          <w:spacing w:val="-36"/>
          <w:sz w:val="23"/>
          <w:szCs w:val="23"/>
        </w:rPr>
        <w:t>(</w:t>
      </w:r>
      <w:r>
        <w:rPr>
          <w:rFonts w:ascii="宋体" w:hAnsi="宋体" w:eastAsia="宋体" w:cs="宋体"/>
          <w:color w:val="auto"/>
          <w:spacing w:val="-26"/>
          <w:sz w:val="23"/>
          <w:szCs w:val="23"/>
        </w:rPr>
        <w:t>3</w:t>
      </w:r>
      <w:r>
        <w:rPr>
          <w:rFonts w:ascii="宋体" w:hAnsi="宋体" w:eastAsia="宋体" w:cs="宋体"/>
          <w:color w:val="auto"/>
          <w:spacing w:val="-18"/>
          <w:sz w:val="23"/>
          <w:szCs w:val="23"/>
        </w:rPr>
        <w:t>)  《中华人民共各国商标法》及《中华人民共各国商标法实施条例》</w:t>
      </w:r>
    </w:p>
    <w:p>
      <w:pPr>
        <w:spacing w:line="338" w:lineRule="auto"/>
        <w:rPr>
          <w:rFonts w:ascii="Arial"/>
          <w:color w:val="auto"/>
          <w:sz w:val="21"/>
        </w:rPr>
      </w:pPr>
    </w:p>
    <w:p>
      <w:pPr>
        <w:spacing w:before="75" w:line="227" w:lineRule="auto"/>
        <w:ind w:left="430"/>
        <w:rPr>
          <w:rFonts w:ascii="宋体" w:hAnsi="宋体" w:eastAsia="宋体" w:cs="宋体"/>
          <w:color w:val="auto"/>
          <w:sz w:val="23"/>
          <w:szCs w:val="23"/>
        </w:rPr>
      </w:pPr>
      <w:r>
        <w:rPr>
          <w:rFonts w:ascii="宋体" w:hAnsi="宋体" w:eastAsia="宋体" w:cs="宋体"/>
          <w:color w:val="auto"/>
          <w:spacing w:val="-22"/>
          <w:sz w:val="23"/>
          <w:szCs w:val="23"/>
        </w:rPr>
        <w:t>(</w:t>
      </w:r>
      <w:r>
        <w:rPr>
          <w:rFonts w:ascii="宋体" w:hAnsi="宋体" w:eastAsia="宋体" w:cs="宋体"/>
          <w:color w:val="auto"/>
          <w:spacing w:val="-17"/>
          <w:sz w:val="23"/>
          <w:szCs w:val="23"/>
        </w:rPr>
        <w:t>4)  《中华人民共和国反不正当竞争法》</w:t>
      </w:r>
    </w:p>
    <w:p>
      <w:pPr>
        <w:spacing w:line="338" w:lineRule="auto"/>
        <w:rPr>
          <w:rFonts w:ascii="Arial"/>
          <w:color w:val="auto"/>
          <w:sz w:val="21"/>
        </w:rPr>
      </w:pPr>
    </w:p>
    <w:p>
      <w:pPr>
        <w:spacing w:before="76" w:line="227" w:lineRule="auto"/>
        <w:ind w:left="430"/>
        <w:rPr>
          <w:rFonts w:ascii="宋体" w:hAnsi="宋体" w:eastAsia="宋体" w:cs="宋体"/>
          <w:color w:val="auto"/>
          <w:sz w:val="23"/>
          <w:szCs w:val="23"/>
        </w:rPr>
      </w:pPr>
      <w:r>
        <w:rPr>
          <w:rFonts w:ascii="宋体" w:hAnsi="宋体" w:eastAsia="宋体" w:cs="宋体"/>
          <w:color w:val="auto"/>
          <w:spacing w:val="-22"/>
          <w:sz w:val="23"/>
          <w:szCs w:val="23"/>
        </w:rPr>
        <w:t>(</w:t>
      </w:r>
      <w:r>
        <w:rPr>
          <w:rFonts w:ascii="宋体" w:hAnsi="宋体" w:eastAsia="宋体" w:cs="宋体"/>
          <w:color w:val="auto"/>
          <w:spacing w:val="-16"/>
          <w:sz w:val="23"/>
          <w:szCs w:val="23"/>
        </w:rPr>
        <w:t>5)  《中华人民共和国民法典》</w:t>
      </w:r>
    </w:p>
    <w:p>
      <w:pPr>
        <w:spacing w:line="337" w:lineRule="auto"/>
        <w:rPr>
          <w:rFonts w:ascii="Arial"/>
          <w:color w:val="auto"/>
          <w:sz w:val="21"/>
        </w:rPr>
      </w:pPr>
    </w:p>
    <w:p>
      <w:pPr>
        <w:spacing w:before="75" w:line="227" w:lineRule="auto"/>
        <w:ind w:left="430"/>
        <w:rPr>
          <w:rFonts w:ascii="宋体" w:hAnsi="宋体" w:eastAsia="宋体" w:cs="宋体"/>
          <w:color w:val="auto"/>
          <w:sz w:val="23"/>
          <w:szCs w:val="23"/>
        </w:rPr>
      </w:pPr>
      <w:r>
        <w:rPr>
          <w:rFonts w:ascii="宋体" w:hAnsi="宋体" w:eastAsia="宋体" w:cs="宋体"/>
          <w:color w:val="auto"/>
          <w:spacing w:val="-31"/>
          <w:sz w:val="23"/>
          <w:szCs w:val="23"/>
        </w:rPr>
        <w:t>(</w:t>
      </w:r>
      <w:r>
        <w:rPr>
          <w:rFonts w:ascii="宋体" w:hAnsi="宋体" w:eastAsia="宋体" w:cs="宋体"/>
          <w:color w:val="auto"/>
          <w:spacing w:val="-17"/>
          <w:sz w:val="23"/>
          <w:szCs w:val="23"/>
        </w:rPr>
        <w:t>6)  《中华人民共和国促进科技成果转化法》</w:t>
      </w:r>
    </w:p>
    <w:p>
      <w:pPr>
        <w:spacing w:line="341" w:lineRule="auto"/>
        <w:rPr>
          <w:rFonts w:ascii="Arial"/>
          <w:color w:val="auto"/>
          <w:sz w:val="21"/>
        </w:rPr>
      </w:pPr>
    </w:p>
    <w:p>
      <w:pPr>
        <w:spacing w:before="75" w:line="227" w:lineRule="auto"/>
        <w:ind w:left="430"/>
        <w:rPr>
          <w:rFonts w:ascii="宋体" w:hAnsi="宋体" w:eastAsia="宋体" w:cs="宋体"/>
          <w:color w:val="auto"/>
          <w:sz w:val="23"/>
          <w:szCs w:val="23"/>
        </w:rPr>
      </w:pPr>
      <w:r>
        <w:rPr>
          <w:rFonts w:ascii="宋体" w:hAnsi="宋体" w:eastAsia="宋体" w:cs="宋体"/>
          <w:color w:val="auto"/>
          <w:spacing w:val="-16"/>
          <w:sz w:val="23"/>
          <w:szCs w:val="23"/>
        </w:rPr>
        <w:t>(7)  《计算机软件保护条例》</w:t>
      </w:r>
    </w:p>
    <w:p>
      <w:pPr>
        <w:spacing w:line="339" w:lineRule="auto"/>
        <w:rPr>
          <w:rFonts w:ascii="Arial"/>
          <w:color w:val="auto"/>
          <w:sz w:val="21"/>
        </w:rPr>
      </w:pPr>
    </w:p>
    <w:p>
      <w:pPr>
        <w:spacing w:before="76" w:line="227" w:lineRule="auto"/>
        <w:ind w:left="430"/>
        <w:rPr>
          <w:rFonts w:ascii="宋体" w:hAnsi="宋体" w:eastAsia="宋体" w:cs="宋体"/>
          <w:color w:val="auto"/>
          <w:sz w:val="23"/>
          <w:szCs w:val="23"/>
        </w:rPr>
      </w:pPr>
      <w:r>
        <w:rPr>
          <w:rFonts w:ascii="宋体" w:hAnsi="宋体" w:eastAsia="宋体" w:cs="宋体"/>
          <w:color w:val="auto"/>
          <w:spacing w:val="-17"/>
          <w:sz w:val="23"/>
          <w:szCs w:val="23"/>
        </w:rPr>
        <w:t>(8)  《建设工程勘察设计管理条例</w:t>
      </w:r>
      <w:r>
        <w:rPr>
          <w:rFonts w:ascii="宋体" w:hAnsi="宋体" w:eastAsia="宋体" w:cs="宋体"/>
          <w:color w:val="auto"/>
          <w:spacing w:val="-14"/>
          <w:sz w:val="23"/>
          <w:szCs w:val="23"/>
        </w:rPr>
        <w:t>》</w:t>
      </w:r>
    </w:p>
    <w:p>
      <w:pPr>
        <w:spacing w:line="338" w:lineRule="auto"/>
        <w:rPr>
          <w:rFonts w:ascii="Arial"/>
          <w:color w:val="auto"/>
          <w:sz w:val="21"/>
        </w:rPr>
      </w:pPr>
    </w:p>
    <w:p>
      <w:pPr>
        <w:spacing w:before="75" w:line="227" w:lineRule="auto"/>
        <w:ind w:left="430"/>
        <w:rPr>
          <w:rFonts w:ascii="宋体" w:hAnsi="宋体" w:eastAsia="宋体" w:cs="宋体"/>
          <w:color w:val="auto"/>
          <w:sz w:val="23"/>
          <w:szCs w:val="23"/>
        </w:rPr>
      </w:pPr>
      <w:r>
        <w:rPr>
          <w:rFonts w:ascii="宋体" w:hAnsi="宋体" w:eastAsia="宋体" w:cs="宋体"/>
          <w:color w:val="auto"/>
          <w:spacing w:val="-22"/>
          <w:sz w:val="23"/>
          <w:szCs w:val="23"/>
        </w:rPr>
        <w:t>(</w:t>
      </w:r>
      <w:r>
        <w:rPr>
          <w:rFonts w:ascii="宋体" w:hAnsi="宋体" w:eastAsia="宋体" w:cs="宋体"/>
          <w:color w:val="auto"/>
          <w:spacing w:val="-16"/>
          <w:sz w:val="23"/>
          <w:szCs w:val="23"/>
        </w:rPr>
        <w:t>9)  《中华人民共和国保密法》</w:t>
      </w:r>
    </w:p>
    <w:p>
      <w:pPr>
        <w:spacing w:line="338" w:lineRule="auto"/>
        <w:rPr>
          <w:rFonts w:ascii="Arial"/>
          <w:color w:val="auto"/>
          <w:sz w:val="21"/>
        </w:rPr>
      </w:pPr>
    </w:p>
    <w:p>
      <w:pPr>
        <w:spacing w:before="76" w:line="227" w:lineRule="auto"/>
        <w:ind w:left="430"/>
        <w:rPr>
          <w:rFonts w:ascii="宋体" w:hAnsi="宋体" w:eastAsia="宋体" w:cs="宋体"/>
          <w:color w:val="auto"/>
          <w:sz w:val="23"/>
          <w:szCs w:val="23"/>
        </w:rPr>
      </w:pPr>
      <w:r>
        <w:rPr>
          <w:rFonts w:ascii="宋体" w:hAnsi="宋体" w:eastAsia="宋体" w:cs="宋体"/>
          <w:color w:val="auto"/>
          <w:spacing w:val="-19"/>
          <w:sz w:val="23"/>
          <w:szCs w:val="23"/>
        </w:rPr>
        <w:t>(</w:t>
      </w:r>
      <w:r>
        <w:rPr>
          <w:rFonts w:ascii="宋体" w:hAnsi="宋体" w:eastAsia="宋体" w:cs="宋体"/>
          <w:color w:val="auto"/>
          <w:spacing w:val="-17"/>
          <w:sz w:val="23"/>
          <w:szCs w:val="23"/>
        </w:rPr>
        <w:t>10)  《中华人民共和国测绘成果管理规定》</w:t>
      </w:r>
    </w:p>
    <w:p>
      <w:pPr>
        <w:spacing w:line="341" w:lineRule="auto"/>
        <w:rPr>
          <w:rFonts w:ascii="Arial"/>
          <w:color w:val="auto"/>
          <w:sz w:val="21"/>
        </w:rPr>
      </w:pPr>
    </w:p>
    <w:p>
      <w:pPr>
        <w:spacing w:before="74" w:line="227" w:lineRule="auto"/>
        <w:ind w:left="430"/>
        <w:rPr>
          <w:rFonts w:ascii="宋体" w:hAnsi="宋体" w:eastAsia="宋体" w:cs="宋体"/>
          <w:color w:val="auto"/>
          <w:sz w:val="23"/>
          <w:szCs w:val="23"/>
        </w:rPr>
      </w:pPr>
      <w:r>
        <w:rPr>
          <w:rFonts w:ascii="宋体" w:hAnsi="宋体" w:eastAsia="宋体" w:cs="宋体"/>
          <w:color w:val="auto"/>
          <w:spacing w:val="-25"/>
          <w:sz w:val="23"/>
          <w:szCs w:val="23"/>
        </w:rPr>
        <w:t>(</w:t>
      </w:r>
      <w:r>
        <w:rPr>
          <w:rFonts w:ascii="宋体" w:hAnsi="宋体" w:eastAsia="宋体" w:cs="宋体"/>
          <w:color w:val="auto"/>
          <w:spacing w:val="-16"/>
          <w:sz w:val="23"/>
          <w:szCs w:val="23"/>
        </w:rPr>
        <w:t>11)  《中华人民共和国城市规划法》</w:t>
      </w:r>
    </w:p>
    <w:p>
      <w:pPr>
        <w:spacing w:line="338" w:lineRule="auto"/>
        <w:rPr>
          <w:rFonts w:ascii="Arial"/>
          <w:color w:val="auto"/>
          <w:sz w:val="21"/>
        </w:rPr>
      </w:pPr>
    </w:p>
    <w:p>
      <w:pPr>
        <w:spacing w:before="76" w:line="303" w:lineRule="exact"/>
        <w:ind w:left="423"/>
        <w:rPr>
          <w:rFonts w:ascii="宋体" w:hAnsi="宋体" w:eastAsia="宋体" w:cs="宋体"/>
          <w:color w:val="auto"/>
          <w:sz w:val="23"/>
          <w:szCs w:val="23"/>
        </w:rPr>
      </w:pPr>
      <w:r>
        <w:rPr>
          <w:rFonts w:ascii="宋体" w:hAnsi="宋体" w:eastAsia="宋体" w:cs="宋体"/>
          <w:color w:val="auto"/>
          <w:spacing w:val="-29"/>
          <w:position w:val="1"/>
          <w:sz w:val="23"/>
          <w:szCs w:val="23"/>
        </w:rPr>
        <w:t>5</w:t>
      </w:r>
      <w:r>
        <w:rPr>
          <w:rFonts w:ascii="宋体" w:hAnsi="宋体" w:eastAsia="宋体" w:cs="宋体"/>
          <w:color w:val="auto"/>
          <w:spacing w:val="-18"/>
          <w:position w:val="1"/>
          <w:sz w:val="23"/>
          <w:szCs w:val="23"/>
        </w:rPr>
        <w:t>、本协议未尽事宜，双方将协商解决。</w:t>
      </w:r>
    </w:p>
    <w:p>
      <w:pPr>
        <w:rPr>
          <w:color w:val="auto"/>
        </w:rPr>
        <w:sectPr>
          <w:footerReference r:id="rId84" w:type="default"/>
          <w:pgSz w:w="11906" w:h="16839"/>
          <w:pgMar w:top="1431" w:right="1338" w:bottom="844" w:left="1426" w:header="0" w:footer="684" w:gutter="0"/>
          <w:pgNumType w:fmt="decimal"/>
          <w:cols w:space="720" w:num="1"/>
        </w:sectPr>
      </w:pPr>
    </w:p>
    <w:p>
      <w:pPr>
        <w:spacing w:before="216" w:line="303" w:lineRule="exact"/>
        <w:ind w:left="419"/>
        <w:rPr>
          <w:rFonts w:ascii="宋体" w:hAnsi="宋体" w:eastAsia="宋体" w:cs="宋体"/>
          <w:color w:val="auto"/>
          <w:sz w:val="23"/>
          <w:szCs w:val="23"/>
        </w:rPr>
      </w:pPr>
      <w:r>
        <w:rPr>
          <w:rFonts w:ascii="宋体" w:hAnsi="宋体" w:eastAsia="宋体" w:cs="宋体"/>
          <w:color w:val="auto"/>
          <w:spacing w:val="-11"/>
          <w:position w:val="1"/>
          <w:sz w:val="23"/>
          <w:szCs w:val="23"/>
        </w:rPr>
        <w:t>6</w:t>
      </w:r>
      <w:r>
        <w:rPr>
          <w:rFonts w:ascii="宋体" w:hAnsi="宋体" w:eastAsia="宋体" w:cs="宋体"/>
          <w:color w:val="auto"/>
          <w:spacing w:val="-8"/>
          <w:position w:val="1"/>
          <w:sz w:val="23"/>
          <w:szCs w:val="23"/>
        </w:rPr>
        <w:t>、其他</w:t>
      </w:r>
    </w:p>
    <w:p>
      <w:pPr>
        <w:spacing w:line="318" w:lineRule="auto"/>
        <w:rPr>
          <w:rFonts w:ascii="Arial"/>
          <w:color w:val="auto"/>
          <w:sz w:val="21"/>
        </w:rPr>
      </w:pPr>
    </w:p>
    <w:p>
      <w:pPr>
        <w:spacing w:before="75" w:line="230" w:lineRule="auto"/>
        <w:ind w:left="429"/>
        <w:rPr>
          <w:rFonts w:ascii="宋体" w:hAnsi="宋体" w:eastAsia="宋体" w:cs="宋体"/>
          <w:color w:val="auto"/>
          <w:sz w:val="23"/>
          <w:szCs w:val="23"/>
        </w:rPr>
      </w:pPr>
      <w:r>
        <w:rPr>
          <w:rFonts w:ascii="宋体" w:hAnsi="宋体" w:eastAsia="宋体" w:cs="宋体"/>
          <w:color w:val="auto"/>
          <w:spacing w:val="-21"/>
          <w:sz w:val="23"/>
          <w:szCs w:val="23"/>
        </w:rPr>
        <w:t>(</w:t>
      </w:r>
      <w:r>
        <w:rPr>
          <w:rFonts w:ascii="宋体" w:hAnsi="宋体" w:eastAsia="宋体" w:cs="宋体"/>
          <w:color w:val="auto"/>
          <w:spacing w:val="-16"/>
          <w:sz w:val="23"/>
          <w:szCs w:val="23"/>
        </w:rPr>
        <w:t>1) 、本协议一式二份，甲方安全管理部门存档一份，乙方单位存档一份。</w:t>
      </w:r>
    </w:p>
    <w:p>
      <w:pPr>
        <w:spacing w:line="337" w:lineRule="auto"/>
        <w:rPr>
          <w:rFonts w:ascii="Arial"/>
          <w:color w:val="auto"/>
          <w:sz w:val="21"/>
        </w:rPr>
      </w:pPr>
    </w:p>
    <w:p>
      <w:pPr>
        <w:spacing w:before="75" w:line="230" w:lineRule="auto"/>
        <w:ind w:left="429"/>
        <w:rPr>
          <w:rFonts w:ascii="宋体" w:hAnsi="宋体" w:eastAsia="宋体" w:cs="宋体"/>
          <w:color w:val="auto"/>
          <w:sz w:val="23"/>
          <w:szCs w:val="23"/>
        </w:rPr>
      </w:pPr>
      <w:r>
        <w:rPr>
          <w:rFonts w:ascii="宋体" w:hAnsi="宋体" w:eastAsia="宋体" w:cs="宋体"/>
          <w:color w:val="auto"/>
          <w:spacing w:val="-20"/>
          <w:sz w:val="23"/>
          <w:szCs w:val="23"/>
        </w:rPr>
        <w:t>(</w:t>
      </w:r>
      <w:r>
        <w:rPr>
          <w:rFonts w:ascii="宋体" w:hAnsi="宋体" w:eastAsia="宋体" w:cs="宋体"/>
          <w:color w:val="auto"/>
          <w:spacing w:val="-14"/>
          <w:sz w:val="23"/>
          <w:szCs w:val="23"/>
        </w:rPr>
        <w:t>2</w:t>
      </w:r>
      <w:r>
        <w:rPr>
          <w:rFonts w:ascii="宋体" w:hAnsi="宋体" w:eastAsia="宋体" w:cs="宋体"/>
          <w:color w:val="auto"/>
          <w:spacing w:val="-10"/>
          <w:sz w:val="23"/>
          <w:szCs w:val="23"/>
        </w:rPr>
        <w:t>) 、此协议自签订之日起生效。</w:t>
      </w:r>
    </w:p>
    <w:p>
      <w:pPr>
        <w:rPr>
          <w:color w:val="auto"/>
        </w:rPr>
      </w:pPr>
    </w:p>
    <w:p>
      <w:pPr>
        <w:rPr>
          <w:color w:val="auto"/>
        </w:rPr>
      </w:pPr>
    </w:p>
    <w:p>
      <w:pPr>
        <w:rPr>
          <w:color w:val="auto"/>
        </w:rPr>
      </w:pPr>
    </w:p>
    <w:p>
      <w:pPr>
        <w:rPr>
          <w:color w:val="auto"/>
        </w:rPr>
      </w:pPr>
    </w:p>
    <w:p>
      <w:pPr>
        <w:spacing w:line="216" w:lineRule="exact"/>
        <w:rPr>
          <w:color w:val="auto"/>
        </w:rPr>
      </w:pPr>
    </w:p>
    <w:p>
      <w:pPr>
        <w:rPr>
          <w:color w:val="auto"/>
        </w:rPr>
        <w:sectPr>
          <w:footerReference r:id="rId85" w:type="default"/>
          <w:pgSz w:w="11906" w:h="16839"/>
          <w:pgMar w:top="1431" w:right="1785" w:bottom="844" w:left="1427" w:header="0" w:footer="684" w:gutter="0"/>
          <w:pgNumType w:fmt="decimal"/>
          <w:cols w:equalWidth="0" w:num="1">
            <w:col w:w="8693"/>
          </w:cols>
        </w:sectPr>
      </w:pPr>
    </w:p>
    <w:p>
      <w:pPr>
        <w:spacing w:before="48" w:line="192" w:lineRule="auto"/>
        <w:ind w:left="30"/>
        <w:rPr>
          <w:rFonts w:ascii="宋体" w:hAnsi="宋体" w:eastAsia="宋体" w:cs="宋体"/>
          <w:color w:val="auto"/>
          <w:sz w:val="23"/>
          <w:szCs w:val="23"/>
        </w:rPr>
      </w:pPr>
      <w:r>
        <w:rPr>
          <w:rFonts w:ascii="宋体" w:hAnsi="宋体" w:eastAsia="宋体" w:cs="宋体"/>
          <w:color w:val="auto"/>
          <w:spacing w:val="-30"/>
          <w:sz w:val="23"/>
          <w:szCs w:val="23"/>
        </w:rPr>
        <w:t>甲</w:t>
      </w:r>
      <w:r>
        <w:rPr>
          <w:rFonts w:ascii="宋体" w:hAnsi="宋体" w:eastAsia="宋体" w:cs="宋体"/>
          <w:color w:val="auto"/>
          <w:spacing w:val="-27"/>
          <w:sz w:val="23"/>
          <w:szCs w:val="23"/>
        </w:rPr>
        <w:t>方：   (盖章)</w:t>
      </w:r>
    </w:p>
    <w:p>
      <w:pPr>
        <w:spacing w:line="14" w:lineRule="auto"/>
        <w:rPr>
          <w:rFonts w:ascii="Arial"/>
          <w:color w:val="auto"/>
          <w:sz w:val="2"/>
        </w:rPr>
      </w:pPr>
      <w:r>
        <w:rPr>
          <w:rFonts w:ascii="Arial" w:hAnsi="Arial" w:eastAsia="Arial" w:cs="Arial"/>
          <w:color w:val="auto"/>
          <w:sz w:val="2"/>
          <w:szCs w:val="2"/>
        </w:rPr>
        <w:br w:type="column"/>
      </w:r>
    </w:p>
    <w:p>
      <w:pPr>
        <w:spacing w:before="47" w:line="192" w:lineRule="auto"/>
        <w:rPr>
          <w:rFonts w:ascii="宋体" w:hAnsi="宋体" w:eastAsia="宋体" w:cs="宋体"/>
          <w:color w:val="auto"/>
          <w:sz w:val="23"/>
          <w:szCs w:val="23"/>
        </w:rPr>
      </w:pPr>
      <w:r>
        <w:rPr>
          <w:rFonts w:ascii="宋体" w:hAnsi="宋体" w:eastAsia="宋体" w:cs="宋体"/>
          <w:color w:val="auto"/>
          <w:spacing w:val="-27"/>
          <w:sz w:val="23"/>
          <w:szCs w:val="23"/>
        </w:rPr>
        <w:t>乙</w:t>
      </w:r>
      <w:r>
        <w:rPr>
          <w:rFonts w:ascii="宋体" w:hAnsi="宋体" w:eastAsia="宋体" w:cs="宋体"/>
          <w:color w:val="auto"/>
          <w:spacing w:val="-18"/>
          <w:sz w:val="23"/>
          <w:szCs w:val="23"/>
        </w:rPr>
        <w:t>方：     (盖章)</w:t>
      </w:r>
    </w:p>
    <w:p>
      <w:pPr>
        <w:rPr>
          <w:color w:val="auto"/>
        </w:rPr>
        <w:sectPr>
          <w:type w:val="continuous"/>
          <w:pgSz w:w="11906" w:h="16839"/>
          <w:pgMar w:top="1431" w:right="1785" w:bottom="844" w:left="1427" w:header="0" w:footer="684" w:gutter="0"/>
          <w:pgNumType w:fmt="decimal"/>
          <w:cols w:equalWidth="0" w:num="2">
            <w:col w:w="4693" w:space="100"/>
            <w:col w:w="3901"/>
          </w:cols>
        </w:sectPr>
      </w:pPr>
    </w:p>
    <w:p>
      <w:pPr>
        <w:rPr>
          <w:color w:val="auto"/>
        </w:rPr>
      </w:pPr>
    </w:p>
    <w:p>
      <w:pPr>
        <w:rPr>
          <w:color w:val="auto"/>
        </w:rPr>
      </w:pPr>
    </w:p>
    <w:p>
      <w:pPr>
        <w:rPr>
          <w:color w:val="auto"/>
        </w:rPr>
      </w:pPr>
    </w:p>
    <w:p>
      <w:pPr>
        <w:rPr>
          <w:color w:val="auto"/>
        </w:rPr>
      </w:pPr>
    </w:p>
    <w:p>
      <w:pPr>
        <w:spacing w:line="145" w:lineRule="exact"/>
        <w:rPr>
          <w:color w:val="auto"/>
        </w:rPr>
      </w:pPr>
    </w:p>
    <w:p>
      <w:pPr>
        <w:rPr>
          <w:color w:val="auto"/>
        </w:rPr>
        <w:sectPr>
          <w:type w:val="continuous"/>
          <w:pgSz w:w="11906" w:h="16839"/>
          <w:pgMar w:top="1431" w:right="1785" w:bottom="844" w:left="1427" w:header="0" w:footer="684" w:gutter="0"/>
          <w:pgNumType w:fmt="decimal"/>
          <w:cols w:equalWidth="0" w:num="1">
            <w:col w:w="8693"/>
          </w:cols>
        </w:sectPr>
      </w:pPr>
    </w:p>
    <w:p>
      <w:pPr>
        <w:spacing w:before="48" w:line="192" w:lineRule="auto"/>
        <w:rPr>
          <w:rFonts w:ascii="宋体" w:hAnsi="宋体" w:eastAsia="宋体" w:cs="宋体"/>
          <w:color w:val="auto"/>
          <w:sz w:val="23"/>
          <w:szCs w:val="23"/>
        </w:rPr>
      </w:pPr>
      <w:r>
        <w:rPr>
          <w:rFonts w:ascii="宋体" w:hAnsi="宋体" w:eastAsia="宋体" w:cs="宋体"/>
          <w:color w:val="auto"/>
          <w:spacing w:val="-7"/>
          <w:sz w:val="23"/>
          <w:szCs w:val="23"/>
        </w:rPr>
        <w:t>地址：</w:t>
      </w:r>
    </w:p>
    <w:p>
      <w:pPr>
        <w:spacing w:line="14" w:lineRule="auto"/>
        <w:rPr>
          <w:rFonts w:ascii="Arial"/>
          <w:color w:val="auto"/>
          <w:sz w:val="2"/>
        </w:rPr>
      </w:pPr>
      <w:r>
        <w:rPr>
          <w:rFonts w:ascii="Arial" w:hAnsi="Arial" w:eastAsia="Arial" w:cs="Arial"/>
          <w:color w:val="auto"/>
          <w:sz w:val="2"/>
          <w:szCs w:val="2"/>
        </w:rPr>
        <w:br w:type="column"/>
      </w:r>
    </w:p>
    <w:p>
      <w:pPr>
        <w:spacing w:before="47" w:line="192" w:lineRule="auto"/>
        <w:rPr>
          <w:rFonts w:ascii="宋体" w:hAnsi="宋体" w:eastAsia="宋体" w:cs="宋体"/>
          <w:color w:val="auto"/>
          <w:sz w:val="23"/>
          <w:szCs w:val="23"/>
        </w:rPr>
      </w:pPr>
      <w:r>
        <w:rPr>
          <w:rFonts w:ascii="宋体" w:hAnsi="宋体" w:eastAsia="宋体" w:cs="宋体"/>
          <w:color w:val="auto"/>
          <w:spacing w:val="-7"/>
          <w:sz w:val="23"/>
          <w:szCs w:val="23"/>
        </w:rPr>
        <w:t>地址：</w:t>
      </w:r>
    </w:p>
    <w:p>
      <w:pPr>
        <w:rPr>
          <w:color w:val="auto"/>
        </w:rPr>
        <w:sectPr>
          <w:type w:val="continuous"/>
          <w:pgSz w:w="11906" w:h="16839"/>
          <w:pgMar w:top="1431" w:right="1785" w:bottom="844" w:left="1427" w:header="0" w:footer="684" w:gutter="0"/>
          <w:pgNumType w:fmt="decimal"/>
          <w:cols w:equalWidth="0" w:num="2">
            <w:col w:w="4679" w:space="100"/>
            <w:col w:w="3914"/>
          </w:cols>
        </w:sectPr>
      </w:pPr>
    </w:p>
    <w:p>
      <w:pPr>
        <w:spacing w:line="269" w:lineRule="auto"/>
        <w:rPr>
          <w:rFonts w:ascii="Arial"/>
          <w:color w:val="auto"/>
          <w:sz w:val="21"/>
        </w:rPr>
      </w:pPr>
    </w:p>
    <w:p>
      <w:pPr>
        <w:spacing w:line="269" w:lineRule="auto"/>
        <w:rPr>
          <w:rFonts w:ascii="Arial"/>
          <w:color w:val="auto"/>
          <w:sz w:val="21"/>
        </w:rPr>
      </w:pPr>
    </w:p>
    <w:p>
      <w:pPr>
        <w:spacing w:line="269" w:lineRule="auto"/>
        <w:rPr>
          <w:rFonts w:ascii="Arial"/>
          <w:color w:val="auto"/>
          <w:sz w:val="21"/>
        </w:rPr>
      </w:pPr>
    </w:p>
    <w:p>
      <w:pPr>
        <w:spacing w:line="269" w:lineRule="auto"/>
        <w:rPr>
          <w:rFonts w:ascii="Arial"/>
          <w:color w:val="auto"/>
          <w:sz w:val="21"/>
        </w:rPr>
      </w:pPr>
    </w:p>
    <w:p>
      <w:pPr>
        <w:spacing w:before="75" w:line="227" w:lineRule="auto"/>
        <w:rPr>
          <w:rFonts w:ascii="宋体" w:hAnsi="宋体" w:eastAsia="宋体" w:cs="宋体"/>
          <w:color w:val="auto"/>
          <w:sz w:val="23"/>
          <w:szCs w:val="23"/>
        </w:rPr>
      </w:pPr>
      <w:r>
        <w:rPr>
          <w:rFonts w:ascii="宋体" w:hAnsi="宋体" w:eastAsia="宋体" w:cs="宋体"/>
          <w:color w:val="auto"/>
          <w:spacing w:val="-22"/>
          <w:sz w:val="23"/>
          <w:szCs w:val="23"/>
        </w:rPr>
        <w:t>法定</w:t>
      </w:r>
      <w:r>
        <w:rPr>
          <w:rFonts w:ascii="宋体" w:hAnsi="宋体" w:eastAsia="宋体" w:cs="宋体"/>
          <w:color w:val="auto"/>
          <w:spacing w:val="-17"/>
          <w:sz w:val="23"/>
          <w:szCs w:val="23"/>
        </w:rPr>
        <w:t>代</w:t>
      </w:r>
      <w:r>
        <w:rPr>
          <w:rFonts w:ascii="宋体" w:hAnsi="宋体" w:eastAsia="宋体" w:cs="宋体"/>
          <w:color w:val="auto"/>
          <w:spacing w:val="-11"/>
          <w:sz w:val="23"/>
          <w:szCs w:val="23"/>
        </w:rPr>
        <w:t>表 (委托代理人) ：                    法定代表 (委托代理人) ：</w:t>
      </w:r>
    </w:p>
    <w:p>
      <w:pPr>
        <w:rPr>
          <w:color w:val="auto"/>
        </w:rPr>
      </w:pPr>
    </w:p>
    <w:p>
      <w:pPr>
        <w:rPr>
          <w:color w:val="auto"/>
        </w:rPr>
      </w:pPr>
    </w:p>
    <w:p>
      <w:pPr>
        <w:rPr>
          <w:color w:val="auto"/>
        </w:rPr>
      </w:pPr>
    </w:p>
    <w:p>
      <w:pPr>
        <w:rPr>
          <w:color w:val="auto"/>
        </w:rPr>
      </w:pPr>
    </w:p>
    <w:p>
      <w:pPr>
        <w:spacing w:line="102" w:lineRule="exact"/>
        <w:rPr>
          <w:color w:val="auto"/>
        </w:rPr>
      </w:pPr>
    </w:p>
    <w:p>
      <w:pPr>
        <w:rPr>
          <w:color w:val="auto"/>
        </w:rPr>
        <w:sectPr>
          <w:type w:val="continuous"/>
          <w:pgSz w:w="11906" w:h="16839"/>
          <w:pgMar w:top="1431" w:right="1785" w:bottom="844" w:left="1427" w:header="0" w:footer="684" w:gutter="0"/>
          <w:pgNumType w:fmt="decimal"/>
          <w:cols w:equalWidth="0" w:num="1">
            <w:col w:w="8693"/>
          </w:cols>
        </w:sectPr>
      </w:pPr>
    </w:p>
    <w:p>
      <w:pPr>
        <w:spacing w:before="48" w:line="192" w:lineRule="auto"/>
        <w:rPr>
          <w:rFonts w:ascii="宋体" w:hAnsi="宋体" w:eastAsia="宋体" w:cs="宋体"/>
          <w:color w:val="auto"/>
          <w:sz w:val="23"/>
          <w:szCs w:val="23"/>
        </w:rPr>
      </w:pPr>
      <w:r>
        <w:rPr>
          <w:rFonts w:ascii="宋体" w:hAnsi="宋体" w:eastAsia="宋体" w:cs="宋体"/>
          <w:color w:val="auto"/>
          <w:spacing w:val="-16"/>
          <w:sz w:val="23"/>
          <w:szCs w:val="23"/>
        </w:rPr>
        <w:t>联</w:t>
      </w:r>
      <w:r>
        <w:rPr>
          <w:rFonts w:ascii="宋体" w:hAnsi="宋体" w:eastAsia="宋体" w:cs="宋体"/>
          <w:color w:val="auto"/>
          <w:spacing w:val="-12"/>
          <w:sz w:val="23"/>
          <w:szCs w:val="23"/>
        </w:rPr>
        <w:t>系方式：</w:t>
      </w:r>
    </w:p>
    <w:p>
      <w:pPr>
        <w:spacing w:line="14" w:lineRule="auto"/>
        <w:rPr>
          <w:rFonts w:ascii="Arial"/>
          <w:color w:val="auto"/>
          <w:sz w:val="2"/>
        </w:rPr>
      </w:pPr>
      <w:r>
        <w:rPr>
          <w:rFonts w:ascii="Arial" w:hAnsi="Arial" w:eastAsia="Arial" w:cs="Arial"/>
          <w:color w:val="auto"/>
          <w:sz w:val="2"/>
          <w:szCs w:val="2"/>
        </w:rPr>
        <w:br w:type="column"/>
      </w:r>
    </w:p>
    <w:p>
      <w:pPr>
        <w:spacing w:before="47" w:line="192" w:lineRule="auto"/>
        <w:rPr>
          <w:rFonts w:ascii="宋体" w:hAnsi="宋体" w:eastAsia="宋体" w:cs="宋体"/>
          <w:color w:val="auto"/>
          <w:sz w:val="23"/>
          <w:szCs w:val="23"/>
        </w:rPr>
      </w:pPr>
      <w:r>
        <w:rPr>
          <w:rFonts w:ascii="宋体" w:hAnsi="宋体" w:eastAsia="宋体" w:cs="宋体"/>
          <w:color w:val="auto"/>
          <w:spacing w:val="-16"/>
          <w:sz w:val="23"/>
          <w:szCs w:val="23"/>
        </w:rPr>
        <w:t>联</w:t>
      </w:r>
      <w:r>
        <w:rPr>
          <w:rFonts w:ascii="宋体" w:hAnsi="宋体" w:eastAsia="宋体" w:cs="宋体"/>
          <w:color w:val="auto"/>
          <w:spacing w:val="-12"/>
          <w:sz w:val="23"/>
          <w:szCs w:val="23"/>
        </w:rPr>
        <w:t>系方式：</w:t>
      </w:r>
    </w:p>
    <w:p>
      <w:pPr>
        <w:rPr>
          <w:color w:val="auto"/>
        </w:rPr>
        <w:sectPr>
          <w:type w:val="continuous"/>
          <w:pgSz w:w="11906" w:h="16839"/>
          <w:pgMar w:top="1431" w:right="1785" w:bottom="844" w:left="1427" w:header="0" w:footer="684" w:gutter="0"/>
          <w:pgNumType w:fmt="decimal"/>
          <w:cols w:equalWidth="0" w:num="2">
            <w:col w:w="4776" w:space="100"/>
            <w:col w:w="3817"/>
          </w:cols>
        </w:sect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138" w:lineRule="exact"/>
        <w:rPr>
          <w:color w:val="auto"/>
        </w:rPr>
      </w:pPr>
    </w:p>
    <w:p>
      <w:pPr>
        <w:rPr>
          <w:color w:val="auto"/>
        </w:rPr>
        <w:sectPr>
          <w:type w:val="continuous"/>
          <w:pgSz w:w="11906" w:h="16839"/>
          <w:pgMar w:top="1431" w:right="1785" w:bottom="844" w:left="1427" w:header="0" w:footer="684" w:gutter="0"/>
          <w:pgNumType w:fmt="decimal"/>
          <w:cols w:equalWidth="0" w:num="1">
            <w:col w:w="8693"/>
          </w:cols>
        </w:sectPr>
      </w:pPr>
    </w:p>
    <w:p>
      <w:pPr>
        <w:spacing w:before="41" w:line="193" w:lineRule="auto"/>
        <w:ind w:left="34"/>
        <w:rPr>
          <w:rFonts w:ascii="宋体" w:hAnsi="宋体" w:eastAsia="宋体" w:cs="宋体"/>
          <w:color w:val="auto"/>
          <w:sz w:val="20"/>
          <w:szCs w:val="20"/>
        </w:rPr>
      </w:pPr>
      <w:r>
        <w:rPr>
          <w:rFonts w:ascii="宋体" w:hAnsi="宋体" w:eastAsia="宋体" w:cs="宋体"/>
          <w:color w:val="auto"/>
          <w:spacing w:val="-12"/>
          <w:sz w:val="20"/>
          <w:szCs w:val="20"/>
        </w:rPr>
        <w:t>日</w:t>
      </w:r>
      <w:r>
        <w:rPr>
          <w:rFonts w:ascii="宋体" w:hAnsi="宋体" w:eastAsia="宋体" w:cs="宋体"/>
          <w:color w:val="auto"/>
          <w:spacing w:val="-7"/>
          <w:sz w:val="20"/>
          <w:szCs w:val="20"/>
        </w:rPr>
        <w:t>期：   年   月   日</w:t>
      </w:r>
    </w:p>
    <w:p>
      <w:pPr>
        <w:spacing w:line="14" w:lineRule="auto"/>
        <w:rPr>
          <w:rFonts w:ascii="Arial"/>
          <w:color w:val="auto"/>
          <w:sz w:val="2"/>
        </w:rPr>
      </w:pPr>
      <w:r>
        <w:rPr>
          <w:rFonts w:ascii="Arial" w:hAnsi="Arial" w:eastAsia="Arial" w:cs="Arial"/>
          <w:color w:val="auto"/>
          <w:sz w:val="2"/>
          <w:szCs w:val="2"/>
        </w:rPr>
        <w:br w:type="column"/>
      </w:r>
    </w:p>
    <w:p>
      <w:pPr>
        <w:spacing w:before="40" w:line="193" w:lineRule="auto"/>
        <w:rPr>
          <w:rFonts w:ascii="宋体" w:hAnsi="宋体" w:eastAsia="宋体" w:cs="宋体"/>
          <w:color w:val="auto"/>
          <w:sz w:val="20"/>
          <w:szCs w:val="20"/>
        </w:rPr>
      </w:pPr>
      <w:r>
        <w:rPr>
          <w:rFonts w:ascii="宋体" w:hAnsi="宋体" w:eastAsia="宋体" w:cs="宋体"/>
          <w:color w:val="auto"/>
          <w:spacing w:val="-7"/>
          <w:sz w:val="20"/>
          <w:szCs w:val="20"/>
        </w:rPr>
        <w:t>日</w:t>
      </w:r>
      <w:r>
        <w:rPr>
          <w:rFonts w:ascii="宋体" w:hAnsi="宋体" w:eastAsia="宋体" w:cs="宋体"/>
          <w:color w:val="auto"/>
          <w:spacing w:val="-6"/>
          <w:sz w:val="20"/>
          <w:szCs w:val="20"/>
        </w:rPr>
        <w:t>期：   年   月  日</w:t>
      </w:r>
    </w:p>
    <w:p>
      <w:pPr>
        <w:rPr>
          <w:color w:val="auto"/>
        </w:rPr>
        <w:sectPr>
          <w:type w:val="continuous"/>
          <w:pgSz w:w="11906" w:h="16839"/>
          <w:pgMar w:top="1431" w:right="1785" w:bottom="844" w:left="1427" w:header="0" w:footer="684" w:gutter="0"/>
          <w:pgNumType w:fmt="decimal"/>
          <w:cols w:equalWidth="0" w:num="2">
            <w:col w:w="4241" w:space="100"/>
            <w:col w:w="4353"/>
          </w:cols>
        </w:sect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6" w:lineRule="auto"/>
        <w:rPr>
          <w:rFonts w:ascii="Arial"/>
          <w:color w:val="auto"/>
          <w:sz w:val="21"/>
        </w:rPr>
      </w:pPr>
    </w:p>
    <w:p>
      <w:pPr>
        <w:pStyle w:val="2"/>
        <w:spacing w:before="140" w:line="226" w:lineRule="auto"/>
        <w:ind w:left="1895"/>
        <w:outlineLvl w:val="0"/>
        <w:rPr>
          <w:color w:val="auto"/>
          <w:sz w:val="43"/>
          <w:szCs w:val="43"/>
        </w:rPr>
      </w:pPr>
      <w:bookmarkStart w:id="17" w:name="bookmark12"/>
      <w:bookmarkEnd w:id="17"/>
      <w:r>
        <w:rPr>
          <w:b/>
          <w:bCs/>
          <w:color w:val="auto"/>
          <w:spacing w:val="-2"/>
          <w:sz w:val="43"/>
          <w:szCs w:val="43"/>
        </w:rPr>
        <w:t>第六章</w:t>
      </w:r>
      <w:r>
        <w:rPr>
          <w:color w:val="auto"/>
          <w:spacing w:val="15"/>
          <w:sz w:val="43"/>
          <w:szCs w:val="43"/>
        </w:rPr>
        <w:t xml:space="preserve">   </w:t>
      </w:r>
      <w:r>
        <w:rPr>
          <w:b/>
          <w:bCs/>
          <w:color w:val="auto"/>
          <w:spacing w:val="-2"/>
          <w:sz w:val="43"/>
          <w:szCs w:val="43"/>
        </w:rPr>
        <w:t>投标文件格式</w:t>
      </w:r>
    </w:p>
    <w:p>
      <w:pPr>
        <w:spacing w:line="297" w:lineRule="auto"/>
        <w:rPr>
          <w:rFonts w:ascii="Arial"/>
          <w:color w:val="auto"/>
          <w:sz w:val="21"/>
        </w:rPr>
      </w:pPr>
    </w:p>
    <w:p>
      <w:pPr>
        <w:spacing w:line="297" w:lineRule="auto"/>
        <w:rPr>
          <w:rFonts w:ascii="Arial"/>
          <w:color w:val="auto"/>
          <w:sz w:val="21"/>
        </w:rPr>
      </w:pPr>
    </w:p>
    <w:p>
      <w:pPr>
        <w:spacing w:line="297" w:lineRule="auto"/>
        <w:rPr>
          <w:rFonts w:ascii="Arial"/>
          <w:color w:val="auto"/>
          <w:sz w:val="21"/>
        </w:rPr>
      </w:pPr>
    </w:p>
    <w:p>
      <w:pPr>
        <w:spacing w:line="298" w:lineRule="auto"/>
        <w:rPr>
          <w:rFonts w:ascii="Arial"/>
          <w:color w:val="auto"/>
          <w:sz w:val="21"/>
        </w:rPr>
      </w:pPr>
    </w:p>
    <w:p>
      <w:pPr>
        <w:pStyle w:val="2"/>
        <w:tabs>
          <w:tab w:val="left" w:pos="5612"/>
        </w:tabs>
        <w:spacing w:before="91" w:line="222" w:lineRule="auto"/>
        <w:ind w:left="2252"/>
        <w:rPr>
          <w:color w:val="auto"/>
          <w:sz w:val="28"/>
          <w:szCs w:val="28"/>
        </w:rPr>
      </w:pPr>
      <w:r>
        <w:rPr>
          <w:color w:val="auto"/>
          <w:sz w:val="28"/>
          <w:szCs w:val="28"/>
          <w:u w:val="single" w:color="auto"/>
        </w:rPr>
        <w:tab/>
      </w:r>
      <w:r>
        <w:rPr>
          <w:color w:val="auto"/>
          <w:sz w:val="28"/>
          <w:szCs w:val="28"/>
        </w:rPr>
        <w:t>（项目名称）</w:t>
      </w:r>
    </w:p>
    <w:p>
      <w:pPr>
        <w:spacing w:line="329" w:lineRule="auto"/>
        <w:rPr>
          <w:rFonts w:ascii="Arial"/>
          <w:color w:val="auto"/>
          <w:sz w:val="21"/>
        </w:rPr>
      </w:pPr>
    </w:p>
    <w:p>
      <w:pPr>
        <w:spacing w:line="330" w:lineRule="auto"/>
        <w:rPr>
          <w:rFonts w:ascii="Arial"/>
          <w:color w:val="auto"/>
          <w:sz w:val="21"/>
        </w:rPr>
      </w:pPr>
    </w:p>
    <w:p>
      <w:pPr>
        <w:pStyle w:val="2"/>
        <w:tabs>
          <w:tab w:val="left" w:pos="5612"/>
        </w:tabs>
        <w:spacing w:before="91" w:line="224" w:lineRule="auto"/>
        <w:ind w:left="2393"/>
        <w:rPr>
          <w:color w:val="auto"/>
          <w:sz w:val="28"/>
          <w:szCs w:val="28"/>
        </w:rPr>
      </w:pPr>
      <w:r>
        <w:rPr>
          <w:color w:val="auto"/>
          <w:sz w:val="28"/>
          <w:szCs w:val="28"/>
          <w:u w:val="single" w:color="auto"/>
        </w:rPr>
        <w:tab/>
      </w:r>
      <w:r>
        <w:rPr>
          <w:color w:val="auto"/>
          <w:sz w:val="28"/>
          <w:szCs w:val="28"/>
        </w:rPr>
        <w:t>（项目编号）</w:t>
      </w:r>
    </w:p>
    <w:p>
      <w:pPr>
        <w:spacing w:line="251" w:lineRule="auto"/>
        <w:rPr>
          <w:rFonts w:ascii="Arial"/>
          <w:color w:val="auto"/>
          <w:sz w:val="21"/>
        </w:rPr>
      </w:pPr>
    </w:p>
    <w:p>
      <w:pPr>
        <w:spacing w:line="251" w:lineRule="auto"/>
        <w:rPr>
          <w:rFonts w:ascii="Arial"/>
          <w:color w:val="auto"/>
          <w:sz w:val="21"/>
        </w:rPr>
      </w:pPr>
    </w:p>
    <w:p>
      <w:pPr>
        <w:pStyle w:val="2"/>
        <w:spacing w:before="231" w:line="225" w:lineRule="auto"/>
        <w:ind w:left="2766"/>
        <w:rPr>
          <w:color w:val="auto"/>
          <w:sz w:val="71"/>
          <w:szCs w:val="71"/>
        </w:rPr>
      </w:pPr>
      <w:bookmarkStart w:id="18" w:name="bookmark13"/>
      <w:bookmarkEnd w:id="18"/>
      <w:r>
        <w:rPr>
          <w:b/>
          <w:bCs/>
          <w:color w:val="auto"/>
          <w:spacing w:val="-7"/>
          <w:sz w:val="71"/>
          <w:szCs w:val="71"/>
        </w:rPr>
        <w:t>投标文件</w:t>
      </w: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pStyle w:val="2"/>
        <w:spacing w:before="91" w:line="222" w:lineRule="auto"/>
        <w:ind w:left="31"/>
        <w:rPr>
          <w:color w:val="auto"/>
          <w:sz w:val="28"/>
          <w:szCs w:val="28"/>
        </w:rPr>
      </w:pPr>
      <w:r>
        <w:rPr>
          <w:color w:val="auto"/>
          <w:spacing w:val="2"/>
          <w:sz w:val="28"/>
          <w:szCs w:val="28"/>
        </w:rPr>
        <w:t>投标人名称</w:t>
      </w:r>
      <w:r>
        <w:rPr>
          <w:color w:val="auto"/>
          <w:spacing w:val="-18"/>
          <w:sz w:val="28"/>
          <w:szCs w:val="28"/>
        </w:rPr>
        <w:t>：</w:t>
      </w:r>
      <w:r>
        <w:rPr>
          <w:color w:val="auto"/>
          <w:sz w:val="28"/>
          <w:szCs w:val="28"/>
          <w:u w:val="single" w:color="auto"/>
        </w:rPr>
        <w:t xml:space="preserve">                     </w:t>
      </w:r>
      <w:r>
        <w:rPr>
          <w:color w:val="auto"/>
          <w:spacing w:val="-18"/>
          <w:sz w:val="28"/>
          <w:szCs w:val="28"/>
        </w:rPr>
        <w:t>（</w:t>
      </w:r>
      <w:r>
        <w:rPr>
          <w:color w:val="auto"/>
          <w:spacing w:val="2"/>
          <w:sz w:val="28"/>
          <w:szCs w:val="28"/>
        </w:rPr>
        <w:t>盖公章）</w:t>
      </w:r>
    </w:p>
    <w:p>
      <w:pPr>
        <w:pStyle w:val="2"/>
        <w:spacing w:before="209" w:line="223" w:lineRule="auto"/>
        <w:ind w:left="41"/>
        <w:rPr>
          <w:color w:val="auto"/>
          <w:sz w:val="28"/>
          <w:szCs w:val="28"/>
        </w:rPr>
      </w:pPr>
      <w:r>
        <w:rPr>
          <w:color w:val="auto"/>
          <w:sz w:val="28"/>
          <w:szCs w:val="28"/>
        </w:rPr>
        <w:t>法定代表人或其授权代表</w:t>
      </w:r>
      <w:r>
        <w:rPr>
          <w:color w:val="auto"/>
          <w:spacing w:val="-15"/>
          <w:sz w:val="28"/>
          <w:szCs w:val="28"/>
        </w:rPr>
        <w:t>：</w:t>
      </w:r>
      <w:r>
        <w:rPr>
          <w:color w:val="auto"/>
          <w:sz w:val="28"/>
          <w:szCs w:val="28"/>
        </w:rPr>
        <w:t xml:space="preserve">  </w:t>
      </w:r>
      <w:r>
        <w:rPr>
          <w:color w:val="auto"/>
          <w:spacing w:val="8"/>
          <w:sz w:val="28"/>
          <w:szCs w:val="28"/>
          <w:u w:val="single" w:color="auto"/>
        </w:rPr>
        <w:t xml:space="preserve">                </w:t>
      </w:r>
      <w:r>
        <w:rPr>
          <w:color w:val="auto"/>
          <w:spacing w:val="-15"/>
          <w:sz w:val="28"/>
          <w:szCs w:val="28"/>
        </w:rPr>
        <w:t>（</w:t>
      </w:r>
      <w:r>
        <w:rPr>
          <w:color w:val="auto"/>
          <w:sz w:val="28"/>
          <w:szCs w:val="28"/>
        </w:rPr>
        <w:t>签字或盖章）</w:t>
      </w:r>
    </w:p>
    <w:p>
      <w:pPr>
        <w:pStyle w:val="2"/>
        <w:spacing w:before="204" w:line="225" w:lineRule="auto"/>
        <w:ind w:left="29"/>
        <w:rPr>
          <w:color w:val="auto"/>
          <w:sz w:val="28"/>
          <w:szCs w:val="28"/>
        </w:rPr>
      </w:pPr>
      <w:r>
        <w:rPr>
          <w:color w:val="auto"/>
          <w:spacing w:val="-4"/>
          <w:sz w:val="28"/>
          <w:szCs w:val="28"/>
        </w:rPr>
        <w:t>联系人：</w:t>
      </w:r>
    </w:p>
    <w:p>
      <w:pPr>
        <w:pStyle w:val="2"/>
        <w:spacing w:before="23" w:line="224" w:lineRule="auto"/>
        <w:ind w:left="29"/>
        <w:rPr>
          <w:color w:val="auto"/>
          <w:sz w:val="28"/>
          <w:szCs w:val="28"/>
        </w:rPr>
      </w:pPr>
      <w:r>
        <w:rPr>
          <w:color w:val="auto"/>
          <w:spacing w:val="-3"/>
          <w:sz w:val="28"/>
          <w:szCs w:val="28"/>
        </w:rPr>
        <w:t>联系电话：</w:t>
      </w:r>
    </w:p>
    <w:p>
      <w:pPr>
        <w:spacing w:line="295" w:lineRule="auto"/>
        <w:rPr>
          <w:rFonts w:ascii="Arial"/>
          <w:color w:val="auto"/>
          <w:sz w:val="21"/>
        </w:rPr>
      </w:pPr>
    </w:p>
    <w:p>
      <w:pPr>
        <w:spacing w:before="91" w:line="220" w:lineRule="auto"/>
        <w:ind w:left="2639"/>
        <w:rPr>
          <w:rFonts w:ascii="宋体" w:hAnsi="宋体" w:eastAsia="宋体" w:cs="宋体"/>
          <w:color w:val="auto"/>
          <w:sz w:val="28"/>
          <w:szCs w:val="28"/>
        </w:rPr>
      </w:pPr>
      <w:r>
        <w:rPr>
          <w:rFonts w:ascii="宋体" w:hAnsi="宋体" w:eastAsia="宋体" w:cs="宋体"/>
          <w:color w:val="auto"/>
          <w:spacing w:val="-10"/>
          <w:sz w:val="28"/>
          <w:szCs w:val="28"/>
        </w:rPr>
        <w:t>年</w:t>
      </w:r>
      <w:r>
        <w:rPr>
          <w:rFonts w:ascii="宋体" w:hAnsi="宋体" w:eastAsia="宋体" w:cs="宋体"/>
          <w:color w:val="auto"/>
          <w:spacing w:val="2"/>
          <w:sz w:val="28"/>
          <w:szCs w:val="28"/>
        </w:rPr>
        <w:t xml:space="preserve">        </w:t>
      </w:r>
      <w:r>
        <w:rPr>
          <w:rFonts w:ascii="宋体" w:hAnsi="宋体" w:eastAsia="宋体" w:cs="宋体"/>
          <w:color w:val="auto"/>
          <w:spacing w:val="-10"/>
          <w:sz w:val="28"/>
          <w:szCs w:val="28"/>
        </w:rPr>
        <w:t>月</w:t>
      </w:r>
      <w:r>
        <w:rPr>
          <w:rFonts w:ascii="宋体" w:hAnsi="宋体" w:eastAsia="宋体" w:cs="宋体"/>
          <w:color w:val="auto"/>
          <w:spacing w:val="7"/>
          <w:sz w:val="28"/>
          <w:szCs w:val="28"/>
        </w:rPr>
        <w:t xml:space="preserve">        </w:t>
      </w:r>
      <w:r>
        <w:rPr>
          <w:rFonts w:ascii="宋体" w:hAnsi="宋体" w:eastAsia="宋体" w:cs="宋体"/>
          <w:color w:val="auto"/>
          <w:spacing w:val="-10"/>
          <w:sz w:val="28"/>
          <w:szCs w:val="28"/>
        </w:rPr>
        <w:t>日</w:t>
      </w:r>
    </w:p>
    <w:p>
      <w:pPr>
        <w:spacing w:line="220" w:lineRule="auto"/>
        <w:rPr>
          <w:rFonts w:ascii="宋体" w:hAnsi="宋体" w:eastAsia="宋体" w:cs="宋体"/>
          <w:color w:val="auto"/>
          <w:sz w:val="28"/>
          <w:szCs w:val="28"/>
        </w:rPr>
        <w:sectPr>
          <w:headerReference r:id="rId86" w:type="default"/>
          <w:footerReference r:id="rId87" w:type="default"/>
          <w:pgSz w:w="11907" w:h="16840"/>
          <w:pgMar w:top="1392" w:right="1786" w:bottom="1009" w:left="1786" w:header="833" w:footer="847" w:gutter="0"/>
          <w:pgNumType w:fmt="decimal"/>
          <w:cols w:space="720" w:num="1"/>
        </w:sectPr>
      </w:pPr>
    </w:p>
    <w:p>
      <w:pPr>
        <w:spacing w:line="282" w:lineRule="auto"/>
        <w:rPr>
          <w:rFonts w:ascii="Arial"/>
          <w:color w:val="auto"/>
          <w:sz w:val="21"/>
        </w:rPr>
      </w:pPr>
    </w:p>
    <w:p>
      <w:pPr>
        <w:spacing w:line="283" w:lineRule="auto"/>
        <w:rPr>
          <w:rFonts w:ascii="Arial"/>
          <w:color w:val="auto"/>
          <w:sz w:val="21"/>
        </w:rPr>
      </w:pPr>
    </w:p>
    <w:p>
      <w:pPr>
        <w:spacing w:line="283" w:lineRule="auto"/>
        <w:rPr>
          <w:rFonts w:ascii="Arial"/>
          <w:color w:val="auto"/>
          <w:sz w:val="21"/>
        </w:rPr>
      </w:pPr>
    </w:p>
    <w:p>
      <w:pPr>
        <w:pStyle w:val="2"/>
        <w:spacing w:before="114" w:line="228" w:lineRule="auto"/>
        <w:ind w:left="2667"/>
        <w:rPr>
          <w:color w:val="auto"/>
          <w:sz w:val="35"/>
          <w:szCs w:val="35"/>
        </w:rPr>
      </w:pPr>
      <w:r>
        <w:rPr>
          <w:color w:val="auto"/>
          <w:spacing w:val="7"/>
          <w:sz w:val="35"/>
          <w:szCs w:val="35"/>
        </w:rPr>
        <w:t>投标文件目录及索引</w:t>
      </w:r>
    </w:p>
    <w:p>
      <w:pPr>
        <w:spacing w:line="216" w:lineRule="exact"/>
        <w:rPr>
          <w:color w:val="auto"/>
        </w:rPr>
      </w:pPr>
    </w:p>
    <w:tbl>
      <w:tblPr>
        <w:tblStyle w:val="12"/>
        <w:tblW w:w="85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3"/>
        <w:gridCol w:w="1164"/>
        <w:gridCol w:w="3430"/>
        <w:gridCol w:w="428"/>
        <w:gridCol w:w="850"/>
        <w:gridCol w:w="22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433" w:type="dxa"/>
            <w:textDirection w:val="tbRlV"/>
            <w:vAlign w:val="top"/>
          </w:tcPr>
          <w:p>
            <w:pPr>
              <w:pStyle w:val="13"/>
              <w:spacing w:before="79" w:line="202" w:lineRule="auto"/>
              <w:ind w:left="40"/>
              <w:rPr>
                <w:color w:val="auto"/>
                <w:sz w:val="24"/>
                <w:szCs w:val="24"/>
              </w:rPr>
            </w:pPr>
            <w:r>
              <w:rPr>
                <w:b/>
                <w:bCs/>
                <w:color w:val="auto"/>
                <w:spacing w:val="35"/>
                <w:sz w:val="24"/>
                <w:szCs w:val="24"/>
              </w:rPr>
              <w:t>序号</w:t>
            </w:r>
          </w:p>
        </w:tc>
        <w:tc>
          <w:tcPr>
            <w:tcW w:w="1164" w:type="dxa"/>
            <w:vAlign w:val="top"/>
          </w:tcPr>
          <w:p>
            <w:pPr>
              <w:pStyle w:val="13"/>
              <w:spacing w:before="39" w:line="224" w:lineRule="auto"/>
              <w:ind w:left="353"/>
              <w:rPr>
                <w:color w:val="auto"/>
                <w:sz w:val="24"/>
                <w:szCs w:val="24"/>
              </w:rPr>
            </w:pPr>
            <w:r>
              <w:rPr>
                <w:b/>
                <w:bCs/>
                <w:color w:val="auto"/>
                <w:spacing w:val="-12"/>
                <w:sz w:val="24"/>
                <w:szCs w:val="24"/>
              </w:rPr>
              <w:t>分类</w:t>
            </w:r>
          </w:p>
        </w:tc>
        <w:tc>
          <w:tcPr>
            <w:tcW w:w="3430" w:type="dxa"/>
            <w:vAlign w:val="top"/>
          </w:tcPr>
          <w:p>
            <w:pPr>
              <w:pStyle w:val="13"/>
              <w:spacing w:before="39" w:line="221" w:lineRule="auto"/>
              <w:ind w:left="1245"/>
              <w:rPr>
                <w:color w:val="auto"/>
                <w:sz w:val="24"/>
                <w:szCs w:val="24"/>
              </w:rPr>
            </w:pPr>
            <w:r>
              <w:rPr>
                <w:b/>
                <w:bCs/>
                <w:color w:val="auto"/>
                <w:spacing w:val="-6"/>
                <w:sz w:val="24"/>
                <w:szCs w:val="24"/>
              </w:rPr>
              <w:t>文件名称</w:t>
            </w:r>
          </w:p>
        </w:tc>
        <w:tc>
          <w:tcPr>
            <w:tcW w:w="428" w:type="dxa"/>
            <w:textDirection w:val="tbRlV"/>
            <w:vAlign w:val="top"/>
          </w:tcPr>
          <w:p>
            <w:pPr>
              <w:pStyle w:val="13"/>
              <w:spacing w:before="75" w:line="204" w:lineRule="auto"/>
              <w:ind w:left="40"/>
              <w:rPr>
                <w:color w:val="auto"/>
                <w:sz w:val="24"/>
                <w:szCs w:val="24"/>
              </w:rPr>
            </w:pPr>
            <w:r>
              <w:rPr>
                <w:b/>
                <w:bCs/>
                <w:color w:val="auto"/>
                <w:spacing w:val="35"/>
                <w:sz w:val="24"/>
                <w:szCs w:val="24"/>
              </w:rPr>
              <w:t>页码</w:t>
            </w:r>
          </w:p>
        </w:tc>
        <w:tc>
          <w:tcPr>
            <w:tcW w:w="850" w:type="dxa"/>
            <w:vAlign w:val="top"/>
          </w:tcPr>
          <w:p>
            <w:pPr>
              <w:pStyle w:val="13"/>
              <w:spacing w:before="38" w:line="229" w:lineRule="auto"/>
              <w:ind w:left="198" w:right="182"/>
              <w:jc w:val="both"/>
              <w:rPr>
                <w:color w:val="auto"/>
                <w:sz w:val="24"/>
                <w:szCs w:val="24"/>
              </w:rPr>
            </w:pPr>
            <w:r>
              <w:rPr>
                <w:b/>
                <w:bCs/>
                <w:color w:val="auto"/>
                <w:spacing w:val="-11"/>
                <w:sz w:val="24"/>
                <w:szCs w:val="24"/>
              </w:rPr>
              <w:t>该文</w:t>
            </w:r>
            <w:r>
              <w:rPr>
                <w:color w:val="auto"/>
                <w:sz w:val="24"/>
                <w:szCs w:val="24"/>
              </w:rPr>
              <w:t xml:space="preserve"> </w:t>
            </w:r>
            <w:r>
              <w:rPr>
                <w:b/>
                <w:bCs/>
                <w:color w:val="auto"/>
                <w:spacing w:val="-11"/>
                <w:sz w:val="24"/>
                <w:szCs w:val="24"/>
              </w:rPr>
              <w:t>件总</w:t>
            </w:r>
            <w:r>
              <w:rPr>
                <w:color w:val="auto"/>
                <w:sz w:val="24"/>
                <w:szCs w:val="24"/>
              </w:rPr>
              <w:t xml:space="preserve"> </w:t>
            </w:r>
            <w:r>
              <w:rPr>
                <w:b/>
                <w:bCs/>
                <w:color w:val="auto"/>
                <w:spacing w:val="-11"/>
                <w:sz w:val="24"/>
                <w:szCs w:val="24"/>
              </w:rPr>
              <w:t>页数</w:t>
            </w:r>
          </w:p>
        </w:tc>
        <w:tc>
          <w:tcPr>
            <w:tcW w:w="2222" w:type="dxa"/>
            <w:vAlign w:val="top"/>
          </w:tcPr>
          <w:p>
            <w:pPr>
              <w:pStyle w:val="13"/>
              <w:spacing w:before="40" w:line="224" w:lineRule="auto"/>
              <w:ind w:left="883"/>
              <w:rPr>
                <w:color w:val="auto"/>
                <w:sz w:val="24"/>
                <w:szCs w:val="24"/>
              </w:rPr>
            </w:pPr>
            <w:r>
              <w:rPr>
                <w:b/>
                <w:bCs/>
                <w:color w:val="auto"/>
                <w:spacing w:val="-12"/>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433" w:type="dxa"/>
            <w:vAlign w:val="top"/>
          </w:tcPr>
          <w:p>
            <w:pPr>
              <w:spacing w:line="308" w:lineRule="auto"/>
              <w:rPr>
                <w:rFonts w:ascii="Arial"/>
                <w:color w:val="auto"/>
                <w:sz w:val="21"/>
              </w:rPr>
            </w:pPr>
          </w:p>
          <w:p>
            <w:pPr>
              <w:pStyle w:val="13"/>
              <w:spacing w:before="78" w:line="181" w:lineRule="auto"/>
              <w:ind w:left="179"/>
              <w:rPr>
                <w:color w:val="auto"/>
                <w:sz w:val="24"/>
                <w:szCs w:val="24"/>
              </w:rPr>
            </w:pPr>
            <w:r>
              <w:rPr>
                <w:color w:val="auto"/>
                <w:sz w:val="24"/>
                <w:szCs w:val="24"/>
              </w:rPr>
              <w:t>1</w:t>
            </w:r>
          </w:p>
        </w:tc>
        <w:tc>
          <w:tcPr>
            <w:tcW w:w="1164" w:type="dxa"/>
            <w:vMerge w:val="restart"/>
            <w:tcBorders>
              <w:bottom w:val="nil"/>
            </w:tcBorders>
            <w:vAlign w:val="top"/>
          </w:tcPr>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4"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pStyle w:val="13"/>
              <w:spacing w:before="78" w:line="222" w:lineRule="auto"/>
              <w:ind w:left="121"/>
              <w:rPr>
                <w:color w:val="auto"/>
                <w:sz w:val="24"/>
                <w:szCs w:val="24"/>
              </w:rPr>
            </w:pPr>
            <w:r>
              <w:rPr>
                <w:color w:val="auto"/>
                <w:spacing w:val="-8"/>
                <w:sz w:val="24"/>
                <w:szCs w:val="24"/>
              </w:rPr>
              <w:t>一、资格</w:t>
            </w:r>
          </w:p>
          <w:p>
            <w:pPr>
              <w:pStyle w:val="13"/>
              <w:spacing w:before="21" w:line="231" w:lineRule="auto"/>
              <w:ind w:left="353" w:right="221" w:hanging="117"/>
              <w:rPr>
                <w:color w:val="auto"/>
                <w:sz w:val="24"/>
                <w:szCs w:val="24"/>
              </w:rPr>
            </w:pPr>
            <w:r>
              <w:rPr>
                <w:color w:val="auto"/>
                <w:spacing w:val="-7"/>
                <w:sz w:val="24"/>
                <w:szCs w:val="24"/>
              </w:rPr>
              <w:t>性审查</w:t>
            </w:r>
            <w:r>
              <w:rPr>
                <w:color w:val="auto"/>
                <w:sz w:val="24"/>
                <w:szCs w:val="24"/>
              </w:rPr>
              <w:t xml:space="preserve"> </w:t>
            </w:r>
            <w:r>
              <w:rPr>
                <w:color w:val="auto"/>
                <w:spacing w:val="-9"/>
                <w:sz w:val="24"/>
                <w:szCs w:val="24"/>
              </w:rPr>
              <w:t>部分</w:t>
            </w:r>
          </w:p>
        </w:tc>
        <w:tc>
          <w:tcPr>
            <w:tcW w:w="3430" w:type="dxa"/>
            <w:vAlign w:val="top"/>
          </w:tcPr>
          <w:p>
            <w:pPr>
              <w:pStyle w:val="13"/>
              <w:spacing w:before="78" w:line="224" w:lineRule="auto"/>
              <w:ind w:left="1254"/>
              <w:rPr>
                <w:color w:val="auto"/>
                <w:sz w:val="24"/>
                <w:szCs w:val="24"/>
              </w:rPr>
            </w:pPr>
          </w:p>
        </w:tc>
        <w:tc>
          <w:tcPr>
            <w:tcW w:w="428" w:type="dxa"/>
            <w:vAlign w:val="top"/>
          </w:tcPr>
          <w:p>
            <w:pPr>
              <w:spacing w:line="269" w:lineRule="auto"/>
              <w:rPr>
                <w:rFonts w:ascii="Arial"/>
                <w:color w:val="auto"/>
                <w:sz w:val="21"/>
              </w:rPr>
            </w:pPr>
          </w:p>
          <w:p>
            <w:pPr>
              <w:pStyle w:val="13"/>
              <w:spacing w:before="78" w:line="223"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8"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spacing w:line="268" w:lineRule="auto"/>
              <w:rPr>
                <w:rFonts w:ascii="Arial"/>
                <w:color w:val="auto"/>
                <w:sz w:val="21"/>
              </w:rPr>
            </w:pPr>
          </w:p>
          <w:p>
            <w:pPr>
              <w:pStyle w:val="13"/>
              <w:spacing w:before="7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433" w:type="dxa"/>
            <w:vAlign w:val="top"/>
          </w:tcPr>
          <w:p>
            <w:pPr>
              <w:pStyle w:val="13"/>
              <w:spacing w:before="79" w:line="180" w:lineRule="auto"/>
              <w:ind w:left="164"/>
              <w:rPr>
                <w:color w:val="auto"/>
                <w:sz w:val="24"/>
                <w:szCs w:val="24"/>
              </w:rPr>
            </w:pPr>
            <w:r>
              <w:rPr>
                <w:color w:val="auto"/>
                <w:sz w:val="24"/>
                <w:szCs w:val="24"/>
              </w:rPr>
              <w:t>2</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191" w:line="231" w:lineRule="auto"/>
              <w:ind w:left="772" w:right="152" w:hanging="597"/>
              <w:rPr>
                <w:color w:val="auto"/>
                <w:sz w:val="24"/>
                <w:szCs w:val="24"/>
              </w:rPr>
            </w:pPr>
          </w:p>
        </w:tc>
        <w:tc>
          <w:tcPr>
            <w:tcW w:w="428" w:type="dxa"/>
            <w:vAlign w:val="top"/>
          </w:tcPr>
          <w:p>
            <w:pPr>
              <w:spacing w:line="268" w:lineRule="auto"/>
              <w:rPr>
                <w:rFonts w:ascii="Arial"/>
                <w:color w:val="auto"/>
                <w:sz w:val="21"/>
              </w:rPr>
            </w:pPr>
          </w:p>
          <w:p>
            <w:pPr>
              <w:pStyle w:val="13"/>
              <w:spacing w:before="78" w:line="223"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7"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spacing w:line="267" w:lineRule="auto"/>
              <w:rPr>
                <w:rFonts w:ascii="Arial"/>
                <w:color w:val="auto"/>
                <w:sz w:val="21"/>
              </w:rPr>
            </w:pPr>
          </w:p>
          <w:p>
            <w:pPr>
              <w:pStyle w:val="13"/>
              <w:spacing w:before="7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433" w:type="dxa"/>
            <w:vAlign w:val="top"/>
          </w:tcPr>
          <w:p>
            <w:pPr>
              <w:spacing w:line="309" w:lineRule="auto"/>
              <w:rPr>
                <w:rFonts w:ascii="Arial"/>
                <w:color w:val="auto"/>
                <w:sz w:val="21"/>
              </w:rPr>
            </w:pPr>
          </w:p>
          <w:p>
            <w:pPr>
              <w:pStyle w:val="13"/>
              <w:spacing w:before="78" w:line="180" w:lineRule="auto"/>
              <w:ind w:left="166"/>
              <w:rPr>
                <w:color w:val="auto"/>
                <w:sz w:val="24"/>
                <w:szCs w:val="24"/>
              </w:rPr>
            </w:pPr>
            <w:r>
              <w:rPr>
                <w:color w:val="auto"/>
                <w:sz w:val="24"/>
                <w:szCs w:val="24"/>
              </w:rPr>
              <w:t>3</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78" w:line="222" w:lineRule="auto"/>
              <w:ind w:left="667"/>
              <w:rPr>
                <w:color w:val="auto"/>
                <w:sz w:val="24"/>
                <w:szCs w:val="24"/>
              </w:rPr>
            </w:pPr>
          </w:p>
        </w:tc>
        <w:tc>
          <w:tcPr>
            <w:tcW w:w="428" w:type="dxa"/>
            <w:vAlign w:val="top"/>
          </w:tcPr>
          <w:p>
            <w:pPr>
              <w:spacing w:line="266" w:lineRule="auto"/>
              <w:rPr>
                <w:rFonts w:ascii="Arial"/>
                <w:color w:val="auto"/>
                <w:sz w:val="21"/>
              </w:rPr>
            </w:pPr>
          </w:p>
          <w:p>
            <w:pPr>
              <w:pStyle w:val="13"/>
              <w:spacing w:before="78" w:line="224"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7"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spacing w:line="267" w:lineRule="auto"/>
              <w:rPr>
                <w:rFonts w:ascii="Arial"/>
                <w:color w:val="auto"/>
                <w:sz w:val="21"/>
              </w:rPr>
            </w:pPr>
          </w:p>
          <w:p>
            <w:pPr>
              <w:pStyle w:val="13"/>
              <w:spacing w:before="7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433" w:type="dxa"/>
            <w:vAlign w:val="top"/>
          </w:tcPr>
          <w:p>
            <w:pPr>
              <w:spacing w:line="308" w:lineRule="auto"/>
              <w:rPr>
                <w:rFonts w:ascii="Arial"/>
                <w:color w:val="auto"/>
                <w:sz w:val="21"/>
              </w:rPr>
            </w:pPr>
          </w:p>
          <w:p>
            <w:pPr>
              <w:pStyle w:val="13"/>
              <w:spacing w:before="78" w:line="180" w:lineRule="auto"/>
              <w:ind w:left="160"/>
              <w:rPr>
                <w:color w:val="auto"/>
                <w:sz w:val="24"/>
                <w:szCs w:val="24"/>
              </w:rPr>
            </w:pPr>
            <w:r>
              <w:rPr>
                <w:color w:val="auto"/>
                <w:sz w:val="24"/>
                <w:szCs w:val="24"/>
              </w:rPr>
              <w:t>4</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181" w:line="287" w:lineRule="auto"/>
              <w:ind w:left="531" w:right="152" w:hanging="360"/>
              <w:rPr>
                <w:color w:val="auto"/>
                <w:sz w:val="24"/>
                <w:szCs w:val="24"/>
              </w:rPr>
            </w:pPr>
          </w:p>
        </w:tc>
        <w:tc>
          <w:tcPr>
            <w:tcW w:w="428" w:type="dxa"/>
            <w:vAlign w:val="top"/>
          </w:tcPr>
          <w:p>
            <w:pPr>
              <w:spacing w:line="265" w:lineRule="auto"/>
              <w:rPr>
                <w:rFonts w:ascii="Arial"/>
                <w:color w:val="auto"/>
                <w:sz w:val="21"/>
              </w:rPr>
            </w:pPr>
          </w:p>
          <w:p>
            <w:pPr>
              <w:pStyle w:val="13"/>
              <w:spacing w:before="78" w:line="224"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7" w:lineRule="auto"/>
              <w:rPr>
                <w:rFonts w:ascii="Arial"/>
                <w:color w:val="auto"/>
                <w:sz w:val="21"/>
              </w:rPr>
            </w:pPr>
          </w:p>
          <w:p>
            <w:pPr>
              <w:pStyle w:val="13"/>
              <w:spacing w:before="78" w:line="382" w:lineRule="exact"/>
              <w:ind w:left="207"/>
              <w:rPr>
                <w:color w:val="auto"/>
                <w:sz w:val="24"/>
                <w:szCs w:val="24"/>
              </w:rPr>
            </w:pPr>
            <w:r>
              <w:rPr>
                <w:color w:val="auto"/>
                <w:spacing w:val="-13"/>
                <w:position w:val="3"/>
                <w:sz w:val="24"/>
                <w:szCs w:val="24"/>
              </w:rPr>
              <w:t>……</w:t>
            </w:r>
          </w:p>
        </w:tc>
        <w:tc>
          <w:tcPr>
            <w:tcW w:w="2222" w:type="dxa"/>
            <w:vAlign w:val="top"/>
          </w:tcPr>
          <w:p>
            <w:pPr>
              <w:spacing w:line="266" w:lineRule="auto"/>
              <w:rPr>
                <w:rFonts w:ascii="Arial"/>
                <w:color w:val="auto"/>
                <w:sz w:val="21"/>
              </w:rPr>
            </w:pPr>
          </w:p>
          <w:p>
            <w:pPr>
              <w:pStyle w:val="13"/>
              <w:spacing w:before="7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433" w:type="dxa"/>
            <w:vAlign w:val="top"/>
          </w:tcPr>
          <w:p>
            <w:pPr>
              <w:pStyle w:val="13"/>
              <w:spacing w:before="80" w:line="179" w:lineRule="auto"/>
              <w:ind w:left="166"/>
              <w:rPr>
                <w:color w:val="auto"/>
                <w:sz w:val="24"/>
                <w:szCs w:val="24"/>
              </w:rPr>
            </w:pPr>
            <w:r>
              <w:rPr>
                <w:color w:val="auto"/>
                <w:sz w:val="24"/>
                <w:szCs w:val="24"/>
              </w:rPr>
              <w:t>5</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182" w:line="287" w:lineRule="auto"/>
              <w:ind w:left="900" w:right="152" w:hanging="731"/>
              <w:rPr>
                <w:color w:val="auto"/>
                <w:sz w:val="24"/>
                <w:szCs w:val="24"/>
              </w:rPr>
            </w:pPr>
          </w:p>
        </w:tc>
        <w:tc>
          <w:tcPr>
            <w:tcW w:w="428" w:type="dxa"/>
            <w:vAlign w:val="top"/>
          </w:tcPr>
          <w:p>
            <w:pPr>
              <w:spacing w:line="269" w:lineRule="auto"/>
              <w:rPr>
                <w:rFonts w:ascii="Arial"/>
                <w:color w:val="auto"/>
                <w:sz w:val="21"/>
              </w:rPr>
            </w:pPr>
          </w:p>
          <w:p>
            <w:pPr>
              <w:pStyle w:val="13"/>
              <w:spacing w:before="78" w:line="223"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9"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spacing w:line="269" w:lineRule="auto"/>
              <w:rPr>
                <w:rFonts w:ascii="Arial"/>
                <w:color w:val="auto"/>
                <w:sz w:val="21"/>
              </w:rPr>
            </w:pPr>
          </w:p>
          <w:p>
            <w:pPr>
              <w:pStyle w:val="13"/>
              <w:spacing w:before="7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433" w:type="dxa"/>
            <w:vAlign w:val="top"/>
          </w:tcPr>
          <w:p>
            <w:pPr>
              <w:pStyle w:val="13"/>
              <w:spacing w:before="78" w:line="180" w:lineRule="auto"/>
              <w:ind w:left="163"/>
              <w:rPr>
                <w:color w:val="auto"/>
                <w:sz w:val="24"/>
                <w:szCs w:val="24"/>
              </w:rPr>
            </w:pPr>
            <w:r>
              <w:rPr>
                <w:color w:val="auto"/>
                <w:sz w:val="24"/>
                <w:szCs w:val="24"/>
              </w:rPr>
              <w:t>6</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115" w:line="213" w:lineRule="auto"/>
              <w:ind w:left="1136"/>
              <w:rPr>
                <w:color w:val="auto"/>
                <w:sz w:val="24"/>
                <w:szCs w:val="24"/>
              </w:rPr>
            </w:pPr>
          </w:p>
        </w:tc>
        <w:tc>
          <w:tcPr>
            <w:tcW w:w="428" w:type="dxa"/>
            <w:vAlign w:val="top"/>
          </w:tcPr>
          <w:p>
            <w:pPr>
              <w:spacing w:line="269" w:lineRule="auto"/>
              <w:rPr>
                <w:rFonts w:ascii="Arial"/>
                <w:color w:val="auto"/>
                <w:sz w:val="21"/>
              </w:rPr>
            </w:pPr>
          </w:p>
          <w:p>
            <w:pPr>
              <w:pStyle w:val="13"/>
              <w:spacing w:before="78" w:line="267"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8"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spacing w:line="268" w:lineRule="auto"/>
              <w:rPr>
                <w:rFonts w:ascii="Arial"/>
                <w:color w:val="auto"/>
                <w:sz w:val="21"/>
              </w:rPr>
            </w:pPr>
          </w:p>
          <w:p>
            <w:pPr>
              <w:pStyle w:val="13"/>
              <w:spacing w:before="7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433" w:type="dxa"/>
            <w:vAlign w:val="top"/>
          </w:tcPr>
          <w:p>
            <w:pPr>
              <w:spacing w:line="312" w:lineRule="auto"/>
              <w:rPr>
                <w:rFonts w:ascii="Arial"/>
                <w:color w:val="auto"/>
                <w:sz w:val="21"/>
              </w:rPr>
            </w:pPr>
          </w:p>
          <w:p>
            <w:pPr>
              <w:pStyle w:val="13"/>
              <w:spacing w:before="78" w:line="179" w:lineRule="auto"/>
              <w:ind w:left="167"/>
              <w:rPr>
                <w:color w:val="auto"/>
                <w:sz w:val="24"/>
                <w:szCs w:val="24"/>
              </w:rPr>
            </w:pPr>
            <w:r>
              <w:rPr>
                <w:color w:val="auto"/>
                <w:sz w:val="24"/>
                <w:szCs w:val="24"/>
              </w:rPr>
              <w:t>7</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78" w:line="222" w:lineRule="auto"/>
              <w:ind w:left="1274"/>
              <w:rPr>
                <w:color w:val="auto"/>
                <w:sz w:val="24"/>
                <w:szCs w:val="24"/>
              </w:rPr>
            </w:pPr>
          </w:p>
        </w:tc>
        <w:tc>
          <w:tcPr>
            <w:tcW w:w="428" w:type="dxa"/>
            <w:vAlign w:val="top"/>
          </w:tcPr>
          <w:p>
            <w:pPr>
              <w:spacing w:line="269" w:lineRule="auto"/>
              <w:rPr>
                <w:rFonts w:ascii="Arial"/>
                <w:color w:val="auto"/>
                <w:sz w:val="21"/>
              </w:rPr>
            </w:pPr>
          </w:p>
          <w:p>
            <w:pPr>
              <w:pStyle w:val="13"/>
              <w:spacing w:before="78" w:line="223"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9"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pStyle w:val="13"/>
              <w:spacing w:before="39"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433" w:type="dxa"/>
            <w:vAlign w:val="top"/>
          </w:tcPr>
          <w:p>
            <w:pPr>
              <w:spacing w:line="310" w:lineRule="auto"/>
              <w:rPr>
                <w:rFonts w:ascii="Arial"/>
                <w:color w:val="auto"/>
                <w:sz w:val="21"/>
              </w:rPr>
            </w:pPr>
          </w:p>
          <w:p>
            <w:pPr>
              <w:pStyle w:val="13"/>
              <w:spacing w:before="78" w:line="180" w:lineRule="auto"/>
              <w:ind w:left="162"/>
              <w:rPr>
                <w:color w:val="auto"/>
                <w:sz w:val="24"/>
                <w:szCs w:val="24"/>
              </w:rPr>
            </w:pPr>
            <w:r>
              <w:rPr>
                <w:color w:val="auto"/>
                <w:sz w:val="24"/>
                <w:szCs w:val="24"/>
              </w:rPr>
              <w:t>8</w:t>
            </w:r>
          </w:p>
        </w:tc>
        <w:tc>
          <w:tcPr>
            <w:tcW w:w="1164" w:type="dxa"/>
            <w:vMerge w:val="continue"/>
            <w:tcBorders>
              <w:top w:val="nil"/>
            </w:tcBorders>
            <w:vAlign w:val="top"/>
          </w:tcPr>
          <w:p>
            <w:pPr>
              <w:rPr>
                <w:rFonts w:ascii="Arial"/>
                <w:color w:val="auto"/>
                <w:sz w:val="21"/>
              </w:rPr>
            </w:pPr>
          </w:p>
        </w:tc>
        <w:tc>
          <w:tcPr>
            <w:tcW w:w="3430" w:type="dxa"/>
            <w:vAlign w:val="top"/>
          </w:tcPr>
          <w:p>
            <w:pPr>
              <w:pStyle w:val="13"/>
              <w:spacing w:before="78" w:line="222" w:lineRule="auto"/>
              <w:ind w:left="919"/>
              <w:rPr>
                <w:color w:val="auto"/>
                <w:sz w:val="24"/>
                <w:szCs w:val="24"/>
              </w:rPr>
            </w:pPr>
          </w:p>
        </w:tc>
        <w:tc>
          <w:tcPr>
            <w:tcW w:w="428" w:type="dxa"/>
            <w:vAlign w:val="top"/>
          </w:tcPr>
          <w:p>
            <w:pPr>
              <w:spacing w:line="268" w:lineRule="auto"/>
              <w:rPr>
                <w:rFonts w:ascii="Arial"/>
                <w:color w:val="auto"/>
                <w:sz w:val="21"/>
              </w:rPr>
            </w:pPr>
          </w:p>
          <w:p>
            <w:pPr>
              <w:pStyle w:val="13"/>
              <w:spacing w:before="78" w:line="223"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8"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pStyle w:val="13"/>
              <w:spacing w:before="39" w:line="230" w:lineRule="auto"/>
              <w:ind w:left="291" w:right="148" w:hanging="126"/>
              <w:rPr>
                <w:color w:val="auto"/>
                <w:sz w:val="24"/>
                <w:szCs w:val="24"/>
              </w:rPr>
            </w:pPr>
            <w:r>
              <w:rPr>
                <w:color w:val="auto"/>
                <w:spacing w:val="-3"/>
                <w:sz w:val="24"/>
                <w:szCs w:val="24"/>
              </w:rPr>
              <w:t>根据第四章“评标</w:t>
            </w:r>
            <w:r>
              <w:rPr>
                <w:color w:val="auto"/>
                <w:spacing w:val="6"/>
                <w:sz w:val="24"/>
                <w:szCs w:val="24"/>
              </w:rPr>
              <w:t xml:space="preserve"> </w:t>
            </w:r>
            <w:r>
              <w:rPr>
                <w:color w:val="auto"/>
                <w:spacing w:val="-8"/>
                <w:sz w:val="24"/>
                <w:szCs w:val="24"/>
              </w:rPr>
              <w:t>办法</w:t>
            </w:r>
            <w:r>
              <w:rPr>
                <w:color w:val="auto"/>
                <w:spacing w:val="-89"/>
                <w:sz w:val="24"/>
                <w:szCs w:val="24"/>
              </w:rPr>
              <w:t xml:space="preserve"> </w:t>
            </w:r>
            <w:r>
              <w:rPr>
                <w:color w:val="auto"/>
                <w:spacing w:val="-8"/>
                <w:sz w:val="24"/>
                <w:szCs w:val="24"/>
              </w:rPr>
              <w:t>”要求提供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433" w:type="dxa"/>
            <w:vAlign w:val="top"/>
          </w:tcPr>
          <w:p>
            <w:pPr>
              <w:spacing w:line="310" w:lineRule="auto"/>
              <w:rPr>
                <w:rFonts w:ascii="Arial"/>
                <w:color w:val="auto"/>
                <w:sz w:val="21"/>
              </w:rPr>
            </w:pPr>
          </w:p>
          <w:p>
            <w:pPr>
              <w:pStyle w:val="13"/>
              <w:spacing w:before="78" w:line="180" w:lineRule="auto"/>
              <w:ind w:left="162"/>
              <w:rPr>
                <w:color w:val="auto"/>
                <w:sz w:val="24"/>
                <w:szCs w:val="24"/>
              </w:rPr>
            </w:pPr>
            <w:r>
              <w:rPr>
                <w:color w:val="auto"/>
                <w:sz w:val="24"/>
                <w:szCs w:val="24"/>
              </w:rPr>
              <w:t>9</w:t>
            </w:r>
          </w:p>
        </w:tc>
        <w:tc>
          <w:tcPr>
            <w:tcW w:w="1164" w:type="dxa"/>
            <w:vMerge w:val="restart"/>
            <w:tcBorders>
              <w:bottom w:val="nil"/>
            </w:tcBorders>
            <w:vAlign w:val="top"/>
          </w:tcPr>
          <w:p>
            <w:pPr>
              <w:rPr>
                <w:rFonts w:ascii="Arial"/>
                <w:color w:val="auto"/>
                <w:sz w:val="21"/>
              </w:rPr>
            </w:pPr>
          </w:p>
        </w:tc>
        <w:tc>
          <w:tcPr>
            <w:tcW w:w="3430" w:type="dxa"/>
            <w:vAlign w:val="top"/>
          </w:tcPr>
          <w:p>
            <w:pPr>
              <w:pStyle w:val="13"/>
              <w:spacing w:before="78" w:line="222" w:lineRule="auto"/>
              <w:ind w:left="1007"/>
              <w:outlineLvl w:val="1"/>
              <w:rPr>
                <w:color w:val="auto"/>
                <w:sz w:val="24"/>
                <w:szCs w:val="24"/>
              </w:rPr>
            </w:pPr>
          </w:p>
        </w:tc>
        <w:tc>
          <w:tcPr>
            <w:tcW w:w="428" w:type="dxa"/>
            <w:vAlign w:val="top"/>
          </w:tcPr>
          <w:p>
            <w:pPr>
              <w:spacing w:line="268" w:lineRule="auto"/>
              <w:rPr>
                <w:rFonts w:ascii="Arial"/>
                <w:color w:val="auto"/>
                <w:sz w:val="21"/>
              </w:rPr>
            </w:pPr>
          </w:p>
          <w:p>
            <w:pPr>
              <w:pStyle w:val="13"/>
              <w:spacing w:before="78" w:line="223"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8"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pStyle w:val="13"/>
              <w:spacing w:before="39" w:line="230" w:lineRule="auto"/>
              <w:ind w:left="291" w:right="148" w:hanging="126"/>
              <w:rPr>
                <w:color w:val="auto"/>
                <w:sz w:val="24"/>
                <w:szCs w:val="24"/>
              </w:rPr>
            </w:pPr>
            <w:r>
              <w:rPr>
                <w:color w:val="auto"/>
                <w:spacing w:val="-3"/>
                <w:sz w:val="24"/>
                <w:szCs w:val="24"/>
              </w:rPr>
              <w:t>根据第四章“评标</w:t>
            </w:r>
            <w:r>
              <w:rPr>
                <w:color w:val="auto"/>
                <w:spacing w:val="6"/>
                <w:sz w:val="24"/>
                <w:szCs w:val="24"/>
              </w:rPr>
              <w:t xml:space="preserve"> </w:t>
            </w:r>
            <w:r>
              <w:rPr>
                <w:color w:val="auto"/>
                <w:spacing w:val="-8"/>
                <w:sz w:val="24"/>
                <w:szCs w:val="24"/>
              </w:rPr>
              <w:t>办法</w:t>
            </w:r>
            <w:r>
              <w:rPr>
                <w:color w:val="auto"/>
                <w:spacing w:val="-89"/>
                <w:sz w:val="24"/>
                <w:szCs w:val="24"/>
              </w:rPr>
              <w:t xml:space="preserve"> </w:t>
            </w:r>
            <w:r>
              <w:rPr>
                <w:color w:val="auto"/>
                <w:spacing w:val="-8"/>
                <w:sz w:val="24"/>
                <w:szCs w:val="24"/>
              </w:rPr>
              <w:t>”要求提供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33" w:type="dxa"/>
            <w:vAlign w:val="top"/>
          </w:tcPr>
          <w:p>
            <w:pPr>
              <w:pStyle w:val="13"/>
              <w:spacing w:before="79" w:line="181" w:lineRule="auto"/>
              <w:ind w:left="179"/>
              <w:rPr>
                <w:color w:val="auto"/>
                <w:sz w:val="24"/>
                <w:szCs w:val="24"/>
              </w:rPr>
            </w:pPr>
            <w:r>
              <w:rPr>
                <w:color w:val="auto"/>
                <w:sz w:val="24"/>
                <w:szCs w:val="24"/>
              </w:rPr>
              <w:t>1</w:t>
            </w:r>
          </w:p>
          <w:p>
            <w:pPr>
              <w:pStyle w:val="13"/>
              <w:spacing w:before="77" w:line="173" w:lineRule="auto"/>
              <w:ind w:left="163"/>
              <w:rPr>
                <w:color w:val="auto"/>
                <w:sz w:val="24"/>
                <w:szCs w:val="24"/>
              </w:rPr>
            </w:pPr>
            <w:r>
              <w:rPr>
                <w:color w:val="auto"/>
                <w:sz w:val="24"/>
                <w:szCs w:val="24"/>
              </w:rPr>
              <w:t>0</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39" w:line="221" w:lineRule="auto"/>
              <w:ind w:left="1321"/>
              <w:outlineLvl w:val="1"/>
              <w:rPr>
                <w:color w:val="auto"/>
                <w:sz w:val="24"/>
                <w:szCs w:val="24"/>
              </w:rPr>
            </w:pPr>
          </w:p>
        </w:tc>
        <w:tc>
          <w:tcPr>
            <w:tcW w:w="428" w:type="dxa"/>
            <w:vAlign w:val="top"/>
          </w:tcPr>
          <w:p>
            <w:pPr>
              <w:pStyle w:val="13"/>
              <w:spacing w:before="38" w:line="223"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pStyle w:val="13"/>
              <w:spacing w:before="39" w:line="382" w:lineRule="exact"/>
              <w:ind w:left="207"/>
              <w:rPr>
                <w:color w:val="auto"/>
                <w:sz w:val="24"/>
                <w:szCs w:val="24"/>
              </w:rPr>
            </w:pPr>
            <w:r>
              <w:rPr>
                <w:color w:val="auto"/>
                <w:spacing w:val="-13"/>
                <w:position w:val="3"/>
                <w:sz w:val="24"/>
                <w:szCs w:val="24"/>
              </w:rPr>
              <w:t>……</w:t>
            </w:r>
          </w:p>
        </w:tc>
        <w:tc>
          <w:tcPr>
            <w:tcW w:w="2222" w:type="dxa"/>
            <w:vAlign w:val="top"/>
          </w:tcPr>
          <w:p>
            <w:pPr>
              <w:pStyle w:val="13"/>
              <w:spacing w:before="3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433" w:type="dxa"/>
            <w:vAlign w:val="top"/>
          </w:tcPr>
          <w:p>
            <w:pPr>
              <w:spacing w:line="310" w:lineRule="auto"/>
              <w:rPr>
                <w:rFonts w:ascii="Arial"/>
                <w:color w:val="auto"/>
                <w:sz w:val="21"/>
              </w:rPr>
            </w:pPr>
          </w:p>
          <w:p>
            <w:pPr>
              <w:pStyle w:val="13"/>
              <w:spacing w:before="78" w:line="181" w:lineRule="auto"/>
              <w:ind w:left="179"/>
              <w:rPr>
                <w:color w:val="auto"/>
                <w:sz w:val="24"/>
                <w:szCs w:val="24"/>
              </w:rPr>
            </w:pPr>
            <w:r>
              <w:rPr>
                <w:color w:val="auto"/>
                <w:sz w:val="24"/>
                <w:szCs w:val="24"/>
              </w:rPr>
              <w:t>1</w:t>
            </w:r>
          </w:p>
          <w:p>
            <w:pPr>
              <w:pStyle w:val="13"/>
              <w:spacing w:before="76" w:line="174" w:lineRule="auto"/>
              <w:ind w:left="179"/>
              <w:rPr>
                <w:color w:val="auto"/>
                <w:sz w:val="24"/>
                <w:szCs w:val="24"/>
              </w:rPr>
            </w:pPr>
            <w:r>
              <w:rPr>
                <w:color w:val="auto"/>
                <w:sz w:val="24"/>
                <w:szCs w:val="24"/>
              </w:rPr>
              <w:t>1</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78" w:line="220" w:lineRule="auto"/>
              <w:ind w:left="409"/>
              <w:rPr>
                <w:color w:val="auto"/>
                <w:sz w:val="24"/>
                <w:szCs w:val="24"/>
              </w:rPr>
            </w:pPr>
          </w:p>
        </w:tc>
        <w:tc>
          <w:tcPr>
            <w:tcW w:w="428" w:type="dxa"/>
            <w:vAlign w:val="top"/>
          </w:tcPr>
          <w:p>
            <w:pPr>
              <w:spacing w:line="268" w:lineRule="auto"/>
              <w:rPr>
                <w:rFonts w:ascii="Arial"/>
                <w:color w:val="auto"/>
                <w:sz w:val="21"/>
              </w:rPr>
            </w:pPr>
          </w:p>
          <w:p>
            <w:pPr>
              <w:pStyle w:val="13"/>
              <w:spacing w:before="78" w:line="223"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9"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pStyle w:val="13"/>
              <w:spacing w:before="39" w:line="231" w:lineRule="auto"/>
              <w:ind w:left="765" w:right="148" w:hanging="600"/>
              <w:rPr>
                <w:color w:val="auto"/>
                <w:sz w:val="24"/>
                <w:szCs w:val="24"/>
              </w:rPr>
            </w:pPr>
            <w:r>
              <w:rPr>
                <w:color w:val="auto"/>
                <w:spacing w:val="-3"/>
                <w:sz w:val="24"/>
                <w:szCs w:val="24"/>
              </w:rPr>
              <w:t>根据投标人自身情</w:t>
            </w:r>
            <w:r>
              <w:rPr>
                <w:color w:val="auto"/>
                <w:spacing w:val="6"/>
                <w:sz w:val="24"/>
                <w:szCs w:val="24"/>
              </w:rPr>
              <w:t xml:space="preserve"> </w:t>
            </w:r>
            <w:r>
              <w:rPr>
                <w:color w:val="auto"/>
                <w:spacing w:val="-6"/>
                <w:sz w:val="24"/>
                <w:szCs w:val="24"/>
              </w:rPr>
              <w:t>况提供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433" w:type="dxa"/>
            <w:vAlign w:val="top"/>
          </w:tcPr>
          <w:p>
            <w:pPr>
              <w:spacing w:line="310" w:lineRule="auto"/>
              <w:rPr>
                <w:rFonts w:ascii="Arial"/>
                <w:color w:val="auto"/>
                <w:sz w:val="21"/>
              </w:rPr>
            </w:pPr>
          </w:p>
          <w:p>
            <w:pPr>
              <w:pStyle w:val="13"/>
              <w:spacing w:before="78" w:line="181" w:lineRule="auto"/>
              <w:ind w:left="179"/>
              <w:rPr>
                <w:color w:val="auto"/>
                <w:sz w:val="24"/>
                <w:szCs w:val="24"/>
              </w:rPr>
            </w:pPr>
            <w:r>
              <w:rPr>
                <w:color w:val="auto"/>
                <w:sz w:val="24"/>
                <w:szCs w:val="24"/>
              </w:rPr>
              <w:t>1</w:t>
            </w:r>
          </w:p>
          <w:p>
            <w:pPr>
              <w:pStyle w:val="13"/>
              <w:spacing w:before="78" w:line="174" w:lineRule="auto"/>
              <w:ind w:left="164"/>
              <w:rPr>
                <w:color w:val="auto"/>
                <w:sz w:val="24"/>
                <w:szCs w:val="24"/>
              </w:rPr>
            </w:pPr>
            <w:r>
              <w:rPr>
                <w:color w:val="auto"/>
                <w:sz w:val="24"/>
                <w:szCs w:val="24"/>
              </w:rPr>
              <w:t>2</w:t>
            </w:r>
          </w:p>
        </w:tc>
        <w:tc>
          <w:tcPr>
            <w:tcW w:w="1164" w:type="dxa"/>
            <w:vMerge w:val="continue"/>
            <w:tcBorders>
              <w:top w:val="nil"/>
            </w:tcBorders>
            <w:vAlign w:val="top"/>
          </w:tcPr>
          <w:p>
            <w:pPr>
              <w:rPr>
                <w:rFonts w:ascii="Arial"/>
                <w:color w:val="auto"/>
                <w:sz w:val="21"/>
              </w:rPr>
            </w:pPr>
          </w:p>
        </w:tc>
        <w:tc>
          <w:tcPr>
            <w:tcW w:w="3430" w:type="dxa"/>
            <w:vAlign w:val="top"/>
          </w:tcPr>
          <w:p>
            <w:pPr>
              <w:pStyle w:val="13"/>
              <w:spacing w:before="78" w:line="223" w:lineRule="auto"/>
              <w:ind w:left="1014"/>
              <w:rPr>
                <w:color w:val="auto"/>
                <w:sz w:val="24"/>
                <w:szCs w:val="24"/>
              </w:rPr>
            </w:pPr>
          </w:p>
        </w:tc>
        <w:tc>
          <w:tcPr>
            <w:tcW w:w="428" w:type="dxa"/>
            <w:vAlign w:val="top"/>
          </w:tcPr>
          <w:p>
            <w:pPr>
              <w:spacing w:line="270" w:lineRule="auto"/>
              <w:rPr>
                <w:rFonts w:ascii="Arial"/>
                <w:color w:val="auto"/>
                <w:sz w:val="21"/>
              </w:rPr>
            </w:pPr>
          </w:p>
          <w:p>
            <w:pPr>
              <w:pStyle w:val="13"/>
              <w:spacing w:before="78" w:line="223"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9"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pStyle w:val="13"/>
              <w:spacing w:before="39" w:line="231" w:lineRule="auto"/>
              <w:ind w:left="765" w:right="148" w:hanging="600"/>
              <w:rPr>
                <w:color w:val="auto"/>
                <w:sz w:val="24"/>
                <w:szCs w:val="24"/>
              </w:rPr>
            </w:pPr>
            <w:r>
              <w:rPr>
                <w:color w:val="auto"/>
                <w:spacing w:val="-3"/>
                <w:sz w:val="24"/>
                <w:szCs w:val="24"/>
              </w:rPr>
              <w:t>根据投标人自身情</w:t>
            </w:r>
            <w:r>
              <w:rPr>
                <w:color w:val="auto"/>
                <w:spacing w:val="6"/>
                <w:sz w:val="24"/>
                <w:szCs w:val="24"/>
              </w:rPr>
              <w:t xml:space="preserve"> </w:t>
            </w:r>
            <w:r>
              <w:rPr>
                <w:color w:val="auto"/>
                <w:spacing w:val="-6"/>
                <w:sz w:val="24"/>
                <w:szCs w:val="24"/>
              </w:rPr>
              <w:t>况提供</w:t>
            </w:r>
          </w:p>
        </w:tc>
      </w:tr>
    </w:tbl>
    <w:p>
      <w:pPr>
        <w:rPr>
          <w:rFonts w:ascii="Arial"/>
          <w:color w:val="auto"/>
          <w:sz w:val="21"/>
        </w:rPr>
      </w:pPr>
    </w:p>
    <w:p>
      <w:pPr>
        <w:rPr>
          <w:rFonts w:ascii="Arial" w:hAnsi="Arial" w:eastAsia="Arial" w:cs="Arial"/>
          <w:color w:val="auto"/>
          <w:sz w:val="21"/>
          <w:szCs w:val="21"/>
        </w:rPr>
        <w:sectPr>
          <w:headerReference r:id="rId88" w:type="default"/>
          <w:footerReference r:id="rId89" w:type="default"/>
          <w:pgSz w:w="11907" w:h="16840"/>
          <w:pgMar w:top="1392" w:right="1687" w:bottom="1009" w:left="1687" w:header="833" w:footer="847" w:gutter="0"/>
          <w:pgNumType w:fmt="decimal"/>
          <w:cols w:space="720" w:num="1"/>
        </w:sectPr>
      </w:pPr>
    </w:p>
    <w:p>
      <w:pPr>
        <w:spacing w:line="189" w:lineRule="exact"/>
        <w:rPr>
          <w:color w:val="auto"/>
        </w:rPr>
      </w:pPr>
    </w:p>
    <w:tbl>
      <w:tblPr>
        <w:tblStyle w:val="12"/>
        <w:tblW w:w="85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3"/>
        <w:gridCol w:w="1164"/>
        <w:gridCol w:w="3430"/>
        <w:gridCol w:w="428"/>
        <w:gridCol w:w="850"/>
        <w:gridCol w:w="22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433" w:type="dxa"/>
            <w:vAlign w:val="top"/>
          </w:tcPr>
          <w:p>
            <w:pPr>
              <w:spacing w:line="311" w:lineRule="auto"/>
              <w:rPr>
                <w:rFonts w:ascii="Arial"/>
                <w:color w:val="auto"/>
                <w:sz w:val="21"/>
              </w:rPr>
            </w:pPr>
          </w:p>
          <w:p>
            <w:pPr>
              <w:pStyle w:val="13"/>
              <w:spacing w:before="78" w:line="181" w:lineRule="auto"/>
              <w:ind w:left="179"/>
              <w:rPr>
                <w:color w:val="auto"/>
                <w:sz w:val="24"/>
                <w:szCs w:val="24"/>
              </w:rPr>
            </w:pPr>
            <w:r>
              <w:rPr>
                <w:color w:val="auto"/>
                <w:sz w:val="24"/>
                <w:szCs w:val="24"/>
              </w:rPr>
              <w:t>1</w:t>
            </w:r>
          </w:p>
          <w:p>
            <w:pPr>
              <w:pStyle w:val="13"/>
              <w:spacing w:before="77" w:line="176" w:lineRule="auto"/>
              <w:ind w:left="166"/>
              <w:rPr>
                <w:color w:val="auto"/>
                <w:sz w:val="24"/>
                <w:szCs w:val="24"/>
              </w:rPr>
            </w:pPr>
            <w:r>
              <w:rPr>
                <w:color w:val="auto"/>
                <w:sz w:val="24"/>
                <w:szCs w:val="24"/>
              </w:rPr>
              <w:t>3</w:t>
            </w:r>
          </w:p>
        </w:tc>
        <w:tc>
          <w:tcPr>
            <w:tcW w:w="1164" w:type="dxa"/>
            <w:vMerge w:val="restart"/>
            <w:tcBorders>
              <w:bottom w:val="nil"/>
            </w:tcBorders>
            <w:vAlign w:val="top"/>
          </w:tcPr>
          <w:p>
            <w:pPr>
              <w:spacing w:line="259" w:lineRule="auto"/>
              <w:rPr>
                <w:rFonts w:ascii="Arial"/>
                <w:color w:val="auto"/>
                <w:sz w:val="21"/>
              </w:rPr>
            </w:pPr>
          </w:p>
          <w:p>
            <w:pPr>
              <w:spacing w:line="260" w:lineRule="auto"/>
              <w:rPr>
                <w:rFonts w:ascii="Arial"/>
                <w:color w:val="auto"/>
                <w:sz w:val="21"/>
              </w:rPr>
            </w:pPr>
          </w:p>
          <w:p>
            <w:pPr>
              <w:spacing w:line="260" w:lineRule="auto"/>
              <w:rPr>
                <w:rFonts w:ascii="Arial"/>
                <w:color w:val="auto"/>
                <w:sz w:val="21"/>
              </w:rPr>
            </w:pPr>
          </w:p>
          <w:p>
            <w:pPr>
              <w:spacing w:line="260" w:lineRule="auto"/>
              <w:rPr>
                <w:rFonts w:ascii="Arial"/>
                <w:color w:val="auto"/>
                <w:sz w:val="21"/>
              </w:rPr>
            </w:pPr>
          </w:p>
          <w:p>
            <w:pPr>
              <w:spacing w:line="260" w:lineRule="auto"/>
              <w:rPr>
                <w:rFonts w:ascii="Arial"/>
                <w:color w:val="auto"/>
                <w:sz w:val="21"/>
              </w:rPr>
            </w:pPr>
          </w:p>
          <w:p>
            <w:pPr>
              <w:spacing w:line="260" w:lineRule="auto"/>
              <w:rPr>
                <w:rFonts w:ascii="Arial"/>
                <w:color w:val="auto"/>
                <w:sz w:val="21"/>
              </w:rPr>
            </w:pPr>
          </w:p>
          <w:p>
            <w:pPr>
              <w:spacing w:line="260" w:lineRule="auto"/>
              <w:rPr>
                <w:rFonts w:ascii="Arial"/>
                <w:color w:val="auto"/>
                <w:sz w:val="21"/>
              </w:rPr>
            </w:pPr>
          </w:p>
          <w:p>
            <w:pPr>
              <w:pStyle w:val="13"/>
              <w:spacing w:before="78" w:line="221" w:lineRule="auto"/>
              <w:ind w:left="125"/>
              <w:rPr>
                <w:color w:val="auto"/>
                <w:sz w:val="24"/>
                <w:szCs w:val="24"/>
              </w:rPr>
            </w:pPr>
            <w:r>
              <w:rPr>
                <w:color w:val="auto"/>
                <w:spacing w:val="-9"/>
                <w:sz w:val="24"/>
                <w:szCs w:val="24"/>
              </w:rPr>
              <w:t>二、符合</w:t>
            </w:r>
          </w:p>
          <w:p>
            <w:pPr>
              <w:pStyle w:val="13"/>
              <w:spacing w:before="22" w:line="231" w:lineRule="auto"/>
              <w:ind w:left="353" w:right="221" w:hanging="117"/>
              <w:rPr>
                <w:color w:val="auto"/>
                <w:sz w:val="24"/>
                <w:szCs w:val="24"/>
              </w:rPr>
            </w:pPr>
            <w:r>
              <w:rPr>
                <w:color w:val="auto"/>
                <w:spacing w:val="-7"/>
                <w:sz w:val="24"/>
                <w:szCs w:val="24"/>
              </w:rPr>
              <w:t>性审查</w:t>
            </w:r>
            <w:r>
              <w:rPr>
                <w:color w:val="auto"/>
                <w:sz w:val="24"/>
                <w:szCs w:val="24"/>
              </w:rPr>
              <w:t xml:space="preserve"> </w:t>
            </w:r>
            <w:r>
              <w:rPr>
                <w:color w:val="auto"/>
                <w:spacing w:val="-9"/>
                <w:sz w:val="24"/>
                <w:szCs w:val="24"/>
              </w:rPr>
              <w:t>部分</w:t>
            </w:r>
          </w:p>
        </w:tc>
        <w:tc>
          <w:tcPr>
            <w:tcW w:w="3430" w:type="dxa"/>
            <w:vAlign w:val="top"/>
          </w:tcPr>
          <w:p>
            <w:pPr>
              <w:pStyle w:val="13"/>
              <w:spacing w:before="78" w:line="222" w:lineRule="auto"/>
              <w:ind w:left="647"/>
              <w:rPr>
                <w:color w:val="auto"/>
                <w:sz w:val="24"/>
                <w:szCs w:val="24"/>
              </w:rPr>
            </w:pPr>
          </w:p>
        </w:tc>
        <w:tc>
          <w:tcPr>
            <w:tcW w:w="428" w:type="dxa"/>
            <w:vAlign w:val="top"/>
          </w:tcPr>
          <w:p>
            <w:pPr>
              <w:spacing w:line="270" w:lineRule="auto"/>
              <w:rPr>
                <w:rFonts w:ascii="Arial"/>
                <w:color w:val="auto"/>
                <w:sz w:val="21"/>
              </w:rPr>
            </w:pPr>
          </w:p>
          <w:p>
            <w:pPr>
              <w:pStyle w:val="13"/>
              <w:spacing w:before="78" w:line="224"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71"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spacing w:line="271" w:lineRule="auto"/>
              <w:rPr>
                <w:rFonts w:ascii="Arial"/>
                <w:color w:val="auto"/>
                <w:sz w:val="21"/>
              </w:rPr>
            </w:pPr>
          </w:p>
          <w:p>
            <w:pPr>
              <w:pStyle w:val="13"/>
              <w:spacing w:before="7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433" w:type="dxa"/>
            <w:vAlign w:val="top"/>
          </w:tcPr>
          <w:p>
            <w:pPr>
              <w:spacing w:line="306" w:lineRule="auto"/>
              <w:rPr>
                <w:rFonts w:ascii="Arial"/>
                <w:color w:val="auto"/>
                <w:sz w:val="21"/>
              </w:rPr>
            </w:pPr>
          </w:p>
          <w:p>
            <w:pPr>
              <w:pStyle w:val="13"/>
              <w:spacing w:before="78" w:line="181" w:lineRule="auto"/>
              <w:ind w:left="179"/>
              <w:rPr>
                <w:color w:val="auto"/>
                <w:sz w:val="24"/>
                <w:szCs w:val="24"/>
              </w:rPr>
            </w:pPr>
            <w:r>
              <w:rPr>
                <w:color w:val="auto"/>
                <w:sz w:val="24"/>
                <w:szCs w:val="24"/>
              </w:rPr>
              <w:t>1</w:t>
            </w:r>
          </w:p>
          <w:p>
            <w:pPr>
              <w:pStyle w:val="13"/>
              <w:spacing w:before="77" w:line="176" w:lineRule="auto"/>
              <w:ind w:left="160"/>
              <w:rPr>
                <w:color w:val="auto"/>
                <w:sz w:val="24"/>
                <w:szCs w:val="24"/>
              </w:rPr>
            </w:pPr>
            <w:r>
              <w:rPr>
                <w:color w:val="auto"/>
                <w:sz w:val="24"/>
                <w:szCs w:val="24"/>
              </w:rPr>
              <w:t>4</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181" w:line="287" w:lineRule="auto"/>
              <w:ind w:left="1011" w:right="152" w:hanging="842"/>
              <w:rPr>
                <w:color w:val="auto"/>
                <w:sz w:val="24"/>
                <w:szCs w:val="24"/>
              </w:rPr>
            </w:pPr>
          </w:p>
        </w:tc>
        <w:tc>
          <w:tcPr>
            <w:tcW w:w="428" w:type="dxa"/>
            <w:vAlign w:val="top"/>
          </w:tcPr>
          <w:p>
            <w:pPr>
              <w:spacing w:line="265" w:lineRule="auto"/>
              <w:rPr>
                <w:rFonts w:ascii="Arial"/>
                <w:color w:val="auto"/>
                <w:sz w:val="21"/>
              </w:rPr>
            </w:pPr>
          </w:p>
          <w:p>
            <w:pPr>
              <w:pStyle w:val="13"/>
              <w:spacing w:before="78" w:line="224"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6"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spacing w:line="266" w:lineRule="auto"/>
              <w:rPr>
                <w:rFonts w:ascii="Arial"/>
                <w:color w:val="auto"/>
                <w:sz w:val="21"/>
              </w:rPr>
            </w:pPr>
          </w:p>
          <w:p>
            <w:pPr>
              <w:pStyle w:val="13"/>
              <w:spacing w:before="7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433" w:type="dxa"/>
            <w:vAlign w:val="top"/>
          </w:tcPr>
          <w:p>
            <w:pPr>
              <w:spacing w:line="309" w:lineRule="auto"/>
              <w:rPr>
                <w:rFonts w:ascii="Arial"/>
                <w:color w:val="auto"/>
                <w:sz w:val="21"/>
              </w:rPr>
            </w:pPr>
          </w:p>
          <w:p>
            <w:pPr>
              <w:pStyle w:val="13"/>
              <w:spacing w:before="78" w:line="181" w:lineRule="auto"/>
              <w:ind w:left="179"/>
              <w:rPr>
                <w:color w:val="auto"/>
                <w:sz w:val="24"/>
                <w:szCs w:val="24"/>
              </w:rPr>
            </w:pPr>
            <w:r>
              <w:rPr>
                <w:color w:val="auto"/>
                <w:sz w:val="24"/>
                <w:szCs w:val="24"/>
              </w:rPr>
              <w:t>1</w:t>
            </w:r>
          </w:p>
          <w:p>
            <w:pPr>
              <w:pStyle w:val="13"/>
              <w:spacing w:before="77" w:line="174" w:lineRule="auto"/>
              <w:ind w:left="166"/>
              <w:rPr>
                <w:color w:val="auto"/>
                <w:sz w:val="24"/>
                <w:szCs w:val="24"/>
              </w:rPr>
            </w:pPr>
            <w:r>
              <w:rPr>
                <w:color w:val="auto"/>
                <w:sz w:val="24"/>
                <w:szCs w:val="24"/>
              </w:rPr>
              <w:t>5</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78" w:line="219" w:lineRule="auto"/>
              <w:ind w:left="533"/>
              <w:rPr>
                <w:color w:val="auto"/>
                <w:sz w:val="24"/>
                <w:szCs w:val="24"/>
              </w:rPr>
            </w:pPr>
          </w:p>
        </w:tc>
        <w:tc>
          <w:tcPr>
            <w:tcW w:w="428" w:type="dxa"/>
            <w:vAlign w:val="top"/>
          </w:tcPr>
          <w:p>
            <w:pPr>
              <w:spacing w:line="268" w:lineRule="auto"/>
              <w:rPr>
                <w:rFonts w:ascii="Arial"/>
                <w:color w:val="auto"/>
                <w:sz w:val="21"/>
              </w:rPr>
            </w:pPr>
          </w:p>
          <w:p>
            <w:pPr>
              <w:pStyle w:val="13"/>
              <w:spacing w:before="78" w:line="223"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9" w:lineRule="auto"/>
              <w:rPr>
                <w:rFonts w:ascii="Arial"/>
                <w:color w:val="auto"/>
                <w:sz w:val="21"/>
              </w:rPr>
            </w:pPr>
          </w:p>
          <w:p>
            <w:pPr>
              <w:pStyle w:val="13"/>
              <w:spacing w:before="78" w:line="382" w:lineRule="exact"/>
              <w:ind w:left="207"/>
              <w:rPr>
                <w:color w:val="auto"/>
                <w:sz w:val="24"/>
                <w:szCs w:val="24"/>
              </w:rPr>
            </w:pPr>
            <w:r>
              <w:rPr>
                <w:color w:val="auto"/>
                <w:spacing w:val="-13"/>
                <w:position w:val="3"/>
                <w:sz w:val="24"/>
                <w:szCs w:val="24"/>
              </w:rPr>
              <w:t>……</w:t>
            </w:r>
          </w:p>
        </w:tc>
        <w:tc>
          <w:tcPr>
            <w:tcW w:w="2222" w:type="dxa"/>
            <w:vAlign w:val="top"/>
          </w:tcPr>
          <w:p>
            <w:pPr>
              <w:spacing w:line="268" w:lineRule="auto"/>
              <w:rPr>
                <w:rFonts w:ascii="Arial"/>
                <w:color w:val="auto"/>
                <w:sz w:val="21"/>
              </w:rPr>
            </w:pPr>
          </w:p>
          <w:p>
            <w:pPr>
              <w:pStyle w:val="13"/>
              <w:spacing w:before="7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33" w:type="dxa"/>
            <w:vAlign w:val="top"/>
          </w:tcPr>
          <w:p>
            <w:pPr>
              <w:pStyle w:val="13"/>
              <w:spacing w:before="77" w:line="181" w:lineRule="auto"/>
              <w:ind w:left="179"/>
              <w:rPr>
                <w:color w:val="auto"/>
                <w:sz w:val="24"/>
                <w:szCs w:val="24"/>
              </w:rPr>
            </w:pPr>
            <w:r>
              <w:rPr>
                <w:color w:val="auto"/>
                <w:sz w:val="24"/>
                <w:szCs w:val="24"/>
              </w:rPr>
              <w:t>1</w:t>
            </w:r>
          </w:p>
          <w:p>
            <w:pPr>
              <w:pStyle w:val="13"/>
              <w:spacing w:before="77" w:line="175" w:lineRule="auto"/>
              <w:ind w:left="163"/>
              <w:rPr>
                <w:color w:val="auto"/>
                <w:sz w:val="24"/>
                <w:szCs w:val="24"/>
              </w:rPr>
            </w:pPr>
            <w:r>
              <w:rPr>
                <w:color w:val="auto"/>
                <w:sz w:val="24"/>
                <w:szCs w:val="24"/>
              </w:rPr>
              <w:t>6</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227" w:line="222" w:lineRule="auto"/>
              <w:ind w:left="1127"/>
              <w:rPr>
                <w:color w:val="auto"/>
                <w:sz w:val="24"/>
                <w:szCs w:val="24"/>
              </w:rPr>
            </w:pPr>
          </w:p>
        </w:tc>
        <w:tc>
          <w:tcPr>
            <w:tcW w:w="428" w:type="dxa"/>
            <w:vAlign w:val="top"/>
          </w:tcPr>
          <w:p>
            <w:pPr>
              <w:pStyle w:val="13"/>
              <w:spacing w:before="38" w:line="223"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pStyle w:val="13"/>
              <w:spacing w:before="37" w:line="382" w:lineRule="exact"/>
              <w:ind w:left="207"/>
              <w:rPr>
                <w:color w:val="auto"/>
                <w:sz w:val="24"/>
                <w:szCs w:val="24"/>
              </w:rPr>
            </w:pPr>
            <w:r>
              <w:rPr>
                <w:color w:val="auto"/>
                <w:spacing w:val="-13"/>
                <w:position w:val="3"/>
                <w:sz w:val="24"/>
                <w:szCs w:val="24"/>
              </w:rPr>
              <w:t>……</w:t>
            </w:r>
          </w:p>
        </w:tc>
        <w:tc>
          <w:tcPr>
            <w:tcW w:w="2222" w:type="dxa"/>
            <w:vAlign w:val="top"/>
          </w:tcPr>
          <w:p>
            <w:pPr>
              <w:pStyle w:val="13"/>
              <w:spacing w:before="36"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433" w:type="dxa"/>
            <w:vAlign w:val="top"/>
          </w:tcPr>
          <w:p>
            <w:pPr>
              <w:spacing w:line="307" w:lineRule="auto"/>
              <w:rPr>
                <w:rFonts w:ascii="Arial"/>
                <w:color w:val="auto"/>
                <w:sz w:val="21"/>
              </w:rPr>
            </w:pPr>
          </w:p>
          <w:p>
            <w:pPr>
              <w:pStyle w:val="13"/>
              <w:spacing w:before="78" w:line="181" w:lineRule="auto"/>
              <w:ind w:left="179"/>
              <w:rPr>
                <w:color w:val="auto"/>
                <w:sz w:val="24"/>
                <w:szCs w:val="24"/>
              </w:rPr>
            </w:pPr>
            <w:r>
              <w:rPr>
                <w:color w:val="auto"/>
                <w:sz w:val="24"/>
                <w:szCs w:val="24"/>
              </w:rPr>
              <w:t>1</w:t>
            </w:r>
          </w:p>
          <w:p>
            <w:pPr>
              <w:pStyle w:val="13"/>
              <w:spacing w:before="79" w:line="173" w:lineRule="auto"/>
              <w:ind w:left="167"/>
              <w:rPr>
                <w:color w:val="auto"/>
                <w:sz w:val="24"/>
                <w:szCs w:val="24"/>
              </w:rPr>
            </w:pPr>
            <w:r>
              <w:rPr>
                <w:color w:val="auto"/>
                <w:sz w:val="24"/>
                <w:szCs w:val="24"/>
              </w:rPr>
              <w:t>7</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78" w:line="222" w:lineRule="auto"/>
              <w:ind w:left="1128"/>
              <w:rPr>
                <w:color w:val="auto"/>
                <w:sz w:val="24"/>
                <w:szCs w:val="24"/>
              </w:rPr>
            </w:pPr>
          </w:p>
        </w:tc>
        <w:tc>
          <w:tcPr>
            <w:tcW w:w="428" w:type="dxa"/>
            <w:vAlign w:val="top"/>
          </w:tcPr>
          <w:p>
            <w:pPr>
              <w:spacing w:line="268" w:lineRule="auto"/>
              <w:rPr>
                <w:rFonts w:ascii="Arial"/>
                <w:color w:val="auto"/>
                <w:sz w:val="21"/>
              </w:rPr>
            </w:pPr>
          </w:p>
          <w:p>
            <w:pPr>
              <w:pStyle w:val="13"/>
              <w:spacing w:before="78" w:line="223"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67"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spacing w:line="267" w:lineRule="auto"/>
              <w:rPr>
                <w:rFonts w:ascii="Arial"/>
                <w:color w:val="auto"/>
                <w:sz w:val="21"/>
              </w:rPr>
            </w:pPr>
          </w:p>
          <w:p>
            <w:pPr>
              <w:pStyle w:val="13"/>
              <w:spacing w:before="7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433" w:type="dxa"/>
            <w:vAlign w:val="top"/>
          </w:tcPr>
          <w:p>
            <w:pPr>
              <w:spacing w:line="310" w:lineRule="auto"/>
              <w:rPr>
                <w:rFonts w:ascii="Arial"/>
                <w:color w:val="auto"/>
                <w:sz w:val="21"/>
              </w:rPr>
            </w:pPr>
          </w:p>
          <w:p>
            <w:pPr>
              <w:pStyle w:val="13"/>
              <w:spacing w:before="78" w:line="181" w:lineRule="auto"/>
              <w:ind w:left="179"/>
              <w:rPr>
                <w:color w:val="auto"/>
                <w:sz w:val="24"/>
                <w:szCs w:val="24"/>
              </w:rPr>
            </w:pPr>
            <w:r>
              <w:rPr>
                <w:color w:val="auto"/>
                <w:sz w:val="24"/>
                <w:szCs w:val="24"/>
              </w:rPr>
              <w:t>1</w:t>
            </w:r>
          </w:p>
          <w:p>
            <w:pPr>
              <w:pStyle w:val="13"/>
              <w:spacing w:before="74" w:line="175" w:lineRule="auto"/>
              <w:ind w:left="162"/>
              <w:rPr>
                <w:color w:val="auto"/>
                <w:sz w:val="24"/>
                <w:szCs w:val="24"/>
              </w:rPr>
            </w:pPr>
            <w:r>
              <w:rPr>
                <w:color w:val="auto"/>
                <w:sz w:val="24"/>
                <w:szCs w:val="24"/>
              </w:rPr>
              <w:t>8</w:t>
            </w: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78" w:line="222" w:lineRule="auto"/>
              <w:ind w:left="1128"/>
              <w:rPr>
                <w:color w:val="auto"/>
                <w:sz w:val="24"/>
                <w:szCs w:val="24"/>
              </w:rPr>
            </w:pPr>
          </w:p>
        </w:tc>
        <w:tc>
          <w:tcPr>
            <w:tcW w:w="428" w:type="dxa"/>
            <w:vAlign w:val="top"/>
          </w:tcPr>
          <w:p>
            <w:pPr>
              <w:spacing w:line="271" w:lineRule="auto"/>
              <w:rPr>
                <w:rFonts w:ascii="Arial"/>
                <w:color w:val="auto"/>
                <w:sz w:val="21"/>
              </w:rPr>
            </w:pPr>
          </w:p>
          <w:p>
            <w:pPr>
              <w:pStyle w:val="13"/>
              <w:spacing w:before="78" w:line="222"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70" w:lineRule="auto"/>
              <w:rPr>
                <w:rFonts w:ascii="Arial"/>
                <w:color w:val="auto"/>
                <w:sz w:val="21"/>
              </w:rPr>
            </w:pPr>
          </w:p>
          <w:p>
            <w:pPr>
              <w:pStyle w:val="13"/>
              <w:spacing w:before="78" w:line="382" w:lineRule="exact"/>
              <w:ind w:left="207"/>
              <w:rPr>
                <w:color w:val="auto"/>
                <w:sz w:val="24"/>
                <w:szCs w:val="24"/>
              </w:rPr>
            </w:pPr>
            <w:r>
              <w:rPr>
                <w:color w:val="auto"/>
                <w:spacing w:val="-13"/>
                <w:position w:val="3"/>
                <w:sz w:val="24"/>
                <w:szCs w:val="24"/>
              </w:rPr>
              <w:t>……</w:t>
            </w:r>
          </w:p>
        </w:tc>
        <w:tc>
          <w:tcPr>
            <w:tcW w:w="2222" w:type="dxa"/>
            <w:vAlign w:val="top"/>
          </w:tcPr>
          <w:p>
            <w:pPr>
              <w:spacing w:line="269" w:lineRule="auto"/>
              <w:rPr>
                <w:rFonts w:ascii="Arial"/>
                <w:color w:val="auto"/>
                <w:sz w:val="21"/>
              </w:rPr>
            </w:pPr>
          </w:p>
          <w:p>
            <w:pPr>
              <w:pStyle w:val="13"/>
              <w:spacing w:before="7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433" w:type="dxa"/>
            <w:vAlign w:val="top"/>
          </w:tcPr>
          <w:p>
            <w:pPr>
              <w:rPr>
                <w:rFonts w:ascii="Arial"/>
                <w:color w:val="auto"/>
                <w:sz w:val="21"/>
              </w:rPr>
            </w:pPr>
          </w:p>
        </w:tc>
        <w:tc>
          <w:tcPr>
            <w:tcW w:w="1164" w:type="dxa"/>
            <w:vMerge w:val="continue"/>
            <w:tcBorders>
              <w:top w:val="nil"/>
              <w:bottom w:val="nil"/>
            </w:tcBorders>
            <w:vAlign w:val="top"/>
          </w:tcPr>
          <w:p>
            <w:pPr>
              <w:rPr>
                <w:rFonts w:ascii="Arial"/>
                <w:color w:val="auto"/>
                <w:sz w:val="21"/>
              </w:rPr>
            </w:pPr>
          </w:p>
        </w:tc>
        <w:tc>
          <w:tcPr>
            <w:tcW w:w="3430" w:type="dxa"/>
            <w:vAlign w:val="top"/>
          </w:tcPr>
          <w:p>
            <w:pPr>
              <w:pStyle w:val="13"/>
              <w:spacing w:before="38" w:line="222" w:lineRule="auto"/>
              <w:ind w:left="1247"/>
              <w:rPr>
                <w:color w:val="auto"/>
                <w:sz w:val="24"/>
                <w:szCs w:val="24"/>
              </w:rPr>
            </w:pPr>
          </w:p>
        </w:tc>
        <w:tc>
          <w:tcPr>
            <w:tcW w:w="428" w:type="dxa"/>
            <w:vAlign w:val="top"/>
          </w:tcPr>
          <w:p>
            <w:pPr>
              <w:rPr>
                <w:rFonts w:ascii="Arial"/>
                <w:color w:val="auto"/>
                <w:sz w:val="21"/>
              </w:rPr>
            </w:pPr>
          </w:p>
        </w:tc>
        <w:tc>
          <w:tcPr>
            <w:tcW w:w="850" w:type="dxa"/>
            <w:vAlign w:val="top"/>
          </w:tcPr>
          <w:p>
            <w:pPr>
              <w:rPr>
                <w:rFonts w:ascii="Arial"/>
                <w:color w:val="auto"/>
                <w:sz w:val="21"/>
              </w:rPr>
            </w:pPr>
          </w:p>
        </w:tc>
        <w:tc>
          <w:tcPr>
            <w:tcW w:w="2222" w:type="dxa"/>
            <w:vAlign w:val="top"/>
          </w:tcPr>
          <w:p>
            <w:pPr>
              <w:pStyle w:val="13"/>
              <w:spacing w:before="37"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433" w:type="dxa"/>
            <w:vAlign w:val="top"/>
          </w:tcPr>
          <w:p>
            <w:pPr>
              <w:spacing w:line="310" w:lineRule="auto"/>
              <w:rPr>
                <w:rFonts w:ascii="Arial"/>
                <w:color w:val="auto"/>
                <w:sz w:val="21"/>
              </w:rPr>
            </w:pPr>
          </w:p>
          <w:p>
            <w:pPr>
              <w:pStyle w:val="13"/>
              <w:spacing w:before="78" w:line="181" w:lineRule="auto"/>
              <w:ind w:left="179"/>
              <w:rPr>
                <w:color w:val="auto"/>
                <w:sz w:val="24"/>
                <w:szCs w:val="24"/>
              </w:rPr>
            </w:pPr>
            <w:r>
              <w:rPr>
                <w:color w:val="auto"/>
                <w:sz w:val="24"/>
                <w:szCs w:val="24"/>
              </w:rPr>
              <w:t>1</w:t>
            </w:r>
          </w:p>
          <w:p>
            <w:pPr>
              <w:pStyle w:val="13"/>
              <w:spacing w:before="77" w:line="173" w:lineRule="auto"/>
              <w:ind w:left="162"/>
              <w:rPr>
                <w:color w:val="auto"/>
                <w:sz w:val="24"/>
                <w:szCs w:val="24"/>
              </w:rPr>
            </w:pPr>
            <w:r>
              <w:rPr>
                <w:color w:val="auto"/>
                <w:sz w:val="24"/>
                <w:szCs w:val="24"/>
              </w:rPr>
              <w:t>9</w:t>
            </w:r>
          </w:p>
        </w:tc>
        <w:tc>
          <w:tcPr>
            <w:tcW w:w="1164" w:type="dxa"/>
            <w:vMerge w:val="continue"/>
            <w:tcBorders>
              <w:top w:val="nil"/>
            </w:tcBorders>
            <w:vAlign w:val="top"/>
          </w:tcPr>
          <w:p>
            <w:pPr>
              <w:rPr>
                <w:rFonts w:ascii="Arial"/>
                <w:color w:val="auto"/>
                <w:sz w:val="21"/>
              </w:rPr>
            </w:pPr>
          </w:p>
        </w:tc>
        <w:tc>
          <w:tcPr>
            <w:tcW w:w="3430" w:type="dxa"/>
            <w:vAlign w:val="top"/>
          </w:tcPr>
          <w:p>
            <w:pPr>
              <w:pStyle w:val="13"/>
              <w:spacing w:before="38" w:line="231" w:lineRule="auto"/>
              <w:ind w:left="1614" w:right="152" w:hanging="1447"/>
              <w:rPr>
                <w:color w:val="auto"/>
                <w:sz w:val="24"/>
                <w:szCs w:val="24"/>
              </w:rPr>
            </w:pPr>
          </w:p>
        </w:tc>
        <w:tc>
          <w:tcPr>
            <w:tcW w:w="428" w:type="dxa"/>
            <w:vAlign w:val="top"/>
          </w:tcPr>
          <w:p>
            <w:pPr>
              <w:spacing w:line="271" w:lineRule="auto"/>
              <w:rPr>
                <w:rFonts w:ascii="Arial"/>
                <w:color w:val="auto"/>
                <w:sz w:val="21"/>
              </w:rPr>
            </w:pPr>
          </w:p>
          <w:p>
            <w:pPr>
              <w:pStyle w:val="13"/>
              <w:spacing w:before="78" w:line="222"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70" w:lineRule="auto"/>
              <w:rPr>
                <w:rFonts w:ascii="Arial"/>
                <w:color w:val="auto"/>
                <w:sz w:val="21"/>
              </w:rPr>
            </w:pPr>
          </w:p>
          <w:p>
            <w:pPr>
              <w:pStyle w:val="13"/>
              <w:spacing w:before="78" w:line="382" w:lineRule="exact"/>
              <w:ind w:left="207"/>
              <w:rPr>
                <w:color w:val="auto"/>
                <w:sz w:val="24"/>
                <w:szCs w:val="24"/>
              </w:rPr>
            </w:pPr>
            <w:r>
              <w:rPr>
                <w:color w:val="auto"/>
                <w:spacing w:val="-13"/>
                <w:position w:val="3"/>
                <w:sz w:val="24"/>
                <w:szCs w:val="24"/>
              </w:rPr>
              <w:t>……</w:t>
            </w:r>
          </w:p>
        </w:tc>
        <w:tc>
          <w:tcPr>
            <w:tcW w:w="2222" w:type="dxa"/>
            <w:vAlign w:val="top"/>
          </w:tcPr>
          <w:p>
            <w:pPr>
              <w:spacing w:line="269" w:lineRule="auto"/>
              <w:rPr>
                <w:rFonts w:ascii="Arial"/>
                <w:color w:val="auto"/>
                <w:sz w:val="21"/>
              </w:rPr>
            </w:pPr>
          </w:p>
          <w:p>
            <w:pPr>
              <w:pStyle w:val="13"/>
              <w:spacing w:before="78" w:line="224" w:lineRule="auto"/>
              <w:ind w:left="648"/>
              <w:rPr>
                <w:color w:val="auto"/>
                <w:sz w:val="24"/>
                <w:szCs w:val="24"/>
              </w:rPr>
            </w:pPr>
            <w:r>
              <w:rPr>
                <w:color w:val="auto"/>
                <w:spacing w:val="-5"/>
                <w:sz w:val="24"/>
                <w:szCs w:val="24"/>
              </w:rPr>
              <w:t>必须提供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433" w:type="dxa"/>
            <w:vAlign w:val="top"/>
          </w:tcPr>
          <w:p>
            <w:pPr>
              <w:spacing w:line="312" w:lineRule="auto"/>
              <w:rPr>
                <w:rFonts w:ascii="Arial"/>
                <w:color w:val="auto"/>
                <w:sz w:val="21"/>
              </w:rPr>
            </w:pPr>
          </w:p>
          <w:p>
            <w:pPr>
              <w:pStyle w:val="13"/>
              <w:spacing w:before="78" w:line="180" w:lineRule="auto"/>
              <w:ind w:left="164"/>
              <w:rPr>
                <w:color w:val="auto"/>
                <w:sz w:val="24"/>
                <w:szCs w:val="24"/>
              </w:rPr>
            </w:pPr>
            <w:r>
              <w:rPr>
                <w:color w:val="auto"/>
                <w:sz w:val="24"/>
                <w:szCs w:val="24"/>
              </w:rPr>
              <w:t>2</w:t>
            </w:r>
          </w:p>
          <w:p>
            <w:pPr>
              <w:pStyle w:val="13"/>
              <w:spacing w:before="77" w:line="173" w:lineRule="auto"/>
              <w:ind w:left="163"/>
              <w:rPr>
                <w:color w:val="auto"/>
                <w:sz w:val="24"/>
                <w:szCs w:val="24"/>
              </w:rPr>
            </w:pPr>
            <w:r>
              <w:rPr>
                <w:color w:val="auto"/>
                <w:sz w:val="24"/>
                <w:szCs w:val="24"/>
              </w:rPr>
              <w:t>0</w:t>
            </w:r>
          </w:p>
        </w:tc>
        <w:tc>
          <w:tcPr>
            <w:tcW w:w="1164" w:type="dxa"/>
            <w:vAlign w:val="top"/>
          </w:tcPr>
          <w:p>
            <w:pPr>
              <w:spacing w:line="271" w:lineRule="auto"/>
              <w:rPr>
                <w:rFonts w:ascii="Arial"/>
                <w:color w:val="auto"/>
                <w:sz w:val="21"/>
              </w:rPr>
            </w:pPr>
          </w:p>
          <w:p>
            <w:pPr>
              <w:pStyle w:val="13"/>
              <w:spacing w:before="78" w:line="222" w:lineRule="auto"/>
              <w:ind w:left="353" w:right="106" w:hanging="229"/>
              <w:rPr>
                <w:color w:val="auto"/>
                <w:sz w:val="24"/>
                <w:szCs w:val="24"/>
              </w:rPr>
            </w:pPr>
            <w:r>
              <w:rPr>
                <w:color w:val="auto"/>
                <w:spacing w:val="-9"/>
                <w:sz w:val="24"/>
                <w:szCs w:val="24"/>
              </w:rPr>
              <w:t>三、商务</w:t>
            </w:r>
            <w:r>
              <w:rPr>
                <w:color w:val="auto"/>
                <w:spacing w:val="2"/>
                <w:sz w:val="24"/>
                <w:szCs w:val="24"/>
              </w:rPr>
              <w:t xml:space="preserve"> </w:t>
            </w:r>
            <w:r>
              <w:rPr>
                <w:color w:val="auto"/>
                <w:spacing w:val="-9"/>
                <w:sz w:val="24"/>
                <w:szCs w:val="24"/>
              </w:rPr>
              <w:t>部分</w:t>
            </w:r>
          </w:p>
        </w:tc>
        <w:tc>
          <w:tcPr>
            <w:tcW w:w="3430" w:type="dxa"/>
            <w:vAlign w:val="top"/>
          </w:tcPr>
          <w:p>
            <w:pPr>
              <w:spacing w:line="271" w:lineRule="auto"/>
              <w:rPr>
                <w:rFonts w:ascii="Arial"/>
                <w:color w:val="auto"/>
                <w:sz w:val="21"/>
              </w:rPr>
            </w:pPr>
          </w:p>
          <w:p>
            <w:pPr>
              <w:pStyle w:val="13"/>
              <w:spacing w:before="78" w:line="222" w:lineRule="auto"/>
              <w:ind w:left="1374" w:right="152" w:hanging="1207"/>
              <w:rPr>
                <w:color w:val="auto"/>
                <w:sz w:val="24"/>
                <w:szCs w:val="24"/>
              </w:rPr>
            </w:pPr>
            <w:r>
              <w:rPr>
                <w:color w:val="auto"/>
                <w:spacing w:val="-2"/>
                <w:sz w:val="24"/>
                <w:szCs w:val="24"/>
              </w:rPr>
              <w:t>投标人认为需要提供的其他商</w:t>
            </w:r>
            <w:r>
              <w:rPr>
                <w:color w:val="auto"/>
                <w:spacing w:val="9"/>
                <w:sz w:val="24"/>
                <w:szCs w:val="24"/>
              </w:rPr>
              <w:t xml:space="preserve"> </w:t>
            </w:r>
            <w:r>
              <w:rPr>
                <w:color w:val="auto"/>
                <w:spacing w:val="-8"/>
                <w:sz w:val="24"/>
                <w:szCs w:val="24"/>
              </w:rPr>
              <w:t>务材料</w:t>
            </w:r>
          </w:p>
        </w:tc>
        <w:tc>
          <w:tcPr>
            <w:tcW w:w="428" w:type="dxa"/>
            <w:vAlign w:val="top"/>
          </w:tcPr>
          <w:p>
            <w:pPr>
              <w:spacing w:line="271" w:lineRule="auto"/>
              <w:rPr>
                <w:rFonts w:ascii="Arial"/>
                <w:color w:val="auto"/>
                <w:sz w:val="21"/>
              </w:rPr>
            </w:pPr>
          </w:p>
          <w:p>
            <w:pPr>
              <w:pStyle w:val="13"/>
              <w:spacing w:before="78" w:line="222"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70"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pStyle w:val="13"/>
              <w:spacing w:before="40" w:line="221" w:lineRule="auto"/>
              <w:ind w:left="165"/>
              <w:rPr>
                <w:color w:val="auto"/>
                <w:sz w:val="24"/>
                <w:szCs w:val="24"/>
              </w:rPr>
            </w:pPr>
            <w:r>
              <w:rPr>
                <w:color w:val="auto"/>
                <w:spacing w:val="-3"/>
                <w:sz w:val="24"/>
                <w:szCs w:val="24"/>
              </w:rPr>
              <w:t>根据第四章“评标</w:t>
            </w:r>
          </w:p>
          <w:p>
            <w:pPr>
              <w:pStyle w:val="13"/>
              <w:spacing w:before="22" w:line="222" w:lineRule="auto"/>
              <w:ind w:left="171"/>
              <w:rPr>
                <w:color w:val="auto"/>
                <w:sz w:val="24"/>
                <w:szCs w:val="24"/>
              </w:rPr>
            </w:pPr>
            <w:r>
              <w:rPr>
                <w:color w:val="auto"/>
                <w:spacing w:val="-7"/>
                <w:sz w:val="24"/>
                <w:szCs w:val="24"/>
              </w:rPr>
              <w:t>办法</w:t>
            </w:r>
            <w:r>
              <w:rPr>
                <w:color w:val="auto"/>
                <w:spacing w:val="-89"/>
                <w:sz w:val="24"/>
                <w:szCs w:val="24"/>
              </w:rPr>
              <w:t xml:space="preserve"> </w:t>
            </w:r>
            <w:r>
              <w:rPr>
                <w:color w:val="auto"/>
                <w:spacing w:val="-7"/>
                <w:sz w:val="24"/>
                <w:szCs w:val="24"/>
              </w:rPr>
              <w:t>”商务评分要</w:t>
            </w:r>
          </w:p>
          <w:p>
            <w:pPr>
              <w:pStyle w:val="13"/>
              <w:spacing w:before="22" w:line="205" w:lineRule="auto"/>
              <w:ind w:left="770"/>
              <w:rPr>
                <w:color w:val="auto"/>
                <w:sz w:val="24"/>
                <w:szCs w:val="24"/>
              </w:rPr>
            </w:pPr>
            <w:r>
              <w:rPr>
                <w:color w:val="auto"/>
                <w:spacing w:val="-8"/>
                <w:sz w:val="24"/>
                <w:szCs w:val="24"/>
              </w:rPr>
              <w:t>求提供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4" w:hRule="atLeast"/>
        </w:trPr>
        <w:tc>
          <w:tcPr>
            <w:tcW w:w="433" w:type="dxa"/>
            <w:vAlign w:val="top"/>
          </w:tcPr>
          <w:p>
            <w:pPr>
              <w:spacing w:line="311" w:lineRule="auto"/>
              <w:rPr>
                <w:rFonts w:ascii="Arial"/>
                <w:color w:val="auto"/>
                <w:sz w:val="21"/>
              </w:rPr>
            </w:pPr>
          </w:p>
          <w:p>
            <w:pPr>
              <w:spacing w:line="311" w:lineRule="auto"/>
              <w:rPr>
                <w:rFonts w:ascii="Arial"/>
                <w:color w:val="auto"/>
                <w:sz w:val="21"/>
              </w:rPr>
            </w:pPr>
          </w:p>
          <w:p>
            <w:pPr>
              <w:pStyle w:val="13"/>
              <w:spacing w:before="78" w:line="180" w:lineRule="auto"/>
              <w:ind w:left="119"/>
              <w:rPr>
                <w:color w:val="auto"/>
                <w:sz w:val="24"/>
                <w:szCs w:val="24"/>
              </w:rPr>
            </w:pPr>
            <w:r>
              <w:rPr>
                <w:color w:val="auto"/>
                <w:sz w:val="24"/>
                <w:szCs w:val="24"/>
              </w:rPr>
              <w:t>2</w:t>
            </w:r>
          </w:p>
          <w:p>
            <w:pPr>
              <w:pStyle w:val="13"/>
              <w:spacing w:before="74" w:line="178" w:lineRule="auto"/>
              <w:ind w:left="133"/>
              <w:rPr>
                <w:color w:val="auto"/>
                <w:sz w:val="24"/>
                <w:szCs w:val="24"/>
              </w:rPr>
            </w:pPr>
            <w:r>
              <w:rPr>
                <w:color w:val="auto"/>
                <w:sz w:val="24"/>
                <w:szCs w:val="24"/>
              </w:rPr>
              <w:t>1</w:t>
            </w:r>
          </w:p>
        </w:tc>
        <w:tc>
          <w:tcPr>
            <w:tcW w:w="1164" w:type="dxa"/>
            <w:vAlign w:val="top"/>
          </w:tcPr>
          <w:p>
            <w:pPr>
              <w:spacing w:line="270" w:lineRule="auto"/>
              <w:rPr>
                <w:rFonts w:ascii="Arial"/>
                <w:color w:val="auto"/>
                <w:sz w:val="21"/>
              </w:rPr>
            </w:pPr>
          </w:p>
          <w:p>
            <w:pPr>
              <w:pStyle w:val="13"/>
              <w:spacing w:before="78" w:line="231" w:lineRule="auto"/>
              <w:ind w:left="118" w:right="106" w:firstLine="27"/>
              <w:rPr>
                <w:color w:val="auto"/>
                <w:sz w:val="24"/>
                <w:szCs w:val="24"/>
              </w:rPr>
            </w:pPr>
            <w:r>
              <w:rPr>
                <w:color w:val="auto"/>
                <w:spacing w:val="-14"/>
                <w:sz w:val="24"/>
                <w:szCs w:val="24"/>
              </w:rPr>
              <w:t>四、技术</w:t>
            </w:r>
            <w:r>
              <w:rPr>
                <w:color w:val="auto"/>
                <w:spacing w:val="1"/>
                <w:sz w:val="24"/>
                <w:szCs w:val="24"/>
              </w:rPr>
              <w:t xml:space="preserve"> </w:t>
            </w:r>
            <w:r>
              <w:rPr>
                <w:color w:val="auto"/>
                <w:spacing w:val="-9"/>
                <w:sz w:val="24"/>
                <w:szCs w:val="24"/>
              </w:rPr>
              <w:t>部分</w:t>
            </w:r>
          </w:p>
        </w:tc>
        <w:tc>
          <w:tcPr>
            <w:tcW w:w="3430" w:type="dxa"/>
            <w:vAlign w:val="top"/>
          </w:tcPr>
          <w:p>
            <w:pPr>
              <w:spacing w:line="270" w:lineRule="auto"/>
              <w:rPr>
                <w:rFonts w:ascii="Arial"/>
                <w:color w:val="auto"/>
                <w:sz w:val="21"/>
              </w:rPr>
            </w:pPr>
          </w:p>
          <w:p>
            <w:pPr>
              <w:pStyle w:val="13"/>
              <w:spacing w:before="78" w:line="230" w:lineRule="auto"/>
              <w:ind w:left="1368" w:right="152" w:hanging="1201"/>
              <w:rPr>
                <w:color w:val="auto"/>
                <w:sz w:val="24"/>
                <w:szCs w:val="24"/>
              </w:rPr>
            </w:pPr>
            <w:r>
              <w:rPr>
                <w:color w:val="auto"/>
                <w:spacing w:val="-2"/>
                <w:sz w:val="24"/>
                <w:szCs w:val="24"/>
              </w:rPr>
              <w:t>投标人认为需要提供的其他技</w:t>
            </w:r>
            <w:r>
              <w:rPr>
                <w:color w:val="auto"/>
                <w:spacing w:val="9"/>
                <w:sz w:val="24"/>
                <w:szCs w:val="24"/>
              </w:rPr>
              <w:t xml:space="preserve"> </w:t>
            </w:r>
            <w:r>
              <w:rPr>
                <w:color w:val="auto"/>
                <w:spacing w:val="-6"/>
                <w:sz w:val="24"/>
                <w:szCs w:val="24"/>
              </w:rPr>
              <w:t>术材料</w:t>
            </w:r>
          </w:p>
        </w:tc>
        <w:tc>
          <w:tcPr>
            <w:tcW w:w="428" w:type="dxa"/>
            <w:vAlign w:val="top"/>
          </w:tcPr>
          <w:p>
            <w:pPr>
              <w:spacing w:line="271" w:lineRule="auto"/>
              <w:rPr>
                <w:rFonts w:ascii="Arial"/>
                <w:color w:val="auto"/>
                <w:sz w:val="21"/>
              </w:rPr>
            </w:pPr>
          </w:p>
          <w:p>
            <w:pPr>
              <w:pStyle w:val="13"/>
              <w:spacing w:before="78" w:line="267" w:lineRule="auto"/>
              <w:ind w:left="131" w:right="76"/>
              <w:rPr>
                <w:color w:val="auto"/>
                <w:sz w:val="24"/>
                <w:szCs w:val="24"/>
              </w:rPr>
            </w:pPr>
            <w:r>
              <w:rPr>
                <w:color w:val="auto"/>
                <w:spacing w:val="-26"/>
                <w:sz w:val="24"/>
                <w:szCs w:val="24"/>
              </w:rPr>
              <w:t>…</w:t>
            </w:r>
            <w:r>
              <w:rPr>
                <w:color w:val="auto"/>
                <w:sz w:val="24"/>
                <w:szCs w:val="24"/>
              </w:rPr>
              <w:t xml:space="preserve"> </w:t>
            </w:r>
            <w:r>
              <w:rPr>
                <w:color w:val="auto"/>
                <w:spacing w:val="-26"/>
                <w:sz w:val="24"/>
                <w:szCs w:val="24"/>
              </w:rPr>
              <w:t>…</w:t>
            </w:r>
          </w:p>
        </w:tc>
        <w:tc>
          <w:tcPr>
            <w:tcW w:w="850" w:type="dxa"/>
            <w:vAlign w:val="top"/>
          </w:tcPr>
          <w:p>
            <w:pPr>
              <w:spacing w:line="270" w:lineRule="auto"/>
              <w:rPr>
                <w:rFonts w:ascii="Arial"/>
                <w:color w:val="auto"/>
                <w:sz w:val="21"/>
              </w:rPr>
            </w:pPr>
          </w:p>
          <w:p>
            <w:pPr>
              <w:pStyle w:val="13"/>
              <w:spacing w:before="78" w:line="383" w:lineRule="exact"/>
              <w:ind w:left="207"/>
              <w:rPr>
                <w:color w:val="auto"/>
                <w:sz w:val="24"/>
                <w:szCs w:val="24"/>
              </w:rPr>
            </w:pPr>
            <w:r>
              <w:rPr>
                <w:color w:val="auto"/>
                <w:spacing w:val="-13"/>
                <w:position w:val="3"/>
                <w:sz w:val="24"/>
                <w:szCs w:val="24"/>
              </w:rPr>
              <w:t>……</w:t>
            </w:r>
          </w:p>
        </w:tc>
        <w:tc>
          <w:tcPr>
            <w:tcW w:w="2222" w:type="dxa"/>
            <w:vAlign w:val="top"/>
          </w:tcPr>
          <w:p>
            <w:pPr>
              <w:spacing w:line="270" w:lineRule="auto"/>
              <w:rPr>
                <w:rFonts w:ascii="Arial"/>
                <w:color w:val="auto"/>
                <w:sz w:val="21"/>
              </w:rPr>
            </w:pPr>
          </w:p>
          <w:p>
            <w:pPr>
              <w:pStyle w:val="13"/>
              <w:spacing w:before="78" w:line="221" w:lineRule="auto"/>
              <w:ind w:left="165"/>
              <w:rPr>
                <w:color w:val="auto"/>
                <w:sz w:val="24"/>
                <w:szCs w:val="24"/>
              </w:rPr>
            </w:pPr>
            <w:r>
              <w:rPr>
                <w:color w:val="auto"/>
                <w:spacing w:val="-3"/>
                <w:sz w:val="24"/>
                <w:szCs w:val="24"/>
              </w:rPr>
              <w:t>根据第四章“评标</w:t>
            </w:r>
          </w:p>
          <w:p>
            <w:pPr>
              <w:pStyle w:val="13"/>
              <w:spacing w:before="25" w:line="222" w:lineRule="auto"/>
              <w:ind w:left="171"/>
              <w:rPr>
                <w:color w:val="auto"/>
                <w:sz w:val="24"/>
                <w:szCs w:val="24"/>
              </w:rPr>
            </w:pPr>
            <w:r>
              <w:rPr>
                <w:color w:val="auto"/>
                <w:spacing w:val="-7"/>
                <w:sz w:val="24"/>
                <w:szCs w:val="24"/>
              </w:rPr>
              <w:t>办法</w:t>
            </w:r>
            <w:r>
              <w:rPr>
                <w:color w:val="auto"/>
                <w:spacing w:val="-89"/>
                <w:sz w:val="24"/>
                <w:szCs w:val="24"/>
              </w:rPr>
              <w:t xml:space="preserve"> </w:t>
            </w:r>
            <w:r>
              <w:rPr>
                <w:color w:val="auto"/>
                <w:spacing w:val="-7"/>
                <w:sz w:val="24"/>
                <w:szCs w:val="24"/>
              </w:rPr>
              <w:t>”技术评分要</w:t>
            </w:r>
          </w:p>
          <w:p>
            <w:pPr>
              <w:pStyle w:val="13"/>
              <w:spacing w:before="21" w:line="209" w:lineRule="auto"/>
              <w:ind w:left="770"/>
              <w:rPr>
                <w:color w:val="auto"/>
                <w:sz w:val="24"/>
                <w:szCs w:val="24"/>
              </w:rPr>
            </w:pPr>
            <w:r>
              <w:rPr>
                <w:color w:val="auto"/>
                <w:spacing w:val="-8"/>
                <w:sz w:val="24"/>
                <w:szCs w:val="24"/>
              </w:rPr>
              <w:t>求提供</w:t>
            </w:r>
          </w:p>
        </w:tc>
      </w:tr>
    </w:tbl>
    <w:p>
      <w:pPr>
        <w:pStyle w:val="2"/>
        <w:spacing w:before="37" w:line="233" w:lineRule="auto"/>
        <w:ind w:left="129" w:right="562" w:firstLine="5"/>
        <w:jc w:val="both"/>
        <w:rPr>
          <w:rFonts w:hint="default" w:eastAsia="仿宋"/>
          <w:color w:val="auto"/>
          <w:sz w:val="24"/>
          <w:szCs w:val="24"/>
          <w:lang w:val="en-US" w:eastAsia="zh-CN"/>
        </w:rPr>
      </w:pPr>
      <w:r>
        <w:rPr>
          <w:color w:val="auto"/>
          <w:spacing w:val="-3"/>
          <w:sz w:val="24"/>
          <w:szCs w:val="24"/>
        </w:rPr>
        <w:t>注：1.该目录为方便评标委员会查找相关证明文件及评审条件，应尽可能的</w:t>
      </w:r>
      <w:r>
        <w:rPr>
          <w:color w:val="auto"/>
          <w:spacing w:val="16"/>
          <w:sz w:val="24"/>
          <w:szCs w:val="24"/>
        </w:rPr>
        <w:t xml:space="preserve"> </w:t>
      </w:r>
      <w:r>
        <w:rPr>
          <w:color w:val="auto"/>
          <w:spacing w:val="-3"/>
          <w:sz w:val="24"/>
          <w:szCs w:val="24"/>
        </w:rPr>
        <w:t>详细、清晰，投标人可根据自身情况补充完善；投标文件的编制顺序应按此</w:t>
      </w:r>
      <w:r>
        <w:rPr>
          <w:color w:val="auto"/>
          <w:spacing w:val="18"/>
          <w:sz w:val="24"/>
          <w:szCs w:val="24"/>
        </w:rPr>
        <w:t xml:space="preserve"> </w:t>
      </w:r>
      <w:r>
        <w:rPr>
          <w:color w:val="auto"/>
          <w:spacing w:val="-1"/>
          <w:sz w:val="24"/>
          <w:szCs w:val="24"/>
        </w:rPr>
        <w:t>表顺序，并连续编排页码(扫描可以采用页码机加盖页码)</w:t>
      </w:r>
      <w:r>
        <w:rPr>
          <w:rFonts w:hint="eastAsia"/>
          <w:color w:val="auto"/>
          <w:spacing w:val="-1"/>
          <w:sz w:val="24"/>
          <w:szCs w:val="24"/>
          <w:lang w:eastAsia="zh-CN"/>
        </w:rPr>
        <w:t>，</w:t>
      </w:r>
      <w:r>
        <w:rPr>
          <w:rFonts w:hint="eastAsia"/>
          <w:color w:val="auto"/>
          <w:spacing w:val="-1"/>
          <w:sz w:val="24"/>
          <w:szCs w:val="24"/>
          <w:lang w:val="en-US" w:eastAsia="zh-CN"/>
        </w:rPr>
        <w:t>此表资格审查部分、符合性审查部分可根据招标文件审查内容增项。</w:t>
      </w:r>
    </w:p>
    <w:p>
      <w:pPr>
        <w:spacing w:line="233" w:lineRule="auto"/>
        <w:rPr>
          <w:color w:val="auto"/>
          <w:sz w:val="24"/>
          <w:szCs w:val="24"/>
        </w:rPr>
        <w:sectPr>
          <w:footerReference r:id="rId90" w:type="default"/>
          <w:pgSz w:w="11907" w:h="16840"/>
          <w:pgMar w:top="1392" w:right="1687" w:bottom="1009" w:left="1687" w:header="833" w:footer="847" w:gutter="0"/>
          <w:pgNumType w:fmt="decimal"/>
          <w:cols w:space="720" w:num="1"/>
        </w:sectPr>
      </w:pPr>
    </w:p>
    <w:p>
      <w:pPr>
        <w:spacing w:line="366" w:lineRule="auto"/>
        <w:rPr>
          <w:rFonts w:ascii="Arial"/>
          <w:color w:val="auto"/>
          <w:sz w:val="21"/>
        </w:rPr>
      </w:pPr>
    </w:p>
    <w:p>
      <w:pPr>
        <w:pStyle w:val="2"/>
        <w:spacing w:before="113" w:line="226" w:lineRule="auto"/>
        <w:ind w:left="31"/>
        <w:rPr>
          <w:color w:val="auto"/>
          <w:sz w:val="35"/>
          <w:szCs w:val="35"/>
        </w:rPr>
      </w:pPr>
      <w:r>
        <w:rPr>
          <w:rFonts w:ascii="黑体" w:hAnsi="黑体" w:eastAsia="黑体" w:cs="黑体"/>
          <w:b/>
          <w:bCs/>
          <w:color w:val="auto"/>
          <w:spacing w:val="5"/>
        </w:rPr>
        <w:t>一、</w:t>
      </w:r>
      <w:r>
        <w:rPr>
          <w:b/>
          <w:bCs/>
          <w:color w:val="auto"/>
          <w:spacing w:val="5"/>
          <w:sz w:val="35"/>
          <w:szCs w:val="35"/>
        </w:rPr>
        <w:t>资格性审查部分</w:t>
      </w:r>
    </w:p>
    <w:p>
      <w:pPr>
        <w:pStyle w:val="2"/>
        <w:spacing w:before="267" w:line="224" w:lineRule="auto"/>
        <w:ind w:left="325"/>
        <w:rPr>
          <w:color w:val="auto"/>
          <w:sz w:val="28"/>
          <w:szCs w:val="28"/>
        </w:rPr>
      </w:pPr>
      <w:r>
        <w:rPr>
          <w:b/>
          <w:bCs/>
          <w:color w:val="auto"/>
          <w:spacing w:val="-8"/>
          <w:sz w:val="28"/>
          <w:szCs w:val="28"/>
        </w:rPr>
        <w:t>1.营业执照</w:t>
      </w:r>
    </w:p>
    <w:p>
      <w:pPr>
        <w:spacing w:line="224" w:lineRule="auto"/>
        <w:rPr>
          <w:color w:val="auto"/>
          <w:sz w:val="28"/>
          <w:szCs w:val="28"/>
        </w:rPr>
        <w:sectPr>
          <w:headerReference r:id="rId91" w:type="default"/>
          <w:footerReference r:id="rId92" w:type="default"/>
          <w:pgSz w:w="11907" w:h="16840"/>
          <w:pgMar w:top="1392" w:right="1786" w:bottom="1009" w:left="1786" w:header="833" w:footer="847" w:gutter="0"/>
          <w:pgNumType w:fmt="decimal"/>
          <w:cols w:space="720" w:num="1"/>
        </w:sectPr>
      </w:pPr>
    </w:p>
    <w:p>
      <w:pPr>
        <w:pStyle w:val="2"/>
        <w:spacing w:before="231" w:line="223" w:lineRule="auto"/>
        <w:ind w:left="447"/>
        <w:rPr>
          <w:color w:val="auto"/>
          <w:sz w:val="24"/>
          <w:szCs w:val="24"/>
        </w:rPr>
      </w:pPr>
      <w:r>
        <w:rPr>
          <w:b/>
          <w:bCs/>
          <w:color w:val="auto"/>
          <w:spacing w:val="-3"/>
          <w:sz w:val="28"/>
          <w:szCs w:val="28"/>
        </w:rPr>
        <w:t>2.法定代表人身份证明书</w:t>
      </w:r>
      <w:r>
        <w:rPr>
          <w:b/>
          <w:bCs/>
          <w:color w:val="auto"/>
          <w:spacing w:val="-3"/>
          <w:sz w:val="24"/>
          <w:szCs w:val="24"/>
        </w:rPr>
        <w:t>（统一格式）</w:t>
      </w:r>
    </w:p>
    <w:p>
      <w:pPr>
        <w:pStyle w:val="2"/>
        <w:spacing w:before="24" w:line="349" w:lineRule="auto"/>
        <w:ind w:left="591" w:right="6476" w:firstLine="5"/>
        <w:jc w:val="both"/>
        <w:rPr>
          <w:color w:val="auto"/>
          <w:sz w:val="28"/>
          <w:szCs w:val="28"/>
        </w:rPr>
      </w:pPr>
      <w:r>
        <w:rPr>
          <w:color w:val="auto"/>
          <w:spacing w:val="-18"/>
          <w:sz w:val="28"/>
          <w:szCs w:val="28"/>
        </w:rPr>
        <w:t>单位名称：</w:t>
      </w:r>
      <w:r>
        <w:rPr>
          <w:color w:val="auto"/>
          <w:spacing w:val="3"/>
          <w:sz w:val="28"/>
          <w:szCs w:val="28"/>
        </w:rPr>
        <w:t xml:space="preserve"> </w:t>
      </w:r>
      <w:r>
        <w:rPr>
          <w:color w:val="auto"/>
          <w:spacing w:val="-16"/>
          <w:sz w:val="28"/>
          <w:szCs w:val="28"/>
        </w:rPr>
        <w:t>单位类型：</w:t>
      </w:r>
      <w:r>
        <w:rPr>
          <w:color w:val="auto"/>
          <w:sz w:val="28"/>
          <w:szCs w:val="28"/>
        </w:rPr>
        <w:t xml:space="preserve"> </w:t>
      </w:r>
      <w:r>
        <w:rPr>
          <w:color w:val="auto"/>
          <w:spacing w:val="-33"/>
          <w:sz w:val="28"/>
          <w:szCs w:val="28"/>
        </w:rPr>
        <w:t>住</w:t>
      </w:r>
      <w:r>
        <w:rPr>
          <w:color w:val="auto"/>
          <w:spacing w:val="4"/>
          <w:sz w:val="28"/>
          <w:szCs w:val="28"/>
        </w:rPr>
        <w:t xml:space="preserve">    </w:t>
      </w:r>
      <w:r>
        <w:rPr>
          <w:color w:val="auto"/>
          <w:spacing w:val="-33"/>
          <w:sz w:val="28"/>
          <w:szCs w:val="28"/>
        </w:rPr>
        <w:t>所：</w:t>
      </w:r>
    </w:p>
    <w:p>
      <w:pPr>
        <w:pStyle w:val="2"/>
        <w:spacing w:before="45" w:line="343" w:lineRule="auto"/>
        <w:ind w:left="599" w:right="2772" w:hanging="3"/>
        <w:rPr>
          <w:color w:val="auto"/>
          <w:sz w:val="28"/>
          <w:szCs w:val="28"/>
        </w:rPr>
      </w:pPr>
      <w:r>
        <w:rPr>
          <w:color w:val="auto"/>
          <w:spacing w:val="-20"/>
          <w:sz w:val="28"/>
          <w:szCs w:val="28"/>
        </w:rPr>
        <w:t>成立日期：</w:t>
      </w:r>
      <w:r>
        <w:rPr>
          <w:color w:val="auto"/>
          <w:sz w:val="28"/>
          <w:szCs w:val="28"/>
          <w:u w:val="single" w:color="auto"/>
        </w:rPr>
        <w:t xml:space="preserve">          </w:t>
      </w:r>
      <w:r>
        <w:rPr>
          <w:color w:val="auto"/>
          <w:spacing w:val="-110"/>
          <w:sz w:val="28"/>
          <w:szCs w:val="28"/>
        </w:rPr>
        <w:t xml:space="preserve"> </w:t>
      </w:r>
      <w:r>
        <w:rPr>
          <w:color w:val="auto"/>
          <w:spacing w:val="-20"/>
          <w:sz w:val="28"/>
          <w:szCs w:val="28"/>
        </w:rPr>
        <w:t>年</w:t>
      </w:r>
      <w:r>
        <w:rPr>
          <w:color w:val="auto"/>
          <w:spacing w:val="34"/>
          <w:sz w:val="28"/>
          <w:szCs w:val="28"/>
          <w:u w:val="single" w:color="auto"/>
        </w:rPr>
        <w:t xml:space="preserve">    </w:t>
      </w:r>
      <w:r>
        <w:rPr>
          <w:color w:val="auto"/>
          <w:spacing w:val="-106"/>
          <w:sz w:val="28"/>
          <w:szCs w:val="28"/>
        </w:rPr>
        <w:t xml:space="preserve"> </w:t>
      </w:r>
      <w:r>
        <w:rPr>
          <w:color w:val="auto"/>
          <w:spacing w:val="-20"/>
          <w:sz w:val="28"/>
          <w:szCs w:val="28"/>
        </w:rPr>
        <w:t>月</w:t>
      </w:r>
      <w:r>
        <w:rPr>
          <w:color w:val="auto"/>
          <w:spacing w:val="34"/>
          <w:sz w:val="28"/>
          <w:szCs w:val="28"/>
          <w:u w:val="single" w:color="auto"/>
        </w:rPr>
        <w:t xml:space="preserve">    </w:t>
      </w:r>
      <w:r>
        <w:rPr>
          <w:color w:val="auto"/>
          <w:spacing w:val="-58"/>
          <w:sz w:val="28"/>
          <w:szCs w:val="28"/>
        </w:rPr>
        <w:t xml:space="preserve"> </w:t>
      </w:r>
      <w:r>
        <w:rPr>
          <w:color w:val="auto"/>
          <w:spacing w:val="-20"/>
          <w:sz w:val="28"/>
          <w:szCs w:val="28"/>
        </w:rPr>
        <w:t>日</w:t>
      </w:r>
      <w:r>
        <w:rPr>
          <w:color w:val="auto"/>
          <w:sz w:val="28"/>
          <w:szCs w:val="28"/>
        </w:rPr>
        <w:t xml:space="preserve"> </w:t>
      </w:r>
      <w:r>
        <w:rPr>
          <w:color w:val="auto"/>
          <w:spacing w:val="-6"/>
          <w:sz w:val="28"/>
          <w:szCs w:val="28"/>
        </w:rPr>
        <w:t>营业期限：</w:t>
      </w:r>
    </w:p>
    <w:p>
      <w:pPr>
        <w:spacing w:line="250" w:lineRule="auto"/>
        <w:rPr>
          <w:rFonts w:ascii="Arial"/>
          <w:color w:val="auto"/>
          <w:sz w:val="21"/>
        </w:rPr>
      </w:pPr>
    </w:p>
    <w:p>
      <w:pPr>
        <w:spacing w:line="250" w:lineRule="auto"/>
        <w:rPr>
          <w:rFonts w:ascii="Arial"/>
          <w:color w:val="auto"/>
          <w:sz w:val="21"/>
        </w:rPr>
      </w:pPr>
    </w:p>
    <w:p>
      <w:pPr>
        <w:pStyle w:val="2"/>
        <w:spacing w:before="91" w:line="221" w:lineRule="auto"/>
        <w:ind w:left="591"/>
        <w:rPr>
          <w:color w:val="auto"/>
          <w:sz w:val="28"/>
          <w:szCs w:val="28"/>
        </w:rPr>
      </w:pPr>
      <w:r>
        <w:rPr>
          <w:color w:val="auto"/>
          <w:spacing w:val="-10"/>
          <w:sz w:val="28"/>
          <w:szCs w:val="28"/>
        </w:rPr>
        <w:t>姓</w:t>
      </w:r>
      <w:r>
        <w:rPr>
          <w:color w:val="auto"/>
          <w:spacing w:val="5"/>
          <w:sz w:val="28"/>
          <w:szCs w:val="28"/>
        </w:rPr>
        <w:t xml:space="preserve">    </w:t>
      </w:r>
      <w:r>
        <w:rPr>
          <w:color w:val="auto"/>
          <w:spacing w:val="-10"/>
          <w:sz w:val="28"/>
          <w:szCs w:val="28"/>
        </w:rPr>
        <w:t>名：</w:t>
      </w:r>
      <w:r>
        <w:rPr>
          <w:color w:val="auto"/>
          <w:sz w:val="28"/>
          <w:szCs w:val="28"/>
          <w:u w:val="single" w:color="auto"/>
        </w:rPr>
        <w:t xml:space="preserve">          </w:t>
      </w:r>
      <w:r>
        <w:rPr>
          <w:color w:val="auto"/>
          <w:spacing w:val="-117"/>
          <w:sz w:val="28"/>
          <w:szCs w:val="28"/>
        </w:rPr>
        <w:t xml:space="preserve"> </w:t>
      </w:r>
      <w:r>
        <w:rPr>
          <w:color w:val="auto"/>
          <w:spacing w:val="-10"/>
          <w:sz w:val="28"/>
          <w:szCs w:val="28"/>
        </w:rPr>
        <w:t>性别：</w:t>
      </w:r>
    </w:p>
    <w:p>
      <w:pPr>
        <w:pStyle w:val="2"/>
        <w:spacing w:before="207" w:line="345" w:lineRule="auto"/>
        <w:ind w:left="511" w:right="1212" w:firstLine="11"/>
        <w:rPr>
          <w:color w:val="auto"/>
          <w:sz w:val="28"/>
          <w:szCs w:val="28"/>
        </w:rPr>
      </w:pPr>
      <w:r>
        <w:rPr>
          <w:color w:val="auto"/>
          <w:spacing w:val="-3"/>
          <w:sz w:val="28"/>
          <w:szCs w:val="28"/>
        </w:rPr>
        <w:t>系</w:t>
      </w:r>
      <w:r>
        <w:rPr>
          <w:color w:val="auto"/>
          <w:spacing w:val="-3"/>
          <w:sz w:val="28"/>
          <w:szCs w:val="28"/>
          <w:u w:val="single" w:color="auto"/>
        </w:rPr>
        <w:t xml:space="preserve">               （投标人名称）   </w:t>
      </w:r>
      <w:r>
        <w:rPr>
          <w:color w:val="auto"/>
          <w:spacing w:val="-105"/>
          <w:sz w:val="28"/>
          <w:szCs w:val="28"/>
        </w:rPr>
        <w:t xml:space="preserve"> </w:t>
      </w:r>
      <w:r>
        <w:rPr>
          <w:color w:val="auto"/>
          <w:spacing w:val="-3"/>
          <w:sz w:val="28"/>
          <w:szCs w:val="28"/>
        </w:rPr>
        <w:t>的法</w:t>
      </w:r>
      <w:r>
        <w:rPr>
          <w:color w:val="auto"/>
          <w:spacing w:val="-4"/>
          <w:sz w:val="28"/>
          <w:szCs w:val="28"/>
        </w:rPr>
        <w:t>定代表人。</w:t>
      </w:r>
      <w:r>
        <w:rPr>
          <w:color w:val="auto"/>
          <w:sz w:val="28"/>
          <w:szCs w:val="28"/>
        </w:rPr>
        <w:t xml:space="preserve"> </w:t>
      </w:r>
      <w:r>
        <w:rPr>
          <w:color w:val="auto"/>
          <w:spacing w:val="-4"/>
          <w:sz w:val="28"/>
          <w:szCs w:val="28"/>
        </w:rPr>
        <w:t>特此证明。</w:t>
      </w:r>
    </w:p>
    <w:p>
      <w:pPr>
        <w:pStyle w:val="2"/>
        <w:spacing w:before="43" w:line="223" w:lineRule="auto"/>
        <w:ind w:left="313"/>
        <w:rPr>
          <w:color w:val="auto"/>
          <w:sz w:val="28"/>
          <w:szCs w:val="28"/>
        </w:rPr>
      </w:pPr>
      <w:r>
        <w:rPr>
          <w:color w:val="auto"/>
          <w:spacing w:val="-1"/>
          <w:sz w:val="28"/>
          <w:szCs w:val="28"/>
        </w:rPr>
        <w:t>（附法定代表人身份证正反两面扫描件）</w:t>
      </w:r>
    </w:p>
    <w:p>
      <w:pPr>
        <w:spacing w:line="336" w:lineRule="auto"/>
        <w:rPr>
          <w:rFonts w:ascii="Arial"/>
          <w:color w:val="auto"/>
          <w:sz w:val="21"/>
        </w:rPr>
      </w:pPr>
      <w:r>
        <w:rPr>
          <w:color w:val="auto"/>
        </w:rPr>
        <w:pict>
          <v:shape id="_x0000_s1041" o:spid="_x0000_s1041" o:spt="202" type="#_x0000_t202" style="position:absolute;left:0pt;margin-left:225.35pt;margin-top:15.4pt;height:113.25pt;width:195.05pt;z-index:251692032;mso-width-relative:page;mso-height-relative:page;" filled="f" stroked="f" coordsize="21600,21600">
            <v:path/>
            <v:fill on="f" focussize="0,0"/>
            <v:stroke on="f"/>
            <v:imagedata o:title=""/>
            <o:lock v:ext="edit" aspectratio="f"/>
            <v:textbox inset="0mm,0mm,0mm,0mm">
              <w:txbxContent>
                <w:p>
                  <w:pPr>
                    <w:spacing w:line="20" w:lineRule="exact"/>
                  </w:pPr>
                </w:p>
                <w:tbl>
                  <w:tblPr>
                    <w:tblStyle w:val="12"/>
                    <w:tblW w:w="3850"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385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205" w:hRule="atLeast"/>
                    </w:trPr>
                    <w:tc>
                      <w:tcPr>
                        <w:tcW w:w="3850"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28" w:lineRule="auto"/>
                          <w:ind w:left="878"/>
                          <w:rPr>
                            <w:rFonts w:ascii="宋体" w:hAnsi="宋体" w:eastAsia="宋体" w:cs="宋体"/>
                            <w:sz w:val="20"/>
                            <w:szCs w:val="20"/>
                          </w:rPr>
                        </w:pPr>
                        <w:r>
                          <w:rPr>
                            <w:rFonts w:ascii="宋体" w:hAnsi="宋体" w:eastAsia="宋体" w:cs="宋体"/>
                            <w:spacing w:val="8"/>
                            <w:sz w:val="20"/>
                            <w:szCs w:val="20"/>
                          </w:rPr>
                          <w:t>法定代表人身份证反面</w:t>
                        </w:r>
                      </w:p>
                    </w:tc>
                  </w:tr>
                </w:tbl>
                <w:p>
                  <w:pPr>
                    <w:rPr>
                      <w:rFonts w:ascii="Arial"/>
                      <w:sz w:val="21"/>
                    </w:rPr>
                  </w:pPr>
                </w:p>
              </w:txbxContent>
            </v:textbox>
          </v:shape>
        </w:pict>
      </w:r>
    </w:p>
    <w:p>
      <w:pPr>
        <w:spacing w:before="1" w:line="2225" w:lineRule="exact"/>
        <w:ind w:firstLine="342"/>
        <w:rPr>
          <w:color w:val="auto"/>
        </w:rPr>
      </w:pPr>
      <w:r>
        <w:rPr>
          <w:color w:val="auto"/>
          <w:position w:val="-44"/>
        </w:rPr>
        <w:pict>
          <v:group id="_x0000_s1042" o:spid="_x0000_s1042" o:spt="203" style="height:111.25pt;width:193.1pt;" coordsize="3862,2225">
            <o:lock v:ext="edit"/>
            <v:shape id="_x0000_s1043" o:spid="_x0000_s1043" o:spt="75" type="#_x0000_t75" style="position:absolute;left:0;top:0;height:2225;width:3862;" filled="f" stroked="f" coordsize="21600,21600">
              <v:path/>
              <v:fill on="f" focussize="0,0"/>
              <v:stroke on="f"/>
              <v:imagedata r:id="rId134" o:title=""/>
              <o:lock v:ext="edit" aspectratio="t"/>
            </v:shape>
            <v:shape id="_x0000_s1044" o:spid="_x0000_s1044" o:spt="202" type="#_x0000_t202" style="position:absolute;left:-20;top:-20;height:2265;width:3902;" filled="f" stroked="f" coordsize="21600,21600">
              <v:path/>
              <v:fill on="f" focussize="0,0"/>
              <v:stroke on="f"/>
              <v:imagedata o:title=""/>
              <o:lock v:ext="edit" aspectratio="f"/>
              <v:textbox inset="0mm,0mm,0mm,0mm">
                <w:txbxContent>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5" w:line="228" w:lineRule="auto"/>
                      <w:ind w:left="910"/>
                      <w:rPr>
                        <w:rFonts w:ascii="宋体" w:hAnsi="宋体" w:eastAsia="宋体" w:cs="宋体"/>
                        <w:sz w:val="20"/>
                        <w:szCs w:val="20"/>
                      </w:rPr>
                    </w:pPr>
                    <w:r>
                      <w:rPr>
                        <w:rFonts w:ascii="宋体" w:hAnsi="宋体" w:eastAsia="宋体" w:cs="宋体"/>
                        <w:spacing w:val="8"/>
                        <w:sz w:val="20"/>
                        <w:szCs w:val="20"/>
                      </w:rPr>
                      <w:t>法定代表人身份证正面</w:t>
                    </w:r>
                  </w:p>
                </w:txbxContent>
              </v:textbox>
            </v:shape>
            <w10:wrap type="none"/>
            <w10:anchorlock/>
          </v:group>
        </w:pict>
      </w:r>
    </w:p>
    <w:p>
      <w:pPr>
        <w:spacing w:line="369" w:lineRule="auto"/>
        <w:rPr>
          <w:rFonts w:ascii="Arial"/>
          <w:color w:val="auto"/>
          <w:sz w:val="21"/>
        </w:rPr>
      </w:pPr>
    </w:p>
    <w:p>
      <w:pPr>
        <w:pStyle w:val="2"/>
        <w:spacing w:before="91" w:line="223" w:lineRule="auto"/>
        <w:ind w:left="590"/>
        <w:rPr>
          <w:color w:val="auto"/>
          <w:sz w:val="28"/>
          <w:szCs w:val="28"/>
        </w:rPr>
      </w:pPr>
      <w:r>
        <w:rPr>
          <w:color w:val="auto"/>
          <w:spacing w:val="-3"/>
          <w:sz w:val="28"/>
          <w:szCs w:val="28"/>
        </w:rPr>
        <w:t>投标人盖公章：</w:t>
      </w:r>
    </w:p>
    <w:p>
      <w:pPr>
        <w:pStyle w:val="2"/>
        <w:spacing w:before="207" w:line="223" w:lineRule="auto"/>
        <w:ind w:left="650"/>
        <w:rPr>
          <w:color w:val="auto"/>
          <w:sz w:val="28"/>
          <w:szCs w:val="28"/>
        </w:rPr>
      </w:pPr>
      <w:r>
        <w:rPr>
          <w:color w:val="auto"/>
          <w:spacing w:val="-26"/>
          <w:sz w:val="28"/>
          <w:szCs w:val="28"/>
        </w:rPr>
        <w:t>日</w:t>
      </w:r>
      <w:r>
        <w:rPr>
          <w:color w:val="auto"/>
          <w:spacing w:val="7"/>
          <w:sz w:val="28"/>
          <w:szCs w:val="28"/>
        </w:rPr>
        <w:t xml:space="preserve">   </w:t>
      </w:r>
      <w:r>
        <w:rPr>
          <w:color w:val="auto"/>
          <w:spacing w:val="-26"/>
          <w:sz w:val="28"/>
          <w:szCs w:val="28"/>
        </w:rPr>
        <w:t>期：</w:t>
      </w:r>
      <w:r>
        <w:rPr>
          <w:color w:val="auto"/>
          <w:sz w:val="28"/>
          <w:szCs w:val="28"/>
          <w:u w:val="single" w:color="auto"/>
        </w:rPr>
        <w:t xml:space="preserve">         </w:t>
      </w:r>
      <w:r>
        <w:rPr>
          <w:color w:val="auto"/>
          <w:spacing w:val="-114"/>
          <w:sz w:val="28"/>
          <w:szCs w:val="28"/>
        </w:rPr>
        <w:t xml:space="preserve"> </w:t>
      </w:r>
      <w:r>
        <w:rPr>
          <w:color w:val="auto"/>
          <w:spacing w:val="-26"/>
          <w:sz w:val="28"/>
          <w:szCs w:val="28"/>
        </w:rPr>
        <w:t>年</w:t>
      </w:r>
      <w:r>
        <w:rPr>
          <w:color w:val="auto"/>
          <w:spacing w:val="23"/>
          <w:sz w:val="28"/>
          <w:szCs w:val="28"/>
          <w:u w:val="single" w:color="auto"/>
        </w:rPr>
        <w:t xml:space="preserve">      </w:t>
      </w:r>
      <w:r>
        <w:rPr>
          <w:color w:val="auto"/>
          <w:spacing w:val="-107"/>
          <w:sz w:val="28"/>
          <w:szCs w:val="28"/>
        </w:rPr>
        <w:t xml:space="preserve"> </w:t>
      </w:r>
      <w:r>
        <w:rPr>
          <w:color w:val="auto"/>
          <w:spacing w:val="-26"/>
          <w:sz w:val="28"/>
          <w:szCs w:val="28"/>
        </w:rPr>
        <w:t>月</w:t>
      </w:r>
      <w:r>
        <w:rPr>
          <w:color w:val="auto"/>
          <w:spacing w:val="23"/>
          <w:sz w:val="28"/>
          <w:szCs w:val="28"/>
          <w:u w:val="single" w:color="auto"/>
        </w:rPr>
        <w:t xml:space="preserve">      </w:t>
      </w:r>
      <w:r>
        <w:rPr>
          <w:color w:val="auto"/>
          <w:spacing w:val="-62"/>
          <w:sz w:val="28"/>
          <w:szCs w:val="28"/>
        </w:rPr>
        <w:t xml:space="preserve"> </w:t>
      </w:r>
      <w:r>
        <w:rPr>
          <w:color w:val="auto"/>
          <w:spacing w:val="-26"/>
          <w:sz w:val="28"/>
          <w:szCs w:val="28"/>
        </w:rPr>
        <w:t>日</w:t>
      </w:r>
    </w:p>
    <w:p>
      <w:pPr>
        <w:spacing w:line="223" w:lineRule="auto"/>
        <w:rPr>
          <w:color w:val="auto"/>
          <w:sz w:val="28"/>
          <w:szCs w:val="28"/>
        </w:rPr>
        <w:sectPr>
          <w:headerReference r:id="rId93" w:type="default"/>
          <w:footerReference r:id="rId94" w:type="default"/>
          <w:pgSz w:w="11907" w:h="16840"/>
          <w:pgMar w:top="1392" w:right="1732" w:bottom="1009" w:left="1786" w:header="833" w:footer="847" w:gutter="0"/>
          <w:pgNumType w:fmt="decimal"/>
          <w:cols w:space="720" w:num="1"/>
        </w:sectPr>
      </w:pPr>
    </w:p>
    <w:p>
      <w:pPr>
        <w:spacing w:line="378" w:lineRule="auto"/>
        <w:rPr>
          <w:rFonts w:ascii="Arial"/>
          <w:color w:val="auto"/>
          <w:sz w:val="21"/>
        </w:rPr>
      </w:pPr>
    </w:p>
    <w:p>
      <w:pPr>
        <w:pStyle w:val="2"/>
        <w:spacing w:before="91" w:line="223" w:lineRule="auto"/>
        <w:ind w:left="464"/>
        <w:rPr>
          <w:color w:val="auto"/>
          <w:sz w:val="24"/>
          <w:szCs w:val="24"/>
        </w:rPr>
      </w:pPr>
      <w:r>
        <w:rPr>
          <w:b/>
          <w:bCs/>
          <w:color w:val="auto"/>
          <w:spacing w:val="-4"/>
          <w:sz w:val="28"/>
          <w:szCs w:val="28"/>
        </w:rPr>
        <w:t>附：法定代表人授权委托书</w:t>
      </w:r>
      <w:r>
        <w:rPr>
          <w:b/>
          <w:bCs/>
          <w:color w:val="auto"/>
          <w:spacing w:val="-4"/>
          <w:sz w:val="24"/>
          <w:szCs w:val="24"/>
        </w:rPr>
        <w:t>（统一格式）</w:t>
      </w:r>
    </w:p>
    <w:p>
      <w:pPr>
        <w:pStyle w:val="2"/>
        <w:spacing w:before="191" w:line="325" w:lineRule="auto"/>
        <w:ind w:left="32" w:right="338" w:firstLine="560"/>
        <w:rPr>
          <w:color w:val="auto"/>
          <w:sz w:val="28"/>
          <w:szCs w:val="28"/>
        </w:rPr>
      </w:pPr>
      <w:r>
        <w:rPr>
          <w:color w:val="auto"/>
          <w:spacing w:val="1"/>
          <w:sz w:val="28"/>
          <w:szCs w:val="28"/>
        </w:rPr>
        <w:t xml:space="preserve">本授权委托书声明：注册于 </w:t>
      </w:r>
      <w:r>
        <w:rPr>
          <w:color w:val="auto"/>
          <w:spacing w:val="1"/>
          <w:sz w:val="28"/>
          <w:szCs w:val="28"/>
          <w:u w:val="single" w:color="auto"/>
        </w:rPr>
        <w:t xml:space="preserve">              </w:t>
      </w:r>
      <w:r>
        <w:rPr>
          <w:color w:val="auto"/>
          <w:spacing w:val="1"/>
          <w:sz w:val="28"/>
          <w:szCs w:val="28"/>
        </w:rPr>
        <w:t>（投</w:t>
      </w:r>
      <w:r>
        <w:rPr>
          <w:color w:val="auto"/>
          <w:sz w:val="28"/>
          <w:szCs w:val="28"/>
        </w:rPr>
        <w:t xml:space="preserve">标人住址）的 </w:t>
      </w:r>
      <w:r>
        <w:rPr>
          <w:color w:val="auto"/>
          <w:spacing w:val="1"/>
          <w:sz w:val="28"/>
          <w:szCs w:val="28"/>
        </w:rPr>
        <w:t>（投标人名称）的在下面电子签章的</w:t>
      </w:r>
      <w:r>
        <w:rPr>
          <w:color w:val="auto"/>
          <w:spacing w:val="1"/>
          <w:sz w:val="28"/>
          <w:szCs w:val="28"/>
          <w:u w:val="single" w:color="auto"/>
        </w:rPr>
        <w:t xml:space="preserve">           </w:t>
      </w:r>
      <w:r>
        <w:rPr>
          <w:color w:val="auto"/>
          <w:sz w:val="28"/>
          <w:szCs w:val="28"/>
          <w:u w:val="single" w:color="auto"/>
        </w:rPr>
        <w:t xml:space="preserve">  </w:t>
      </w:r>
      <w:r>
        <w:rPr>
          <w:color w:val="auto"/>
          <w:sz w:val="28"/>
          <w:szCs w:val="28"/>
        </w:rPr>
        <w:t xml:space="preserve">（法定代表人姓 </w:t>
      </w:r>
      <w:r>
        <w:rPr>
          <w:color w:val="auto"/>
          <w:spacing w:val="1"/>
          <w:sz w:val="28"/>
          <w:szCs w:val="28"/>
        </w:rPr>
        <w:t>名、职务）代表本公司授权</w:t>
      </w:r>
      <w:r>
        <w:rPr>
          <w:color w:val="auto"/>
          <w:spacing w:val="-138"/>
          <w:sz w:val="28"/>
          <w:szCs w:val="28"/>
        </w:rPr>
        <w:t xml:space="preserve"> </w:t>
      </w:r>
      <w:r>
        <w:rPr>
          <w:color w:val="auto"/>
          <w:spacing w:val="1"/>
          <w:sz w:val="28"/>
          <w:szCs w:val="28"/>
          <w:u w:val="single" w:color="auto"/>
        </w:rPr>
        <w:t xml:space="preserve">             </w:t>
      </w:r>
      <w:r>
        <w:rPr>
          <w:color w:val="auto"/>
          <w:sz w:val="28"/>
          <w:szCs w:val="28"/>
        </w:rPr>
        <w:t xml:space="preserve">（授权代理人的姓名、职 </w:t>
      </w:r>
      <w:r>
        <w:rPr>
          <w:color w:val="auto"/>
          <w:spacing w:val="-3"/>
          <w:sz w:val="28"/>
          <w:szCs w:val="28"/>
        </w:rPr>
        <w:t>务）为本公司的合法委托人，就贵方组织的</w:t>
      </w:r>
      <w:r>
        <w:rPr>
          <w:color w:val="auto"/>
          <w:spacing w:val="-3"/>
          <w:sz w:val="28"/>
          <w:szCs w:val="28"/>
          <w:u w:val="single" w:color="auto"/>
        </w:rPr>
        <w:t xml:space="preserve">                  </w:t>
      </w:r>
      <w:r>
        <w:rPr>
          <w:color w:val="auto"/>
          <w:spacing w:val="-3"/>
          <w:sz w:val="28"/>
          <w:szCs w:val="28"/>
        </w:rPr>
        <w:t>（项</w:t>
      </w:r>
      <w:r>
        <w:rPr>
          <w:color w:val="auto"/>
          <w:spacing w:val="6"/>
          <w:sz w:val="28"/>
          <w:szCs w:val="28"/>
        </w:rPr>
        <w:t xml:space="preserve"> </w:t>
      </w:r>
      <w:r>
        <w:rPr>
          <w:color w:val="auto"/>
          <w:spacing w:val="-2"/>
          <w:sz w:val="28"/>
          <w:szCs w:val="28"/>
        </w:rPr>
        <w:t>目名称）项目（项目编号</w:t>
      </w:r>
      <w:r>
        <w:rPr>
          <w:color w:val="auto"/>
          <w:spacing w:val="4"/>
          <w:sz w:val="28"/>
          <w:szCs w:val="28"/>
        </w:rPr>
        <w:t>：</w:t>
      </w:r>
      <w:r>
        <w:rPr>
          <w:color w:val="auto"/>
          <w:spacing w:val="1"/>
          <w:sz w:val="28"/>
          <w:szCs w:val="28"/>
          <w:u w:val="single" w:color="auto"/>
        </w:rPr>
        <w:t xml:space="preserve">           </w:t>
      </w:r>
      <w:r>
        <w:rPr>
          <w:color w:val="auto"/>
          <w:spacing w:val="-92"/>
          <w:sz w:val="28"/>
          <w:szCs w:val="28"/>
        </w:rPr>
        <w:t xml:space="preserve"> </w:t>
      </w:r>
      <w:r>
        <w:rPr>
          <w:color w:val="auto"/>
          <w:spacing w:val="4"/>
          <w:sz w:val="28"/>
          <w:szCs w:val="28"/>
        </w:rPr>
        <w:t>），</w:t>
      </w:r>
      <w:r>
        <w:rPr>
          <w:color w:val="auto"/>
          <w:spacing w:val="-2"/>
          <w:sz w:val="28"/>
          <w:szCs w:val="28"/>
        </w:rPr>
        <w:t>以本公司名义处理一切</w:t>
      </w:r>
      <w:r>
        <w:rPr>
          <w:color w:val="auto"/>
          <w:sz w:val="28"/>
          <w:szCs w:val="28"/>
        </w:rPr>
        <w:t xml:space="preserve"> </w:t>
      </w:r>
      <w:r>
        <w:rPr>
          <w:color w:val="auto"/>
          <w:spacing w:val="-4"/>
          <w:sz w:val="28"/>
          <w:szCs w:val="28"/>
        </w:rPr>
        <w:t>与之有关的事宜。投标人授权委托人在投标过程中所签署的一切文件</w:t>
      </w:r>
      <w:r>
        <w:rPr>
          <w:color w:val="auto"/>
          <w:spacing w:val="9"/>
          <w:sz w:val="28"/>
          <w:szCs w:val="28"/>
        </w:rPr>
        <w:t xml:space="preserve"> </w:t>
      </w:r>
      <w:r>
        <w:rPr>
          <w:color w:val="auto"/>
          <w:spacing w:val="-1"/>
          <w:sz w:val="28"/>
          <w:szCs w:val="28"/>
        </w:rPr>
        <w:t>和处理与之有关的一切事务，本公司均予以认可并对此承担责任。</w:t>
      </w:r>
    </w:p>
    <w:p>
      <w:pPr>
        <w:pStyle w:val="2"/>
        <w:spacing w:before="98" w:line="219" w:lineRule="auto"/>
        <w:ind w:left="31"/>
        <w:rPr>
          <w:color w:val="auto"/>
          <w:sz w:val="28"/>
          <w:szCs w:val="28"/>
        </w:rPr>
      </w:pPr>
      <w:r>
        <w:rPr>
          <w:color w:val="auto"/>
          <w:spacing w:val="-1"/>
          <w:sz w:val="28"/>
          <w:szCs w:val="28"/>
        </w:rPr>
        <w:t>投标人授权委托人无转委托权。特此授权。</w:t>
      </w:r>
    </w:p>
    <w:p>
      <w:pPr>
        <w:pStyle w:val="2"/>
        <w:spacing w:before="166" w:line="223" w:lineRule="auto"/>
        <w:ind w:left="1293"/>
        <w:rPr>
          <w:color w:val="auto"/>
          <w:sz w:val="28"/>
          <w:szCs w:val="28"/>
        </w:rPr>
      </w:pPr>
      <w:r>
        <w:rPr>
          <w:color w:val="auto"/>
          <w:spacing w:val="-12"/>
          <w:sz w:val="28"/>
          <w:szCs w:val="28"/>
        </w:rPr>
        <w:t>本授权书于</w:t>
      </w:r>
      <w:r>
        <w:rPr>
          <w:color w:val="auto"/>
          <w:spacing w:val="16"/>
          <w:sz w:val="28"/>
          <w:szCs w:val="28"/>
          <w:u w:val="single" w:color="auto"/>
        </w:rPr>
        <w:t xml:space="preserve">         </w:t>
      </w:r>
      <w:r>
        <w:rPr>
          <w:color w:val="auto"/>
          <w:spacing w:val="-112"/>
          <w:sz w:val="28"/>
          <w:szCs w:val="28"/>
        </w:rPr>
        <w:t xml:space="preserve"> </w:t>
      </w:r>
      <w:r>
        <w:rPr>
          <w:color w:val="auto"/>
          <w:spacing w:val="-12"/>
          <w:sz w:val="28"/>
          <w:szCs w:val="28"/>
        </w:rPr>
        <w:t>年</w:t>
      </w:r>
      <w:r>
        <w:rPr>
          <w:color w:val="auto"/>
          <w:spacing w:val="-12"/>
          <w:sz w:val="28"/>
          <w:szCs w:val="28"/>
          <w:u w:val="single" w:color="auto"/>
        </w:rPr>
        <w:t xml:space="preserve">     </w:t>
      </w:r>
      <w:r>
        <w:rPr>
          <w:color w:val="auto"/>
          <w:spacing w:val="-110"/>
          <w:sz w:val="28"/>
          <w:szCs w:val="28"/>
        </w:rPr>
        <w:t xml:space="preserve"> </w:t>
      </w:r>
      <w:r>
        <w:rPr>
          <w:color w:val="auto"/>
          <w:spacing w:val="-12"/>
          <w:sz w:val="28"/>
          <w:szCs w:val="28"/>
        </w:rPr>
        <w:t>月</w:t>
      </w:r>
      <w:r>
        <w:rPr>
          <w:color w:val="auto"/>
          <w:sz w:val="28"/>
          <w:szCs w:val="28"/>
          <w:u w:val="single" w:color="auto"/>
        </w:rPr>
        <w:t xml:space="preserve">      </w:t>
      </w:r>
      <w:r>
        <w:rPr>
          <w:color w:val="auto"/>
          <w:spacing w:val="-62"/>
          <w:sz w:val="28"/>
          <w:szCs w:val="28"/>
        </w:rPr>
        <w:t xml:space="preserve"> </w:t>
      </w:r>
      <w:r>
        <w:rPr>
          <w:color w:val="auto"/>
          <w:spacing w:val="-12"/>
          <w:sz w:val="28"/>
          <w:szCs w:val="28"/>
        </w:rPr>
        <w:t>日生效，特此声明。</w:t>
      </w:r>
    </w:p>
    <w:p>
      <w:pPr>
        <w:pStyle w:val="2"/>
        <w:spacing w:before="160" w:line="223" w:lineRule="auto"/>
        <w:ind w:left="32"/>
        <w:rPr>
          <w:color w:val="auto"/>
          <w:sz w:val="28"/>
          <w:szCs w:val="28"/>
        </w:rPr>
      </w:pPr>
      <w:r>
        <w:rPr>
          <w:color w:val="auto"/>
        </w:rPr>
        <w:pict>
          <v:shape id="_x0000_s1045" o:spid="_x0000_s1045" o:spt="202" type="#_x0000_t202" style="position:absolute;left:0pt;margin-left:225.35pt;margin-top:34.65pt;height:113.25pt;width:195.05pt;z-index:251694080;mso-width-relative:page;mso-height-relative:page;" filled="f" stroked="f" coordsize="21600,21600">
            <v:path/>
            <v:fill on="f" focussize="0,0"/>
            <v:stroke on="f"/>
            <v:imagedata o:title=""/>
            <o:lock v:ext="edit" aspectratio="f"/>
            <v:textbox inset="0mm,0mm,0mm,0mm">
              <w:txbxContent>
                <w:p>
                  <w:pPr>
                    <w:spacing w:line="20" w:lineRule="exact"/>
                  </w:pPr>
                </w:p>
                <w:tbl>
                  <w:tblPr>
                    <w:tblStyle w:val="12"/>
                    <w:tblW w:w="3850"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385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205" w:hRule="atLeast"/>
                    </w:trPr>
                    <w:tc>
                      <w:tcPr>
                        <w:tcW w:w="3850"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65" w:line="228" w:lineRule="auto"/>
                          <w:ind w:left="878"/>
                          <w:rPr>
                            <w:rFonts w:ascii="宋体" w:hAnsi="宋体" w:eastAsia="宋体" w:cs="宋体"/>
                            <w:sz w:val="20"/>
                            <w:szCs w:val="20"/>
                          </w:rPr>
                        </w:pPr>
                        <w:r>
                          <w:rPr>
                            <w:rFonts w:ascii="宋体" w:hAnsi="宋体" w:eastAsia="宋体" w:cs="宋体"/>
                            <w:spacing w:val="8"/>
                            <w:sz w:val="20"/>
                            <w:szCs w:val="20"/>
                          </w:rPr>
                          <w:t>法定代表人身份证反面</w:t>
                        </w:r>
                      </w:p>
                    </w:tc>
                  </w:tr>
                </w:tbl>
                <w:p>
                  <w:pPr>
                    <w:rPr>
                      <w:rFonts w:ascii="Arial"/>
                      <w:sz w:val="21"/>
                    </w:rPr>
                  </w:pPr>
                </w:p>
              </w:txbxContent>
            </v:textbox>
          </v:shape>
        </w:pict>
      </w:r>
      <w:r>
        <w:rPr>
          <w:b/>
          <w:bCs/>
          <w:color w:val="auto"/>
          <w:spacing w:val="-3"/>
          <w:sz w:val="28"/>
          <w:szCs w:val="28"/>
        </w:rPr>
        <w:t>（附法定代表人身份证正反两面扫描件）</w:t>
      </w:r>
    </w:p>
    <w:p>
      <w:pPr>
        <w:spacing w:line="224" w:lineRule="exact"/>
        <w:rPr>
          <w:color w:val="auto"/>
        </w:rPr>
      </w:pPr>
    </w:p>
    <w:tbl>
      <w:tblPr>
        <w:tblStyle w:val="12"/>
        <w:tblW w:w="3851" w:type="dxa"/>
        <w:tblInd w:w="347"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385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205" w:hRule="atLeast"/>
        </w:trPr>
        <w:tc>
          <w:tcPr>
            <w:tcW w:w="3851" w:type="dxa"/>
            <w:vAlign w:val="top"/>
          </w:tcPr>
          <w:p>
            <w:pPr>
              <w:spacing w:line="254" w:lineRule="auto"/>
              <w:rPr>
                <w:rFonts w:ascii="Arial"/>
                <w:color w:val="auto"/>
                <w:sz w:val="21"/>
              </w:rPr>
            </w:pPr>
          </w:p>
          <w:p>
            <w:pPr>
              <w:spacing w:line="254" w:lineRule="auto"/>
              <w:rPr>
                <w:rFonts w:ascii="Arial"/>
                <w:color w:val="auto"/>
                <w:sz w:val="21"/>
              </w:rPr>
            </w:pPr>
          </w:p>
          <w:p>
            <w:pPr>
              <w:spacing w:line="255" w:lineRule="auto"/>
              <w:rPr>
                <w:rFonts w:ascii="Arial"/>
                <w:color w:val="auto"/>
                <w:sz w:val="21"/>
              </w:rPr>
            </w:pPr>
          </w:p>
          <w:p>
            <w:pPr>
              <w:spacing w:before="65" w:line="228" w:lineRule="auto"/>
              <w:ind w:left="880"/>
              <w:rPr>
                <w:rFonts w:ascii="宋体" w:hAnsi="宋体" w:eastAsia="宋体" w:cs="宋体"/>
                <w:color w:val="auto"/>
                <w:sz w:val="20"/>
                <w:szCs w:val="20"/>
              </w:rPr>
            </w:pPr>
            <w:r>
              <w:rPr>
                <w:rFonts w:ascii="宋体" w:hAnsi="宋体" w:eastAsia="宋体" w:cs="宋体"/>
                <w:color w:val="auto"/>
                <w:spacing w:val="8"/>
                <w:sz w:val="20"/>
                <w:szCs w:val="20"/>
              </w:rPr>
              <w:t>法定代表人身份证正面</w:t>
            </w:r>
          </w:p>
        </w:tc>
      </w:tr>
    </w:tbl>
    <w:p>
      <w:pPr>
        <w:spacing w:line="371" w:lineRule="auto"/>
        <w:rPr>
          <w:rFonts w:ascii="Arial"/>
          <w:color w:val="auto"/>
          <w:sz w:val="21"/>
        </w:rPr>
      </w:pPr>
    </w:p>
    <w:p>
      <w:pPr>
        <w:pStyle w:val="2"/>
        <w:spacing w:before="91" w:line="223" w:lineRule="auto"/>
        <w:ind w:left="32"/>
        <w:rPr>
          <w:color w:val="auto"/>
          <w:sz w:val="28"/>
          <w:szCs w:val="28"/>
        </w:rPr>
      </w:pPr>
      <w:r>
        <w:rPr>
          <w:b/>
          <w:bCs/>
          <w:color w:val="auto"/>
          <w:spacing w:val="-3"/>
          <w:sz w:val="28"/>
          <w:szCs w:val="28"/>
        </w:rPr>
        <w:t>（附授权委托人身份证正反两面扫描件）</w:t>
      </w:r>
    </w:p>
    <w:p>
      <w:pPr>
        <w:spacing w:line="381" w:lineRule="auto"/>
        <w:rPr>
          <w:rFonts w:ascii="Arial"/>
          <w:color w:val="auto"/>
          <w:sz w:val="21"/>
        </w:rPr>
      </w:pPr>
      <w:r>
        <w:rPr>
          <w:color w:val="auto"/>
        </w:rPr>
        <w:pict>
          <v:shape id="_x0000_s1046" o:spid="_x0000_s1046" o:spt="202" type="#_x0000_t202" style="position:absolute;left:0pt;margin-left:239pt;margin-top:18.55pt;height:113.25pt;width:195.1pt;z-index:251693056;mso-width-relative:page;mso-height-relative:page;" filled="f" stroked="f" coordsize="21600,21600">
            <v:path/>
            <v:fill on="f" focussize="0,0"/>
            <v:stroke on="f"/>
            <v:imagedata o:title=""/>
            <o:lock v:ext="edit" aspectratio="f"/>
            <v:textbox inset="0mm,0mm,0mm,0mm">
              <w:txbxContent>
                <w:p>
                  <w:pPr>
                    <w:spacing w:line="20" w:lineRule="exact"/>
                  </w:pPr>
                </w:p>
                <w:tbl>
                  <w:tblPr>
                    <w:tblStyle w:val="12"/>
                    <w:tblW w:w="3851"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385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205" w:hRule="atLeast"/>
                    </w:trPr>
                    <w:tc>
                      <w:tcPr>
                        <w:tcW w:w="3851"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65" w:line="228" w:lineRule="auto"/>
                          <w:ind w:left="877"/>
                          <w:rPr>
                            <w:rFonts w:ascii="宋体" w:hAnsi="宋体" w:eastAsia="宋体" w:cs="宋体"/>
                            <w:sz w:val="20"/>
                            <w:szCs w:val="20"/>
                          </w:rPr>
                        </w:pPr>
                        <w:r>
                          <w:rPr>
                            <w:rFonts w:ascii="宋体" w:hAnsi="宋体" w:eastAsia="宋体" w:cs="宋体"/>
                            <w:spacing w:val="9"/>
                            <w:sz w:val="20"/>
                            <w:szCs w:val="20"/>
                          </w:rPr>
                          <w:t>授权委托人身份证反面</w:t>
                        </w:r>
                      </w:p>
                    </w:tc>
                  </w:tr>
                </w:tbl>
                <w:p>
                  <w:pPr>
                    <w:rPr>
                      <w:rFonts w:ascii="Arial"/>
                      <w:sz w:val="21"/>
                    </w:rPr>
                  </w:pPr>
                </w:p>
              </w:txbxContent>
            </v:textbox>
          </v:shape>
        </w:pict>
      </w:r>
    </w:p>
    <w:p>
      <w:pPr>
        <w:spacing w:before="1" w:line="2225" w:lineRule="exact"/>
        <w:ind w:firstLine="348"/>
        <w:rPr>
          <w:color w:val="auto"/>
        </w:rPr>
      </w:pPr>
      <w:r>
        <w:rPr>
          <w:color w:val="auto"/>
          <w:position w:val="-44"/>
        </w:rPr>
        <w:pict>
          <v:group id="_x0000_s1047" o:spid="_x0000_s1047" o:spt="203" style="height:111.25pt;width:193.1pt;" coordsize="3862,2225">
            <o:lock v:ext="edit"/>
            <v:shape id="_x0000_s1048" o:spid="_x0000_s1048" o:spt="75" type="#_x0000_t75" style="position:absolute;left:0;top:0;height:2225;width:3862;" filled="f" stroked="f" coordsize="21600,21600">
              <v:path/>
              <v:fill on="f" focussize="0,0"/>
              <v:stroke on="f"/>
              <v:imagedata r:id="rId135" o:title=""/>
              <o:lock v:ext="edit" aspectratio="t"/>
            </v:shape>
            <v:shape id="_x0000_s1049" o:spid="_x0000_s1049" o:spt="202" type="#_x0000_t202" style="position:absolute;left:-20;top:-20;height:2265;width:3902;" filled="f" stroked="f" coordsize="21600,21600">
              <v:path/>
              <v:fill on="f" focussize="0,0"/>
              <v:stroke on="f"/>
              <v:imagedata o:title=""/>
              <o:lock v:ext="edit" aspectratio="f"/>
              <v:textbox inset="0mm,0mm,0mm,0mm">
                <w:txbxContent>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5" w:line="228" w:lineRule="auto"/>
                      <w:ind w:left="907"/>
                      <w:rPr>
                        <w:rFonts w:ascii="宋体" w:hAnsi="宋体" w:eastAsia="宋体" w:cs="宋体"/>
                        <w:sz w:val="20"/>
                        <w:szCs w:val="20"/>
                      </w:rPr>
                    </w:pPr>
                    <w:r>
                      <w:rPr>
                        <w:rFonts w:ascii="宋体" w:hAnsi="宋体" w:eastAsia="宋体" w:cs="宋体"/>
                        <w:spacing w:val="9"/>
                        <w:sz w:val="20"/>
                        <w:szCs w:val="20"/>
                      </w:rPr>
                      <w:t>授权委托人身份证正面</w:t>
                    </w:r>
                  </w:p>
                </w:txbxContent>
              </v:textbox>
            </v:shape>
            <w10:wrap type="none"/>
            <w10:anchorlock/>
          </v:group>
        </w:pict>
      </w:r>
    </w:p>
    <w:p>
      <w:pPr>
        <w:spacing w:line="360" w:lineRule="auto"/>
        <w:rPr>
          <w:rFonts w:ascii="Arial"/>
          <w:color w:val="auto"/>
          <w:sz w:val="21"/>
        </w:rPr>
      </w:pPr>
    </w:p>
    <w:p>
      <w:pPr>
        <w:pStyle w:val="2"/>
        <w:spacing w:before="91" w:line="223" w:lineRule="auto"/>
        <w:ind w:left="590"/>
        <w:rPr>
          <w:color w:val="auto"/>
          <w:sz w:val="28"/>
          <w:szCs w:val="28"/>
        </w:rPr>
      </w:pPr>
      <w:r>
        <w:rPr>
          <w:color w:val="auto"/>
          <w:spacing w:val="-2"/>
          <w:sz w:val="28"/>
          <w:szCs w:val="28"/>
        </w:rPr>
        <w:t>投标企业法人（签字或盖章</w:t>
      </w:r>
      <w:r>
        <w:rPr>
          <w:color w:val="auto"/>
          <w:spacing w:val="2"/>
          <w:sz w:val="28"/>
          <w:szCs w:val="28"/>
        </w:rPr>
        <w:t>）：</w:t>
      </w:r>
    </w:p>
    <w:p>
      <w:pPr>
        <w:pStyle w:val="2"/>
        <w:spacing w:before="44" w:line="303" w:lineRule="auto"/>
        <w:ind w:left="590" w:right="3951"/>
        <w:rPr>
          <w:color w:val="auto"/>
          <w:sz w:val="28"/>
          <w:szCs w:val="28"/>
        </w:rPr>
      </w:pPr>
      <w:r>
        <w:rPr>
          <w:color w:val="auto"/>
          <w:spacing w:val="-2"/>
          <w:sz w:val="28"/>
          <w:szCs w:val="28"/>
        </w:rPr>
        <w:t>投标法定委托人（签字或盖章</w:t>
      </w:r>
      <w:r>
        <w:rPr>
          <w:color w:val="auto"/>
          <w:spacing w:val="-28"/>
          <w:sz w:val="28"/>
          <w:szCs w:val="28"/>
        </w:rPr>
        <w:t>）：</w:t>
      </w:r>
      <w:r>
        <w:rPr>
          <w:color w:val="auto"/>
          <w:sz w:val="28"/>
          <w:szCs w:val="28"/>
        </w:rPr>
        <w:t xml:space="preserve"> </w:t>
      </w:r>
      <w:r>
        <w:rPr>
          <w:color w:val="auto"/>
          <w:spacing w:val="-3"/>
          <w:sz w:val="28"/>
          <w:szCs w:val="28"/>
        </w:rPr>
        <w:t>投标企业盖公章：</w:t>
      </w:r>
    </w:p>
    <w:p>
      <w:pPr>
        <w:spacing w:line="303" w:lineRule="auto"/>
        <w:rPr>
          <w:color w:val="auto"/>
          <w:sz w:val="28"/>
          <w:szCs w:val="28"/>
        </w:rPr>
        <w:sectPr>
          <w:headerReference r:id="rId95" w:type="default"/>
          <w:footerReference r:id="rId96" w:type="default"/>
          <w:pgSz w:w="11907" w:h="16840"/>
          <w:pgMar w:top="1392" w:right="1459" w:bottom="1009" w:left="1786" w:header="833" w:footer="847" w:gutter="0"/>
          <w:pgNumType w:fmt="decimal"/>
          <w:cols w:space="720" w:num="1"/>
        </w:sectPr>
      </w:pPr>
    </w:p>
    <w:p>
      <w:pPr>
        <w:spacing w:line="256" w:lineRule="auto"/>
        <w:rPr>
          <w:rFonts w:ascii="Arial"/>
          <w:color w:val="auto"/>
          <w:sz w:val="21"/>
        </w:rPr>
      </w:pPr>
    </w:p>
    <w:p>
      <w:pPr>
        <w:pStyle w:val="2"/>
        <w:spacing w:before="91" w:line="223" w:lineRule="auto"/>
        <w:ind w:left="91"/>
        <w:rPr>
          <w:color w:val="auto"/>
          <w:sz w:val="28"/>
          <w:szCs w:val="28"/>
        </w:rPr>
      </w:pPr>
      <w:r>
        <w:rPr>
          <w:color w:val="auto"/>
          <w:spacing w:val="-26"/>
          <w:sz w:val="28"/>
          <w:szCs w:val="28"/>
        </w:rPr>
        <w:t>日</w:t>
      </w:r>
      <w:r>
        <w:rPr>
          <w:color w:val="auto"/>
          <w:spacing w:val="7"/>
          <w:sz w:val="28"/>
          <w:szCs w:val="28"/>
        </w:rPr>
        <w:t xml:space="preserve">   </w:t>
      </w:r>
      <w:r>
        <w:rPr>
          <w:color w:val="auto"/>
          <w:spacing w:val="-26"/>
          <w:sz w:val="28"/>
          <w:szCs w:val="28"/>
        </w:rPr>
        <w:t>期：</w:t>
      </w:r>
      <w:r>
        <w:rPr>
          <w:color w:val="auto"/>
          <w:sz w:val="28"/>
          <w:szCs w:val="28"/>
          <w:u w:val="single" w:color="auto"/>
        </w:rPr>
        <w:t xml:space="preserve">         </w:t>
      </w:r>
      <w:r>
        <w:rPr>
          <w:color w:val="auto"/>
          <w:spacing w:val="-114"/>
          <w:sz w:val="28"/>
          <w:szCs w:val="28"/>
        </w:rPr>
        <w:t xml:space="preserve"> </w:t>
      </w:r>
      <w:r>
        <w:rPr>
          <w:color w:val="auto"/>
          <w:spacing w:val="-26"/>
          <w:sz w:val="28"/>
          <w:szCs w:val="28"/>
        </w:rPr>
        <w:t>年</w:t>
      </w:r>
      <w:r>
        <w:rPr>
          <w:color w:val="auto"/>
          <w:spacing w:val="34"/>
          <w:sz w:val="28"/>
          <w:szCs w:val="28"/>
          <w:u w:val="single" w:color="auto"/>
        </w:rPr>
        <w:t xml:space="preserve">    </w:t>
      </w:r>
      <w:r>
        <w:rPr>
          <w:color w:val="auto"/>
          <w:spacing w:val="-106"/>
          <w:sz w:val="28"/>
          <w:szCs w:val="28"/>
        </w:rPr>
        <w:t xml:space="preserve"> </w:t>
      </w:r>
      <w:r>
        <w:rPr>
          <w:color w:val="auto"/>
          <w:spacing w:val="-26"/>
          <w:sz w:val="28"/>
          <w:szCs w:val="28"/>
        </w:rPr>
        <w:t>月</w:t>
      </w:r>
      <w:r>
        <w:rPr>
          <w:color w:val="auto"/>
          <w:spacing w:val="35"/>
          <w:sz w:val="28"/>
          <w:szCs w:val="28"/>
          <w:u w:val="single" w:color="auto"/>
        </w:rPr>
        <w:t xml:space="preserve">    </w:t>
      </w:r>
      <w:r>
        <w:rPr>
          <w:color w:val="auto"/>
          <w:spacing w:val="-62"/>
          <w:sz w:val="28"/>
          <w:szCs w:val="28"/>
        </w:rPr>
        <w:t xml:space="preserve"> </w:t>
      </w:r>
      <w:r>
        <w:rPr>
          <w:color w:val="auto"/>
          <w:spacing w:val="-26"/>
          <w:sz w:val="28"/>
          <w:szCs w:val="28"/>
        </w:rPr>
        <w:t>日</w:t>
      </w:r>
    </w:p>
    <w:p>
      <w:pPr>
        <w:pStyle w:val="2"/>
        <w:spacing w:before="160" w:line="223" w:lineRule="auto"/>
        <w:ind w:left="40"/>
        <w:rPr>
          <w:color w:val="auto"/>
          <w:sz w:val="28"/>
          <w:szCs w:val="28"/>
        </w:rPr>
      </w:pPr>
      <w:r>
        <w:rPr>
          <w:b/>
          <w:bCs/>
          <w:color w:val="auto"/>
          <w:spacing w:val="-3"/>
          <w:sz w:val="28"/>
          <w:szCs w:val="28"/>
        </w:rPr>
        <w:t>注：1、本项目只允许有唯一的投标人授权委</w:t>
      </w:r>
      <w:r>
        <w:rPr>
          <w:b/>
          <w:bCs/>
          <w:color w:val="auto"/>
          <w:spacing w:val="-4"/>
          <w:sz w:val="28"/>
          <w:szCs w:val="28"/>
        </w:rPr>
        <w:t>托人。</w:t>
      </w:r>
    </w:p>
    <w:p>
      <w:pPr>
        <w:pStyle w:val="2"/>
        <w:spacing w:before="279" w:line="316" w:lineRule="auto"/>
        <w:ind w:left="45" w:hanging="18"/>
        <w:rPr>
          <w:color w:val="auto"/>
          <w:sz w:val="28"/>
          <w:szCs w:val="28"/>
        </w:rPr>
      </w:pPr>
      <w:r>
        <w:rPr>
          <w:b/>
          <w:bCs/>
          <w:color w:val="auto"/>
          <w:spacing w:val="-2"/>
          <w:sz w:val="28"/>
          <w:szCs w:val="28"/>
        </w:rPr>
        <w:t>2、投标人法定委托人参加投标的，可以不提供法定委托人授权委托</w:t>
      </w:r>
      <w:r>
        <w:rPr>
          <w:color w:val="auto"/>
          <w:spacing w:val="2"/>
          <w:sz w:val="28"/>
          <w:szCs w:val="28"/>
        </w:rPr>
        <w:t xml:space="preserve">  </w:t>
      </w:r>
      <w:r>
        <w:rPr>
          <w:b/>
          <w:bCs/>
          <w:color w:val="auto"/>
          <w:spacing w:val="-13"/>
          <w:sz w:val="28"/>
          <w:szCs w:val="28"/>
        </w:rPr>
        <w:t>书，但必须提供上述法定委托人身份证明书，否则将按无效投标处理。</w:t>
      </w: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pStyle w:val="2"/>
        <w:spacing w:before="101" w:line="206" w:lineRule="auto"/>
        <w:ind w:left="350"/>
        <w:rPr>
          <w:color w:val="auto"/>
          <w:sz w:val="28"/>
          <w:szCs w:val="28"/>
        </w:rPr>
      </w:pPr>
      <w:r>
        <w:rPr>
          <w:b/>
          <w:bCs/>
          <w:color w:val="auto"/>
          <w:spacing w:val="-3"/>
        </w:rPr>
        <w:t>3.</w:t>
      </w:r>
      <w:r>
        <w:rPr>
          <w:b/>
          <w:bCs/>
          <w:color w:val="auto"/>
          <w:spacing w:val="-3"/>
          <w:sz w:val="28"/>
          <w:szCs w:val="28"/>
        </w:rPr>
        <w:t>具有良好的商业信誉和健全的财务会计制度</w:t>
      </w:r>
    </w:p>
    <w:p>
      <w:pPr>
        <w:spacing w:line="242" w:lineRule="auto"/>
        <w:rPr>
          <w:rFonts w:ascii="Arial"/>
          <w:color w:val="auto"/>
          <w:sz w:val="21"/>
        </w:rPr>
      </w:pPr>
      <w:r>
        <w:rPr>
          <w:rFonts w:hint="eastAsia" w:ascii="Arial"/>
          <w:color w:val="auto"/>
          <w:sz w:val="21"/>
        </w:rPr>
        <w:t>提供202</w:t>
      </w:r>
      <w:r>
        <w:rPr>
          <w:rFonts w:hint="eastAsia" w:ascii="Arial"/>
          <w:color w:val="auto"/>
          <w:sz w:val="21"/>
          <w:lang w:val="en-US" w:eastAsia="zh-CN"/>
        </w:rPr>
        <w:t>2</w:t>
      </w:r>
      <w:r>
        <w:rPr>
          <w:rFonts w:hint="eastAsia" w:ascii="Arial"/>
          <w:color w:val="auto"/>
          <w:sz w:val="21"/>
        </w:rPr>
        <w:t>年</w:t>
      </w:r>
      <w:r>
        <w:rPr>
          <w:rFonts w:hint="eastAsia" w:ascii="Arial"/>
          <w:color w:val="auto"/>
          <w:sz w:val="21"/>
          <w:lang w:val="en-US" w:eastAsia="zh-CN"/>
        </w:rPr>
        <w:t>或2023年度</w:t>
      </w:r>
      <w:r>
        <w:rPr>
          <w:rFonts w:hint="eastAsia" w:ascii="Arial"/>
          <w:color w:val="auto"/>
          <w:sz w:val="21"/>
        </w:rPr>
        <w:t>经审计的财务报告（至少包括审计报告、资产负债表和利润表，成立时间至</w:t>
      </w:r>
      <w:r>
        <w:rPr>
          <w:rFonts w:hint="eastAsia" w:ascii="Arial"/>
          <w:color w:val="auto"/>
          <w:sz w:val="21"/>
          <w:lang w:val="en-US" w:eastAsia="zh-CN"/>
        </w:rPr>
        <w:t>投标</w:t>
      </w:r>
      <w:r>
        <w:rPr>
          <w:rFonts w:hint="eastAsia" w:ascii="Arial"/>
          <w:color w:val="auto"/>
          <w:sz w:val="21"/>
        </w:rPr>
        <w:t>截止时间不足一年的可提供成立后任意时段的资产负债表）；或其开标前三个月内基本存款账户开户银行出具的资信证明及基本存款账户开户许可证（或基本存款账户信息相关证明文件）；或信用担保机构出具的投标担保函；</w:t>
      </w: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2" w:lineRule="auto"/>
        <w:rPr>
          <w:rFonts w:ascii="Arial"/>
          <w:color w:val="auto"/>
          <w:sz w:val="21"/>
        </w:rPr>
      </w:pPr>
    </w:p>
    <w:p>
      <w:pPr>
        <w:spacing w:line="243" w:lineRule="auto"/>
        <w:rPr>
          <w:rFonts w:ascii="Arial"/>
          <w:color w:val="auto"/>
          <w:sz w:val="21"/>
        </w:rPr>
      </w:pPr>
    </w:p>
    <w:p>
      <w:pPr>
        <w:pStyle w:val="2"/>
        <w:spacing w:before="101" w:line="205" w:lineRule="auto"/>
        <w:ind w:left="664"/>
        <w:rPr>
          <w:color w:val="auto"/>
          <w:sz w:val="24"/>
          <w:szCs w:val="24"/>
        </w:rPr>
      </w:pPr>
      <w:r>
        <w:rPr>
          <w:b/>
          <w:bCs/>
          <w:color w:val="auto"/>
          <w:spacing w:val="-2"/>
        </w:rPr>
        <w:t>4.</w:t>
      </w:r>
      <w:r>
        <w:rPr>
          <w:b/>
          <w:bCs/>
          <w:color w:val="auto"/>
          <w:spacing w:val="-2"/>
          <w:sz w:val="28"/>
          <w:szCs w:val="28"/>
        </w:rPr>
        <w:t>具有履行合同所必须的设备和专业技术能力</w:t>
      </w:r>
      <w:r>
        <w:rPr>
          <w:b/>
          <w:bCs/>
          <w:color w:val="auto"/>
          <w:spacing w:val="-2"/>
          <w:sz w:val="24"/>
          <w:szCs w:val="24"/>
        </w:rPr>
        <w:t>（统一格式）</w:t>
      </w:r>
    </w:p>
    <w:p>
      <w:pPr>
        <w:spacing w:line="367" w:lineRule="auto"/>
        <w:rPr>
          <w:rFonts w:ascii="Arial"/>
          <w:color w:val="auto"/>
          <w:sz w:val="21"/>
        </w:rPr>
      </w:pPr>
    </w:p>
    <w:p>
      <w:pPr>
        <w:pStyle w:val="2"/>
        <w:spacing w:before="91" w:line="222" w:lineRule="auto"/>
        <w:ind w:left="1247"/>
        <w:rPr>
          <w:color w:val="auto"/>
          <w:sz w:val="28"/>
          <w:szCs w:val="28"/>
        </w:rPr>
      </w:pPr>
      <w:r>
        <w:rPr>
          <w:color w:val="auto"/>
          <w:spacing w:val="-1"/>
          <w:sz w:val="28"/>
          <w:szCs w:val="28"/>
        </w:rPr>
        <w:t>具有履行合同所必需的货物和专业技术能力的声明函</w:t>
      </w:r>
    </w:p>
    <w:p>
      <w:pPr>
        <w:spacing w:line="222" w:lineRule="auto"/>
        <w:rPr>
          <w:color w:val="auto"/>
          <w:sz w:val="28"/>
          <w:szCs w:val="28"/>
        </w:rPr>
        <w:sectPr>
          <w:headerReference r:id="rId97" w:type="default"/>
          <w:footerReference r:id="rId98" w:type="default"/>
          <w:pgSz w:w="11907" w:h="16840"/>
          <w:pgMar w:top="1392" w:right="1786" w:bottom="1009" w:left="1786" w:header="833" w:footer="847" w:gutter="0"/>
          <w:pgNumType w:fmt="decimal"/>
          <w:cols w:space="720" w:num="1"/>
        </w:sectPr>
      </w:pPr>
    </w:p>
    <w:p>
      <w:pPr>
        <w:pStyle w:val="2"/>
        <w:spacing w:before="232" w:line="236" w:lineRule="auto"/>
        <w:ind w:left="31" w:right="11" w:firstLine="570"/>
        <w:jc w:val="both"/>
        <w:rPr>
          <w:color w:val="auto"/>
          <w:sz w:val="28"/>
          <w:szCs w:val="28"/>
        </w:rPr>
      </w:pPr>
      <w:r>
        <w:rPr>
          <w:color w:val="auto"/>
          <w:sz w:val="28"/>
          <w:szCs w:val="28"/>
        </w:rPr>
        <w:t>我公司</w:t>
      </w:r>
      <w:r>
        <w:rPr>
          <w:color w:val="auto"/>
          <w:spacing w:val="-125"/>
          <w:sz w:val="28"/>
          <w:szCs w:val="28"/>
        </w:rPr>
        <w:t xml:space="preserve"> </w:t>
      </w:r>
      <w:r>
        <w:rPr>
          <w:color w:val="auto"/>
          <w:sz w:val="28"/>
          <w:szCs w:val="28"/>
          <w:u w:val="single" w:color="auto"/>
        </w:rPr>
        <w:t xml:space="preserve"> （投标人全称） </w:t>
      </w:r>
      <w:r>
        <w:rPr>
          <w:color w:val="auto"/>
          <w:spacing w:val="-106"/>
          <w:sz w:val="28"/>
          <w:szCs w:val="28"/>
        </w:rPr>
        <w:t xml:space="preserve"> </w:t>
      </w:r>
      <w:r>
        <w:rPr>
          <w:color w:val="auto"/>
          <w:sz w:val="28"/>
          <w:szCs w:val="28"/>
        </w:rPr>
        <w:t>收到</w:t>
      </w:r>
      <w:r>
        <w:rPr>
          <w:color w:val="auto"/>
          <w:spacing w:val="-133"/>
          <w:sz w:val="28"/>
          <w:szCs w:val="28"/>
        </w:rPr>
        <w:t xml:space="preserve"> </w:t>
      </w:r>
      <w:r>
        <w:rPr>
          <w:color w:val="auto"/>
          <w:sz w:val="28"/>
          <w:szCs w:val="28"/>
          <w:u w:val="single" w:color="auto"/>
        </w:rPr>
        <w:t xml:space="preserve">                </w:t>
      </w:r>
      <w:r>
        <w:rPr>
          <w:color w:val="auto"/>
          <w:spacing w:val="-116"/>
          <w:sz w:val="28"/>
          <w:szCs w:val="28"/>
        </w:rPr>
        <w:t xml:space="preserve"> </w:t>
      </w:r>
      <w:r>
        <w:rPr>
          <w:color w:val="auto"/>
          <w:sz w:val="28"/>
          <w:szCs w:val="28"/>
        </w:rPr>
        <w:t>项</w:t>
      </w:r>
      <w:r>
        <w:rPr>
          <w:color w:val="auto"/>
          <w:spacing w:val="-63"/>
          <w:sz w:val="28"/>
          <w:szCs w:val="28"/>
        </w:rPr>
        <w:t xml:space="preserve"> </w:t>
      </w:r>
      <w:r>
        <w:rPr>
          <w:color w:val="auto"/>
          <w:sz w:val="28"/>
          <w:szCs w:val="28"/>
        </w:rPr>
        <w:t>目（项目编 号：</w:t>
      </w:r>
      <w:r>
        <w:rPr>
          <w:color w:val="auto"/>
          <w:sz w:val="28"/>
          <w:szCs w:val="28"/>
          <w:u w:val="single" w:color="auto"/>
        </w:rPr>
        <w:t xml:space="preserve">         </w:t>
      </w:r>
      <w:r>
        <w:rPr>
          <w:color w:val="auto"/>
          <w:spacing w:val="-100"/>
          <w:sz w:val="28"/>
          <w:szCs w:val="28"/>
        </w:rPr>
        <w:t xml:space="preserve"> </w:t>
      </w:r>
      <w:r>
        <w:rPr>
          <w:color w:val="auto"/>
          <w:sz w:val="28"/>
          <w:szCs w:val="28"/>
        </w:rPr>
        <w:t>、的公开招标文件后，在完全</w:t>
      </w:r>
      <w:r>
        <w:rPr>
          <w:color w:val="auto"/>
          <w:spacing w:val="-1"/>
          <w:sz w:val="28"/>
          <w:szCs w:val="28"/>
        </w:rPr>
        <w:t>理解该项目采购技术要</w:t>
      </w:r>
      <w:r>
        <w:rPr>
          <w:color w:val="auto"/>
          <w:sz w:val="28"/>
          <w:szCs w:val="28"/>
        </w:rPr>
        <w:t xml:space="preserve"> </w:t>
      </w:r>
      <w:r>
        <w:rPr>
          <w:color w:val="auto"/>
          <w:spacing w:val="-4"/>
          <w:sz w:val="28"/>
          <w:szCs w:val="28"/>
        </w:rPr>
        <w:t>求和商务条款的基础上，决定参加此次投标活动。如我方获得中标资</w:t>
      </w:r>
      <w:r>
        <w:rPr>
          <w:color w:val="auto"/>
          <w:spacing w:val="10"/>
          <w:sz w:val="28"/>
          <w:szCs w:val="28"/>
        </w:rPr>
        <w:t xml:space="preserve"> </w:t>
      </w:r>
      <w:r>
        <w:rPr>
          <w:color w:val="auto"/>
          <w:spacing w:val="-4"/>
          <w:sz w:val="28"/>
          <w:szCs w:val="28"/>
        </w:rPr>
        <w:t>格，我方保证具备履行合同所必需的服务和专业技术能力，并承诺如</w:t>
      </w:r>
      <w:r>
        <w:rPr>
          <w:color w:val="auto"/>
          <w:spacing w:val="10"/>
          <w:sz w:val="28"/>
          <w:szCs w:val="28"/>
        </w:rPr>
        <w:t xml:space="preserve"> </w:t>
      </w:r>
      <w:r>
        <w:rPr>
          <w:color w:val="auto"/>
          <w:spacing w:val="-9"/>
          <w:sz w:val="28"/>
          <w:szCs w:val="28"/>
        </w:rPr>
        <w:t>下：</w:t>
      </w:r>
    </w:p>
    <w:p>
      <w:pPr>
        <w:pStyle w:val="2"/>
        <w:spacing w:before="24" w:line="222" w:lineRule="auto"/>
        <w:ind w:left="603"/>
        <w:rPr>
          <w:color w:val="auto"/>
          <w:sz w:val="28"/>
          <w:szCs w:val="28"/>
        </w:rPr>
      </w:pPr>
      <w:r>
        <w:rPr>
          <w:color w:val="auto"/>
          <w:spacing w:val="-2"/>
          <w:sz w:val="28"/>
          <w:szCs w:val="28"/>
        </w:rPr>
        <w:t>1、具有独立承担民事责任的能力；</w:t>
      </w:r>
    </w:p>
    <w:p>
      <w:pPr>
        <w:pStyle w:val="2"/>
        <w:spacing w:before="25" w:line="222" w:lineRule="auto"/>
        <w:ind w:left="586"/>
        <w:rPr>
          <w:color w:val="auto"/>
          <w:sz w:val="28"/>
          <w:szCs w:val="28"/>
        </w:rPr>
      </w:pPr>
      <w:r>
        <w:rPr>
          <w:color w:val="auto"/>
          <w:spacing w:val="-1"/>
          <w:sz w:val="28"/>
          <w:szCs w:val="28"/>
        </w:rPr>
        <w:t>2、具有良好的商业信誉和健全的财务会计制度；</w:t>
      </w:r>
    </w:p>
    <w:p>
      <w:pPr>
        <w:pStyle w:val="2"/>
        <w:spacing w:before="24" w:line="222" w:lineRule="auto"/>
        <w:ind w:left="588"/>
        <w:rPr>
          <w:color w:val="auto"/>
          <w:sz w:val="28"/>
          <w:szCs w:val="28"/>
        </w:rPr>
      </w:pPr>
      <w:r>
        <w:rPr>
          <w:color w:val="auto"/>
          <w:spacing w:val="-1"/>
          <w:sz w:val="28"/>
          <w:szCs w:val="28"/>
        </w:rPr>
        <w:t>3、具有履行合同所必需的货物和专业技术能力；</w:t>
      </w:r>
    </w:p>
    <w:p>
      <w:pPr>
        <w:pStyle w:val="2"/>
        <w:spacing w:before="28" w:line="222" w:lineRule="auto"/>
        <w:ind w:left="581"/>
        <w:rPr>
          <w:color w:val="auto"/>
          <w:sz w:val="28"/>
          <w:szCs w:val="28"/>
        </w:rPr>
      </w:pPr>
      <w:r>
        <w:rPr>
          <w:color w:val="auto"/>
          <w:spacing w:val="-1"/>
          <w:sz w:val="28"/>
          <w:szCs w:val="28"/>
        </w:rPr>
        <w:t>4、有依法缴纳税收和社会保障资金的良好记录；</w:t>
      </w:r>
    </w:p>
    <w:p>
      <w:pPr>
        <w:pStyle w:val="2"/>
        <w:spacing w:before="25" w:line="232" w:lineRule="auto"/>
        <w:ind w:left="42" w:right="14" w:firstLine="545"/>
        <w:rPr>
          <w:color w:val="auto"/>
          <w:sz w:val="28"/>
          <w:szCs w:val="28"/>
        </w:rPr>
      </w:pPr>
      <w:r>
        <w:rPr>
          <w:color w:val="auto"/>
          <w:spacing w:val="1"/>
          <w:sz w:val="28"/>
          <w:szCs w:val="28"/>
        </w:rPr>
        <w:t>5、参加政府采购活动前三年内，在经营活动中没有重大违法记</w:t>
      </w:r>
      <w:r>
        <w:rPr>
          <w:color w:val="auto"/>
          <w:spacing w:val="2"/>
          <w:sz w:val="28"/>
          <w:szCs w:val="28"/>
        </w:rPr>
        <w:t xml:space="preserve"> </w:t>
      </w:r>
      <w:r>
        <w:rPr>
          <w:color w:val="auto"/>
          <w:spacing w:val="-14"/>
          <w:sz w:val="28"/>
          <w:szCs w:val="28"/>
        </w:rPr>
        <w:t>录；</w:t>
      </w:r>
    </w:p>
    <w:p>
      <w:pPr>
        <w:pStyle w:val="2"/>
        <w:spacing w:before="24" w:line="222" w:lineRule="auto"/>
        <w:ind w:left="585"/>
        <w:rPr>
          <w:color w:val="auto"/>
          <w:sz w:val="28"/>
          <w:szCs w:val="28"/>
        </w:rPr>
      </w:pPr>
      <w:r>
        <w:rPr>
          <w:color w:val="auto"/>
          <w:spacing w:val="-1"/>
          <w:sz w:val="28"/>
          <w:szCs w:val="28"/>
        </w:rPr>
        <w:t>6、法律、行政法规规定的其他条件；</w:t>
      </w:r>
    </w:p>
    <w:p>
      <w:pPr>
        <w:pStyle w:val="2"/>
        <w:spacing w:before="26" w:line="231" w:lineRule="auto"/>
        <w:ind w:left="40" w:right="14" w:firstLine="549"/>
        <w:rPr>
          <w:color w:val="auto"/>
          <w:sz w:val="28"/>
          <w:szCs w:val="28"/>
        </w:rPr>
      </w:pPr>
      <w:r>
        <w:rPr>
          <w:color w:val="auto"/>
          <w:spacing w:val="1"/>
          <w:sz w:val="28"/>
          <w:szCs w:val="28"/>
        </w:rPr>
        <w:t xml:space="preserve">7、投标人须具备承担和实施本次采购内容相关的经营许可或相 </w:t>
      </w:r>
      <w:r>
        <w:rPr>
          <w:color w:val="auto"/>
          <w:spacing w:val="-5"/>
          <w:sz w:val="28"/>
          <w:szCs w:val="28"/>
        </w:rPr>
        <w:t>关代理授权。</w:t>
      </w:r>
    </w:p>
    <w:p>
      <w:pPr>
        <w:spacing w:line="295" w:lineRule="auto"/>
        <w:rPr>
          <w:rFonts w:ascii="Arial"/>
          <w:color w:val="auto"/>
          <w:sz w:val="21"/>
        </w:rPr>
      </w:pPr>
    </w:p>
    <w:p>
      <w:pPr>
        <w:pStyle w:val="2"/>
        <w:spacing w:before="92" w:line="222" w:lineRule="auto"/>
        <w:ind w:left="1152"/>
        <w:rPr>
          <w:color w:val="auto"/>
          <w:sz w:val="28"/>
          <w:szCs w:val="28"/>
        </w:rPr>
      </w:pPr>
      <w:r>
        <w:rPr>
          <w:color w:val="auto"/>
          <w:spacing w:val="-2"/>
          <w:sz w:val="28"/>
          <w:szCs w:val="28"/>
        </w:rPr>
        <w:t>投标人名称（盖公章</w:t>
      </w:r>
      <w:r>
        <w:rPr>
          <w:color w:val="auto"/>
          <w:sz w:val="28"/>
          <w:szCs w:val="28"/>
        </w:rPr>
        <w:t>）：</w:t>
      </w:r>
    </w:p>
    <w:p>
      <w:pPr>
        <w:pStyle w:val="2"/>
        <w:spacing w:before="25" w:line="232" w:lineRule="auto"/>
        <w:ind w:left="1212" w:right="821" w:hanging="60"/>
        <w:rPr>
          <w:color w:val="auto"/>
          <w:sz w:val="28"/>
          <w:szCs w:val="28"/>
        </w:rPr>
      </w:pPr>
      <w:r>
        <w:rPr>
          <w:color w:val="auto"/>
          <w:spacing w:val="-1"/>
          <w:sz w:val="28"/>
          <w:szCs w:val="28"/>
        </w:rPr>
        <w:t>投标人法定代表人或其授权委托人（签字或盖章</w:t>
      </w:r>
      <w:r>
        <w:rPr>
          <w:color w:val="auto"/>
          <w:spacing w:val="-30"/>
          <w:sz w:val="28"/>
          <w:szCs w:val="28"/>
        </w:rPr>
        <w:t>）：</w:t>
      </w:r>
      <w:r>
        <w:rPr>
          <w:color w:val="auto"/>
          <w:sz w:val="28"/>
          <w:szCs w:val="28"/>
        </w:rPr>
        <w:t xml:space="preserve"> </w:t>
      </w:r>
      <w:r>
        <w:rPr>
          <w:color w:val="auto"/>
          <w:spacing w:val="-23"/>
          <w:sz w:val="28"/>
          <w:szCs w:val="28"/>
        </w:rPr>
        <w:t>日期：</w:t>
      </w:r>
      <w:r>
        <w:rPr>
          <w:color w:val="auto"/>
          <w:sz w:val="28"/>
          <w:szCs w:val="28"/>
          <w:u w:val="single" w:color="auto"/>
        </w:rPr>
        <w:t xml:space="preserve">      </w:t>
      </w:r>
      <w:r>
        <w:rPr>
          <w:color w:val="auto"/>
          <w:spacing w:val="-111"/>
          <w:sz w:val="28"/>
          <w:szCs w:val="28"/>
        </w:rPr>
        <w:t xml:space="preserve"> </w:t>
      </w:r>
      <w:r>
        <w:rPr>
          <w:color w:val="auto"/>
          <w:spacing w:val="-23"/>
          <w:sz w:val="28"/>
          <w:szCs w:val="28"/>
        </w:rPr>
        <w:t>年</w:t>
      </w:r>
      <w:r>
        <w:rPr>
          <w:color w:val="auto"/>
          <w:spacing w:val="46"/>
          <w:sz w:val="28"/>
          <w:szCs w:val="28"/>
          <w:u w:val="single" w:color="auto"/>
        </w:rPr>
        <w:t xml:space="preserve">   </w:t>
      </w:r>
      <w:r>
        <w:rPr>
          <w:color w:val="auto"/>
          <w:spacing w:val="-107"/>
          <w:sz w:val="28"/>
          <w:szCs w:val="28"/>
        </w:rPr>
        <w:t xml:space="preserve"> </w:t>
      </w:r>
      <w:r>
        <w:rPr>
          <w:color w:val="auto"/>
          <w:spacing w:val="-23"/>
          <w:sz w:val="28"/>
          <w:szCs w:val="28"/>
        </w:rPr>
        <w:t>月</w:t>
      </w:r>
      <w:r>
        <w:rPr>
          <w:color w:val="auto"/>
          <w:spacing w:val="19"/>
          <w:sz w:val="28"/>
          <w:szCs w:val="28"/>
          <w:u w:val="single" w:color="auto"/>
        </w:rPr>
        <w:t xml:space="preserve">    </w:t>
      </w:r>
      <w:r>
        <w:rPr>
          <w:color w:val="auto"/>
          <w:spacing w:val="-23"/>
          <w:sz w:val="28"/>
          <w:szCs w:val="28"/>
          <w:u w:val="single" w:color="auto"/>
        </w:rPr>
        <w:t>日</w:t>
      </w: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pStyle w:val="2"/>
        <w:spacing w:before="102" w:line="205" w:lineRule="auto"/>
        <w:ind w:left="672"/>
        <w:rPr>
          <w:color w:val="auto"/>
          <w:sz w:val="28"/>
          <w:szCs w:val="28"/>
        </w:rPr>
      </w:pPr>
      <w:r>
        <w:rPr>
          <w:b/>
          <w:bCs/>
          <w:color w:val="auto"/>
          <w:spacing w:val="-3"/>
        </w:rPr>
        <w:t>5.</w:t>
      </w:r>
      <w:r>
        <w:rPr>
          <w:b/>
          <w:bCs/>
          <w:color w:val="auto"/>
          <w:spacing w:val="-3"/>
          <w:sz w:val="28"/>
          <w:szCs w:val="28"/>
        </w:rPr>
        <w:t>有依法缴纳税收和社会保障资金的良好记录</w:t>
      </w:r>
    </w:p>
    <w:p>
      <w:pPr>
        <w:spacing w:line="270" w:lineRule="auto"/>
        <w:rPr>
          <w:rFonts w:ascii="Arial"/>
          <w:color w:val="auto"/>
          <w:sz w:val="21"/>
        </w:rPr>
      </w:pPr>
    </w:p>
    <w:p>
      <w:pPr>
        <w:spacing w:line="242" w:lineRule="auto"/>
        <w:rPr>
          <w:rFonts w:hint="eastAsia" w:ascii="Arial"/>
          <w:color w:val="auto"/>
          <w:sz w:val="21"/>
        </w:rPr>
      </w:pPr>
      <w:r>
        <w:rPr>
          <w:rFonts w:hint="eastAsia" w:ascii="Arial"/>
          <w:color w:val="auto"/>
          <w:sz w:val="21"/>
        </w:rPr>
        <w:t>有是否具备投标截止之日起半年内任意两个月的纳税证明或完税证明，依法免税的单位应提供相关证明材料；</w:t>
      </w:r>
    </w:p>
    <w:p>
      <w:pPr>
        <w:spacing w:line="243"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pStyle w:val="2"/>
        <w:spacing w:before="100" w:line="351" w:lineRule="auto"/>
        <w:ind w:left="42" w:right="14" w:firstLine="625"/>
        <w:rPr>
          <w:color w:val="auto"/>
          <w:sz w:val="24"/>
          <w:szCs w:val="24"/>
        </w:rPr>
      </w:pPr>
      <w:r>
        <w:rPr>
          <w:b/>
          <w:bCs/>
          <w:color w:val="auto"/>
          <w:spacing w:val="4"/>
        </w:rPr>
        <w:t>6.</w:t>
      </w:r>
      <w:r>
        <w:rPr>
          <w:b/>
          <w:bCs/>
          <w:color w:val="auto"/>
          <w:spacing w:val="4"/>
          <w:sz w:val="28"/>
          <w:szCs w:val="28"/>
        </w:rPr>
        <w:t>参加政府采购活动前三年内,在经营活动中没有重大违法记</w:t>
      </w:r>
      <w:r>
        <w:rPr>
          <w:color w:val="auto"/>
          <w:spacing w:val="6"/>
          <w:sz w:val="28"/>
          <w:szCs w:val="28"/>
        </w:rPr>
        <w:t xml:space="preserve"> </w:t>
      </w:r>
      <w:r>
        <w:rPr>
          <w:b/>
          <w:bCs/>
          <w:color w:val="auto"/>
          <w:spacing w:val="-6"/>
          <w:sz w:val="28"/>
          <w:szCs w:val="28"/>
        </w:rPr>
        <w:t>录</w:t>
      </w:r>
      <w:r>
        <w:rPr>
          <w:b/>
          <w:bCs/>
          <w:color w:val="auto"/>
          <w:spacing w:val="-6"/>
          <w:sz w:val="24"/>
          <w:szCs w:val="24"/>
        </w:rPr>
        <w:t>（统一格式）</w:t>
      </w:r>
    </w:p>
    <w:p>
      <w:pPr>
        <w:spacing w:line="351" w:lineRule="auto"/>
        <w:rPr>
          <w:color w:val="auto"/>
          <w:sz w:val="24"/>
          <w:szCs w:val="24"/>
        </w:rPr>
        <w:sectPr>
          <w:footerReference r:id="rId99" w:type="default"/>
          <w:pgSz w:w="11907" w:h="16840"/>
          <w:pgMar w:top="1392" w:right="1786" w:bottom="1007" w:left="1786" w:header="833" w:footer="847" w:gutter="0"/>
          <w:pgNumType w:fmt="decimal"/>
          <w:cols w:space="720" w:num="1"/>
        </w:sectPr>
      </w:pPr>
    </w:p>
    <w:p>
      <w:pPr>
        <w:spacing w:line="250" w:lineRule="auto"/>
        <w:rPr>
          <w:rFonts w:ascii="Arial"/>
          <w:color w:val="auto"/>
          <w:sz w:val="21"/>
        </w:rPr>
      </w:pPr>
    </w:p>
    <w:p>
      <w:pPr>
        <w:spacing w:line="251" w:lineRule="auto"/>
        <w:rPr>
          <w:rFonts w:ascii="Arial"/>
          <w:color w:val="auto"/>
          <w:sz w:val="21"/>
        </w:rPr>
      </w:pPr>
    </w:p>
    <w:p>
      <w:pPr>
        <w:pStyle w:val="2"/>
        <w:spacing w:before="91" w:line="231" w:lineRule="auto"/>
        <w:ind w:left="3930" w:right="108" w:hanging="3241"/>
        <w:rPr>
          <w:color w:val="auto"/>
          <w:sz w:val="28"/>
          <w:szCs w:val="28"/>
        </w:rPr>
      </w:pPr>
      <w:r>
        <w:rPr>
          <w:color w:val="auto"/>
          <w:spacing w:val="-1"/>
          <w:sz w:val="28"/>
          <w:szCs w:val="28"/>
        </w:rPr>
        <w:t>参加采购活动前三年内在经营活动中没有重大违法记录的声明</w:t>
      </w:r>
      <w:r>
        <w:rPr>
          <w:color w:val="auto"/>
          <w:spacing w:val="3"/>
          <w:sz w:val="28"/>
          <w:szCs w:val="28"/>
        </w:rPr>
        <w:t xml:space="preserve"> </w:t>
      </w:r>
      <w:r>
        <w:rPr>
          <w:color w:val="auto"/>
          <w:spacing w:val="30"/>
          <w:sz w:val="28"/>
          <w:szCs w:val="28"/>
        </w:rPr>
        <w:t>函</w:t>
      </w:r>
      <w:r>
        <w:rPr>
          <w:color w:val="auto"/>
          <w:spacing w:val="-106"/>
          <w:sz w:val="28"/>
          <w:szCs w:val="28"/>
        </w:rPr>
        <w:t xml:space="preserve"> </w:t>
      </w:r>
      <w:r>
        <w:rPr>
          <w:color w:val="auto"/>
          <w:spacing w:val="30"/>
          <w:sz w:val="28"/>
          <w:szCs w:val="28"/>
        </w:rPr>
        <w:t>”</w:t>
      </w:r>
    </w:p>
    <w:p>
      <w:pPr>
        <w:spacing w:line="261" w:lineRule="auto"/>
        <w:rPr>
          <w:rFonts w:ascii="Arial"/>
          <w:color w:val="auto"/>
          <w:sz w:val="21"/>
        </w:rPr>
      </w:pPr>
    </w:p>
    <w:p>
      <w:pPr>
        <w:spacing w:line="262" w:lineRule="auto"/>
        <w:rPr>
          <w:rFonts w:ascii="Arial"/>
          <w:color w:val="auto"/>
          <w:sz w:val="21"/>
        </w:rPr>
      </w:pPr>
    </w:p>
    <w:p>
      <w:pPr>
        <w:pStyle w:val="2"/>
        <w:tabs>
          <w:tab w:val="left" w:pos="172"/>
        </w:tabs>
        <w:spacing w:before="91" w:line="222" w:lineRule="auto"/>
        <w:ind w:left="13"/>
        <w:rPr>
          <w:color w:val="auto"/>
          <w:sz w:val="28"/>
          <w:szCs w:val="28"/>
        </w:rPr>
      </w:pPr>
      <w:r>
        <w:rPr>
          <w:color w:val="auto"/>
          <w:sz w:val="28"/>
          <w:szCs w:val="28"/>
          <w:u w:val="single" w:color="auto"/>
        </w:rPr>
        <w:tab/>
      </w:r>
      <w:r>
        <w:rPr>
          <w:color w:val="auto"/>
          <w:spacing w:val="-27"/>
          <w:sz w:val="28"/>
          <w:szCs w:val="28"/>
          <w:u w:val="single" w:color="auto"/>
        </w:rPr>
        <w:t>（采购人名称</w:t>
      </w:r>
      <w:r>
        <w:rPr>
          <w:color w:val="auto"/>
          <w:spacing w:val="1"/>
          <w:sz w:val="28"/>
          <w:szCs w:val="28"/>
          <w:u w:val="single" w:color="auto"/>
        </w:rPr>
        <w:t>）</w:t>
      </w:r>
      <w:r>
        <w:rPr>
          <w:color w:val="auto"/>
          <w:spacing w:val="1"/>
          <w:sz w:val="28"/>
          <w:szCs w:val="28"/>
        </w:rPr>
        <w:t>：</w:t>
      </w:r>
    </w:p>
    <w:p>
      <w:pPr>
        <w:pStyle w:val="2"/>
        <w:spacing w:before="266" w:line="230" w:lineRule="auto"/>
        <w:ind w:left="38" w:right="59" w:firstLine="561"/>
        <w:rPr>
          <w:color w:val="auto"/>
          <w:sz w:val="28"/>
          <w:szCs w:val="28"/>
        </w:rPr>
      </w:pPr>
      <w:r>
        <w:rPr>
          <w:color w:val="auto"/>
          <w:spacing w:val="-1"/>
          <w:sz w:val="28"/>
          <w:szCs w:val="28"/>
        </w:rPr>
        <w:t>注册于</w:t>
      </w:r>
      <w:r>
        <w:rPr>
          <w:color w:val="auto"/>
          <w:spacing w:val="-1"/>
          <w:sz w:val="28"/>
          <w:szCs w:val="28"/>
          <w:u w:val="single" w:color="auto"/>
        </w:rPr>
        <w:t xml:space="preserve">    </w:t>
      </w:r>
      <w:r>
        <w:rPr>
          <w:color w:val="auto"/>
          <w:spacing w:val="-1"/>
          <w:sz w:val="28"/>
          <w:szCs w:val="28"/>
        </w:rPr>
        <w:t>（国家或地区的名称）的</w:t>
      </w:r>
      <w:r>
        <w:rPr>
          <w:color w:val="auto"/>
          <w:spacing w:val="-1"/>
          <w:sz w:val="28"/>
          <w:szCs w:val="28"/>
          <w:u w:val="single" w:color="auto"/>
        </w:rPr>
        <w:t xml:space="preserve">     </w:t>
      </w:r>
      <w:r>
        <w:rPr>
          <w:color w:val="auto"/>
          <w:spacing w:val="-1"/>
          <w:sz w:val="28"/>
          <w:szCs w:val="28"/>
        </w:rPr>
        <w:t>（单位名称）的在下</w:t>
      </w:r>
      <w:r>
        <w:rPr>
          <w:color w:val="auto"/>
          <w:spacing w:val="6"/>
          <w:sz w:val="28"/>
          <w:szCs w:val="28"/>
        </w:rPr>
        <w:t xml:space="preserve"> </w:t>
      </w:r>
      <w:r>
        <w:rPr>
          <w:color w:val="auto"/>
          <w:spacing w:val="-2"/>
          <w:sz w:val="28"/>
          <w:szCs w:val="28"/>
        </w:rPr>
        <w:t>面签字的代表人代表本公司郑重声明：</w:t>
      </w:r>
    </w:p>
    <w:p>
      <w:pPr>
        <w:pStyle w:val="2"/>
        <w:spacing w:before="30" w:line="231" w:lineRule="auto"/>
        <w:ind w:left="41" w:right="12" w:firstLine="560"/>
        <w:rPr>
          <w:color w:val="auto"/>
          <w:sz w:val="28"/>
          <w:szCs w:val="28"/>
        </w:rPr>
      </w:pPr>
      <w:r>
        <w:rPr>
          <w:color w:val="auto"/>
          <w:spacing w:val="-4"/>
          <w:sz w:val="28"/>
          <w:szCs w:val="28"/>
        </w:rPr>
        <w:t>我公司在参加本次采购活动前三年内，在经营</w:t>
      </w:r>
      <w:r>
        <w:rPr>
          <w:color w:val="auto"/>
          <w:spacing w:val="-5"/>
          <w:sz w:val="28"/>
          <w:szCs w:val="28"/>
        </w:rPr>
        <w:t>活动中没有重大违</w:t>
      </w:r>
      <w:r>
        <w:rPr>
          <w:color w:val="auto"/>
          <w:sz w:val="28"/>
          <w:szCs w:val="28"/>
        </w:rPr>
        <w:t xml:space="preserve"> </w:t>
      </w:r>
      <w:r>
        <w:rPr>
          <w:color w:val="auto"/>
          <w:spacing w:val="-7"/>
          <w:sz w:val="28"/>
          <w:szCs w:val="28"/>
        </w:rPr>
        <w:t>法记录。</w:t>
      </w:r>
    </w:p>
    <w:p>
      <w:pPr>
        <w:spacing w:line="261" w:lineRule="auto"/>
        <w:rPr>
          <w:rFonts w:ascii="Arial"/>
          <w:color w:val="auto"/>
          <w:sz w:val="21"/>
        </w:rPr>
      </w:pPr>
    </w:p>
    <w:p>
      <w:pPr>
        <w:spacing w:line="262" w:lineRule="auto"/>
        <w:rPr>
          <w:rFonts w:ascii="Arial"/>
          <w:color w:val="auto"/>
          <w:sz w:val="21"/>
        </w:rPr>
      </w:pPr>
    </w:p>
    <w:p>
      <w:pPr>
        <w:spacing w:line="262" w:lineRule="auto"/>
        <w:rPr>
          <w:rFonts w:ascii="Arial"/>
          <w:color w:val="auto"/>
          <w:sz w:val="21"/>
        </w:rPr>
      </w:pPr>
    </w:p>
    <w:p>
      <w:pPr>
        <w:spacing w:line="262" w:lineRule="auto"/>
        <w:rPr>
          <w:rFonts w:ascii="Arial"/>
          <w:color w:val="auto"/>
          <w:sz w:val="21"/>
        </w:rPr>
      </w:pPr>
    </w:p>
    <w:p>
      <w:pPr>
        <w:spacing w:line="262" w:lineRule="auto"/>
        <w:rPr>
          <w:rFonts w:ascii="Arial"/>
          <w:color w:val="auto"/>
          <w:sz w:val="21"/>
        </w:rPr>
      </w:pPr>
    </w:p>
    <w:p>
      <w:pPr>
        <w:spacing w:line="262" w:lineRule="auto"/>
        <w:rPr>
          <w:rFonts w:ascii="Arial"/>
          <w:color w:val="auto"/>
          <w:sz w:val="21"/>
        </w:rPr>
      </w:pPr>
    </w:p>
    <w:p>
      <w:pPr>
        <w:spacing w:line="262" w:lineRule="auto"/>
        <w:rPr>
          <w:rFonts w:ascii="Arial"/>
          <w:color w:val="auto"/>
          <w:sz w:val="21"/>
        </w:rPr>
      </w:pPr>
    </w:p>
    <w:p>
      <w:pPr>
        <w:spacing w:line="262" w:lineRule="auto"/>
        <w:rPr>
          <w:rFonts w:ascii="Arial"/>
          <w:color w:val="auto"/>
          <w:sz w:val="21"/>
        </w:rPr>
      </w:pPr>
    </w:p>
    <w:p>
      <w:pPr>
        <w:pStyle w:val="2"/>
        <w:spacing w:before="91" w:line="222" w:lineRule="auto"/>
        <w:ind w:left="590"/>
        <w:rPr>
          <w:color w:val="auto"/>
          <w:sz w:val="28"/>
          <w:szCs w:val="28"/>
        </w:rPr>
      </w:pPr>
      <w:r>
        <w:rPr>
          <w:color w:val="auto"/>
          <w:spacing w:val="-2"/>
          <w:sz w:val="28"/>
          <w:szCs w:val="28"/>
        </w:rPr>
        <w:t>投标人名称（盖公章</w:t>
      </w:r>
      <w:r>
        <w:rPr>
          <w:color w:val="auto"/>
          <w:sz w:val="28"/>
          <w:szCs w:val="28"/>
        </w:rPr>
        <w:t>）：</w:t>
      </w:r>
    </w:p>
    <w:p>
      <w:pPr>
        <w:pStyle w:val="2"/>
        <w:spacing w:before="25" w:line="232" w:lineRule="auto"/>
        <w:ind w:left="650" w:right="1383" w:hanging="60"/>
        <w:rPr>
          <w:color w:val="auto"/>
          <w:sz w:val="28"/>
          <w:szCs w:val="28"/>
        </w:rPr>
      </w:pPr>
      <w:r>
        <w:rPr>
          <w:color w:val="auto"/>
          <w:spacing w:val="-1"/>
          <w:sz w:val="28"/>
          <w:szCs w:val="28"/>
        </w:rPr>
        <w:t>投标人法定代表人或其授权委托人（签字或盖章</w:t>
      </w:r>
      <w:r>
        <w:rPr>
          <w:color w:val="auto"/>
          <w:spacing w:val="-30"/>
          <w:sz w:val="28"/>
          <w:szCs w:val="28"/>
        </w:rPr>
        <w:t>）：</w:t>
      </w:r>
      <w:r>
        <w:rPr>
          <w:color w:val="auto"/>
          <w:sz w:val="28"/>
          <w:szCs w:val="28"/>
        </w:rPr>
        <w:t xml:space="preserve"> </w:t>
      </w:r>
      <w:r>
        <w:rPr>
          <w:color w:val="auto"/>
          <w:spacing w:val="-22"/>
          <w:sz w:val="28"/>
          <w:szCs w:val="28"/>
        </w:rPr>
        <w:t>日期：</w:t>
      </w:r>
      <w:r>
        <w:rPr>
          <w:color w:val="auto"/>
          <w:sz w:val="28"/>
          <w:szCs w:val="28"/>
          <w:u w:val="single" w:color="auto"/>
        </w:rPr>
        <w:t xml:space="preserve">      </w:t>
      </w:r>
      <w:r>
        <w:rPr>
          <w:color w:val="auto"/>
          <w:spacing w:val="-116"/>
          <w:sz w:val="28"/>
          <w:szCs w:val="28"/>
        </w:rPr>
        <w:t xml:space="preserve"> </w:t>
      </w:r>
      <w:r>
        <w:rPr>
          <w:color w:val="auto"/>
          <w:spacing w:val="-22"/>
          <w:sz w:val="28"/>
          <w:szCs w:val="28"/>
        </w:rPr>
        <w:t>年</w:t>
      </w:r>
      <w:r>
        <w:rPr>
          <w:color w:val="auto"/>
          <w:spacing w:val="46"/>
          <w:sz w:val="28"/>
          <w:szCs w:val="28"/>
          <w:u w:val="single" w:color="auto"/>
        </w:rPr>
        <w:t xml:space="preserve">   </w:t>
      </w:r>
      <w:r>
        <w:rPr>
          <w:color w:val="auto"/>
          <w:spacing w:val="-108"/>
          <w:sz w:val="28"/>
          <w:szCs w:val="28"/>
        </w:rPr>
        <w:t xml:space="preserve"> </w:t>
      </w:r>
      <w:r>
        <w:rPr>
          <w:color w:val="auto"/>
          <w:spacing w:val="-22"/>
          <w:sz w:val="28"/>
          <w:szCs w:val="28"/>
        </w:rPr>
        <w:t>月</w:t>
      </w:r>
      <w:r>
        <w:rPr>
          <w:color w:val="auto"/>
          <w:spacing w:val="46"/>
          <w:sz w:val="28"/>
          <w:szCs w:val="28"/>
          <w:u w:val="single" w:color="auto"/>
        </w:rPr>
        <w:t xml:space="preserve">   </w:t>
      </w:r>
      <w:r>
        <w:rPr>
          <w:color w:val="auto"/>
          <w:spacing w:val="-62"/>
          <w:sz w:val="28"/>
          <w:szCs w:val="28"/>
        </w:rPr>
        <w:t xml:space="preserve"> </w:t>
      </w:r>
      <w:r>
        <w:rPr>
          <w:color w:val="auto"/>
          <w:spacing w:val="-22"/>
          <w:sz w:val="28"/>
          <w:szCs w:val="28"/>
        </w:rPr>
        <w:t>日</w:t>
      </w: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pStyle w:val="2"/>
        <w:spacing w:before="91" w:line="223" w:lineRule="auto"/>
        <w:ind w:left="589"/>
        <w:rPr>
          <w:color w:val="auto"/>
          <w:sz w:val="28"/>
          <w:szCs w:val="28"/>
        </w:rPr>
      </w:pPr>
      <w:r>
        <w:rPr>
          <w:b/>
          <w:bCs/>
          <w:color w:val="auto"/>
          <w:spacing w:val="-5"/>
          <w:sz w:val="28"/>
          <w:szCs w:val="28"/>
        </w:rPr>
        <w:t>7.网站截图</w:t>
      </w:r>
    </w:p>
    <w:p>
      <w:pPr>
        <w:spacing w:line="270" w:lineRule="auto"/>
        <w:rPr>
          <w:rFonts w:ascii="Arial"/>
          <w:color w:val="auto"/>
          <w:sz w:val="21"/>
        </w:rPr>
      </w:pPr>
      <w:r>
        <w:rPr>
          <w:rFonts w:ascii="Arial"/>
          <w:color w:val="auto"/>
          <w:sz w:val="21"/>
        </w:rPr>
        <w:t>三个网站截图：拟参加本次招标项目的投标人，近三年内（本项</w:t>
      </w:r>
    </w:p>
    <w:p>
      <w:pPr>
        <w:spacing w:line="270" w:lineRule="auto"/>
        <w:rPr>
          <w:rFonts w:ascii="Arial"/>
          <w:color w:val="auto"/>
          <w:sz w:val="21"/>
        </w:rPr>
        <w:sectPr>
          <w:footerReference r:id="rId100" w:type="default"/>
          <w:pgSz w:w="11907" w:h="16840"/>
          <w:pgMar w:top="1392" w:right="1786" w:bottom="1009" w:left="1786" w:header="833" w:footer="847" w:gutter="0"/>
          <w:pgNumType w:fmt="decimal"/>
          <w:cols w:space="720" w:num="1"/>
        </w:sectPr>
      </w:pPr>
    </w:p>
    <w:p>
      <w:pPr>
        <w:spacing w:line="270" w:lineRule="auto"/>
        <w:rPr>
          <w:rFonts w:ascii="Arial"/>
          <w:color w:val="auto"/>
          <w:sz w:val="21"/>
        </w:rPr>
      </w:pPr>
      <w:r>
        <w:rPr>
          <w:rFonts w:ascii="Arial"/>
          <w:color w:val="auto"/>
          <w:sz w:val="21"/>
        </w:rPr>
        <w:t>目投标截止期前）如在“信用中国（www.creditchina.gov.cn）”被 列入失信被执行人、企业经营异常名录、重大税收违法案件当事人名 单；在“ 中国政府采购网（www.ccgp.gov.cn） ”被列入政府采购严 重违法失信行为记录名单的（尚在处罚期内的）；在“ 国家企业信用 信息公示系统（http：//www.gsxt.gov.cn） ”列入经营异常名录信 息、列入严重违法失信企业名单（黑名单）信息的将拒绝其参本次政 府采购活动</w:t>
      </w:r>
    </w:p>
    <w:p>
      <w:pPr>
        <w:spacing w:line="270" w:lineRule="auto"/>
        <w:rPr>
          <w:rFonts w:ascii="Arial"/>
          <w:color w:val="auto"/>
          <w:sz w:val="21"/>
        </w:rPr>
      </w:pPr>
    </w:p>
    <w:p>
      <w:pPr>
        <w:spacing w:line="270" w:lineRule="auto"/>
        <w:rPr>
          <w:rFonts w:ascii="Arial"/>
          <w:color w:val="auto"/>
          <w:sz w:val="21"/>
        </w:rPr>
      </w:pPr>
    </w:p>
    <w:p>
      <w:pPr>
        <w:spacing w:line="270" w:lineRule="auto"/>
        <w:rPr>
          <w:rFonts w:ascii="Arial"/>
          <w:color w:val="auto"/>
          <w:sz w:val="21"/>
        </w:rPr>
      </w:pPr>
    </w:p>
    <w:p>
      <w:pPr>
        <w:spacing w:line="270" w:lineRule="auto"/>
        <w:rPr>
          <w:rFonts w:ascii="Arial"/>
          <w:color w:val="auto"/>
          <w:sz w:val="21"/>
        </w:rPr>
      </w:pPr>
    </w:p>
    <w:p>
      <w:pPr>
        <w:spacing w:line="270" w:lineRule="auto"/>
        <w:rPr>
          <w:rFonts w:ascii="Arial"/>
          <w:color w:val="auto"/>
          <w:sz w:val="21"/>
        </w:rPr>
      </w:pPr>
    </w:p>
    <w:p>
      <w:pPr>
        <w:spacing w:line="270" w:lineRule="auto"/>
        <w:rPr>
          <w:rFonts w:ascii="Arial"/>
          <w:color w:val="auto"/>
          <w:sz w:val="21"/>
        </w:rPr>
      </w:pPr>
    </w:p>
    <w:p>
      <w:pPr>
        <w:spacing w:line="270" w:lineRule="auto"/>
        <w:rPr>
          <w:rFonts w:ascii="Arial"/>
          <w:color w:val="auto"/>
          <w:sz w:val="21"/>
        </w:rPr>
      </w:pPr>
    </w:p>
    <w:p>
      <w:pPr>
        <w:spacing w:line="270" w:lineRule="auto"/>
        <w:rPr>
          <w:rFonts w:ascii="Arial"/>
          <w:color w:val="auto"/>
          <w:sz w:val="21"/>
        </w:rPr>
      </w:pPr>
    </w:p>
    <w:p>
      <w:pPr>
        <w:spacing w:line="270" w:lineRule="auto"/>
        <w:rPr>
          <w:rFonts w:ascii="Arial"/>
          <w:color w:val="auto"/>
          <w:sz w:val="21"/>
        </w:rPr>
      </w:pPr>
    </w:p>
    <w:p>
      <w:pPr>
        <w:spacing w:line="270" w:lineRule="auto"/>
        <w:rPr>
          <w:rFonts w:ascii="Arial"/>
          <w:color w:val="auto"/>
          <w:sz w:val="21"/>
        </w:rPr>
      </w:pPr>
    </w:p>
    <w:p>
      <w:pPr>
        <w:spacing w:line="270" w:lineRule="auto"/>
        <w:rPr>
          <w:rFonts w:ascii="Arial"/>
          <w:color w:val="auto"/>
          <w:sz w:val="21"/>
        </w:rPr>
      </w:pPr>
    </w:p>
    <w:p>
      <w:pPr>
        <w:spacing w:line="270"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spacing w:line="245" w:lineRule="auto"/>
        <w:rPr>
          <w:rFonts w:ascii="Arial"/>
          <w:color w:val="auto"/>
          <w:sz w:val="21"/>
        </w:rPr>
      </w:pPr>
    </w:p>
    <w:p>
      <w:pPr>
        <w:pStyle w:val="2"/>
        <w:spacing w:before="100" w:line="205" w:lineRule="auto"/>
        <w:ind w:left="667"/>
        <w:rPr>
          <w:color w:val="auto"/>
          <w:sz w:val="24"/>
          <w:szCs w:val="24"/>
        </w:rPr>
      </w:pPr>
      <w:r>
        <w:rPr>
          <w:b/>
          <w:bCs/>
          <w:color w:val="auto"/>
          <w:spacing w:val="-3"/>
        </w:rPr>
        <w:t>8.</w:t>
      </w:r>
      <w:r>
        <w:rPr>
          <w:b/>
          <w:bCs/>
          <w:color w:val="auto"/>
          <w:spacing w:val="-3"/>
          <w:sz w:val="28"/>
          <w:szCs w:val="28"/>
        </w:rPr>
        <w:t>中、小微企业相关政策材料</w:t>
      </w:r>
      <w:r>
        <w:rPr>
          <w:b/>
          <w:bCs/>
          <w:color w:val="auto"/>
          <w:spacing w:val="-3"/>
          <w:sz w:val="24"/>
          <w:szCs w:val="24"/>
        </w:rPr>
        <w:t>（统一格式）</w:t>
      </w:r>
    </w:p>
    <w:p>
      <w:pPr>
        <w:spacing w:line="262" w:lineRule="auto"/>
        <w:rPr>
          <w:rFonts w:ascii="Arial"/>
          <w:color w:val="auto"/>
          <w:sz w:val="21"/>
        </w:rPr>
      </w:pPr>
    </w:p>
    <w:p>
      <w:pPr>
        <w:pStyle w:val="2"/>
        <w:spacing w:before="101" w:line="228" w:lineRule="auto"/>
        <w:ind w:left="2461"/>
        <w:rPr>
          <w:color w:val="auto"/>
        </w:rPr>
      </w:pPr>
      <w:r>
        <w:rPr>
          <w:b/>
          <w:bCs/>
          <w:color w:val="auto"/>
          <w:spacing w:val="1"/>
        </w:rPr>
        <w:t>中小企业声明函（服务）</w:t>
      </w:r>
    </w:p>
    <w:p>
      <w:pPr>
        <w:spacing w:line="228" w:lineRule="auto"/>
        <w:rPr>
          <w:color w:val="auto"/>
        </w:rPr>
        <w:sectPr>
          <w:footerReference r:id="rId101" w:type="default"/>
          <w:pgSz w:w="11907" w:h="16840"/>
          <w:pgMar w:top="1392" w:right="1786" w:bottom="1007" w:left="1786" w:header="833" w:footer="847" w:gutter="0"/>
          <w:pgNumType w:fmt="decimal"/>
          <w:cols w:space="720" w:num="1"/>
        </w:sectPr>
      </w:pPr>
    </w:p>
    <w:p>
      <w:pPr>
        <w:spacing w:line="286" w:lineRule="auto"/>
        <w:rPr>
          <w:rFonts w:ascii="Arial"/>
          <w:color w:val="auto"/>
          <w:sz w:val="21"/>
        </w:rPr>
      </w:pPr>
    </w:p>
    <w:p>
      <w:pPr>
        <w:spacing w:line="287" w:lineRule="auto"/>
        <w:rPr>
          <w:rFonts w:ascii="Arial"/>
          <w:color w:val="auto"/>
          <w:sz w:val="21"/>
        </w:rPr>
      </w:pPr>
    </w:p>
    <w:p>
      <w:pPr>
        <w:pStyle w:val="2"/>
        <w:spacing w:before="91" w:line="258" w:lineRule="auto"/>
        <w:ind w:left="32" w:right="232" w:firstLine="559"/>
        <w:jc w:val="both"/>
        <w:rPr>
          <w:color w:val="auto"/>
          <w:sz w:val="28"/>
          <w:szCs w:val="28"/>
        </w:rPr>
      </w:pPr>
      <w:r>
        <w:rPr>
          <w:color w:val="auto"/>
          <w:spacing w:val="-4"/>
          <w:sz w:val="28"/>
          <w:szCs w:val="28"/>
        </w:rPr>
        <w:t>本公司（联合体）郑重声明，根据《政府采购促进中小企业</w:t>
      </w:r>
      <w:r>
        <w:rPr>
          <w:color w:val="auto"/>
          <w:spacing w:val="-5"/>
          <w:sz w:val="28"/>
          <w:szCs w:val="28"/>
        </w:rPr>
        <w:t>发展</w:t>
      </w:r>
      <w:r>
        <w:rPr>
          <w:color w:val="auto"/>
          <w:sz w:val="28"/>
          <w:szCs w:val="28"/>
        </w:rPr>
        <w:t xml:space="preserve"> </w:t>
      </w:r>
      <w:r>
        <w:rPr>
          <w:color w:val="auto"/>
          <w:spacing w:val="-19"/>
          <w:sz w:val="28"/>
          <w:szCs w:val="28"/>
        </w:rPr>
        <w:t>管</w:t>
      </w:r>
      <w:r>
        <w:rPr>
          <w:color w:val="auto"/>
          <w:spacing w:val="-53"/>
          <w:sz w:val="28"/>
          <w:szCs w:val="28"/>
        </w:rPr>
        <w:t xml:space="preserve"> </w:t>
      </w:r>
      <w:r>
        <w:rPr>
          <w:color w:val="auto"/>
          <w:spacing w:val="-19"/>
          <w:sz w:val="28"/>
          <w:szCs w:val="28"/>
        </w:rPr>
        <w:t>理</w:t>
      </w:r>
      <w:r>
        <w:rPr>
          <w:color w:val="auto"/>
          <w:spacing w:val="-48"/>
          <w:sz w:val="28"/>
          <w:szCs w:val="28"/>
        </w:rPr>
        <w:t xml:space="preserve"> </w:t>
      </w:r>
      <w:r>
        <w:rPr>
          <w:color w:val="auto"/>
          <w:spacing w:val="-19"/>
          <w:sz w:val="28"/>
          <w:szCs w:val="28"/>
        </w:rPr>
        <w:t>办</w:t>
      </w:r>
      <w:r>
        <w:rPr>
          <w:color w:val="auto"/>
          <w:spacing w:val="-48"/>
          <w:sz w:val="28"/>
          <w:szCs w:val="28"/>
        </w:rPr>
        <w:t xml:space="preserve"> </w:t>
      </w:r>
      <w:r>
        <w:rPr>
          <w:color w:val="auto"/>
          <w:spacing w:val="-19"/>
          <w:sz w:val="28"/>
          <w:szCs w:val="28"/>
        </w:rPr>
        <w:t>法</w:t>
      </w:r>
      <w:r>
        <w:rPr>
          <w:color w:val="auto"/>
          <w:spacing w:val="-49"/>
          <w:sz w:val="28"/>
          <w:szCs w:val="28"/>
        </w:rPr>
        <w:t xml:space="preserve"> </w:t>
      </w:r>
      <w:r>
        <w:rPr>
          <w:color w:val="auto"/>
          <w:spacing w:val="-19"/>
          <w:sz w:val="28"/>
          <w:szCs w:val="28"/>
        </w:rPr>
        <w:t>》</w:t>
      </w:r>
      <w:r>
        <w:rPr>
          <w:color w:val="auto"/>
          <w:spacing w:val="-74"/>
          <w:sz w:val="28"/>
          <w:szCs w:val="28"/>
        </w:rPr>
        <w:t xml:space="preserve"> </w:t>
      </w:r>
      <w:r>
        <w:rPr>
          <w:color w:val="auto"/>
          <w:spacing w:val="-19"/>
          <w:sz w:val="28"/>
          <w:szCs w:val="28"/>
        </w:rPr>
        <w:t>（ 财</w:t>
      </w:r>
      <w:r>
        <w:rPr>
          <w:color w:val="auto"/>
          <w:spacing w:val="-50"/>
          <w:sz w:val="28"/>
          <w:szCs w:val="28"/>
        </w:rPr>
        <w:t xml:space="preserve"> </w:t>
      </w:r>
      <w:r>
        <w:rPr>
          <w:color w:val="auto"/>
          <w:spacing w:val="-19"/>
          <w:sz w:val="28"/>
          <w:szCs w:val="28"/>
        </w:rPr>
        <w:t>库</w:t>
      </w:r>
      <w:r>
        <w:rPr>
          <w:color w:val="auto"/>
          <w:spacing w:val="-75"/>
          <w:sz w:val="28"/>
          <w:szCs w:val="28"/>
        </w:rPr>
        <w:t xml:space="preserve"> </w:t>
      </w:r>
      <w:r>
        <w:rPr>
          <w:color w:val="auto"/>
          <w:spacing w:val="-19"/>
          <w:sz w:val="28"/>
          <w:szCs w:val="28"/>
        </w:rPr>
        <w:t>﹝</w:t>
      </w:r>
      <w:r>
        <w:rPr>
          <w:color w:val="auto"/>
          <w:spacing w:val="-64"/>
          <w:sz w:val="28"/>
          <w:szCs w:val="28"/>
        </w:rPr>
        <w:t xml:space="preserve"> </w:t>
      </w:r>
      <w:r>
        <w:rPr>
          <w:color w:val="auto"/>
          <w:spacing w:val="-19"/>
          <w:sz w:val="28"/>
          <w:szCs w:val="28"/>
        </w:rPr>
        <w:t>2020</w:t>
      </w:r>
      <w:r>
        <w:rPr>
          <w:color w:val="auto"/>
          <w:spacing w:val="-74"/>
          <w:sz w:val="28"/>
          <w:szCs w:val="28"/>
        </w:rPr>
        <w:t xml:space="preserve"> </w:t>
      </w:r>
      <w:r>
        <w:rPr>
          <w:color w:val="auto"/>
          <w:spacing w:val="-19"/>
          <w:sz w:val="28"/>
          <w:szCs w:val="28"/>
        </w:rPr>
        <w:t>﹞</w:t>
      </w:r>
      <w:r>
        <w:rPr>
          <w:color w:val="auto"/>
          <w:spacing w:val="-66"/>
          <w:sz w:val="28"/>
          <w:szCs w:val="28"/>
        </w:rPr>
        <w:t xml:space="preserve"> </w:t>
      </w:r>
      <w:r>
        <w:rPr>
          <w:color w:val="auto"/>
          <w:spacing w:val="-19"/>
          <w:sz w:val="28"/>
          <w:szCs w:val="28"/>
        </w:rPr>
        <w:t>46</w:t>
      </w:r>
      <w:r>
        <w:rPr>
          <w:color w:val="auto"/>
          <w:spacing w:val="90"/>
          <w:sz w:val="28"/>
          <w:szCs w:val="28"/>
        </w:rPr>
        <w:t xml:space="preserve"> </w:t>
      </w:r>
      <w:r>
        <w:rPr>
          <w:color w:val="auto"/>
          <w:spacing w:val="-19"/>
          <w:sz w:val="28"/>
          <w:szCs w:val="28"/>
        </w:rPr>
        <w:t>号</w:t>
      </w:r>
      <w:r>
        <w:rPr>
          <w:color w:val="auto"/>
          <w:spacing w:val="-34"/>
          <w:sz w:val="28"/>
          <w:szCs w:val="28"/>
        </w:rPr>
        <w:t xml:space="preserve"> </w:t>
      </w:r>
      <w:r>
        <w:rPr>
          <w:color w:val="auto"/>
          <w:spacing w:val="-19"/>
          <w:sz w:val="28"/>
          <w:szCs w:val="28"/>
        </w:rPr>
        <w:t>）</w:t>
      </w:r>
      <w:r>
        <w:rPr>
          <w:color w:val="auto"/>
          <w:spacing w:val="-40"/>
          <w:sz w:val="28"/>
          <w:szCs w:val="28"/>
        </w:rPr>
        <w:t xml:space="preserve"> </w:t>
      </w:r>
      <w:r>
        <w:rPr>
          <w:color w:val="auto"/>
          <w:spacing w:val="-19"/>
          <w:sz w:val="28"/>
          <w:szCs w:val="28"/>
        </w:rPr>
        <w:t>的</w:t>
      </w:r>
      <w:r>
        <w:rPr>
          <w:color w:val="auto"/>
          <w:spacing w:val="-58"/>
          <w:sz w:val="28"/>
          <w:szCs w:val="28"/>
        </w:rPr>
        <w:t xml:space="preserve"> </w:t>
      </w:r>
      <w:r>
        <w:rPr>
          <w:color w:val="auto"/>
          <w:spacing w:val="-19"/>
          <w:sz w:val="28"/>
          <w:szCs w:val="28"/>
        </w:rPr>
        <w:t>规</w:t>
      </w:r>
      <w:r>
        <w:rPr>
          <w:color w:val="auto"/>
          <w:spacing w:val="-51"/>
          <w:sz w:val="28"/>
          <w:szCs w:val="28"/>
        </w:rPr>
        <w:t xml:space="preserve"> </w:t>
      </w:r>
      <w:r>
        <w:rPr>
          <w:color w:val="auto"/>
          <w:spacing w:val="-19"/>
          <w:sz w:val="28"/>
          <w:szCs w:val="28"/>
        </w:rPr>
        <w:t>定</w:t>
      </w:r>
      <w:r>
        <w:rPr>
          <w:color w:val="auto"/>
          <w:spacing w:val="-37"/>
          <w:sz w:val="28"/>
          <w:szCs w:val="28"/>
        </w:rPr>
        <w:t xml:space="preserve"> </w:t>
      </w:r>
      <w:r>
        <w:rPr>
          <w:color w:val="auto"/>
          <w:spacing w:val="-19"/>
          <w:sz w:val="28"/>
          <w:szCs w:val="28"/>
        </w:rPr>
        <w:t>，</w:t>
      </w:r>
      <w:r>
        <w:rPr>
          <w:color w:val="auto"/>
          <w:spacing w:val="-55"/>
          <w:sz w:val="28"/>
          <w:szCs w:val="28"/>
        </w:rPr>
        <w:t xml:space="preserve"> </w:t>
      </w:r>
      <w:r>
        <w:rPr>
          <w:color w:val="auto"/>
          <w:spacing w:val="-19"/>
          <w:sz w:val="28"/>
          <w:szCs w:val="28"/>
        </w:rPr>
        <w:t>本</w:t>
      </w:r>
      <w:r>
        <w:rPr>
          <w:color w:val="auto"/>
          <w:spacing w:val="-49"/>
          <w:sz w:val="28"/>
          <w:szCs w:val="28"/>
        </w:rPr>
        <w:t xml:space="preserve"> </w:t>
      </w:r>
      <w:r>
        <w:rPr>
          <w:color w:val="auto"/>
          <w:spacing w:val="-19"/>
          <w:sz w:val="28"/>
          <w:szCs w:val="28"/>
        </w:rPr>
        <w:t>公</w:t>
      </w:r>
      <w:r>
        <w:rPr>
          <w:color w:val="auto"/>
          <w:spacing w:val="-35"/>
          <w:sz w:val="28"/>
          <w:szCs w:val="28"/>
        </w:rPr>
        <w:t xml:space="preserve"> </w:t>
      </w:r>
      <w:r>
        <w:rPr>
          <w:color w:val="auto"/>
          <w:spacing w:val="-19"/>
          <w:sz w:val="28"/>
          <w:szCs w:val="28"/>
        </w:rPr>
        <w:t>司</w:t>
      </w:r>
      <w:r>
        <w:rPr>
          <w:color w:val="auto"/>
          <w:spacing w:val="-52"/>
          <w:sz w:val="28"/>
          <w:szCs w:val="28"/>
        </w:rPr>
        <w:t xml:space="preserve"> </w:t>
      </w:r>
      <w:r>
        <w:rPr>
          <w:color w:val="auto"/>
          <w:spacing w:val="-19"/>
          <w:sz w:val="28"/>
          <w:szCs w:val="28"/>
        </w:rPr>
        <w:t>参</w:t>
      </w:r>
      <w:r>
        <w:rPr>
          <w:color w:val="auto"/>
          <w:spacing w:val="-58"/>
          <w:sz w:val="28"/>
          <w:szCs w:val="28"/>
        </w:rPr>
        <w:t xml:space="preserve"> </w:t>
      </w:r>
      <w:r>
        <w:rPr>
          <w:color w:val="auto"/>
          <w:spacing w:val="-19"/>
          <w:sz w:val="28"/>
          <w:szCs w:val="28"/>
        </w:rPr>
        <w:t>加</w:t>
      </w:r>
      <w:r>
        <w:rPr>
          <w:color w:val="auto"/>
          <w:sz w:val="28"/>
          <w:szCs w:val="28"/>
        </w:rPr>
        <w:t xml:space="preserve"> </w:t>
      </w:r>
      <w:r>
        <w:rPr>
          <w:color w:val="auto"/>
          <w:spacing w:val="-4"/>
          <w:sz w:val="28"/>
          <w:szCs w:val="28"/>
        </w:rPr>
        <w:t>（单位名称）的（项目名称）采购活动，服务全部由符合政策要求的</w:t>
      </w:r>
      <w:r>
        <w:rPr>
          <w:color w:val="auto"/>
          <w:spacing w:val="6"/>
          <w:sz w:val="28"/>
          <w:szCs w:val="28"/>
        </w:rPr>
        <w:t xml:space="preserve"> </w:t>
      </w:r>
      <w:r>
        <w:rPr>
          <w:color w:val="auto"/>
          <w:spacing w:val="-4"/>
          <w:sz w:val="28"/>
          <w:szCs w:val="28"/>
        </w:rPr>
        <w:t>中小企业。相关企业（含联合体中的中小企业、签订分包意向协议的</w:t>
      </w:r>
      <w:r>
        <w:rPr>
          <w:color w:val="auto"/>
          <w:spacing w:val="6"/>
          <w:sz w:val="28"/>
          <w:szCs w:val="28"/>
        </w:rPr>
        <w:t xml:space="preserve"> </w:t>
      </w:r>
      <w:r>
        <w:rPr>
          <w:color w:val="auto"/>
          <w:spacing w:val="-2"/>
          <w:sz w:val="28"/>
          <w:szCs w:val="28"/>
        </w:rPr>
        <w:t>中小企业）的具体情况如下：</w:t>
      </w:r>
    </w:p>
    <w:p>
      <w:pPr>
        <w:pStyle w:val="2"/>
        <w:spacing w:before="44" w:line="254" w:lineRule="auto"/>
        <w:ind w:left="33" w:right="232" w:firstLine="570"/>
        <w:rPr>
          <w:color w:val="auto"/>
          <w:sz w:val="28"/>
          <w:szCs w:val="28"/>
        </w:rPr>
      </w:pPr>
      <w:r>
        <w:rPr>
          <w:color w:val="auto"/>
          <w:spacing w:val="-9"/>
          <w:sz w:val="28"/>
          <w:szCs w:val="28"/>
        </w:rPr>
        <w:t>1.</w:t>
      </w:r>
      <w:r>
        <w:rPr>
          <w:color w:val="auto"/>
          <w:spacing w:val="-9"/>
          <w:sz w:val="28"/>
          <w:szCs w:val="28"/>
          <w:u w:val="single" w:color="auto"/>
        </w:rPr>
        <w:t>（标的名称</w:t>
      </w:r>
      <w:r>
        <w:rPr>
          <w:color w:val="auto"/>
          <w:spacing w:val="-42"/>
          <w:sz w:val="28"/>
          <w:szCs w:val="28"/>
          <w:u w:val="single" w:color="auto"/>
        </w:rPr>
        <w:t>）</w:t>
      </w:r>
      <w:r>
        <w:rPr>
          <w:color w:val="auto"/>
          <w:spacing w:val="-42"/>
          <w:sz w:val="28"/>
          <w:szCs w:val="28"/>
        </w:rPr>
        <w:t>，</w:t>
      </w:r>
      <w:r>
        <w:rPr>
          <w:color w:val="auto"/>
          <w:spacing w:val="-9"/>
          <w:sz w:val="28"/>
          <w:szCs w:val="28"/>
        </w:rPr>
        <w:t>属于</w:t>
      </w:r>
      <w:r>
        <w:rPr>
          <w:color w:val="auto"/>
          <w:spacing w:val="-9"/>
          <w:sz w:val="28"/>
          <w:szCs w:val="28"/>
          <w:u w:val="single" w:color="auto"/>
        </w:rPr>
        <w:t>（采购文件中明确的所属行业</w:t>
      </w:r>
      <w:r>
        <w:rPr>
          <w:color w:val="auto"/>
          <w:spacing w:val="-42"/>
          <w:sz w:val="28"/>
          <w:szCs w:val="28"/>
          <w:u w:val="single" w:color="auto"/>
        </w:rPr>
        <w:t>）</w:t>
      </w:r>
      <w:r>
        <w:rPr>
          <w:color w:val="auto"/>
          <w:spacing w:val="-42"/>
          <w:sz w:val="28"/>
          <w:szCs w:val="28"/>
        </w:rPr>
        <w:t>；</w:t>
      </w:r>
      <w:r>
        <w:rPr>
          <w:color w:val="auto"/>
          <w:spacing w:val="-9"/>
          <w:sz w:val="28"/>
          <w:szCs w:val="28"/>
        </w:rPr>
        <w:t>承建（承</w:t>
      </w:r>
      <w:r>
        <w:rPr>
          <w:color w:val="auto"/>
          <w:sz w:val="28"/>
          <w:szCs w:val="28"/>
        </w:rPr>
        <w:t xml:space="preserve"> </w:t>
      </w:r>
      <w:r>
        <w:rPr>
          <w:color w:val="auto"/>
          <w:spacing w:val="-1"/>
          <w:sz w:val="28"/>
          <w:szCs w:val="28"/>
        </w:rPr>
        <w:t>接）企业为</w:t>
      </w:r>
      <w:r>
        <w:rPr>
          <w:color w:val="auto"/>
          <w:spacing w:val="-1"/>
          <w:sz w:val="28"/>
          <w:szCs w:val="28"/>
          <w:u w:val="single" w:color="auto"/>
        </w:rPr>
        <w:t>（企业名称</w:t>
      </w:r>
      <w:r>
        <w:rPr>
          <w:color w:val="auto"/>
          <w:spacing w:val="11"/>
          <w:sz w:val="28"/>
          <w:szCs w:val="28"/>
          <w:u w:val="single" w:color="auto"/>
        </w:rPr>
        <w:t>）</w:t>
      </w:r>
      <w:r>
        <w:rPr>
          <w:color w:val="auto"/>
          <w:spacing w:val="11"/>
          <w:sz w:val="28"/>
          <w:szCs w:val="28"/>
        </w:rPr>
        <w:t>，</w:t>
      </w:r>
      <w:r>
        <w:rPr>
          <w:color w:val="auto"/>
          <w:spacing w:val="-1"/>
          <w:sz w:val="28"/>
          <w:szCs w:val="28"/>
        </w:rPr>
        <w:t>从业人员</w:t>
      </w:r>
      <w:r>
        <w:rPr>
          <w:color w:val="auto"/>
          <w:spacing w:val="-1"/>
          <w:sz w:val="28"/>
          <w:szCs w:val="28"/>
          <w:u w:val="single" w:color="auto"/>
        </w:rPr>
        <w:t xml:space="preserve">   </w:t>
      </w:r>
      <w:r>
        <w:rPr>
          <w:color w:val="auto"/>
          <w:spacing w:val="-117"/>
          <w:sz w:val="28"/>
          <w:szCs w:val="28"/>
        </w:rPr>
        <w:t xml:space="preserve"> </w:t>
      </w:r>
      <w:r>
        <w:rPr>
          <w:color w:val="auto"/>
          <w:spacing w:val="-1"/>
          <w:sz w:val="28"/>
          <w:szCs w:val="28"/>
        </w:rPr>
        <w:t>人，营业收入为</w:t>
      </w:r>
      <w:r>
        <w:rPr>
          <w:color w:val="auto"/>
          <w:spacing w:val="-2"/>
          <w:sz w:val="28"/>
          <w:szCs w:val="28"/>
          <w:u w:val="single" w:color="auto"/>
        </w:rPr>
        <w:t xml:space="preserve">    </w:t>
      </w:r>
      <w:r>
        <w:rPr>
          <w:color w:val="auto"/>
          <w:spacing w:val="-119"/>
          <w:sz w:val="28"/>
          <w:szCs w:val="28"/>
        </w:rPr>
        <w:t xml:space="preserve"> </w:t>
      </w:r>
      <w:r>
        <w:rPr>
          <w:color w:val="auto"/>
          <w:spacing w:val="-2"/>
          <w:sz w:val="28"/>
          <w:szCs w:val="28"/>
        </w:rPr>
        <w:t>万元，</w:t>
      </w:r>
      <w:r>
        <w:rPr>
          <w:color w:val="auto"/>
          <w:sz w:val="28"/>
          <w:szCs w:val="28"/>
        </w:rPr>
        <w:t xml:space="preserve"> </w:t>
      </w:r>
      <w:r>
        <w:rPr>
          <w:color w:val="auto"/>
          <w:spacing w:val="-6"/>
          <w:sz w:val="28"/>
          <w:szCs w:val="28"/>
        </w:rPr>
        <w:t>资产总额为</w:t>
      </w:r>
      <w:r>
        <w:rPr>
          <w:color w:val="auto"/>
          <w:spacing w:val="-6"/>
          <w:sz w:val="28"/>
          <w:szCs w:val="28"/>
          <w:u w:val="single" w:color="auto"/>
        </w:rPr>
        <w:t xml:space="preserve">    </w:t>
      </w:r>
      <w:r>
        <w:rPr>
          <w:color w:val="auto"/>
          <w:spacing w:val="-118"/>
          <w:sz w:val="28"/>
          <w:szCs w:val="28"/>
        </w:rPr>
        <w:t xml:space="preserve"> </w:t>
      </w:r>
      <w:r>
        <w:rPr>
          <w:color w:val="auto"/>
          <w:spacing w:val="-6"/>
          <w:sz w:val="28"/>
          <w:szCs w:val="28"/>
        </w:rPr>
        <w:t>万元</w:t>
      </w:r>
      <w:r>
        <w:rPr>
          <w:color w:val="auto"/>
          <w:spacing w:val="-42"/>
          <w:sz w:val="28"/>
          <w:szCs w:val="28"/>
        </w:rPr>
        <w:t xml:space="preserve"> </w:t>
      </w:r>
      <w:r>
        <w:rPr>
          <w:color w:val="auto"/>
          <w:spacing w:val="-6"/>
          <w:sz w:val="28"/>
          <w:szCs w:val="28"/>
        </w:rPr>
        <w:t>1，属于（</w:t>
      </w:r>
      <w:r>
        <w:rPr>
          <w:color w:val="auto"/>
          <w:spacing w:val="-100"/>
          <w:sz w:val="28"/>
          <w:szCs w:val="28"/>
        </w:rPr>
        <w:t xml:space="preserve"> </w:t>
      </w:r>
      <w:r>
        <w:rPr>
          <w:color w:val="auto"/>
          <w:spacing w:val="-85"/>
          <w:sz w:val="28"/>
          <w:szCs w:val="28"/>
          <w:u w:val="single" w:color="auto"/>
        </w:rPr>
        <w:t xml:space="preserve"> </w:t>
      </w:r>
      <w:r>
        <w:rPr>
          <w:color w:val="auto"/>
          <w:spacing w:val="-6"/>
          <w:sz w:val="28"/>
          <w:szCs w:val="28"/>
          <w:u w:val="single" w:color="auto"/>
        </w:rPr>
        <w:t>中型企业、小型企业、微型企业</w:t>
      </w:r>
      <w:r>
        <w:rPr>
          <w:color w:val="auto"/>
          <w:spacing w:val="-24"/>
          <w:sz w:val="28"/>
          <w:szCs w:val="28"/>
        </w:rPr>
        <w:t>）；</w:t>
      </w:r>
    </w:p>
    <w:p>
      <w:pPr>
        <w:pStyle w:val="2"/>
        <w:spacing w:before="44" w:line="254" w:lineRule="auto"/>
        <w:ind w:left="33" w:right="199" w:firstLine="552"/>
        <w:rPr>
          <w:color w:val="auto"/>
          <w:sz w:val="28"/>
          <w:szCs w:val="28"/>
        </w:rPr>
      </w:pPr>
      <w:r>
        <w:rPr>
          <w:color w:val="auto"/>
          <w:spacing w:val="-8"/>
          <w:sz w:val="28"/>
          <w:szCs w:val="28"/>
        </w:rPr>
        <w:t>2.（</w:t>
      </w:r>
      <w:r>
        <w:rPr>
          <w:color w:val="auto"/>
          <w:spacing w:val="-8"/>
          <w:sz w:val="28"/>
          <w:szCs w:val="28"/>
          <w:u w:val="single" w:color="auto"/>
        </w:rPr>
        <w:t>标的名称</w:t>
      </w:r>
      <w:r>
        <w:rPr>
          <w:color w:val="auto"/>
          <w:spacing w:val="-45"/>
          <w:sz w:val="28"/>
          <w:szCs w:val="28"/>
        </w:rPr>
        <w:t>），</w:t>
      </w:r>
      <w:r>
        <w:rPr>
          <w:color w:val="auto"/>
          <w:spacing w:val="-8"/>
          <w:sz w:val="28"/>
          <w:szCs w:val="28"/>
        </w:rPr>
        <w:t>属于（</w:t>
      </w:r>
      <w:r>
        <w:rPr>
          <w:color w:val="auto"/>
          <w:spacing w:val="-8"/>
          <w:sz w:val="28"/>
          <w:szCs w:val="28"/>
          <w:u w:val="single" w:color="auto"/>
        </w:rPr>
        <w:t>采购文件中明确的所属行业</w:t>
      </w:r>
      <w:r>
        <w:rPr>
          <w:color w:val="auto"/>
          <w:spacing w:val="-45"/>
          <w:sz w:val="28"/>
          <w:szCs w:val="28"/>
        </w:rPr>
        <w:t>）；</w:t>
      </w:r>
      <w:r>
        <w:rPr>
          <w:color w:val="auto"/>
          <w:spacing w:val="-8"/>
          <w:sz w:val="28"/>
          <w:szCs w:val="28"/>
        </w:rPr>
        <w:t>承建（承</w:t>
      </w:r>
      <w:r>
        <w:rPr>
          <w:color w:val="auto"/>
          <w:spacing w:val="3"/>
          <w:sz w:val="28"/>
          <w:szCs w:val="28"/>
        </w:rPr>
        <w:t xml:space="preserve"> </w:t>
      </w:r>
      <w:r>
        <w:rPr>
          <w:color w:val="auto"/>
          <w:spacing w:val="-4"/>
          <w:sz w:val="28"/>
          <w:szCs w:val="28"/>
        </w:rPr>
        <w:t>接）企业为（</w:t>
      </w:r>
      <w:r>
        <w:rPr>
          <w:color w:val="auto"/>
          <w:spacing w:val="-4"/>
          <w:sz w:val="28"/>
          <w:szCs w:val="28"/>
          <w:u w:val="single" w:color="auto"/>
        </w:rPr>
        <w:t>企业名称</w:t>
      </w:r>
      <w:r>
        <w:rPr>
          <w:color w:val="auto"/>
          <w:spacing w:val="8"/>
          <w:sz w:val="28"/>
          <w:szCs w:val="28"/>
        </w:rPr>
        <w:t>），</w:t>
      </w:r>
      <w:r>
        <w:rPr>
          <w:color w:val="auto"/>
          <w:spacing w:val="-4"/>
          <w:sz w:val="28"/>
          <w:szCs w:val="28"/>
        </w:rPr>
        <w:t>从业人员</w:t>
      </w:r>
      <w:r>
        <w:rPr>
          <w:color w:val="auto"/>
          <w:spacing w:val="-4"/>
          <w:sz w:val="28"/>
          <w:szCs w:val="28"/>
          <w:u w:val="single" w:color="auto"/>
        </w:rPr>
        <w:t xml:space="preserve">    </w:t>
      </w:r>
      <w:r>
        <w:rPr>
          <w:color w:val="auto"/>
          <w:spacing w:val="-116"/>
          <w:sz w:val="28"/>
          <w:szCs w:val="28"/>
        </w:rPr>
        <w:t xml:space="preserve"> </w:t>
      </w:r>
      <w:r>
        <w:rPr>
          <w:color w:val="auto"/>
          <w:spacing w:val="-4"/>
          <w:sz w:val="28"/>
          <w:szCs w:val="28"/>
        </w:rPr>
        <w:t>人，</w:t>
      </w:r>
      <w:r>
        <w:rPr>
          <w:color w:val="auto"/>
          <w:spacing w:val="-5"/>
          <w:sz w:val="28"/>
          <w:szCs w:val="28"/>
        </w:rPr>
        <w:t>营业收入为</w:t>
      </w:r>
      <w:r>
        <w:rPr>
          <w:color w:val="auto"/>
          <w:spacing w:val="-5"/>
          <w:sz w:val="28"/>
          <w:szCs w:val="28"/>
          <w:u w:val="single" w:color="auto"/>
        </w:rPr>
        <w:t xml:space="preserve">    </w:t>
      </w:r>
      <w:r>
        <w:rPr>
          <w:color w:val="auto"/>
          <w:spacing w:val="-120"/>
          <w:sz w:val="28"/>
          <w:szCs w:val="28"/>
        </w:rPr>
        <w:t xml:space="preserve"> </w:t>
      </w:r>
      <w:r>
        <w:rPr>
          <w:color w:val="auto"/>
          <w:spacing w:val="-5"/>
          <w:sz w:val="28"/>
          <w:szCs w:val="28"/>
        </w:rPr>
        <w:t>万元，</w:t>
      </w:r>
      <w:r>
        <w:rPr>
          <w:color w:val="auto"/>
          <w:sz w:val="28"/>
          <w:szCs w:val="28"/>
        </w:rPr>
        <w:t xml:space="preserve"> </w:t>
      </w:r>
      <w:r>
        <w:rPr>
          <w:color w:val="auto"/>
          <w:spacing w:val="-2"/>
          <w:sz w:val="28"/>
          <w:szCs w:val="28"/>
        </w:rPr>
        <w:t>资产总额为</w:t>
      </w:r>
      <w:r>
        <w:rPr>
          <w:color w:val="auto"/>
          <w:spacing w:val="-2"/>
          <w:sz w:val="28"/>
          <w:szCs w:val="28"/>
          <w:u w:val="single" w:color="auto"/>
        </w:rPr>
        <w:t xml:space="preserve">    </w:t>
      </w:r>
      <w:r>
        <w:rPr>
          <w:color w:val="auto"/>
          <w:spacing w:val="-119"/>
          <w:sz w:val="28"/>
          <w:szCs w:val="28"/>
        </w:rPr>
        <w:t xml:space="preserve"> </w:t>
      </w:r>
      <w:r>
        <w:rPr>
          <w:color w:val="auto"/>
          <w:spacing w:val="-2"/>
          <w:sz w:val="28"/>
          <w:szCs w:val="28"/>
        </w:rPr>
        <w:t>万元，属于（中型企业、小型企业、微型企业</w:t>
      </w:r>
      <w:r>
        <w:rPr>
          <w:color w:val="auto"/>
          <w:spacing w:val="8"/>
          <w:sz w:val="28"/>
          <w:szCs w:val="28"/>
        </w:rPr>
        <w:t>）；</w:t>
      </w:r>
    </w:p>
    <w:p>
      <w:pPr>
        <w:pStyle w:val="2"/>
        <w:spacing w:before="42" w:line="448" w:lineRule="exact"/>
        <w:ind w:left="602"/>
        <w:rPr>
          <w:color w:val="auto"/>
          <w:sz w:val="28"/>
          <w:szCs w:val="28"/>
        </w:rPr>
      </w:pPr>
      <w:r>
        <w:rPr>
          <w:color w:val="auto"/>
          <w:spacing w:val="-14"/>
          <w:position w:val="3"/>
          <w:sz w:val="28"/>
          <w:szCs w:val="28"/>
        </w:rPr>
        <w:t>……</w:t>
      </w:r>
    </w:p>
    <w:p>
      <w:pPr>
        <w:spacing w:line="262" w:lineRule="auto"/>
        <w:rPr>
          <w:rFonts w:ascii="Arial"/>
          <w:color w:val="auto"/>
          <w:sz w:val="21"/>
        </w:rPr>
      </w:pPr>
    </w:p>
    <w:p>
      <w:pPr>
        <w:pStyle w:val="2"/>
        <w:spacing w:before="91" w:line="246" w:lineRule="auto"/>
        <w:ind w:left="49" w:right="232" w:firstLine="571"/>
        <w:rPr>
          <w:color w:val="auto"/>
          <w:sz w:val="28"/>
          <w:szCs w:val="28"/>
        </w:rPr>
      </w:pPr>
      <w:r>
        <w:rPr>
          <w:color w:val="auto"/>
          <w:spacing w:val="-5"/>
          <w:sz w:val="28"/>
          <w:szCs w:val="28"/>
        </w:rPr>
        <w:t>以上企业，不属于大企业的分支机构，不存在控股股东为大企业</w:t>
      </w:r>
      <w:r>
        <w:rPr>
          <w:color w:val="auto"/>
          <w:spacing w:val="1"/>
          <w:sz w:val="28"/>
          <w:szCs w:val="28"/>
        </w:rPr>
        <w:t xml:space="preserve"> </w:t>
      </w:r>
      <w:r>
        <w:rPr>
          <w:color w:val="auto"/>
          <w:spacing w:val="-2"/>
          <w:sz w:val="28"/>
          <w:szCs w:val="28"/>
        </w:rPr>
        <w:t>的情形，也不存在与大企业的负责人为同一人的情形。</w:t>
      </w:r>
    </w:p>
    <w:p>
      <w:pPr>
        <w:pStyle w:val="2"/>
        <w:spacing w:before="51" w:line="250" w:lineRule="auto"/>
        <w:ind w:left="32" w:right="234" w:firstLine="560"/>
        <w:rPr>
          <w:color w:val="auto"/>
          <w:sz w:val="28"/>
          <w:szCs w:val="28"/>
        </w:rPr>
      </w:pPr>
      <w:r>
        <w:rPr>
          <w:color w:val="auto"/>
          <w:spacing w:val="-4"/>
          <w:sz w:val="28"/>
          <w:szCs w:val="28"/>
        </w:rPr>
        <w:t>本企业对上述声明内容的真实性负责。如有虚假，将依法承</w:t>
      </w:r>
      <w:r>
        <w:rPr>
          <w:color w:val="auto"/>
          <w:spacing w:val="-5"/>
          <w:sz w:val="28"/>
          <w:szCs w:val="28"/>
        </w:rPr>
        <w:t>担相</w:t>
      </w:r>
      <w:r>
        <w:rPr>
          <w:color w:val="auto"/>
          <w:sz w:val="28"/>
          <w:szCs w:val="28"/>
        </w:rPr>
        <w:t xml:space="preserve"> </w:t>
      </w:r>
      <w:r>
        <w:rPr>
          <w:color w:val="auto"/>
          <w:spacing w:val="-5"/>
          <w:sz w:val="28"/>
          <w:szCs w:val="28"/>
        </w:rPr>
        <w:t>应责任。</w:t>
      </w:r>
    </w:p>
    <w:p>
      <w:pPr>
        <w:spacing w:line="249" w:lineRule="auto"/>
        <w:rPr>
          <w:rFonts w:ascii="Arial"/>
          <w:color w:val="auto"/>
          <w:sz w:val="21"/>
        </w:rPr>
      </w:pPr>
    </w:p>
    <w:p>
      <w:pPr>
        <w:spacing w:line="249" w:lineRule="auto"/>
        <w:rPr>
          <w:rFonts w:ascii="Arial"/>
          <w:color w:val="auto"/>
          <w:sz w:val="21"/>
        </w:rPr>
      </w:pPr>
    </w:p>
    <w:p>
      <w:pPr>
        <w:spacing w:line="250" w:lineRule="auto"/>
        <w:rPr>
          <w:rFonts w:ascii="Arial"/>
          <w:color w:val="auto"/>
          <w:sz w:val="21"/>
        </w:rPr>
      </w:pPr>
    </w:p>
    <w:p>
      <w:pPr>
        <w:pStyle w:val="2"/>
        <w:spacing w:before="92" w:line="512" w:lineRule="auto"/>
        <w:ind w:left="2330" w:right="3845" w:hanging="58"/>
        <w:rPr>
          <w:color w:val="auto"/>
          <w:sz w:val="28"/>
          <w:szCs w:val="28"/>
        </w:rPr>
      </w:pPr>
      <w:r>
        <w:rPr>
          <w:color w:val="auto"/>
          <w:spacing w:val="-3"/>
          <w:sz w:val="28"/>
          <w:szCs w:val="28"/>
        </w:rPr>
        <w:t>企业名称（盖章</w:t>
      </w:r>
      <w:r>
        <w:rPr>
          <w:color w:val="auto"/>
          <w:spacing w:val="-32"/>
          <w:sz w:val="28"/>
          <w:szCs w:val="28"/>
        </w:rPr>
        <w:t>）：</w:t>
      </w:r>
      <w:r>
        <w:rPr>
          <w:color w:val="auto"/>
          <w:spacing w:val="1"/>
          <w:sz w:val="28"/>
          <w:szCs w:val="28"/>
        </w:rPr>
        <w:t xml:space="preserve"> </w:t>
      </w:r>
      <w:r>
        <w:rPr>
          <w:color w:val="auto"/>
          <w:spacing w:val="-26"/>
          <w:sz w:val="28"/>
          <w:szCs w:val="28"/>
        </w:rPr>
        <w:t>日期：</w:t>
      </w:r>
    </w:p>
    <w:p>
      <w:pPr>
        <w:spacing w:line="321" w:lineRule="auto"/>
        <w:rPr>
          <w:rFonts w:ascii="Arial"/>
          <w:color w:val="auto"/>
          <w:sz w:val="21"/>
        </w:rPr>
      </w:pPr>
    </w:p>
    <w:p>
      <w:pPr>
        <w:pStyle w:val="2"/>
        <w:spacing w:before="78" w:line="224" w:lineRule="auto"/>
        <w:ind w:left="31"/>
        <w:rPr>
          <w:color w:val="auto"/>
          <w:sz w:val="24"/>
          <w:szCs w:val="24"/>
        </w:rPr>
      </w:pPr>
      <w:r>
        <w:rPr>
          <w:color w:val="auto"/>
          <w:spacing w:val="-6"/>
          <w:sz w:val="24"/>
          <w:szCs w:val="24"/>
        </w:rPr>
        <w:t>备注：</w:t>
      </w:r>
    </w:p>
    <w:p>
      <w:pPr>
        <w:pStyle w:val="2"/>
        <w:spacing w:before="10" w:line="227" w:lineRule="auto"/>
        <w:ind w:left="9" w:firstLine="30"/>
        <w:rPr>
          <w:color w:val="auto"/>
          <w:sz w:val="24"/>
          <w:szCs w:val="24"/>
        </w:rPr>
      </w:pPr>
      <w:r>
        <w:rPr>
          <w:color w:val="auto"/>
          <w:spacing w:val="-1"/>
          <w:sz w:val="24"/>
          <w:szCs w:val="24"/>
        </w:rPr>
        <w:t>1.</w:t>
      </w:r>
      <w:r>
        <w:rPr>
          <w:color w:val="auto"/>
          <w:spacing w:val="-34"/>
          <w:sz w:val="24"/>
          <w:szCs w:val="24"/>
        </w:rPr>
        <w:t xml:space="preserve"> </w:t>
      </w:r>
      <w:r>
        <w:rPr>
          <w:color w:val="auto"/>
          <w:spacing w:val="-1"/>
          <w:sz w:val="24"/>
          <w:szCs w:val="24"/>
        </w:rPr>
        <w:t>《中小企业声明函》中“标的名称</w:t>
      </w:r>
      <w:r>
        <w:rPr>
          <w:color w:val="auto"/>
          <w:spacing w:val="-88"/>
          <w:sz w:val="24"/>
          <w:szCs w:val="24"/>
        </w:rPr>
        <w:t xml:space="preserve"> </w:t>
      </w:r>
      <w:r>
        <w:rPr>
          <w:color w:val="auto"/>
          <w:spacing w:val="-1"/>
          <w:sz w:val="24"/>
          <w:szCs w:val="24"/>
        </w:rPr>
        <w:t>”填的是项目名称；“承建（承接）企业</w:t>
      </w:r>
      <w:r>
        <w:rPr>
          <w:color w:val="auto"/>
          <w:spacing w:val="-88"/>
          <w:sz w:val="24"/>
          <w:szCs w:val="24"/>
        </w:rPr>
        <w:t xml:space="preserve"> </w:t>
      </w:r>
      <w:r>
        <w:rPr>
          <w:color w:val="auto"/>
          <w:spacing w:val="-1"/>
          <w:sz w:val="24"/>
          <w:szCs w:val="24"/>
        </w:rPr>
        <w:t>”</w:t>
      </w:r>
      <w:r>
        <w:rPr>
          <w:color w:val="auto"/>
          <w:sz w:val="24"/>
          <w:szCs w:val="24"/>
        </w:rPr>
        <w:t xml:space="preserve"> </w:t>
      </w:r>
      <w:r>
        <w:rPr>
          <w:color w:val="auto"/>
          <w:spacing w:val="-7"/>
          <w:sz w:val="24"/>
          <w:szCs w:val="24"/>
        </w:rPr>
        <w:t>填的是投标人的名称；“从业人员、营业收入、资产总额</w:t>
      </w:r>
      <w:r>
        <w:rPr>
          <w:color w:val="auto"/>
          <w:spacing w:val="-79"/>
          <w:sz w:val="24"/>
          <w:szCs w:val="24"/>
        </w:rPr>
        <w:t xml:space="preserve"> </w:t>
      </w:r>
      <w:r>
        <w:rPr>
          <w:color w:val="auto"/>
          <w:spacing w:val="-7"/>
          <w:sz w:val="24"/>
          <w:szCs w:val="24"/>
        </w:rPr>
        <w:t>”填的是供应商的数据；</w:t>
      </w:r>
      <w:r>
        <w:rPr>
          <w:color w:val="auto"/>
          <w:sz w:val="24"/>
          <w:szCs w:val="24"/>
        </w:rPr>
        <w:t xml:space="preserve">  </w:t>
      </w:r>
      <w:r>
        <w:rPr>
          <w:color w:val="auto"/>
          <w:spacing w:val="-2"/>
          <w:sz w:val="24"/>
          <w:szCs w:val="24"/>
        </w:rPr>
        <w:t>“所属行业</w:t>
      </w:r>
      <w:r>
        <w:rPr>
          <w:color w:val="auto"/>
          <w:spacing w:val="-81"/>
          <w:sz w:val="24"/>
          <w:szCs w:val="24"/>
        </w:rPr>
        <w:t xml:space="preserve"> </w:t>
      </w:r>
      <w:r>
        <w:rPr>
          <w:color w:val="auto"/>
          <w:spacing w:val="-2"/>
          <w:sz w:val="24"/>
          <w:szCs w:val="24"/>
        </w:rPr>
        <w:t>”根据招标文件的要求填写。</w:t>
      </w:r>
    </w:p>
    <w:p>
      <w:pPr>
        <w:pStyle w:val="2"/>
        <w:spacing w:before="12" w:line="229" w:lineRule="auto"/>
        <w:ind w:left="30" w:right="234" w:hanging="5"/>
        <w:jc w:val="both"/>
        <w:rPr>
          <w:color w:val="auto"/>
          <w:sz w:val="24"/>
          <w:szCs w:val="24"/>
        </w:rPr>
      </w:pPr>
      <w:r>
        <w:rPr>
          <w:b/>
          <w:bCs/>
          <w:color w:val="auto"/>
          <w:sz w:val="24"/>
          <w:szCs w:val="24"/>
        </w:rPr>
        <w:t>2.</w:t>
      </w:r>
      <w:r>
        <w:rPr>
          <w:color w:val="auto"/>
          <w:spacing w:val="-43"/>
          <w:sz w:val="24"/>
          <w:szCs w:val="24"/>
        </w:rPr>
        <w:t xml:space="preserve"> </w:t>
      </w:r>
      <w:r>
        <w:rPr>
          <w:color w:val="auto"/>
          <w:sz w:val="24"/>
          <w:szCs w:val="24"/>
        </w:rPr>
        <w:t>《中小企业声明函》</w:t>
      </w:r>
      <w:r>
        <w:rPr>
          <w:color w:val="auto"/>
          <w:spacing w:val="-69"/>
          <w:sz w:val="24"/>
          <w:szCs w:val="24"/>
        </w:rPr>
        <w:t xml:space="preserve"> </w:t>
      </w:r>
      <w:r>
        <w:rPr>
          <w:color w:val="auto"/>
          <w:sz w:val="24"/>
          <w:szCs w:val="24"/>
        </w:rPr>
        <w:t xml:space="preserve">由参加政府采购活动的供应商出具。以联合体形式参加 </w:t>
      </w:r>
      <w:r>
        <w:rPr>
          <w:color w:val="auto"/>
          <w:spacing w:val="-3"/>
          <w:sz w:val="24"/>
          <w:szCs w:val="24"/>
        </w:rPr>
        <w:t>政府采购活动或者合同分包的，声明函中需填写联合体中的中小</w:t>
      </w:r>
      <w:r>
        <w:rPr>
          <w:color w:val="auto"/>
          <w:spacing w:val="-4"/>
          <w:sz w:val="24"/>
          <w:szCs w:val="24"/>
        </w:rPr>
        <w:t>企业或签订分包</w:t>
      </w:r>
      <w:r>
        <w:rPr>
          <w:color w:val="auto"/>
          <w:sz w:val="24"/>
          <w:szCs w:val="24"/>
        </w:rPr>
        <w:t xml:space="preserve"> </w:t>
      </w:r>
      <w:r>
        <w:rPr>
          <w:color w:val="auto"/>
          <w:spacing w:val="-4"/>
          <w:sz w:val="24"/>
          <w:szCs w:val="24"/>
        </w:rPr>
        <w:t>意向协议的中小企业相关信息，供应商应当在声明函“项目名称</w:t>
      </w:r>
      <w:r>
        <w:rPr>
          <w:color w:val="auto"/>
          <w:spacing w:val="-88"/>
          <w:sz w:val="24"/>
          <w:szCs w:val="24"/>
        </w:rPr>
        <w:t xml:space="preserve"> </w:t>
      </w:r>
      <w:r>
        <w:rPr>
          <w:color w:val="auto"/>
          <w:spacing w:val="-4"/>
          <w:sz w:val="24"/>
          <w:szCs w:val="24"/>
        </w:rPr>
        <w:t>”部分</w:t>
      </w:r>
      <w:r>
        <w:rPr>
          <w:color w:val="auto"/>
          <w:spacing w:val="-5"/>
          <w:sz w:val="24"/>
          <w:szCs w:val="24"/>
        </w:rPr>
        <w:t>标明联合</w:t>
      </w:r>
      <w:r>
        <w:rPr>
          <w:color w:val="auto"/>
          <w:sz w:val="24"/>
          <w:szCs w:val="24"/>
        </w:rPr>
        <w:t xml:space="preserve"> </w:t>
      </w:r>
      <w:r>
        <w:rPr>
          <w:color w:val="auto"/>
          <w:spacing w:val="-1"/>
          <w:sz w:val="24"/>
          <w:szCs w:val="24"/>
        </w:rPr>
        <w:t>体中中小企业承担的具体内容或者中小企业的具体分包内容。</w:t>
      </w:r>
    </w:p>
    <w:p>
      <w:pPr>
        <w:pStyle w:val="2"/>
        <w:spacing w:before="325" w:line="221" w:lineRule="auto"/>
        <w:ind w:left="864"/>
        <w:rPr>
          <w:color w:val="auto"/>
          <w:sz w:val="24"/>
          <w:szCs w:val="24"/>
        </w:rPr>
      </w:pPr>
      <w:r>
        <w:rPr>
          <w:b/>
          <w:bCs/>
          <w:color w:val="auto"/>
          <w:spacing w:val="-3"/>
          <w:sz w:val="28"/>
          <w:szCs w:val="28"/>
        </w:rPr>
        <w:t>9.残疾人福利性单位声明函</w:t>
      </w:r>
      <w:r>
        <w:rPr>
          <w:b/>
          <w:bCs/>
          <w:color w:val="auto"/>
          <w:spacing w:val="-3"/>
          <w:sz w:val="24"/>
          <w:szCs w:val="24"/>
        </w:rPr>
        <w:t>（统一格式）</w:t>
      </w:r>
    </w:p>
    <w:p>
      <w:pPr>
        <w:spacing w:before="24" w:line="219" w:lineRule="auto"/>
        <w:ind w:left="24"/>
        <w:rPr>
          <w:rFonts w:ascii="宋体" w:hAnsi="宋体" w:eastAsia="宋体" w:cs="宋体"/>
          <w:color w:val="auto"/>
          <w:sz w:val="24"/>
          <w:szCs w:val="24"/>
        </w:rPr>
      </w:pPr>
      <w:r>
        <w:rPr>
          <w:rFonts w:ascii="宋体" w:hAnsi="宋体" w:eastAsia="宋体" w:cs="宋体"/>
          <w:b/>
          <w:bCs/>
          <w:color w:val="auto"/>
          <w:spacing w:val="-2"/>
          <w:sz w:val="24"/>
          <w:szCs w:val="24"/>
        </w:rPr>
        <w:t>若不是残疾人福利性单位，响应文件中可不提供此</w:t>
      </w:r>
      <w:r>
        <w:rPr>
          <w:rFonts w:ascii="宋体" w:hAnsi="宋体" w:eastAsia="宋体" w:cs="宋体"/>
          <w:b/>
          <w:bCs/>
          <w:color w:val="auto"/>
          <w:spacing w:val="-3"/>
          <w:sz w:val="24"/>
          <w:szCs w:val="24"/>
        </w:rPr>
        <w:t>声明函</w:t>
      </w:r>
    </w:p>
    <w:p>
      <w:pPr>
        <w:spacing w:line="219" w:lineRule="auto"/>
        <w:rPr>
          <w:rFonts w:ascii="宋体" w:hAnsi="宋体" w:eastAsia="宋体" w:cs="宋体"/>
          <w:color w:val="auto"/>
          <w:sz w:val="24"/>
          <w:szCs w:val="24"/>
        </w:rPr>
        <w:sectPr>
          <w:headerReference r:id="rId102" w:type="default"/>
          <w:footerReference r:id="rId103" w:type="default"/>
          <w:pgSz w:w="11907" w:h="16840"/>
          <w:pgMar w:top="1392" w:right="1565" w:bottom="1009" w:left="1786" w:header="833" w:footer="847" w:gutter="0"/>
          <w:pgNumType w:fmt="decimal"/>
          <w:cols w:space="720" w:num="1"/>
        </w:sectPr>
      </w:pPr>
    </w:p>
    <w:p>
      <w:pPr>
        <w:spacing w:before="229" w:line="219" w:lineRule="auto"/>
        <w:ind w:left="2326"/>
        <w:rPr>
          <w:rFonts w:ascii="Times New Roman" w:hAnsi="Times New Roman" w:eastAsia="Times New Roman" w:cs="Times New Roman"/>
          <w:color w:val="auto"/>
          <w:sz w:val="26"/>
          <w:szCs w:val="26"/>
        </w:rPr>
      </w:pPr>
      <w:r>
        <w:rPr>
          <w:rFonts w:ascii="宋体" w:hAnsi="宋体" w:eastAsia="宋体" w:cs="宋体"/>
          <w:b/>
          <w:bCs/>
          <w:color w:val="auto"/>
          <w:spacing w:val="6"/>
          <w:sz w:val="26"/>
          <w:szCs w:val="26"/>
        </w:rPr>
        <w:t>残疾人福利性单位声明函</w:t>
      </w:r>
      <w:r>
        <w:rPr>
          <w:rFonts w:ascii="Times New Roman" w:hAnsi="Times New Roman" w:eastAsia="Times New Roman" w:cs="Times New Roman"/>
          <w:b/>
          <w:bCs/>
          <w:color w:val="auto"/>
          <w:spacing w:val="6"/>
          <w:sz w:val="26"/>
          <w:szCs w:val="26"/>
        </w:rPr>
        <w:t>(</w:t>
      </w:r>
      <w:r>
        <w:rPr>
          <w:rFonts w:ascii="宋体" w:hAnsi="宋体" w:eastAsia="宋体" w:cs="宋体"/>
          <w:b/>
          <w:bCs/>
          <w:color w:val="auto"/>
          <w:spacing w:val="6"/>
          <w:sz w:val="26"/>
          <w:szCs w:val="26"/>
        </w:rPr>
        <w:t>若有</w:t>
      </w:r>
      <w:r>
        <w:rPr>
          <w:rFonts w:ascii="Times New Roman" w:hAnsi="Times New Roman" w:eastAsia="Times New Roman" w:cs="Times New Roman"/>
          <w:b/>
          <w:bCs/>
          <w:color w:val="auto"/>
          <w:spacing w:val="6"/>
          <w:sz w:val="26"/>
          <w:szCs w:val="26"/>
        </w:rPr>
        <w:t>)</w:t>
      </w:r>
    </w:p>
    <w:p>
      <w:pPr>
        <w:tabs>
          <w:tab w:val="left" w:pos="825"/>
        </w:tabs>
        <w:spacing w:before="41" w:line="368" w:lineRule="auto"/>
        <w:ind w:left="12" w:right="90" w:firstLine="553"/>
        <w:rPr>
          <w:rFonts w:ascii="宋体" w:hAnsi="宋体" w:eastAsia="宋体" w:cs="宋体"/>
          <w:color w:val="auto"/>
          <w:sz w:val="26"/>
          <w:szCs w:val="26"/>
        </w:rPr>
      </w:pPr>
      <w:r>
        <w:rPr>
          <w:rFonts w:ascii="宋体" w:hAnsi="宋体" w:eastAsia="宋体" w:cs="宋体"/>
          <w:color w:val="auto"/>
          <w:spacing w:val="4"/>
          <w:sz w:val="26"/>
          <w:szCs w:val="26"/>
        </w:rPr>
        <w:t>本单位郑重声明，根据《财政部</w:t>
      </w:r>
      <w:r>
        <w:rPr>
          <w:rFonts w:ascii="宋体" w:hAnsi="宋体" w:eastAsia="宋体" w:cs="宋体"/>
          <w:color w:val="auto"/>
          <w:spacing w:val="59"/>
          <w:sz w:val="26"/>
          <w:szCs w:val="26"/>
        </w:rPr>
        <w:t xml:space="preserve"> </w:t>
      </w:r>
      <w:r>
        <w:rPr>
          <w:rFonts w:ascii="宋体" w:hAnsi="宋体" w:eastAsia="宋体" w:cs="宋体"/>
          <w:color w:val="auto"/>
          <w:spacing w:val="4"/>
          <w:sz w:val="26"/>
          <w:szCs w:val="26"/>
        </w:rPr>
        <w:t>民政部</w:t>
      </w:r>
      <w:r>
        <w:rPr>
          <w:rFonts w:ascii="宋体" w:hAnsi="宋体" w:eastAsia="宋体" w:cs="宋体"/>
          <w:color w:val="auto"/>
          <w:spacing w:val="42"/>
          <w:sz w:val="26"/>
          <w:szCs w:val="26"/>
        </w:rPr>
        <w:t xml:space="preserve"> </w:t>
      </w:r>
      <w:r>
        <w:rPr>
          <w:rFonts w:ascii="宋体" w:hAnsi="宋体" w:eastAsia="宋体" w:cs="宋体"/>
          <w:color w:val="auto"/>
          <w:spacing w:val="4"/>
          <w:sz w:val="26"/>
          <w:szCs w:val="26"/>
        </w:rPr>
        <w:t>中国残疾人联合会关于促</w:t>
      </w:r>
      <w:r>
        <w:rPr>
          <w:rFonts w:ascii="宋体" w:hAnsi="宋体" w:eastAsia="宋体" w:cs="宋体"/>
          <w:color w:val="auto"/>
          <w:sz w:val="26"/>
          <w:szCs w:val="26"/>
        </w:rPr>
        <w:t xml:space="preserve"> </w:t>
      </w:r>
      <w:r>
        <w:rPr>
          <w:rFonts w:ascii="宋体" w:hAnsi="宋体" w:eastAsia="宋体" w:cs="宋体"/>
          <w:color w:val="auto"/>
          <w:spacing w:val="9"/>
          <w:sz w:val="26"/>
          <w:szCs w:val="26"/>
        </w:rPr>
        <w:t>进残疾人就业政府采购政策的通知》（财库〔</w:t>
      </w:r>
      <w:r>
        <w:rPr>
          <w:rFonts w:ascii="Times New Roman" w:hAnsi="Times New Roman" w:eastAsia="Times New Roman" w:cs="Times New Roman"/>
          <w:color w:val="auto"/>
          <w:spacing w:val="9"/>
          <w:sz w:val="26"/>
          <w:szCs w:val="26"/>
        </w:rPr>
        <w:t>2017</w:t>
      </w:r>
      <w:r>
        <w:rPr>
          <w:rFonts w:ascii="宋体" w:hAnsi="宋体" w:eastAsia="宋体" w:cs="宋体"/>
          <w:color w:val="auto"/>
          <w:spacing w:val="9"/>
          <w:sz w:val="26"/>
          <w:szCs w:val="26"/>
        </w:rPr>
        <w:t>〕</w:t>
      </w:r>
      <w:r>
        <w:rPr>
          <w:rFonts w:ascii="Times New Roman" w:hAnsi="Times New Roman" w:eastAsia="Times New Roman" w:cs="Times New Roman"/>
          <w:color w:val="auto"/>
          <w:spacing w:val="9"/>
          <w:sz w:val="26"/>
          <w:szCs w:val="26"/>
        </w:rPr>
        <w:t xml:space="preserve">141 </w:t>
      </w:r>
      <w:r>
        <w:rPr>
          <w:rFonts w:ascii="宋体" w:hAnsi="宋体" w:eastAsia="宋体" w:cs="宋体"/>
          <w:color w:val="auto"/>
          <w:spacing w:val="9"/>
          <w:sz w:val="26"/>
          <w:szCs w:val="26"/>
        </w:rPr>
        <w:t>号）的</w:t>
      </w:r>
      <w:r>
        <w:rPr>
          <w:rFonts w:ascii="宋体" w:hAnsi="宋体" w:eastAsia="宋体" w:cs="宋体"/>
          <w:color w:val="auto"/>
          <w:spacing w:val="8"/>
          <w:sz w:val="26"/>
          <w:szCs w:val="26"/>
        </w:rPr>
        <w:t>规定，</w:t>
      </w:r>
      <w:r>
        <w:rPr>
          <w:rFonts w:ascii="宋体" w:hAnsi="宋体" w:eastAsia="宋体" w:cs="宋体"/>
          <w:color w:val="auto"/>
          <w:sz w:val="26"/>
          <w:szCs w:val="26"/>
        </w:rPr>
        <w:t xml:space="preserve"> </w:t>
      </w:r>
      <w:r>
        <w:rPr>
          <w:rFonts w:ascii="宋体" w:hAnsi="宋体" w:eastAsia="宋体" w:cs="宋体"/>
          <w:color w:val="auto"/>
          <w:spacing w:val="16"/>
          <w:sz w:val="26"/>
          <w:szCs w:val="26"/>
        </w:rPr>
        <w:t>本单位为符合条件的残疾人福利性单位，且本单位参加</w:t>
      </w:r>
      <w:r>
        <w:rPr>
          <w:rFonts w:ascii="宋体" w:hAnsi="宋体" w:eastAsia="宋体" w:cs="宋体"/>
          <w:color w:val="auto"/>
          <w:spacing w:val="-110"/>
          <w:sz w:val="26"/>
          <w:szCs w:val="26"/>
        </w:rPr>
        <w:t xml:space="preserve"> </w:t>
      </w:r>
      <w:r>
        <w:rPr>
          <w:rFonts w:ascii="宋体" w:hAnsi="宋体" w:eastAsia="宋体" w:cs="宋体"/>
          <w:color w:val="auto"/>
          <w:spacing w:val="5"/>
          <w:sz w:val="26"/>
          <w:szCs w:val="26"/>
          <w:u w:val="single" w:color="auto"/>
        </w:rPr>
        <w:t xml:space="preserve">      </w:t>
      </w:r>
      <w:r>
        <w:rPr>
          <w:rFonts w:ascii="宋体" w:hAnsi="宋体" w:eastAsia="宋体" w:cs="宋体"/>
          <w:color w:val="auto"/>
          <w:spacing w:val="-107"/>
          <w:sz w:val="26"/>
          <w:szCs w:val="26"/>
        </w:rPr>
        <w:t xml:space="preserve"> </w:t>
      </w:r>
      <w:r>
        <w:rPr>
          <w:rFonts w:ascii="宋体" w:hAnsi="宋体" w:eastAsia="宋体" w:cs="宋体"/>
          <w:color w:val="auto"/>
          <w:spacing w:val="16"/>
          <w:sz w:val="26"/>
          <w:szCs w:val="26"/>
        </w:rPr>
        <w:t>单位的</w:t>
      </w:r>
      <w:r>
        <w:rPr>
          <w:rFonts w:ascii="宋体" w:hAnsi="宋体" w:eastAsia="宋体" w:cs="宋体"/>
          <w:color w:val="auto"/>
          <w:sz w:val="26"/>
          <w:szCs w:val="26"/>
        </w:rPr>
        <w:t xml:space="preserve"> </w:t>
      </w:r>
      <w:r>
        <w:rPr>
          <w:rFonts w:ascii="宋体" w:hAnsi="宋体" w:eastAsia="宋体" w:cs="宋体"/>
          <w:color w:val="auto"/>
          <w:sz w:val="26"/>
          <w:szCs w:val="26"/>
          <w:u w:val="single" w:color="auto"/>
        </w:rPr>
        <w:tab/>
      </w:r>
      <w:r>
        <w:rPr>
          <w:rFonts w:ascii="宋体" w:hAnsi="宋体" w:eastAsia="宋体" w:cs="宋体"/>
          <w:color w:val="auto"/>
          <w:spacing w:val="-95"/>
          <w:sz w:val="26"/>
          <w:szCs w:val="26"/>
        </w:rPr>
        <w:t xml:space="preserve"> </w:t>
      </w:r>
      <w:r>
        <w:rPr>
          <w:rFonts w:ascii="宋体" w:hAnsi="宋体" w:eastAsia="宋体" w:cs="宋体"/>
          <w:color w:val="auto"/>
          <w:spacing w:val="13"/>
          <w:sz w:val="26"/>
          <w:szCs w:val="26"/>
        </w:rPr>
        <w:t>项目采购活动提供本单位制造的货物（由本单位承担工程</w:t>
      </w:r>
      <w:r>
        <w:rPr>
          <w:rFonts w:ascii="Times New Roman" w:hAnsi="Times New Roman" w:eastAsia="Times New Roman" w:cs="Times New Roman"/>
          <w:color w:val="auto"/>
          <w:spacing w:val="13"/>
          <w:sz w:val="26"/>
          <w:szCs w:val="26"/>
        </w:rPr>
        <w:t>/</w:t>
      </w:r>
      <w:r>
        <w:rPr>
          <w:rFonts w:ascii="宋体" w:hAnsi="宋体" w:eastAsia="宋体" w:cs="宋体"/>
          <w:color w:val="auto"/>
          <w:spacing w:val="13"/>
          <w:sz w:val="26"/>
          <w:szCs w:val="26"/>
        </w:rPr>
        <w:t>提供</w:t>
      </w:r>
      <w:r>
        <w:rPr>
          <w:rFonts w:ascii="宋体" w:hAnsi="宋体" w:eastAsia="宋体" w:cs="宋体"/>
          <w:color w:val="auto"/>
          <w:sz w:val="26"/>
          <w:szCs w:val="26"/>
        </w:rPr>
        <w:t xml:space="preserve"> </w:t>
      </w:r>
      <w:r>
        <w:rPr>
          <w:rFonts w:ascii="宋体" w:hAnsi="宋体" w:eastAsia="宋体" w:cs="宋体"/>
          <w:color w:val="auto"/>
          <w:spacing w:val="9"/>
          <w:sz w:val="26"/>
          <w:szCs w:val="26"/>
        </w:rPr>
        <w:t>服务</w:t>
      </w:r>
      <w:r>
        <w:rPr>
          <w:rFonts w:ascii="宋体" w:hAnsi="宋体" w:eastAsia="宋体" w:cs="宋体"/>
          <w:color w:val="auto"/>
          <w:spacing w:val="-4"/>
          <w:sz w:val="26"/>
          <w:szCs w:val="26"/>
        </w:rPr>
        <w:t>），</w:t>
      </w:r>
      <w:r>
        <w:rPr>
          <w:rFonts w:ascii="宋体" w:hAnsi="宋体" w:eastAsia="宋体" w:cs="宋体"/>
          <w:color w:val="auto"/>
          <w:spacing w:val="9"/>
          <w:sz w:val="26"/>
          <w:szCs w:val="26"/>
        </w:rPr>
        <w:t>或者提供其他残疾人福利性单位制造的货物（</w:t>
      </w:r>
      <w:r>
        <w:rPr>
          <w:rFonts w:ascii="宋体" w:hAnsi="宋体" w:eastAsia="宋体" w:cs="宋体"/>
          <w:color w:val="auto"/>
          <w:spacing w:val="8"/>
          <w:sz w:val="26"/>
          <w:szCs w:val="26"/>
        </w:rPr>
        <w:t>不包括使用非残</w:t>
      </w:r>
      <w:r>
        <w:rPr>
          <w:rFonts w:ascii="宋体" w:hAnsi="宋体" w:eastAsia="宋体" w:cs="宋体"/>
          <w:color w:val="auto"/>
          <w:spacing w:val="1"/>
          <w:sz w:val="26"/>
          <w:szCs w:val="26"/>
        </w:rPr>
        <w:t xml:space="preserve"> </w:t>
      </w:r>
      <w:r>
        <w:rPr>
          <w:rFonts w:ascii="宋体" w:hAnsi="宋体" w:eastAsia="宋体" w:cs="宋体"/>
          <w:color w:val="auto"/>
          <w:spacing w:val="8"/>
          <w:sz w:val="26"/>
          <w:szCs w:val="26"/>
        </w:rPr>
        <w:t>疾人福利性单位注册商标的货物）。</w:t>
      </w:r>
    </w:p>
    <w:p>
      <w:pPr>
        <w:spacing w:before="41" w:line="225" w:lineRule="auto"/>
        <w:jc w:val="right"/>
        <w:rPr>
          <w:rFonts w:ascii="宋体" w:hAnsi="宋体" w:eastAsia="宋体" w:cs="宋体"/>
          <w:color w:val="auto"/>
          <w:sz w:val="26"/>
          <w:szCs w:val="26"/>
        </w:rPr>
      </w:pPr>
      <w:r>
        <w:rPr>
          <w:rFonts w:ascii="宋体" w:hAnsi="宋体" w:eastAsia="宋体" w:cs="宋体"/>
          <w:color w:val="auto"/>
          <w:spacing w:val="1"/>
          <w:sz w:val="26"/>
          <w:szCs w:val="26"/>
        </w:rPr>
        <w:t>本单位对上述声明的真实性负责。如有虚假，将依法承担相应责任。</w:t>
      </w:r>
    </w:p>
    <w:p>
      <w:pPr>
        <w:spacing w:line="315" w:lineRule="auto"/>
        <w:rPr>
          <w:rFonts w:ascii="Arial"/>
          <w:color w:val="auto"/>
          <w:sz w:val="21"/>
        </w:rPr>
      </w:pPr>
    </w:p>
    <w:p>
      <w:pPr>
        <w:spacing w:line="315" w:lineRule="auto"/>
        <w:rPr>
          <w:rFonts w:ascii="Arial"/>
          <w:color w:val="auto"/>
          <w:sz w:val="21"/>
        </w:rPr>
      </w:pPr>
    </w:p>
    <w:p>
      <w:pPr>
        <w:spacing w:line="316" w:lineRule="auto"/>
        <w:rPr>
          <w:rFonts w:ascii="Arial"/>
          <w:color w:val="auto"/>
          <w:sz w:val="21"/>
        </w:rPr>
      </w:pPr>
    </w:p>
    <w:p>
      <w:pPr>
        <w:spacing w:before="85" w:line="225" w:lineRule="auto"/>
        <w:ind w:left="2336"/>
        <w:rPr>
          <w:rFonts w:ascii="宋体" w:hAnsi="宋体" w:eastAsia="宋体" w:cs="宋体"/>
          <w:color w:val="auto"/>
          <w:sz w:val="26"/>
          <w:szCs w:val="26"/>
        </w:rPr>
      </w:pPr>
      <w:r>
        <w:rPr>
          <w:rFonts w:ascii="宋体" w:hAnsi="宋体" w:eastAsia="宋体" w:cs="宋体"/>
          <w:color w:val="auto"/>
          <w:spacing w:val="8"/>
          <w:sz w:val="26"/>
          <w:szCs w:val="26"/>
        </w:rPr>
        <w:t>投标人名称（盖章</w:t>
      </w:r>
      <w:r>
        <w:rPr>
          <w:rFonts w:ascii="宋体" w:hAnsi="宋体" w:eastAsia="宋体" w:cs="宋体"/>
          <w:color w:val="auto"/>
          <w:sz w:val="26"/>
          <w:szCs w:val="26"/>
        </w:rPr>
        <w:t>）：</w:t>
      </w:r>
    </w:p>
    <w:p>
      <w:pPr>
        <w:spacing w:line="267" w:lineRule="auto"/>
        <w:rPr>
          <w:rFonts w:ascii="Arial"/>
          <w:color w:val="auto"/>
          <w:sz w:val="21"/>
        </w:rPr>
      </w:pPr>
    </w:p>
    <w:p>
      <w:pPr>
        <w:spacing w:line="267" w:lineRule="auto"/>
        <w:rPr>
          <w:rFonts w:ascii="Arial"/>
          <w:color w:val="auto"/>
          <w:sz w:val="21"/>
        </w:rPr>
      </w:pPr>
    </w:p>
    <w:p>
      <w:pPr>
        <w:spacing w:before="85" w:line="226" w:lineRule="auto"/>
        <w:ind w:left="2365"/>
        <w:rPr>
          <w:rFonts w:ascii="宋体" w:hAnsi="宋体" w:eastAsia="宋体" w:cs="宋体"/>
          <w:color w:val="auto"/>
          <w:sz w:val="26"/>
          <w:szCs w:val="26"/>
        </w:rPr>
      </w:pPr>
      <w:r>
        <w:rPr>
          <w:rFonts w:ascii="宋体" w:hAnsi="宋体" w:eastAsia="宋体" w:cs="宋体"/>
          <w:color w:val="auto"/>
          <w:spacing w:val="-18"/>
          <w:sz w:val="26"/>
          <w:szCs w:val="26"/>
        </w:rPr>
        <w:t>日</w:t>
      </w:r>
      <w:r>
        <w:rPr>
          <w:rFonts w:ascii="宋体" w:hAnsi="宋体" w:eastAsia="宋体" w:cs="宋体"/>
          <w:color w:val="auto"/>
          <w:spacing w:val="12"/>
          <w:sz w:val="26"/>
          <w:szCs w:val="26"/>
        </w:rPr>
        <w:t xml:space="preserve">  </w:t>
      </w:r>
      <w:r>
        <w:rPr>
          <w:rFonts w:ascii="宋体" w:hAnsi="宋体" w:eastAsia="宋体" w:cs="宋体"/>
          <w:color w:val="auto"/>
          <w:spacing w:val="-18"/>
          <w:sz w:val="26"/>
          <w:szCs w:val="26"/>
        </w:rPr>
        <w:t>期：</w:t>
      </w:r>
    </w:p>
    <w:p>
      <w:pPr>
        <w:spacing w:line="266" w:lineRule="auto"/>
        <w:rPr>
          <w:rFonts w:ascii="Arial"/>
          <w:color w:val="auto"/>
          <w:sz w:val="21"/>
        </w:rPr>
      </w:pPr>
    </w:p>
    <w:p>
      <w:pPr>
        <w:spacing w:line="267" w:lineRule="auto"/>
        <w:rPr>
          <w:rFonts w:ascii="Arial"/>
          <w:color w:val="auto"/>
          <w:sz w:val="21"/>
        </w:rPr>
      </w:pPr>
    </w:p>
    <w:p>
      <w:pPr>
        <w:spacing w:before="79" w:line="224" w:lineRule="auto"/>
        <w:ind w:left="503"/>
        <w:rPr>
          <w:rFonts w:ascii="宋体" w:hAnsi="宋体" w:eastAsia="宋体" w:cs="宋体"/>
          <w:color w:val="auto"/>
          <w:sz w:val="24"/>
          <w:szCs w:val="24"/>
        </w:rPr>
      </w:pPr>
      <w:r>
        <w:rPr>
          <w:rFonts w:ascii="宋体" w:hAnsi="宋体" w:eastAsia="宋体" w:cs="宋体"/>
          <w:color w:val="auto"/>
          <w:spacing w:val="-5"/>
          <w:sz w:val="24"/>
          <w:szCs w:val="24"/>
        </w:rPr>
        <w:t>注：</w:t>
      </w:r>
    </w:p>
    <w:p>
      <w:pPr>
        <w:spacing w:before="177" w:line="344" w:lineRule="auto"/>
        <w:ind w:left="30" w:right="93" w:firstLine="495"/>
        <w:rPr>
          <w:rFonts w:ascii="宋体" w:hAnsi="宋体" w:eastAsia="宋体" w:cs="宋体"/>
          <w:color w:val="auto"/>
          <w:sz w:val="24"/>
          <w:szCs w:val="24"/>
        </w:rPr>
      </w:pPr>
      <w:r>
        <w:rPr>
          <w:rFonts w:ascii="宋体" w:hAnsi="宋体" w:eastAsia="宋体" w:cs="宋体"/>
          <w:b/>
          <w:bCs/>
          <w:color w:val="auto"/>
          <w:spacing w:val="1"/>
          <w:sz w:val="24"/>
          <w:szCs w:val="24"/>
        </w:rPr>
        <w:t>中标（成交）投标人为残疾人福利性单位的，将随中标（成交）结果</w:t>
      </w:r>
      <w:r>
        <w:rPr>
          <w:rFonts w:ascii="宋体" w:hAnsi="宋体" w:eastAsia="宋体" w:cs="宋体"/>
          <w:b/>
          <w:bCs/>
          <w:color w:val="auto"/>
          <w:sz w:val="24"/>
          <w:szCs w:val="24"/>
        </w:rPr>
        <w:t>同时</w:t>
      </w:r>
      <w:r>
        <w:rPr>
          <w:rFonts w:ascii="宋体" w:hAnsi="宋体" w:eastAsia="宋体" w:cs="宋体"/>
          <w:color w:val="auto"/>
          <w:sz w:val="24"/>
          <w:szCs w:val="24"/>
        </w:rPr>
        <w:t xml:space="preserve"> </w:t>
      </w:r>
      <w:r>
        <w:rPr>
          <w:rFonts w:ascii="宋体" w:hAnsi="宋体" w:eastAsia="宋体" w:cs="宋体"/>
          <w:b/>
          <w:bCs/>
          <w:color w:val="auto"/>
          <w:spacing w:val="-3"/>
          <w:sz w:val="24"/>
          <w:szCs w:val="24"/>
        </w:rPr>
        <w:t>公告其《残疾人福利性单位声明函》，接受社会监督。</w:t>
      </w:r>
    </w:p>
    <w:p>
      <w:pPr>
        <w:spacing w:before="36" w:line="219" w:lineRule="auto"/>
        <w:ind w:left="504"/>
        <w:rPr>
          <w:rFonts w:ascii="宋体" w:hAnsi="宋体" w:eastAsia="宋体" w:cs="宋体"/>
          <w:color w:val="auto"/>
          <w:sz w:val="24"/>
          <w:szCs w:val="24"/>
        </w:rPr>
      </w:pPr>
      <w:r>
        <w:rPr>
          <w:rFonts w:ascii="宋体" w:hAnsi="宋体" w:eastAsia="宋体" w:cs="宋体"/>
          <w:b/>
          <w:bCs/>
          <w:color w:val="auto"/>
          <w:spacing w:val="-2"/>
          <w:sz w:val="24"/>
          <w:szCs w:val="24"/>
        </w:rPr>
        <w:t>若不是残疾人福利性单位，响应文件中可不提供此</w:t>
      </w:r>
      <w:r>
        <w:rPr>
          <w:rFonts w:ascii="宋体" w:hAnsi="宋体" w:eastAsia="宋体" w:cs="宋体"/>
          <w:b/>
          <w:bCs/>
          <w:color w:val="auto"/>
          <w:spacing w:val="-3"/>
          <w:sz w:val="24"/>
          <w:szCs w:val="24"/>
        </w:rPr>
        <w:t>声明函。</w:t>
      </w:r>
    </w:p>
    <w:p>
      <w:pPr>
        <w:spacing w:line="219" w:lineRule="auto"/>
        <w:rPr>
          <w:rFonts w:ascii="宋体" w:hAnsi="宋体" w:eastAsia="宋体" w:cs="宋体"/>
          <w:color w:val="auto"/>
          <w:sz w:val="24"/>
          <w:szCs w:val="24"/>
        </w:rPr>
        <w:sectPr>
          <w:headerReference r:id="rId104" w:type="default"/>
          <w:footerReference r:id="rId105" w:type="default"/>
          <w:pgSz w:w="11907" w:h="16840"/>
          <w:pgMar w:top="1392" w:right="1709" w:bottom="1009" w:left="1786" w:header="833" w:footer="847" w:gutter="0"/>
          <w:pgNumType w:fmt="decimal"/>
          <w:cols w:space="720" w:num="1"/>
        </w:sectPr>
      </w:pPr>
    </w:p>
    <w:p>
      <w:pPr>
        <w:spacing w:line="274" w:lineRule="auto"/>
        <w:rPr>
          <w:rFonts w:ascii="Arial"/>
          <w:color w:val="auto"/>
          <w:sz w:val="21"/>
        </w:rPr>
      </w:pPr>
    </w:p>
    <w:p>
      <w:pPr>
        <w:spacing w:line="274" w:lineRule="auto"/>
        <w:rPr>
          <w:rFonts w:ascii="Arial"/>
          <w:color w:val="auto"/>
          <w:sz w:val="21"/>
        </w:rPr>
      </w:pPr>
    </w:p>
    <w:p>
      <w:pPr>
        <w:spacing w:line="275" w:lineRule="auto"/>
        <w:rPr>
          <w:rFonts w:ascii="Arial"/>
          <w:color w:val="auto"/>
          <w:sz w:val="21"/>
        </w:rPr>
      </w:pPr>
    </w:p>
    <w:p>
      <w:pPr>
        <w:spacing w:line="275" w:lineRule="auto"/>
        <w:rPr>
          <w:rFonts w:ascii="Arial"/>
          <w:color w:val="auto"/>
          <w:sz w:val="21"/>
        </w:rPr>
      </w:pPr>
    </w:p>
    <w:p>
      <w:pPr>
        <w:pStyle w:val="2"/>
        <w:spacing w:before="91" w:line="223" w:lineRule="auto"/>
        <w:ind w:left="325"/>
        <w:rPr>
          <w:color w:val="auto"/>
          <w:sz w:val="28"/>
          <w:szCs w:val="28"/>
        </w:rPr>
      </w:pPr>
      <w:r>
        <w:rPr>
          <w:b/>
          <w:bCs/>
          <w:color w:val="auto"/>
          <w:spacing w:val="-5"/>
          <w:sz w:val="28"/>
          <w:szCs w:val="28"/>
        </w:rPr>
        <w:t>10.监狱企业证明(若有)</w:t>
      </w: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pStyle w:val="2"/>
        <w:spacing w:before="101" w:line="228" w:lineRule="auto"/>
        <w:ind w:left="48"/>
        <w:rPr>
          <w:color w:val="auto"/>
        </w:rPr>
      </w:pPr>
      <w:r>
        <w:rPr>
          <w:b/>
          <w:bCs/>
          <w:color w:val="auto"/>
          <w:spacing w:val="1"/>
        </w:rPr>
        <w:t>11.特定资格要求</w:t>
      </w:r>
    </w:p>
    <w:p>
      <w:pPr>
        <w:spacing w:line="228" w:lineRule="auto"/>
        <w:rPr>
          <w:color w:val="auto"/>
        </w:rPr>
        <w:sectPr>
          <w:headerReference r:id="rId106" w:type="default"/>
          <w:footerReference r:id="rId107" w:type="default"/>
          <w:pgSz w:w="11907" w:h="16840"/>
          <w:pgMar w:top="1392" w:right="1786" w:bottom="1009" w:left="1786" w:header="833" w:footer="847" w:gutter="0"/>
          <w:pgNumType w:fmt="decimal"/>
          <w:cols w:space="720" w:num="1"/>
        </w:sectPr>
      </w:pPr>
    </w:p>
    <w:p>
      <w:pPr>
        <w:spacing w:line="270" w:lineRule="auto"/>
        <w:rPr>
          <w:rFonts w:ascii="Arial"/>
          <w:color w:val="auto"/>
          <w:sz w:val="21"/>
        </w:rPr>
      </w:pPr>
      <w:r>
        <w:rPr>
          <w:color w:val="auto"/>
          <w:spacing w:val="-2"/>
          <w:sz w:val="24"/>
          <w:szCs w:val="24"/>
        </w:rPr>
        <w:t>具有测绘主管部门颁发的乙级及以上测绘资质</w:t>
      </w:r>
      <w:r>
        <w:rPr>
          <w:rFonts w:hint="eastAsia"/>
          <w:color w:val="auto"/>
          <w:spacing w:val="-1"/>
          <w:sz w:val="24"/>
          <w:szCs w:val="24"/>
          <w:lang w:eastAsia="zh-CN"/>
        </w:rPr>
        <w:t>，技术负责人具备测绘工程师职称证书</w:t>
      </w:r>
    </w:p>
    <w:p>
      <w:pPr>
        <w:spacing w:line="270" w:lineRule="auto"/>
        <w:rPr>
          <w:rFonts w:ascii="Arial"/>
          <w:color w:val="auto"/>
          <w:sz w:val="21"/>
        </w:rPr>
      </w:pPr>
    </w:p>
    <w:p>
      <w:pPr>
        <w:spacing w:line="271" w:lineRule="auto"/>
        <w:rPr>
          <w:rFonts w:ascii="Arial"/>
          <w:color w:val="auto"/>
          <w:sz w:val="21"/>
        </w:rPr>
      </w:pPr>
    </w:p>
    <w:p>
      <w:pPr>
        <w:pStyle w:val="2"/>
        <w:spacing w:before="100" w:line="226" w:lineRule="auto"/>
        <w:ind w:left="48"/>
        <w:rPr>
          <w:color w:val="auto"/>
        </w:rPr>
      </w:pPr>
      <w:r>
        <w:rPr>
          <w:b/>
          <w:bCs/>
          <w:color w:val="auto"/>
          <w:spacing w:val="1"/>
        </w:rPr>
        <w:t>12.保证金或保函</w:t>
      </w:r>
    </w:p>
    <w:p>
      <w:pPr>
        <w:spacing w:line="226" w:lineRule="auto"/>
        <w:rPr>
          <w:color w:val="auto"/>
        </w:rPr>
      </w:pPr>
    </w:p>
    <w:p>
      <w:pPr>
        <w:spacing w:line="226" w:lineRule="auto"/>
        <w:rPr>
          <w:rFonts w:hint="default" w:eastAsia="宋体"/>
          <w:color w:val="auto"/>
          <w:lang w:val="en-US" w:eastAsia="zh-CN"/>
        </w:rPr>
        <w:sectPr>
          <w:footerReference r:id="rId108" w:type="default"/>
          <w:pgSz w:w="11907" w:h="16840"/>
          <w:pgMar w:top="1392" w:right="1786" w:bottom="1009" w:left="1786" w:header="833" w:footer="847" w:gutter="0"/>
          <w:pgNumType w:fmt="decimal"/>
          <w:cols w:space="720" w:num="1"/>
        </w:sectPr>
      </w:pPr>
      <w:r>
        <w:rPr>
          <w:rFonts w:hint="eastAsia" w:eastAsia="宋体"/>
          <w:color w:val="auto"/>
          <w:lang w:val="en-US" w:eastAsia="zh-CN"/>
        </w:rPr>
        <w:t>投标人需提供基本开户信息、保证金办理银行回执；保函和银行回执及基本开户信息</w:t>
      </w:r>
    </w:p>
    <w:p>
      <w:pPr>
        <w:pStyle w:val="2"/>
        <w:spacing w:before="242" w:line="226" w:lineRule="auto"/>
        <w:ind w:left="49"/>
        <w:rPr>
          <w:color w:val="auto"/>
          <w:sz w:val="35"/>
          <w:szCs w:val="35"/>
        </w:rPr>
      </w:pPr>
      <w:r>
        <w:rPr>
          <w:b/>
          <w:bCs/>
          <w:color w:val="auto"/>
          <w:spacing w:val="3"/>
          <w:sz w:val="35"/>
          <w:szCs w:val="35"/>
        </w:rPr>
        <w:t>二、符合性审查部分</w:t>
      </w:r>
    </w:p>
    <w:p>
      <w:pPr>
        <w:pStyle w:val="2"/>
        <w:spacing w:before="266" w:line="223" w:lineRule="auto"/>
        <w:ind w:left="44"/>
        <w:rPr>
          <w:color w:val="auto"/>
          <w:sz w:val="24"/>
          <w:szCs w:val="24"/>
        </w:rPr>
      </w:pPr>
      <w:r>
        <w:rPr>
          <w:b/>
          <w:bCs/>
          <w:color w:val="auto"/>
          <w:spacing w:val="-4"/>
          <w:sz w:val="28"/>
          <w:szCs w:val="28"/>
        </w:rPr>
        <w:t>13.投标人的资格声明函</w:t>
      </w:r>
      <w:r>
        <w:rPr>
          <w:b/>
          <w:bCs/>
          <w:color w:val="auto"/>
          <w:spacing w:val="-4"/>
          <w:sz w:val="24"/>
          <w:szCs w:val="24"/>
        </w:rPr>
        <w:t>（统一格式）</w:t>
      </w:r>
    </w:p>
    <w:p>
      <w:pPr>
        <w:pStyle w:val="2"/>
        <w:spacing w:before="23" w:line="222" w:lineRule="auto"/>
        <w:ind w:left="595"/>
        <w:rPr>
          <w:color w:val="auto"/>
          <w:sz w:val="28"/>
          <w:szCs w:val="28"/>
        </w:rPr>
      </w:pPr>
      <w:r>
        <w:rPr>
          <w:color w:val="auto"/>
          <w:spacing w:val="8"/>
          <w:sz w:val="28"/>
          <w:szCs w:val="28"/>
          <w:u w:val="single" w:color="auto"/>
        </w:rPr>
        <w:t>致</w:t>
      </w:r>
      <w:r>
        <w:rPr>
          <w:color w:val="auto"/>
          <w:spacing w:val="-40"/>
          <w:sz w:val="28"/>
          <w:szCs w:val="28"/>
          <w:u w:val="single" w:color="auto"/>
        </w:rPr>
        <w:t>：</w:t>
      </w:r>
      <w:r>
        <w:rPr>
          <w:color w:val="auto"/>
          <w:spacing w:val="2"/>
          <w:sz w:val="28"/>
          <w:szCs w:val="28"/>
          <w:u w:val="single" w:color="auto"/>
        </w:rPr>
        <w:t xml:space="preserve"> </w:t>
      </w:r>
      <w:r>
        <w:rPr>
          <w:color w:val="auto"/>
          <w:spacing w:val="-40"/>
          <w:sz w:val="28"/>
          <w:szCs w:val="28"/>
          <w:u w:val="single" w:color="auto"/>
        </w:rPr>
        <w:t>（</w:t>
      </w:r>
      <w:r>
        <w:rPr>
          <w:color w:val="auto"/>
          <w:spacing w:val="8"/>
          <w:sz w:val="28"/>
          <w:szCs w:val="28"/>
          <w:u w:val="single" w:color="auto"/>
        </w:rPr>
        <w:t>采购人名称）</w:t>
      </w:r>
    </w:p>
    <w:p>
      <w:pPr>
        <w:pStyle w:val="2"/>
        <w:spacing w:before="29" w:line="236" w:lineRule="auto"/>
        <w:ind w:left="29" w:right="11" w:firstLine="572"/>
        <w:rPr>
          <w:color w:val="auto"/>
          <w:sz w:val="28"/>
          <w:szCs w:val="28"/>
        </w:rPr>
      </w:pPr>
      <w:r>
        <w:rPr>
          <w:color w:val="auto"/>
          <w:spacing w:val="-18"/>
          <w:sz w:val="28"/>
          <w:szCs w:val="28"/>
        </w:rPr>
        <w:t>我</w:t>
      </w:r>
      <w:r>
        <w:rPr>
          <w:color w:val="auto"/>
          <w:spacing w:val="-64"/>
          <w:sz w:val="28"/>
          <w:szCs w:val="28"/>
        </w:rPr>
        <w:t xml:space="preserve"> </w:t>
      </w:r>
      <w:r>
        <w:rPr>
          <w:color w:val="auto"/>
          <w:spacing w:val="-18"/>
          <w:sz w:val="28"/>
          <w:szCs w:val="28"/>
        </w:rPr>
        <w:t>们</w:t>
      </w:r>
      <w:r>
        <w:rPr>
          <w:color w:val="auto"/>
          <w:spacing w:val="-18"/>
          <w:sz w:val="28"/>
          <w:szCs w:val="28"/>
          <w:u w:val="single" w:color="auto"/>
        </w:rPr>
        <w:t>（单</w:t>
      </w:r>
      <w:r>
        <w:rPr>
          <w:color w:val="auto"/>
          <w:spacing w:val="-80"/>
          <w:sz w:val="28"/>
          <w:szCs w:val="28"/>
          <w:u w:val="single" w:color="auto"/>
        </w:rPr>
        <w:t xml:space="preserve"> </w:t>
      </w:r>
      <w:r>
        <w:rPr>
          <w:color w:val="auto"/>
          <w:spacing w:val="-18"/>
          <w:sz w:val="28"/>
          <w:szCs w:val="28"/>
          <w:u w:val="single" w:color="auto"/>
        </w:rPr>
        <w:t>位</w:t>
      </w:r>
      <w:r>
        <w:rPr>
          <w:color w:val="auto"/>
          <w:spacing w:val="-77"/>
          <w:sz w:val="28"/>
          <w:szCs w:val="28"/>
          <w:u w:val="single" w:color="auto"/>
        </w:rPr>
        <w:t xml:space="preserve"> </w:t>
      </w:r>
      <w:r>
        <w:rPr>
          <w:color w:val="auto"/>
          <w:spacing w:val="-18"/>
          <w:sz w:val="28"/>
          <w:szCs w:val="28"/>
          <w:u w:val="single" w:color="auto"/>
        </w:rPr>
        <w:t>全</w:t>
      </w:r>
      <w:r>
        <w:rPr>
          <w:color w:val="auto"/>
          <w:spacing w:val="-80"/>
          <w:sz w:val="28"/>
          <w:szCs w:val="28"/>
          <w:u w:val="single" w:color="auto"/>
        </w:rPr>
        <w:t xml:space="preserve"> </w:t>
      </w:r>
      <w:r>
        <w:rPr>
          <w:color w:val="auto"/>
          <w:spacing w:val="-18"/>
          <w:sz w:val="28"/>
          <w:szCs w:val="28"/>
          <w:u w:val="single" w:color="auto"/>
        </w:rPr>
        <w:t>称）</w:t>
      </w:r>
      <w:r>
        <w:rPr>
          <w:color w:val="auto"/>
          <w:spacing w:val="14"/>
          <w:sz w:val="28"/>
          <w:szCs w:val="28"/>
          <w:u w:val="single" w:color="auto"/>
        </w:rPr>
        <w:t xml:space="preserve">    </w:t>
      </w:r>
      <w:r>
        <w:rPr>
          <w:color w:val="auto"/>
          <w:spacing w:val="-114"/>
          <w:sz w:val="28"/>
          <w:szCs w:val="28"/>
        </w:rPr>
        <w:t xml:space="preserve"> </w:t>
      </w:r>
      <w:r>
        <w:rPr>
          <w:color w:val="auto"/>
          <w:spacing w:val="-18"/>
          <w:sz w:val="28"/>
          <w:szCs w:val="28"/>
        </w:rPr>
        <w:t>愿</w:t>
      </w:r>
      <w:r>
        <w:rPr>
          <w:color w:val="auto"/>
          <w:spacing w:val="-72"/>
          <w:sz w:val="28"/>
          <w:szCs w:val="28"/>
        </w:rPr>
        <w:t xml:space="preserve"> </w:t>
      </w:r>
      <w:r>
        <w:rPr>
          <w:color w:val="auto"/>
          <w:spacing w:val="-18"/>
          <w:sz w:val="28"/>
          <w:szCs w:val="28"/>
        </w:rPr>
        <w:t>意</w:t>
      </w:r>
      <w:r>
        <w:rPr>
          <w:color w:val="auto"/>
          <w:spacing w:val="-78"/>
          <w:sz w:val="28"/>
          <w:szCs w:val="28"/>
        </w:rPr>
        <w:t xml:space="preserve"> </w:t>
      </w:r>
      <w:r>
        <w:rPr>
          <w:color w:val="auto"/>
          <w:spacing w:val="-18"/>
          <w:sz w:val="28"/>
          <w:szCs w:val="28"/>
        </w:rPr>
        <w:t>对</w:t>
      </w:r>
      <w:r>
        <w:rPr>
          <w:color w:val="auto"/>
          <w:spacing w:val="-103"/>
          <w:sz w:val="28"/>
          <w:szCs w:val="28"/>
        </w:rPr>
        <w:t xml:space="preserve"> </w:t>
      </w:r>
      <w:r>
        <w:rPr>
          <w:color w:val="auto"/>
          <w:spacing w:val="10"/>
          <w:sz w:val="28"/>
          <w:szCs w:val="28"/>
          <w:u w:val="single" w:color="auto"/>
        </w:rPr>
        <w:t xml:space="preserve">            </w:t>
      </w:r>
      <w:r>
        <w:rPr>
          <w:color w:val="auto"/>
          <w:spacing w:val="-117"/>
          <w:sz w:val="28"/>
          <w:szCs w:val="28"/>
        </w:rPr>
        <w:t xml:space="preserve"> </w:t>
      </w:r>
      <w:r>
        <w:rPr>
          <w:color w:val="auto"/>
          <w:spacing w:val="-18"/>
          <w:sz w:val="28"/>
          <w:szCs w:val="28"/>
        </w:rPr>
        <w:t>项</w:t>
      </w:r>
      <w:r>
        <w:rPr>
          <w:color w:val="auto"/>
          <w:spacing w:val="-34"/>
          <w:sz w:val="28"/>
          <w:szCs w:val="28"/>
        </w:rPr>
        <w:t xml:space="preserve"> </w:t>
      </w:r>
      <w:r>
        <w:rPr>
          <w:color w:val="auto"/>
          <w:spacing w:val="-18"/>
          <w:sz w:val="28"/>
          <w:szCs w:val="28"/>
        </w:rPr>
        <w:t>目（</w:t>
      </w:r>
      <w:r>
        <w:rPr>
          <w:color w:val="auto"/>
          <w:spacing w:val="-41"/>
          <w:sz w:val="28"/>
          <w:szCs w:val="28"/>
        </w:rPr>
        <w:t xml:space="preserve"> </w:t>
      </w:r>
      <w:r>
        <w:rPr>
          <w:color w:val="auto"/>
          <w:spacing w:val="-18"/>
          <w:sz w:val="28"/>
          <w:szCs w:val="28"/>
        </w:rPr>
        <w:t>项</w:t>
      </w:r>
      <w:r>
        <w:rPr>
          <w:color w:val="auto"/>
          <w:spacing w:val="-32"/>
          <w:sz w:val="28"/>
          <w:szCs w:val="28"/>
        </w:rPr>
        <w:t xml:space="preserve"> </w:t>
      </w:r>
      <w:r>
        <w:rPr>
          <w:color w:val="auto"/>
          <w:spacing w:val="-18"/>
          <w:sz w:val="28"/>
          <w:szCs w:val="28"/>
        </w:rPr>
        <w:t>目</w:t>
      </w:r>
      <w:r>
        <w:rPr>
          <w:color w:val="auto"/>
          <w:spacing w:val="-81"/>
          <w:sz w:val="28"/>
          <w:szCs w:val="28"/>
        </w:rPr>
        <w:t xml:space="preserve"> </w:t>
      </w:r>
      <w:r>
        <w:rPr>
          <w:color w:val="auto"/>
          <w:spacing w:val="-18"/>
          <w:sz w:val="28"/>
          <w:szCs w:val="28"/>
        </w:rPr>
        <w:t>编</w:t>
      </w:r>
      <w:r>
        <w:rPr>
          <w:color w:val="auto"/>
          <w:sz w:val="28"/>
          <w:szCs w:val="28"/>
        </w:rPr>
        <w:t xml:space="preserve"> </w:t>
      </w:r>
      <w:r>
        <w:rPr>
          <w:color w:val="auto"/>
          <w:spacing w:val="-4"/>
          <w:sz w:val="28"/>
          <w:szCs w:val="28"/>
        </w:rPr>
        <w:t>号</w:t>
      </w:r>
      <w:r>
        <w:rPr>
          <w:color w:val="auto"/>
          <w:spacing w:val="-7"/>
          <w:sz w:val="28"/>
          <w:szCs w:val="28"/>
        </w:rPr>
        <w:t>：</w:t>
      </w:r>
      <w:r>
        <w:rPr>
          <w:color w:val="auto"/>
          <w:sz w:val="28"/>
          <w:szCs w:val="28"/>
          <w:u w:val="single" w:color="auto"/>
        </w:rPr>
        <w:t xml:space="preserve">        </w:t>
      </w:r>
      <w:r>
        <w:rPr>
          <w:color w:val="auto"/>
          <w:spacing w:val="-7"/>
          <w:sz w:val="28"/>
          <w:szCs w:val="28"/>
        </w:rPr>
        <w:t>）</w:t>
      </w:r>
      <w:r>
        <w:rPr>
          <w:color w:val="auto"/>
          <w:spacing w:val="-4"/>
          <w:sz w:val="28"/>
          <w:szCs w:val="28"/>
        </w:rPr>
        <w:t>进行公开响应。并在此声明，公开招标响应文件中所</w:t>
      </w:r>
      <w:r>
        <w:rPr>
          <w:color w:val="auto"/>
          <w:spacing w:val="2"/>
          <w:sz w:val="28"/>
          <w:szCs w:val="28"/>
        </w:rPr>
        <w:t xml:space="preserve"> </w:t>
      </w:r>
      <w:r>
        <w:rPr>
          <w:color w:val="auto"/>
          <w:spacing w:val="-4"/>
          <w:sz w:val="28"/>
          <w:szCs w:val="28"/>
        </w:rPr>
        <w:t>有关于投标人资格的文件材料、证明、陈述均是真实、准确的。如果</w:t>
      </w:r>
      <w:r>
        <w:rPr>
          <w:color w:val="auto"/>
          <w:spacing w:val="12"/>
          <w:sz w:val="28"/>
          <w:szCs w:val="28"/>
        </w:rPr>
        <w:t xml:space="preserve"> </w:t>
      </w:r>
      <w:r>
        <w:rPr>
          <w:color w:val="auto"/>
          <w:spacing w:val="-4"/>
          <w:sz w:val="28"/>
          <w:szCs w:val="28"/>
        </w:rPr>
        <w:t>发现此类文件材料、证明、陈述与事实不符，我方将承担由此而产生</w:t>
      </w:r>
      <w:r>
        <w:rPr>
          <w:color w:val="auto"/>
          <w:spacing w:val="12"/>
          <w:sz w:val="28"/>
          <w:szCs w:val="28"/>
        </w:rPr>
        <w:t xml:space="preserve"> </w:t>
      </w:r>
      <w:r>
        <w:rPr>
          <w:color w:val="auto"/>
          <w:spacing w:val="-3"/>
          <w:sz w:val="28"/>
          <w:szCs w:val="28"/>
        </w:rPr>
        <w:t>的一切后果。</w:t>
      </w:r>
    </w:p>
    <w:p>
      <w:pPr>
        <w:pStyle w:val="2"/>
        <w:spacing w:before="23" w:line="224" w:lineRule="auto"/>
        <w:ind w:left="590"/>
        <w:rPr>
          <w:color w:val="auto"/>
          <w:sz w:val="28"/>
          <w:szCs w:val="28"/>
        </w:rPr>
      </w:pPr>
      <w:r>
        <w:rPr>
          <w:color w:val="auto"/>
          <w:spacing w:val="-4"/>
          <w:sz w:val="28"/>
          <w:szCs w:val="28"/>
        </w:rPr>
        <w:t>特此声明!</w:t>
      </w: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spacing w:line="257" w:lineRule="auto"/>
        <w:rPr>
          <w:rFonts w:ascii="Arial"/>
          <w:color w:val="auto"/>
          <w:sz w:val="21"/>
        </w:rPr>
      </w:pPr>
    </w:p>
    <w:p>
      <w:pPr>
        <w:pStyle w:val="2"/>
        <w:spacing w:before="92" w:line="222" w:lineRule="auto"/>
        <w:ind w:left="31"/>
        <w:rPr>
          <w:color w:val="auto"/>
          <w:sz w:val="28"/>
          <w:szCs w:val="28"/>
        </w:rPr>
      </w:pPr>
      <w:r>
        <w:rPr>
          <w:color w:val="auto"/>
          <w:spacing w:val="-2"/>
          <w:sz w:val="28"/>
          <w:szCs w:val="28"/>
        </w:rPr>
        <w:t>投标人名称（盖公章</w:t>
      </w:r>
      <w:r>
        <w:rPr>
          <w:color w:val="auto"/>
          <w:sz w:val="28"/>
          <w:szCs w:val="28"/>
        </w:rPr>
        <w:t>）：</w:t>
      </w:r>
    </w:p>
    <w:p>
      <w:pPr>
        <w:pStyle w:val="2"/>
        <w:spacing w:before="26" w:line="231" w:lineRule="auto"/>
        <w:ind w:left="91" w:right="1942" w:hanging="60"/>
        <w:rPr>
          <w:color w:val="auto"/>
          <w:sz w:val="28"/>
          <w:szCs w:val="28"/>
        </w:rPr>
      </w:pPr>
      <w:r>
        <w:rPr>
          <w:color w:val="auto"/>
          <w:spacing w:val="-1"/>
          <w:sz w:val="28"/>
          <w:szCs w:val="28"/>
        </w:rPr>
        <w:t>投标人法定代表人或其授权委托人（签字或盖章</w:t>
      </w:r>
      <w:r>
        <w:rPr>
          <w:color w:val="auto"/>
          <w:spacing w:val="-30"/>
          <w:sz w:val="28"/>
          <w:szCs w:val="28"/>
        </w:rPr>
        <w:t>）：</w:t>
      </w:r>
      <w:r>
        <w:rPr>
          <w:color w:val="auto"/>
          <w:sz w:val="28"/>
          <w:szCs w:val="28"/>
        </w:rPr>
        <w:t xml:space="preserve"> </w:t>
      </w:r>
      <w:r>
        <w:rPr>
          <w:color w:val="auto"/>
          <w:spacing w:val="-22"/>
          <w:sz w:val="28"/>
          <w:szCs w:val="28"/>
        </w:rPr>
        <w:t>日期：</w:t>
      </w:r>
      <w:r>
        <w:rPr>
          <w:color w:val="auto"/>
          <w:sz w:val="28"/>
          <w:szCs w:val="28"/>
          <w:u w:val="single" w:color="auto"/>
        </w:rPr>
        <w:t xml:space="preserve">      </w:t>
      </w:r>
      <w:r>
        <w:rPr>
          <w:color w:val="auto"/>
          <w:spacing w:val="-116"/>
          <w:sz w:val="28"/>
          <w:szCs w:val="28"/>
        </w:rPr>
        <w:t xml:space="preserve"> </w:t>
      </w:r>
      <w:r>
        <w:rPr>
          <w:color w:val="auto"/>
          <w:spacing w:val="-22"/>
          <w:sz w:val="28"/>
          <w:szCs w:val="28"/>
        </w:rPr>
        <w:t>年</w:t>
      </w:r>
      <w:r>
        <w:rPr>
          <w:color w:val="auto"/>
          <w:spacing w:val="46"/>
          <w:sz w:val="28"/>
          <w:szCs w:val="28"/>
          <w:u w:val="single" w:color="auto"/>
        </w:rPr>
        <w:t xml:space="preserve">   </w:t>
      </w:r>
      <w:r>
        <w:rPr>
          <w:color w:val="auto"/>
          <w:spacing w:val="-108"/>
          <w:sz w:val="28"/>
          <w:szCs w:val="28"/>
        </w:rPr>
        <w:t xml:space="preserve"> </w:t>
      </w:r>
      <w:r>
        <w:rPr>
          <w:color w:val="auto"/>
          <w:spacing w:val="-22"/>
          <w:sz w:val="28"/>
          <w:szCs w:val="28"/>
        </w:rPr>
        <w:t>月</w:t>
      </w:r>
      <w:r>
        <w:rPr>
          <w:color w:val="auto"/>
          <w:spacing w:val="46"/>
          <w:sz w:val="28"/>
          <w:szCs w:val="28"/>
          <w:u w:val="single" w:color="auto"/>
        </w:rPr>
        <w:t xml:space="preserve">   </w:t>
      </w:r>
      <w:r>
        <w:rPr>
          <w:color w:val="auto"/>
          <w:spacing w:val="-62"/>
          <w:sz w:val="28"/>
          <w:szCs w:val="28"/>
        </w:rPr>
        <w:t xml:space="preserve"> </w:t>
      </w:r>
      <w:r>
        <w:rPr>
          <w:color w:val="auto"/>
          <w:spacing w:val="-22"/>
          <w:sz w:val="28"/>
          <w:szCs w:val="28"/>
        </w:rPr>
        <w:t>日</w:t>
      </w:r>
    </w:p>
    <w:p>
      <w:pPr>
        <w:spacing w:line="231" w:lineRule="auto"/>
        <w:rPr>
          <w:color w:val="auto"/>
          <w:sz w:val="28"/>
          <w:szCs w:val="28"/>
        </w:rPr>
        <w:sectPr>
          <w:footerReference r:id="rId109" w:type="default"/>
          <w:pgSz w:w="11907" w:h="16840"/>
          <w:pgMar w:top="1392" w:right="1786" w:bottom="1009" w:left="1786" w:header="833" w:footer="847" w:gutter="0"/>
          <w:pgNumType w:fmt="decimal"/>
          <w:cols w:space="720" w:num="1"/>
        </w:sectPr>
      </w:pPr>
    </w:p>
    <w:p>
      <w:pPr>
        <w:pStyle w:val="2"/>
        <w:spacing w:before="231" w:line="222" w:lineRule="auto"/>
        <w:ind w:left="44"/>
        <w:rPr>
          <w:color w:val="auto"/>
          <w:sz w:val="24"/>
          <w:szCs w:val="24"/>
        </w:rPr>
      </w:pPr>
      <w:r>
        <w:rPr>
          <w:b/>
          <w:bCs/>
          <w:color w:val="auto"/>
          <w:spacing w:val="-3"/>
          <w:sz w:val="28"/>
          <w:szCs w:val="28"/>
        </w:rPr>
        <w:t>14.本项目所供服务完全符合招标参数的承诺函</w:t>
      </w:r>
      <w:r>
        <w:rPr>
          <w:b/>
          <w:bCs/>
          <w:color w:val="auto"/>
          <w:spacing w:val="-3"/>
          <w:sz w:val="24"/>
          <w:szCs w:val="24"/>
        </w:rPr>
        <w:t>（统一格式）</w:t>
      </w:r>
    </w:p>
    <w:p>
      <w:pPr>
        <w:spacing w:line="347" w:lineRule="auto"/>
        <w:rPr>
          <w:rFonts w:ascii="Arial"/>
          <w:color w:val="auto"/>
          <w:sz w:val="21"/>
        </w:rPr>
      </w:pPr>
    </w:p>
    <w:p>
      <w:pPr>
        <w:spacing w:before="91" w:line="230" w:lineRule="auto"/>
        <w:ind w:left="868" w:right="4821" w:hanging="4"/>
        <w:rPr>
          <w:rFonts w:ascii="宋体" w:hAnsi="宋体" w:eastAsia="宋体" w:cs="宋体"/>
          <w:color w:val="auto"/>
          <w:sz w:val="28"/>
          <w:szCs w:val="28"/>
        </w:rPr>
      </w:pPr>
      <w:r>
        <w:rPr>
          <w:rFonts w:ascii="宋体" w:hAnsi="宋体" w:eastAsia="宋体" w:cs="宋体"/>
          <w:color w:val="auto"/>
          <w:spacing w:val="8"/>
          <w:sz w:val="28"/>
          <w:szCs w:val="28"/>
        </w:rPr>
        <w:t>致</w:t>
      </w:r>
      <w:r>
        <w:rPr>
          <w:rFonts w:ascii="宋体" w:hAnsi="宋体" w:eastAsia="宋体" w:cs="宋体"/>
          <w:color w:val="auto"/>
          <w:spacing w:val="-36"/>
          <w:sz w:val="28"/>
          <w:szCs w:val="28"/>
        </w:rPr>
        <w:t>：</w:t>
      </w:r>
      <w:r>
        <w:rPr>
          <w:rFonts w:ascii="宋体" w:hAnsi="宋体" w:eastAsia="宋体" w:cs="宋体"/>
          <w:color w:val="auto"/>
          <w:spacing w:val="3"/>
          <w:sz w:val="28"/>
          <w:szCs w:val="28"/>
          <w:u w:val="single" w:color="auto"/>
        </w:rPr>
        <w:t xml:space="preserve"> </w:t>
      </w:r>
      <w:r>
        <w:rPr>
          <w:rFonts w:ascii="宋体" w:hAnsi="宋体" w:eastAsia="宋体" w:cs="宋体"/>
          <w:color w:val="auto"/>
          <w:spacing w:val="-36"/>
          <w:sz w:val="28"/>
          <w:szCs w:val="28"/>
          <w:u w:val="single" w:color="auto"/>
        </w:rPr>
        <w:t>（</w:t>
      </w:r>
      <w:r>
        <w:rPr>
          <w:rFonts w:ascii="宋体" w:hAnsi="宋体" w:eastAsia="宋体" w:cs="宋体"/>
          <w:color w:val="auto"/>
          <w:spacing w:val="8"/>
          <w:sz w:val="28"/>
          <w:szCs w:val="28"/>
          <w:u w:val="single" w:color="auto"/>
        </w:rPr>
        <w:t>采购人名称）</w:t>
      </w:r>
      <w:r>
        <w:rPr>
          <w:rFonts w:ascii="宋体" w:hAnsi="宋体" w:eastAsia="宋体" w:cs="宋体"/>
          <w:color w:val="auto"/>
          <w:sz w:val="28"/>
          <w:szCs w:val="28"/>
        </w:rPr>
        <w:t xml:space="preserve"> </w:t>
      </w:r>
      <w:r>
        <w:rPr>
          <w:rFonts w:ascii="宋体" w:hAnsi="宋体" w:eastAsia="宋体" w:cs="宋体"/>
          <w:color w:val="auto"/>
          <w:spacing w:val="-3"/>
          <w:sz w:val="28"/>
          <w:szCs w:val="28"/>
        </w:rPr>
        <w:t>项目名称：</w:t>
      </w:r>
    </w:p>
    <w:p>
      <w:pPr>
        <w:spacing w:before="27" w:line="220" w:lineRule="auto"/>
        <w:ind w:left="869"/>
        <w:rPr>
          <w:rFonts w:ascii="宋体" w:hAnsi="宋体" w:eastAsia="宋体" w:cs="宋体"/>
          <w:color w:val="auto"/>
          <w:sz w:val="28"/>
          <w:szCs w:val="28"/>
        </w:rPr>
      </w:pPr>
      <w:r>
        <w:rPr>
          <w:rFonts w:ascii="宋体" w:hAnsi="宋体" w:eastAsia="宋体" w:cs="宋体"/>
          <w:color w:val="auto"/>
          <w:spacing w:val="-3"/>
          <w:sz w:val="28"/>
          <w:szCs w:val="28"/>
        </w:rPr>
        <w:t>项目编号：</w:t>
      </w:r>
    </w:p>
    <w:p>
      <w:pPr>
        <w:spacing w:before="32" w:line="229" w:lineRule="auto"/>
        <w:ind w:left="27" w:right="11" w:firstLine="840"/>
        <w:rPr>
          <w:rFonts w:ascii="宋体" w:hAnsi="宋体" w:eastAsia="宋体" w:cs="宋体"/>
          <w:color w:val="auto"/>
          <w:sz w:val="28"/>
          <w:szCs w:val="28"/>
        </w:rPr>
      </w:pPr>
      <w:r>
        <w:rPr>
          <w:rFonts w:ascii="宋体" w:hAnsi="宋体" w:eastAsia="宋体" w:cs="宋体"/>
          <w:color w:val="auto"/>
          <w:spacing w:val="-4"/>
          <w:sz w:val="28"/>
          <w:szCs w:val="28"/>
        </w:rPr>
        <w:t>我公司承诺为本项目提供服务完全符合招标参数，不符合投标</w:t>
      </w:r>
      <w:r>
        <w:rPr>
          <w:rFonts w:ascii="宋体" w:hAnsi="宋体" w:eastAsia="宋体" w:cs="宋体"/>
          <w:color w:val="auto"/>
          <w:spacing w:val="2"/>
          <w:sz w:val="28"/>
          <w:szCs w:val="28"/>
        </w:rPr>
        <w:t xml:space="preserve"> </w:t>
      </w:r>
      <w:r>
        <w:rPr>
          <w:rFonts w:ascii="宋体" w:hAnsi="宋体" w:eastAsia="宋体" w:cs="宋体"/>
          <w:color w:val="auto"/>
          <w:spacing w:val="-2"/>
          <w:sz w:val="28"/>
          <w:szCs w:val="28"/>
        </w:rPr>
        <w:t>人承担责任。</w:t>
      </w:r>
    </w:p>
    <w:p>
      <w:pPr>
        <w:spacing w:line="276" w:lineRule="auto"/>
        <w:rPr>
          <w:rFonts w:ascii="Arial"/>
          <w:color w:val="auto"/>
          <w:sz w:val="21"/>
        </w:rPr>
      </w:pPr>
    </w:p>
    <w:p>
      <w:pPr>
        <w:spacing w:line="276" w:lineRule="auto"/>
        <w:rPr>
          <w:rFonts w:ascii="Arial"/>
          <w:color w:val="auto"/>
          <w:sz w:val="21"/>
        </w:rPr>
      </w:pPr>
    </w:p>
    <w:p>
      <w:pPr>
        <w:spacing w:line="276" w:lineRule="auto"/>
        <w:rPr>
          <w:rFonts w:ascii="Arial"/>
          <w:color w:val="auto"/>
          <w:sz w:val="21"/>
        </w:rPr>
      </w:pPr>
    </w:p>
    <w:p>
      <w:pPr>
        <w:spacing w:line="276" w:lineRule="auto"/>
        <w:rPr>
          <w:rFonts w:ascii="Arial"/>
          <w:color w:val="auto"/>
          <w:sz w:val="21"/>
        </w:rPr>
      </w:pPr>
    </w:p>
    <w:p>
      <w:pPr>
        <w:spacing w:line="277" w:lineRule="auto"/>
        <w:rPr>
          <w:rFonts w:ascii="Arial"/>
          <w:color w:val="auto"/>
          <w:sz w:val="21"/>
        </w:rPr>
      </w:pPr>
    </w:p>
    <w:p>
      <w:pPr>
        <w:spacing w:before="91" w:line="219" w:lineRule="auto"/>
        <w:ind w:left="28"/>
        <w:rPr>
          <w:rFonts w:ascii="宋体" w:hAnsi="宋体" w:eastAsia="宋体" w:cs="宋体"/>
          <w:color w:val="auto"/>
          <w:sz w:val="28"/>
          <w:szCs w:val="28"/>
        </w:rPr>
      </w:pPr>
      <w:r>
        <w:rPr>
          <w:rFonts w:ascii="宋体" w:hAnsi="宋体" w:eastAsia="宋体" w:cs="宋体"/>
          <w:color w:val="auto"/>
          <w:spacing w:val="-2"/>
          <w:sz w:val="28"/>
          <w:szCs w:val="28"/>
        </w:rPr>
        <w:t>投标人名称（盖公章</w:t>
      </w:r>
      <w:r>
        <w:rPr>
          <w:rFonts w:ascii="宋体" w:hAnsi="宋体" w:eastAsia="宋体" w:cs="宋体"/>
          <w:color w:val="auto"/>
          <w:spacing w:val="1"/>
          <w:sz w:val="28"/>
          <w:szCs w:val="28"/>
        </w:rPr>
        <w:t>）：</w:t>
      </w:r>
    </w:p>
    <w:p>
      <w:pPr>
        <w:spacing w:before="34" w:line="229" w:lineRule="auto"/>
        <w:ind w:left="72" w:right="1944" w:hanging="44"/>
        <w:rPr>
          <w:rFonts w:ascii="宋体" w:hAnsi="宋体" w:eastAsia="宋体" w:cs="宋体"/>
          <w:color w:val="auto"/>
          <w:sz w:val="28"/>
          <w:szCs w:val="28"/>
        </w:rPr>
      </w:pPr>
      <w:r>
        <w:rPr>
          <w:rFonts w:ascii="宋体" w:hAnsi="宋体" w:eastAsia="宋体" w:cs="宋体"/>
          <w:color w:val="auto"/>
          <w:spacing w:val="-1"/>
          <w:sz w:val="28"/>
          <w:szCs w:val="28"/>
        </w:rPr>
        <w:t>投标人法定代表人或其授权委托人（签字或盖章</w:t>
      </w:r>
      <w:r>
        <w:rPr>
          <w:rFonts w:ascii="宋体" w:hAnsi="宋体" w:eastAsia="宋体" w:cs="宋体"/>
          <w:color w:val="auto"/>
          <w:spacing w:val="-29"/>
          <w:sz w:val="28"/>
          <w:szCs w:val="28"/>
        </w:rPr>
        <w:t>）：</w:t>
      </w:r>
      <w:r>
        <w:rPr>
          <w:rFonts w:ascii="宋体" w:hAnsi="宋体" w:eastAsia="宋体" w:cs="宋体"/>
          <w:color w:val="auto"/>
          <w:sz w:val="28"/>
          <w:szCs w:val="28"/>
        </w:rPr>
        <w:t xml:space="preserve"> </w:t>
      </w:r>
      <w:r>
        <w:rPr>
          <w:rFonts w:ascii="宋体" w:hAnsi="宋体" w:eastAsia="宋体" w:cs="宋体"/>
          <w:color w:val="auto"/>
          <w:spacing w:val="-15"/>
          <w:sz w:val="28"/>
          <w:szCs w:val="28"/>
        </w:rPr>
        <w:t>日期：</w:t>
      </w:r>
      <w:r>
        <w:rPr>
          <w:rFonts w:ascii="宋体" w:hAnsi="宋体" w:eastAsia="宋体" w:cs="宋体"/>
          <w:color w:val="auto"/>
          <w:sz w:val="28"/>
          <w:szCs w:val="28"/>
          <w:u w:val="single" w:color="auto"/>
        </w:rPr>
        <w:t xml:space="preserve">      </w:t>
      </w:r>
      <w:r>
        <w:rPr>
          <w:rFonts w:ascii="宋体" w:hAnsi="宋体" w:eastAsia="宋体" w:cs="宋体"/>
          <w:color w:val="auto"/>
          <w:spacing w:val="-126"/>
          <w:sz w:val="28"/>
          <w:szCs w:val="28"/>
        </w:rPr>
        <w:t xml:space="preserve"> </w:t>
      </w:r>
      <w:r>
        <w:rPr>
          <w:rFonts w:ascii="宋体" w:hAnsi="宋体" w:eastAsia="宋体" w:cs="宋体"/>
          <w:color w:val="auto"/>
          <w:spacing w:val="-15"/>
          <w:sz w:val="28"/>
          <w:szCs w:val="28"/>
        </w:rPr>
        <w:t>年</w:t>
      </w:r>
      <w:r>
        <w:rPr>
          <w:rFonts w:ascii="宋体" w:hAnsi="宋体" w:eastAsia="宋体" w:cs="宋体"/>
          <w:color w:val="auto"/>
          <w:spacing w:val="46"/>
          <w:sz w:val="28"/>
          <w:szCs w:val="28"/>
          <w:u w:val="single" w:color="auto"/>
        </w:rPr>
        <w:t xml:space="preserve">   </w:t>
      </w:r>
      <w:r>
        <w:rPr>
          <w:rFonts w:ascii="宋体" w:hAnsi="宋体" w:eastAsia="宋体" w:cs="宋体"/>
          <w:color w:val="auto"/>
          <w:spacing w:val="-122"/>
          <w:sz w:val="28"/>
          <w:szCs w:val="28"/>
        </w:rPr>
        <w:t xml:space="preserve"> </w:t>
      </w:r>
      <w:r>
        <w:rPr>
          <w:rFonts w:ascii="宋体" w:hAnsi="宋体" w:eastAsia="宋体" w:cs="宋体"/>
          <w:color w:val="auto"/>
          <w:spacing w:val="-15"/>
          <w:sz w:val="28"/>
          <w:szCs w:val="28"/>
        </w:rPr>
        <w:t>月</w:t>
      </w:r>
      <w:r>
        <w:rPr>
          <w:rFonts w:ascii="宋体" w:hAnsi="宋体" w:eastAsia="宋体" w:cs="宋体"/>
          <w:color w:val="auto"/>
          <w:spacing w:val="46"/>
          <w:sz w:val="28"/>
          <w:szCs w:val="28"/>
          <w:u w:val="single" w:color="auto"/>
        </w:rPr>
        <w:t xml:space="preserve">   </w:t>
      </w:r>
      <w:r>
        <w:rPr>
          <w:rFonts w:ascii="宋体" w:hAnsi="宋体" w:eastAsia="宋体" w:cs="宋体"/>
          <w:color w:val="auto"/>
          <w:spacing w:val="-80"/>
          <w:sz w:val="28"/>
          <w:szCs w:val="28"/>
        </w:rPr>
        <w:t xml:space="preserve"> </w:t>
      </w:r>
      <w:r>
        <w:rPr>
          <w:rFonts w:ascii="宋体" w:hAnsi="宋体" w:eastAsia="宋体" w:cs="宋体"/>
          <w:color w:val="auto"/>
          <w:spacing w:val="-15"/>
          <w:sz w:val="28"/>
          <w:szCs w:val="28"/>
        </w:rPr>
        <w:t>日</w:t>
      </w:r>
    </w:p>
    <w:p>
      <w:pPr>
        <w:spacing w:line="229" w:lineRule="auto"/>
        <w:rPr>
          <w:rFonts w:ascii="宋体" w:hAnsi="宋体" w:eastAsia="宋体" w:cs="宋体"/>
          <w:color w:val="auto"/>
          <w:sz w:val="28"/>
          <w:szCs w:val="28"/>
        </w:rPr>
        <w:sectPr>
          <w:footerReference r:id="rId110" w:type="default"/>
          <w:pgSz w:w="11907" w:h="16840"/>
          <w:pgMar w:top="1392" w:right="1786" w:bottom="1009" w:left="1786" w:header="833" w:footer="847" w:gutter="0"/>
          <w:pgNumType w:fmt="decimal"/>
          <w:cols w:space="720" w:num="1"/>
        </w:sectPr>
      </w:pPr>
    </w:p>
    <w:p>
      <w:pPr>
        <w:pStyle w:val="2"/>
        <w:spacing w:before="231" w:line="220" w:lineRule="auto"/>
        <w:ind w:left="44"/>
        <w:rPr>
          <w:color w:val="auto"/>
          <w:sz w:val="24"/>
          <w:szCs w:val="24"/>
        </w:rPr>
      </w:pPr>
      <w:r>
        <w:rPr>
          <w:b/>
          <w:bCs/>
          <w:color w:val="auto"/>
          <w:spacing w:val="-4"/>
          <w:sz w:val="28"/>
          <w:szCs w:val="28"/>
        </w:rPr>
        <w:t>15.不参与围标串标承诺书</w:t>
      </w:r>
      <w:r>
        <w:rPr>
          <w:b/>
          <w:bCs/>
          <w:color w:val="auto"/>
          <w:spacing w:val="-4"/>
          <w:sz w:val="24"/>
          <w:szCs w:val="24"/>
        </w:rPr>
        <w:t>（统一格式）</w:t>
      </w:r>
    </w:p>
    <w:p>
      <w:pPr>
        <w:spacing w:line="289" w:lineRule="auto"/>
        <w:rPr>
          <w:rFonts w:ascii="Arial"/>
          <w:color w:val="auto"/>
          <w:sz w:val="21"/>
        </w:rPr>
      </w:pPr>
    </w:p>
    <w:p>
      <w:pPr>
        <w:spacing w:line="290" w:lineRule="auto"/>
        <w:rPr>
          <w:rFonts w:ascii="Arial"/>
          <w:color w:val="auto"/>
          <w:sz w:val="21"/>
        </w:rPr>
      </w:pPr>
    </w:p>
    <w:p>
      <w:pPr>
        <w:pStyle w:val="2"/>
        <w:spacing w:before="91" w:line="405" w:lineRule="auto"/>
        <w:ind w:left="42" w:right="32" w:firstLine="550"/>
        <w:rPr>
          <w:color w:val="auto"/>
          <w:sz w:val="28"/>
          <w:szCs w:val="28"/>
        </w:rPr>
      </w:pPr>
      <w:r>
        <w:rPr>
          <w:color w:val="auto"/>
          <w:spacing w:val="-4"/>
          <w:sz w:val="28"/>
          <w:szCs w:val="28"/>
        </w:rPr>
        <w:t>本人作为</w:t>
      </w:r>
      <w:r>
        <w:rPr>
          <w:color w:val="auto"/>
          <w:spacing w:val="-4"/>
          <w:sz w:val="28"/>
          <w:szCs w:val="28"/>
          <w:u w:val="single" w:color="auto"/>
        </w:rPr>
        <w:t xml:space="preserve">（单位名称）                    </w:t>
      </w:r>
      <w:r>
        <w:rPr>
          <w:color w:val="auto"/>
          <w:spacing w:val="-99"/>
          <w:sz w:val="28"/>
          <w:szCs w:val="28"/>
        </w:rPr>
        <w:t xml:space="preserve"> </w:t>
      </w:r>
      <w:r>
        <w:rPr>
          <w:color w:val="auto"/>
          <w:spacing w:val="-4"/>
          <w:sz w:val="28"/>
          <w:szCs w:val="28"/>
        </w:rPr>
        <w:t>的法人，清楚知晓</w:t>
      </w:r>
      <w:r>
        <w:rPr>
          <w:color w:val="auto"/>
          <w:sz w:val="28"/>
          <w:szCs w:val="28"/>
        </w:rPr>
        <w:t xml:space="preserve"> </w:t>
      </w:r>
      <w:r>
        <w:rPr>
          <w:color w:val="auto"/>
          <w:spacing w:val="-2"/>
          <w:sz w:val="28"/>
          <w:szCs w:val="28"/>
        </w:rPr>
        <w:t>我公司本项目投标活动，对以下事项作出承诺：</w:t>
      </w:r>
    </w:p>
    <w:p>
      <w:pPr>
        <w:pStyle w:val="2"/>
        <w:spacing w:before="50" w:line="323" w:lineRule="auto"/>
        <w:ind w:left="36" w:right="32" w:firstLine="559"/>
        <w:rPr>
          <w:color w:val="auto"/>
          <w:sz w:val="28"/>
          <w:szCs w:val="28"/>
        </w:rPr>
      </w:pPr>
      <w:r>
        <w:rPr>
          <w:color w:val="auto"/>
          <w:spacing w:val="-4"/>
          <w:sz w:val="28"/>
          <w:szCs w:val="28"/>
        </w:rPr>
        <w:t>一、我单位遵循公开、公平、公正、诚实守信的原则，依</w:t>
      </w:r>
      <w:r>
        <w:rPr>
          <w:color w:val="auto"/>
          <w:spacing w:val="-5"/>
          <w:sz w:val="28"/>
          <w:szCs w:val="28"/>
        </w:rPr>
        <w:t>法依规</w:t>
      </w:r>
      <w:r>
        <w:rPr>
          <w:color w:val="auto"/>
          <w:sz w:val="28"/>
          <w:szCs w:val="28"/>
        </w:rPr>
        <w:t xml:space="preserve"> </w:t>
      </w:r>
      <w:r>
        <w:rPr>
          <w:color w:val="auto"/>
          <w:spacing w:val="-3"/>
          <w:sz w:val="28"/>
          <w:szCs w:val="28"/>
        </w:rPr>
        <w:t>参与本项目竞标。</w:t>
      </w:r>
    </w:p>
    <w:p>
      <w:pPr>
        <w:pStyle w:val="2"/>
        <w:spacing w:before="300" w:line="220" w:lineRule="auto"/>
        <w:ind w:left="600"/>
        <w:rPr>
          <w:color w:val="auto"/>
          <w:sz w:val="28"/>
          <w:szCs w:val="28"/>
        </w:rPr>
      </w:pPr>
      <w:r>
        <w:rPr>
          <w:color w:val="auto"/>
          <w:spacing w:val="-1"/>
          <w:sz w:val="28"/>
          <w:szCs w:val="28"/>
        </w:rPr>
        <w:t>二、我单位在本项目招标投标活动中，未参与围</w:t>
      </w:r>
      <w:r>
        <w:rPr>
          <w:color w:val="auto"/>
          <w:spacing w:val="-2"/>
          <w:sz w:val="28"/>
          <w:szCs w:val="28"/>
        </w:rPr>
        <w:t>标串标。</w:t>
      </w:r>
    </w:p>
    <w:p>
      <w:pPr>
        <w:pStyle w:val="2"/>
        <w:spacing w:before="307" w:line="321" w:lineRule="auto"/>
        <w:ind w:left="35" w:firstLine="563"/>
        <w:rPr>
          <w:color w:val="auto"/>
          <w:sz w:val="28"/>
          <w:szCs w:val="28"/>
        </w:rPr>
      </w:pPr>
      <w:r>
        <w:rPr>
          <w:color w:val="auto"/>
          <w:spacing w:val="-3"/>
          <w:sz w:val="28"/>
          <w:szCs w:val="28"/>
        </w:rPr>
        <w:t>三、我单位如被查实在本项目招标投标活动中存在围标串标</w:t>
      </w:r>
      <w:r>
        <w:rPr>
          <w:color w:val="auto"/>
          <w:spacing w:val="-4"/>
          <w:sz w:val="28"/>
          <w:szCs w:val="28"/>
        </w:rPr>
        <w:t>的，</w:t>
      </w:r>
      <w:r>
        <w:rPr>
          <w:color w:val="auto"/>
          <w:sz w:val="28"/>
          <w:szCs w:val="28"/>
        </w:rPr>
        <w:t xml:space="preserve"> </w:t>
      </w:r>
      <w:r>
        <w:rPr>
          <w:color w:val="auto"/>
          <w:spacing w:val="-4"/>
          <w:sz w:val="28"/>
          <w:szCs w:val="28"/>
        </w:rPr>
        <w:t>递交投标文件行为作为实施串通投标违法行为的关键环节，本人承担</w:t>
      </w:r>
    </w:p>
    <w:p>
      <w:pPr>
        <w:pStyle w:val="2"/>
        <w:spacing w:before="306" w:line="408" w:lineRule="auto"/>
        <w:ind w:left="592" w:right="1378" w:hanging="560"/>
        <w:rPr>
          <w:color w:val="auto"/>
          <w:sz w:val="28"/>
          <w:szCs w:val="28"/>
        </w:rPr>
      </w:pPr>
      <w:r>
        <w:rPr>
          <w:color w:val="auto"/>
          <w:spacing w:val="-3"/>
          <w:sz w:val="28"/>
          <w:szCs w:val="28"/>
        </w:rPr>
        <w:t>直接责任人员法律责任，接受相应行政处罚和失信惩戒。</w:t>
      </w:r>
      <w:r>
        <w:rPr>
          <w:color w:val="auto"/>
          <w:spacing w:val="18"/>
          <w:sz w:val="28"/>
          <w:szCs w:val="28"/>
        </w:rPr>
        <w:t xml:space="preserve"> </w:t>
      </w:r>
      <w:r>
        <w:rPr>
          <w:color w:val="auto"/>
          <w:spacing w:val="-4"/>
          <w:sz w:val="28"/>
          <w:szCs w:val="28"/>
        </w:rPr>
        <w:t>项目编号：</w:t>
      </w:r>
    </w:p>
    <w:p>
      <w:pPr>
        <w:pStyle w:val="2"/>
        <w:spacing w:before="43" w:line="406" w:lineRule="auto"/>
        <w:ind w:left="590" w:right="5603"/>
        <w:rPr>
          <w:color w:val="auto"/>
          <w:sz w:val="28"/>
          <w:szCs w:val="28"/>
        </w:rPr>
      </w:pPr>
      <w:r>
        <w:rPr>
          <w:color w:val="auto"/>
          <w:spacing w:val="-10"/>
          <w:sz w:val="28"/>
          <w:szCs w:val="28"/>
        </w:rPr>
        <w:t>投标人单位名称：</w:t>
      </w:r>
      <w:r>
        <w:rPr>
          <w:color w:val="auto"/>
          <w:sz w:val="28"/>
          <w:szCs w:val="28"/>
        </w:rPr>
        <w:t xml:space="preserve"> </w:t>
      </w:r>
      <w:r>
        <w:rPr>
          <w:color w:val="auto"/>
          <w:spacing w:val="-10"/>
          <w:sz w:val="28"/>
          <w:szCs w:val="28"/>
        </w:rPr>
        <w:t>投标人法人签名：</w:t>
      </w:r>
    </w:p>
    <w:p>
      <w:pPr>
        <w:spacing w:line="245" w:lineRule="auto"/>
        <w:rPr>
          <w:rFonts w:ascii="Arial"/>
          <w:color w:val="auto"/>
          <w:sz w:val="21"/>
        </w:rPr>
      </w:pPr>
    </w:p>
    <w:p>
      <w:pPr>
        <w:spacing w:line="245"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spacing w:line="246" w:lineRule="auto"/>
        <w:rPr>
          <w:rFonts w:ascii="Arial"/>
          <w:color w:val="auto"/>
          <w:sz w:val="21"/>
        </w:rPr>
      </w:pPr>
    </w:p>
    <w:p>
      <w:pPr>
        <w:pStyle w:val="2"/>
        <w:spacing w:before="91" w:line="223" w:lineRule="auto"/>
        <w:ind w:left="5638"/>
        <w:rPr>
          <w:color w:val="auto"/>
          <w:sz w:val="28"/>
          <w:szCs w:val="28"/>
        </w:rPr>
      </w:pPr>
      <w:r>
        <w:rPr>
          <w:color w:val="auto"/>
          <w:spacing w:val="-16"/>
          <w:sz w:val="28"/>
          <w:szCs w:val="28"/>
        </w:rPr>
        <w:t>盖</w:t>
      </w:r>
      <w:r>
        <w:rPr>
          <w:color w:val="auto"/>
          <w:spacing w:val="23"/>
          <w:sz w:val="28"/>
          <w:szCs w:val="28"/>
        </w:rPr>
        <w:t xml:space="preserve"> </w:t>
      </w:r>
      <w:r>
        <w:rPr>
          <w:color w:val="auto"/>
          <w:spacing w:val="-16"/>
          <w:sz w:val="28"/>
          <w:szCs w:val="28"/>
        </w:rPr>
        <w:t>公</w:t>
      </w:r>
      <w:r>
        <w:rPr>
          <w:color w:val="auto"/>
          <w:spacing w:val="19"/>
          <w:sz w:val="28"/>
          <w:szCs w:val="28"/>
        </w:rPr>
        <w:t xml:space="preserve"> </w:t>
      </w:r>
      <w:r>
        <w:rPr>
          <w:color w:val="auto"/>
          <w:spacing w:val="-16"/>
          <w:sz w:val="28"/>
          <w:szCs w:val="28"/>
        </w:rPr>
        <w:t>章</w:t>
      </w:r>
    </w:p>
    <w:p>
      <w:pPr>
        <w:pStyle w:val="2"/>
        <w:spacing w:before="72" w:line="223" w:lineRule="auto"/>
        <w:ind w:left="5498"/>
        <w:rPr>
          <w:color w:val="auto"/>
          <w:sz w:val="28"/>
          <w:szCs w:val="28"/>
        </w:rPr>
      </w:pPr>
      <w:r>
        <w:rPr>
          <w:color w:val="auto"/>
          <w:spacing w:val="-18"/>
          <w:sz w:val="28"/>
          <w:szCs w:val="28"/>
        </w:rPr>
        <w:t>年</w:t>
      </w:r>
      <w:r>
        <w:rPr>
          <w:color w:val="auto"/>
          <w:spacing w:val="10"/>
          <w:sz w:val="28"/>
          <w:szCs w:val="28"/>
        </w:rPr>
        <w:t xml:space="preserve">   </w:t>
      </w:r>
      <w:r>
        <w:rPr>
          <w:color w:val="auto"/>
          <w:spacing w:val="-18"/>
          <w:sz w:val="28"/>
          <w:szCs w:val="28"/>
        </w:rPr>
        <w:t>月</w:t>
      </w:r>
      <w:r>
        <w:rPr>
          <w:color w:val="auto"/>
          <w:spacing w:val="25"/>
          <w:sz w:val="28"/>
          <w:szCs w:val="28"/>
        </w:rPr>
        <w:t xml:space="preserve">   </w:t>
      </w:r>
      <w:r>
        <w:rPr>
          <w:color w:val="auto"/>
          <w:spacing w:val="-18"/>
          <w:sz w:val="28"/>
          <w:szCs w:val="28"/>
        </w:rPr>
        <w:t>日</w:t>
      </w:r>
    </w:p>
    <w:p>
      <w:pPr>
        <w:spacing w:line="249" w:lineRule="auto"/>
        <w:rPr>
          <w:rFonts w:ascii="Arial"/>
          <w:color w:val="auto"/>
          <w:sz w:val="21"/>
        </w:rPr>
      </w:pPr>
    </w:p>
    <w:p>
      <w:pPr>
        <w:spacing w:line="249"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pStyle w:val="2"/>
        <w:spacing w:before="91" w:line="223" w:lineRule="auto"/>
        <w:ind w:left="44"/>
        <w:rPr>
          <w:color w:val="auto"/>
          <w:sz w:val="24"/>
          <w:szCs w:val="24"/>
        </w:rPr>
      </w:pPr>
      <w:r>
        <w:rPr>
          <w:b/>
          <w:bCs/>
          <w:color w:val="auto"/>
          <w:spacing w:val="-5"/>
          <w:sz w:val="28"/>
          <w:szCs w:val="28"/>
        </w:rPr>
        <w:t>16.投标函</w:t>
      </w:r>
      <w:r>
        <w:rPr>
          <w:b/>
          <w:bCs/>
          <w:color w:val="auto"/>
          <w:spacing w:val="-5"/>
          <w:sz w:val="24"/>
          <w:szCs w:val="24"/>
        </w:rPr>
        <w:t>（统一格式）</w:t>
      </w:r>
    </w:p>
    <w:p>
      <w:pPr>
        <w:spacing w:line="223" w:lineRule="auto"/>
        <w:rPr>
          <w:color w:val="auto"/>
          <w:sz w:val="24"/>
          <w:szCs w:val="24"/>
        </w:rPr>
        <w:sectPr>
          <w:headerReference r:id="rId111" w:type="default"/>
          <w:footerReference r:id="rId112" w:type="default"/>
          <w:pgSz w:w="11907" w:h="16840"/>
          <w:pgMar w:top="1392" w:right="1765" w:bottom="1009" w:left="1786" w:header="833" w:footer="847" w:gutter="0"/>
          <w:pgNumType w:fmt="decimal"/>
          <w:cols w:space="720" w:num="1"/>
        </w:sectPr>
      </w:pPr>
    </w:p>
    <w:p>
      <w:pPr>
        <w:spacing w:line="256" w:lineRule="auto"/>
        <w:rPr>
          <w:rFonts w:ascii="Arial"/>
          <w:color w:val="auto"/>
          <w:sz w:val="21"/>
        </w:rPr>
      </w:pPr>
    </w:p>
    <w:p>
      <w:pPr>
        <w:pStyle w:val="2"/>
        <w:tabs>
          <w:tab w:val="left" w:pos="3372"/>
        </w:tabs>
        <w:spacing w:before="91" w:line="223" w:lineRule="auto"/>
        <w:ind w:left="293"/>
        <w:rPr>
          <w:color w:val="auto"/>
          <w:sz w:val="28"/>
          <w:szCs w:val="28"/>
        </w:rPr>
      </w:pPr>
      <w:r>
        <w:rPr>
          <w:color w:val="auto"/>
          <w:sz w:val="28"/>
          <w:szCs w:val="28"/>
          <w:u w:val="single" w:color="auto"/>
        </w:rPr>
        <w:tab/>
      </w:r>
      <w:r>
        <w:rPr>
          <w:color w:val="auto"/>
          <w:sz w:val="28"/>
          <w:szCs w:val="28"/>
        </w:rPr>
        <w:t>（采购人或采购代理机构</w:t>
      </w:r>
      <w:r>
        <w:rPr>
          <w:color w:val="auto"/>
          <w:spacing w:val="-1"/>
          <w:sz w:val="28"/>
          <w:szCs w:val="28"/>
        </w:rPr>
        <w:t>）：</w:t>
      </w:r>
    </w:p>
    <w:p>
      <w:pPr>
        <w:pStyle w:val="2"/>
        <w:tabs>
          <w:tab w:val="left" w:pos="4772"/>
        </w:tabs>
        <w:spacing w:before="159" w:line="322" w:lineRule="auto"/>
        <w:ind w:left="39" w:right="11" w:firstLine="1094"/>
        <w:jc w:val="both"/>
        <w:rPr>
          <w:color w:val="auto"/>
          <w:sz w:val="28"/>
          <w:szCs w:val="28"/>
        </w:rPr>
      </w:pPr>
      <w:r>
        <w:rPr>
          <w:color w:val="auto"/>
          <w:sz w:val="28"/>
          <w:szCs w:val="28"/>
          <w:u w:val="single" w:color="auto"/>
        </w:rPr>
        <w:tab/>
      </w:r>
      <w:r>
        <w:rPr>
          <w:color w:val="auto"/>
          <w:spacing w:val="-78"/>
          <w:sz w:val="28"/>
          <w:szCs w:val="28"/>
        </w:rPr>
        <w:t xml:space="preserve"> </w:t>
      </w:r>
      <w:r>
        <w:rPr>
          <w:color w:val="auto"/>
          <w:spacing w:val="-22"/>
          <w:sz w:val="28"/>
          <w:szCs w:val="28"/>
        </w:rPr>
        <w:t>(</w:t>
      </w:r>
      <w:r>
        <w:rPr>
          <w:color w:val="auto"/>
          <w:spacing w:val="42"/>
          <w:sz w:val="28"/>
          <w:szCs w:val="28"/>
        </w:rPr>
        <w:t xml:space="preserve"> </w:t>
      </w:r>
      <w:r>
        <w:rPr>
          <w:color w:val="auto"/>
          <w:spacing w:val="-22"/>
          <w:sz w:val="28"/>
          <w:szCs w:val="28"/>
        </w:rPr>
        <w:t>投</w:t>
      </w:r>
      <w:r>
        <w:rPr>
          <w:color w:val="auto"/>
          <w:spacing w:val="40"/>
          <w:sz w:val="28"/>
          <w:szCs w:val="28"/>
        </w:rPr>
        <w:t xml:space="preserve"> </w:t>
      </w:r>
      <w:r>
        <w:rPr>
          <w:color w:val="auto"/>
          <w:spacing w:val="-22"/>
          <w:sz w:val="28"/>
          <w:szCs w:val="28"/>
        </w:rPr>
        <w:t>标</w:t>
      </w:r>
      <w:r>
        <w:rPr>
          <w:color w:val="auto"/>
          <w:spacing w:val="44"/>
          <w:sz w:val="28"/>
          <w:szCs w:val="28"/>
        </w:rPr>
        <w:t xml:space="preserve"> </w:t>
      </w:r>
      <w:r>
        <w:rPr>
          <w:color w:val="auto"/>
          <w:spacing w:val="-22"/>
          <w:sz w:val="28"/>
          <w:szCs w:val="28"/>
        </w:rPr>
        <w:t>人</w:t>
      </w:r>
      <w:r>
        <w:rPr>
          <w:color w:val="auto"/>
          <w:spacing w:val="43"/>
          <w:sz w:val="28"/>
          <w:szCs w:val="28"/>
        </w:rPr>
        <w:t xml:space="preserve"> </w:t>
      </w:r>
      <w:r>
        <w:rPr>
          <w:color w:val="auto"/>
          <w:spacing w:val="-22"/>
          <w:sz w:val="28"/>
          <w:szCs w:val="28"/>
        </w:rPr>
        <w:t>名</w:t>
      </w:r>
      <w:r>
        <w:rPr>
          <w:color w:val="auto"/>
          <w:spacing w:val="41"/>
          <w:sz w:val="28"/>
          <w:szCs w:val="28"/>
        </w:rPr>
        <w:t xml:space="preserve"> </w:t>
      </w:r>
      <w:r>
        <w:rPr>
          <w:color w:val="auto"/>
          <w:spacing w:val="-22"/>
          <w:sz w:val="28"/>
          <w:szCs w:val="28"/>
        </w:rPr>
        <w:t>称</w:t>
      </w:r>
      <w:r>
        <w:rPr>
          <w:color w:val="auto"/>
          <w:spacing w:val="32"/>
          <w:sz w:val="28"/>
          <w:szCs w:val="28"/>
        </w:rPr>
        <w:t xml:space="preserve"> </w:t>
      </w:r>
      <w:r>
        <w:rPr>
          <w:color w:val="auto"/>
          <w:spacing w:val="-22"/>
          <w:sz w:val="28"/>
          <w:szCs w:val="28"/>
        </w:rPr>
        <w:t>)</w:t>
      </w:r>
      <w:r>
        <w:rPr>
          <w:color w:val="auto"/>
          <w:spacing w:val="43"/>
          <w:sz w:val="28"/>
          <w:szCs w:val="28"/>
        </w:rPr>
        <w:t xml:space="preserve"> </w:t>
      </w:r>
      <w:r>
        <w:rPr>
          <w:color w:val="auto"/>
          <w:spacing w:val="-22"/>
          <w:sz w:val="28"/>
          <w:szCs w:val="28"/>
        </w:rPr>
        <w:t>授</w:t>
      </w:r>
      <w:r>
        <w:rPr>
          <w:color w:val="auto"/>
          <w:spacing w:val="40"/>
          <w:sz w:val="28"/>
          <w:szCs w:val="28"/>
        </w:rPr>
        <w:t xml:space="preserve"> </w:t>
      </w:r>
      <w:r>
        <w:rPr>
          <w:color w:val="auto"/>
          <w:spacing w:val="-22"/>
          <w:sz w:val="28"/>
          <w:szCs w:val="28"/>
        </w:rPr>
        <w:t>权</w:t>
      </w:r>
      <w:r>
        <w:rPr>
          <w:color w:val="auto"/>
          <w:sz w:val="28"/>
          <w:szCs w:val="28"/>
        </w:rPr>
        <w:t xml:space="preserve"> </w:t>
      </w:r>
      <w:r>
        <w:rPr>
          <w:color w:val="auto"/>
          <w:spacing w:val="-9"/>
          <w:sz w:val="28"/>
          <w:szCs w:val="28"/>
        </w:rPr>
        <w:t>(投标人授权委托人姓名)</w:t>
      </w:r>
      <w:r>
        <w:rPr>
          <w:color w:val="auto"/>
          <w:spacing w:val="7"/>
          <w:sz w:val="28"/>
          <w:szCs w:val="28"/>
          <w:u w:val="single" w:color="auto"/>
        </w:rPr>
        <w:t xml:space="preserve">                     </w:t>
      </w:r>
      <w:r>
        <w:rPr>
          <w:color w:val="auto"/>
          <w:spacing w:val="-76"/>
          <w:sz w:val="28"/>
          <w:szCs w:val="28"/>
        </w:rPr>
        <w:t xml:space="preserve"> </w:t>
      </w:r>
      <w:r>
        <w:rPr>
          <w:color w:val="auto"/>
          <w:spacing w:val="-9"/>
          <w:sz w:val="28"/>
          <w:szCs w:val="28"/>
        </w:rPr>
        <w:t>(职务、职称)为我</w:t>
      </w:r>
      <w:r>
        <w:rPr>
          <w:color w:val="auto"/>
          <w:sz w:val="28"/>
          <w:szCs w:val="28"/>
        </w:rPr>
        <w:t xml:space="preserve"> </w:t>
      </w:r>
      <w:r>
        <w:rPr>
          <w:color w:val="auto"/>
          <w:spacing w:val="-1"/>
          <w:sz w:val="28"/>
          <w:szCs w:val="28"/>
        </w:rPr>
        <w:t>方代表，参加贵方组织的</w:t>
      </w:r>
      <w:r>
        <w:rPr>
          <w:color w:val="auto"/>
          <w:spacing w:val="-1"/>
          <w:sz w:val="28"/>
          <w:szCs w:val="28"/>
          <w:u w:val="single" w:color="auto"/>
        </w:rPr>
        <w:t xml:space="preserve">                        </w:t>
      </w:r>
      <w:r>
        <w:rPr>
          <w:color w:val="auto"/>
          <w:spacing w:val="-76"/>
          <w:sz w:val="28"/>
          <w:szCs w:val="28"/>
        </w:rPr>
        <w:t xml:space="preserve"> </w:t>
      </w:r>
      <w:r>
        <w:rPr>
          <w:color w:val="auto"/>
          <w:spacing w:val="-1"/>
          <w:sz w:val="28"/>
          <w:szCs w:val="28"/>
        </w:rPr>
        <w:t>(项目名称、项</w:t>
      </w:r>
      <w:r>
        <w:rPr>
          <w:color w:val="auto"/>
          <w:sz w:val="28"/>
          <w:szCs w:val="28"/>
        </w:rPr>
        <w:t xml:space="preserve"> </w:t>
      </w:r>
      <w:r>
        <w:rPr>
          <w:color w:val="auto"/>
          <w:spacing w:val="-1"/>
          <w:sz w:val="28"/>
          <w:szCs w:val="28"/>
        </w:rPr>
        <w:t>目编号)招标的有关活动，并对此项目进行投标。为此：</w:t>
      </w:r>
    </w:p>
    <w:p>
      <w:pPr>
        <w:pStyle w:val="2"/>
        <w:spacing w:before="48" w:line="294" w:lineRule="auto"/>
        <w:ind w:left="49" w:right="12" w:firstLine="554"/>
        <w:rPr>
          <w:color w:val="auto"/>
          <w:sz w:val="28"/>
          <w:szCs w:val="28"/>
        </w:rPr>
      </w:pPr>
      <w:r>
        <w:rPr>
          <w:color w:val="auto"/>
          <w:sz w:val="28"/>
          <w:szCs w:val="28"/>
        </w:rPr>
        <w:t>1、我方承诺：已经具备《中华人民共和国政府采购法》中规定</w:t>
      </w:r>
      <w:r>
        <w:rPr>
          <w:color w:val="auto"/>
          <w:spacing w:val="15"/>
          <w:sz w:val="28"/>
          <w:szCs w:val="28"/>
        </w:rPr>
        <w:t xml:space="preserve"> </w:t>
      </w:r>
      <w:r>
        <w:rPr>
          <w:color w:val="auto"/>
          <w:spacing w:val="5"/>
          <w:sz w:val="28"/>
          <w:szCs w:val="28"/>
        </w:rPr>
        <w:t>的参加政府采购活动的投标人应当具备的条件和本招标文件中规定</w:t>
      </w:r>
      <w:r>
        <w:rPr>
          <w:color w:val="auto"/>
          <w:spacing w:val="7"/>
          <w:sz w:val="28"/>
          <w:szCs w:val="28"/>
        </w:rPr>
        <w:t xml:space="preserve"> </w:t>
      </w:r>
      <w:r>
        <w:rPr>
          <w:color w:val="auto"/>
          <w:spacing w:val="-9"/>
          <w:sz w:val="28"/>
          <w:szCs w:val="28"/>
        </w:rPr>
        <w:t>的条件。</w:t>
      </w:r>
    </w:p>
    <w:p>
      <w:pPr>
        <w:pStyle w:val="2"/>
        <w:spacing w:before="160" w:line="294" w:lineRule="auto"/>
        <w:ind w:left="31" w:right="11" w:firstLine="554"/>
        <w:rPr>
          <w:color w:val="auto"/>
          <w:sz w:val="28"/>
          <w:szCs w:val="28"/>
        </w:rPr>
      </w:pPr>
      <w:r>
        <w:rPr>
          <w:color w:val="auto"/>
          <w:spacing w:val="1"/>
          <w:sz w:val="28"/>
          <w:szCs w:val="28"/>
        </w:rPr>
        <w:t>2、我方同意在本项目招标文件中规定的投标有效期内遵守本投</w:t>
      </w:r>
      <w:r>
        <w:rPr>
          <w:color w:val="auto"/>
          <w:spacing w:val="5"/>
          <w:sz w:val="28"/>
          <w:szCs w:val="28"/>
        </w:rPr>
        <w:t xml:space="preserve"> </w:t>
      </w:r>
      <w:r>
        <w:rPr>
          <w:color w:val="auto"/>
          <w:spacing w:val="-4"/>
          <w:sz w:val="28"/>
          <w:szCs w:val="28"/>
        </w:rPr>
        <w:t>标文件中的承诺且在此期限期满之前均具有约束力。如果在开标后规</w:t>
      </w:r>
      <w:r>
        <w:rPr>
          <w:color w:val="auto"/>
          <w:spacing w:val="10"/>
          <w:sz w:val="28"/>
          <w:szCs w:val="28"/>
        </w:rPr>
        <w:t xml:space="preserve"> </w:t>
      </w:r>
      <w:r>
        <w:rPr>
          <w:color w:val="auto"/>
          <w:spacing w:val="-1"/>
          <w:sz w:val="28"/>
          <w:szCs w:val="28"/>
        </w:rPr>
        <w:t>定的投标有效期内撤回投标，我方的投标保证金可被贵方没收。</w:t>
      </w:r>
    </w:p>
    <w:p>
      <w:pPr>
        <w:pStyle w:val="2"/>
        <w:spacing w:before="163" w:line="276" w:lineRule="auto"/>
        <w:ind w:left="33" w:right="14" w:firstLine="554"/>
        <w:rPr>
          <w:color w:val="auto"/>
          <w:sz w:val="28"/>
          <w:szCs w:val="28"/>
        </w:rPr>
      </w:pPr>
      <w:r>
        <w:rPr>
          <w:color w:val="auto"/>
          <w:spacing w:val="1"/>
          <w:sz w:val="28"/>
          <w:szCs w:val="28"/>
        </w:rPr>
        <w:t>3、按照招标文件规定提供全部投标文件，按照招标文件要求提</w:t>
      </w:r>
      <w:r>
        <w:rPr>
          <w:color w:val="auto"/>
          <w:spacing w:val="2"/>
          <w:sz w:val="28"/>
          <w:szCs w:val="28"/>
        </w:rPr>
        <w:t xml:space="preserve"> </w:t>
      </w:r>
      <w:r>
        <w:rPr>
          <w:color w:val="auto"/>
          <w:spacing w:val="-1"/>
          <w:sz w:val="28"/>
          <w:szCs w:val="28"/>
        </w:rPr>
        <w:t>供和交付的货物及相关服务的投标报价见开标一览表。</w:t>
      </w:r>
    </w:p>
    <w:p>
      <w:pPr>
        <w:pStyle w:val="2"/>
        <w:spacing w:before="163" w:line="276" w:lineRule="auto"/>
        <w:ind w:left="30" w:right="14" w:firstLine="551"/>
        <w:rPr>
          <w:color w:val="auto"/>
          <w:sz w:val="28"/>
          <w:szCs w:val="28"/>
        </w:rPr>
      </w:pPr>
      <w:r>
        <w:rPr>
          <w:color w:val="auto"/>
          <w:spacing w:val="1"/>
          <w:sz w:val="28"/>
          <w:szCs w:val="28"/>
        </w:rPr>
        <w:t>4、我方承诺：接受招标文件中的全部条款且无任何异议，保证</w:t>
      </w:r>
      <w:r>
        <w:rPr>
          <w:color w:val="auto"/>
          <w:spacing w:val="9"/>
          <w:sz w:val="28"/>
          <w:szCs w:val="28"/>
        </w:rPr>
        <w:t xml:space="preserve"> </w:t>
      </w:r>
      <w:r>
        <w:rPr>
          <w:color w:val="auto"/>
          <w:spacing w:val="-2"/>
          <w:sz w:val="28"/>
          <w:szCs w:val="28"/>
        </w:rPr>
        <w:t>遵守招标文件的规定。</w:t>
      </w:r>
    </w:p>
    <w:p>
      <w:pPr>
        <w:pStyle w:val="2"/>
        <w:spacing w:before="163" w:line="275" w:lineRule="auto"/>
        <w:ind w:left="40" w:right="14" w:firstLine="548"/>
        <w:rPr>
          <w:color w:val="auto"/>
          <w:sz w:val="28"/>
          <w:szCs w:val="28"/>
        </w:rPr>
      </w:pPr>
      <w:r>
        <w:rPr>
          <w:color w:val="auto"/>
          <w:spacing w:val="1"/>
          <w:sz w:val="28"/>
          <w:szCs w:val="28"/>
        </w:rPr>
        <w:t>5、我方承诺：完全满足和响应招标文件中的各项技术和服务要</w:t>
      </w:r>
      <w:r>
        <w:rPr>
          <w:color w:val="auto"/>
          <w:spacing w:val="2"/>
          <w:sz w:val="28"/>
          <w:szCs w:val="28"/>
        </w:rPr>
        <w:t xml:space="preserve"> </w:t>
      </w:r>
      <w:r>
        <w:rPr>
          <w:color w:val="auto"/>
          <w:spacing w:val="-2"/>
          <w:sz w:val="28"/>
          <w:szCs w:val="28"/>
        </w:rPr>
        <w:t>求，若有偏差，已在偏离表中予以明确特别说明。</w:t>
      </w:r>
    </w:p>
    <w:p>
      <w:pPr>
        <w:pStyle w:val="2"/>
        <w:spacing w:before="167" w:line="276" w:lineRule="auto"/>
        <w:ind w:left="31" w:right="14" w:firstLine="553"/>
        <w:rPr>
          <w:color w:val="auto"/>
          <w:sz w:val="28"/>
          <w:szCs w:val="28"/>
        </w:rPr>
      </w:pPr>
      <w:r>
        <w:rPr>
          <w:color w:val="auto"/>
          <w:spacing w:val="1"/>
          <w:sz w:val="28"/>
          <w:szCs w:val="28"/>
        </w:rPr>
        <w:t>6、我方完全理解贵方不一定接受最低价的投标或收到的任何投</w:t>
      </w:r>
      <w:r>
        <w:rPr>
          <w:color w:val="auto"/>
          <w:spacing w:val="6"/>
          <w:sz w:val="28"/>
          <w:szCs w:val="28"/>
        </w:rPr>
        <w:t xml:space="preserve"> </w:t>
      </w:r>
      <w:r>
        <w:rPr>
          <w:color w:val="auto"/>
          <w:spacing w:val="-1"/>
          <w:sz w:val="28"/>
          <w:szCs w:val="28"/>
        </w:rPr>
        <w:t>标，以及投标报价若超过项目预算时投标将被拒绝。</w:t>
      </w:r>
    </w:p>
    <w:p>
      <w:pPr>
        <w:pStyle w:val="2"/>
        <w:spacing w:before="162" w:line="275" w:lineRule="auto"/>
        <w:ind w:left="49" w:right="14" w:firstLine="540"/>
        <w:rPr>
          <w:color w:val="auto"/>
          <w:sz w:val="28"/>
          <w:szCs w:val="28"/>
        </w:rPr>
      </w:pPr>
      <w:r>
        <w:rPr>
          <w:color w:val="auto"/>
          <w:spacing w:val="1"/>
          <w:sz w:val="28"/>
          <w:szCs w:val="28"/>
        </w:rPr>
        <w:t xml:space="preserve">7、我方已详细审核全部投标文件，包括投标文件修改书（如有 </w:t>
      </w:r>
      <w:r>
        <w:rPr>
          <w:color w:val="auto"/>
          <w:spacing w:val="-2"/>
          <w:sz w:val="28"/>
          <w:szCs w:val="28"/>
        </w:rPr>
        <w:t>的话）、参考资料及有关附件，确认无误。</w:t>
      </w:r>
    </w:p>
    <w:p>
      <w:pPr>
        <w:pStyle w:val="2"/>
        <w:spacing w:before="165" w:line="294" w:lineRule="auto"/>
        <w:ind w:left="41" w:right="11" w:firstLine="542"/>
        <w:rPr>
          <w:color w:val="auto"/>
          <w:sz w:val="28"/>
          <w:szCs w:val="28"/>
        </w:rPr>
      </w:pPr>
      <w:r>
        <w:rPr>
          <w:color w:val="auto"/>
          <w:spacing w:val="1"/>
          <w:sz w:val="28"/>
          <w:szCs w:val="28"/>
        </w:rPr>
        <w:t>8、我方承诺：保证所报货物均为原厂正品，如所报货物属国家</w:t>
      </w:r>
      <w:r>
        <w:rPr>
          <w:color w:val="auto"/>
          <w:spacing w:val="7"/>
          <w:sz w:val="28"/>
          <w:szCs w:val="28"/>
        </w:rPr>
        <w:t xml:space="preserve"> </w:t>
      </w:r>
      <w:r>
        <w:rPr>
          <w:color w:val="auto"/>
          <w:spacing w:val="-4"/>
          <w:sz w:val="28"/>
          <w:szCs w:val="28"/>
        </w:rPr>
        <w:t>强制认证产品的均已通过认证且在有效期内，否则，由此产生的一切</w:t>
      </w:r>
      <w:r>
        <w:rPr>
          <w:color w:val="auto"/>
          <w:sz w:val="28"/>
          <w:szCs w:val="28"/>
        </w:rPr>
        <w:t xml:space="preserve"> </w:t>
      </w:r>
      <w:r>
        <w:rPr>
          <w:color w:val="auto"/>
          <w:spacing w:val="-3"/>
          <w:sz w:val="28"/>
          <w:szCs w:val="28"/>
        </w:rPr>
        <w:t>法律责任由我方承担。</w:t>
      </w:r>
    </w:p>
    <w:p>
      <w:pPr>
        <w:pStyle w:val="2"/>
        <w:spacing w:before="164" w:line="276" w:lineRule="auto"/>
        <w:ind w:left="32" w:right="14" w:firstLine="551"/>
        <w:rPr>
          <w:color w:val="auto"/>
          <w:sz w:val="28"/>
          <w:szCs w:val="28"/>
        </w:rPr>
      </w:pPr>
      <w:r>
        <w:rPr>
          <w:color w:val="auto"/>
          <w:spacing w:val="1"/>
          <w:sz w:val="28"/>
          <w:szCs w:val="28"/>
        </w:rPr>
        <w:t>9、我方承诺：与在本项目中设计编制技术规格的机构及其附属</w:t>
      </w:r>
      <w:r>
        <w:rPr>
          <w:color w:val="auto"/>
          <w:spacing w:val="7"/>
          <w:sz w:val="28"/>
          <w:szCs w:val="28"/>
        </w:rPr>
        <w:t xml:space="preserve"> </w:t>
      </w:r>
      <w:r>
        <w:rPr>
          <w:color w:val="auto"/>
          <w:spacing w:val="-2"/>
          <w:sz w:val="28"/>
          <w:szCs w:val="28"/>
        </w:rPr>
        <w:t>机构无任何直接隶属关系和利益关联。</w:t>
      </w:r>
    </w:p>
    <w:p>
      <w:pPr>
        <w:pStyle w:val="2"/>
        <w:spacing w:before="160" w:line="221" w:lineRule="auto"/>
        <w:ind w:right="11"/>
        <w:jc w:val="right"/>
        <w:rPr>
          <w:color w:val="auto"/>
          <w:sz w:val="28"/>
          <w:szCs w:val="28"/>
        </w:rPr>
      </w:pPr>
      <w:r>
        <w:rPr>
          <w:color w:val="auto"/>
          <w:spacing w:val="-4"/>
          <w:sz w:val="28"/>
          <w:szCs w:val="28"/>
        </w:rPr>
        <w:t>10、保证忠实地执行双方所签订的合同，并承担合</w:t>
      </w:r>
      <w:r>
        <w:rPr>
          <w:color w:val="auto"/>
          <w:spacing w:val="-5"/>
          <w:sz w:val="28"/>
          <w:szCs w:val="28"/>
        </w:rPr>
        <w:t>同规定的责任</w:t>
      </w:r>
    </w:p>
    <w:p>
      <w:pPr>
        <w:spacing w:line="221" w:lineRule="auto"/>
        <w:rPr>
          <w:color w:val="auto"/>
          <w:sz w:val="28"/>
          <w:szCs w:val="28"/>
        </w:rPr>
        <w:sectPr>
          <w:headerReference r:id="rId113" w:type="default"/>
          <w:footerReference r:id="rId114" w:type="default"/>
          <w:pgSz w:w="11907" w:h="16840"/>
          <w:pgMar w:top="1392" w:right="1786" w:bottom="1009" w:left="1786" w:header="833" w:footer="847" w:gutter="0"/>
          <w:pgNumType w:fmt="decimal"/>
          <w:cols w:space="720" w:num="1"/>
        </w:sectPr>
      </w:pPr>
    </w:p>
    <w:p>
      <w:pPr>
        <w:spacing w:line="256" w:lineRule="auto"/>
        <w:rPr>
          <w:rFonts w:ascii="Arial"/>
          <w:color w:val="auto"/>
          <w:sz w:val="21"/>
        </w:rPr>
      </w:pPr>
    </w:p>
    <w:p>
      <w:pPr>
        <w:pStyle w:val="2"/>
        <w:spacing w:before="91" w:line="224" w:lineRule="auto"/>
        <w:ind w:left="32"/>
        <w:rPr>
          <w:color w:val="auto"/>
          <w:sz w:val="28"/>
          <w:szCs w:val="28"/>
        </w:rPr>
      </w:pPr>
      <w:r>
        <w:rPr>
          <w:color w:val="auto"/>
          <w:spacing w:val="-5"/>
          <w:sz w:val="28"/>
          <w:szCs w:val="28"/>
        </w:rPr>
        <w:t>和义务。</w:t>
      </w:r>
    </w:p>
    <w:p>
      <w:pPr>
        <w:pStyle w:val="2"/>
        <w:spacing w:before="158" w:line="308" w:lineRule="auto"/>
        <w:ind w:left="32" w:right="78" w:firstLine="571"/>
        <w:rPr>
          <w:color w:val="auto"/>
          <w:sz w:val="28"/>
          <w:szCs w:val="28"/>
        </w:rPr>
      </w:pPr>
      <w:r>
        <w:rPr>
          <w:color w:val="auto"/>
          <w:spacing w:val="-4"/>
          <w:sz w:val="28"/>
          <w:szCs w:val="28"/>
        </w:rPr>
        <w:t>11、我方承诺：投标文件所提供的一切资料</w:t>
      </w:r>
      <w:r>
        <w:rPr>
          <w:color w:val="auto"/>
          <w:spacing w:val="-5"/>
          <w:sz w:val="28"/>
          <w:szCs w:val="28"/>
        </w:rPr>
        <w:t>及新疆政府采购网提</w:t>
      </w:r>
      <w:r>
        <w:rPr>
          <w:color w:val="auto"/>
          <w:sz w:val="28"/>
          <w:szCs w:val="28"/>
        </w:rPr>
        <w:t xml:space="preserve"> </w:t>
      </w:r>
      <w:r>
        <w:rPr>
          <w:color w:val="auto"/>
          <w:spacing w:val="-4"/>
          <w:sz w:val="28"/>
          <w:szCs w:val="28"/>
        </w:rPr>
        <w:t>报资料均真实、及时、有效。由于我方提供资料不实而造成的责任和</w:t>
      </w:r>
      <w:r>
        <w:rPr>
          <w:color w:val="auto"/>
          <w:spacing w:val="9"/>
          <w:sz w:val="28"/>
          <w:szCs w:val="28"/>
        </w:rPr>
        <w:t xml:space="preserve"> </w:t>
      </w:r>
      <w:r>
        <w:rPr>
          <w:color w:val="auto"/>
          <w:spacing w:val="-4"/>
          <w:sz w:val="28"/>
          <w:szCs w:val="28"/>
        </w:rPr>
        <w:t>后果由我方承担。我方同意按照贵方提出的要求，向贵方提供任何与</w:t>
      </w:r>
      <w:r>
        <w:rPr>
          <w:color w:val="auto"/>
          <w:spacing w:val="9"/>
          <w:sz w:val="28"/>
          <w:szCs w:val="28"/>
        </w:rPr>
        <w:t xml:space="preserve"> </w:t>
      </w:r>
      <w:r>
        <w:rPr>
          <w:color w:val="auto"/>
          <w:spacing w:val="-4"/>
          <w:sz w:val="28"/>
          <w:szCs w:val="28"/>
        </w:rPr>
        <w:t>本项投标有关的数据、情况和技术资料。若贵方需要，我方愿意提供</w:t>
      </w:r>
      <w:r>
        <w:rPr>
          <w:color w:val="auto"/>
          <w:spacing w:val="7"/>
          <w:sz w:val="28"/>
          <w:szCs w:val="28"/>
        </w:rPr>
        <w:t xml:space="preserve"> </w:t>
      </w:r>
      <w:r>
        <w:rPr>
          <w:color w:val="auto"/>
          <w:spacing w:val="-2"/>
          <w:sz w:val="28"/>
          <w:szCs w:val="28"/>
        </w:rPr>
        <w:t>我方作出的一切承诺的证明材料。</w:t>
      </w:r>
    </w:p>
    <w:p>
      <w:pPr>
        <w:pStyle w:val="2"/>
        <w:spacing w:before="168" w:line="308" w:lineRule="auto"/>
        <w:ind w:left="32" w:firstLine="571"/>
        <w:rPr>
          <w:color w:val="auto"/>
          <w:sz w:val="28"/>
          <w:szCs w:val="28"/>
        </w:rPr>
      </w:pPr>
      <w:r>
        <w:rPr>
          <w:color w:val="auto"/>
          <w:spacing w:val="-11"/>
          <w:sz w:val="28"/>
          <w:szCs w:val="28"/>
        </w:rPr>
        <w:t>12、我方将严格遵守《中华人民共和国政府采购法》的有关规定，</w:t>
      </w:r>
      <w:r>
        <w:rPr>
          <w:color w:val="auto"/>
          <w:spacing w:val="6"/>
          <w:sz w:val="28"/>
          <w:szCs w:val="28"/>
        </w:rPr>
        <w:t xml:space="preserve"> </w:t>
      </w:r>
      <w:r>
        <w:rPr>
          <w:color w:val="auto"/>
          <w:spacing w:val="-4"/>
          <w:sz w:val="28"/>
          <w:szCs w:val="28"/>
        </w:rPr>
        <w:t>若有下列情形之一的，将被处以采购金额千分之五以上千分之十以下</w:t>
      </w:r>
      <w:r>
        <w:rPr>
          <w:color w:val="auto"/>
          <w:spacing w:val="9"/>
          <w:sz w:val="28"/>
          <w:szCs w:val="28"/>
        </w:rPr>
        <w:t xml:space="preserve"> </w:t>
      </w:r>
      <w:r>
        <w:rPr>
          <w:color w:val="auto"/>
          <w:spacing w:val="-4"/>
          <w:sz w:val="28"/>
          <w:szCs w:val="28"/>
        </w:rPr>
        <w:t>的罚款，列入不良行为记录名单，在一至三年内禁止参加政府采购活</w:t>
      </w:r>
      <w:r>
        <w:rPr>
          <w:color w:val="auto"/>
          <w:spacing w:val="6"/>
          <w:sz w:val="28"/>
          <w:szCs w:val="28"/>
        </w:rPr>
        <w:t xml:space="preserve"> </w:t>
      </w:r>
      <w:r>
        <w:rPr>
          <w:color w:val="auto"/>
          <w:spacing w:val="-4"/>
          <w:sz w:val="28"/>
          <w:szCs w:val="28"/>
        </w:rPr>
        <w:t>动；有违法所得的，并处没收违法所得；情节严重的，由工商行政管</w:t>
      </w:r>
      <w:r>
        <w:rPr>
          <w:color w:val="auto"/>
          <w:spacing w:val="7"/>
          <w:sz w:val="28"/>
          <w:szCs w:val="28"/>
        </w:rPr>
        <w:t xml:space="preserve"> </w:t>
      </w:r>
      <w:r>
        <w:rPr>
          <w:color w:val="auto"/>
          <w:spacing w:val="-1"/>
          <w:sz w:val="28"/>
          <w:szCs w:val="28"/>
        </w:rPr>
        <w:t>理机关吊销营业执照；构成犯罪的，依法追究刑事责任：</w:t>
      </w:r>
    </w:p>
    <w:p>
      <w:pPr>
        <w:pStyle w:val="2"/>
        <w:spacing w:before="160" w:line="221" w:lineRule="auto"/>
        <w:ind w:left="603"/>
        <w:rPr>
          <w:color w:val="auto"/>
          <w:sz w:val="28"/>
          <w:szCs w:val="28"/>
        </w:rPr>
      </w:pPr>
      <w:r>
        <w:rPr>
          <w:color w:val="auto"/>
          <w:spacing w:val="-2"/>
          <w:sz w:val="28"/>
          <w:szCs w:val="28"/>
        </w:rPr>
        <w:t>1）提供虚假材料谋取中标、成交的；</w:t>
      </w:r>
    </w:p>
    <w:p>
      <w:pPr>
        <w:pStyle w:val="2"/>
        <w:spacing w:before="166" w:line="221" w:lineRule="auto"/>
        <w:ind w:left="586"/>
        <w:rPr>
          <w:color w:val="auto"/>
          <w:sz w:val="28"/>
          <w:szCs w:val="28"/>
        </w:rPr>
      </w:pPr>
      <w:r>
        <w:rPr>
          <w:color w:val="auto"/>
          <w:spacing w:val="-1"/>
          <w:sz w:val="28"/>
          <w:szCs w:val="28"/>
        </w:rPr>
        <w:t>2）采取不正当手段诋毁、排挤其他投标人的；</w:t>
      </w:r>
    </w:p>
    <w:p>
      <w:pPr>
        <w:pStyle w:val="2"/>
        <w:spacing w:before="164" w:line="220" w:lineRule="auto"/>
        <w:ind w:left="588"/>
        <w:rPr>
          <w:color w:val="auto"/>
          <w:sz w:val="28"/>
          <w:szCs w:val="28"/>
        </w:rPr>
      </w:pPr>
      <w:r>
        <w:rPr>
          <w:color w:val="auto"/>
          <w:spacing w:val="-1"/>
          <w:sz w:val="28"/>
          <w:szCs w:val="28"/>
        </w:rPr>
        <w:t>3）与采购人、其他投标人或者采购代理机构恶意串通的；</w:t>
      </w:r>
    </w:p>
    <w:p>
      <w:pPr>
        <w:pStyle w:val="2"/>
        <w:spacing w:before="165" w:line="222" w:lineRule="auto"/>
        <w:ind w:left="581"/>
        <w:rPr>
          <w:color w:val="auto"/>
          <w:sz w:val="28"/>
          <w:szCs w:val="28"/>
        </w:rPr>
      </w:pPr>
      <w:r>
        <w:rPr>
          <w:color w:val="auto"/>
          <w:spacing w:val="-2"/>
          <w:sz w:val="28"/>
          <w:szCs w:val="28"/>
        </w:rPr>
        <w:t>4）</w:t>
      </w:r>
      <w:r>
        <w:rPr>
          <w:color w:val="auto"/>
          <w:spacing w:val="-83"/>
          <w:sz w:val="28"/>
          <w:szCs w:val="28"/>
        </w:rPr>
        <w:t xml:space="preserve"> </w:t>
      </w:r>
      <w:r>
        <w:rPr>
          <w:color w:val="auto"/>
          <w:spacing w:val="-2"/>
          <w:sz w:val="28"/>
          <w:szCs w:val="28"/>
        </w:rPr>
        <w:t>向采购人、采购代理机构行贿或者提供其</w:t>
      </w:r>
      <w:r>
        <w:rPr>
          <w:color w:val="auto"/>
          <w:spacing w:val="-3"/>
          <w:sz w:val="28"/>
          <w:szCs w:val="28"/>
        </w:rPr>
        <w:t>他不正当利益的；</w:t>
      </w:r>
    </w:p>
    <w:p>
      <w:pPr>
        <w:pStyle w:val="2"/>
        <w:spacing w:before="166" w:line="220" w:lineRule="auto"/>
        <w:ind w:left="588"/>
        <w:rPr>
          <w:color w:val="auto"/>
          <w:sz w:val="28"/>
          <w:szCs w:val="28"/>
        </w:rPr>
      </w:pPr>
      <w:r>
        <w:rPr>
          <w:color w:val="auto"/>
          <w:spacing w:val="-1"/>
          <w:sz w:val="28"/>
          <w:szCs w:val="28"/>
        </w:rPr>
        <w:t>5）在招标采购过程中与采购人进行协商的；</w:t>
      </w:r>
    </w:p>
    <w:p>
      <w:pPr>
        <w:pStyle w:val="2"/>
        <w:spacing w:before="165" w:line="275" w:lineRule="auto"/>
        <w:ind w:left="602" w:right="2122" w:hanging="17"/>
        <w:rPr>
          <w:color w:val="auto"/>
          <w:sz w:val="28"/>
          <w:szCs w:val="28"/>
        </w:rPr>
      </w:pPr>
      <w:r>
        <w:rPr>
          <w:color w:val="auto"/>
          <w:spacing w:val="-3"/>
          <w:sz w:val="28"/>
          <w:szCs w:val="28"/>
        </w:rPr>
        <w:t>6）拒绝有关部门监督检查或提供虚假情况的。</w:t>
      </w:r>
      <w:r>
        <w:rPr>
          <w:color w:val="auto"/>
          <w:spacing w:val="15"/>
          <w:sz w:val="28"/>
          <w:szCs w:val="28"/>
        </w:rPr>
        <w:t xml:space="preserve"> </w:t>
      </w:r>
      <w:r>
        <w:rPr>
          <w:color w:val="auto"/>
          <w:spacing w:val="-2"/>
          <w:sz w:val="28"/>
          <w:szCs w:val="28"/>
        </w:rPr>
        <w:t>与本投标有关的一切往来通讯请寄：</w:t>
      </w:r>
    </w:p>
    <w:p>
      <w:pPr>
        <w:pStyle w:val="2"/>
        <w:spacing w:before="167" w:line="232" w:lineRule="auto"/>
        <w:ind w:left="592"/>
        <w:rPr>
          <w:color w:val="auto"/>
          <w:sz w:val="28"/>
          <w:szCs w:val="28"/>
        </w:rPr>
      </w:pPr>
      <w:r>
        <w:rPr>
          <w:color w:val="auto"/>
          <w:spacing w:val="-4"/>
          <w:sz w:val="28"/>
          <w:szCs w:val="28"/>
        </w:rPr>
        <w:t>地址：</w:t>
      </w:r>
      <w:r>
        <w:rPr>
          <w:color w:val="auto"/>
          <w:spacing w:val="-4"/>
          <w:sz w:val="28"/>
          <w:szCs w:val="28"/>
          <w:u w:val="single" w:color="auto"/>
        </w:rPr>
        <w:t xml:space="preserve">                     </w:t>
      </w:r>
      <w:r>
        <w:rPr>
          <w:color w:val="auto"/>
          <w:spacing w:val="-5"/>
          <w:sz w:val="28"/>
          <w:szCs w:val="28"/>
          <w:u w:val="single" w:color="auto"/>
        </w:rPr>
        <w:t xml:space="preserve">                         </w:t>
      </w:r>
    </w:p>
    <w:p>
      <w:pPr>
        <w:pStyle w:val="2"/>
        <w:spacing w:before="147" w:line="222" w:lineRule="auto"/>
        <w:ind w:left="612"/>
        <w:rPr>
          <w:color w:val="auto"/>
          <w:sz w:val="28"/>
          <w:szCs w:val="28"/>
        </w:rPr>
      </w:pPr>
      <w:r>
        <w:rPr>
          <w:color w:val="auto"/>
          <w:spacing w:val="-14"/>
          <w:sz w:val="28"/>
          <w:szCs w:val="28"/>
        </w:rPr>
        <w:t>邮编：</w:t>
      </w:r>
      <w:r>
        <w:rPr>
          <w:color w:val="auto"/>
          <w:sz w:val="28"/>
          <w:szCs w:val="28"/>
          <w:u w:val="single" w:color="auto"/>
        </w:rPr>
        <w:t xml:space="preserve">           </w:t>
      </w:r>
    </w:p>
    <w:p>
      <w:pPr>
        <w:pStyle w:val="2"/>
        <w:spacing w:before="162" w:line="224" w:lineRule="auto"/>
        <w:ind w:left="622"/>
        <w:rPr>
          <w:color w:val="auto"/>
          <w:sz w:val="28"/>
          <w:szCs w:val="28"/>
        </w:rPr>
      </w:pPr>
      <w:r>
        <w:rPr>
          <w:color w:val="auto"/>
          <w:spacing w:val="-11"/>
          <w:sz w:val="28"/>
          <w:szCs w:val="28"/>
        </w:rPr>
        <w:t>电话：</w:t>
      </w:r>
      <w:r>
        <w:rPr>
          <w:color w:val="auto"/>
          <w:spacing w:val="-11"/>
          <w:sz w:val="28"/>
          <w:szCs w:val="28"/>
          <w:u w:val="single" w:color="auto"/>
        </w:rPr>
        <w:t xml:space="preserve">           </w:t>
      </w:r>
    </w:p>
    <w:p>
      <w:pPr>
        <w:pStyle w:val="2"/>
        <w:spacing w:before="162" w:line="224" w:lineRule="auto"/>
        <w:ind w:left="595"/>
        <w:rPr>
          <w:color w:val="auto"/>
          <w:sz w:val="28"/>
          <w:szCs w:val="28"/>
        </w:rPr>
      </w:pPr>
      <w:r>
        <w:rPr>
          <w:color w:val="auto"/>
          <w:spacing w:val="-8"/>
          <w:sz w:val="28"/>
          <w:szCs w:val="28"/>
        </w:rPr>
        <w:t>传真：</w:t>
      </w:r>
      <w:r>
        <w:rPr>
          <w:color w:val="auto"/>
          <w:sz w:val="28"/>
          <w:szCs w:val="28"/>
          <w:u w:val="single" w:color="auto"/>
        </w:rPr>
        <w:t xml:space="preserve">           </w:t>
      </w:r>
    </w:p>
    <w:p>
      <w:pPr>
        <w:pStyle w:val="2"/>
        <w:spacing w:before="159" w:line="222" w:lineRule="auto"/>
        <w:ind w:left="622"/>
        <w:rPr>
          <w:color w:val="auto"/>
          <w:sz w:val="28"/>
          <w:szCs w:val="28"/>
        </w:rPr>
      </w:pPr>
      <w:r>
        <w:rPr>
          <w:color w:val="auto"/>
          <w:spacing w:val="-10"/>
          <w:sz w:val="28"/>
          <w:szCs w:val="28"/>
        </w:rPr>
        <w:t>电子邮箱：</w:t>
      </w:r>
      <w:r>
        <w:rPr>
          <w:color w:val="auto"/>
          <w:sz w:val="28"/>
          <w:szCs w:val="28"/>
          <w:u w:val="single" w:color="auto"/>
        </w:rPr>
        <w:t xml:space="preserve">           </w:t>
      </w:r>
    </w:p>
    <w:p>
      <w:pPr>
        <w:pStyle w:val="2"/>
        <w:spacing w:before="163" w:line="316" w:lineRule="auto"/>
        <w:ind w:left="590" w:right="2570"/>
        <w:rPr>
          <w:color w:val="auto"/>
          <w:sz w:val="28"/>
          <w:szCs w:val="28"/>
        </w:rPr>
      </w:pPr>
      <w:r>
        <w:rPr>
          <w:color w:val="auto"/>
          <w:spacing w:val="-5"/>
          <w:sz w:val="28"/>
          <w:szCs w:val="28"/>
        </w:rPr>
        <w:t>投标人法定代表人或授权代理人联系电话：</w:t>
      </w:r>
      <w:r>
        <w:rPr>
          <w:color w:val="auto"/>
          <w:spacing w:val="14"/>
          <w:sz w:val="28"/>
          <w:szCs w:val="28"/>
        </w:rPr>
        <w:t xml:space="preserve"> </w:t>
      </w:r>
      <w:r>
        <w:rPr>
          <w:color w:val="auto"/>
          <w:spacing w:val="-2"/>
          <w:sz w:val="28"/>
          <w:szCs w:val="28"/>
        </w:rPr>
        <w:t>投标人法定代表人签字或盖章：</w:t>
      </w:r>
    </w:p>
    <w:p>
      <w:pPr>
        <w:pStyle w:val="2"/>
        <w:spacing w:before="43" w:line="223" w:lineRule="auto"/>
        <w:ind w:left="590"/>
        <w:rPr>
          <w:color w:val="auto"/>
          <w:sz w:val="28"/>
          <w:szCs w:val="28"/>
        </w:rPr>
      </w:pPr>
      <w:r>
        <w:rPr>
          <w:color w:val="auto"/>
          <w:spacing w:val="-3"/>
          <w:sz w:val="28"/>
          <w:szCs w:val="28"/>
        </w:rPr>
        <w:t>投标人电子公章：</w:t>
      </w:r>
    </w:p>
    <w:p>
      <w:pPr>
        <w:spacing w:line="223" w:lineRule="auto"/>
        <w:rPr>
          <w:color w:val="auto"/>
          <w:sz w:val="28"/>
          <w:szCs w:val="28"/>
        </w:rPr>
        <w:sectPr>
          <w:headerReference r:id="rId115" w:type="default"/>
          <w:footerReference r:id="rId116" w:type="default"/>
          <w:pgSz w:w="11907" w:h="16840"/>
          <w:pgMar w:top="1392" w:right="1719" w:bottom="1009" w:left="1786" w:header="833" w:footer="847" w:gutter="0"/>
          <w:pgNumType w:fmt="decimal"/>
          <w:cols w:space="720" w:num="1"/>
        </w:sectPr>
      </w:pPr>
    </w:p>
    <w:p>
      <w:pPr>
        <w:spacing w:line="256" w:lineRule="auto"/>
        <w:rPr>
          <w:rFonts w:ascii="Arial"/>
          <w:color w:val="auto"/>
          <w:sz w:val="21"/>
        </w:rPr>
      </w:pPr>
    </w:p>
    <w:p>
      <w:pPr>
        <w:pStyle w:val="2"/>
        <w:spacing w:before="91" w:line="223" w:lineRule="auto"/>
        <w:ind w:left="650"/>
        <w:rPr>
          <w:color w:val="auto"/>
          <w:sz w:val="28"/>
          <w:szCs w:val="28"/>
        </w:rPr>
      </w:pPr>
      <w:r>
        <w:rPr>
          <w:color w:val="auto"/>
          <w:spacing w:val="-22"/>
          <w:sz w:val="28"/>
          <w:szCs w:val="28"/>
        </w:rPr>
        <w:t>日</w:t>
      </w:r>
      <w:r>
        <w:rPr>
          <w:color w:val="auto"/>
          <w:spacing w:val="6"/>
          <w:sz w:val="28"/>
          <w:szCs w:val="28"/>
        </w:rPr>
        <w:t xml:space="preserve">   </w:t>
      </w:r>
      <w:r>
        <w:rPr>
          <w:color w:val="auto"/>
          <w:spacing w:val="-22"/>
          <w:sz w:val="28"/>
          <w:szCs w:val="28"/>
        </w:rPr>
        <w:t>期：</w:t>
      </w:r>
      <w:r>
        <w:rPr>
          <w:color w:val="auto"/>
          <w:sz w:val="28"/>
          <w:szCs w:val="28"/>
          <w:u w:val="single" w:color="auto"/>
        </w:rPr>
        <w:t xml:space="preserve">        </w:t>
      </w:r>
      <w:r>
        <w:rPr>
          <w:color w:val="auto"/>
          <w:spacing w:val="26"/>
          <w:sz w:val="28"/>
          <w:szCs w:val="28"/>
        </w:rPr>
        <w:t xml:space="preserve"> </w:t>
      </w:r>
      <w:r>
        <w:rPr>
          <w:color w:val="auto"/>
          <w:spacing w:val="-22"/>
          <w:sz w:val="28"/>
          <w:szCs w:val="28"/>
        </w:rPr>
        <w:t xml:space="preserve">年 </w:t>
      </w:r>
      <w:r>
        <w:rPr>
          <w:color w:val="auto"/>
          <w:sz w:val="28"/>
          <w:szCs w:val="28"/>
          <w:u w:val="single" w:color="auto"/>
        </w:rPr>
        <w:t xml:space="preserve">    </w:t>
      </w:r>
      <w:r>
        <w:rPr>
          <w:color w:val="auto"/>
          <w:spacing w:val="-107"/>
          <w:sz w:val="28"/>
          <w:szCs w:val="28"/>
        </w:rPr>
        <w:t xml:space="preserve"> </w:t>
      </w:r>
      <w:r>
        <w:rPr>
          <w:color w:val="auto"/>
          <w:spacing w:val="-22"/>
          <w:sz w:val="28"/>
          <w:szCs w:val="28"/>
        </w:rPr>
        <w:t>月</w:t>
      </w:r>
      <w:r>
        <w:rPr>
          <w:color w:val="auto"/>
          <w:spacing w:val="34"/>
          <w:sz w:val="28"/>
          <w:szCs w:val="28"/>
          <w:u w:val="single" w:color="auto"/>
        </w:rPr>
        <w:t xml:space="preserve">    </w:t>
      </w:r>
      <w:r>
        <w:rPr>
          <w:color w:val="auto"/>
          <w:spacing w:val="-60"/>
          <w:sz w:val="28"/>
          <w:szCs w:val="28"/>
        </w:rPr>
        <w:t xml:space="preserve"> </w:t>
      </w:r>
      <w:r>
        <w:rPr>
          <w:color w:val="auto"/>
          <w:spacing w:val="-22"/>
          <w:sz w:val="28"/>
          <w:szCs w:val="28"/>
        </w:rPr>
        <w:t>日</w:t>
      </w:r>
    </w:p>
    <w:p>
      <w:pPr>
        <w:pStyle w:val="2"/>
        <w:spacing w:before="161" w:line="314" w:lineRule="auto"/>
        <w:ind w:left="32" w:right="14" w:firstLine="1"/>
        <w:rPr>
          <w:color w:val="auto"/>
          <w:sz w:val="28"/>
          <w:szCs w:val="28"/>
        </w:rPr>
      </w:pPr>
      <w:r>
        <w:rPr>
          <w:b/>
          <w:bCs/>
          <w:color w:val="auto"/>
          <w:spacing w:val="-7"/>
          <w:sz w:val="28"/>
          <w:szCs w:val="28"/>
        </w:rPr>
        <w:t>说明：除可填报项目外，对本投标函的任何修改将被视为非实质性响</w:t>
      </w:r>
      <w:r>
        <w:rPr>
          <w:color w:val="auto"/>
          <w:spacing w:val="7"/>
          <w:sz w:val="28"/>
          <w:szCs w:val="28"/>
        </w:rPr>
        <w:t xml:space="preserve"> </w:t>
      </w:r>
      <w:r>
        <w:rPr>
          <w:b/>
          <w:bCs/>
          <w:color w:val="auto"/>
          <w:spacing w:val="-4"/>
          <w:sz w:val="28"/>
          <w:szCs w:val="28"/>
        </w:rPr>
        <w:t>应投标，从而导致该投标被拒绝。</w:t>
      </w:r>
    </w:p>
    <w:p>
      <w:pPr>
        <w:spacing w:line="314" w:lineRule="auto"/>
        <w:rPr>
          <w:color w:val="auto"/>
          <w:sz w:val="28"/>
          <w:szCs w:val="28"/>
        </w:rPr>
        <w:sectPr>
          <w:headerReference r:id="rId117" w:type="default"/>
          <w:footerReference r:id="rId118" w:type="default"/>
          <w:pgSz w:w="11907" w:h="16840"/>
          <w:pgMar w:top="1392" w:right="1786" w:bottom="1009" w:left="1786" w:header="833" w:footer="847" w:gutter="0"/>
          <w:pgNumType w:fmt="decimal"/>
          <w:cols w:space="720" w:num="1"/>
        </w:sectPr>
      </w:pPr>
    </w:p>
    <w:p>
      <w:pPr>
        <w:pStyle w:val="2"/>
        <w:spacing w:before="230" w:line="232" w:lineRule="auto"/>
        <w:ind w:left="741" w:right="5538" w:hanging="272"/>
        <w:rPr>
          <w:rFonts w:hint="default" w:eastAsia="仿宋"/>
          <w:color w:val="auto"/>
          <w:sz w:val="28"/>
          <w:szCs w:val="28"/>
          <w:lang w:val="en-US" w:eastAsia="zh-CN"/>
        </w:rPr>
      </w:pPr>
      <w:r>
        <w:rPr>
          <w:rFonts w:ascii="Times New Roman" w:hAnsi="Times New Roman" w:eastAsia="Times New Roman" w:cs="Times New Roman"/>
          <w:color w:val="auto"/>
          <w:spacing w:val="-6"/>
          <w:sz w:val="24"/>
          <w:szCs w:val="24"/>
        </w:rPr>
        <w:t>17</w:t>
      </w:r>
      <w:r>
        <w:rPr>
          <w:b/>
          <w:bCs/>
          <w:color w:val="auto"/>
          <w:spacing w:val="-6"/>
          <w:sz w:val="28"/>
          <w:szCs w:val="28"/>
        </w:rPr>
        <w:t>.开标一览表</w:t>
      </w:r>
      <w:r>
        <w:rPr>
          <w:b/>
          <w:bCs/>
          <w:color w:val="auto"/>
          <w:spacing w:val="-6"/>
          <w:sz w:val="24"/>
          <w:szCs w:val="24"/>
        </w:rPr>
        <w:t>（统一格式）</w:t>
      </w:r>
      <w:r>
        <w:rPr>
          <w:color w:val="auto"/>
          <w:spacing w:val="11"/>
          <w:sz w:val="24"/>
          <w:szCs w:val="24"/>
        </w:rPr>
        <w:t xml:space="preserve"> </w:t>
      </w:r>
      <w:r>
        <w:rPr>
          <w:color w:val="auto"/>
          <w:spacing w:val="-4"/>
          <w:sz w:val="28"/>
          <w:szCs w:val="28"/>
        </w:rPr>
        <w:t>项目编号：</w:t>
      </w:r>
      <w:r>
        <w:rPr>
          <w:rFonts w:hint="eastAsia"/>
          <w:color w:val="auto"/>
          <w:spacing w:val="-4"/>
          <w:sz w:val="28"/>
          <w:szCs w:val="28"/>
          <w:lang w:val="en-US" w:eastAsia="zh-CN"/>
        </w:rPr>
        <w:t xml:space="preserve">                                       单位：元</w:t>
      </w:r>
    </w:p>
    <w:p>
      <w:pPr>
        <w:spacing w:line="162" w:lineRule="exact"/>
        <w:rPr>
          <w:color w:val="auto"/>
        </w:rPr>
      </w:pPr>
    </w:p>
    <w:tbl>
      <w:tblPr>
        <w:tblStyle w:val="12"/>
        <w:tblW w:w="9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3"/>
        <w:gridCol w:w="67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2413" w:type="dxa"/>
            <w:vAlign w:val="top"/>
          </w:tcPr>
          <w:p>
            <w:pPr>
              <w:pStyle w:val="13"/>
              <w:spacing w:before="45" w:line="222" w:lineRule="auto"/>
              <w:ind w:left="665"/>
              <w:rPr>
                <w:color w:val="auto"/>
              </w:rPr>
            </w:pPr>
            <w:r>
              <w:rPr>
                <w:color w:val="auto"/>
                <w:spacing w:val="-5"/>
              </w:rPr>
              <w:t>项目名称</w:t>
            </w:r>
          </w:p>
        </w:tc>
        <w:tc>
          <w:tcPr>
            <w:tcW w:w="6771"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6" w:hRule="atLeast"/>
        </w:trPr>
        <w:tc>
          <w:tcPr>
            <w:tcW w:w="2413" w:type="dxa"/>
            <w:vAlign w:val="top"/>
          </w:tcPr>
          <w:p>
            <w:pPr>
              <w:spacing w:line="258" w:lineRule="auto"/>
              <w:rPr>
                <w:rFonts w:ascii="Arial"/>
                <w:color w:val="auto"/>
                <w:sz w:val="21"/>
              </w:rPr>
            </w:pPr>
          </w:p>
          <w:p>
            <w:pPr>
              <w:spacing w:line="258" w:lineRule="auto"/>
              <w:rPr>
                <w:rFonts w:ascii="Arial"/>
                <w:color w:val="auto"/>
                <w:sz w:val="21"/>
              </w:rPr>
            </w:pPr>
          </w:p>
          <w:p>
            <w:pPr>
              <w:spacing w:line="258" w:lineRule="auto"/>
              <w:rPr>
                <w:rFonts w:ascii="Arial"/>
                <w:color w:val="auto"/>
                <w:sz w:val="21"/>
              </w:rPr>
            </w:pPr>
          </w:p>
          <w:p>
            <w:pPr>
              <w:spacing w:line="259" w:lineRule="auto"/>
              <w:rPr>
                <w:rFonts w:ascii="Arial"/>
                <w:color w:val="auto"/>
                <w:sz w:val="21"/>
              </w:rPr>
            </w:pPr>
          </w:p>
          <w:p>
            <w:pPr>
              <w:pStyle w:val="13"/>
              <w:spacing w:before="91" w:line="223" w:lineRule="auto"/>
              <w:ind w:left="452"/>
              <w:rPr>
                <w:color w:val="auto"/>
              </w:rPr>
            </w:pPr>
            <w:r>
              <w:rPr>
                <w:color w:val="auto"/>
                <w:spacing w:val="-13"/>
              </w:rPr>
              <w:t>投</w:t>
            </w:r>
            <w:r>
              <w:rPr>
                <w:color w:val="auto"/>
                <w:spacing w:val="16"/>
              </w:rPr>
              <w:t xml:space="preserve"> </w:t>
            </w:r>
            <w:r>
              <w:rPr>
                <w:color w:val="auto"/>
                <w:spacing w:val="-13"/>
              </w:rPr>
              <w:t>标</w:t>
            </w:r>
            <w:r>
              <w:rPr>
                <w:color w:val="auto"/>
                <w:spacing w:val="18"/>
              </w:rPr>
              <w:t xml:space="preserve"> </w:t>
            </w:r>
            <w:r>
              <w:rPr>
                <w:color w:val="auto"/>
                <w:spacing w:val="-13"/>
              </w:rPr>
              <w:t>报</w:t>
            </w:r>
            <w:r>
              <w:rPr>
                <w:color w:val="auto"/>
                <w:spacing w:val="18"/>
              </w:rPr>
              <w:t xml:space="preserve"> </w:t>
            </w:r>
            <w:r>
              <w:rPr>
                <w:color w:val="auto"/>
                <w:spacing w:val="-13"/>
              </w:rPr>
              <w:t>价</w:t>
            </w:r>
          </w:p>
        </w:tc>
        <w:tc>
          <w:tcPr>
            <w:tcW w:w="6771" w:type="dxa"/>
            <w:vAlign w:val="top"/>
          </w:tcPr>
          <w:p>
            <w:pPr>
              <w:spacing w:line="246" w:lineRule="auto"/>
              <w:rPr>
                <w:rFonts w:ascii="Arial"/>
                <w:color w:val="auto"/>
                <w:sz w:val="21"/>
              </w:rPr>
            </w:pPr>
          </w:p>
          <w:p>
            <w:pPr>
              <w:spacing w:line="246" w:lineRule="auto"/>
              <w:rPr>
                <w:rFonts w:ascii="Arial"/>
                <w:color w:val="auto"/>
                <w:sz w:val="21"/>
              </w:rPr>
            </w:pPr>
          </w:p>
          <w:p>
            <w:pPr>
              <w:pStyle w:val="13"/>
              <w:spacing w:before="91" w:line="225" w:lineRule="auto"/>
              <w:ind w:left="123"/>
              <w:rPr>
                <w:color w:val="auto"/>
              </w:rPr>
            </w:pPr>
            <w:r>
              <w:rPr>
                <w:color w:val="auto"/>
                <w:spacing w:val="-6"/>
              </w:rPr>
              <w:t>小写：</w:t>
            </w:r>
          </w:p>
          <w:p>
            <w:pPr>
              <w:spacing w:line="326" w:lineRule="auto"/>
              <w:rPr>
                <w:rFonts w:ascii="Arial"/>
                <w:color w:val="auto"/>
                <w:sz w:val="21"/>
              </w:rPr>
            </w:pPr>
          </w:p>
          <w:p>
            <w:pPr>
              <w:spacing w:line="327" w:lineRule="auto"/>
              <w:rPr>
                <w:rFonts w:ascii="Arial"/>
                <w:color w:val="auto"/>
                <w:sz w:val="21"/>
              </w:rPr>
            </w:pPr>
          </w:p>
          <w:p>
            <w:pPr>
              <w:pStyle w:val="13"/>
              <w:spacing w:before="91" w:line="224" w:lineRule="auto"/>
              <w:ind w:left="126"/>
              <w:rPr>
                <w:color w:val="auto"/>
              </w:rPr>
            </w:pPr>
            <w:r>
              <w:rPr>
                <w:color w:val="auto"/>
                <w:spacing w:val="-7"/>
              </w:rPr>
              <w:t>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413" w:type="dxa"/>
            <w:vAlign w:val="top"/>
          </w:tcPr>
          <w:p>
            <w:pPr>
              <w:pStyle w:val="13"/>
              <w:spacing w:before="43" w:line="224" w:lineRule="auto"/>
              <w:rPr>
                <w:rFonts w:hint="eastAsia" w:eastAsia="仿宋"/>
                <w:color w:val="auto"/>
                <w:lang w:eastAsia="zh-CN"/>
              </w:rPr>
            </w:pPr>
            <w:r>
              <w:rPr>
                <w:rFonts w:hint="eastAsia"/>
                <w:color w:val="auto"/>
                <w:spacing w:val="-6"/>
                <w:lang w:val="en-US" w:eastAsia="zh-CN"/>
              </w:rPr>
              <w:t>服务</w:t>
            </w:r>
            <w:r>
              <w:rPr>
                <w:color w:val="auto"/>
                <w:spacing w:val="-6"/>
              </w:rPr>
              <w:t>期</w:t>
            </w:r>
            <w:r>
              <w:rPr>
                <w:rFonts w:hint="eastAsia"/>
                <w:color w:val="auto"/>
                <w:spacing w:val="-6"/>
                <w:lang w:eastAsia="zh-CN"/>
              </w:rPr>
              <w:t>（</w:t>
            </w:r>
            <w:r>
              <w:rPr>
                <w:rFonts w:hint="eastAsia"/>
                <w:color w:val="auto"/>
                <w:spacing w:val="-6"/>
                <w:lang w:val="en-US" w:eastAsia="zh-CN"/>
              </w:rPr>
              <w:t>合同履约期限</w:t>
            </w:r>
            <w:r>
              <w:rPr>
                <w:rFonts w:hint="eastAsia"/>
                <w:color w:val="auto"/>
                <w:spacing w:val="-6"/>
                <w:lang w:eastAsia="zh-CN"/>
              </w:rPr>
              <w:t>）</w:t>
            </w:r>
          </w:p>
        </w:tc>
        <w:tc>
          <w:tcPr>
            <w:tcW w:w="6771"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3" w:hRule="atLeast"/>
        </w:trPr>
        <w:tc>
          <w:tcPr>
            <w:tcW w:w="9184" w:type="dxa"/>
            <w:gridSpan w:val="2"/>
            <w:vAlign w:val="top"/>
          </w:tcPr>
          <w:p>
            <w:pPr>
              <w:pStyle w:val="13"/>
              <w:spacing w:before="45" w:line="225" w:lineRule="auto"/>
              <w:ind w:left="128"/>
              <w:rPr>
                <w:color w:val="auto"/>
              </w:rPr>
            </w:pPr>
            <w:r>
              <w:rPr>
                <w:color w:val="auto"/>
                <w:spacing w:val="-7"/>
              </w:rPr>
              <w:t>备注：</w:t>
            </w:r>
          </w:p>
        </w:tc>
      </w:tr>
    </w:tbl>
    <w:p>
      <w:pPr>
        <w:pStyle w:val="2"/>
        <w:spacing w:before="41" w:line="343" w:lineRule="auto"/>
        <w:ind w:left="463" w:right="358" w:hanging="2"/>
        <w:rPr>
          <w:color w:val="auto"/>
          <w:sz w:val="28"/>
          <w:szCs w:val="28"/>
        </w:rPr>
      </w:pPr>
      <w:r>
        <w:rPr>
          <w:color w:val="auto"/>
          <w:spacing w:val="-6"/>
          <w:sz w:val="28"/>
          <w:szCs w:val="28"/>
        </w:rPr>
        <w:t>说明：1、投标人严格按照规定的格式填写。投标报价为优惠后报价，</w:t>
      </w:r>
      <w:r>
        <w:rPr>
          <w:color w:val="auto"/>
          <w:spacing w:val="14"/>
          <w:sz w:val="28"/>
          <w:szCs w:val="28"/>
        </w:rPr>
        <w:t xml:space="preserve"> </w:t>
      </w:r>
      <w:r>
        <w:rPr>
          <w:color w:val="auto"/>
          <w:spacing w:val="-2"/>
          <w:sz w:val="28"/>
          <w:szCs w:val="28"/>
        </w:rPr>
        <w:t>并作为评审及定标的依据。</w:t>
      </w:r>
    </w:p>
    <w:p>
      <w:pPr>
        <w:pStyle w:val="2"/>
        <w:spacing w:before="48" w:line="344" w:lineRule="auto"/>
        <w:ind w:left="461" w:right="441" w:firstLine="833"/>
        <w:rPr>
          <w:color w:val="auto"/>
          <w:sz w:val="28"/>
          <w:szCs w:val="28"/>
        </w:rPr>
      </w:pPr>
      <w:r>
        <w:rPr>
          <w:color w:val="auto"/>
          <w:spacing w:val="1"/>
          <w:sz w:val="28"/>
          <w:szCs w:val="28"/>
        </w:rPr>
        <w:t>2、任何有选择或有条件的投标报价或表中某一包填写多个报</w:t>
      </w:r>
      <w:r>
        <w:rPr>
          <w:color w:val="auto"/>
          <w:spacing w:val="5"/>
          <w:sz w:val="28"/>
          <w:szCs w:val="28"/>
        </w:rPr>
        <w:t xml:space="preserve"> </w:t>
      </w:r>
      <w:r>
        <w:rPr>
          <w:color w:val="auto"/>
          <w:spacing w:val="-2"/>
          <w:sz w:val="28"/>
          <w:szCs w:val="28"/>
        </w:rPr>
        <w:t>价，均将导致投标被拒绝。</w:t>
      </w:r>
    </w:p>
    <w:p>
      <w:pPr>
        <w:spacing w:line="248" w:lineRule="auto"/>
        <w:rPr>
          <w:rFonts w:ascii="Arial"/>
          <w:color w:val="auto"/>
          <w:sz w:val="21"/>
        </w:rPr>
      </w:pPr>
    </w:p>
    <w:p>
      <w:pPr>
        <w:spacing w:line="248" w:lineRule="auto"/>
        <w:rPr>
          <w:rFonts w:ascii="Arial"/>
          <w:color w:val="auto"/>
          <w:sz w:val="21"/>
        </w:rPr>
      </w:pPr>
    </w:p>
    <w:p>
      <w:pPr>
        <w:pStyle w:val="2"/>
        <w:spacing w:before="92" w:line="223" w:lineRule="auto"/>
        <w:ind w:left="1018"/>
        <w:rPr>
          <w:color w:val="auto"/>
          <w:sz w:val="28"/>
          <w:szCs w:val="28"/>
        </w:rPr>
      </w:pPr>
      <w:r>
        <w:rPr>
          <w:color w:val="auto"/>
          <w:spacing w:val="-3"/>
          <w:sz w:val="28"/>
          <w:szCs w:val="28"/>
        </w:rPr>
        <w:t>投标人电子公章：</w:t>
      </w:r>
    </w:p>
    <w:p>
      <w:pPr>
        <w:spacing w:line="328" w:lineRule="auto"/>
        <w:rPr>
          <w:rFonts w:ascii="Arial"/>
          <w:color w:val="auto"/>
          <w:sz w:val="21"/>
        </w:rPr>
      </w:pPr>
    </w:p>
    <w:p>
      <w:pPr>
        <w:spacing w:line="328" w:lineRule="auto"/>
        <w:rPr>
          <w:rFonts w:ascii="Arial"/>
          <w:color w:val="auto"/>
          <w:sz w:val="21"/>
        </w:rPr>
      </w:pPr>
    </w:p>
    <w:p>
      <w:pPr>
        <w:pStyle w:val="2"/>
        <w:spacing w:before="91" w:line="223" w:lineRule="auto"/>
        <w:ind w:left="1078"/>
        <w:rPr>
          <w:color w:val="auto"/>
          <w:sz w:val="28"/>
          <w:szCs w:val="28"/>
        </w:rPr>
      </w:pPr>
      <w:r>
        <w:rPr>
          <w:color w:val="auto"/>
          <w:spacing w:val="-26"/>
          <w:sz w:val="28"/>
          <w:szCs w:val="28"/>
        </w:rPr>
        <w:t>日</w:t>
      </w:r>
      <w:r>
        <w:rPr>
          <w:color w:val="auto"/>
          <w:spacing w:val="7"/>
          <w:sz w:val="28"/>
          <w:szCs w:val="28"/>
        </w:rPr>
        <w:t xml:space="preserve">   </w:t>
      </w:r>
      <w:r>
        <w:rPr>
          <w:color w:val="auto"/>
          <w:spacing w:val="-26"/>
          <w:sz w:val="28"/>
          <w:szCs w:val="28"/>
        </w:rPr>
        <w:t>期：</w:t>
      </w:r>
      <w:r>
        <w:rPr>
          <w:color w:val="auto"/>
          <w:sz w:val="28"/>
          <w:szCs w:val="28"/>
          <w:u w:val="single" w:color="auto"/>
        </w:rPr>
        <w:t xml:space="preserve">         </w:t>
      </w:r>
      <w:r>
        <w:rPr>
          <w:color w:val="auto"/>
          <w:spacing w:val="-114"/>
          <w:sz w:val="28"/>
          <w:szCs w:val="28"/>
        </w:rPr>
        <w:t xml:space="preserve"> </w:t>
      </w:r>
      <w:r>
        <w:rPr>
          <w:color w:val="auto"/>
          <w:spacing w:val="-26"/>
          <w:sz w:val="28"/>
          <w:szCs w:val="28"/>
        </w:rPr>
        <w:t>年</w:t>
      </w:r>
      <w:r>
        <w:rPr>
          <w:color w:val="auto"/>
          <w:spacing w:val="23"/>
          <w:sz w:val="28"/>
          <w:szCs w:val="28"/>
          <w:u w:val="single" w:color="auto"/>
        </w:rPr>
        <w:t xml:space="preserve">      </w:t>
      </w:r>
      <w:r>
        <w:rPr>
          <w:color w:val="auto"/>
          <w:spacing w:val="-107"/>
          <w:sz w:val="28"/>
          <w:szCs w:val="28"/>
        </w:rPr>
        <w:t xml:space="preserve"> </w:t>
      </w:r>
      <w:r>
        <w:rPr>
          <w:color w:val="auto"/>
          <w:spacing w:val="-26"/>
          <w:sz w:val="28"/>
          <w:szCs w:val="28"/>
        </w:rPr>
        <w:t>月</w:t>
      </w:r>
      <w:r>
        <w:rPr>
          <w:color w:val="auto"/>
          <w:spacing w:val="23"/>
          <w:sz w:val="28"/>
          <w:szCs w:val="28"/>
          <w:u w:val="single" w:color="auto"/>
        </w:rPr>
        <w:t xml:space="preserve">      </w:t>
      </w:r>
      <w:r>
        <w:rPr>
          <w:color w:val="auto"/>
          <w:spacing w:val="-62"/>
          <w:sz w:val="28"/>
          <w:szCs w:val="28"/>
        </w:rPr>
        <w:t xml:space="preserve"> </w:t>
      </w:r>
      <w:r>
        <w:rPr>
          <w:color w:val="auto"/>
          <w:spacing w:val="-26"/>
          <w:sz w:val="28"/>
          <w:szCs w:val="28"/>
        </w:rPr>
        <w:t>日</w:t>
      </w:r>
    </w:p>
    <w:p>
      <w:pPr>
        <w:spacing w:line="223" w:lineRule="auto"/>
        <w:rPr>
          <w:color w:val="auto"/>
          <w:sz w:val="28"/>
          <w:szCs w:val="28"/>
        </w:rPr>
        <w:sectPr>
          <w:headerReference r:id="rId119" w:type="default"/>
          <w:footerReference r:id="rId120" w:type="default"/>
          <w:pgSz w:w="11907" w:h="16840"/>
          <w:pgMar w:top="1392" w:right="1359" w:bottom="1009" w:left="1358" w:header="833" w:footer="847" w:gutter="0"/>
          <w:pgNumType w:fmt="decimal"/>
          <w:cols w:space="720" w:num="1"/>
        </w:sectPr>
      </w:pPr>
    </w:p>
    <w:p>
      <w:pPr>
        <w:pStyle w:val="2"/>
        <w:spacing w:before="231" w:line="223" w:lineRule="auto"/>
        <w:ind w:left="713"/>
        <w:rPr>
          <w:rFonts w:ascii="Arial"/>
          <w:color w:val="auto"/>
          <w:sz w:val="21"/>
        </w:rPr>
      </w:pPr>
      <w:r>
        <w:rPr>
          <w:rFonts w:ascii="Times New Roman" w:hAnsi="Times New Roman" w:eastAsia="Times New Roman" w:cs="Times New Roman"/>
          <w:color w:val="auto"/>
          <w:spacing w:val="-4"/>
          <w:sz w:val="24"/>
          <w:szCs w:val="24"/>
        </w:rPr>
        <w:t>18</w:t>
      </w:r>
      <w:r>
        <w:rPr>
          <w:b/>
          <w:bCs/>
          <w:color w:val="auto"/>
          <w:spacing w:val="-4"/>
          <w:sz w:val="28"/>
          <w:szCs w:val="28"/>
        </w:rPr>
        <w:t>.投标文件完全响应招标文件要求</w:t>
      </w:r>
      <w:r>
        <w:rPr>
          <w:b/>
          <w:bCs/>
          <w:color w:val="auto"/>
          <w:spacing w:val="-4"/>
          <w:sz w:val="24"/>
          <w:szCs w:val="24"/>
        </w:rPr>
        <w:t>（统一格式）</w:t>
      </w:r>
    </w:p>
    <w:p>
      <w:pPr>
        <w:spacing w:line="265" w:lineRule="auto"/>
        <w:rPr>
          <w:rFonts w:ascii="Arial"/>
          <w:color w:val="auto"/>
          <w:sz w:val="21"/>
        </w:rPr>
      </w:pPr>
    </w:p>
    <w:p>
      <w:pPr>
        <w:spacing w:line="265" w:lineRule="auto"/>
        <w:rPr>
          <w:rFonts w:ascii="Arial"/>
          <w:color w:val="auto"/>
          <w:sz w:val="21"/>
        </w:rPr>
      </w:pPr>
    </w:p>
    <w:p>
      <w:pPr>
        <w:spacing w:line="266" w:lineRule="auto"/>
        <w:rPr>
          <w:rFonts w:ascii="Arial"/>
          <w:color w:val="auto"/>
          <w:sz w:val="21"/>
        </w:rPr>
      </w:pPr>
    </w:p>
    <w:p>
      <w:pPr>
        <w:pStyle w:val="2"/>
        <w:spacing w:before="91" w:line="223" w:lineRule="auto"/>
        <w:ind w:left="2603"/>
        <w:rPr>
          <w:color w:val="auto"/>
          <w:sz w:val="28"/>
          <w:szCs w:val="28"/>
        </w:rPr>
      </w:pPr>
      <w:r>
        <w:rPr>
          <w:b/>
          <w:bCs/>
          <w:color w:val="auto"/>
          <w:spacing w:val="-4"/>
          <w:sz w:val="28"/>
          <w:szCs w:val="28"/>
        </w:rPr>
        <w:t>（</w:t>
      </w:r>
      <w:r>
        <w:rPr>
          <w:rFonts w:hint="eastAsia"/>
          <w:b/>
          <w:bCs/>
          <w:color w:val="auto"/>
          <w:spacing w:val="-4"/>
          <w:sz w:val="28"/>
          <w:szCs w:val="28"/>
          <w:lang w:val="en-US" w:eastAsia="zh-CN"/>
        </w:rPr>
        <w:t>一</w:t>
      </w:r>
      <w:r>
        <w:rPr>
          <w:b/>
          <w:bCs/>
          <w:color w:val="auto"/>
          <w:spacing w:val="-4"/>
          <w:sz w:val="28"/>
          <w:szCs w:val="28"/>
        </w:rPr>
        <w:t>）商务条款偏离说明表</w:t>
      </w:r>
    </w:p>
    <w:p>
      <w:pPr>
        <w:spacing w:line="242" w:lineRule="auto"/>
        <w:rPr>
          <w:rFonts w:ascii="Arial"/>
          <w:color w:val="auto"/>
          <w:sz w:val="21"/>
        </w:rPr>
      </w:pPr>
    </w:p>
    <w:p>
      <w:pPr>
        <w:spacing w:before="91" w:line="226" w:lineRule="auto"/>
        <w:ind w:left="692" w:right="6528"/>
        <w:rPr>
          <w:rFonts w:ascii="宋体" w:hAnsi="宋体" w:eastAsia="宋体" w:cs="宋体"/>
          <w:color w:val="auto"/>
          <w:sz w:val="28"/>
          <w:szCs w:val="28"/>
        </w:rPr>
      </w:pPr>
      <w:r>
        <w:rPr>
          <w:rFonts w:ascii="宋体" w:hAnsi="宋体" w:eastAsia="宋体" w:cs="宋体"/>
          <w:color w:val="auto"/>
          <w:spacing w:val="-16"/>
          <w:sz w:val="28"/>
          <w:szCs w:val="28"/>
        </w:rPr>
        <w:t>项目名称：</w:t>
      </w:r>
      <w:r>
        <w:rPr>
          <w:rFonts w:ascii="宋体" w:hAnsi="宋体" w:eastAsia="宋体" w:cs="宋体"/>
          <w:color w:val="auto"/>
          <w:sz w:val="28"/>
          <w:szCs w:val="28"/>
        </w:rPr>
        <w:t xml:space="preserve"> </w:t>
      </w:r>
      <w:r>
        <w:rPr>
          <w:rFonts w:ascii="宋体" w:hAnsi="宋体" w:eastAsia="宋体" w:cs="宋体"/>
          <w:color w:val="auto"/>
          <w:spacing w:val="-16"/>
          <w:sz w:val="28"/>
          <w:szCs w:val="28"/>
        </w:rPr>
        <w:t>项目编号：</w:t>
      </w:r>
    </w:p>
    <w:tbl>
      <w:tblPr>
        <w:tblStyle w:val="12"/>
        <w:tblW w:w="852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4"/>
        <w:gridCol w:w="1700"/>
        <w:gridCol w:w="2168"/>
        <w:gridCol w:w="1428"/>
        <w:gridCol w:w="1314"/>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864" w:type="dxa"/>
            <w:tcBorders>
              <w:top w:val="single" w:color="000000" w:sz="6" w:space="0"/>
              <w:left w:val="single" w:color="000000" w:sz="6" w:space="0"/>
            </w:tcBorders>
            <w:vAlign w:val="top"/>
          </w:tcPr>
          <w:p>
            <w:pPr>
              <w:spacing w:before="234" w:line="229" w:lineRule="auto"/>
              <w:ind w:left="217"/>
              <w:rPr>
                <w:rFonts w:ascii="宋体" w:hAnsi="宋体" w:eastAsia="宋体" w:cs="宋体"/>
                <w:color w:val="auto"/>
                <w:sz w:val="20"/>
                <w:szCs w:val="20"/>
              </w:rPr>
            </w:pPr>
            <w:r>
              <w:rPr>
                <w:rFonts w:ascii="宋体" w:hAnsi="宋体" w:eastAsia="宋体" w:cs="宋体"/>
                <w:b/>
                <w:bCs/>
                <w:color w:val="auto"/>
                <w:spacing w:val="4"/>
                <w:sz w:val="20"/>
                <w:szCs w:val="20"/>
              </w:rPr>
              <w:t>序号</w:t>
            </w:r>
          </w:p>
        </w:tc>
        <w:tc>
          <w:tcPr>
            <w:tcW w:w="1700" w:type="dxa"/>
            <w:tcBorders>
              <w:top w:val="single" w:color="000000" w:sz="6" w:space="0"/>
            </w:tcBorders>
            <w:vAlign w:val="top"/>
          </w:tcPr>
          <w:p>
            <w:pPr>
              <w:spacing w:before="234" w:line="228" w:lineRule="auto"/>
              <w:ind w:left="111"/>
              <w:rPr>
                <w:rFonts w:ascii="宋体" w:hAnsi="宋体" w:eastAsia="宋体" w:cs="宋体"/>
                <w:color w:val="auto"/>
                <w:sz w:val="20"/>
                <w:szCs w:val="20"/>
              </w:rPr>
            </w:pPr>
            <w:r>
              <w:rPr>
                <w:rFonts w:ascii="宋体" w:hAnsi="宋体" w:eastAsia="宋体" w:cs="宋体"/>
                <w:b/>
                <w:bCs/>
                <w:color w:val="auto"/>
                <w:spacing w:val="5"/>
                <w:sz w:val="20"/>
                <w:szCs w:val="20"/>
              </w:rPr>
              <w:t>项目名称</w:t>
            </w:r>
          </w:p>
        </w:tc>
        <w:tc>
          <w:tcPr>
            <w:tcW w:w="2168" w:type="dxa"/>
            <w:tcBorders>
              <w:top w:val="single" w:color="000000" w:sz="6" w:space="0"/>
            </w:tcBorders>
            <w:vAlign w:val="top"/>
          </w:tcPr>
          <w:p>
            <w:pPr>
              <w:spacing w:before="233" w:line="228" w:lineRule="auto"/>
              <w:ind w:left="116"/>
              <w:rPr>
                <w:rFonts w:ascii="宋体" w:hAnsi="宋体" w:eastAsia="宋体" w:cs="宋体"/>
                <w:color w:val="auto"/>
                <w:sz w:val="20"/>
                <w:szCs w:val="20"/>
              </w:rPr>
            </w:pPr>
            <w:r>
              <w:rPr>
                <w:rFonts w:ascii="宋体" w:hAnsi="宋体" w:eastAsia="宋体" w:cs="宋体"/>
                <w:b/>
                <w:bCs/>
                <w:color w:val="auto"/>
                <w:spacing w:val="6"/>
                <w:sz w:val="20"/>
                <w:szCs w:val="20"/>
              </w:rPr>
              <w:t>公开招标文件要求</w:t>
            </w:r>
          </w:p>
        </w:tc>
        <w:tc>
          <w:tcPr>
            <w:tcW w:w="1428" w:type="dxa"/>
            <w:tcBorders>
              <w:top w:val="single" w:color="000000" w:sz="6" w:space="0"/>
            </w:tcBorders>
            <w:vAlign w:val="top"/>
          </w:tcPr>
          <w:p>
            <w:pPr>
              <w:spacing w:before="234" w:line="228" w:lineRule="auto"/>
              <w:ind w:left="328"/>
              <w:rPr>
                <w:rFonts w:ascii="宋体" w:hAnsi="宋体" w:eastAsia="宋体" w:cs="宋体"/>
                <w:color w:val="auto"/>
                <w:sz w:val="20"/>
                <w:szCs w:val="20"/>
              </w:rPr>
            </w:pPr>
            <w:r>
              <w:rPr>
                <w:rFonts w:ascii="宋体" w:hAnsi="宋体" w:eastAsia="宋体" w:cs="宋体"/>
                <w:b/>
                <w:bCs/>
                <w:color w:val="auto"/>
                <w:spacing w:val="5"/>
                <w:sz w:val="20"/>
                <w:szCs w:val="20"/>
              </w:rPr>
              <w:t>是否响应</w:t>
            </w:r>
          </w:p>
        </w:tc>
        <w:tc>
          <w:tcPr>
            <w:tcW w:w="1314" w:type="dxa"/>
            <w:tcBorders>
              <w:top w:val="single" w:color="000000" w:sz="6" w:space="0"/>
            </w:tcBorders>
            <w:vAlign w:val="top"/>
          </w:tcPr>
          <w:p>
            <w:pPr>
              <w:spacing w:before="233" w:line="228" w:lineRule="auto"/>
              <w:ind w:left="116"/>
              <w:rPr>
                <w:rFonts w:ascii="宋体" w:hAnsi="宋体" w:eastAsia="宋体" w:cs="宋体"/>
                <w:color w:val="auto"/>
                <w:sz w:val="20"/>
                <w:szCs w:val="20"/>
              </w:rPr>
            </w:pPr>
            <w:r>
              <w:rPr>
                <w:rFonts w:ascii="宋体" w:hAnsi="宋体" w:eastAsia="宋体" w:cs="宋体"/>
                <w:b/>
                <w:bCs/>
                <w:color w:val="auto"/>
                <w:spacing w:val="6"/>
                <w:sz w:val="20"/>
                <w:szCs w:val="20"/>
              </w:rPr>
              <w:t>偏离情况</w:t>
            </w:r>
          </w:p>
        </w:tc>
        <w:tc>
          <w:tcPr>
            <w:tcW w:w="1053" w:type="dxa"/>
            <w:tcBorders>
              <w:top w:val="single" w:color="000000" w:sz="6" w:space="0"/>
              <w:right w:val="single" w:color="000000" w:sz="6" w:space="0"/>
            </w:tcBorders>
            <w:vAlign w:val="top"/>
          </w:tcPr>
          <w:p>
            <w:pPr>
              <w:spacing w:before="233" w:line="228" w:lineRule="auto"/>
              <w:ind w:left="122"/>
              <w:rPr>
                <w:rFonts w:ascii="宋体" w:hAnsi="宋体" w:eastAsia="宋体" w:cs="宋体"/>
                <w:color w:val="auto"/>
                <w:sz w:val="20"/>
                <w:szCs w:val="20"/>
              </w:rPr>
            </w:pPr>
            <w:r>
              <w:rPr>
                <w:rFonts w:ascii="宋体" w:hAnsi="宋体" w:eastAsia="宋体" w:cs="宋体"/>
                <w:b/>
                <w:bCs/>
                <w:color w:val="auto"/>
                <w:spacing w:val="2"/>
                <w:sz w:val="20"/>
                <w:szCs w:val="20"/>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864" w:type="dxa"/>
            <w:tcBorders>
              <w:left w:val="single" w:color="000000" w:sz="6" w:space="0"/>
            </w:tcBorders>
            <w:vAlign w:val="top"/>
          </w:tcPr>
          <w:p>
            <w:pPr>
              <w:spacing w:before="278" w:line="189" w:lineRule="auto"/>
              <w:ind w:left="392"/>
              <w:rPr>
                <w:rFonts w:ascii="宋体" w:hAnsi="宋体" w:eastAsia="宋体" w:cs="宋体"/>
                <w:color w:val="auto"/>
                <w:sz w:val="20"/>
                <w:szCs w:val="20"/>
              </w:rPr>
            </w:pPr>
            <w:r>
              <w:rPr>
                <w:rFonts w:ascii="宋体" w:hAnsi="宋体" w:eastAsia="宋体" w:cs="宋体"/>
                <w:color w:val="auto"/>
                <w:sz w:val="20"/>
                <w:szCs w:val="20"/>
              </w:rPr>
              <w:t>1</w:t>
            </w:r>
          </w:p>
        </w:tc>
        <w:tc>
          <w:tcPr>
            <w:tcW w:w="1700" w:type="dxa"/>
            <w:vAlign w:val="top"/>
          </w:tcPr>
          <w:p>
            <w:pPr>
              <w:spacing w:before="245" w:line="228" w:lineRule="auto"/>
              <w:ind w:left="111"/>
              <w:rPr>
                <w:rFonts w:ascii="宋体" w:hAnsi="宋体" w:eastAsia="宋体" w:cs="宋体"/>
                <w:color w:val="auto"/>
                <w:sz w:val="20"/>
                <w:szCs w:val="20"/>
              </w:rPr>
            </w:pPr>
            <w:r>
              <w:rPr>
                <w:rFonts w:ascii="宋体" w:hAnsi="宋体" w:eastAsia="宋体" w:cs="宋体"/>
                <w:color w:val="auto"/>
                <w:spacing w:val="7"/>
                <w:sz w:val="20"/>
                <w:szCs w:val="20"/>
              </w:rPr>
              <w:t>投标有效期</w:t>
            </w:r>
          </w:p>
        </w:tc>
        <w:tc>
          <w:tcPr>
            <w:tcW w:w="2168" w:type="dxa"/>
            <w:vAlign w:val="top"/>
          </w:tcPr>
          <w:p>
            <w:pPr>
              <w:rPr>
                <w:rFonts w:ascii="Arial"/>
                <w:color w:val="auto"/>
                <w:sz w:val="21"/>
              </w:rPr>
            </w:pPr>
          </w:p>
        </w:tc>
        <w:tc>
          <w:tcPr>
            <w:tcW w:w="1428" w:type="dxa"/>
            <w:vAlign w:val="top"/>
          </w:tcPr>
          <w:p>
            <w:pPr>
              <w:rPr>
                <w:rFonts w:ascii="Arial"/>
                <w:color w:val="auto"/>
                <w:sz w:val="21"/>
              </w:rPr>
            </w:pPr>
          </w:p>
        </w:tc>
        <w:tc>
          <w:tcPr>
            <w:tcW w:w="1314" w:type="dxa"/>
            <w:vAlign w:val="top"/>
          </w:tcPr>
          <w:p>
            <w:pPr>
              <w:rPr>
                <w:rFonts w:ascii="Arial"/>
                <w:color w:val="auto"/>
                <w:sz w:val="21"/>
              </w:rPr>
            </w:pPr>
          </w:p>
        </w:tc>
        <w:tc>
          <w:tcPr>
            <w:tcW w:w="1053" w:type="dxa"/>
            <w:tcBorders>
              <w:right w:val="single" w:color="000000" w:sz="6" w:space="0"/>
            </w:tcBorders>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864" w:type="dxa"/>
            <w:tcBorders>
              <w:left w:val="single" w:color="000000" w:sz="6" w:space="0"/>
            </w:tcBorders>
            <w:vAlign w:val="top"/>
          </w:tcPr>
          <w:p>
            <w:pPr>
              <w:spacing w:before="300" w:line="189" w:lineRule="auto"/>
              <w:ind w:left="379"/>
              <w:rPr>
                <w:rFonts w:ascii="宋体" w:hAnsi="宋体" w:eastAsia="宋体" w:cs="宋体"/>
                <w:color w:val="auto"/>
                <w:sz w:val="20"/>
                <w:szCs w:val="20"/>
              </w:rPr>
            </w:pPr>
            <w:r>
              <w:rPr>
                <w:rFonts w:ascii="宋体" w:hAnsi="宋体" w:eastAsia="宋体" w:cs="宋体"/>
                <w:color w:val="auto"/>
                <w:sz w:val="20"/>
                <w:szCs w:val="20"/>
              </w:rPr>
              <w:t>2</w:t>
            </w:r>
          </w:p>
        </w:tc>
        <w:tc>
          <w:tcPr>
            <w:tcW w:w="1700" w:type="dxa"/>
            <w:vAlign w:val="top"/>
          </w:tcPr>
          <w:p>
            <w:pPr>
              <w:spacing w:before="267" w:line="227" w:lineRule="auto"/>
              <w:ind w:left="108"/>
              <w:rPr>
                <w:rFonts w:ascii="宋体" w:hAnsi="宋体" w:eastAsia="宋体" w:cs="宋体"/>
                <w:color w:val="auto"/>
                <w:sz w:val="20"/>
                <w:szCs w:val="20"/>
              </w:rPr>
            </w:pPr>
            <w:r>
              <w:rPr>
                <w:rFonts w:hint="eastAsia" w:ascii="宋体" w:hAnsi="宋体" w:eastAsia="宋体" w:cs="宋体"/>
                <w:color w:val="auto"/>
                <w:spacing w:val="6"/>
                <w:sz w:val="20"/>
                <w:szCs w:val="20"/>
                <w:lang w:val="en-US" w:eastAsia="zh-CN"/>
              </w:rPr>
              <w:t>服务</w:t>
            </w:r>
            <w:r>
              <w:rPr>
                <w:rFonts w:ascii="宋体" w:hAnsi="宋体" w:eastAsia="宋体" w:cs="宋体"/>
                <w:color w:val="auto"/>
                <w:spacing w:val="6"/>
                <w:sz w:val="20"/>
                <w:szCs w:val="20"/>
              </w:rPr>
              <w:t>期</w:t>
            </w:r>
          </w:p>
        </w:tc>
        <w:tc>
          <w:tcPr>
            <w:tcW w:w="2168" w:type="dxa"/>
            <w:vAlign w:val="top"/>
          </w:tcPr>
          <w:p>
            <w:pPr>
              <w:rPr>
                <w:rFonts w:ascii="Arial"/>
                <w:color w:val="auto"/>
                <w:sz w:val="21"/>
              </w:rPr>
            </w:pPr>
          </w:p>
        </w:tc>
        <w:tc>
          <w:tcPr>
            <w:tcW w:w="1428" w:type="dxa"/>
            <w:vAlign w:val="top"/>
          </w:tcPr>
          <w:p>
            <w:pPr>
              <w:rPr>
                <w:rFonts w:ascii="Arial"/>
                <w:color w:val="auto"/>
                <w:sz w:val="21"/>
              </w:rPr>
            </w:pPr>
          </w:p>
        </w:tc>
        <w:tc>
          <w:tcPr>
            <w:tcW w:w="1314" w:type="dxa"/>
            <w:vAlign w:val="top"/>
          </w:tcPr>
          <w:p>
            <w:pPr>
              <w:rPr>
                <w:rFonts w:ascii="Arial"/>
                <w:color w:val="auto"/>
                <w:sz w:val="21"/>
              </w:rPr>
            </w:pPr>
          </w:p>
        </w:tc>
        <w:tc>
          <w:tcPr>
            <w:tcW w:w="1053" w:type="dxa"/>
            <w:tcBorders>
              <w:right w:val="single" w:color="000000" w:sz="6" w:space="0"/>
            </w:tcBorders>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864" w:type="dxa"/>
            <w:tcBorders>
              <w:left w:val="single" w:color="000000" w:sz="6" w:space="0"/>
            </w:tcBorders>
            <w:vAlign w:val="top"/>
          </w:tcPr>
          <w:p>
            <w:pPr>
              <w:spacing w:before="300" w:line="189" w:lineRule="auto"/>
              <w:ind w:left="381"/>
              <w:rPr>
                <w:rFonts w:ascii="宋体" w:hAnsi="宋体" w:eastAsia="宋体" w:cs="宋体"/>
                <w:color w:val="auto"/>
                <w:sz w:val="20"/>
                <w:szCs w:val="20"/>
              </w:rPr>
            </w:pPr>
            <w:r>
              <w:rPr>
                <w:rFonts w:ascii="宋体" w:hAnsi="宋体" w:eastAsia="宋体" w:cs="宋体"/>
                <w:color w:val="auto"/>
                <w:sz w:val="20"/>
                <w:szCs w:val="20"/>
              </w:rPr>
              <w:t>3</w:t>
            </w:r>
          </w:p>
        </w:tc>
        <w:tc>
          <w:tcPr>
            <w:tcW w:w="1700" w:type="dxa"/>
            <w:vAlign w:val="top"/>
          </w:tcPr>
          <w:p>
            <w:pPr>
              <w:spacing w:before="267" w:line="228" w:lineRule="auto"/>
              <w:ind w:left="109"/>
              <w:rPr>
                <w:rFonts w:ascii="宋体" w:hAnsi="宋体" w:eastAsia="宋体" w:cs="宋体"/>
                <w:color w:val="auto"/>
                <w:sz w:val="20"/>
                <w:szCs w:val="20"/>
              </w:rPr>
            </w:pPr>
            <w:r>
              <w:rPr>
                <w:rFonts w:ascii="宋体" w:hAnsi="宋体" w:eastAsia="宋体" w:cs="宋体"/>
                <w:color w:val="auto"/>
                <w:spacing w:val="7"/>
                <w:sz w:val="20"/>
                <w:szCs w:val="20"/>
              </w:rPr>
              <w:t>履约保证金</w:t>
            </w:r>
          </w:p>
        </w:tc>
        <w:tc>
          <w:tcPr>
            <w:tcW w:w="2168" w:type="dxa"/>
            <w:vAlign w:val="top"/>
          </w:tcPr>
          <w:p>
            <w:pPr>
              <w:rPr>
                <w:rFonts w:ascii="Arial"/>
                <w:color w:val="auto"/>
                <w:sz w:val="21"/>
              </w:rPr>
            </w:pPr>
          </w:p>
        </w:tc>
        <w:tc>
          <w:tcPr>
            <w:tcW w:w="1428" w:type="dxa"/>
            <w:vAlign w:val="top"/>
          </w:tcPr>
          <w:p>
            <w:pPr>
              <w:rPr>
                <w:rFonts w:ascii="Arial"/>
                <w:color w:val="auto"/>
                <w:sz w:val="21"/>
              </w:rPr>
            </w:pPr>
          </w:p>
        </w:tc>
        <w:tc>
          <w:tcPr>
            <w:tcW w:w="1314" w:type="dxa"/>
            <w:vAlign w:val="top"/>
          </w:tcPr>
          <w:p>
            <w:pPr>
              <w:rPr>
                <w:rFonts w:ascii="Arial"/>
                <w:color w:val="auto"/>
                <w:sz w:val="21"/>
              </w:rPr>
            </w:pPr>
          </w:p>
        </w:tc>
        <w:tc>
          <w:tcPr>
            <w:tcW w:w="1053" w:type="dxa"/>
            <w:tcBorders>
              <w:right w:val="single" w:color="000000" w:sz="6" w:space="0"/>
            </w:tcBorders>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864" w:type="dxa"/>
            <w:tcBorders>
              <w:left w:val="single" w:color="000000" w:sz="6" w:space="0"/>
            </w:tcBorders>
            <w:vAlign w:val="top"/>
          </w:tcPr>
          <w:p>
            <w:pPr>
              <w:spacing w:before="302" w:line="189" w:lineRule="auto"/>
              <w:ind w:left="376"/>
              <w:rPr>
                <w:rFonts w:ascii="宋体" w:hAnsi="宋体" w:eastAsia="宋体" w:cs="宋体"/>
                <w:color w:val="auto"/>
                <w:sz w:val="20"/>
                <w:szCs w:val="20"/>
              </w:rPr>
            </w:pPr>
            <w:r>
              <w:rPr>
                <w:rFonts w:ascii="宋体" w:hAnsi="宋体" w:eastAsia="宋体" w:cs="宋体"/>
                <w:color w:val="auto"/>
                <w:sz w:val="20"/>
                <w:szCs w:val="20"/>
              </w:rPr>
              <w:t>4</w:t>
            </w:r>
          </w:p>
        </w:tc>
        <w:tc>
          <w:tcPr>
            <w:tcW w:w="1700" w:type="dxa"/>
            <w:vAlign w:val="top"/>
          </w:tcPr>
          <w:p>
            <w:pPr>
              <w:spacing w:before="269" w:line="228" w:lineRule="auto"/>
              <w:ind w:left="111"/>
              <w:rPr>
                <w:rFonts w:ascii="宋体" w:hAnsi="宋体" w:eastAsia="宋体" w:cs="宋体"/>
                <w:color w:val="auto"/>
                <w:sz w:val="20"/>
                <w:szCs w:val="20"/>
              </w:rPr>
            </w:pPr>
            <w:r>
              <w:rPr>
                <w:rFonts w:ascii="宋体" w:hAnsi="宋体" w:eastAsia="宋体" w:cs="宋体"/>
                <w:color w:val="auto"/>
                <w:spacing w:val="7"/>
                <w:sz w:val="20"/>
                <w:szCs w:val="20"/>
              </w:rPr>
              <w:t>付款方式</w:t>
            </w:r>
          </w:p>
        </w:tc>
        <w:tc>
          <w:tcPr>
            <w:tcW w:w="2168" w:type="dxa"/>
            <w:vAlign w:val="top"/>
          </w:tcPr>
          <w:p>
            <w:pPr>
              <w:rPr>
                <w:rFonts w:ascii="Arial"/>
                <w:color w:val="auto"/>
                <w:sz w:val="21"/>
              </w:rPr>
            </w:pPr>
          </w:p>
        </w:tc>
        <w:tc>
          <w:tcPr>
            <w:tcW w:w="1428" w:type="dxa"/>
            <w:vAlign w:val="top"/>
          </w:tcPr>
          <w:p>
            <w:pPr>
              <w:rPr>
                <w:rFonts w:ascii="Arial"/>
                <w:color w:val="auto"/>
                <w:sz w:val="21"/>
              </w:rPr>
            </w:pPr>
          </w:p>
        </w:tc>
        <w:tc>
          <w:tcPr>
            <w:tcW w:w="1314" w:type="dxa"/>
            <w:vAlign w:val="top"/>
          </w:tcPr>
          <w:p>
            <w:pPr>
              <w:rPr>
                <w:rFonts w:ascii="Arial"/>
                <w:color w:val="auto"/>
                <w:sz w:val="21"/>
              </w:rPr>
            </w:pPr>
          </w:p>
        </w:tc>
        <w:tc>
          <w:tcPr>
            <w:tcW w:w="1053" w:type="dxa"/>
            <w:tcBorders>
              <w:right w:val="single" w:color="000000" w:sz="6" w:space="0"/>
            </w:tcBorders>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864" w:type="dxa"/>
            <w:tcBorders>
              <w:left w:val="single" w:color="000000" w:sz="6" w:space="0"/>
            </w:tcBorders>
            <w:vAlign w:val="top"/>
          </w:tcPr>
          <w:p>
            <w:pPr>
              <w:rPr>
                <w:rFonts w:ascii="Arial"/>
                <w:color w:val="auto"/>
                <w:sz w:val="21"/>
              </w:rPr>
            </w:pPr>
          </w:p>
          <w:p>
            <w:pPr>
              <w:spacing w:before="65" w:line="187" w:lineRule="auto"/>
              <w:ind w:left="381"/>
              <w:rPr>
                <w:rFonts w:ascii="宋体" w:hAnsi="宋体" w:eastAsia="宋体" w:cs="宋体"/>
                <w:color w:val="auto"/>
                <w:sz w:val="20"/>
                <w:szCs w:val="20"/>
              </w:rPr>
            </w:pPr>
          </w:p>
        </w:tc>
        <w:tc>
          <w:tcPr>
            <w:tcW w:w="1700" w:type="dxa"/>
            <w:vAlign w:val="top"/>
          </w:tcPr>
          <w:p>
            <w:pPr>
              <w:spacing w:before="271" w:line="228" w:lineRule="auto"/>
              <w:ind w:left="108"/>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w:t>
            </w:r>
          </w:p>
        </w:tc>
        <w:tc>
          <w:tcPr>
            <w:tcW w:w="2168" w:type="dxa"/>
            <w:vAlign w:val="top"/>
          </w:tcPr>
          <w:p>
            <w:pPr>
              <w:rPr>
                <w:rFonts w:ascii="Arial"/>
                <w:color w:val="auto"/>
                <w:sz w:val="21"/>
              </w:rPr>
            </w:pPr>
          </w:p>
        </w:tc>
        <w:tc>
          <w:tcPr>
            <w:tcW w:w="1428" w:type="dxa"/>
            <w:vAlign w:val="top"/>
          </w:tcPr>
          <w:p>
            <w:pPr>
              <w:rPr>
                <w:rFonts w:ascii="Arial"/>
                <w:color w:val="auto"/>
                <w:sz w:val="21"/>
              </w:rPr>
            </w:pPr>
          </w:p>
        </w:tc>
        <w:tc>
          <w:tcPr>
            <w:tcW w:w="1314" w:type="dxa"/>
            <w:vAlign w:val="top"/>
          </w:tcPr>
          <w:p>
            <w:pPr>
              <w:rPr>
                <w:rFonts w:ascii="Arial"/>
                <w:color w:val="auto"/>
                <w:sz w:val="21"/>
              </w:rPr>
            </w:pPr>
          </w:p>
        </w:tc>
        <w:tc>
          <w:tcPr>
            <w:tcW w:w="1053" w:type="dxa"/>
            <w:tcBorders>
              <w:right w:val="single" w:color="000000" w:sz="6" w:space="0"/>
            </w:tcBorders>
            <w:vAlign w:val="top"/>
          </w:tcPr>
          <w:p>
            <w:pPr>
              <w:rPr>
                <w:rFonts w:ascii="Arial"/>
                <w:color w:val="auto"/>
                <w:sz w:val="21"/>
              </w:rPr>
            </w:pPr>
          </w:p>
        </w:tc>
      </w:tr>
    </w:tbl>
    <w:p>
      <w:pPr>
        <w:spacing w:line="246" w:lineRule="auto"/>
        <w:rPr>
          <w:rFonts w:ascii="Arial"/>
          <w:color w:val="auto"/>
          <w:sz w:val="21"/>
        </w:rPr>
      </w:pPr>
    </w:p>
    <w:p>
      <w:pPr>
        <w:spacing w:line="247" w:lineRule="auto"/>
        <w:rPr>
          <w:rFonts w:ascii="Arial"/>
          <w:color w:val="auto"/>
          <w:sz w:val="21"/>
        </w:rPr>
      </w:pPr>
    </w:p>
    <w:p>
      <w:pPr>
        <w:spacing w:before="91" w:line="229" w:lineRule="auto"/>
        <w:ind w:left="143" w:right="39" w:hanging="12"/>
        <w:rPr>
          <w:rFonts w:ascii="宋体" w:hAnsi="宋体" w:eastAsia="宋体" w:cs="宋体"/>
          <w:color w:val="auto"/>
          <w:sz w:val="28"/>
          <w:szCs w:val="28"/>
        </w:rPr>
      </w:pPr>
      <w:r>
        <w:rPr>
          <w:rFonts w:ascii="宋体" w:hAnsi="宋体" w:eastAsia="宋体" w:cs="宋体"/>
          <w:color w:val="auto"/>
          <w:spacing w:val="-6"/>
          <w:sz w:val="28"/>
          <w:szCs w:val="28"/>
        </w:rPr>
        <w:t>说明：1、如投标人提交的商务条款与公开招标文件的要求存在偏离，</w:t>
      </w:r>
      <w:r>
        <w:rPr>
          <w:rFonts w:ascii="宋体" w:hAnsi="宋体" w:eastAsia="宋体" w:cs="宋体"/>
          <w:color w:val="auto"/>
          <w:spacing w:val="15"/>
          <w:sz w:val="28"/>
          <w:szCs w:val="28"/>
        </w:rPr>
        <w:t xml:space="preserve"> </w:t>
      </w:r>
      <w:r>
        <w:rPr>
          <w:rFonts w:ascii="宋体" w:hAnsi="宋体" w:eastAsia="宋体" w:cs="宋体"/>
          <w:color w:val="auto"/>
          <w:spacing w:val="-2"/>
          <w:sz w:val="28"/>
          <w:szCs w:val="28"/>
        </w:rPr>
        <w:t>需逐项填写《商务条款偏离说明表》。</w:t>
      </w:r>
    </w:p>
    <w:p>
      <w:pPr>
        <w:spacing w:before="31" w:line="220" w:lineRule="auto"/>
        <w:ind w:left="691"/>
        <w:rPr>
          <w:rFonts w:ascii="宋体" w:hAnsi="宋体" w:eastAsia="宋体" w:cs="宋体"/>
          <w:color w:val="auto"/>
          <w:sz w:val="28"/>
          <w:szCs w:val="28"/>
        </w:rPr>
      </w:pPr>
      <w:r>
        <w:rPr>
          <w:rFonts w:ascii="宋体" w:hAnsi="宋体" w:eastAsia="宋体" w:cs="宋体"/>
          <w:color w:val="auto"/>
          <w:spacing w:val="-1"/>
          <w:sz w:val="28"/>
          <w:szCs w:val="28"/>
        </w:rPr>
        <w:t>2、偏离情况填写正偏离或负偏离或无偏离。</w:t>
      </w:r>
    </w:p>
    <w:p>
      <w:pPr>
        <w:spacing w:line="330" w:lineRule="auto"/>
        <w:rPr>
          <w:rFonts w:ascii="Arial"/>
          <w:color w:val="auto"/>
          <w:sz w:val="21"/>
        </w:rPr>
      </w:pPr>
    </w:p>
    <w:p>
      <w:pPr>
        <w:spacing w:line="331" w:lineRule="auto"/>
        <w:rPr>
          <w:rFonts w:ascii="Arial"/>
          <w:color w:val="auto"/>
          <w:sz w:val="21"/>
        </w:rPr>
      </w:pPr>
    </w:p>
    <w:p>
      <w:pPr>
        <w:spacing w:before="91" w:line="219" w:lineRule="auto"/>
        <w:ind w:left="131"/>
        <w:rPr>
          <w:rFonts w:ascii="宋体" w:hAnsi="宋体" w:eastAsia="宋体" w:cs="宋体"/>
          <w:color w:val="auto"/>
          <w:sz w:val="28"/>
          <w:szCs w:val="28"/>
        </w:rPr>
      </w:pPr>
      <w:r>
        <w:rPr>
          <w:rFonts w:ascii="宋体" w:hAnsi="宋体" w:eastAsia="宋体" w:cs="宋体"/>
          <w:color w:val="auto"/>
          <w:spacing w:val="-2"/>
          <w:sz w:val="28"/>
          <w:szCs w:val="28"/>
        </w:rPr>
        <w:t>投标人名称（盖公章</w:t>
      </w:r>
      <w:r>
        <w:rPr>
          <w:rFonts w:ascii="宋体" w:hAnsi="宋体" w:eastAsia="宋体" w:cs="宋体"/>
          <w:color w:val="auto"/>
          <w:spacing w:val="1"/>
          <w:sz w:val="28"/>
          <w:szCs w:val="28"/>
        </w:rPr>
        <w:t>）：</w:t>
      </w:r>
    </w:p>
    <w:p>
      <w:pPr>
        <w:spacing w:before="31" w:line="229" w:lineRule="auto"/>
        <w:ind w:left="175" w:right="2048" w:hanging="44"/>
        <w:rPr>
          <w:rFonts w:ascii="宋体" w:hAnsi="宋体" w:eastAsia="宋体" w:cs="宋体"/>
          <w:color w:val="auto"/>
          <w:sz w:val="28"/>
          <w:szCs w:val="28"/>
        </w:rPr>
      </w:pPr>
      <w:r>
        <w:rPr>
          <w:rFonts w:ascii="宋体" w:hAnsi="宋体" w:eastAsia="宋体" w:cs="宋体"/>
          <w:color w:val="auto"/>
          <w:spacing w:val="-1"/>
          <w:sz w:val="28"/>
          <w:szCs w:val="28"/>
        </w:rPr>
        <w:t>投标人法定代表人或其授权委托人（签字或盖章</w:t>
      </w:r>
      <w:r>
        <w:rPr>
          <w:rFonts w:ascii="宋体" w:hAnsi="宋体" w:eastAsia="宋体" w:cs="宋体"/>
          <w:color w:val="auto"/>
          <w:spacing w:val="-29"/>
          <w:sz w:val="28"/>
          <w:szCs w:val="28"/>
        </w:rPr>
        <w:t>）：</w:t>
      </w:r>
      <w:r>
        <w:rPr>
          <w:rFonts w:ascii="宋体" w:hAnsi="宋体" w:eastAsia="宋体" w:cs="宋体"/>
          <w:color w:val="auto"/>
          <w:sz w:val="28"/>
          <w:szCs w:val="28"/>
        </w:rPr>
        <w:t xml:space="preserve"> </w:t>
      </w:r>
      <w:r>
        <w:rPr>
          <w:rFonts w:ascii="宋体" w:hAnsi="宋体" w:eastAsia="宋体" w:cs="宋体"/>
          <w:color w:val="auto"/>
          <w:spacing w:val="-15"/>
          <w:sz w:val="28"/>
          <w:szCs w:val="28"/>
        </w:rPr>
        <w:t>日期：</w:t>
      </w:r>
      <w:r>
        <w:rPr>
          <w:rFonts w:ascii="宋体" w:hAnsi="宋体" w:eastAsia="宋体" w:cs="宋体"/>
          <w:color w:val="auto"/>
          <w:sz w:val="28"/>
          <w:szCs w:val="28"/>
          <w:u w:val="single" w:color="auto"/>
        </w:rPr>
        <w:t xml:space="preserve">      </w:t>
      </w:r>
      <w:r>
        <w:rPr>
          <w:rFonts w:ascii="宋体" w:hAnsi="宋体" w:eastAsia="宋体" w:cs="宋体"/>
          <w:color w:val="auto"/>
          <w:spacing w:val="-126"/>
          <w:sz w:val="28"/>
          <w:szCs w:val="28"/>
        </w:rPr>
        <w:t xml:space="preserve"> </w:t>
      </w:r>
      <w:r>
        <w:rPr>
          <w:rFonts w:ascii="宋体" w:hAnsi="宋体" w:eastAsia="宋体" w:cs="宋体"/>
          <w:color w:val="auto"/>
          <w:spacing w:val="-15"/>
          <w:sz w:val="28"/>
          <w:szCs w:val="28"/>
        </w:rPr>
        <w:t>年</w:t>
      </w:r>
      <w:r>
        <w:rPr>
          <w:rFonts w:ascii="宋体" w:hAnsi="宋体" w:eastAsia="宋体" w:cs="宋体"/>
          <w:color w:val="auto"/>
          <w:spacing w:val="46"/>
          <w:sz w:val="28"/>
          <w:szCs w:val="28"/>
          <w:u w:val="single" w:color="auto"/>
        </w:rPr>
        <w:t xml:space="preserve">   </w:t>
      </w:r>
      <w:r>
        <w:rPr>
          <w:rFonts w:ascii="宋体" w:hAnsi="宋体" w:eastAsia="宋体" w:cs="宋体"/>
          <w:color w:val="auto"/>
          <w:spacing w:val="-122"/>
          <w:sz w:val="28"/>
          <w:szCs w:val="28"/>
        </w:rPr>
        <w:t xml:space="preserve"> </w:t>
      </w:r>
      <w:r>
        <w:rPr>
          <w:rFonts w:ascii="宋体" w:hAnsi="宋体" w:eastAsia="宋体" w:cs="宋体"/>
          <w:color w:val="auto"/>
          <w:spacing w:val="-15"/>
          <w:sz w:val="28"/>
          <w:szCs w:val="28"/>
        </w:rPr>
        <w:t>月</w:t>
      </w:r>
      <w:r>
        <w:rPr>
          <w:rFonts w:ascii="宋体" w:hAnsi="宋体" w:eastAsia="宋体" w:cs="宋体"/>
          <w:color w:val="auto"/>
          <w:spacing w:val="46"/>
          <w:sz w:val="28"/>
          <w:szCs w:val="28"/>
          <w:u w:val="single" w:color="auto"/>
        </w:rPr>
        <w:t xml:space="preserve">   </w:t>
      </w:r>
      <w:r>
        <w:rPr>
          <w:rFonts w:ascii="宋体" w:hAnsi="宋体" w:eastAsia="宋体" w:cs="宋体"/>
          <w:color w:val="auto"/>
          <w:spacing w:val="-80"/>
          <w:sz w:val="28"/>
          <w:szCs w:val="28"/>
        </w:rPr>
        <w:t xml:space="preserve"> </w:t>
      </w:r>
      <w:r>
        <w:rPr>
          <w:rFonts w:ascii="宋体" w:hAnsi="宋体" w:eastAsia="宋体" w:cs="宋体"/>
          <w:color w:val="auto"/>
          <w:spacing w:val="-15"/>
          <w:sz w:val="28"/>
          <w:szCs w:val="28"/>
        </w:rPr>
        <w:t>日</w:t>
      </w:r>
    </w:p>
    <w:p>
      <w:pPr>
        <w:spacing w:line="229" w:lineRule="auto"/>
        <w:rPr>
          <w:rFonts w:ascii="宋体" w:hAnsi="宋体" w:eastAsia="宋体" w:cs="宋体"/>
          <w:color w:val="auto"/>
          <w:sz w:val="28"/>
          <w:szCs w:val="28"/>
        </w:rPr>
        <w:sectPr>
          <w:headerReference r:id="rId121" w:type="default"/>
          <w:footerReference r:id="rId122" w:type="default"/>
          <w:pgSz w:w="11907" w:h="16840"/>
          <w:pgMar w:top="1392" w:right="1682" w:bottom="1009" w:left="1682" w:header="833" w:footer="847" w:gutter="0"/>
          <w:pgNumType w:fmt="decimal"/>
          <w:cols w:space="720" w:num="1"/>
        </w:sectPr>
      </w:pPr>
    </w:p>
    <w:p>
      <w:pPr>
        <w:spacing w:line="255"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pStyle w:val="2"/>
        <w:spacing w:before="91" w:line="223" w:lineRule="auto"/>
        <w:ind w:left="2176"/>
        <w:rPr>
          <w:color w:val="auto"/>
          <w:sz w:val="28"/>
          <w:szCs w:val="28"/>
        </w:rPr>
      </w:pPr>
      <w:r>
        <w:rPr>
          <w:b/>
          <w:bCs/>
          <w:color w:val="auto"/>
          <w:spacing w:val="-4"/>
          <w:sz w:val="28"/>
          <w:szCs w:val="28"/>
        </w:rPr>
        <w:t>（</w:t>
      </w:r>
      <w:r>
        <w:rPr>
          <w:rFonts w:hint="eastAsia"/>
          <w:b/>
          <w:bCs/>
          <w:color w:val="auto"/>
          <w:spacing w:val="-4"/>
          <w:sz w:val="28"/>
          <w:szCs w:val="28"/>
          <w:lang w:val="en-US" w:eastAsia="zh-CN"/>
        </w:rPr>
        <w:t>二</w:t>
      </w:r>
      <w:r>
        <w:rPr>
          <w:b/>
          <w:bCs/>
          <w:color w:val="auto"/>
          <w:spacing w:val="-4"/>
          <w:sz w:val="28"/>
          <w:szCs w:val="28"/>
        </w:rPr>
        <w:t>）技术参数响应及偏离说明表</w:t>
      </w:r>
    </w:p>
    <w:p>
      <w:pPr>
        <w:spacing w:line="346" w:lineRule="auto"/>
        <w:rPr>
          <w:rFonts w:ascii="Arial"/>
          <w:color w:val="auto"/>
          <w:sz w:val="21"/>
        </w:rPr>
      </w:pPr>
    </w:p>
    <w:p>
      <w:pPr>
        <w:spacing w:before="91" w:line="226" w:lineRule="auto"/>
        <w:ind w:left="128" w:right="7083"/>
        <w:rPr>
          <w:rFonts w:ascii="宋体" w:hAnsi="宋体" w:eastAsia="宋体" w:cs="宋体"/>
          <w:color w:val="auto"/>
          <w:sz w:val="28"/>
          <w:szCs w:val="28"/>
        </w:rPr>
      </w:pPr>
      <w:r>
        <w:rPr>
          <w:rFonts w:ascii="宋体" w:hAnsi="宋体" w:eastAsia="宋体" w:cs="宋体"/>
          <w:color w:val="auto"/>
          <w:spacing w:val="-16"/>
          <w:sz w:val="28"/>
          <w:szCs w:val="28"/>
        </w:rPr>
        <w:t>项目名称：</w:t>
      </w:r>
      <w:r>
        <w:rPr>
          <w:rFonts w:ascii="宋体" w:hAnsi="宋体" w:eastAsia="宋体" w:cs="宋体"/>
          <w:color w:val="auto"/>
          <w:sz w:val="28"/>
          <w:szCs w:val="28"/>
        </w:rPr>
        <w:t xml:space="preserve"> </w:t>
      </w:r>
      <w:r>
        <w:rPr>
          <w:rFonts w:ascii="宋体" w:hAnsi="宋体" w:eastAsia="宋体" w:cs="宋体"/>
          <w:color w:val="auto"/>
          <w:spacing w:val="-16"/>
          <w:sz w:val="28"/>
          <w:szCs w:val="28"/>
        </w:rPr>
        <w:t>项目编号：</w:t>
      </w:r>
    </w:p>
    <w:tbl>
      <w:tblPr>
        <w:tblStyle w:val="12"/>
        <w:tblW w:w="85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9"/>
        <w:gridCol w:w="2649"/>
        <w:gridCol w:w="2650"/>
        <w:gridCol w:w="1214"/>
        <w:gridCol w:w="1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919" w:type="dxa"/>
            <w:vAlign w:val="top"/>
          </w:tcPr>
          <w:p>
            <w:pPr>
              <w:spacing w:before="172" w:line="229" w:lineRule="auto"/>
              <w:ind w:left="251"/>
              <w:rPr>
                <w:rFonts w:ascii="宋体" w:hAnsi="宋体" w:eastAsia="宋体" w:cs="宋体"/>
                <w:color w:val="auto"/>
                <w:sz w:val="20"/>
                <w:szCs w:val="20"/>
              </w:rPr>
            </w:pPr>
            <w:r>
              <w:rPr>
                <w:rFonts w:ascii="宋体" w:hAnsi="宋体" w:eastAsia="宋体" w:cs="宋体"/>
                <w:b/>
                <w:bCs/>
                <w:color w:val="auto"/>
                <w:spacing w:val="4"/>
                <w:sz w:val="20"/>
                <w:szCs w:val="20"/>
              </w:rPr>
              <w:t>序号</w:t>
            </w:r>
          </w:p>
        </w:tc>
        <w:tc>
          <w:tcPr>
            <w:tcW w:w="2649" w:type="dxa"/>
            <w:vAlign w:val="top"/>
          </w:tcPr>
          <w:p>
            <w:pPr>
              <w:spacing w:before="172" w:line="228" w:lineRule="auto"/>
              <w:ind w:left="908"/>
              <w:rPr>
                <w:rFonts w:ascii="宋体" w:hAnsi="宋体" w:eastAsia="宋体" w:cs="宋体"/>
                <w:color w:val="auto"/>
                <w:sz w:val="20"/>
                <w:szCs w:val="20"/>
              </w:rPr>
            </w:pPr>
            <w:r>
              <w:rPr>
                <w:rFonts w:ascii="宋体" w:hAnsi="宋体" w:eastAsia="宋体" w:cs="宋体"/>
                <w:b/>
                <w:bCs/>
                <w:color w:val="auto"/>
                <w:spacing w:val="6"/>
                <w:sz w:val="20"/>
                <w:szCs w:val="20"/>
              </w:rPr>
              <w:t>招标要求</w:t>
            </w:r>
          </w:p>
        </w:tc>
        <w:tc>
          <w:tcPr>
            <w:tcW w:w="2650" w:type="dxa"/>
            <w:vAlign w:val="top"/>
          </w:tcPr>
          <w:p>
            <w:pPr>
              <w:spacing w:before="172" w:line="228" w:lineRule="auto"/>
              <w:ind w:left="911"/>
              <w:rPr>
                <w:rFonts w:ascii="宋体" w:hAnsi="宋体" w:eastAsia="宋体" w:cs="宋体"/>
                <w:color w:val="auto"/>
                <w:sz w:val="20"/>
                <w:szCs w:val="20"/>
              </w:rPr>
            </w:pPr>
            <w:r>
              <w:rPr>
                <w:rFonts w:ascii="宋体" w:hAnsi="宋体" w:eastAsia="宋体" w:cs="宋体"/>
                <w:b/>
                <w:bCs/>
                <w:color w:val="auto"/>
                <w:spacing w:val="5"/>
                <w:sz w:val="20"/>
                <w:szCs w:val="20"/>
              </w:rPr>
              <w:t>投标响应</w:t>
            </w:r>
          </w:p>
        </w:tc>
        <w:tc>
          <w:tcPr>
            <w:tcW w:w="1214" w:type="dxa"/>
            <w:vAlign w:val="top"/>
          </w:tcPr>
          <w:p>
            <w:pPr>
              <w:spacing w:before="34" w:line="235" w:lineRule="auto"/>
              <w:ind w:left="301" w:right="104" w:hanging="188"/>
              <w:rPr>
                <w:rFonts w:ascii="宋体" w:hAnsi="宋体" w:eastAsia="宋体" w:cs="宋体"/>
                <w:color w:val="auto"/>
                <w:sz w:val="20"/>
                <w:szCs w:val="20"/>
              </w:rPr>
            </w:pPr>
            <w:r>
              <w:rPr>
                <w:rFonts w:ascii="宋体" w:hAnsi="宋体" w:eastAsia="宋体" w:cs="宋体"/>
                <w:b/>
                <w:bCs/>
                <w:color w:val="auto"/>
                <w:spacing w:val="-4"/>
                <w:sz w:val="20"/>
                <w:szCs w:val="20"/>
              </w:rPr>
              <w:t>超出、符合</w:t>
            </w:r>
            <w:r>
              <w:rPr>
                <w:rFonts w:ascii="宋体" w:hAnsi="宋体" w:eastAsia="宋体" w:cs="宋体"/>
                <w:color w:val="auto"/>
                <w:sz w:val="20"/>
                <w:szCs w:val="20"/>
              </w:rPr>
              <w:t xml:space="preserve"> </w:t>
            </w:r>
            <w:r>
              <w:rPr>
                <w:rFonts w:ascii="宋体" w:hAnsi="宋体" w:eastAsia="宋体" w:cs="宋体"/>
                <w:b/>
                <w:bCs/>
                <w:color w:val="auto"/>
                <w:spacing w:val="4"/>
                <w:sz w:val="20"/>
                <w:szCs w:val="20"/>
              </w:rPr>
              <w:t>或偏离</w:t>
            </w:r>
          </w:p>
        </w:tc>
        <w:tc>
          <w:tcPr>
            <w:tcW w:w="1095" w:type="dxa"/>
            <w:vAlign w:val="top"/>
          </w:tcPr>
          <w:p>
            <w:pPr>
              <w:spacing w:before="171" w:line="231" w:lineRule="auto"/>
              <w:ind w:left="347"/>
              <w:rPr>
                <w:rFonts w:ascii="宋体" w:hAnsi="宋体" w:eastAsia="宋体" w:cs="宋体"/>
                <w:color w:val="auto"/>
                <w:sz w:val="20"/>
                <w:szCs w:val="20"/>
              </w:rPr>
            </w:pPr>
            <w:r>
              <w:rPr>
                <w:rFonts w:ascii="宋体" w:hAnsi="宋体" w:eastAsia="宋体" w:cs="宋体"/>
                <w:b/>
                <w:bCs/>
                <w:color w:val="auto"/>
                <w:spacing w:val="1"/>
                <w:sz w:val="20"/>
                <w:szCs w:val="20"/>
              </w:rPr>
              <w:t>原因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919" w:type="dxa"/>
            <w:vAlign w:val="top"/>
          </w:tcPr>
          <w:p>
            <w:pPr>
              <w:rPr>
                <w:rFonts w:ascii="Arial"/>
                <w:color w:val="auto"/>
                <w:sz w:val="21"/>
              </w:rPr>
            </w:pPr>
          </w:p>
        </w:tc>
        <w:tc>
          <w:tcPr>
            <w:tcW w:w="2649" w:type="dxa"/>
            <w:vAlign w:val="top"/>
          </w:tcPr>
          <w:p>
            <w:pPr>
              <w:rPr>
                <w:rFonts w:ascii="Arial"/>
                <w:color w:val="auto"/>
                <w:sz w:val="21"/>
              </w:rPr>
            </w:pPr>
          </w:p>
        </w:tc>
        <w:tc>
          <w:tcPr>
            <w:tcW w:w="2650" w:type="dxa"/>
            <w:vAlign w:val="top"/>
          </w:tcPr>
          <w:p>
            <w:pPr>
              <w:rPr>
                <w:rFonts w:ascii="Arial"/>
                <w:color w:val="auto"/>
                <w:sz w:val="21"/>
              </w:rPr>
            </w:pPr>
          </w:p>
        </w:tc>
        <w:tc>
          <w:tcPr>
            <w:tcW w:w="1214" w:type="dxa"/>
            <w:vAlign w:val="top"/>
          </w:tcPr>
          <w:p>
            <w:pPr>
              <w:rPr>
                <w:rFonts w:ascii="Arial"/>
                <w:color w:val="auto"/>
                <w:sz w:val="21"/>
              </w:rPr>
            </w:pPr>
          </w:p>
        </w:tc>
        <w:tc>
          <w:tcPr>
            <w:tcW w:w="1095"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919" w:type="dxa"/>
            <w:vAlign w:val="top"/>
          </w:tcPr>
          <w:p>
            <w:pPr>
              <w:rPr>
                <w:rFonts w:ascii="Arial"/>
                <w:color w:val="auto"/>
                <w:sz w:val="21"/>
              </w:rPr>
            </w:pPr>
          </w:p>
        </w:tc>
        <w:tc>
          <w:tcPr>
            <w:tcW w:w="2649" w:type="dxa"/>
            <w:vAlign w:val="top"/>
          </w:tcPr>
          <w:p>
            <w:pPr>
              <w:rPr>
                <w:rFonts w:ascii="Arial"/>
                <w:color w:val="auto"/>
                <w:sz w:val="21"/>
              </w:rPr>
            </w:pPr>
          </w:p>
        </w:tc>
        <w:tc>
          <w:tcPr>
            <w:tcW w:w="2650" w:type="dxa"/>
            <w:vAlign w:val="top"/>
          </w:tcPr>
          <w:p>
            <w:pPr>
              <w:rPr>
                <w:rFonts w:ascii="Arial"/>
                <w:color w:val="auto"/>
                <w:sz w:val="21"/>
              </w:rPr>
            </w:pPr>
          </w:p>
        </w:tc>
        <w:tc>
          <w:tcPr>
            <w:tcW w:w="1214" w:type="dxa"/>
            <w:vAlign w:val="top"/>
          </w:tcPr>
          <w:p>
            <w:pPr>
              <w:rPr>
                <w:rFonts w:ascii="Arial"/>
                <w:color w:val="auto"/>
                <w:sz w:val="21"/>
              </w:rPr>
            </w:pPr>
          </w:p>
        </w:tc>
        <w:tc>
          <w:tcPr>
            <w:tcW w:w="1095"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919" w:type="dxa"/>
            <w:vAlign w:val="top"/>
          </w:tcPr>
          <w:p>
            <w:pPr>
              <w:rPr>
                <w:rFonts w:ascii="Arial"/>
                <w:color w:val="auto"/>
                <w:sz w:val="21"/>
              </w:rPr>
            </w:pPr>
          </w:p>
        </w:tc>
        <w:tc>
          <w:tcPr>
            <w:tcW w:w="2649" w:type="dxa"/>
            <w:vAlign w:val="top"/>
          </w:tcPr>
          <w:p>
            <w:pPr>
              <w:rPr>
                <w:rFonts w:ascii="Arial"/>
                <w:color w:val="auto"/>
                <w:sz w:val="21"/>
              </w:rPr>
            </w:pPr>
          </w:p>
        </w:tc>
        <w:tc>
          <w:tcPr>
            <w:tcW w:w="2650" w:type="dxa"/>
            <w:vAlign w:val="top"/>
          </w:tcPr>
          <w:p>
            <w:pPr>
              <w:rPr>
                <w:rFonts w:ascii="Arial"/>
                <w:color w:val="auto"/>
                <w:sz w:val="21"/>
              </w:rPr>
            </w:pPr>
          </w:p>
        </w:tc>
        <w:tc>
          <w:tcPr>
            <w:tcW w:w="1214" w:type="dxa"/>
            <w:vAlign w:val="top"/>
          </w:tcPr>
          <w:p>
            <w:pPr>
              <w:rPr>
                <w:rFonts w:ascii="Arial"/>
                <w:color w:val="auto"/>
                <w:sz w:val="21"/>
              </w:rPr>
            </w:pPr>
          </w:p>
        </w:tc>
        <w:tc>
          <w:tcPr>
            <w:tcW w:w="1095"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919" w:type="dxa"/>
            <w:vAlign w:val="top"/>
          </w:tcPr>
          <w:p>
            <w:pPr>
              <w:rPr>
                <w:rFonts w:ascii="Arial"/>
                <w:color w:val="auto"/>
                <w:sz w:val="21"/>
              </w:rPr>
            </w:pPr>
          </w:p>
        </w:tc>
        <w:tc>
          <w:tcPr>
            <w:tcW w:w="2649" w:type="dxa"/>
            <w:vAlign w:val="top"/>
          </w:tcPr>
          <w:p>
            <w:pPr>
              <w:rPr>
                <w:rFonts w:ascii="Arial"/>
                <w:color w:val="auto"/>
                <w:sz w:val="21"/>
              </w:rPr>
            </w:pPr>
          </w:p>
        </w:tc>
        <w:tc>
          <w:tcPr>
            <w:tcW w:w="2650" w:type="dxa"/>
            <w:vAlign w:val="top"/>
          </w:tcPr>
          <w:p>
            <w:pPr>
              <w:rPr>
                <w:rFonts w:ascii="Arial"/>
                <w:color w:val="auto"/>
                <w:sz w:val="21"/>
              </w:rPr>
            </w:pPr>
          </w:p>
        </w:tc>
        <w:tc>
          <w:tcPr>
            <w:tcW w:w="1214" w:type="dxa"/>
            <w:vAlign w:val="top"/>
          </w:tcPr>
          <w:p>
            <w:pPr>
              <w:rPr>
                <w:rFonts w:ascii="Arial"/>
                <w:color w:val="auto"/>
                <w:sz w:val="21"/>
              </w:rPr>
            </w:pPr>
          </w:p>
        </w:tc>
        <w:tc>
          <w:tcPr>
            <w:tcW w:w="1095"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919" w:type="dxa"/>
            <w:vAlign w:val="top"/>
          </w:tcPr>
          <w:p>
            <w:pPr>
              <w:rPr>
                <w:rFonts w:ascii="Arial"/>
                <w:color w:val="auto"/>
                <w:sz w:val="21"/>
              </w:rPr>
            </w:pPr>
          </w:p>
        </w:tc>
        <w:tc>
          <w:tcPr>
            <w:tcW w:w="2649" w:type="dxa"/>
            <w:vAlign w:val="top"/>
          </w:tcPr>
          <w:p>
            <w:pPr>
              <w:rPr>
                <w:rFonts w:ascii="Arial"/>
                <w:color w:val="auto"/>
                <w:sz w:val="21"/>
              </w:rPr>
            </w:pPr>
          </w:p>
        </w:tc>
        <w:tc>
          <w:tcPr>
            <w:tcW w:w="2650" w:type="dxa"/>
            <w:vAlign w:val="top"/>
          </w:tcPr>
          <w:p>
            <w:pPr>
              <w:rPr>
                <w:rFonts w:ascii="Arial"/>
                <w:color w:val="auto"/>
                <w:sz w:val="21"/>
              </w:rPr>
            </w:pPr>
          </w:p>
        </w:tc>
        <w:tc>
          <w:tcPr>
            <w:tcW w:w="1214" w:type="dxa"/>
            <w:vAlign w:val="top"/>
          </w:tcPr>
          <w:p>
            <w:pPr>
              <w:rPr>
                <w:rFonts w:ascii="Arial"/>
                <w:color w:val="auto"/>
                <w:sz w:val="21"/>
              </w:rPr>
            </w:pPr>
          </w:p>
        </w:tc>
        <w:tc>
          <w:tcPr>
            <w:tcW w:w="1095"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919" w:type="dxa"/>
            <w:vAlign w:val="top"/>
          </w:tcPr>
          <w:p>
            <w:pPr>
              <w:rPr>
                <w:rFonts w:ascii="Arial"/>
                <w:color w:val="auto"/>
                <w:sz w:val="21"/>
              </w:rPr>
            </w:pPr>
          </w:p>
        </w:tc>
        <w:tc>
          <w:tcPr>
            <w:tcW w:w="2649" w:type="dxa"/>
            <w:vAlign w:val="top"/>
          </w:tcPr>
          <w:p>
            <w:pPr>
              <w:rPr>
                <w:rFonts w:ascii="Arial"/>
                <w:color w:val="auto"/>
                <w:sz w:val="21"/>
              </w:rPr>
            </w:pPr>
          </w:p>
        </w:tc>
        <w:tc>
          <w:tcPr>
            <w:tcW w:w="2650" w:type="dxa"/>
            <w:vAlign w:val="top"/>
          </w:tcPr>
          <w:p>
            <w:pPr>
              <w:rPr>
                <w:rFonts w:ascii="Arial"/>
                <w:color w:val="auto"/>
                <w:sz w:val="21"/>
              </w:rPr>
            </w:pPr>
          </w:p>
        </w:tc>
        <w:tc>
          <w:tcPr>
            <w:tcW w:w="1214" w:type="dxa"/>
            <w:vAlign w:val="top"/>
          </w:tcPr>
          <w:p>
            <w:pPr>
              <w:rPr>
                <w:rFonts w:ascii="Arial"/>
                <w:color w:val="auto"/>
                <w:sz w:val="21"/>
              </w:rPr>
            </w:pPr>
          </w:p>
        </w:tc>
        <w:tc>
          <w:tcPr>
            <w:tcW w:w="1095"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919" w:type="dxa"/>
            <w:vAlign w:val="top"/>
          </w:tcPr>
          <w:p>
            <w:pPr>
              <w:rPr>
                <w:rFonts w:ascii="Arial"/>
                <w:color w:val="auto"/>
                <w:sz w:val="21"/>
              </w:rPr>
            </w:pPr>
          </w:p>
        </w:tc>
        <w:tc>
          <w:tcPr>
            <w:tcW w:w="2649" w:type="dxa"/>
            <w:vAlign w:val="top"/>
          </w:tcPr>
          <w:p>
            <w:pPr>
              <w:rPr>
                <w:rFonts w:ascii="Arial"/>
                <w:color w:val="auto"/>
                <w:sz w:val="21"/>
              </w:rPr>
            </w:pPr>
          </w:p>
        </w:tc>
        <w:tc>
          <w:tcPr>
            <w:tcW w:w="2650" w:type="dxa"/>
            <w:vAlign w:val="top"/>
          </w:tcPr>
          <w:p>
            <w:pPr>
              <w:rPr>
                <w:rFonts w:ascii="Arial"/>
                <w:color w:val="auto"/>
                <w:sz w:val="21"/>
              </w:rPr>
            </w:pPr>
          </w:p>
        </w:tc>
        <w:tc>
          <w:tcPr>
            <w:tcW w:w="1214" w:type="dxa"/>
            <w:vAlign w:val="top"/>
          </w:tcPr>
          <w:p>
            <w:pPr>
              <w:rPr>
                <w:rFonts w:ascii="Arial"/>
                <w:color w:val="auto"/>
                <w:sz w:val="21"/>
              </w:rPr>
            </w:pPr>
          </w:p>
        </w:tc>
        <w:tc>
          <w:tcPr>
            <w:tcW w:w="1095"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919" w:type="dxa"/>
            <w:vAlign w:val="top"/>
          </w:tcPr>
          <w:p>
            <w:pPr>
              <w:rPr>
                <w:rFonts w:ascii="Arial"/>
                <w:color w:val="auto"/>
                <w:sz w:val="21"/>
              </w:rPr>
            </w:pPr>
          </w:p>
        </w:tc>
        <w:tc>
          <w:tcPr>
            <w:tcW w:w="2649" w:type="dxa"/>
            <w:vAlign w:val="top"/>
          </w:tcPr>
          <w:p>
            <w:pPr>
              <w:rPr>
                <w:rFonts w:ascii="Arial"/>
                <w:color w:val="auto"/>
                <w:sz w:val="21"/>
              </w:rPr>
            </w:pPr>
          </w:p>
        </w:tc>
        <w:tc>
          <w:tcPr>
            <w:tcW w:w="2650" w:type="dxa"/>
            <w:vAlign w:val="top"/>
          </w:tcPr>
          <w:p>
            <w:pPr>
              <w:rPr>
                <w:rFonts w:ascii="Arial"/>
                <w:color w:val="auto"/>
                <w:sz w:val="21"/>
              </w:rPr>
            </w:pPr>
          </w:p>
        </w:tc>
        <w:tc>
          <w:tcPr>
            <w:tcW w:w="1214" w:type="dxa"/>
            <w:vAlign w:val="top"/>
          </w:tcPr>
          <w:p>
            <w:pPr>
              <w:rPr>
                <w:rFonts w:ascii="Arial"/>
                <w:color w:val="auto"/>
                <w:sz w:val="21"/>
              </w:rPr>
            </w:pPr>
          </w:p>
        </w:tc>
        <w:tc>
          <w:tcPr>
            <w:tcW w:w="1095" w:type="dxa"/>
            <w:vAlign w:val="top"/>
          </w:tcPr>
          <w:p>
            <w:pPr>
              <w:rPr>
                <w:rFonts w:ascii="Arial"/>
                <w:color w:val="auto"/>
                <w:sz w:val="21"/>
              </w:rPr>
            </w:pPr>
          </w:p>
        </w:tc>
      </w:tr>
    </w:tbl>
    <w:p>
      <w:pPr>
        <w:spacing w:line="273"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line="273" w:lineRule="auto"/>
        <w:rPr>
          <w:rFonts w:ascii="Arial"/>
          <w:color w:val="auto"/>
          <w:sz w:val="21"/>
        </w:rPr>
      </w:pPr>
    </w:p>
    <w:p>
      <w:pPr>
        <w:spacing w:before="91" w:line="219" w:lineRule="auto"/>
        <w:ind w:left="127"/>
        <w:rPr>
          <w:rFonts w:ascii="宋体" w:hAnsi="宋体" w:eastAsia="宋体" w:cs="宋体"/>
          <w:color w:val="auto"/>
          <w:sz w:val="28"/>
          <w:szCs w:val="28"/>
        </w:rPr>
      </w:pPr>
      <w:r>
        <w:rPr>
          <w:rFonts w:ascii="宋体" w:hAnsi="宋体" w:eastAsia="宋体" w:cs="宋体"/>
          <w:color w:val="auto"/>
          <w:spacing w:val="-2"/>
          <w:sz w:val="28"/>
          <w:szCs w:val="28"/>
        </w:rPr>
        <w:t>投标人名称（盖公章</w:t>
      </w:r>
      <w:r>
        <w:rPr>
          <w:rFonts w:ascii="宋体" w:hAnsi="宋体" w:eastAsia="宋体" w:cs="宋体"/>
          <w:color w:val="auto"/>
          <w:spacing w:val="1"/>
          <w:sz w:val="28"/>
          <w:szCs w:val="28"/>
        </w:rPr>
        <w:t>）：</w:t>
      </w:r>
    </w:p>
    <w:p>
      <w:pPr>
        <w:spacing w:before="30" w:line="219" w:lineRule="auto"/>
        <w:ind w:left="124"/>
        <w:rPr>
          <w:rFonts w:ascii="宋体" w:hAnsi="宋体" w:eastAsia="宋体" w:cs="宋体"/>
          <w:color w:val="auto"/>
          <w:sz w:val="28"/>
          <w:szCs w:val="28"/>
        </w:rPr>
      </w:pPr>
      <w:r>
        <w:rPr>
          <w:rFonts w:ascii="宋体" w:hAnsi="宋体" w:eastAsia="宋体" w:cs="宋体"/>
          <w:color w:val="auto"/>
          <w:spacing w:val="-1"/>
          <w:sz w:val="28"/>
          <w:szCs w:val="28"/>
        </w:rPr>
        <w:t>法定代表人或其授权代表（签字或盖章</w:t>
      </w:r>
      <w:r>
        <w:rPr>
          <w:rFonts w:ascii="宋体" w:hAnsi="宋体" w:eastAsia="宋体" w:cs="宋体"/>
          <w:color w:val="auto"/>
          <w:spacing w:val="1"/>
          <w:sz w:val="28"/>
          <w:szCs w:val="28"/>
        </w:rPr>
        <w:t>）：</w:t>
      </w:r>
    </w:p>
    <w:p>
      <w:pPr>
        <w:spacing w:line="219" w:lineRule="auto"/>
        <w:rPr>
          <w:rFonts w:ascii="宋体" w:hAnsi="宋体" w:eastAsia="宋体" w:cs="宋体"/>
          <w:color w:val="auto"/>
          <w:sz w:val="28"/>
          <w:szCs w:val="28"/>
        </w:rPr>
        <w:sectPr>
          <w:headerReference r:id="rId123" w:type="default"/>
          <w:footerReference r:id="rId124" w:type="default"/>
          <w:pgSz w:w="11907" w:h="16840"/>
          <w:pgMar w:top="1392" w:right="1687" w:bottom="1009" w:left="1687" w:header="833" w:footer="847" w:gutter="0"/>
          <w:pgNumType w:fmt="decimal"/>
          <w:cols w:space="720" w:num="1"/>
        </w:sectPr>
      </w:pPr>
    </w:p>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60" w:lineRule="auto"/>
        <w:rPr>
          <w:rFonts w:ascii="Arial"/>
          <w:color w:val="auto"/>
          <w:sz w:val="21"/>
        </w:rPr>
      </w:pPr>
    </w:p>
    <w:p>
      <w:pPr>
        <w:spacing w:line="260" w:lineRule="auto"/>
        <w:rPr>
          <w:rFonts w:ascii="Arial"/>
          <w:color w:val="auto"/>
          <w:sz w:val="21"/>
        </w:rPr>
      </w:pPr>
    </w:p>
    <w:p>
      <w:pPr>
        <w:spacing w:line="260" w:lineRule="auto"/>
        <w:rPr>
          <w:rFonts w:ascii="Arial"/>
          <w:color w:val="auto"/>
          <w:sz w:val="21"/>
        </w:rPr>
      </w:pPr>
    </w:p>
    <w:p>
      <w:pPr>
        <w:spacing w:line="260" w:lineRule="auto"/>
        <w:rPr>
          <w:rFonts w:ascii="Arial"/>
          <w:color w:val="auto"/>
          <w:sz w:val="21"/>
        </w:rPr>
      </w:pPr>
    </w:p>
    <w:p>
      <w:pPr>
        <w:spacing w:line="260"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pStyle w:val="2"/>
        <w:spacing w:before="91" w:line="222" w:lineRule="auto"/>
        <w:ind w:left="1093"/>
        <w:rPr>
          <w:color w:val="auto"/>
          <w:sz w:val="28"/>
          <w:szCs w:val="28"/>
        </w:rPr>
      </w:pPr>
      <w:r>
        <w:rPr>
          <w:b/>
          <w:bCs/>
          <w:color w:val="auto"/>
          <w:spacing w:val="-3"/>
          <w:sz w:val="28"/>
          <w:szCs w:val="28"/>
        </w:rPr>
        <w:t>（</w:t>
      </w:r>
      <w:r>
        <w:rPr>
          <w:rFonts w:hint="eastAsia"/>
          <w:b/>
          <w:bCs/>
          <w:color w:val="auto"/>
          <w:spacing w:val="-3"/>
          <w:sz w:val="28"/>
          <w:szCs w:val="28"/>
          <w:lang w:val="en-US" w:eastAsia="zh-CN"/>
        </w:rPr>
        <w:t>三</w:t>
      </w:r>
      <w:r>
        <w:rPr>
          <w:b/>
          <w:bCs/>
          <w:color w:val="auto"/>
          <w:spacing w:val="-3"/>
          <w:sz w:val="28"/>
          <w:szCs w:val="28"/>
        </w:rPr>
        <w:t>）节能、环保等的资质证书或者文件（若有）</w:t>
      </w:r>
    </w:p>
    <w:p>
      <w:pPr>
        <w:spacing w:line="222" w:lineRule="auto"/>
        <w:rPr>
          <w:color w:val="auto"/>
          <w:sz w:val="28"/>
          <w:szCs w:val="28"/>
        </w:rPr>
        <w:sectPr>
          <w:headerReference r:id="rId125" w:type="default"/>
          <w:footerReference r:id="rId126" w:type="default"/>
          <w:pgSz w:w="11907" w:h="16840"/>
          <w:pgMar w:top="1392" w:right="1786" w:bottom="1007" w:left="1786" w:header="833" w:footer="847" w:gutter="0"/>
          <w:pgNumType w:fmt="decimal"/>
          <w:cols w:space="720" w:num="1"/>
        </w:sect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pStyle w:val="2"/>
        <w:spacing w:before="91" w:line="222" w:lineRule="auto"/>
        <w:ind w:left="1093"/>
        <w:rPr>
          <w:color w:val="auto"/>
          <w:sz w:val="28"/>
          <w:szCs w:val="28"/>
        </w:rPr>
      </w:pPr>
      <w:r>
        <w:rPr>
          <w:b/>
          <w:bCs/>
          <w:color w:val="auto"/>
          <w:spacing w:val="-3"/>
          <w:sz w:val="28"/>
          <w:szCs w:val="28"/>
        </w:rPr>
        <w:t>（</w:t>
      </w:r>
      <w:r>
        <w:rPr>
          <w:rFonts w:hint="eastAsia"/>
          <w:b/>
          <w:bCs/>
          <w:color w:val="auto"/>
          <w:spacing w:val="-3"/>
          <w:sz w:val="28"/>
          <w:szCs w:val="28"/>
          <w:lang w:val="en-US" w:eastAsia="zh-CN"/>
        </w:rPr>
        <w:t>四</w:t>
      </w:r>
      <w:r>
        <w:rPr>
          <w:b/>
          <w:bCs/>
          <w:color w:val="auto"/>
          <w:spacing w:val="-3"/>
          <w:sz w:val="28"/>
          <w:szCs w:val="28"/>
        </w:rPr>
        <w:t>）投标人须知前附表要求的其他资格证明文件</w:t>
      </w:r>
    </w:p>
    <w:p>
      <w:pPr>
        <w:pStyle w:val="2"/>
        <w:spacing w:before="25" w:line="224" w:lineRule="auto"/>
        <w:ind w:left="33"/>
        <w:rPr>
          <w:color w:val="auto"/>
          <w:sz w:val="28"/>
          <w:szCs w:val="28"/>
        </w:rPr>
      </w:pPr>
      <w:r>
        <w:rPr>
          <w:color w:val="auto"/>
          <w:spacing w:val="-6"/>
          <w:sz w:val="28"/>
          <w:szCs w:val="28"/>
        </w:rPr>
        <w:t>说明：</w:t>
      </w:r>
    </w:p>
    <w:p>
      <w:pPr>
        <w:pStyle w:val="2"/>
        <w:spacing w:before="325" w:line="344" w:lineRule="auto"/>
        <w:ind w:left="33" w:right="14" w:firstLine="10"/>
        <w:rPr>
          <w:color w:val="auto"/>
          <w:sz w:val="28"/>
          <w:szCs w:val="28"/>
        </w:rPr>
      </w:pPr>
      <w:r>
        <w:rPr>
          <w:color w:val="auto"/>
          <w:sz w:val="28"/>
          <w:szCs w:val="28"/>
        </w:rPr>
        <w:t>1.应提供投标人须知前附表要求的其他资格证明文件,具体要求详见</w:t>
      </w:r>
      <w:r>
        <w:rPr>
          <w:color w:val="auto"/>
          <w:spacing w:val="14"/>
          <w:sz w:val="28"/>
          <w:szCs w:val="28"/>
        </w:rPr>
        <w:t xml:space="preserve"> </w:t>
      </w:r>
      <w:r>
        <w:rPr>
          <w:color w:val="auto"/>
          <w:spacing w:val="-2"/>
          <w:sz w:val="28"/>
          <w:szCs w:val="28"/>
        </w:rPr>
        <w:t>本招标文件第二章。</w:t>
      </w:r>
    </w:p>
    <w:p>
      <w:pPr>
        <w:pStyle w:val="2"/>
        <w:spacing w:before="166" w:line="344" w:lineRule="auto"/>
        <w:ind w:left="34" w:right="12" w:hanging="7"/>
        <w:rPr>
          <w:color w:val="auto"/>
          <w:sz w:val="28"/>
          <w:szCs w:val="28"/>
        </w:rPr>
      </w:pPr>
      <w:r>
        <w:rPr>
          <w:color w:val="auto"/>
          <w:spacing w:val="-5"/>
          <w:sz w:val="28"/>
          <w:szCs w:val="28"/>
        </w:rPr>
        <w:t>2.原件、扫描件上均应电子签章（单位</w:t>
      </w:r>
      <w:r>
        <w:rPr>
          <w:color w:val="auto"/>
          <w:spacing w:val="19"/>
          <w:sz w:val="28"/>
          <w:szCs w:val="28"/>
        </w:rPr>
        <w:t>），</w:t>
      </w:r>
      <w:r>
        <w:rPr>
          <w:color w:val="auto"/>
          <w:spacing w:val="-5"/>
          <w:sz w:val="28"/>
          <w:szCs w:val="28"/>
        </w:rPr>
        <w:t>自然人投标的无需电子签</w:t>
      </w:r>
      <w:r>
        <w:rPr>
          <w:color w:val="auto"/>
          <w:spacing w:val="1"/>
          <w:sz w:val="28"/>
          <w:szCs w:val="28"/>
        </w:rPr>
        <w:t xml:space="preserve"> </w:t>
      </w:r>
      <w:r>
        <w:rPr>
          <w:color w:val="auto"/>
          <w:spacing w:val="-2"/>
          <w:sz w:val="28"/>
          <w:szCs w:val="28"/>
        </w:rPr>
        <w:t>章，需要扫描签字上传。</w:t>
      </w:r>
    </w:p>
    <w:p>
      <w:pPr>
        <w:spacing w:line="344" w:lineRule="auto"/>
        <w:rPr>
          <w:color w:val="auto"/>
          <w:sz w:val="28"/>
          <w:szCs w:val="28"/>
        </w:rPr>
        <w:sectPr>
          <w:footerReference r:id="rId127" w:type="default"/>
          <w:pgSz w:w="11907" w:h="16840"/>
          <w:pgMar w:top="1392" w:right="1786" w:bottom="1009" w:left="1786" w:header="833" w:footer="847" w:gutter="0"/>
          <w:pgNumType w:fmt="decimal"/>
          <w:cols w:space="720" w:num="1"/>
        </w:sectPr>
      </w:pPr>
    </w:p>
    <w:p>
      <w:pPr>
        <w:spacing w:line="255" w:lineRule="auto"/>
        <w:rPr>
          <w:rFonts w:ascii="Arial"/>
          <w:color w:val="auto"/>
          <w:sz w:val="21"/>
        </w:rPr>
      </w:pPr>
    </w:p>
    <w:p>
      <w:pPr>
        <w:spacing w:line="255"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spacing w:line="256" w:lineRule="auto"/>
        <w:rPr>
          <w:rFonts w:ascii="Arial"/>
          <w:color w:val="auto"/>
          <w:sz w:val="21"/>
        </w:rPr>
      </w:pPr>
    </w:p>
    <w:p>
      <w:pPr>
        <w:pStyle w:val="2"/>
        <w:spacing w:before="114" w:line="227" w:lineRule="auto"/>
        <w:ind w:left="32"/>
        <w:rPr>
          <w:color w:val="auto"/>
          <w:sz w:val="35"/>
          <w:szCs w:val="35"/>
        </w:rPr>
      </w:pPr>
      <w:r>
        <w:rPr>
          <w:rFonts w:ascii="黑体" w:hAnsi="黑体" w:eastAsia="黑体" w:cs="黑体"/>
          <w:b/>
          <w:bCs/>
          <w:color w:val="auto"/>
          <w:spacing w:val="6"/>
        </w:rPr>
        <w:t>三、</w:t>
      </w:r>
      <w:r>
        <w:rPr>
          <w:b/>
          <w:bCs/>
          <w:color w:val="auto"/>
          <w:spacing w:val="6"/>
          <w:sz w:val="35"/>
          <w:szCs w:val="35"/>
        </w:rPr>
        <w:t>投标人认为需要提供的其他商务文件</w:t>
      </w:r>
    </w:p>
    <w:p>
      <w:pPr>
        <w:pStyle w:val="2"/>
        <w:spacing w:before="264" w:line="224" w:lineRule="auto"/>
        <w:ind w:left="33"/>
        <w:rPr>
          <w:color w:val="auto"/>
          <w:sz w:val="28"/>
          <w:szCs w:val="28"/>
        </w:rPr>
      </w:pPr>
      <w:r>
        <w:rPr>
          <w:color w:val="auto"/>
          <w:spacing w:val="-6"/>
          <w:sz w:val="28"/>
          <w:szCs w:val="28"/>
        </w:rPr>
        <w:t>说明：</w:t>
      </w:r>
    </w:p>
    <w:p>
      <w:pPr>
        <w:pStyle w:val="2"/>
        <w:spacing w:before="325" w:line="344" w:lineRule="auto"/>
        <w:ind w:left="31" w:right="14" w:firstLine="12"/>
        <w:rPr>
          <w:color w:val="auto"/>
          <w:sz w:val="28"/>
          <w:szCs w:val="28"/>
        </w:rPr>
      </w:pPr>
      <w:r>
        <w:rPr>
          <w:color w:val="auto"/>
          <w:sz w:val="28"/>
          <w:szCs w:val="28"/>
        </w:rPr>
        <w:t>1.应提供投标人商务部分要求的其他商务证明文件,具体要求详见本</w:t>
      </w:r>
      <w:r>
        <w:rPr>
          <w:color w:val="auto"/>
          <w:spacing w:val="14"/>
          <w:sz w:val="28"/>
          <w:szCs w:val="28"/>
        </w:rPr>
        <w:t xml:space="preserve"> </w:t>
      </w:r>
      <w:r>
        <w:rPr>
          <w:color w:val="auto"/>
          <w:spacing w:val="-1"/>
          <w:sz w:val="28"/>
          <w:szCs w:val="28"/>
        </w:rPr>
        <w:t>招标文件第四章，“综合评分表商务部分</w:t>
      </w:r>
      <w:r>
        <w:rPr>
          <w:color w:val="auto"/>
          <w:spacing w:val="-99"/>
          <w:sz w:val="28"/>
          <w:szCs w:val="28"/>
        </w:rPr>
        <w:t xml:space="preserve"> </w:t>
      </w:r>
      <w:r>
        <w:rPr>
          <w:color w:val="auto"/>
          <w:spacing w:val="-1"/>
          <w:sz w:val="28"/>
          <w:szCs w:val="28"/>
        </w:rPr>
        <w:t>”。</w:t>
      </w:r>
    </w:p>
    <w:p>
      <w:pPr>
        <w:pStyle w:val="2"/>
        <w:spacing w:before="166" w:line="344" w:lineRule="auto"/>
        <w:ind w:left="34" w:right="12" w:hanging="7"/>
        <w:rPr>
          <w:color w:val="auto"/>
          <w:sz w:val="28"/>
          <w:szCs w:val="28"/>
        </w:rPr>
      </w:pPr>
      <w:r>
        <w:rPr>
          <w:color w:val="auto"/>
          <w:spacing w:val="-5"/>
          <w:sz w:val="28"/>
          <w:szCs w:val="28"/>
        </w:rPr>
        <w:t>2.原件、扫描件上均应电子签章（单位</w:t>
      </w:r>
      <w:r>
        <w:rPr>
          <w:color w:val="auto"/>
          <w:spacing w:val="19"/>
          <w:sz w:val="28"/>
          <w:szCs w:val="28"/>
        </w:rPr>
        <w:t>），</w:t>
      </w:r>
      <w:r>
        <w:rPr>
          <w:color w:val="auto"/>
          <w:spacing w:val="-5"/>
          <w:sz w:val="28"/>
          <w:szCs w:val="28"/>
        </w:rPr>
        <w:t>自然人投标的无需电子签</w:t>
      </w:r>
      <w:r>
        <w:rPr>
          <w:color w:val="auto"/>
          <w:spacing w:val="1"/>
          <w:sz w:val="28"/>
          <w:szCs w:val="28"/>
        </w:rPr>
        <w:t xml:space="preserve"> </w:t>
      </w:r>
      <w:r>
        <w:rPr>
          <w:color w:val="auto"/>
          <w:spacing w:val="-2"/>
          <w:sz w:val="28"/>
          <w:szCs w:val="28"/>
        </w:rPr>
        <w:t>章，需要扫描签字上传。</w:t>
      </w:r>
    </w:p>
    <w:p>
      <w:pPr>
        <w:spacing w:line="344" w:lineRule="auto"/>
        <w:rPr>
          <w:color w:val="auto"/>
          <w:sz w:val="28"/>
          <w:szCs w:val="28"/>
        </w:rPr>
        <w:sectPr>
          <w:footerReference r:id="rId128" w:type="default"/>
          <w:pgSz w:w="11907" w:h="16840"/>
          <w:pgMar w:top="1392" w:right="1786" w:bottom="1007" w:left="1786" w:header="833" w:footer="847" w:gutter="0"/>
          <w:pgNumType w:fmt="decimal"/>
          <w:cols w:space="720" w:num="1"/>
        </w:sectPr>
      </w:pPr>
    </w:p>
    <w:p>
      <w:pPr>
        <w:spacing w:line="267" w:lineRule="auto"/>
        <w:rPr>
          <w:rFonts w:ascii="Arial"/>
          <w:color w:val="auto"/>
          <w:sz w:val="21"/>
        </w:rPr>
      </w:pPr>
    </w:p>
    <w:p>
      <w:pPr>
        <w:spacing w:line="267" w:lineRule="auto"/>
        <w:rPr>
          <w:rFonts w:ascii="Arial"/>
          <w:color w:val="auto"/>
          <w:sz w:val="21"/>
        </w:rPr>
      </w:pPr>
    </w:p>
    <w:p>
      <w:pPr>
        <w:spacing w:before="269" w:line="230" w:lineRule="auto"/>
        <w:ind w:left="28" w:right="11" w:firstLine="589"/>
        <w:jc w:val="center"/>
        <w:rPr>
          <w:rFonts w:hint="eastAsia" w:eastAsia="宋体"/>
          <w:b/>
          <w:bCs/>
          <w:color w:val="auto"/>
          <w:spacing w:val="-5"/>
          <w:sz w:val="44"/>
          <w:szCs w:val="44"/>
          <w:lang w:val="en-US" w:eastAsia="zh-CN"/>
        </w:rPr>
      </w:pPr>
      <w:r>
        <w:rPr>
          <w:rFonts w:hint="eastAsia" w:eastAsia="宋体"/>
          <w:b/>
          <w:bCs/>
          <w:color w:val="auto"/>
          <w:spacing w:val="-5"/>
          <w:sz w:val="44"/>
          <w:szCs w:val="44"/>
          <w:lang w:val="en-US" w:eastAsia="zh-CN"/>
        </w:rPr>
        <w:t>技术部分</w:t>
      </w:r>
    </w:p>
    <w:p>
      <w:pPr>
        <w:spacing w:before="269" w:line="230" w:lineRule="auto"/>
        <w:ind w:left="28" w:right="11" w:firstLine="589"/>
        <w:rPr>
          <w:rFonts w:hint="default" w:ascii="宋体" w:hAnsi="宋体" w:eastAsia="宋体" w:cs="宋体"/>
          <w:color w:val="auto"/>
          <w:sz w:val="28"/>
          <w:szCs w:val="28"/>
          <w:lang w:val="en-US" w:eastAsia="zh-CN"/>
        </w:rPr>
        <w:sectPr>
          <w:headerReference r:id="rId129" w:type="default"/>
          <w:footerReference r:id="rId130" w:type="default"/>
          <w:pgSz w:w="11907" w:h="16840"/>
          <w:pgMar w:top="1392" w:right="1786" w:bottom="1009" w:left="1786" w:header="833" w:footer="847" w:gutter="0"/>
          <w:pgNumType w:fmt="decimal"/>
          <w:cols w:space="720" w:num="1"/>
        </w:sectPr>
      </w:pPr>
      <w:r>
        <w:rPr>
          <w:rFonts w:ascii="宋体" w:hAnsi="宋体" w:eastAsia="宋体" w:cs="宋体"/>
          <w:color w:val="auto"/>
          <w:spacing w:val="-5"/>
          <w:sz w:val="28"/>
          <w:szCs w:val="28"/>
        </w:rPr>
        <w:t>由各投标人根据实际需求自行编写</w:t>
      </w:r>
      <w:r>
        <w:rPr>
          <w:rFonts w:hint="eastAsia" w:ascii="宋体" w:hAnsi="宋体" w:eastAsia="宋体" w:cs="宋体"/>
          <w:color w:val="auto"/>
          <w:spacing w:val="-5"/>
          <w:sz w:val="28"/>
          <w:szCs w:val="28"/>
          <w:lang w:eastAsia="zh-CN"/>
        </w:rPr>
        <w:t>，</w:t>
      </w:r>
      <w:r>
        <w:rPr>
          <w:rFonts w:ascii="宋体" w:hAnsi="宋体" w:eastAsia="宋体" w:cs="宋体"/>
          <w:color w:val="auto"/>
          <w:spacing w:val="-1"/>
          <w:sz w:val="28"/>
          <w:szCs w:val="28"/>
        </w:rPr>
        <w:t>具体内容应包括但不限于：</w:t>
      </w:r>
      <w:r>
        <w:rPr>
          <w:rFonts w:hint="eastAsia" w:ascii="宋体" w:hAnsi="宋体" w:eastAsia="宋体" w:cs="宋体"/>
          <w:color w:val="auto"/>
          <w:spacing w:val="-1"/>
          <w:sz w:val="28"/>
          <w:szCs w:val="28"/>
          <w:lang w:val="en-US" w:eastAsia="zh-CN"/>
        </w:rPr>
        <w:t>可根据招标文件“</w:t>
      </w:r>
      <w:r>
        <w:rPr>
          <w:rFonts w:ascii="宋体" w:hAnsi="宋体" w:eastAsia="宋体" w:cs="宋体"/>
          <w:color w:val="auto"/>
          <w:spacing w:val="-1"/>
          <w:sz w:val="28"/>
          <w:szCs w:val="28"/>
        </w:rPr>
        <w:t>综合评分表</w:t>
      </w:r>
      <w:r>
        <w:rPr>
          <w:rFonts w:hint="eastAsia" w:ascii="宋体" w:hAnsi="宋体" w:eastAsia="宋体" w:cs="宋体"/>
          <w:color w:val="auto"/>
          <w:spacing w:val="-1"/>
          <w:sz w:val="28"/>
          <w:szCs w:val="28"/>
          <w:lang w:val="en-US" w:eastAsia="zh-CN"/>
        </w:rPr>
        <w:t>”</w:t>
      </w:r>
      <w:r>
        <w:rPr>
          <w:rFonts w:hint="eastAsia" w:ascii="宋体" w:hAnsi="宋体" w:eastAsia="宋体" w:cs="宋体"/>
          <w:color w:val="auto"/>
          <w:sz w:val="28"/>
          <w:szCs w:val="28"/>
          <w:lang w:val="en-US" w:eastAsia="zh-CN"/>
        </w:rPr>
        <w:t>提及的相关技术因素编制。</w:t>
      </w:r>
    </w:p>
    <w:p>
      <w:pPr>
        <w:spacing w:line="267" w:lineRule="auto"/>
        <w:rPr>
          <w:rFonts w:ascii="Arial"/>
          <w:color w:val="auto"/>
          <w:sz w:val="21"/>
        </w:rPr>
      </w:pPr>
    </w:p>
    <w:p>
      <w:pPr>
        <w:spacing w:line="267" w:lineRule="auto"/>
        <w:rPr>
          <w:rFonts w:ascii="Arial"/>
          <w:color w:val="auto"/>
          <w:sz w:val="21"/>
        </w:rPr>
      </w:pPr>
    </w:p>
    <w:p>
      <w:pPr>
        <w:spacing w:line="267" w:lineRule="auto"/>
        <w:rPr>
          <w:rFonts w:ascii="Arial"/>
          <w:color w:val="auto"/>
          <w:sz w:val="21"/>
        </w:rPr>
      </w:pPr>
    </w:p>
    <w:p>
      <w:pPr>
        <w:spacing w:line="267" w:lineRule="auto"/>
        <w:rPr>
          <w:rFonts w:ascii="Arial"/>
          <w:color w:val="auto"/>
          <w:sz w:val="21"/>
        </w:rPr>
      </w:pPr>
    </w:p>
    <w:p>
      <w:pPr>
        <w:pStyle w:val="2"/>
        <w:spacing w:before="114" w:line="227" w:lineRule="auto"/>
        <w:ind w:left="80"/>
        <w:rPr>
          <w:color w:val="auto"/>
          <w:sz w:val="35"/>
          <w:szCs w:val="35"/>
        </w:rPr>
      </w:pPr>
      <w:r>
        <w:rPr>
          <w:b/>
          <w:bCs/>
          <w:color w:val="auto"/>
          <w:spacing w:val="3"/>
          <w:sz w:val="35"/>
          <w:szCs w:val="35"/>
        </w:rPr>
        <w:t>投标人认为需要提供的其他技术文件</w:t>
      </w:r>
    </w:p>
    <w:p>
      <w:pPr>
        <w:spacing w:line="242" w:lineRule="auto"/>
        <w:rPr>
          <w:rFonts w:ascii="Arial"/>
          <w:color w:val="auto"/>
          <w:sz w:val="21"/>
        </w:rPr>
      </w:pPr>
    </w:p>
    <w:p>
      <w:pPr>
        <w:spacing w:line="243" w:lineRule="auto"/>
        <w:rPr>
          <w:rFonts w:ascii="Arial"/>
          <w:color w:val="auto"/>
          <w:sz w:val="21"/>
        </w:rPr>
      </w:pPr>
    </w:p>
    <w:p>
      <w:pPr>
        <w:pStyle w:val="2"/>
        <w:spacing w:before="91" w:line="224" w:lineRule="auto"/>
        <w:ind w:left="33"/>
        <w:rPr>
          <w:color w:val="auto"/>
          <w:sz w:val="28"/>
          <w:szCs w:val="28"/>
        </w:rPr>
      </w:pPr>
      <w:r>
        <w:rPr>
          <w:color w:val="auto"/>
          <w:spacing w:val="-6"/>
          <w:sz w:val="28"/>
          <w:szCs w:val="28"/>
        </w:rPr>
        <w:t>说明：</w:t>
      </w:r>
    </w:p>
    <w:p>
      <w:pPr>
        <w:pStyle w:val="2"/>
        <w:spacing w:before="323" w:line="344" w:lineRule="auto"/>
        <w:ind w:left="31" w:right="14" w:firstLine="12"/>
        <w:rPr>
          <w:color w:val="auto"/>
          <w:sz w:val="28"/>
          <w:szCs w:val="28"/>
        </w:rPr>
      </w:pPr>
      <w:r>
        <w:rPr>
          <w:color w:val="auto"/>
          <w:sz w:val="28"/>
          <w:szCs w:val="28"/>
        </w:rPr>
        <w:t>1.应提供投标人技术部分要求的其他技术证明文件,具体要求详见本</w:t>
      </w:r>
      <w:r>
        <w:rPr>
          <w:color w:val="auto"/>
          <w:spacing w:val="14"/>
          <w:sz w:val="28"/>
          <w:szCs w:val="28"/>
        </w:rPr>
        <w:t xml:space="preserve"> </w:t>
      </w:r>
      <w:r>
        <w:rPr>
          <w:color w:val="auto"/>
          <w:spacing w:val="-1"/>
          <w:sz w:val="28"/>
          <w:szCs w:val="28"/>
        </w:rPr>
        <w:t>招标文件第四章，“综合评分表商务部分</w:t>
      </w:r>
      <w:r>
        <w:rPr>
          <w:color w:val="auto"/>
          <w:spacing w:val="-99"/>
          <w:sz w:val="28"/>
          <w:szCs w:val="28"/>
        </w:rPr>
        <w:t xml:space="preserve"> </w:t>
      </w:r>
      <w:r>
        <w:rPr>
          <w:color w:val="auto"/>
          <w:spacing w:val="-1"/>
          <w:sz w:val="28"/>
          <w:szCs w:val="28"/>
        </w:rPr>
        <w:t>”。</w:t>
      </w:r>
    </w:p>
    <w:p>
      <w:pPr>
        <w:pStyle w:val="2"/>
        <w:spacing w:before="166" w:line="344" w:lineRule="auto"/>
        <w:ind w:left="34" w:right="12" w:hanging="7"/>
        <w:rPr>
          <w:color w:val="auto"/>
          <w:sz w:val="28"/>
          <w:szCs w:val="28"/>
        </w:rPr>
      </w:pPr>
      <w:r>
        <w:rPr>
          <w:color w:val="auto"/>
          <w:spacing w:val="-5"/>
          <w:sz w:val="28"/>
          <w:szCs w:val="28"/>
        </w:rPr>
        <w:t>2.原件、扫描件上均应电子签章（单位</w:t>
      </w:r>
      <w:r>
        <w:rPr>
          <w:color w:val="auto"/>
          <w:spacing w:val="19"/>
          <w:sz w:val="28"/>
          <w:szCs w:val="28"/>
        </w:rPr>
        <w:t>），</w:t>
      </w:r>
      <w:r>
        <w:rPr>
          <w:color w:val="auto"/>
          <w:spacing w:val="-5"/>
          <w:sz w:val="28"/>
          <w:szCs w:val="28"/>
        </w:rPr>
        <w:t>自然人投标的无需电子签</w:t>
      </w:r>
      <w:r>
        <w:rPr>
          <w:color w:val="auto"/>
          <w:spacing w:val="1"/>
          <w:sz w:val="28"/>
          <w:szCs w:val="28"/>
        </w:rPr>
        <w:t xml:space="preserve"> </w:t>
      </w:r>
      <w:r>
        <w:rPr>
          <w:color w:val="auto"/>
          <w:spacing w:val="-2"/>
          <w:sz w:val="28"/>
          <w:szCs w:val="28"/>
        </w:rPr>
        <w:t>章，需要扫描签字上传。</w:t>
      </w:r>
    </w:p>
    <w:sectPr>
      <w:footerReference r:id="rId131" w:type="default"/>
      <w:pgSz w:w="11907" w:h="16840"/>
      <w:pgMar w:top="1392" w:right="1786" w:bottom="1009" w:left="1786" w:header="833" w:footer="84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7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0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27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7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7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28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8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299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99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309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0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9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319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19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32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2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340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40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350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50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1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60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1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370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70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1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381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81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9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401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01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2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1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11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9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2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2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22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2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32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32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2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42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42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2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52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52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1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63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63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1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73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73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1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83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83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9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493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93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9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504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04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514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14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500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524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24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2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5347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3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544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44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7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555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55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7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565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65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575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75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585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85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596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96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606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06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616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16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00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626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26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637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37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647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47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657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57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667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67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678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78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SExU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FSExU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688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88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698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98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70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08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71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19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003"/>
      <w:rPr>
        <w:rFonts w:hint="default" w:ascii="Times New Roman" w:hAnsi="Times New Roman" w:eastAsia="宋体" w:cs="Times New Roman"/>
        <w:sz w:val="18"/>
        <w:szCs w:val="18"/>
        <w:lang w:val="en-US" w:eastAsia="zh-CN"/>
      </w:rPr>
    </w:pP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72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29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fHs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m7fHs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739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39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T65Q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sT65Q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1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74976"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4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tIn8zAgAAY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tIn8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8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76000"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60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lLo0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h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XlLo0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85</w:t>
                    </w:r>
                    <w:r>
                      <w:fldChar w:fldCharType="end"/>
                    </w:r>
                  </w:p>
                </w:txbxContent>
              </v:textbox>
            </v:shape>
          </w:pict>
        </mc:Fallback>
      </mc:AlternateConten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8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77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7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8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78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8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87</w:t>
                    </w:r>
                    <w:r>
                      <w:fldChar w:fldCharType="end"/>
                    </w:r>
                  </w:p>
                </w:txbxContent>
              </v:textbox>
            </v:shape>
          </w:pict>
        </mc:Fallback>
      </mc:AlternateConten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79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90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88</w:t>
                    </w:r>
                    <w:r>
                      <w:fldChar w:fldCharType="end"/>
                    </w:r>
                  </w:p>
                </w:txbxContent>
              </v:textbox>
            </v:shape>
          </w:pict>
        </mc:Fallback>
      </mc:AlternateConten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8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80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0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81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1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f5R8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Ef5R8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82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91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2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3cvA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3cvA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91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68"/>
      <w:rPr>
        <w:rFonts w:hint="eastAsia" w:ascii="Times New Roman" w:hAnsi="Times New Roman" w:eastAsia="宋体" w:cs="Times New Roman"/>
        <w:sz w:val="18"/>
        <w:szCs w:val="18"/>
        <w:lang w:val="en-US" w:eastAsia="zh-CN"/>
      </w:rPr>
    </w:pPr>
    <w:r>
      <w:rPr>
        <w:sz w:val="18"/>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49" o:spid="_x0000_s2049" style="position:absolute;left:0pt;margin-left:90pt;margin-top:68pt;height:0.75pt;width:415.3pt;mso-position-horizontal-relative:page;mso-position-vertical-relative:page;z-index:251660288;mso-width-relative:page;mso-height-relative:page;" fillcolor="#000000" filled="t" stroked="f" coordsize="8305,15" o:allowincell="f" path="m0,0l8305,0,8305,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58" o:spid="_x0000_s2058" style="position:absolute;left:0pt;margin-left:70.9pt;margin-top:68pt;height:0.75pt;width:453.55pt;mso-position-horizontal-relative:page;mso-position-vertical-relative:page;z-index:251668480;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59" o:spid="_x0000_s2059" style="position:absolute;left:0pt;margin-left:70.9pt;margin-top:68pt;height:0.75pt;width:453.55pt;mso-position-horizontal-relative:page;mso-position-vertical-relative:page;z-index:251669504;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60" o:spid="_x0000_s2060" style="position:absolute;left:0pt;margin-left:70.9pt;margin-top:68pt;height:0.75pt;width:453.55pt;mso-position-horizontal-relative:page;mso-position-vertical-relative:page;z-index:251670528;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61" o:spid="_x0000_s2061" style="position:absolute;left:0pt;margin-left:70.9pt;margin-top:68pt;height:0.75pt;width:453.55pt;mso-position-horizontal-relative:page;mso-position-vertical-relative:page;z-index:251671552;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62" o:spid="_x0000_s2062" style="position:absolute;left:0pt;margin-left:70.9pt;margin-top:68pt;height:0.75pt;width:453.55pt;mso-position-horizontal-relative:page;mso-position-vertical-relative:page;z-index:251663360;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63" o:spid="_x0000_s2063" style="position:absolute;left:0pt;margin-left:70.9pt;margin-top:68pt;height:0.75pt;width:453.55pt;mso-position-horizontal-relative:page;mso-position-vertical-relative:page;z-index:251672576;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64" o:spid="_x0000_s2064" style="position:absolute;left:0pt;margin-left:70.9pt;margin-top:68pt;height:0.75pt;width:453.55pt;mso-position-horizontal-relative:page;mso-position-vertical-relative:page;z-index:251665408;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65" o:spid="_x0000_s2065" style="position:absolute;left:0pt;margin-left:70.9pt;margin-top:68pt;height:0.75pt;width:453.55pt;mso-position-horizontal-relative:page;mso-position-vertical-relative:page;z-index:251673600;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66" o:spid="_x0000_s2066" style="position:absolute;left:0pt;margin-left:70.9pt;margin-top:68pt;height:0.75pt;width:453.55pt;mso-position-horizontal-relative:page;mso-position-vertical-relative:page;z-index:251665408;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67" o:spid="_x0000_s2067" style="position:absolute;left:0pt;margin-left:70.9pt;margin-top:68pt;height:0.75pt;width:453.55pt;mso-position-horizontal-relative:page;mso-position-vertical-relative:page;z-index:251674624;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145"/>
      <w:rPr>
        <w:rFonts w:hint="eastAsia" w:eastAsia="仿宋"/>
        <w:sz w:val="24"/>
        <w:szCs w:val="24"/>
        <w:lang w:eastAsia="zh-CN"/>
      </w:rPr>
    </w:pPr>
    <w:r>
      <w:pict>
        <v:shape id="_x0000_s2050" o:spid="_x0000_s2050" style="position:absolute;left:0pt;margin-left:70.9pt;margin-top:68pt;height:0.75pt;width:453.55pt;mso-position-horizontal-relative:page;mso-position-vertical-relative:page;z-index:251662336;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68" o:spid="_x0000_s2068" style="position:absolute;left:0pt;margin-left:70.9pt;margin-top:68pt;height:0.75pt;width:453.55pt;mso-position-horizontal-relative:page;mso-position-vertical-relative:page;z-index:251665408;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69" o:spid="_x0000_s2069" style="position:absolute;left:0pt;margin-left:70.9pt;margin-top:68pt;height:0.75pt;width:453.55pt;mso-position-horizontal-relative:page;mso-position-vertical-relative:page;z-index:251675648;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70" o:spid="_x0000_s2070" style="position:absolute;left:0pt;margin-left:70.9pt;margin-top:68pt;height:0.75pt;width:453.55pt;mso-position-horizontal-relative:page;mso-position-vertical-relative:page;z-index:251676672;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75"/>
      <w:rPr>
        <w:rFonts w:hint="eastAsia" w:eastAsia="仿宋"/>
        <w:sz w:val="24"/>
        <w:szCs w:val="24"/>
        <w:lang w:eastAsia="zh-CN"/>
      </w:rPr>
    </w:pPr>
    <w:r>
      <w:pict>
        <v:shape id="_x0000_s2072" o:spid="_x0000_s2072" style="position:absolute;left:0pt;margin-left:70.9pt;margin-top:68pt;height:0.75pt;width:453.55pt;mso-position-horizontal-relative:page;mso-position-vertical-relative:page;z-index:251677696;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73" o:spid="_x0000_s2073" style="position:absolute;left:0pt;margin-left:70.9pt;margin-top:68pt;height:0.75pt;width:453.55pt;mso-position-horizontal-relative:page;mso-position-vertical-relative:page;z-index:251665408;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74" o:spid="_x0000_s2074" style="position:absolute;left:0pt;margin-left:70.9pt;margin-top:68pt;height:0.75pt;width:453.55pt;mso-position-horizontal-relative:page;mso-position-vertical-relative:page;z-index:251663360;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75" o:spid="_x0000_s2075" style="position:absolute;left:0pt;margin-left:70.9pt;margin-top:68pt;height:0.75pt;width:453.55pt;mso-position-horizontal-relative:page;mso-position-vertical-relative:page;z-index:251680768;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76" o:spid="_x0000_s2076" style="position:absolute;left:0pt;margin-left:70.9pt;margin-top:68pt;height:0.75pt;width:453.55pt;mso-position-horizontal-relative:page;mso-position-vertical-relative:page;z-index:251681792;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15" w:line="222" w:lineRule="auto"/>
      <w:ind w:left="2069"/>
      <w:rPr>
        <w:rFonts w:hint="eastAsia" w:eastAsia="仿宋"/>
        <w:sz w:val="24"/>
        <w:szCs w:val="24"/>
        <w:lang w:eastAsia="zh-CN"/>
      </w:rPr>
    </w:pPr>
    <w:r>
      <w:pict>
        <v:shape id="_x0000_s2077" o:spid="_x0000_s2077" style="position:absolute;left:0pt;margin-left:90pt;margin-top:25.45pt;height:0.75pt;width:415.3pt;mso-position-horizontal-relative:page;mso-position-vertical-relative:page;z-index:251685888;mso-width-relative:page;mso-height-relative:page;" fillcolor="#000000" filled="t" stroked="f" coordsize="8305,15" o:allowincell="f" path="m0,0l8305,0,8305,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52" o:spid="_x0000_s2052" style="position:absolute;left:0pt;margin-left:70.9pt;margin-top:68pt;height:0.75pt;width:453.55pt;mso-position-horizontal-relative:page;mso-position-vertical-relative:page;z-index:251664384;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15" w:line="222" w:lineRule="auto"/>
      <w:ind w:left="2069"/>
      <w:rPr>
        <w:rFonts w:hint="eastAsia" w:eastAsia="仿宋"/>
        <w:sz w:val="24"/>
        <w:szCs w:val="24"/>
        <w:lang w:eastAsia="zh-CN"/>
      </w:rPr>
    </w:pPr>
    <w:r>
      <w:pict>
        <v:shape id="_x0000_s2078" o:spid="_x0000_s2078" style="position:absolute;left:0pt;margin-left:90pt;margin-top:25.45pt;height:0.75pt;width:415.3pt;mso-position-horizontal-relative:page;mso-position-vertical-relative:page;z-index:251686912;mso-width-relative:page;mso-height-relative:page;" fillcolor="#000000" filled="t" stroked="f" coordsize="8305,15" o:allowincell="f" path="m0,0l8305,0,8305,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79" o:spid="_x0000_s2079" style="position:absolute;left:0pt;margin-left:90pt;margin-top:68pt;height:0.75pt;width:415.35pt;mso-position-horizontal-relative:page;mso-position-vertical-relative:page;z-index:251687936;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167"/>
      <w:rPr>
        <w:rFonts w:hint="eastAsia" w:eastAsia="仿宋"/>
        <w:sz w:val="24"/>
        <w:szCs w:val="24"/>
        <w:lang w:eastAsia="zh-CN"/>
      </w:rPr>
    </w:pPr>
    <w:r>
      <w:pict>
        <v:shape id="_x0000_s2080" o:spid="_x0000_s2080" style="position:absolute;left:0pt;margin-left:90pt;margin-top:68pt;height:0.75pt;width:415.35pt;mso-position-horizontal-relative:page;mso-position-vertical-relative:page;z-index:251688960;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81" o:spid="_x0000_s2081" style="position:absolute;left:0pt;margin-left:90pt;margin-top:68pt;height:0.75pt;width:415.35pt;mso-position-horizontal-relative:page;mso-position-vertical-relative:page;z-index:251687936;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82" o:spid="_x0000_s2082" style="position:absolute;left:0pt;margin-left:90pt;margin-top:68pt;height:0.75pt;width:415.35pt;mso-position-horizontal-relative:page;mso-position-vertical-relative:page;z-index:251689984;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83" o:spid="_x0000_s2083" style="position:absolute;left:0pt;margin-left:90pt;margin-top:68pt;height:0.75pt;width:415.35pt;mso-position-horizontal-relative:page;mso-position-vertical-relative:page;z-index:251691008;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85" o:spid="_x0000_s2085" style="position:absolute;left:0pt;margin-left:90pt;margin-top:68pt;height:0.75pt;width:415.35pt;mso-position-horizontal-relative:page;mso-position-vertical-relative:page;z-index:251687936;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val="en-US" w:eastAsia="zh-CN"/>
      </w:rPr>
      <w:t>新</w:t>
    </w:r>
    <w:r>
      <w:rPr>
        <w:rFonts w:hint="eastAsia"/>
        <w:color w:val="0000FF"/>
        <w:spacing w:val="-19"/>
        <w:sz w:val="24"/>
        <w:szCs w:val="24"/>
        <w:lang w:eastAsia="zh-CN"/>
      </w:rPr>
      <w:t>疆天壹中山工程咨询有限公司</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86" o:spid="_x0000_s2086" style="position:absolute;left:0pt;margin-left:90pt;margin-top:68pt;height:0.75pt;width:415.35pt;mso-position-horizontal-relative:page;mso-position-vertical-relative:page;z-index:251695104;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87" o:spid="_x0000_s2087" style="position:absolute;left:0pt;margin-left:90pt;margin-top:68pt;height:0.75pt;width:415.35pt;mso-position-horizontal-relative:page;mso-position-vertical-relative:page;z-index:251696128;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88" o:spid="_x0000_s2088" style="position:absolute;left:0pt;margin-left:90pt;margin-top:68pt;height:0.75pt;width:415.35pt;mso-position-horizontal-relative:page;mso-position-vertical-relative:page;z-index:251687936;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53" o:spid="_x0000_s2053" style="position:absolute;left:0pt;margin-left:70.9pt;margin-top:68pt;height:0.75pt;width:453.55pt;mso-position-horizontal-relative:page;mso-position-vertical-relative:page;z-index:251665408;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89" o:spid="_x0000_s2089" style="position:absolute;left:0pt;margin-left:90pt;margin-top:68pt;height:0.75pt;width:415.35pt;mso-position-horizontal-relative:page;mso-position-vertical-relative:page;z-index:251697152;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90" o:spid="_x0000_s2090" style="position:absolute;left:0pt;margin-left:90pt;margin-top:68pt;height:0.75pt;width:415.35pt;mso-position-horizontal-relative:page;mso-position-vertical-relative:page;z-index:251687936;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91" o:spid="_x0000_s2091" style="position:absolute;left:0pt;margin-left:90pt;margin-top:68pt;height:0.75pt;width:415.35pt;mso-position-horizontal-relative:page;mso-position-vertical-relative:page;z-index:251698176;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92" o:spid="_x0000_s2092" style="position:absolute;left:0pt;margin-left:90pt;margin-top:68pt;height:0.75pt;width:415.35pt;mso-position-horizontal-relative:page;mso-position-vertical-relative:page;z-index:251687936;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496"/>
      <w:rPr>
        <w:rFonts w:hint="eastAsia" w:eastAsia="仿宋"/>
        <w:sz w:val="24"/>
        <w:szCs w:val="24"/>
        <w:lang w:eastAsia="zh-CN"/>
      </w:rPr>
    </w:pPr>
    <w:r>
      <w:pict>
        <v:shape id="_x0000_s2093" o:spid="_x0000_s2093" style="position:absolute;left:0pt;margin-left:90pt;margin-top:68pt;height:0.75pt;width:415.35pt;mso-position-horizontal-relative:page;mso-position-vertical-relative:page;z-index:251699200;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172"/>
      <w:rPr>
        <w:rFonts w:hint="eastAsia" w:eastAsia="仿宋"/>
        <w:sz w:val="24"/>
        <w:szCs w:val="24"/>
        <w:lang w:eastAsia="zh-CN"/>
      </w:rPr>
    </w:pPr>
    <w:r>
      <w:pict>
        <v:shape id="_x0000_s2096" o:spid="_x0000_s2096" style="position:absolute;left:0pt;margin-left:90pt;margin-top:68pt;height:0.75pt;width:415.35pt;mso-position-horizontal-relative:page;mso-position-vertical-relative:page;z-index:251700224;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167"/>
      <w:rPr>
        <w:rFonts w:hint="eastAsia" w:eastAsia="仿宋"/>
        <w:sz w:val="24"/>
        <w:szCs w:val="24"/>
        <w:lang w:eastAsia="zh-CN"/>
      </w:rPr>
    </w:pPr>
    <w:r>
      <w:pict>
        <v:shape id="_x0000_s2097" o:spid="_x0000_s2097" style="position:absolute;left:0pt;margin-left:90pt;margin-top:68pt;height:0.75pt;width:415.35pt;mso-position-horizontal-relative:page;mso-position-vertical-relative:page;z-index:251688960;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w:pict>
        <v:shape id="_x0000_s2098" o:spid="_x0000_s2098" style="position:absolute;left:0pt;margin-left:90pt;margin-top:68pt;height:0.75pt;width:415.35pt;mso-position-horizontal-relative:page;mso-position-vertical-relative:page;z-index:251687936;mso-width-relative:page;mso-height-relative:page;" fillcolor="#000000" filled="t" stroked="f" coordsize="8307,15" o:allowincell="f" path="m0,0l8306,0,8306,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69"/>
      <w:rPr>
        <w:rFonts w:hint="eastAsia" w:eastAsia="仿宋"/>
        <w:sz w:val="24"/>
        <w:szCs w:val="24"/>
        <w:lang w:eastAsia="zh-CN"/>
      </w:rPr>
    </w:pPr>
    <w:r>
      <mc:AlternateContent>
        <mc:Choice Requires="wps">
          <w:drawing>
            <wp:anchor distT="0" distB="0" distL="114300" distR="114300" simplePos="0" relativeHeight="251702272" behindDoc="0" locked="0" layoutInCell="0" allowOverlap="1">
              <wp:simplePos x="0" y="0"/>
              <wp:positionH relativeFrom="page">
                <wp:posOffset>1143000</wp:posOffset>
              </wp:positionH>
              <wp:positionV relativeFrom="page">
                <wp:posOffset>863600</wp:posOffset>
              </wp:positionV>
              <wp:extent cx="5274945" cy="9525"/>
              <wp:effectExtent l="0" t="0" r="0" b="0"/>
              <wp:wrapNone/>
              <wp:docPr id="32" name="任意多边形 32"/>
              <wp:cNvGraphicFramePr/>
              <a:graphic xmlns:a="http://schemas.openxmlformats.org/drawingml/2006/main">
                <a:graphicData uri="http://schemas.microsoft.com/office/word/2010/wordprocessingShape">
                  <wps:wsp>
                    <wps:cNvSpPr/>
                    <wps:spPr>
                      <a:xfrm>
                        <a:off x="0" y="0"/>
                        <a:ext cx="5274945" cy="9525"/>
                      </a:xfrm>
                      <a:custGeom>
                        <a:avLst/>
                        <a:gdLst/>
                        <a:ahLst/>
                        <a:cxnLst/>
                        <a:pathLst>
                          <a:path w="8307" h="15">
                            <a:moveTo>
                              <a:pt x="0" y="0"/>
                            </a:moveTo>
                            <a:lnTo>
                              <a:pt x="8306" y="0"/>
                            </a:lnTo>
                            <a:lnTo>
                              <a:pt x="8306"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68pt;height:0.75pt;width:415.35pt;mso-position-horizontal-relative:page;mso-position-vertical-relative:page;z-index:251702272;mso-width-relative:page;mso-height-relative:page;" fillcolor="#000000" filled="t" stroked="f" coordsize="8307,15" o:allowincell="f" o:gfxdata="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YB8PK1gAAAAwBAAAPAAAA&#10;AAAAAAEAIAAAACIAAABkcnMvZG93bnJldi54bWxQSwECFAAUAAAACACHTuJA1IgkvRcCAAB9BAAA&#10;DgAAAAAAAAABACAAAAAlAQAAZHJzL2Uyb0RvYy54bWxQSwUGAAAAAAYABgBZAQAArgUAAAAA&#10;" path="m0,0l8306,0,8306,14,0,14,0,0xe">
              <v:fill on="t" focussize="0,0"/>
              <v:stroke on="f"/>
              <v:imagedata o:title=""/>
              <o:lock v:ext="edit" aspectratio="f"/>
            </v:shape>
          </w:pict>
        </mc:Fallback>
      </mc:AlternateContent>
    </w:r>
    <w:r>
      <w:rPr>
        <w:rFonts w:hint="eastAsia"/>
        <w:color w:val="0000FF"/>
        <w:spacing w:val="-19"/>
        <w:sz w:val="24"/>
        <w:szCs w:val="24"/>
        <w:lang w:eastAsia="zh-CN"/>
      </w:rPr>
      <w:t>新疆天壹中山工程咨询有限公司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54" o:spid="_x0000_s2054" style="position:absolute;left:0pt;margin-left:70.9pt;margin-top:68pt;height:0.75pt;width:453.55pt;mso-position-horizontal-relative:page;mso-position-vertical-relative:page;z-index:251664384;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9"/>
      <w:rPr>
        <w:rFonts w:hint="eastAsia" w:eastAsia="仿宋"/>
        <w:sz w:val="24"/>
        <w:szCs w:val="24"/>
        <w:lang w:eastAsia="zh-CN"/>
      </w:rPr>
    </w:pPr>
    <w:r>
      <w:pict>
        <v:shape id="_x0000_s2055" o:spid="_x0000_s2055" style="position:absolute;left:0pt;margin-left:70.9pt;margin-top:68pt;height:0.75pt;width:453.55pt;mso-position-horizontal-relative:page;mso-position-vertical-relative:page;z-index:251666432;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56" o:spid="_x0000_s2056" style="position:absolute;left:0pt;margin-left:70.9pt;margin-top:68pt;height:0.75pt;width:453.55pt;mso-position-horizontal-relative:page;mso-position-vertical-relative:page;z-index:251664384;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33" w:line="222" w:lineRule="auto"/>
      <w:ind w:left="2055"/>
      <w:rPr>
        <w:rFonts w:hint="eastAsia" w:eastAsia="仿宋"/>
        <w:sz w:val="24"/>
        <w:szCs w:val="24"/>
        <w:lang w:eastAsia="zh-CN"/>
      </w:rPr>
    </w:pPr>
    <w:r>
      <w:pict>
        <v:shape id="_x0000_s2057" o:spid="_x0000_s2057" style="position:absolute;left:0pt;margin-left:70.9pt;margin-top:68pt;height:0.75pt;width:453.55pt;mso-position-horizontal-relative:page;mso-position-vertical-relative:page;z-index:251667456;mso-width-relative:page;mso-height-relative:page;" fillcolor="#000000" filled="t" stroked="f" coordsize="9070,15" o:allowincell="f" path="m0,0l9070,0,9070,14,0,14,0,0xe">
          <v:path/>
          <v:fill on="t" focussize="0,0"/>
          <v:stroke on="f"/>
          <v:imagedata o:title=""/>
          <o:lock v:ext="edit"/>
        </v:shape>
      </w:pict>
    </w:r>
    <w:r>
      <w:rPr>
        <w:rFonts w:hint="eastAsia"/>
        <w:color w:val="0000FF"/>
        <w:spacing w:val="-19"/>
        <w:sz w:val="24"/>
        <w:szCs w:val="24"/>
        <w:lang w:eastAsia="zh-CN"/>
      </w:rPr>
      <w:t>新疆天壹中山工程咨询有限公司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mIwM2ZhMTM3NjRkMzgwMzc5YmZkYTMyNTc4NzMzMmMifQ=="/>
  </w:docVars>
  <w:rsids>
    <w:rsidRoot w:val="00000000"/>
    <w:rsid w:val="00150EAD"/>
    <w:rsid w:val="00A6244D"/>
    <w:rsid w:val="00BE7797"/>
    <w:rsid w:val="04AC7907"/>
    <w:rsid w:val="078D3A1F"/>
    <w:rsid w:val="08F33D56"/>
    <w:rsid w:val="0A344626"/>
    <w:rsid w:val="0C931AD8"/>
    <w:rsid w:val="106C2D6C"/>
    <w:rsid w:val="112E0021"/>
    <w:rsid w:val="114333A1"/>
    <w:rsid w:val="11C40985"/>
    <w:rsid w:val="12744159"/>
    <w:rsid w:val="16273291"/>
    <w:rsid w:val="17DD62FD"/>
    <w:rsid w:val="18003D99"/>
    <w:rsid w:val="18B0756E"/>
    <w:rsid w:val="19F93196"/>
    <w:rsid w:val="1A2516A8"/>
    <w:rsid w:val="1ABB0DE6"/>
    <w:rsid w:val="1B041EC1"/>
    <w:rsid w:val="1C4921B3"/>
    <w:rsid w:val="1CA218C3"/>
    <w:rsid w:val="1CD852E5"/>
    <w:rsid w:val="1DCB145F"/>
    <w:rsid w:val="1F503858"/>
    <w:rsid w:val="212154AC"/>
    <w:rsid w:val="220B1CB9"/>
    <w:rsid w:val="23680ECA"/>
    <w:rsid w:val="241F1A4B"/>
    <w:rsid w:val="24C90335"/>
    <w:rsid w:val="24D37108"/>
    <w:rsid w:val="26211AAB"/>
    <w:rsid w:val="26323CB8"/>
    <w:rsid w:val="26357304"/>
    <w:rsid w:val="266B71CA"/>
    <w:rsid w:val="267E6EFD"/>
    <w:rsid w:val="26924756"/>
    <w:rsid w:val="2729330D"/>
    <w:rsid w:val="28A6273B"/>
    <w:rsid w:val="2A9050B9"/>
    <w:rsid w:val="2AB4113F"/>
    <w:rsid w:val="2BD82C0B"/>
    <w:rsid w:val="2DD13DB6"/>
    <w:rsid w:val="2F5A7DDB"/>
    <w:rsid w:val="326F3B9E"/>
    <w:rsid w:val="32CB34CA"/>
    <w:rsid w:val="347E456C"/>
    <w:rsid w:val="35F03248"/>
    <w:rsid w:val="36407D2B"/>
    <w:rsid w:val="37B564F7"/>
    <w:rsid w:val="3B781D15"/>
    <w:rsid w:val="3B9D2638"/>
    <w:rsid w:val="3BC75B75"/>
    <w:rsid w:val="3C4D13F4"/>
    <w:rsid w:val="3CA318CE"/>
    <w:rsid w:val="3CD63197"/>
    <w:rsid w:val="3D7309E6"/>
    <w:rsid w:val="3D826E7B"/>
    <w:rsid w:val="3DE96EFA"/>
    <w:rsid w:val="3F3146B5"/>
    <w:rsid w:val="414C2F58"/>
    <w:rsid w:val="46D30747"/>
    <w:rsid w:val="46E110B6"/>
    <w:rsid w:val="479223B1"/>
    <w:rsid w:val="4933371F"/>
    <w:rsid w:val="4C51283A"/>
    <w:rsid w:val="4E524648"/>
    <w:rsid w:val="4F9622D8"/>
    <w:rsid w:val="4FE63299"/>
    <w:rsid w:val="503C735D"/>
    <w:rsid w:val="50AA2519"/>
    <w:rsid w:val="549459BA"/>
    <w:rsid w:val="55F14746"/>
    <w:rsid w:val="569545E7"/>
    <w:rsid w:val="56F52014"/>
    <w:rsid w:val="57A51C8C"/>
    <w:rsid w:val="587753D7"/>
    <w:rsid w:val="58A40196"/>
    <w:rsid w:val="58ED4416"/>
    <w:rsid w:val="59554FEC"/>
    <w:rsid w:val="59A55F73"/>
    <w:rsid w:val="59CA3C2C"/>
    <w:rsid w:val="5CF50FC0"/>
    <w:rsid w:val="5E0F7E5F"/>
    <w:rsid w:val="5E8E6FD6"/>
    <w:rsid w:val="61CD42B9"/>
    <w:rsid w:val="62BE1E54"/>
    <w:rsid w:val="65085608"/>
    <w:rsid w:val="67507E86"/>
    <w:rsid w:val="67C223E6"/>
    <w:rsid w:val="6A6E23B2"/>
    <w:rsid w:val="6C8E0AE9"/>
    <w:rsid w:val="6CE4695B"/>
    <w:rsid w:val="6D6A6E60"/>
    <w:rsid w:val="70812E3F"/>
    <w:rsid w:val="71900E5F"/>
    <w:rsid w:val="74A7099A"/>
    <w:rsid w:val="74B66E2F"/>
    <w:rsid w:val="77035321"/>
    <w:rsid w:val="775070C7"/>
    <w:rsid w:val="77FA7283"/>
    <w:rsid w:val="7A2D36EF"/>
    <w:rsid w:val="7A342CD0"/>
    <w:rsid w:val="7AAE4676"/>
    <w:rsid w:val="7AC51B7A"/>
    <w:rsid w:val="7BD06A28"/>
    <w:rsid w:val="7DA61562"/>
    <w:rsid w:val="7FCB0D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Body Text Indent"/>
    <w:basedOn w:val="1"/>
    <w:next w:val="4"/>
    <w:qFormat/>
    <w:uiPriority w:val="0"/>
    <w:pPr>
      <w:autoSpaceDE w:val="0"/>
      <w:autoSpaceDN w:val="0"/>
      <w:adjustRightInd w:val="0"/>
      <w:spacing w:line="360" w:lineRule="auto"/>
      <w:ind w:firstLine="480"/>
      <w:jc w:val="left"/>
    </w:pPr>
    <w:rPr>
      <w:rFonts w:ascii="宋体" w:hAnsi="宋体"/>
      <w:kern w:val="0"/>
      <w:sz w:val="24"/>
    </w:rPr>
  </w:style>
  <w:style w:type="paragraph" w:styleId="4">
    <w:name w:val="envelope return"/>
    <w:basedOn w:val="1"/>
    <w:qFormat/>
    <w:uiPriority w:val="0"/>
    <w:pPr>
      <w:snapToGrid w:val="0"/>
    </w:pPr>
    <w:rPr>
      <w:rFonts w:ascii="Arial" w:hAnsi="Arial"/>
    </w:rPr>
  </w:style>
  <w:style w:type="paragraph" w:styleId="5">
    <w:name w:val="index 4"/>
    <w:basedOn w:val="1"/>
    <w:next w:val="1"/>
    <w:qFormat/>
    <w:uiPriority w:val="0"/>
    <w:pPr>
      <w:adjustRightInd w:val="0"/>
      <w:spacing w:line="315" w:lineRule="atLeast"/>
      <w:ind w:left="1260"/>
      <w:jc w:val="left"/>
      <w:textAlignment w:val="baseline"/>
    </w:pPr>
    <w:rPr>
      <w:rFonts w:ascii="宋体" w:hAnsi="Calibri"/>
      <w:kern w:val="0"/>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next w:val="1"/>
    <w:qFormat/>
    <w:uiPriority w:val="99"/>
    <w:pPr>
      <w:ind w:firstLine="420" w:firstLineChars="200"/>
    </w:pPr>
  </w:style>
  <w:style w:type="character" w:styleId="11">
    <w:name w:val="HTML Sample"/>
    <w:basedOn w:val="10"/>
    <w:qFormat/>
    <w:uiPriority w:val="0"/>
    <w:rPr>
      <w:rFonts w:ascii="Courier New" w:hAnsi="Courier New"/>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Table Text"/>
    <w:basedOn w:val="1"/>
    <w:semiHidden/>
    <w:qFormat/>
    <w:uiPriority w:val="0"/>
    <w:rPr>
      <w:rFonts w:ascii="仿宋" w:hAnsi="仿宋" w:eastAsia="仿宋" w:cs="仿宋"/>
      <w:sz w:val="28"/>
      <w:szCs w:val="28"/>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59.xml"/><Relationship Id="rId98" Type="http://schemas.openxmlformats.org/officeDocument/2006/relationships/footer" Target="footer58.xml"/><Relationship Id="rId97" Type="http://schemas.openxmlformats.org/officeDocument/2006/relationships/header" Target="header36.xml"/><Relationship Id="rId96" Type="http://schemas.openxmlformats.org/officeDocument/2006/relationships/footer" Target="footer57.xml"/><Relationship Id="rId95" Type="http://schemas.openxmlformats.org/officeDocument/2006/relationships/header" Target="header35.xml"/><Relationship Id="rId94" Type="http://schemas.openxmlformats.org/officeDocument/2006/relationships/footer" Target="footer56.xml"/><Relationship Id="rId93" Type="http://schemas.openxmlformats.org/officeDocument/2006/relationships/header" Target="header34.xml"/><Relationship Id="rId92" Type="http://schemas.openxmlformats.org/officeDocument/2006/relationships/footer" Target="footer55.xml"/><Relationship Id="rId91" Type="http://schemas.openxmlformats.org/officeDocument/2006/relationships/header" Target="header33.xml"/><Relationship Id="rId90" Type="http://schemas.openxmlformats.org/officeDocument/2006/relationships/footer" Target="footer54.xml"/><Relationship Id="rId9" Type="http://schemas.openxmlformats.org/officeDocument/2006/relationships/header" Target="header3.xml"/><Relationship Id="rId89" Type="http://schemas.openxmlformats.org/officeDocument/2006/relationships/footer" Target="footer53.xml"/><Relationship Id="rId88" Type="http://schemas.openxmlformats.org/officeDocument/2006/relationships/header" Target="header32.xml"/><Relationship Id="rId87" Type="http://schemas.openxmlformats.org/officeDocument/2006/relationships/footer" Target="footer52.xml"/><Relationship Id="rId86" Type="http://schemas.openxmlformats.org/officeDocument/2006/relationships/header" Target="header31.xml"/><Relationship Id="rId85" Type="http://schemas.openxmlformats.org/officeDocument/2006/relationships/footer" Target="footer51.xml"/><Relationship Id="rId84" Type="http://schemas.openxmlformats.org/officeDocument/2006/relationships/footer" Target="footer50.xml"/><Relationship Id="rId83" Type="http://schemas.openxmlformats.org/officeDocument/2006/relationships/footer" Target="footer49.xml"/><Relationship Id="rId82" Type="http://schemas.openxmlformats.org/officeDocument/2006/relationships/footer" Target="footer48.xml"/><Relationship Id="rId81" Type="http://schemas.openxmlformats.org/officeDocument/2006/relationships/footer" Target="footer47.xml"/><Relationship Id="rId80" Type="http://schemas.openxmlformats.org/officeDocument/2006/relationships/footer" Target="footer46.xml"/><Relationship Id="rId8" Type="http://schemas.openxmlformats.org/officeDocument/2006/relationships/footer" Target="footer2.xml"/><Relationship Id="rId79" Type="http://schemas.openxmlformats.org/officeDocument/2006/relationships/footer" Target="footer45.xml"/><Relationship Id="rId78" Type="http://schemas.openxmlformats.org/officeDocument/2006/relationships/footer" Target="footer44.xml"/><Relationship Id="rId77" Type="http://schemas.openxmlformats.org/officeDocument/2006/relationships/footer" Target="footer43.xml"/><Relationship Id="rId76" Type="http://schemas.openxmlformats.org/officeDocument/2006/relationships/footer" Target="footer42.xml"/><Relationship Id="rId75" Type="http://schemas.openxmlformats.org/officeDocument/2006/relationships/footer" Target="footer41.xml"/><Relationship Id="rId74" Type="http://schemas.openxmlformats.org/officeDocument/2006/relationships/footer" Target="footer40.xml"/><Relationship Id="rId73" Type="http://schemas.openxmlformats.org/officeDocument/2006/relationships/footer" Target="footer39.xml"/><Relationship Id="rId72" Type="http://schemas.openxmlformats.org/officeDocument/2006/relationships/footer" Target="footer38.xml"/><Relationship Id="rId71" Type="http://schemas.openxmlformats.org/officeDocument/2006/relationships/header" Target="header30.xml"/><Relationship Id="rId70" Type="http://schemas.openxmlformats.org/officeDocument/2006/relationships/footer" Target="footer37.xml"/><Relationship Id="rId7" Type="http://schemas.openxmlformats.org/officeDocument/2006/relationships/header" Target="header2.xml"/><Relationship Id="rId69" Type="http://schemas.openxmlformats.org/officeDocument/2006/relationships/header" Target="header29.xml"/><Relationship Id="rId68" Type="http://schemas.openxmlformats.org/officeDocument/2006/relationships/footer" Target="footer36.xml"/><Relationship Id="rId67" Type="http://schemas.openxmlformats.org/officeDocument/2006/relationships/footer" Target="footer35.xml"/><Relationship Id="rId66" Type="http://schemas.openxmlformats.org/officeDocument/2006/relationships/footer" Target="footer34.xml"/><Relationship Id="rId65" Type="http://schemas.openxmlformats.org/officeDocument/2006/relationships/footer" Target="footer33.xml"/><Relationship Id="rId64" Type="http://schemas.openxmlformats.org/officeDocument/2006/relationships/footer" Target="footer32.xml"/><Relationship Id="rId63" Type="http://schemas.openxmlformats.org/officeDocument/2006/relationships/header" Target="header28.xml"/><Relationship Id="rId62" Type="http://schemas.openxmlformats.org/officeDocument/2006/relationships/footer" Target="footer31.xml"/><Relationship Id="rId61" Type="http://schemas.openxmlformats.org/officeDocument/2006/relationships/header" Target="header27.xml"/><Relationship Id="rId60" Type="http://schemas.openxmlformats.org/officeDocument/2006/relationships/footer" Target="footer30.xml"/><Relationship Id="rId6" Type="http://schemas.openxmlformats.org/officeDocument/2006/relationships/footer" Target="footer1.xml"/><Relationship Id="rId59" Type="http://schemas.openxmlformats.org/officeDocument/2006/relationships/header" Target="header26.xml"/><Relationship Id="rId58" Type="http://schemas.openxmlformats.org/officeDocument/2006/relationships/footer" Target="footer29.xml"/><Relationship Id="rId57" Type="http://schemas.openxmlformats.org/officeDocument/2006/relationships/header" Target="header25.xml"/><Relationship Id="rId56" Type="http://schemas.openxmlformats.org/officeDocument/2006/relationships/footer" Target="footer28.xml"/><Relationship Id="rId55" Type="http://schemas.openxmlformats.org/officeDocument/2006/relationships/header" Target="header24.xml"/><Relationship Id="rId54" Type="http://schemas.openxmlformats.org/officeDocument/2006/relationships/footer" Target="footer27.xml"/><Relationship Id="rId53" Type="http://schemas.openxmlformats.org/officeDocument/2006/relationships/header" Target="header23.xml"/><Relationship Id="rId52" Type="http://schemas.openxmlformats.org/officeDocument/2006/relationships/footer" Target="footer26.xml"/><Relationship Id="rId51" Type="http://schemas.openxmlformats.org/officeDocument/2006/relationships/header" Target="header22.xml"/><Relationship Id="rId50" Type="http://schemas.openxmlformats.org/officeDocument/2006/relationships/footer" Target="footer25.xml"/><Relationship Id="rId5" Type="http://schemas.openxmlformats.org/officeDocument/2006/relationships/header" Target="header1.xml"/><Relationship Id="rId49" Type="http://schemas.openxmlformats.org/officeDocument/2006/relationships/footer" Target="footer24.xml"/><Relationship Id="rId48" Type="http://schemas.openxmlformats.org/officeDocument/2006/relationships/header" Target="header21.xml"/><Relationship Id="rId47" Type="http://schemas.openxmlformats.org/officeDocument/2006/relationships/footer" Target="footer23.xml"/><Relationship Id="rId46" Type="http://schemas.openxmlformats.org/officeDocument/2006/relationships/header" Target="header20.xml"/><Relationship Id="rId45" Type="http://schemas.openxmlformats.org/officeDocument/2006/relationships/footer" Target="footer22.xml"/><Relationship Id="rId44" Type="http://schemas.openxmlformats.org/officeDocument/2006/relationships/header" Target="header19.xml"/><Relationship Id="rId43" Type="http://schemas.openxmlformats.org/officeDocument/2006/relationships/footer" Target="footer21.xml"/><Relationship Id="rId42" Type="http://schemas.openxmlformats.org/officeDocument/2006/relationships/header" Target="header18.xml"/><Relationship Id="rId41" Type="http://schemas.openxmlformats.org/officeDocument/2006/relationships/footer" Target="footer20.xml"/><Relationship Id="rId40" Type="http://schemas.openxmlformats.org/officeDocument/2006/relationships/header" Target="header17.xml"/><Relationship Id="rId4" Type="http://schemas.openxmlformats.org/officeDocument/2006/relationships/endnotes" Target="endnotes.xml"/><Relationship Id="rId39" Type="http://schemas.openxmlformats.org/officeDocument/2006/relationships/footer" Target="footer19.xml"/><Relationship Id="rId38" Type="http://schemas.openxmlformats.org/officeDocument/2006/relationships/header" Target="header16.xml"/><Relationship Id="rId37" Type="http://schemas.openxmlformats.org/officeDocument/2006/relationships/footer" Target="footer18.xml"/><Relationship Id="rId36" Type="http://schemas.openxmlformats.org/officeDocument/2006/relationships/header" Target="header15.xml"/><Relationship Id="rId35" Type="http://schemas.openxmlformats.org/officeDocument/2006/relationships/footer" Target="footer17.xml"/><Relationship Id="rId34" Type="http://schemas.openxmlformats.org/officeDocument/2006/relationships/header" Target="header14.xml"/><Relationship Id="rId33" Type="http://schemas.openxmlformats.org/officeDocument/2006/relationships/footer" Target="footer16.xml"/><Relationship Id="rId32" Type="http://schemas.openxmlformats.org/officeDocument/2006/relationships/header" Target="header13.xml"/><Relationship Id="rId31" Type="http://schemas.openxmlformats.org/officeDocument/2006/relationships/footer" Target="footer15.xml"/><Relationship Id="rId30" Type="http://schemas.openxmlformats.org/officeDocument/2006/relationships/header" Target="header12.xml"/><Relationship Id="rId3" Type="http://schemas.openxmlformats.org/officeDocument/2006/relationships/footnotes" Target="footnotes.xml"/><Relationship Id="rId29" Type="http://schemas.openxmlformats.org/officeDocument/2006/relationships/footer" Target="footer14.xml"/><Relationship Id="rId28" Type="http://schemas.openxmlformats.org/officeDocument/2006/relationships/header" Target="header11.xml"/><Relationship Id="rId27" Type="http://schemas.openxmlformats.org/officeDocument/2006/relationships/footer" Target="footer13.xml"/><Relationship Id="rId26" Type="http://schemas.openxmlformats.org/officeDocument/2006/relationships/header" Target="header10.xml"/><Relationship Id="rId25" Type="http://schemas.openxmlformats.org/officeDocument/2006/relationships/footer" Target="footer12.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header" Target="header8.xml"/><Relationship Id="rId21" Type="http://schemas.openxmlformats.org/officeDocument/2006/relationships/footer" Target="footer10.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7" Type="http://schemas.openxmlformats.org/officeDocument/2006/relationships/fontTable" Target="fontTable.xml"/><Relationship Id="rId136" Type="http://schemas.openxmlformats.org/officeDocument/2006/relationships/customXml" Target="../customXml/item1.xml"/><Relationship Id="rId135" Type="http://schemas.openxmlformats.org/officeDocument/2006/relationships/image" Target="media/image3.png"/><Relationship Id="rId134" Type="http://schemas.openxmlformats.org/officeDocument/2006/relationships/image" Target="media/image2.png"/><Relationship Id="rId133" Type="http://schemas.openxmlformats.org/officeDocument/2006/relationships/image" Target="media/image1.png"/><Relationship Id="rId132" Type="http://schemas.openxmlformats.org/officeDocument/2006/relationships/theme" Target="theme/theme1.xml"/><Relationship Id="rId131" Type="http://schemas.openxmlformats.org/officeDocument/2006/relationships/footer" Target="footer79.xml"/><Relationship Id="rId130" Type="http://schemas.openxmlformats.org/officeDocument/2006/relationships/footer" Target="footer78.xml"/><Relationship Id="rId13" Type="http://schemas.openxmlformats.org/officeDocument/2006/relationships/header" Target="header5.xml"/><Relationship Id="rId129" Type="http://schemas.openxmlformats.org/officeDocument/2006/relationships/header" Target="header48.xml"/><Relationship Id="rId128" Type="http://schemas.openxmlformats.org/officeDocument/2006/relationships/footer" Target="footer77.xml"/><Relationship Id="rId127" Type="http://schemas.openxmlformats.org/officeDocument/2006/relationships/footer" Target="footer76.xml"/><Relationship Id="rId126" Type="http://schemas.openxmlformats.org/officeDocument/2006/relationships/footer" Target="footer75.xml"/><Relationship Id="rId125" Type="http://schemas.openxmlformats.org/officeDocument/2006/relationships/header" Target="header47.xml"/><Relationship Id="rId124" Type="http://schemas.openxmlformats.org/officeDocument/2006/relationships/footer" Target="footer74.xml"/><Relationship Id="rId123" Type="http://schemas.openxmlformats.org/officeDocument/2006/relationships/header" Target="header46.xml"/><Relationship Id="rId122" Type="http://schemas.openxmlformats.org/officeDocument/2006/relationships/footer" Target="footer73.xml"/><Relationship Id="rId121" Type="http://schemas.openxmlformats.org/officeDocument/2006/relationships/header" Target="header45.xml"/><Relationship Id="rId120" Type="http://schemas.openxmlformats.org/officeDocument/2006/relationships/footer" Target="footer72.xml"/><Relationship Id="rId12" Type="http://schemas.openxmlformats.org/officeDocument/2006/relationships/footer" Target="footer4.xml"/><Relationship Id="rId119" Type="http://schemas.openxmlformats.org/officeDocument/2006/relationships/header" Target="header44.xml"/><Relationship Id="rId118" Type="http://schemas.openxmlformats.org/officeDocument/2006/relationships/footer" Target="footer71.xml"/><Relationship Id="rId117" Type="http://schemas.openxmlformats.org/officeDocument/2006/relationships/header" Target="header43.xml"/><Relationship Id="rId116" Type="http://schemas.openxmlformats.org/officeDocument/2006/relationships/footer" Target="footer70.xml"/><Relationship Id="rId115" Type="http://schemas.openxmlformats.org/officeDocument/2006/relationships/header" Target="header42.xml"/><Relationship Id="rId114" Type="http://schemas.openxmlformats.org/officeDocument/2006/relationships/footer" Target="footer69.xml"/><Relationship Id="rId113" Type="http://schemas.openxmlformats.org/officeDocument/2006/relationships/header" Target="header41.xml"/><Relationship Id="rId112" Type="http://schemas.openxmlformats.org/officeDocument/2006/relationships/footer" Target="footer68.xml"/><Relationship Id="rId111" Type="http://schemas.openxmlformats.org/officeDocument/2006/relationships/header" Target="header40.xml"/><Relationship Id="rId110" Type="http://schemas.openxmlformats.org/officeDocument/2006/relationships/footer" Target="footer67.xml"/><Relationship Id="rId11" Type="http://schemas.openxmlformats.org/officeDocument/2006/relationships/header" Target="header4.xml"/><Relationship Id="rId109" Type="http://schemas.openxmlformats.org/officeDocument/2006/relationships/footer" Target="footer66.xml"/><Relationship Id="rId108" Type="http://schemas.openxmlformats.org/officeDocument/2006/relationships/footer" Target="footer65.xml"/><Relationship Id="rId107" Type="http://schemas.openxmlformats.org/officeDocument/2006/relationships/footer" Target="footer64.xml"/><Relationship Id="rId106" Type="http://schemas.openxmlformats.org/officeDocument/2006/relationships/header" Target="header39.xml"/><Relationship Id="rId105" Type="http://schemas.openxmlformats.org/officeDocument/2006/relationships/footer" Target="footer63.xml"/><Relationship Id="rId104" Type="http://schemas.openxmlformats.org/officeDocument/2006/relationships/header" Target="header38.xml"/><Relationship Id="rId103" Type="http://schemas.openxmlformats.org/officeDocument/2006/relationships/footer" Target="footer62.xml"/><Relationship Id="rId102" Type="http://schemas.openxmlformats.org/officeDocument/2006/relationships/header" Target="header37.xml"/><Relationship Id="rId101" Type="http://schemas.openxmlformats.org/officeDocument/2006/relationships/footer" Target="footer61.xml"/><Relationship Id="rId100" Type="http://schemas.openxmlformats.org/officeDocument/2006/relationships/footer" Target="footer60.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textRotate="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6"/>
    <customShpInfo spid="_x0000_s2097"/>
    <customShpInfo spid="_x0000_s2098"/>
    <customShpInfo spid="_x0000_s1034"/>
    <customShpInfo spid="_x0000_s1035"/>
    <customShpInfo spid="_x0000_s1036"/>
    <customShpInfo spid="_x0000_s1037"/>
    <customShpInfo spid="_x0000_s1038"/>
    <customShpInfo spid="_x0000_s1039"/>
    <customShpInfo spid="_x0000_s1040"/>
    <customShpInfo spid="_x0000_s1041"/>
    <customShpInfo spid="_x0000_s1043"/>
    <customShpInfo spid="_x0000_s1044"/>
    <customShpInfo spid="_x0000_s1042"/>
    <customShpInfo spid="_x0000_s1045"/>
    <customShpInfo spid="_x0000_s1046"/>
    <customShpInfo spid="_x0000_s1048"/>
    <customShpInfo spid="_x0000_s1049"/>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91</Pages>
  <Words>41640</Words>
  <Characters>43955</Characters>
  <TotalTime>5</TotalTime>
  <ScaleCrop>false</ScaleCrop>
  <LinksUpToDate>false</LinksUpToDate>
  <CharactersWithSpaces>73693</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2024-04-28T13:42:00Z</dcterms:created>
  <dc:creator>微软用户</dc:creator>
  <cp:lastModifiedBy>淼淼</cp:lastModifiedBy>
  <dcterms:modified xsi:type="dcterms:W3CDTF">2024-06-25T11:25:01Z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2024-06-11T10:47:25Z</vt:filetime>
  </property>
  <property fmtid="{D5CDD505-2E9C-101B-9397-08002B2CF9AE}" pid="4" name="KSOProductBuildVer">
    <vt:lpwstr>2052-12.1.0.16929</vt:lpwstr>
  </property>
  <property fmtid="{D5CDD505-2E9C-101B-9397-08002B2CF9AE}" pid="5" name="ICV">
    <vt:lpwstr>A01E5898340D49C38ABEFBBAA2E60FC5_13</vt:lpwstr>
  </property>
</Properties>
</file>