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7578">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4C6BD766">
      <w:pPr>
        <w:autoSpaceDE w:val="0"/>
        <w:autoSpaceDN w:val="0"/>
        <w:adjustRightInd w:val="0"/>
        <w:spacing w:line="360" w:lineRule="auto"/>
        <w:rPr>
          <w:rFonts w:ascii="方正楷体_GBK" w:hAnsi="宋体" w:eastAsia="方正楷体_GBK" w:cs="华文中宋"/>
          <w:b/>
          <w:sz w:val="36"/>
          <w:szCs w:val="36"/>
          <w:highlight w:val="none"/>
        </w:rPr>
      </w:pPr>
    </w:p>
    <w:p w14:paraId="377FC6C1">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1B5E2C5D">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3DE346F9">
      <w:pPr>
        <w:adjustRightInd w:val="0"/>
        <w:spacing w:line="360" w:lineRule="auto"/>
        <w:rPr>
          <w:rFonts w:ascii="仿宋_GB2312" w:hAnsi="宋体" w:eastAsia="仿宋_GB2312"/>
          <w:b/>
          <w:sz w:val="36"/>
          <w:szCs w:val="36"/>
          <w:highlight w:val="none"/>
        </w:rPr>
      </w:pPr>
    </w:p>
    <w:p w14:paraId="2D088C15">
      <w:pPr>
        <w:adjustRightInd w:val="0"/>
        <w:spacing w:line="360" w:lineRule="auto"/>
        <w:ind w:left="2168" w:hanging="2168" w:hangingChars="600"/>
        <w:rPr>
          <w:rFonts w:hint="default" w:ascii="宋体" w:eastAsia="宋体"/>
          <w:b/>
          <w:sz w:val="36"/>
          <w:szCs w:val="36"/>
          <w:highlight w:val="none"/>
          <w:lang w:val="en-US"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青海硕方磋商（货物）2024-002号-包三（第二次）</w:t>
      </w:r>
    </w:p>
    <w:p w14:paraId="36FDD8AC">
      <w:pPr>
        <w:adjustRightInd w:val="0"/>
        <w:spacing w:line="360" w:lineRule="auto"/>
        <w:ind w:left="2530" w:hanging="2530" w:hangingChars="700"/>
        <w:rPr>
          <w:rFonts w:hint="default" w:ascii="宋体" w:hAnsi="宋体" w:eastAsia="宋体"/>
          <w:b/>
          <w:sz w:val="36"/>
          <w:szCs w:val="36"/>
          <w:highlight w:val="none"/>
          <w:lang w:val="en-US"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训练竞赛及冬运会备战参赛项目-包三（第二次）</w:t>
      </w:r>
    </w:p>
    <w:p w14:paraId="6730B7EC">
      <w:pPr>
        <w:adjustRightInd w:val="0"/>
        <w:spacing w:line="360" w:lineRule="auto"/>
        <w:ind w:right="-248" w:rightChars="-118"/>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青海省冬季项目和户外运动管理中心</w:t>
      </w:r>
    </w:p>
    <w:p w14:paraId="59224C35">
      <w:pPr>
        <w:pStyle w:val="8"/>
        <w:rPr>
          <w:b/>
          <w:highlight w:val="none"/>
        </w:rPr>
      </w:pPr>
    </w:p>
    <w:p w14:paraId="499C20C1">
      <w:pPr>
        <w:pStyle w:val="8"/>
        <w:rPr>
          <w:b/>
          <w:highlight w:val="none"/>
        </w:rPr>
      </w:pPr>
    </w:p>
    <w:p w14:paraId="2A4A898F">
      <w:pPr>
        <w:pStyle w:val="8"/>
        <w:rPr>
          <w:b/>
          <w:highlight w:val="none"/>
        </w:rPr>
      </w:pPr>
    </w:p>
    <w:p w14:paraId="5353F034">
      <w:pPr>
        <w:pStyle w:val="8"/>
        <w:rPr>
          <w:b/>
          <w:highlight w:val="none"/>
        </w:rPr>
      </w:pPr>
    </w:p>
    <w:p w14:paraId="63C506C8">
      <w:pPr>
        <w:rPr>
          <w:highlight w:val="none"/>
        </w:rPr>
      </w:pPr>
    </w:p>
    <w:p w14:paraId="46C3B7FE">
      <w:pPr>
        <w:adjustRightInd w:val="0"/>
        <w:spacing w:line="360" w:lineRule="auto"/>
        <w:rPr>
          <w:b/>
          <w:highlight w:val="none"/>
        </w:rPr>
      </w:pPr>
    </w:p>
    <w:p w14:paraId="6B585461">
      <w:pPr>
        <w:adjustRightInd w:val="0"/>
        <w:spacing w:line="36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青海硕方工程项目管理有限公司</w:t>
      </w:r>
    </w:p>
    <w:p w14:paraId="5B0AA0B2">
      <w:pPr>
        <w:jc w:val="center"/>
        <w:rPr>
          <w:rFonts w:ascii="宋体" w:hAnsi="宋体"/>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docGrid w:linePitch="312" w:charSpace="0"/>
        </w:sectPr>
      </w:pPr>
      <w:r>
        <w:rPr>
          <w:rFonts w:hint="eastAsia" w:ascii="宋体" w:hAnsi="宋体"/>
          <w:b/>
          <w:sz w:val="32"/>
          <w:szCs w:val="32"/>
          <w:highlight w:val="none"/>
        </w:rPr>
        <w:t>2024年</w:t>
      </w:r>
      <w:r>
        <w:rPr>
          <w:rFonts w:hint="eastAsia" w:ascii="宋体" w:hAnsi="宋体"/>
          <w:b/>
          <w:sz w:val="32"/>
          <w:szCs w:val="32"/>
          <w:highlight w:val="none"/>
          <w:lang w:val="en-US" w:eastAsia="zh-CN"/>
        </w:rPr>
        <w:t>11</w:t>
      </w:r>
      <w:r>
        <w:rPr>
          <w:rFonts w:hint="eastAsia" w:ascii="宋体" w:hAnsi="宋体"/>
          <w:b/>
          <w:sz w:val="32"/>
          <w:szCs w:val="32"/>
          <w:highlight w:val="none"/>
        </w:rPr>
        <w:t>月</w:t>
      </w:r>
    </w:p>
    <w:p w14:paraId="45F603E3">
      <w:pPr>
        <w:jc w:val="center"/>
        <w:rPr>
          <w:sz w:val="22"/>
          <w:szCs w:val="28"/>
          <w:highlight w:val="none"/>
        </w:rPr>
      </w:pPr>
      <w:r>
        <w:rPr>
          <w:rFonts w:hint="eastAsia" w:ascii="宋体" w:hAnsi="宋体"/>
          <w:sz w:val="22"/>
          <w:szCs w:val="28"/>
          <w:highlight w:val="none"/>
        </w:rPr>
        <w:t>目录</w:t>
      </w:r>
    </w:p>
    <w:p w14:paraId="134F4AE7">
      <w:pPr>
        <w:pStyle w:val="16"/>
        <w:tabs>
          <w:tab w:val="right" w:leader="dot" w:pos="8787"/>
        </w:tabs>
        <w:spacing w:line="360" w:lineRule="auto"/>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ascii="宋体" w:hAnsi="宋体" w:cs="宋体"/>
          <w:highlight w:val="none"/>
        </w:rPr>
        <w:t>第一部分  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_Toc1858 \h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fldChar w:fldCharType="end"/>
      </w:r>
    </w:p>
    <w:p w14:paraId="35F0131F">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hAnsi="宋体" w:cs="宋体"/>
          <w:kern w:val="28"/>
          <w:highlight w:val="none"/>
        </w:rPr>
        <w:t>第二部分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_Toc23906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320CAB99">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cs="宋体"/>
          <w:bCs/>
          <w:kern w:val="0"/>
          <w:highlight w:val="none"/>
        </w:rPr>
        <w:t>一、说  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_Toc21065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6687E53B">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"_Toc25712" </w:instrText>
      </w:r>
      <w:r>
        <w:rPr>
          <w:highlight w:val="none"/>
        </w:rPr>
        <w:fldChar w:fldCharType="separate"/>
      </w:r>
      <w:r>
        <w:rPr>
          <w:rFonts w:hint="eastAsia" w:ascii="宋体" w:hAnsi="宋体" w:cs="宋体"/>
          <w:bCs/>
          <w:i w:val="0"/>
          <w:iCs w:val="0"/>
          <w:kern w:val="0"/>
          <w:highlight w:val="none"/>
        </w:rPr>
        <w:t>1.适用范围</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_Toc25712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062E2B44">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"_Toc5969" </w:instrText>
      </w:r>
      <w:r>
        <w:rPr>
          <w:highlight w:val="none"/>
        </w:rPr>
        <w:fldChar w:fldCharType="separate"/>
      </w:r>
      <w:r>
        <w:rPr>
          <w:rFonts w:hint="eastAsia" w:ascii="宋体" w:hAnsi="宋体" w:cs="宋体"/>
          <w:bCs/>
          <w:i w:val="0"/>
          <w:iCs w:val="0"/>
          <w:kern w:val="0"/>
          <w:highlight w:val="none"/>
        </w:rPr>
        <w:t>2.采购方式、合格的投标人</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_Toc5969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742BB4BB">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"_Toc20191" </w:instrText>
      </w:r>
      <w:r>
        <w:rPr>
          <w:highlight w:val="none"/>
        </w:rPr>
        <w:fldChar w:fldCharType="separate"/>
      </w:r>
      <w:r>
        <w:rPr>
          <w:rFonts w:hint="eastAsia" w:ascii="宋体" w:hAnsi="宋体" w:cs="宋体"/>
          <w:bCs/>
          <w:i w:val="0"/>
          <w:iCs w:val="0"/>
          <w:kern w:val="0"/>
          <w:highlight w:val="none"/>
        </w:rPr>
        <w:t>3.磋商费用</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_Toc20191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30D6E96">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cs="宋体"/>
          <w:bCs/>
          <w:kern w:val="0"/>
          <w:highlight w:val="none"/>
        </w:rPr>
        <w:t>二、磋商文件说明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_Toc21269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70053F6B">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hAnsi="宋体" w:cs="宋体"/>
          <w:bCs/>
          <w:i w:val="0"/>
          <w:iCs w:val="0"/>
          <w:kern w:val="0"/>
          <w:highlight w:val="none"/>
        </w:rPr>
        <w:t>4.磋商文件的构成</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_Toc13189 \h </w:instrText>
      </w:r>
      <w:r>
        <w:rPr>
          <w:rFonts w:hint="eastAsia" w:ascii="宋体" w:hAnsi="宋体" w:cs="宋体"/>
          <w:i w:val="0"/>
          <w:iCs w:val="0"/>
          <w:highlight w:val="none"/>
        </w:rPr>
        <w:fldChar w:fldCharType="separate"/>
      </w:r>
      <w:r>
        <w:rPr>
          <w:rFonts w:hint="eastAsia" w:ascii="宋体" w:hAnsi="宋体" w:cs="宋体"/>
          <w:i w:val="0"/>
          <w:iCs w:val="0"/>
          <w:highlight w:val="none"/>
        </w:rPr>
        <w:t>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D45888E">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"_Toc16882" </w:instrText>
      </w:r>
      <w:r>
        <w:rPr>
          <w:highlight w:val="none"/>
        </w:rPr>
        <w:fldChar w:fldCharType="separate"/>
      </w:r>
      <w:r>
        <w:rPr>
          <w:rFonts w:hint="eastAsia" w:ascii="宋体" w:hAnsi="宋体" w:cs="宋体"/>
          <w:bCs/>
          <w:i w:val="0"/>
          <w:iCs w:val="0"/>
          <w:kern w:val="0"/>
          <w:highlight w:val="none"/>
        </w:rPr>
        <w:t>5.磋商文件的质疑</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_Toc16882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04683A3">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"_Toc25250" </w:instrText>
      </w:r>
      <w:r>
        <w:rPr>
          <w:highlight w:val="none"/>
        </w:rPr>
        <w:fldChar w:fldCharType="separate"/>
      </w:r>
      <w:r>
        <w:rPr>
          <w:rFonts w:hint="eastAsia" w:ascii="宋体" w:hAnsi="宋体" w:cs="宋体"/>
          <w:bCs/>
          <w:i w:val="0"/>
          <w:iCs w:val="0"/>
          <w:kern w:val="0"/>
          <w:highlight w:val="none"/>
        </w:rPr>
        <w:t>6.磋商文件的澄清、修改</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_Toc25250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1E819B94">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cs="宋体"/>
          <w:bCs/>
          <w:kern w:val="0"/>
          <w:highlight w:val="none"/>
        </w:rPr>
        <w:t>三、磋商响应文件的编制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_Toc19223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cs="宋体"/>
          <w:highlight w:val="none"/>
        </w:rPr>
        <w:fldChar w:fldCharType="end"/>
      </w:r>
    </w:p>
    <w:p w14:paraId="6FC03817">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"_Toc26328" </w:instrText>
      </w:r>
      <w:r>
        <w:rPr>
          <w:highlight w:val="none"/>
        </w:rPr>
        <w:fldChar w:fldCharType="separate"/>
      </w:r>
      <w:r>
        <w:rPr>
          <w:rFonts w:hint="eastAsia" w:ascii="宋体" w:hAnsi="宋体" w:cs="宋体"/>
          <w:bCs/>
          <w:i w:val="0"/>
          <w:iCs w:val="0"/>
          <w:kern w:val="0"/>
          <w:highlight w:val="none"/>
        </w:rPr>
        <w:t>7.磋商响应文件的语言及度量衡单位</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_Toc26328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2D11677B">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ascii="宋体" w:hAnsi="宋体" w:cs="宋体"/>
          <w:bCs/>
          <w:i w:val="0"/>
          <w:iCs w:val="0"/>
          <w:kern w:val="0"/>
          <w:highlight w:val="none"/>
        </w:rPr>
        <w:t>8.磋商报价及币种</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_Toc13862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AA48BE6">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宋体" w:hAnsi="宋体" w:cs="宋体"/>
          <w:bCs/>
          <w:i w:val="0"/>
          <w:iCs w:val="0"/>
          <w:kern w:val="0"/>
          <w:highlight w:val="none"/>
        </w:rPr>
        <w:t>9.磋商保证金</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_Toc15034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2C9D4159">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"_Toc1781" </w:instrText>
      </w:r>
      <w:r>
        <w:rPr>
          <w:highlight w:val="none"/>
        </w:rPr>
        <w:fldChar w:fldCharType="separate"/>
      </w:r>
      <w:r>
        <w:rPr>
          <w:rFonts w:hint="eastAsia" w:ascii="宋体" w:hAnsi="宋体" w:cs="宋体"/>
          <w:bCs/>
          <w:i w:val="0"/>
          <w:iCs w:val="0"/>
          <w:kern w:val="0"/>
          <w:highlight w:val="none"/>
        </w:rPr>
        <w:t>10.磋商有效期</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_Toc1781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FA1C5D4">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bCs/>
          <w:i w:val="0"/>
          <w:iCs w:val="0"/>
          <w:kern w:val="0"/>
          <w:highlight w:val="none"/>
          <w:lang w:val="zh-CN"/>
        </w:rPr>
        <w:t>11.</w:t>
      </w:r>
      <w:r>
        <w:rPr>
          <w:rFonts w:hint="eastAsia" w:ascii="宋体" w:hAnsi="宋体" w:cs="宋体"/>
          <w:i w:val="0"/>
          <w:iCs w:val="0"/>
          <w:highlight w:val="none"/>
          <w:lang w:val="zh-CN"/>
        </w:rPr>
        <w:t>磋商响应文件构成</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_Toc16397 \h </w:instrText>
      </w:r>
      <w:r>
        <w:rPr>
          <w:rFonts w:hint="eastAsia" w:ascii="宋体" w:hAnsi="宋体" w:cs="宋体"/>
          <w:i w:val="0"/>
          <w:iCs w:val="0"/>
          <w:highlight w:val="none"/>
        </w:rPr>
        <w:fldChar w:fldCharType="separate"/>
      </w:r>
      <w:r>
        <w:rPr>
          <w:rFonts w:hint="eastAsia" w:ascii="宋体" w:hAnsi="宋体" w:cs="宋体"/>
          <w:i w:val="0"/>
          <w:iCs w:val="0"/>
          <w:highlight w:val="none"/>
        </w:rPr>
        <w:t>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BC0710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"_Toc30807" </w:instrText>
      </w:r>
      <w:r>
        <w:rPr>
          <w:highlight w:val="none"/>
        </w:rPr>
        <w:fldChar w:fldCharType="separate"/>
      </w:r>
      <w:r>
        <w:rPr>
          <w:rFonts w:hint="eastAsia" w:ascii="宋体" w:hAnsi="宋体" w:cs="宋体"/>
          <w:bCs/>
          <w:i w:val="0"/>
          <w:iCs w:val="0"/>
          <w:kern w:val="0"/>
          <w:highlight w:val="none"/>
        </w:rPr>
        <w:t>12.响应文件编制要求</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_Toc30807 \h </w:instrText>
      </w:r>
      <w:r>
        <w:rPr>
          <w:rFonts w:hint="eastAsia" w:ascii="宋体" w:hAnsi="宋体" w:cs="宋体"/>
          <w:i w:val="0"/>
          <w:iCs w:val="0"/>
          <w:highlight w:val="none"/>
        </w:rPr>
        <w:fldChar w:fldCharType="separate"/>
      </w:r>
      <w:r>
        <w:rPr>
          <w:rFonts w:hint="eastAsia" w:ascii="宋体" w:hAnsi="宋体" w:cs="宋体"/>
          <w:i w:val="0"/>
          <w:iCs w:val="0"/>
          <w:highlight w:val="none"/>
        </w:rPr>
        <w:t>7</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7C2BB087">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cs="宋体"/>
          <w:bCs/>
          <w:kern w:val="0"/>
          <w:highlight w:val="none"/>
        </w:rPr>
        <w:t>四、磋商响应文件的递交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_Toc11769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18B6035F">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"_Toc5640" </w:instrText>
      </w:r>
      <w:r>
        <w:rPr>
          <w:highlight w:val="none"/>
        </w:rPr>
        <w:fldChar w:fldCharType="separate"/>
      </w:r>
      <w:r>
        <w:rPr>
          <w:rFonts w:hint="eastAsia" w:ascii="宋体" w:hAnsi="宋体" w:cs="宋体"/>
          <w:bCs/>
          <w:i w:val="0"/>
          <w:iCs w:val="0"/>
          <w:kern w:val="0"/>
          <w:highlight w:val="none"/>
        </w:rPr>
        <w:t>13.响应文件的密封和标记</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_Toc5640 \h </w:instrText>
      </w:r>
      <w:r>
        <w:rPr>
          <w:rFonts w:hint="eastAsia" w:ascii="宋体" w:hAnsi="宋体" w:cs="宋体"/>
          <w:i w:val="0"/>
          <w:iCs w:val="0"/>
          <w:highlight w:val="none"/>
        </w:rPr>
        <w:fldChar w:fldCharType="separate"/>
      </w:r>
      <w:r>
        <w:rPr>
          <w:rFonts w:hint="eastAsia" w:ascii="宋体" w:hAnsi="宋体" w:cs="宋体"/>
          <w:i w:val="0"/>
          <w:iCs w:val="0"/>
          <w:highlight w:val="none"/>
        </w:rPr>
        <w:t>7</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924E674">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"_Toc5548" </w:instrText>
      </w:r>
      <w:r>
        <w:rPr>
          <w:highlight w:val="none"/>
        </w:rPr>
        <w:fldChar w:fldCharType="separate"/>
      </w:r>
      <w:r>
        <w:rPr>
          <w:rFonts w:hint="eastAsia" w:ascii="宋体" w:hAnsi="宋体" w:cs="宋体"/>
          <w:bCs/>
          <w:i w:val="0"/>
          <w:iCs w:val="0"/>
          <w:kern w:val="0"/>
          <w:highlight w:val="none"/>
        </w:rPr>
        <w:t>14.递交磋商响应文件程序</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_Toc5548 \h </w:instrText>
      </w:r>
      <w:r>
        <w:rPr>
          <w:rFonts w:hint="eastAsia" w:ascii="宋体" w:hAnsi="宋体" w:cs="宋体"/>
          <w:i w:val="0"/>
          <w:iCs w:val="0"/>
          <w:highlight w:val="none"/>
        </w:rPr>
        <w:fldChar w:fldCharType="separate"/>
      </w:r>
      <w:r>
        <w:rPr>
          <w:rFonts w:hint="eastAsia" w:ascii="宋体" w:hAnsi="宋体" w:cs="宋体"/>
          <w:i w:val="0"/>
          <w:iCs w:val="0"/>
          <w:highlight w:val="none"/>
        </w:rPr>
        <w:t>8</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10B9F97B">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cs="宋体"/>
          <w:bCs/>
          <w:kern w:val="0"/>
          <w:highlight w:val="none"/>
        </w:rPr>
        <w:t>五、资格审查程序及方法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_Toc14139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477CFB13">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"_Toc22857" </w:instrText>
      </w:r>
      <w:r>
        <w:rPr>
          <w:highlight w:val="none"/>
        </w:rPr>
        <w:fldChar w:fldCharType="separate"/>
      </w:r>
      <w:r>
        <w:rPr>
          <w:rFonts w:hint="eastAsia" w:ascii="宋体" w:hAnsi="宋体" w:cs="宋体"/>
          <w:bCs/>
          <w:i w:val="0"/>
          <w:iCs w:val="0"/>
          <w:kern w:val="0"/>
          <w:highlight w:val="none"/>
        </w:rPr>
        <w:t>15. 资格审查程序</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_Toc22857 \h </w:instrText>
      </w:r>
      <w:r>
        <w:rPr>
          <w:rFonts w:hint="eastAsia" w:ascii="宋体" w:hAnsi="宋体" w:cs="宋体"/>
          <w:i w:val="0"/>
          <w:iCs w:val="0"/>
          <w:highlight w:val="none"/>
        </w:rPr>
        <w:fldChar w:fldCharType="separate"/>
      </w:r>
      <w:r>
        <w:rPr>
          <w:rFonts w:hint="eastAsia" w:ascii="宋体" w:hAnsi="宋体" w:cs="宋体"/>
          <w:i w:val="0"/>
          <w:iCs w:val="0"/>
          <w:highlight w:val="none"/>
        </w:rPr>
        <w:t>8</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33071E5">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"_Toc26205" </w:instrText>
      </w:r>
      <w:r>
        <w:rPr>
          <w:highlight w:val="none"/>
        </w:rPr>
        <w:fldChar w:fldCharType="separate"/>
      </w:r>
      <w:r>
        <w:rPr>
          <w:rFonts w:hint="eastAsia" w:ascii="宋体" w:hAnsi="宋体" w:cs="宋体"/>
          <w:bCs/>
          <w:i w:val="0"/>
          <w:iCs w:val="0"/>
          <w:kern w:val="0"/>
          <w:highlight w:val="none"/>
        </w:rPr>
        <w:t>16.资格审查不通过的情形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_Toc26205 \h </w:instrText>
      </w:r>
      <w:r>
        <w:rPr>
          <w:rFonts w:hint="eastAsia" w:ascii="宋体" w:hAnsi="宋体" w:cs="宋体"/>
          <w:i w:val="0"/>
          <w:iCs w:val="0"/>
          <w:highlight w:val="none"/>
        </w:rPr>
        <w:fldChar w:fldCharType="separate"/>
      </w:r>
      <w:r>
        <w:rPr>
          <w:rFonts w:hint="eastAsia" w:ascii="宋体" w:hAnsi="宋体" w:cs="宋体"/>
          <w:i w:val="0"/>
          <w:iCs w:val="0"/>
          <w:highlight w:val="none"/>
        </w:rPr>
        <w:t>8</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520242F">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cs="宋体"/>
          <w:bCs/>
          <w:kern w:val="0"/>
          <w:highlight w:val="none"/>
        </w:rPr>
        <w:t>六、磋商程序及方法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_Toc3863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0A10CEA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"_Toc26619" </w:instrText>
      </w:r>
      <w:r>
        <w:rPr>
          <w:highlight w:val="none"/>
        </w:rPr>
        <w:fldChar w:fldCharType="separate"/>
      </w:r>
      <w:r>
        <w:rPr>
          <w:rFonts w:hint="eastAsia" w:ascii="宋体" w:hAnsi="宋体" w:cs="宋体"/>
          <w:bCs/>
          <w:i w:val="0"/>
          <w:iCs w:val="0"/>
          <w:kern w:val="0"/>
          <w:highlight w:val="none"/>
        </w:rPr>
        <w:t>17.磋商小组</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_Toc26619 \h </w:instrText>
      </w:r>
      <w:r>
        <w:rPr>
          <w:rFonts w:hint="eastAsia" w:ascii="宋体" w:hAnsi="宋体" w:cs="宋体"/>
          <w:i w:val="0"/>
          <w:iCs w:val="0"/>
          <w:highlight w:val="none"/>
        </w:rPr>
        <w:fldChar w:fldCharType="separate"/>
      </w:r>
      <w:r>
        <w:rPr>
          <w:rFonts w:hint="eastAsia" w:ascii="宋体" w:hAnsi="宋体" w:cs="宋体"/>
          <w:i w:val="0"/>
          <w:iCs w:val="0"/>
          <w:highlight w:val="none"/>
        </w:rPr>
        <w:t>9</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61BEEFAD">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"_Toc23363" </w:instrText>
      </w:r>
      <w:r>
        <w:rPr>
          <w:highlight w:val="none"/>
        </w:rPr>
        <w:fldChar w:fldCharType="separate"/>
      </w:r>
      <w:r>
        <w:rPr>
          <w:rFonts w:hint="eastAsia" w:ascii="宋体" w:hAnsi="宋体" w:cs="宋体"/>
          <w:bCs/>
          <w:i w:val="0"/>
          <w:iCs w:val="0"/>
          <w:kern w:val="0"/>
          <w:highlight w:val="none"/>
        </w:rPr>
        <w:t>18.磋商工作程序</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_Toc23363 \h </w:instrText>
      </w:r>
      <w:r>
        <w:rPr>
          <w:rFonts w:hint="eastAsia" w:ascii="宋体" w:hAnsi="宋体" w:cs="宋体"/>
          <w:i w:val="0"/>
          <w:iCs w:val="0"/>
          <w:highlight w:val="none"/>
        </w:rPr>
        <w:fldChar w:fldCharType="separate"/>
      </w:r>
      <w:r>
        <w:rPr>
          <w:rFonts w:hint="eastAsia" w:ascii="宋体" w:hAnsi="宋体" w:cs="宋体"/>
          <w:i w:val="0"/>
          <w:iCs w:val="0"/>
          <w:highlight w:val="none"/>
        </w:rPr>
        <w:t>9</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55EE1A2">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"_Toc25087" </w:instrText>
      </w:r>
      <w:r>
        <w:rPr>
          <w:highlight w:val="none"/>
        </w:rPr>
        <w:fldChar w:fldCharType="separate"/>
      </w:r>
      <w:r>
        <w:rPr>
          <w:rFonts w:hint="eastAsia" w:ascii="宋体" w:hAnsi="宋体" w:cs="宋体"/>
          <w:bCs/>
          <w:i w:val="0"/>
          <w:iCs w:val="0"/>
          <w:kern w:val="0"/>
          <w:highlight w:val="none"/>
        </w:rPr>
        <w:t>19.答疑的方式和情形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_Toc25087 \h </w:instrText>
      </w:r>
      <w:r>
        <w:rPr>
          <w:rFonts w:hint="eastAsia" w:ascii="宋体" w:hAnsi="宋体" w:cs="宋体"/>
          <w:i w:val="0"/>
          <w:iCs w:val="0"/>
          <w:highlight w:val="none"/>
        </w:rPr>
        <w:fldChar w:fldCharType="separate"/>
      </w:r>
      <w:r>
        <w:rPr>
          <w:rFonts w:hint="eastAsia" w:ascii="宋体" w:hAnsi="宋体" w:cs="宋体"/>
          <w:i w:val="0"/>
          <w:iCs w:val="0"/>
          <w:highlight w:val="none"/>
        </w:rPr>
        <w:t>10</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C9A6BA9">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"_Toc23744" </w:instrText>
      </w:r>
      <w:r>
        <w:rPr>
          <w:highlight w:val="none"/>
        </w:rPr>
        <w:fldChar w:fldCharType="separate"/>
      </w:r>
      <w:r>
        <w:rPr>
          <w:rFonts w:hint="eastAsia" w:ascii="宋体" w:hAnsi="宋体" w:cs="宋体"/>
          <w:bCs/>
          <w:i w:val="0"/>
          <w:iCs w:val="0"/>
          <w:kern w:val="0"/>
          <w:highlight w:val="none"/>
        </w:rPr>
        <w:t>20.评审办法</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_Toc23744 \h </w:instrText>
      </w:r>
      <w:r>
        <w:rPr>
          <w:rFonts w:hint="eastAsia" w:ascii="宋体" w:hAnsi="宋体" w:cs="宋体"/>
          <w:i w:val="0"/>
          <w:iCs w:val="0"/>
          <w:highlight w:val="none"/>
        </w:rPr>
        <w:fldChar w:fldCharType="separate"/>
      </w:r>
      <w:r>
        <w:rPr>
          <w:rFonts w:hint="eastAsia" w:ascii="宋体" w:hAnsi="宋体" w:cs="宋体"/>
          <w:i w:val="0"/>
          <w:iCs w:val="0"/>
          <w:highlight w:val="none"/>
        </w:rPr>
        <w:t>11</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7BB0238">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cs="宋体"/>
          <w:bCs/>
          <w:kern w:val="0"/>
          <w:highlight w:val="none"/>
        </w:rPr>
        <w:t>七、成交办法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_Toc28053 \h </w:instrText>
      </w:r>
      <w:r>
        <w:rPr>
          <w:rFonts w:hint="eastAsia" w:ascii="宋体" w:hAnsi="宋体" w:cs="宋体"/>
          <w:highlight w:val="none"/>
        </w:rPr>
        <w:fldChar w:fldCharType="separate"/>
      </w:r>
      <w:r>
        <w:rPr>
          <w:rFonts w:hint="eastAsia" w:ascii="宋体" w:hAnsi="宋体" w:cs="宋体"/>
          <w:highlight w:val="none"/>
        </w:rPr>
        <w:t>12</w:t>
      </w:r>
      <w:r>
        <w:rPr>
          <w:rFonts w:hint="eastAsia" w:ascii="宋体" w:hAnsi="宋体" w:cs="宋体"/>
          <w:highlight w:val="none"/>
        </w:rPr>
        <w:fldChar w:fldCharType="end"/>
      </w:r>
      <w:r>
        <w:rPr>
          <w:rFonts w:hint="eastAsia" w:ascii="宋体" w:hAnsi="宋体" w:cs="宋体"/>
          <w:highlight w:val="none"/>
        </w:rPr>
        <w:fldChar w:fldCharType="end"/>
      </w:r>
    </w:p>
    <w:p w14:paraId="2FE84EFF">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"_Toc28158" </w:instrText>
      </w:r>
      <w:r>
        <w:rPr>
          <w:highlight w:val="none"/>
        </w:rPr>
        <w:fldChar w:fldCharType="separate"/>
      </w:r>
      <w:r>
        <w:rPr>
          <w:rFonts w:hint="eastAsia" w:ascii="宋体" w:hAnsi="宋体" w:cs="宋体"/>
          <w:bCs/>
          <w:i w:val="0"/>
          <w:iCs w:val="0"/>
          <w:kern w:val="0"/>
          <w:highlight w:val="none"/>
        </w:rPr>
        <w:t>21.推荐并确定成交供应商</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_Toc28158 \h </w:instrText>
      </w:r>
      <w:r>
        <w:rPr>
          <w:rFonts w:hint="eastAsia" w:ascii="宋体" w:hAnsi="宋体" w:cs="宋体"/>
          <w:i w:val="0"/>
          <w:iCs w:val="0"/>
          <w:highlight w:val="none"/>
        </w:rPr>
        <w:fldChar w:fldCharType="separate"/>
      </w:r>
      <w:r>
        <w:rPr>
          <w:rFonts w:hint="eastAsia" w:ascii="宋体" w:hAnsi="宋体" w:cs="宋体"/>
          <w:i w:val="0"/>
          <w:iCs w:val="0"/>
          <w:highlight w:val="none"/>
        </w:rPr>
        <w:t>13</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7CBD5CE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"_Toc29048" </w:instrText>
      </w:r>
      <w:r>
        <w:rPr>
          <w:highlight w:val="none"/>
        </w:rPr>
        <w:fldChar w:fldCharType="separate"/>
      </w:r>
      <w:r>
        <w:rPr>
          <w:rFonts w:hint="eastAsia" w:ascii="宋体" w:hAnsi="宋体" w:cs="宋体"/>
          <w:bCs/>
          <w:i w:val="0"/>
          <w:iCs w:val="0"/>
          <w:kern w:val="0"/>
          <w:highlight w:val="none"/>
        </w:rPr>
        <w:t>22.成交通知</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_Toc29048 \h </w:instrText>
      </w:r>
      <w:r>
        <w:rPr>
          <w:rFonts w:hint="eastAsia" w:ascii="宋体" w:hAnsi="宋体" w:cs="宋体"/>
          <w:i w:val="0"/>
          <w:iCs w:val="0"/>
          <w:highlight w:val="none"/>
        </w:rPr>
        <w:fldChar w:fldCharType="separate"/>
      </w:r>
      <w:r>
        <w:rPr>
          <w:rFonts w:hint="eastAsia" w:ascii="宋体" w:hAnsi="宋体" w:cs="宋体"/>
          <w:i w:val="0"/>
          <w:iCs w:val="0"/>
          <w:highlight w:val="none"/>
        </w:rPr>
        <w:t>14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B5EE1B4">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cs="宋体"/>
          <w:bCs/>
          <w:kern w:val="0"/>
          <w:highlight w:val="none"/>
        </w:rPr>
        <w:t>八、授予合同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_Toc16536 \h </w:instrText>
      </w:r>
      <w:r>
        <w:rPr>
          <w:rFonts w:hint="eastAsia" w:ascii="宋体" w:hAnsi="宋体" w:cs="宋体"/>
          <w:highlight w:val="none"/>
        </w:rPr>
        <w:fldChar w:fldCharType="separate"/>
      </w:r>
      <w:r>
        <w:rPr>
          <w:rFonts w:hint="eastAsia" w:ascii="宋体" w:hAnsi="宋体" w:cs="宋体"/>
          <w:highlight w:val="none"/>
        </w:rPr>
        <w:t>14</w:t>
      </w:r>
      <w:r>
        <w:rPr>
          <w:rFonts w:hint="eastAsia" w:ascii="宋体" w:hAnsi="宋体" w:cs="宋体"/>
          <w:highlight w:val="none"/>
        </w:rPr>
        <w:fldChar w:fldCharType="end"/>
      </w:r>
      <w:r>
        <w:rPr>
          <w:rFonts w:hint="eastAsia" w:ascii="宋体" w:hAnsi="宋体" w:cs="宋体"/>
          <w:highlight w:val="none"/>
        </w:rPr>
        <w:fldChar w:fldCharType="end"/>
      </w:r>
    </w:p>
    <w:p w14:paraId="180A792B">
      <w:pPr>
        <w:pStyle w:val="11"/>
        <w:tabs>
          <w:tab w:val="right" w:leader="dot" w:pos="8787"/>
          <w:tab w:val="clear" w:pos="8777"/>
        </w:tabs>
        <w:spacing w:line="360" w:lineRule="auto"/>
        <w:ind w:firstLine="86"/>
        <w:rPr>
          <w:rFonts w:ascii="宋体" w:hAnsi="宋体" w:cs="宋体"/>
          <w:highlight w:val="none"/>
        </w:rPr>
        <w:sectPr>
          <w:footerReference r:id="rId9" w:type="default"/>
          <w:pgSz w:w="11906" w:h="16838"/>
          <w:pgMar w:top="2098" w:right="1531" w:bottom="2041" w:left="1588" w:header="1021" w:footer="1021" w:gutter="0"/>
          <w:pgNumType w:start="1"/>
          <w:cols w:space="720" w:num="1"/>
          <w:docGrid w:linePitch="312" w:charSpace="0"/>
        </w:sectPr>
      </w:pPr>
    </w:p>
    <w:p w14:paraId="62488DD2">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"_Toc20351" </w:instrText>
      </w:r>
      <w:r>
        <w:rPr>
          <w:highlight w:val="none"/>
        </w:rPr>
        <w:fldChar w:fldCharType="separate"/>
      </w:r>
      <w:r>
        <w:rPr>
          <w:rFonts w:hint="eastAsia" w:ascii="宋体" w:hAnsi="宋体" w:cs="宋体"/>
          <w:bCs/>
          <w:i w:val="0"/>
          <w:iCs w:val="0"/>
          <w:kern w:val="0"/>
          <w:highlight w:val="none"/>
        </w:rPr>
        <w:t>23.签订合同</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_Toc20351 \h </w:instrText>
      </w:r>
      <w:r>
        <w:rPr>
          <w:rFonts w:hint="eastAsia" w:ascii="宋体" w:hAnsi="宋体" w:cs="宋体"/>
          <w:i w:val="0"/>
          <w:iCs w:val="0"/>
          <w:highlight w:val="none"/>
        </w:rPr>
        <w:fldChar w:fldCharType="separate"/>
      </w:r>
      <w:r>
        <w:rPr>
          <w:rFonts w:hint="eastAsia" w:ascii="宋体" w:hAnsi="宋体" w:cs="宋体"/>
          <w:i w:val="0"/>
          <w:iCs w:val="0"/>
          <w:highlight w:val="none"/>
        </w:rPr>
        <w:t>14</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04855263">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cs="宋体"/>
          <w:bCs/>
          <w:kern w:val="0"/>
          <w:highlight w:val="none"/>
        </w:rPr>
        <w:t>九、串通投标的认定及处理办法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_Toc21285 \h </w:instrText>
      </w:r>
      <w:r>
        <w:rPr>
          <w:rFonts w:hint="eastAsia" w:ascii="宋体" w:hAnsi="宋体" w:cs="宋体"/>
          <w:highlight w:val="none"/>
        </w:rPr>
        <w:fldChar w:fldCharType="separate"/>
      </w:r>
      <w:r>
        <w:rPr>
          <w:rFonts w:hint="eastAsia" w:ascii="宋体" w:hAnsi="宋体" w:cs="宋体"/>
          <w:highlight w:val="none"/>
        </w:rPr>
        <w:t>15</w:t>
      </w:r>
      <w:r>
        <w:rPr>
          <w:rFonts w:hint="eastAsia" w:ascii="宋体" w:hAnsi="宋体" w:cs="宋体"/>
          <w:highlight w:val="none"/>
        </w:rPr>
        <w:fldChar w:fldCharType="end"/>
      </w:r>
      <w:r>
        <w:rPr>
          <w:rFonts w:hint="eastAsia" w:ascii="宋体" w:hAnsi="宋体" w:cs="宋体"/>
          <w:highlight w:val="none"/>
        </w:rPr>
        <w:fldChar w:fldCharType="end"/>
      </w:r>
    </w:p>
    <w:p w14:paraId="0DA8B8A5">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"_Toc1941" </w:instrText>
      </w:r>
      <w:r>
        <w:rPr>
          <w:highlight w:val="none"/>
        </w:rPr>
        <w:fldChar w:fldCharType="separate"/>
      </w:r>
      <w:r>
        <w:rPr>
          <w:rFonts w:hint="eastAsia" w:ascii="宋体" w:hAnsi="宋体" w:cs="宋体"/>
          <w:bCs/>
          <w:i w:val="0"/>
          <w:iCs w:val="0"/>
          <w:kern w:val="0"/>
          <w:highlight w:val="none"/>
        </w:rPr>
        <w:t>24.串通投标的情形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_Toc1941 \h </w:instrText>
      </w:r>
      <w:r>
        <w:rPr>
          <w:rFonts w:hint="eastAsia" w:ascii="宋体" w:hAnsi="宋体" w:cs="宋体"/>
          <w:i w:val="0"/>
          <w:iCs w:val="0"/>
          <w:highlight w:val="none"/>
        </w:rPr>
        <w:fldChar w:fldCharType="separate"/>
      </w:r>
      <w:r>
        <w:rPr>
          <w:rFonts w:hint="eastAsia" w:ascii="宋体" w:hAnsi="宋体" w:cs="宋体"/>
          <w:i w:val="0"/>
          <w:iCs w:val="0"/>
          <w:highlight w:val="none"/>
        </w:rPr>
        <w:t>15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0C8942C">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cs="宋体"/>
          <w:bCs/>
          <w:kern w:val="0"/>
          <w:highlight w:val="none"/>
        </w:rPr>
        <w:t>十、磋商活动终止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_Toc31435 \h </w:instrText>
      </w:r>
      <w:r>
        <w:rPr>
          <w:rFonts w:hint="eastAsia" w:ascii="宋体" w:hAnsi="宋体" w:cs="宋体"/>
          <w:highlight w:val="none"/>
        </w:rPr>
        <w:fldChar w:fldCharType="separate"/>
      </w:r>
      <w:r>
        <w:rPr>
          <w:rFonts w:hint="eastAsia" w:ascii="宋体" w:hAnsi="宋体" w:cs="宋体"/>
          <w:highlight w:val="none"/>
        </w:rPr>
        <w:t>15</w:t>
      </w:r>
      <w:r>
        <w:rPr>
          <w:rFonts w:hint="eastAsia" w:ascii="宋体" w:hAnsi="宋体" w:cs="宋体"/>
          <w:highlight w:val="none"/>
        </w:rPr>
        <w:fldChar w:fldCharType="end"/>
      </w:r>
      <w:r>
        <w:rPr>
          <w:rFonts w:hint="eastAsia" w:ascii="宋体" w:hAnsi="宋体" w:cs="宋体"/>
          <w:highlight w:val="none"/>
        </w:rPr>
        <w:fldChar w:fldCharType="end"/>
      </w:r>
    </w:p>
    <w:p w14:paraId="649662AB">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"_Toc17293" </w:instrText>
      </w:r>
      <w:r>
        <w:rPr>
          <w:highlight w:val="none"/>
        </w:rPr>
        <w:fldChar w:fldCharType="separate"/>
      </w:r>
      <w:r>
        <w:rPr>
          <w:rFonts w:hint="eastAsia" w:ascii="宋体" w:hAnsi="宋体" w:cs="宋体"/>
          <w:bCs/>
          <w:i w:val="0"/>
          <w:iCs w:val="0"/>
          <w:kern w:val="0"/>
          <w:highlight w:val="none"/>
        </w:rPr>
        <w:t>25. 终止情形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_Toc17293 \h </w:instrText>
      </w:r>
      <w:r>
        <w:rPr>
          <w:rFonts w:hint="eastAsia" w:ascii="宋体" w:hAnsi="宋体" w:cs="宋体"/>
          <w:i w:val="0"/>
          <w:iCs w:val="0"/>
          <w:highlight w:val="none"/>
        </w:rPr>
        <w:fldChar w:fldCharType="separate"/>
      </w:r>
      <w:r>
        <w:rPr>
          <w:rFonts w:hint="eastAsia" w:ascii="宋体" w:hAnsi="宋体" w:cs="宋体"/>
          <w:i w:val="0"/>
          <w:iCs w:val="0"/>
          <w:highlight w:val="none"/>
        </w:rPr>
        <w:t>15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4A3D10E">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cs="宋体"/>
          <w:bCs/>
          <w:kern w:val="0"/>
          <w:highlight w:val="none"/>
        </w:rPr>
        <w:t>十一、处罚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_Toc17997 \h </w:instrText>
      </w:r>
      <w:r>
        <w:rPr>
          <w:rFonts w:hint="eastAsia" w:ascii="宋体" w:hAnsi="宋体" w:cs="宋体"/>
          <w:highlight w:val="none"/>
        </w:rPr>
        <w:fldChar w:fldCharType="separate"/>
      </w:r>
      <w:r>
        <w:rPr>
          <w:rFonts w:hint="eastAsia" w:ascii="宋体" w:hAnsi="宋体" w:cs="宋体"/>
          <w:highlight w:val="none"/>
        </w:rPr>
        <w:t>16</w:t>
      </w:r>
      <w:r>
        <w:rPr>
          <w:rFonts w:hint="eastAsia" w:ascii="宋体" w:hAnsi="宋体" w:cs="宋体"/>
          <w:highlight w:val="none"/>
        </w:rPr>
        <w:fldChar w:fldCharType="end"/>
      </w:r>
      <w:r>
        <w:rPr>
          <w:rFonts w:hint="eastAsia" w:ascii="宋体" w:hAnsi="宋体" w:cs="宋体"/>
          <w:highlight w:val="none"/>
        </w:rPr>
        <w:fldChar w:fldCharType="end"/>
      </w:r>
    </w:p>
    <w:p w14:paraId="47DF5C68">
      <w:pPr>
        <w:pStyle w:val="11"/>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"_Toc6762" </w:instrText>
      </w:r>
      <w:r>
        <w:rPr>
          <w:highlight w:val="none"/>
        </w:rPr>
        <w:fldChar w:fldCharType="separate"/>
      </w:r>
      <w:r>
        <w:rPr>
          <w:rFonts w:hint="eastAsia" w:ascii="宋体" w:hAnsi="宋体" w:cs="宋体"/>
          <w:bCs/>
          <w:i w:val="0"/>
          <w:iCs w:val="0"/>
          <w:kern w:val="0"/>
          <w:highlight w:val="none"/>
        </w:rPr>
        <w:t>26.处罚情形</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_Toc6762 \h </w:instrText>
      </w:r>
      <w:r>
        <w:rPr>
          <w:rFonts w:hint="eastAsia" w:ascii="宋体" w:hAnsi="宋体" w:cs="宋体"/>
          <w:i w:val="0"/>
          <w:iCs w:val="0"/>
          <w:highlight w:val="none"/>
        </w:rPr>
        <w:fldChar w:fldCharType="separate"/>
      </w:r>
      <w:r>
        <w:rPr>
          <w:rFonts w:hint="eastAsia" w:ascii="宋体" w:hAnsi="宋体" w:cs="宋体"/>
          <w:i w:val="0"/>
          <w:iCs w:val="0"/>
          <w:highlight w:val="none"/>
        </w:rPr>
        <w:t>16</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30041EBE">
      <w:pPr>
        <w:pStyle w:val="18"/>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cs="宋体"/>
          <w:bCs/>
          <w:kern w:val="0"/>
          <w:highlight w:val="none"/>
        </w:rPr>
        <w:t>十二、其他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_Toc28330 \h </w:instrText>
      </w:r>
      <w:r>
        <w:rPr>
          <w:rFonts w:hint="eastAsia" w:ascii="宋体" w:hAnsi="宋体" w:cs="宋体"/>
          <w:highlight w:val="none"/>
        </w:rPr>
        <w:fldChar w:fldCharType="separate"/>
      </w:r>
      <w:r>
        <w:rPr>
          <w:rFonts w:hint="eastAsia" w:ascii="宋体" w:hAnsi="宋体" w:cs="宋体"/>
          <w:highlight w:val="none"/>
        </w:rPr>
        <w:t>16</w:t>
      </w:r>
      <w:r>
        <w:rPr>
          <w:rFonts w:hint="eastAsia" w:ascii="宋体" w:hAnsi="宋体" w:cs="宋体"/>
          <w:highlight w:val="none"/>
        </w:rPr>
        <w:fldChar w:fldCharType="end"/>
      </w:r>
      <w:r>
        <w:rPr>
          <w:rFonts w:hint="eastAsia" w:ascii="宋体" w:hAnsi="宋体" w:cs="宋体"/>
          <w:highlight w:val="none"/>
        </w:rPr>
        <w:fldChar w:fldCharType="end"/>
      </w:r>
    </w:p>
    <w:p w14:paraId="5C39C838">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hAnsi="宋体" w:cs="宋体"/>
          <w:kern w:val="28"/>
          <w:highlight w:val="none"/>
        </w:rPr>
        <w:t>第三部分  青海省政府采购项目合同书范本</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_Toc3860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20737EB3">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cs="宋体"/>
          <w:kern w:val="28"/>
          <w:highlight w:val="none"/>
        </w:rPr>
        <w:t>（货物类）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_Toc27013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78F3B2A2">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"_Toc11670" </w:instrText>
      </w:r>
      <w:r>
        <w:rPr>
          <w:highlight w:val="none"/>
        </w:rPr>
        <w:fldChar w:fldCharType="separate"/>
      </w:r>
      <w:r>
        <w:rPr>
          <w:rFonts w:hint="eastAsia" w:ascii="宋体" w:hAnsi="宋体" w:cs="宋体"/>
          <w:highlight w:val="none"/>
        </w:rPr>
        <w:t>青海省政府采购项目合同书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_Toc11670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0A829AEB">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hAnsi="宋体" w:cs="宋体"/>
          <w:kern w:val="28"/>
          <w:highlight w:val="none"/>
        </w:rPr>
        <w:t>第四部分  磋商响应文件格式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_Toc5096 \h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14:paraId="43195B17">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"_Toc848" </w:instrText>
      </w:r>
      <w:r>
        <w:rPr>
          <w:highlight w:val="none"/>
        </w:rPr>
        <w:fldChar w:fldCharType="separate"/>
      </w:r>
      <w:r>
        <w:rPr>
          <w:rFonts w:hint="eastAsia" w:ascii="宋体" w:hAnsi="宋体" w:cs="宋体"/>
          <w:kern w:val="28"/>
          <w:highlight w:val="none"/>
        </w:rPr>
        <w:t>磋商响应文件的组成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_Toc848 \h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cs="宋体"/>
          <w:highlight w:val="none"/>
        </w:rPr>
        <w:fldChar w:fldCharType="end"/>
      </w:r>
    </w:p>
    <w:p w14:paraId="0AC9FEA1">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hAnsi="宋体" w:cs="宋体"/>
          <w:highlight w:val="none"/>
        </w:rPr>
        <w:t>附件1：磋商函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_Toc24622 \h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14:paraId="09B48FB0">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hAnsi="宋体" w:cs="宋体"/>
          <w:highlight w:val="none"/>
        </w:rPr>
        <w:t>附件2：法定代表人证明书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_Toc20936 \h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14:paraId="3D481C3B">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hAnsi="宋体" w:cs="宋体"/>
          <w:highlight w:val="none"/>
        </w:rPr>
        <w:t>附件3：法定代表人授权书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_Toc2058 \h </w:instrText>
      </w:r>
      <w:r>
        <w:rPr>
          <w:rFonts w:hint="eastAsia" w:ascii="宋体" w:hAnsi="宋体" w:cs="宋体"/>
          <w:highlight w:val="none"/>
        </w:rPr>
        <w:fldChar w:fldCharType="separate"/>
      </w:r>
      <w:r>
        <w:rPr>
          <w:rFonts w:hint="eastAsia" w:ascii="宋体" w:hAnsi="宋体" w:cs="宋体"/>
          <w:highlight w:val="none"/>
        </w:rPr>
        <w:t>33</w:t>
      </w:r>
      <w:r>
        <w:rPr>
          <w:rFonts w:hint="eastAsia" w:ascii="宋体" w:hAnsi="宋体" w:cs="宋体"/>
          <w:highlight w:val="none"/>
        </w:rPr>
        <w:fldChar w:fldCharType="end"/>
      </w:r>
      <w:r>
        <w:rPr>
          <w:rFonts w:hint="eastAsia" w:ascii="宋体" w:hAnsi="宋体" w:cs="宋体"/>
          <w:highlight w:val="none"/>
        </w:rPr>
        <w:fldChar w:fldCharType="end"/>
      </w:r>
    </w:p>
    <w:p w14:paraId="179223C4">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hAnsi="宋体" w:cs="宋体"/>
          <w:highlight w:val="none"/>
        </w:rPr>
        <w:t>附件4：供应商承诺函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_Toc6403 \h </w:instrText>
      </w:r>
      <w:r>
        <w:rPr>
          <w:rFonts w:hint="eastAsia" w:ascii="宋体" w:hAnsi="宋体" w:cs="宋体"/>
          <w:highlight w:val="none"/>
        </w:rPr>
        <w:fldChar w:fldCharType="separate"/>
      </w:r>
      <w:r>
        <w:rPr>
          <w:rFonts w:hint="eastAsia" w:ascii="宋体" w:hAnsi="宋体" w:cs="宋体"/>
          <w:highlight w:val="none"/>
        </w:rPr>
        <w:t>33</w:t>
      </w:r>
      <w:r>
        <w:rPr>
          <w:rFonts w:hint="eastAsia" w:ascii="宋体" w:hAnsi="宋体" w:cs="宋体"/>
          <w:highlight w:val="none"/>
        </w:rPr>
        <w:fldChar w:fldCharType="end"/>
      </w:r>
      <w:r>
        <w:rPr>
          <w:rFonts w:hint="eastAsia" w:ascii="宋体" w:hAnsi="宋体" w:cs="宋体"/>
          <w:highlight w:val="none"/>
        </w:rPr>
        <w:fldChar w:fldCharType="end"/>
      </w:r>
    </w:p>
    <w:p w14:paraId="5D7E83FF">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hAnsi="宋体" w:cs="宋体"/>
          <w:highlight w:val="none"/>
        </w:rPr>
        <w:t>附件5：供应商诚信承诺书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_Toc3085 \h </w:instrText>
      </w:r>
      <w:r>
        <w:rPr>
          <w:rFonts w:hint="eastAsia" w:ascii="宋体" w:hAnsi="宋体" w:cs="宋体"/>
          <w:highlight w:val="none"/>
        </w:rPr>
        <w:fldChar w:fldCharType="separate"/>
      </w:r>
      <w:r>
        <w:rPr>
          <w:rFonts w:hint="eastAsia" w:ascii="宋体" w:hAnsi="宋体" w:cs="宋体"/>
          <w:highlight w:val="none"/>
        </w:rPr>
        <w:t>35</w:t>
      </w:r>
      <w:r>
        <w:rPr>
          <w:rFonts w:hint="eastAsia" w:ascii="宋体" w:hAnsi="宋体" w:cs="宋体"/>
          <w:highlight w:val="none"/>
        </w:rPr>
        <w:fldChar w:fldCharType="end"/>
      </w:r>
      <w:r>
        <w:rPr>
          <w:rFonts w:hint="eastAsia" w:ascii="宋体" w:hAnsi="宋体" w:cs="宋体"/>
          <w:highlight w:val="none"/>
        </w:rPr>
        <w:fldChar w:fldCharType="end"/>
      </w:r>
    </w:p>
    <w:p w14:paraId="08028E03">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hAnsi="宋体" w:cs="宋体"/>
          <w:highlight w:val="none"/>
        </w:rPr>
        <w:t>附件6：供应商资格证明文件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_Toc15746 \h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14:paraId="45874E69">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hAnsi="宋体" w:cs="宋体"/>
          <w:highlight w:val="none"/>
        </w:rPr>
        <w:t>附件7：财务状况、缴纳税收和社会保障资金证明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_Toc21529 \h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14:paraId="37A9F9B9">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hAnsi="宋体" w:cs="宋体"/>
          <w:highlight w:val="none"/>
        </w:rPr>
        <w:t>附件8：无重大违法记录声明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_Toc28511 \h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14:paraId="12403D5A">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hAnsi="宋体" w:cs="宋体"/>
          <w:highlight w:val="none"/>
        </w:rPr>
        <w:t>附件9：</w:t>
      </w:r>
      <w:r>
        <w:rPr>
          <w:rFonts w:hint="eastAsia" w:ascii="宋体" w:hAnsi="宋体" w:cs="宋体"/>
          <w:highlight w:val="none"/>
          <w:lang w:val="zh-CN"/>
        </w:rPr>
        <w:t>具备履行合同所必需的设备和专业技术能力的证明材料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_Toc8350 \h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14:paraId="28A62A51">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hAnsi="宋体" w:cs="宋体"/>
          <w:highlight w:val="none"/>
        </w:rPr>
        <w:t>附件10：竞争性磋商首次报价表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_Toc25373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cs="宋体"/>
          <w:highlight w:val="none"/>
        </w:rPr>
        <w:fldChar w:fldCharType="end"/>
      </w:r>
    </w:p>
    <w:p w14:paraId="30CBCB83">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hAnsi="宋体" w:cs="宋体"/>
          <w:highlight w:val="none"/>
        </w:rPr>
        <w:t>附件11：分项报价表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_Toc15002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07A70218">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hAnsi="宋体" w:cs="宋体"/>
          <w:highlight w:val="none"/>
        </w:rPr>
        <w:t>附件12：技术规格响应表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_Toc10254 \h </w:instrText>
      </w:r>
      <w:r>
        <w:rPr>
          <w:rFonts w:hint="eastAsia" w:ascii="宋体" w:hAnsi="宋体" w:cs="宋体"/>
          <w:highlight w:val="none"/>
        </w:rPr>
        <w:fldChar w:fldCharType="separate"/>
      </w:r>
      <w:r>
        <w:rPr>
          <w:rFonts w:hint="eastAsia" w:ascii="宋体" w:hAnsi="宋体" w:cs="宋体"/>
          <w:highlight w:val="none"/>
        </w:rPr>
        <w:t>42</w:t>
      </w:r>
      <w:r>
        <w:rPr>
          <w:rFonts w:hint="eastAsia" w:ascii="宋体" w:hAnsi="宋体" w:cs="宋体"/>
          <w:highlight w:val="none"/>
        </w:rPr>
        <w:fldChar w:fldCharType="end"/>
      </w:r>
      <w:r>
        <w:rPr>
          <w:rFonts w:hint="eastAsia" w:ascii="宋体" w:hAnsi="宋体" w:cs="宋体"/>
          <w:highlight w:val="none"/>
        </w:rPr>
        <w:fldChar w:fldCharType="end"/>
      </w:r>
    </w:p>
    <w:p w14:paraId="6A9EFDC5">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hAnsi="宋体" w:cs="宋体"/>
          <w:highlight w:val="none"/>
        </w:rPr>
        <w:t>附件13：其他资格证明材料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_Toc8640 \h </w:instrText>
      </w:r>
      <w:r>
        <w:rPr>
          <w:rFonts w:hint="eastAsia" w:ascii="宋体" w:hAnsi="宋体" w:cs="宋体"/>
          <w:highlight w:val="none"/>
        </w:rPr>
        <w:fldChar w:fldCharType="separate"/>
      </w:r>
      <w:r>
        <w:rPr>
          <w:rFonts w:hint="eastAsia" w:ascii="宋体" w:hAnsi="宋体" w:cs="宋体"/>
          <w:highlight w:val="none"/>
        </w:rPr>
        <w:t>43</w:t>
      </w:r>
      <w:r>
        <w:rPr>
          <w:rFonts w:hint="eastAsia" w:ascii="宋体" w:hAnsi="宋体" w:cs="宋体"/>
          <w:highlight w:val="none"/>
        </w:rPr>
        <w:fldChar w:fldCharType="end"/>
      </w:r>
      <w:r>
        <w:rPr>
          <w:rFonts w:hint="eastAsia" w:ascii="宋体" w:hAnsi="宋体" w:cs="宋体"/>
          <w:highlight w:val="none"/>
        </w:rPr>
        <w:fldChar w:fldCharType="end"/>
      </w:r>
    </w:p>
    <w:p w14:paraId="51B452E6">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hAnsi="宋体" w:cs="宋体"/>
          <w:highlight w:val="none"/>
        </w:rPr>
        <w:t>附件14：投标产品相关资料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_Toc11024 \h </w:instrText>
      </w:r>
      <w:r>
        <w:rPr>
          <w:rFonts w:hint="eastAsia" w:ascii="宋体" w:hAnsi="宋体" w:cs="宋体"/>
          <w:highlight w:val="none"/>
        </w:rPr>
        <w:fldChar w:fldCharType="separate"/>
      </w:r>
      <w:r>
        <w:rPr>
          <w:rFonts w:hint="eastAsia" w:ascii="宋体" w:hAnsi="宋体" w:cs="宋体"/>
          <w:highlight w:val="none"/>
        </w:rPr>
        <w:t>44</w:t>
      </w:r>
      <w:r>
        <w:rPr>
          <w:rFonts w:hint="eastAsia" w:ascii="宋体" w:hAnsi="宋体" w:cs="宋体"/>
          <w:highlight w:val="none"/>
        </w:rPr>
        <w:fldChar w:fldCharType="end"/>
      </w:r>
      <w:r>
        <w:rPr>
          <w:rFonts w:hint="eastAsia" w:ascii="宋体" w:hAnsi="宋体" w:cs="宋体"/>
          <w:highlight w:val="none"/>
        </w:rPr>
        <w:fldChar w:fldCharType="end"/>
      </w:r>
    </w:p>
    <w:p w14:paraId="51B8A5FB">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hAnsi="宋体" w:cs="宋体"/>
          <w:highlight w:val="none"/>
        </w:rPr>
        <w:t>附件15：供应商类似业绩证明材料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_Toc6686 \h </w:instrText>
      </w:r>
      <w:r>
        <w:rPr>
          <w:rFonts w:hint="eastAsia" w:ascii="宋体" w:hAnsi="宋体" w:cs="宋体"/>
          <w:highlight w:val="none"/>
        </w:rPr>
        <w:fldChar w:fldCharType="separate"/>
      </w:r>
      <w:r>
        <w:rPr>
          <w:rFonts w:hint="eastAsia" w:ascii="宋体" w:hAnsi="宋体" w:cs="宋体"/>
          <w:highlight w:val="none"/>
        </w:rPr>
        <w:t>45</w:t>
      </w:r>
      <w:r>
        <w:rPr>
          <w:rFonts w:hint="eastAsia" w:ascii="宋体" w:hAnsi="宋体" w:cs="宋体"/>
          <w:highlight w:val="none"/>
        </w:rPr>
        <w:fldChar w:fldCharType="end"/>
      </w:r>
      <w:r>
        <w:rPr>
          <w:rFonts w:hint="eastAsia" w:ascii="宋体" w:hAnsi="宋体" w:cs="宋体"/>
          <w:highlight w:val="none"/>
        </w:rPr>
        <w:fldChar w:fldCharType="end"/>
      </w:r>
    </w:p>
    <w:p w14:paraId="7767B6A8">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hAnsi="宋体" w:cs="宋体"/>
          <w:highlight w:val="none"/>
        </w:rPr>
        <w:t>附件16：中小企业声明函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_Toc8551 \h </w:instrText>
      </w:r>
      <w:r>
        <w:rPr>
          <w:rFonts w:hint="eastAsia" w:ascii="宋体" w:hAnsi="宋体" w:cs="宋体"/>
          <w:highlight w:val="none"/>
        </w:rPr>
        <w:fldChar w:fldCharType="separate"/>
      </w:r>
      <w:r>
        <w:rPr>
          <w:rFonts w:hint="eastAsia" w:ascii="宋体" w:hAnsi="宋体" w:cs="宋体"/>
          <w:highlight w:val="none"/>
        </w:rPr>
        <w:t>47</w:t>
      </w:r>
      <w:r>
        <w:rPr>
          <w:rFonts w:hint="eastAsia" w:ascii="宋体" w:hAnsi="宋体" w:cs="宋体"/>
          <w:highlight w:val="none"/>
        </w:rPr>
        <w:fldChar w:fldCharType="end"/>
      </w:r>
      <w:r>
        <w:rPr>
          <w:rFonts w:hint="eastAsia" w:ascii="宋体" w:hAnsi="宋体" w:cs="宋体"/>
          <w:highlight w:val="none"/>
        </w:rPr>
        <w:fldChar w:fldCharType="end"/>
      </w:r>
    </w:p>
    <w:p w14:paraId="5C9F202A">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hAnsi="宋体" w:cs="宋体"/>
          <w:highlight w:val="none"/>
        </w:rPr>
        <w:t>附件17：残疾人福利性单位声明函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_Toc28127 \h </w:instrText>
      </w:r>
      <w:r>
        <w:rPr>
          <w:rFonts w:hint="eastAsia" w:ascii="宋体" w:hAnsi="宋体" w:cs="宋体"/>
          <w:highlight w:val="none"/>
        </w:rPr>
        <w:fldChar w:fldCharType="separate"/>
      </w:r>
      <w:r>
        <w:rPr>
          <w:rFonts w:hint="eastAsia" w:ascii="宋体" w:hAnsi="宋体" w:cs="宋体"/>
          <w:highlight w:val="none"/>
        </w:rPr>
        <w:t>47</w:t>
      </w:r>
      <w:r>
        <w:rPr>
          <w:rFonts w:hint="eastAsia" w:ascii="宋体" w:hAnsi="宋体" w:cs="宋体"/>
          <w:highlight w:val="none"/>
        </w:rPr>
        <w:fldChar w:fldCharType="end"/>
      </w:r>
      <w:r>
        <w:rPr>
          <w:rFonts w:hint="eastAsia" w:ascii="宋体" w:hAnsi="宋体" w:cs="宋体"/>
          <w:highlight w:val="none"/>
        </w:rPr>
        <w:fldChar w:fldCharType="end"/>
      </w:r>
    </w:p>
    <w:p w14:paraId="69CD3016">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hAnsi="宋体" w:cs="宋体"/>
          <w:highlight w:val="none"/>
        </w:rPr>
        <w:t>附件18：从业人员声明函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_Toc621 \h </w:instrText>
      </w:r>
      <w:r>
        <w:rPr>
          <w:rFonts w:hint="eastAsia" w:ascii="宋体" w:hAnsi="宋体" w:cs="宋体"/>
          <w:highlight w:val="none"/>
        </w:rPr>
        <w:fldChar w:fldCharType="separate"/>
      </w:r>
      <w:r>
        <w:rPr>
          <w:rFonts w:hint="eastAsia" w:ascii="宋体" w:hAnsi="宋体" w:cs="宋体"/>
          <w:highlight w:val="none"/>
        </w:rPr>
        <w:t>49</w:t>
      </w:r>
      <w:r>
        <w:rPr>
          <w:rFonts w:hint="eastAsia" w:ascii="宋体" w:hAnsi="宋体" w:cs="宋体"/>
          <w:highlight w:val="none"/>
        </w:rPr>
        <w:fldChar w:fldCharType="end"/>
      </w:r>
      <w:r>
        <w:rPr>
          <w:rFonts w:hint="eastAsia" w:ascii="宋体" w:hAnsi="宋体" w:cs="宋体"/>
          <w:highlight w:val="none"/>
        </w:rPr>
        <w:fldChar w:fldCharType="end"/>
      </w:r>
    </w:p>
    <w:p w14:paraId="0F7A6E50">
      <w:pPr>
        <w:pStyle w:val="18"/>
        <w:tabs>
          <w:tab w:val="right" w:leader="dot" w:pos="8787"/>
          <w:tab w:val="clear" w:pos="8777"/>
        </w:tabs>
        <w:ind w:firstLine="472"/>
        <w:rPr>
          <w:rFonts w:ascii="宋体" w:hAnsi="宋体" w:cs="宋体"/>
          <w:highlight w:val="none"/>
        </w:rPr>
      </w:pPr>
      <w:r>
        <w:rPr>
          <w:highlight w:val="none"/>
        </w:rPr>
        <w:fldChar w:fldCharType="begin"/>
      </w:r>
      <w:r>
        <w:rPr>
          <w:highlight w:val="none"/>
        </w:rPr>
        <w:instrText xml:space="preserve"> HYPERLINK \l "_Toc13332" </w:instrText>
      </w:r>
      <w:r>
        <w:rPr>
          <w:highlight w:val="none"/>
        </w:rPr>
        <w:fldChar w:fldCharType="separate"/>
      </w:r>
      <w:r>
        <w:rPr>
          <w:rFonts w:hint="eastAsia" w:ascii="宋体" w:hAnsi="宋体" w:cs="宋体"/>
          <w:highlight w:val="none"/>
        </w:rPr>
        <w:t>附件19：供应商认为在其他方面有必要说明的事项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_Toc13332 \h </w:instrText>
      </w:r>
      <w:r>
        <w:rPr>
          <w:rFonts w:hint="eastAsia" w:ascii="宋体" w:hAnsi="宋体" w:cs="宋体"/>
          <w:highlight w:val="none"/>
        </w:rPr>
        <w:fldChar w:fldCharType="separate"/>
      </w:r>
      <w:r>
        <w:rPr>
          <w:rFonts w:hint="eastAsia" w:ascii="宋体" w:hAnsi="宋体" w:cs="宋体"/>
          <w:highlight w:val="none"/>
        </w:rPr>
        <w:t>49</w:t>
      </w:r>
      <w:r>
        <w:rPr>
          <w:rFonts w:hint="eastAsia" w:ascii="宋体" w:hAnsi="宋体" w:cs="宋体"/>
          <w:highlight w:val="none"/>
        </w:rPr>
        <w:fldChar w:fldCharType="end"/>
      </w:r>
      <w:r>
        <w:rPr>
          <w:rFonts w:hint="eastAsia" w:ascii="宋体" w:hAnsi="宋体" w:cs="宋体"/>
          <w:highlight w:val="none"/>
        </w:rPr>
        <w:fldChar w:fldCharType="end"/>
      </w:r>
    </w:p>
    <w:p w14:paraId="06FB95AF">
      <w:pPr>
        <w:pStyle w:val="16"/>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hAnsi="宋体" w:cs="宋体"/>
          <w:kern w:val="28"/>
          <w:highlight w:val="none"/>
        </w:rPr>
        <w:t>第五部分  磋商及采购项目内容要求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_Toc31137 \h </w:instrText>
      </w:r>
      <w:r>
        <w:rPr>
          <w:rFonts w:hint="eastAsia" w:ascii="宋体" w:hAnsi="宋体" w:cs="宋体"/>
          <w:highlight w:val="none"/>
        </w:rPr>
        <w:fldChar w:fldCharType="separate"/>
      </w:r>
      <w:r>
        <w:rPr>
          <w:rFonts w:hint="eastAsia" w:ascii="宋体" w:hAnsi="宋体" w:cs="宋体"/>
          <w:highlight w:val="none"/>
        </w:rPr>
        <w:t>52</w:t>
      </w:r>
      <w:r>
        <w:rPr>
          <w:rFonts w:hint="eastAsia" w:ascii="宋体" w:hAnsi="宋体" w:cs="宋体"/>
          <w:highlight w:val="none"/>
        </w:rPr>
        <w:fldChar w:fldCharType="end"/>
      </w:r>
      <w:r>
        <w:rPr>
          <w:rFonts w:hint="eastAsia" w:ascii="宋体" w:hAnsi="宋体" w:cs="宋体"/>
          <w:highlight w:val="none"/>
        </w:rPr>
        <w:fldChar w:fldCharType="end"/>
      </w:r>
    </w:p>
    <w:p w14:paraId="67522509">
      <w:pPr>
        <w:pStyle w:val="12"/>
        <w:rPr>
          <w:highlight w:val="none"/>
        </w:rPr>
        <w:sectPr>
          <w:footerReference r:id="rId10" w:type="default"/>
          <w:pgSz w:w="11906" w:h="16838"/>
          <w:pgMar w:top="2098" w:right="1531" w:bottom="2041" w:left="1588" w:header="1021" w:footer="1021" w:gutter="0"/>
          <w:pgNumType w:start="1"/>
          <w:cols w:space="720" w:num="1"/>
          <w:docGrid w:linePitch="312" w:charSpace="0"/>
        </w:sectPr>
      </w:pPr>
      <w:r>
        <w:rPr>
          <w:rFonts w:hint="eastAsia" w:hAnsi="宋体" w:cs="宋体"/>
          <w:sz w:val="20"/>
          <w:highlight w:val="none"/>
        </w:rPr>
        <w:fldChar w:fldCharType="end"/>
      </w:r>
    </w:p>
    <w:p w14:paraId="5121CC40">
      <w:pPr>
        <w:pStyle w:val="2"/>
        <w:rPr>
          <w:highlight w:val="none"/>
        </w:rPr>
      </w:pPr>
      <w:bookmarkStart w:id="0" w:name="_Toc496626191"/>
      <w:bookmarkEnd w:id="0"/>
      <w:bookmarkStart w:id="1" w:name="_Toc1858"/>
      <w:bookmarkEnd w:id="1"/>
      <w:r>
        <w:rPr>
          <w:rFonts w:hint="eastAsia"/>
          <w:highlight w:val="none"/>
        </w:rPr>
        <w:t>第一部分</w:t>
      </w:r>
      <w:r>
        <w:rPr>
          <w:highlight w:val="none"/>
        </w:rPr>
        <w:t xml:space="preserve">  </w:t>
      </w:r>
      <w:r>
        <w:rPr>
          <w:rFonts w:hint="eastAsia"/>
          <w:highlight w:val="none"/>
        </w:rPr>
        <w:t>投标人须知前附表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6670"/>
      </w:tblGrid>
      <w:tr w14:paraId="58E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5" w:type="pct"/>
            <w:vAlign w:val="center"/>
          </w:tcPr>
          <w:p w14:paraId="7AA84E74">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914" w:type="pct"/>
            <w:vAlign w:val="center"/>
          </w:tcPr>
          <w:p w14:paraId="15AAB3A8">
            <w:pPr>
              <w:widowControl/>
              <w:rPr>
                <w:rFonts w:hint="eastAsia" w:ascii="宋体" w:eastAsia="宋体"/>
                <w:spacing w:val="-2"/>
                <w:kern w:val="16"/>
                <w:sz w:val="24"/>
                <w:highlight w:val="none"/>
                <w:lang w:eastAsia="zh-CN"/>
              </w:rPr>
            </w:pPr>
            <w:r>
              <w:rPr>
                <w:rFonts w:hint="eastAsia" w:ascii="宋体" w:hAnsi="宋体"/>
                <w:spacing w:val="-2"/>
                <w:kern w:val="16"/>
                <w:sz w:val="24"/>
                <w:highlight w:val="none"/>
                <w:lang w:eastAsia="zh-CN"/>
              </w:rPr>
              <w:t>训练竞赛及冬运会备战参赛项目-包三（第二次）</w:t>
            </w:r>
          </w:p>
        </w:tc>
      </w:tr>
      <w:tr w14:paraId="3A29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5" w:type="pct"/>
            <w:vAlign w:val="center"/>
          </w:tcPr>
          <w:p w14:paraId="5A74E976">
            <w:pPr>
              <w:widowControl/>
              <w:rPr>
                <w:rFonts w:ascii="宋体" w:cs="宋体"/>
                <w:kern w:val="0"/>
                <w:sz w:val="24"/>
                <w:highlight w:val="none"/>
              </w:rPr>
            </w:pPr>
            <w:r>
              <w:rPr>
                <w:rFonts w:hint="eastAsia" w:ascii="宋体" w:hAnsi="宋体" w:cs="宋体"/>
                <w:kern w:val="0"/>
                <w:sz w:val="24"/>
                <w:highlight w:val="none"/>
              </w:rPr>
              <w:t>采购项目编号</w:t>
            </w:r>
          </w:p>
        </w:tc>
        <w:tc>
          <w:tcPr>
            <w:tcW w:w="3914" w:type="pct"/>
            <w:vAlign w:val="center"/>
          </w:tcPr>
          <w:p w14:paraId="1D3DC978">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青海硕方磋商（货物）2024-002号-包三（第二次）</w:t>
            </w:r>
          </w:p>
        </w:tc>
      </w:tr>
      <w:tr w14:paraId="69A1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5" w:type="pct"/>
            <w:vAlign w:val="center"/>
          </w:tcPr>
          <w:p w14:paraId="22D805B5">
            <w:pPr>
              <w:widowControl/>
              <w:rPr>
                <w:rFonts w:ascii="宋体" w:cs="宋体"/>
                <w:kern w:val="0"/>
                <w:sz w:val="24"/>
                <w:highlight w:val="none"/>
              </w:rPr>
            </w:pPr>
            <w:r>
              <w:rPr>
                <w:rFonts w:hint="eastAsia" w:ascii="宋体" w:hAnsi="宋体" w:cs="宋体"/>
                <w:kern w:val="0"/>
                <w:sz w:val="24"/>
                <w:highlight w:val="none"/>
              </w:rPr>
              <w:t>采购方式</w:t>
            </w:r>
          </w:p>
        </w:tc>
        <w:tc>
          <w:tcPr>
            <w:tcW w:w="3914" w:type="pct"/>
            <w:vAlign w:val="center"/>
          </w:tcPr>
          <w:p w14:paraId="38E2E8CE">
            <w:pPr>
              <w:widowControl/>
              <w:rPr>
                <w:rFonts w:ascii="宋体" w:cs="宋体"/>
                <w:kern w:val="0"/>
                <w:sz w:val="24"/>
                <w:highlight w:val="none"/>
              </w:rPr>
            </w:pPr>
            <w:r>
              <w:rPr>
                <w:rFonts w:hint="eastAsia" w:ascii="宋体" w:hAnsi="宋体" w:cs="宋体"/>
                <w:kern w:val="0"/>
                <w:sz w:val="24"/>
                <w:highlight w:val="none"/>
              </w:rPr>
              <w:t>竞争性磋商</w:t>
            </w:r>
          </w:p>
        </w:tc>
      </w:tr>
      <w:tr w14:paraId="2657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022521E4">
            <w:pPr>
              <w:widowControl/>
              <w:rPr>
                <w:rFonts w:ascii="宋体" w:cs="宋体"/>
                <w:kern w:val="0"/>
                <w:sz w:val="24"/>
                <w:highlight w:val="none"/>
              </w:rPr>
            </w:pPr>
            <w:r>
              <w:rPr>
                <w:rFonts w:hint="eastAsia" w:ascii="宋体" w:hAnsi="宋体" w:cs="宋体"/>
                <w:kern w:val="0"/>
                <w:sz w:val="24"/>
                <w:highlight w:val="none"/>
              </w:rPr>
              <w:t>采购预算额度</w:t>
            </w:r>
          </w:p>
        </w:tc>
        <w:tc>
          <w:tcPr>
            <w:tcW w:w="3914" w:type="pct"/>
            <w:vAlign w:val="center"/>
          </w:tcPr>
          <w:p w14:paraId="47E22B5C">
            <w:pPr>
              <w:widowControl/>
              <w:rPr>
                <w:rFonts w:hint="default" w:ascii="宋体" w:hAnsi="宋体"/>
                <w:spacing w:val="-2"/>
                <w:kern w:val="16"/>
                <w:sz w:val="24"/>
                <w:highlight w:val="none"/>
                <w:lang w:val="en-US"/>
              </w:rPr>
            </w:pPr>
            <w:r>
              <w:rPr>
                <w:rFonts w:hint="eastAsia" w:ascii="宋体" w:hAnsi="宋体" w:cs="Times New Roman"/>
                <w:spacing w:val="-2"/>
                <w:kern w:val="16"/>
                <w:sz w:val="24"/>
                <w:highlight w:val="none"/>
                <w:lang w:val="en-US" w:eastAsia="zh-CN"/>
              </w:rPr>
              <w:t>包三：213045.00元</w:t>
            </w:r>
          </w:p>
        </w:tc>
      </w:tr>
      <w:tr w14:paraId="6C9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27B09BAD">
            <w:pPr>
              <w:widowControl/>
              <w:rPr>
                <w:rFonts w:ascii="宋体" w:hAnsi="宋体" w:cs="宋体"/>
                <w:kern w:val="0"/>
                <w:sz w:val="24"/>
                <w:highlight w:val="none"/>
              </w:rPr>
            </w:pPr>
            <w:r>
              <w:rPr>
                <w:rFonts w:hint="eastAsia" w:ascii="宋体" w:hAnsi="宋体" w:cs="宋体"/>
                <w:kern w:val="0"/>
                <w:sz w:val="24"/>
                <w:highlight w:val="none"/>
              </w:rPr>
              <w:t>最高限价</w:t>
            </w:r>
          </w:p>
        </w:tc>
        <w:tc>
          <w:tcPr>
            <w:tcW w:w="3914" w:type="pct"/>
            <w:vAlign w:val="center"/>
          </w:tcPr>
          <w:p w14:paraId="2FF58A9B">
            <w:pPr>
              <w:widowControl/>
              <w:rPr>
                <w:rFonts w:ascii="宋体" w:hAnsi="宋体"/>
                <w:spacing w:val="-2"/>
                <w:kern w:val="16"/>
                <w:sz w:val="24"/>
                <w:highlight w:val="none"/>
              </w:rPr>
            </w:pPr>
            <w:r>
              <w:rPr>
                <w:rFonts w:hint="eastAsia" w:ascii="宋体" w:hAnsi="宋体" w:cs="Times New Roman"/>
                <w:spacing w:val="-2"/>
                <w:kern w:val="16"/>
                <w:sz w:val="24"/>
                <w:highlight w:val="none"/>
                <w:lang w:val="en-US" w:eastAsia="zh-CN"/>
              </w:rPr>
              <w:t>包三：213045.00元</w:t>
            </w:r>
          </w:p>
        </w:tc>
      </w:tr>
      <w:tr w14:paraId="2179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85" w:type="pct"/>
            <w:vAlign w:val="center"/>
          </w:tcPr>
          <w:p w14:paraId="564E9A5D">
            <w:pPr>
              <w:widowControl/>
              <w:rPr>
                <w:rFonts w:ascii="宋体" w:cs="宋体"/>
                <w:kern w:val="0"/>
                <w:sz w:val="24"/>
                <w:highlight w:val="none"/>
              </w:rPr>
            </w:pPr>
            <w:r>
              <w:rPr>
                <w:rFonts w:hint="eastAsia" w:ascii="宋体" w:hAnsi="宋体" w:cs="宋体"/>
                <w:kern w:val="0"/>
                <w:sz w:val="24"/>
                <w:highlight w:val="none"/>
              </w:rPr>
              <w:t>项目分包个数</w:t>
            </w:r>
          </w:p>
        </w:tc>
        <w:tc>
          <w:tcPr>
            <w:tcW w:w="3914" w:type="pct"/>
            <w:vAlign w:val="center"/>
          </w:tcPr>
          <w:p w14:paraId="436C0CF4">
            <w:pPr>
              <w:widowControl/>
              <w:rPr>
                <w:rFonts w:hint="default" w:ascii="宋体" w:hAnsi="宋体" w:eastAsia="宋体"/>
                <w:spacing w:val="-2"/>
                <w:kern w:val="16"/>
                <w:sz w:val="24"/>
                <w:highlight w:val="none"/>
                <w:lang w:val="en-US" w:eastAsia="zh-CN"/>
              </w:rPr>
            </w:pPr>
            <w:r>
              <w:rPr>
                <w:rFonts w:hint="eastAsia" w:ascii="宋体" w:hAnsi="宋体"/>
                <w:spacing w:val="-2"/>
                <w:kern w:val="16"/>
                <w:sz w:val="24"/>
                <w:highlight w:val="none"/>
                <w:lang w:val="en-US" w:eastAsia="zh-CN"/>
              </w:rPr>
              <w:t>五个包</w:t>
            </w:r>
          </w:p>
        </w:tc>
      </w:tr>
      <w:tr w14:paraId="34D8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5" w:type="pct"/>
            <w:vAlign w:val="center"/>
          </w:tcPr>
          <w:p w14:paraId="49F9E17C">
            <w:pPr>
              <w:widowControl/>
              <w:rPr>
                <w:rFonts w:ascii="宋体" w:cs="宋体"/>
                <w:kern w:val="0"/>
                <w:sz w:val="24"/>
                <w:highlight w:val="none"/>
              </w:rPr>
            </w:pPr>
            <w:r>
              <w:rPr>
                <w:rFonts w:hint="eastAsia" w:ascii="宋体" w:hAnsi="宋体" w:cs="宋体"/>
                <w:kern w:val="0"/>
                <w:sz w:val="24"/>
                <w:highlight w:val="none"/>
              </w:rPr>
              <w:t>采购要求</w:t>
            </w:r>
          </w:p>
        </w:tc>
        <w:tc>
          <w:tcPr>
            <w:tcW w:w="3914" w:type="pct"/>
            <w:vAlign w:val="center"/>
          </w:tcPr>
          <w:p w14:paraId="0A062B0D">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0BAE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vAlign w:val="center"/>
          </w:tcPr>
          <w:p w14:paraId="4790D7AB">
            <w:pPr>
              <w:widowControl/>
              <w:rPr>
                <w:rFonts w:ascii="宋体" w:cs="宋体"/>
                <w:kern w:val="0"/>
                <w:sz w:val="24"/>
                <w:highlight w:val="none"/>
              </w:rPr>
            </w:pPr>
            <w:r>
              <w:rPr>
                <w:rFonts w:hint="eastAsia" w:ascii="宋体" w:hAnsi="宋体" w:cs="宋体"/>
                <w:kern w:val="0"/>
                <w:sz w:val="24"/>
                <w:highlight w:val="none"/>
              </w:rPr>
              <w:t>供应商资格条件</w:t>
            </w:r>
          </w:p>
        </w:tc>
        <w:tc>
          <w:tcPr>
            <w:tcW w:w="3914" w:type="pct"/>
            <w:vAlign w:val="center"/>
          </w:tcPr>
          <w:p w14:paraId="69973B44">
            <w:pPr>
              <w:widowControl/>
              <w:rPr>
                <w:sz w:val="24"/>
                <w:highlight w:val="none"/>
              </w:rPr>
            </w:pPr>
            <w:r>
              <w:rPr>
                <w:rFonts w:hint="eastAsia"/>
                <w:sz w:val="24"/>
                <w:highlight w:val="none"/>
              </w:rPr>
              <w:t>(1) 符合《政府采购法》第22条条件，并提供下列材料：</w:t>
            </w:r>
          </w:p>
          <w:p w14:paraId="2DC31A47">
            <w:pPr>
              <w:widowControl/>
              <w:rPr>
                <w:sz w:val="24"/>
                <w:highlight w:val="none"/>
              </w:rPr>
            </w:pPr>
            <w:r>
              <w:rPr>
                <w:rFonts w:hint="eastAsia"/>
                <w:sz w:val="24"/>
                <w:highlight w:val="none"/>
              </w:rPr>
              <w:t>&lt;1&gt;投标人的营业执照等证明文件，自然人的身份证明。</w:t>
            </w:r>
          </w:p>
          <w:p w14:paraId="214E2853">
            <w:pPr>
              <w:widowControl/>
              <w:rPr>
                <w:sz w:val="24"/>
                <w:highlight w:val="none"/>
              </w:rPr>
            </w:pPr>
            <w:r>
              <w:rPr>
                <w:rFonts w:hint="eastAsia"/>
                <w:sz w:val="24"/>
                <w:highlight w:val="none"/>
              </w:rPr>
              <w:t>&lt;2&gt;财务状况报告，依法缴纳税收和社会保障资金的相关材料。</w:t>
            </w:r>
          </w:p>
          <w:p w14:paraId="293A568B">
            <w:pPr>
              <w:widowControl/>
              <w:rPr>
                <w:sz w:val="24"/>
                <w:highlight w:val="none"/>
              </w:rPr>
            </w:pPr>
            <w:r>
              <w:rPr>
                <w:rFonts w:hint="eastAsia"/>
                <w:sz w:val="24"/>
                <w:highlight w:val="none"/>
              </w:rPr>
              <w:t>&lt;3&gt;具备履行合同所必需的设备和专业技术能力的证明材料。</w:t>
            </w:r>
          </w:p>
          <w:p w14:paraId="75AE1D63">
            <w:pPr>
              <w:widowControl/>
              <w:rPr>
                <w:sz w:val="24"/>
                <w:highlight w:val="none"/>
              </w:rPr>
            </w:pPr>
            <w:r>
              <w:rPr>
                <w:rFonts w:hint="eastAsia"/>
                <w:sz w:val="24"/>
                <w:highlight w:val="none"/>
              </w:rPr>
              <w:t>&lt;4&gt;参加政府采购活动前3年内在经营活动中没有重大违法记录的书面声明。</w:t>
            </w:r>
          </w:p>
          <w:p w14:paraId="068520E5">
            <w:pPr>
              <w:widowControl/>
              <w:rPr>
                <w:sz w:val="24"/>
                <w:highlight w:val="none"/>
              </w:rPr>
            </w:pPr>
            <w:r>
              <w:rPr>
                <w:rFonts w:hint="eastAsia"/>
                <w:sz w:val="24"/>
                <w:highlight w:val="none"/>
              </w:rPr>
              <w:t>&lt;5&gt;具备法律、行政法规规定的其他条件的证明材料。</w:t>
            </w:r>
          </w:p>
          <w:p w14:paraId="02CEBDAC">
            <w:pPr>
              <w:widowControl/>
              <w:rPr>
                <w:sz w:val="24"/>
                <w:highlight w:val="none"/>
              </w:rPr>
            </w:pPr>
            <w:r>
              <w:rPr>
                <w:rFonts w:hint="eastAsia"/>
                <w:sz w:val="24"/>
                <w:highlight w:val="none"/>
              </w:rPr>
              <w:t>(2) 单位负责人为同一人或者存在直接控股、管理关系的不同投标人，不得参加同一合同项下的政府采购活动。否则，皆取消投标资格；</w:t>
            </w:r>
          </w:p>
          <w:p w14:paraId="695D35D0">
            <w:pPr>
              <w:widowControl/>
              <w:rPr>
                <w:sz w:val="24"/>
                <w:highlight w:val="none"/>
              </w:rPr>
            </w:pPr>
            <w:r>
              <w:rPr>
                <w:rFonts w:hint="eastAsia"/>
                <w:sz w:val="24"/>
                <w:highlight w:val="none"/>
              </w:rPr>
              <w:t>(3) 为本采购项目提供整体设计、规范编制或者项目管理、监理、检测等服务的投标人，不得再参加该采购项目的其他采购活动；</w:t>
            </w:r>
          </w:p>
          <w:p w14:paraId="58DD8CA6">
            <w:pPr>
              <w:widowControl/>
              <w:rPr>
                <w:sz w:val="24"/>
                <w:highlight w:val="none"/>
              </w:rPr>
            </w:pPr>
            <w:r>
              <w:rPr>
                <w:rFonts w:hint="eastAsia"/>
                <w:sz w:val="24"/>
                <w:highlight w:val="none"/>
              </w:rPr>
              <w:t>(4) 本项目不接受投标人以联合体方式进行投标；</w:t>
            </w:r>
          </w:p>
          <w:p w14:paraId="30E55FE5">
            <w:pPr>
              <w:widowControl/>
              <w:rPr>
                <w:rFonts w:hint="eastAsia" w:eastAsia="宋体"/>
                <w:sz w:val="24"/>
                <w:highlight w:val="none"/>
                <w:lang w:eastAsia="zh-CN"/>
              </w:rPr>
            </w:pPr>
            <w:r>
              <w:rPr>
                <w:rFonts w:hint="eastAsia"/>
                <w:sz w:val="24"/>
                <w:highlight w:val="none"/>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highlight w:val="none"/>
                <w:lang w:val="en-US" w:eastAsia="zh-CN"/>
              </w:rPr>
              <w:t>10</w:t>
            </w:r>
            <w:r>
              <w:rPr>
                <w:rFonts w:hint="eastAsia"/>
                <w:sz w:val="24"/>
                <w:highlight w:val="none"/>
              </w:rPr>
              <w:t>天内）；</w:t>
            </w:r>
          </w:p>
        </w:tc>
      </w:tr>
      <w:tr w14:paraId="53DB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pct"/>
            <w:vAlign w:val="center"/>
          </w:tcPr>
          <w:p w14:paraId="397CDF9F">
            <w:pPr>
              <w:widowControl/>
              <w:rPr>
                <w:rFonts w:ascii="宋体" w:cs="宋体"/>
                <w:kern w:val="0"/>
                <w:sz w:val="24"/>
                <w:highlight w:val="none"/>
              </w:rPr>
            </w:pPr>
            <w:r>
              <w:rPr>
                <w:rFonts w:hint="eastAsia" w:ascii="宋体" w:hAnsi="宋体" w:cs="宋体"/>
                <w:kern w:val="0"/>
                <w:sz w:val="24"/>
                <w:highlight w:val="none"/>
              </w:rPr>
              <w:t>公告发布时间</w:t>
            </w:r>
          </w:p>
        </w:tc>
        <w:tc>
          <w:tcPr>
            <w:tcW w:w="3914" w:type="pct"/>
            <w:vAlign w:val="center"/>
          </w:tcPr>
          <w:p w14:paraId="779F3EB1">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p>
        </w:tc>
      </w:tr>
      <w:tr w14:paraId="477A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85" w:type="pct"/>
            <w:vAlign w:val="center"/>
          </w:tcPr>
          <w:p w14:paraId="294F7C2E">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914" w:type="pct"/>
            <w:vAlign w:val="center"/>
          </w:tcPr>
          <w:p w14:paraId="0D105736">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日起，至2024年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02</w:t>
            </w:r>
            <w:r>
              <w:rPr>
                <w:rFonts w:hint="eastAsia" w:ascii="宋体" w:hAnsi="宋体" w:cs="宋体"/>
                <w:kern w:val="0"/>
                <w:sz w:val="24"/>
                <w:highlight w:val="none"/>
              </w:rPr>
              <w:t>日止。</w:t>
            </w:r>
          </w:p>
        </w:tc>
      </w:tr>
      <w:tr w14:paraId="2DE6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85" w:type="pct"/>
            <w:vAlign w:val="center"/>
          </w:tcPr>
          <w:p w14:paraId="79AE28B6">
            <w:pPr>
              <w:widowControl/>
              <w:rPr>
                <w:rFonts w:ascii="宋体" w:cs="宋体"/>
                <w:kern w:val="0"/>
                <w:sz w:val="24"/>
                <w:highlight w:val="none"/>
              </w:rPr>
            </w:pPr>
            <w:r>
              <w:rPr>
                <w:rFonts w:hint="eastAsia" w:ascii="宋体" w:hAnsi="宋体" w:cs="宋体"/>
                <w:sz w:val="24"/>
                <w:highlight w:val="none"/>
              </w:rPr>
              <w:t>磋商文件发售方式</w:t>
            </w:r>
          </w:p>
        </w:tc>
        <w:tc>
          <w:tcPr>
            <w:tcW w:w="3914" w:type="pct"/>
            <w:vAlign w:val="center"/>
          </w:tcPr>
          <w:p w14:paraId="1B192364">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w:t>
            </w:r>
          </w:p>
        </w:tc>
      </w:tr>
      <w:tr w14:paraId="785B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5" w:type="pct"/>
            <w:vAlign w:val="center"/>
          </w:tcPr>
          <w:p w14:paraId="18792043">
            <w:pPr>
              <w:widowControl/>
              <w:rPr>
                <w:rFonts w:ascii="宋体" w:cs="宋体"/>
                <w:kern w:val="0"/>
                <w:sz w:val="24"/>
                <w:highlight w:val="none"/>
              </w:rPr>
            </w:pPr>
            <w:r>
              <w:rPr>
                <w:rFonts w:hint="eastAsia" w:ascii="宋体" w:hAnsi="宋体" w:cs="宋体"/>
                <w:sz w:val="24"/>
                <w:highlight w:val="none"/>
              </w:rPr>
              <w:t>磋商文件售价</w:t>
            </w:r>
          </w:p>
        </w:tc>
        <w:tc>
          <w:tcPr>
            <w:tcW w:w="3914" w:type="pct"/>
            <w:vAlign w:val="center"/>
          </w:tcPr>
          <w:p w14:paraId="05E7A461">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0502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5" w:type="pct"/>
            <w:vAlign w:val="center"/>
          </w:tcPr>
          <w:p w14:paraId="53A18855">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914" w:type="pct"/>
            <w:vAlign w:val="center"/>
          </w:tcPr>
          <w:p w14:paraId="69E24245">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174468D7">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青海硕方工程项目管理有限公司</w:t>
            </w:r>
          </w:p>
          <w:p w14:paraId="74EBC3E0">
            <w:pPr>
              <w:widowControl/>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联系人：</w:t>
            </w:r>
            <w:r>
              <w:rPr>
                <w:rFonts w:hint="eastAsia" w:ascii="宋体" w:hAnsi="宋体" w:cs="宋体"/>
                <w:kern w:val="0"/>
                <w:sz w:val="24"/>
                <w:highlight w:val="none"/>
                <w:lang w:val="en-US" w:eastAsia="zh-CN"/>
              </w:rPr>
              <w:t>王女士</w:t>
            </w:r>
          </w:p>
          <w:p w14:paraId="7F5D7C2E">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w:t>
            </w:r>
            <w:r>
              <w:rPr>
                <w:rFonts w:hint="eastAsia" w:ascii="宋体" w:hAnsi="宋体" w:cs="宋体"/>
                <w:kern w:val="0"/>
                <w:sz w:val="24"/>
                <w:highlight w:val="none"/>
                <w:lang w:val="en-US" w:eastAsia="zh-CN"/>
              </w:rPr>
              <w:t>0971-4327772</w:t>
            </w:r>
            <w:r>
              <w:rPr>
                <w:highlight w:val="none"/>
              </w:rPr>
              <w:fldChar w:fldCharType="begin"/>
            </w:r>
            <w:r>
              <w:rPr>
                <w:highlight w:val="none"/>
              </w:rPr>
              <w:instrText xml:space="preserve"> HYPERLINK "mailto:740545637@qq.com" </w:instrText>
            </w:r>
            <w:r>
              <w:rPr>
                <w:highlight w:val="none"/>
              </w:rPr>
              <w:fldChar w:fldCharType="separate"/>
            </w:r>
            <w:r>
              <w:rPr>
                <w:highlight w:val="none"/>
              </w:rPr>
              <w:fldChar w:fldCharType="end"/>
            </w:r>
          </w:p>
          <w:p w14:paraId="7F2F72C5">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:城西区海湖新区万达广场SOHO2号楼18层11805室  </w:t>
            </w:r>
          </w:p>
        </w:tc>
      </w:tr>
      <w:tr w14:paraId="2B84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85" w:type="pct"/>
            <w:vAlign w:val="center"/>
          </w:tcPr>
          <w:p w14:paraId="664BD95A">
            <w:pPr>
              <w:widowControl/>
              <w:rPr>
                <w:rFonts w:ascii="宋体" w:cs="宋体"/>
                <w:sz w:val="24"/>
                <w:highlight w:val="none"/>
              </w:rPr>
            </w:pPr>
            <w:r>
              <w:rPr>
                <w:rFonts w:hint="eastAsia" w:ascii="宋体" w:hAnsi="宋体" w:cs="宋体"/>
                <w:sz w:val="24"/>
                <w:highlight w:val="none"/>
              </w:rPr>
              <w:t>磋商保证金</w:t>
            </w:r>
          </w:p>
        </w:tc>
        <w:tc>
          <w:tcPr>
            <w:tcW w:w="3914" w:type="pct"/>
            <w:vAlign w:val="center"/>
          </w:tcPr>
          <w:p w14:paraId="522D80C8">
            <w:pPr>
              <w:autoSpaceDE w:val="0"/>
              <w:autoSpaceDN w:val="0"/>
              <w:rPr>
                <w:rFonts w:ascii="宋体" w:cs="宋体"/>
                <w:sz w:val="24"/>
                <w:highlight w:val="none"/>
              </w:rPr>
            </w:pPr>
            <w:r>
              <w:rPr>
                <w:rFonts w:hint="eastAsia" w:ascii="宋体" w:hAnsi="宋体" w:cs="宋体"/>
                <w:sz w:val="24"/>
                <w:highlight w:val="none"/>
                <w:lang w:val="zh-CN"/>
              </w:rPr>
              <w:t>磋商保证金：</w:t>
            </w:r>
            <w:r>
              <w:rPr>
                <w:rFonts w:hint="eastAsia" w:ascii="宋体" w:hAnsi="宋体" w:cs="宋体"/>
                <w:sz w:val="24"/>
                <w:highlight w:val="none"/>
              </w:rPr>
              <w:t>免缴</w:t>
            </w:r>
          </w:p>
          <w:p w14:paraId="2CF25B05">
            <w:pPr>
              <w:autoSpaceDE w:val="0"/>
              <w:autoSpaceDN w:val="0"/>
              <w:rPr>
                <w:rFonts w:ascii="宋体" w:cs="宋体"/>
                <w:sz w:val="24"/>
                <w:highlight w:val="none"/>
                <w:lang w:val="zh-CN"/>
              </w:rPr>
            </w:pPr>
            <w:r>
              <w:rPr>
                <w:rFonts w:hint="eastAsia" w:ascii="宋体" w:hAnsi="宋体" w:cs="宋体"/>
                <w:sz w:val="24"/>
                <w:highlight w:val="none"/>
                <w:lang w:val="zh-CN"/>
              </w:rPr>
              <w:t>收款单位：青海硕方工程项目管理有限公司</w:t>
            </w:r>
          </w:p>
          <w:p w14:paraId="1AAADA00">
            <w:pPr>
              <w:autoSpaceDE w:val="0"/>
              <w:autoSpaceDN w:val="0"/>
              <w:rPr>
                <w:rFonts w:ascii="宋体" w:cs="宋体"/>
                <w:sz w:val="24"/>
                <w:highlight w:val="none"/>
                <w:lang w:val="zh-CN"/>
              </w:rPr>
            </w:pPr>
            <w:r>
              <w:rPr>
                <w:rFonts w:hint="eastAsia" w:ascii="宋体" w:hAnsi="宋体" w:cs="宋体"/>
                <w:sz w:val="24"/>
                <w:highlight w:val="none"/>
                <w:lang w:val="zh-CN"/>
              </w:rPr>
              <w:t>开</w:t>
            </w:r>
            <w:r>
              <w:rPr>
                <w:rFonts w:ascii="宋体" w:hAnsi="宋体" w:cs="宋体"/>
                <w:sz w:val="24"/>
                <w:highlight w:val="none"/>
                <w:lang w:val="zh-CN"/>
              </w:rPr>
              <w:t xml:space="preserve"> </w:t>
            </w:r>
            <w:r>
              <w:rPr>
                <w:rFonts w:hint="eastAsia" w:ascii="宋体" w:hAnsi="宋体" w:cs="宋体"/>
                <w:sz w:val="24"/>
                <w:highlight w:val="none"/>
                <w:lang w:val="zh-CN"/>
              </w:rPr>
              <w:t>户</w:t>
            </w:r>
            <w:r>
              <w:rPr>
                <w:rFonts w:ascii="宋体" w:hAnsi="宋体" w:cs="宋体"/>
                <w:sz w:val="24"/>
                <w:highlight w:val="none"/>
                <w:lang w:val="zh-CN"/>
              </w:rPr>
              <w:t xml:space="preserve"> </w:t>
            </w:r>
            <w:r>
              <w:rPr>
                <w:rFonts w:hint="eastAsia" w:ascii="宋体" w:hAnsi="宋体" w:cs="宋体"/>
                <w:sz w:val="24"/>
                <w:highlight w:val="none"/>
                <w:lang w:val="zh-CN"/>
              </w:rPr>
              <w:t>行：青海银行股份有限公司海湖新区支行</w:t>
            </w:r>
          </w:p>
          <w:p w14:paraId="3662EEEA">
            <w:pPr>
              <w:autoSpaceDE w:val="0"/>
              <w:autoSpaceDN w:val="0"/>
              <w:rPr>
                <w:rFonts w:ascii="宋体"/>
                <w:sz w:val="24"/>
                <w:highlight w:val="none"/>
              </w:rPr>
            </w:pPr>
            <w:r>
              <w:rPr>
                <w:rFonts w:hint="eastAsia" w:ascii="宋体" w:hAnsi="宋体" w:cs="宋体"/>
                <w:sz w:val="24"/>
                <w:highlight w:val="none"/>
                <w:lang w:val="zh-CN"/>
              </w:rPr>
              <w:t>银行账号：0701201000210351</w:t>
            </w:r>
          </w:p>
        </w:tc>
      </w:tr>
      <w:tr w14:paraId="2F9C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5" w:type="pct"/>
            <w:vAlign w:val="center"/>
          </w:tcPr>
          <w:p w14:paraId="18419047">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914" w:type="pct"/>
            <w:vAlign w:val="center"/>
          </w:tcPr>
          <w:p w14:paraId="608C2E09">
            <w:pPr>
              <w:widowControl/>
              <w:rPr>
                <w:rFonts w:ascii="宋体" w:hAns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cs="宋体"/>
                <w:kern w:val="0"/>
                <w:sz w:val="24"/>
                <w:highlight w:val="none"/>
              </w:rPr>
              <w:t>日</w:t>
            </w:r>
            <w:r>
              <w:rPr>
                <w:rFonts w:hint="eastAsia" w:ascii="宋体" w:hAnsi="宋体" w:cs="宋体"/>
                <w:kern w:val="0"/>
                <w:sz w:val="24"/>
                <w:highlight w:val="none"/>
                <w:lang w:val="en-US" w:eastAsia="zh-CN"/>
              </w:rPr>
              <w:t>10</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0（北京时间）</w:t>
            </w:r>
          </w:p>
          <w:p w14:paraId="153843DC">
            <w:pPr>
              <w:pStyle w:val="12"/>
              <w:rPr>
                <w:sz w:val="24"/>
                <w:szCs w:val="24"/>
                <w:highlight w:val="none"/>
              </w:rPr>
            </w:pPr>
            <w:r>
              <w:rPr>
                <w:rFonts w:hint="eastAsia" w:ascii="Times New Roman" w:hAnsi="Times New Roman"/>
                <w:b/>
                <w:bCs/>
                <w:sz w:val="24"/>
                <w:szCs w:val="24"/>
                <w:highlight w:val="none"/>
                <w:lang w:val="zh-CN"/>
              </w:rPr>
              <w:t>注：供应商务必在开标当天</w:t>
            </w:r>
            <w:r>
              <w:rPr>
                <w:rFonts w:hint="eastAsia" w:ascii="Times New Roman" w:hAnsi="Times New Roman"/>
                <w:b/>
                <w:bCs/>
                <w:sz w:val="24"/>
                <w:szCs w:val="24"/>
                <w:highlight w:val="none"/>
                <w:lang w:val="en-US" w:eastAsia="zh-CN"/>
              </w:rPr>
              <w:t>10</w:t>
            </w:r>
            <w:r>
              <w:rPr>
                <w:rFonts w:hint="eastAsia" w:ascii="Times New Roman" w:hAnsi="Times New Roman"/>
                <w:b/>
                <w:bCs/>
                <w:sz w:val="24"/>
                <w:szCs w:val="24"/>
                <w:highlight w:val="none"/>
                <w:lang w:val="zh-CN"/>
              </w:rPr>
              <w:t>：</w:t>
            </w:r>
            <w:r>
              <w:rPr>
                <w:rFonts w:hint="eastAsia" w:ascii="Times New Roman" w:hAnsi="Times New Roman"/>
                <w:b/>
                <w:bCs/>
                <w:sz w:val="24"/>
                <w:szCs w:val="24"/>
                <w:highlight w:val="none"/>
                <w:lang w:val="en-US" w:eastAsia="zh-CN"/>
              </w:rPr>
              <w:t>0</w:t>
            </w:r>
            <w:r>
              <w:rPr>
                <w:rFonts w:hint="eastAsia" w:ascii="Times New Roman" w:hAnsi="Times New Roman"/>
                <w:b/>
                <w:bCs/>
                <w:sz w:val="24"/>
                <w:szCs w:val="24"/>
                <w:highlight w:val="none"/>
              </w:rPr>
              <w:t>0</w:t>
            </w:r>
            <w:r>
              <w:rPr>
                <w:rFonts w:hint="eastAsia" w:ascii="Times New Roman" w:hAnsi="Times New Roman"/>
                <w:b/>
                <w:bCs/>
                <w:sz w:val="24"/>
                <w:szCs w:val="24"/>
                <w:highlight w:val="none"/>
                <w:lang w:val="zh-CN"/>
              </w:rPr>
              <w:t>分之前进入电子开标系统完成电子签到，如未签到无法解密的，视为自动放弃。</w:t>
            </w:r>
          </w:p>
        </w:tc>
      </w:tr>
      <w:tr w14:paraId="6743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5" w:type="pct"/>
            <w:vAlign w:val="center"/>
          </w:tcPr>
          <w:p w14:paraId="28C2ABB8">
            <w:pPr>
              <w:widowControl/>
              <w:rPr>
                <w:rFonts w:ascii="宋体" w:cs="宋体"/>
                <w:kern w:val="0"/>
                <w:sz w:val="24"/>
                <w:highlight w:val="none"/>
              </w:rPr>
            </w:pPr>
            <w:r>
              <w:rPr>
                <w:rFonts w:hint="eastAsia" w:ascii="宋体" w:hAnsi="宋体" w:cs="宋体"/>
                <w:kern w:val="0"/>
                <w:sz w:val="24"/>
                <w:highlight w:val="none"/>
              </w:rPr>
              <w:t>磋商时间</w:t>
            </w:r>
          </w:p>
        </w:tc>
        <w:tc>
          <w:tcPr>
            <w:tcW w:w="3914" w:type="pct"/>
            <w:vAlign w:val="center"/>
          </w:tcPr>
          <w:p w14:paraId="64C43BD7">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06</w:t>
            </w:r>
            <w:r>
              <w:rPr>
                <w:rFonts w:hint="eastAsia" w:ascii="宋体" w:hAnsi="宋体" w:cs="宋体"/>
                <w:kern w:val="0"/>
                <w:sz w:val="24"/>
                <w:highlight w:val="none"/>
              </w:rPr>
              <w:t>日</w:t>
            </w:r>
            <w:r>
              <w:rPr>
                <w:rFonts w:hint="eastAsia" w:ascii="宋体" w:hAnsi="宋体" w:cs="宋体"/>
                <w:kern w:val="0"/>
                <w:sz w:val="24"/>
                <w:highlight w:val="none"/>
                <w:lang w:val="en-US" w:eastAsia="zh-CN"/>
              </w:rPr>
              <w:t>10</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0（北京时间）</w:t>
            </w:r>
          </w:p>
        </w:tc>
      </w:tr>
      <w:tr w14:paraId="4767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5330FC18">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3914" w:type="pct"/>
            <w:vAlign w:val="center"/>
          </w:tcPr>
          <w:p w14:paraId="70AAD736">
            <w:pPr>
              <w:widowControl/>
              <w:rPr>
                <w:rFonts w:hint="eastAsia" w:eastAsia="宋体"/>
                <w:sz w:val="24"/>
                <w:highlight w:val="none"/>
                <w:lang w:eastAsia="zh-CN"/>
              </w:rPr>
            </w:pPr>
            <w:r>
              <w:rPr>
                <w:rFonts w:hint="eastAsia"/>
                <w:sz w:val="24"/>
                <w:highlight w:val="none"/>
              </w:rPr>
              <w:t>开标地址：</w:t>
            </w:r>
            <w:r>
              <w:rPr>
                <w:rFonts w:hint="eastAsia"/>
                <w:sz w:val="24"/>
                <w:highlight w:val="none"/>
                <w:lang w:eastAsia="zh-CN"/>
              </w:rPr>
              <w:t>青海硕方工程项目管理有限公司</w:t>
            </w:r>
          </w:p>
          <w:p w14:paraId="4CD75488">
            <w:pPr>
              <w:widowControl/>
              <w:rPr>
                <w:rFonts w:hint="eastAsia" w:eastAsia="宋体"/>
                <w:sz w:val="24"/>
                <w:highlight w:val="none"/>
                <w:lang w:eastAsia="zh-CN"/>
              </w:rPr>
            </w:pPr>
            <w:r>
              <w:rPr>
                <w:rFonts w:hint="eastAsia"/>
                <w:sz w:val="24"/>
                <w:highlight w:val="none"/>
              </w:rPr>
              <w:t>地址：</w:t>
            </w:r>
            <w:r>
              <w:rPr>
                <w:rFonts w:hint="eastAsia"/>
                <w:sz w:val="24"/>
                <w:highlight w:val="none"/>
                <w:lang w:eastAsia="zh-CN"/>
              </w:rPr>
              <w:t>城西区海湖新区万达广场SOHO2号楼18层11805室    </w:t>
            </w:r>
          </w:p>
          <w:p w14:paraId="3C376B3A">
            <w:pPr>
              <w:pStyle w:val="12"/>
              <w:rPr>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6630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5" w:type="pct"/>
            <w:vAlign w:val="center"/>
          </w:tcPr>
          <w:p w14:paraId="255CA9F8">
            <w:pPr>
              <w:widowControl/>
              <w:rPr>
                <w:rFonts w:ascii="宋体"/>
                <w:sz w:val="24"/>
                <w:highlight w:val="none"/>
              </w:rPr>
            </w:pPr>
            <w:r>
              <w:rPr>
                <w:rFonts w:hint="eastAsia" w:ascii="宋体" w:hAnsi="宋体"/>
                <w:sz w:val="24"/>
                <w:highlight w:val="none"/>
              </w:rPr>
              <w:t>磋商响应文件格式及编制要求</w:t>
            </w:r>
          </w:p>
        </w:tc>
        <w:tc>
          <w:tcPr>
            <w:tcW w:w="3914" w:type="pct"/>
            <w:vAlign w:val="center"/>
          </w:tcPr>
          <w:p w14:paraId="17C87466">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085B68A8">
            <w:pPr>
              <w:widowControl/>
              <w:spacing w:line="320" w:lineRule="exact"/>
              <w:rPr>
                <w:rFonts w:ascii="宋体"/>
                <w:sz w:val="24"/>
                <w:highlight w:val="none"/>
              </w:rPr>
            </w:pPr>
            <w:r>
              <w:rPr>
                <w:rFonts w:hint="eastAsia" w:ascii="宋体" w:hAnsi="宋体"/>
                <w:b/>
                <w:bCs/>
                <w:sz w:val="24"/>
                <w:highlight w:val="none"/>
              </w:rPr>
              <w:t>2、按照磋商响应文件编制要求，编制线上磋商响应文件。</w:t>
            </w:r>
          </w:p>
        </w:tc>
      </w:tr>
      <w:tr w14:paraId="762F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713A634F">
            <w:pPr>
              <w:widowControl/>
              <w:rPr>
                <w:rFonts w:ascii="宋体"/>
                <w:sz w:val="24"/>
                <w:highlight w:val="none"/>
              </w:rPr>
            </w:pPr>
            <w:r>
              <w:rPr>
                <w:rFonts w:hint="eastAsia" w:ascii="宋体" w:hAnsi="宋体"/>
                <w:sz w:val="24"/>
                <w:highlight w:val="none"/>
              </w:rPr>
              <w:t>递交磋商响应文件程序</w:t>
            </w:r>
          </w:p>
        </w:tc>
        <w:tc>
          <w:tcPr>
            <w:tcW w:w="3914" w:type="pct"/>
            <w:vAlign w:val="center"/>
          </w:tcPr>
          <w:p w14:paraId="266B8147">
            <w:pPr>
              <w:widowControl/>
              <w:rPr>
                <w:rFonts w:ascii="宋体" w:cs="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3B51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4628C88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914" w:type="pct"/>
          </w:tcPr>
          <w:p w14:paraId="5C7106D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采用</w:t>
            </w:r>
            <w:r>
              <w:rPr>
                <w:rFonts w:hint="eastAsia" w:ascii="宋体" w:hAnsi="宋体" w:cs="宋体"/>
                <w:kern w:val="0"/>
                <w:sz w:val="24"/>
                <w:highlight w:val="none"/>
                <w:lang w:val="en-US" w:eastAsia="zh-CN"/>
              </w:rPr>
              <w:t>线上</w:t>
            </w:r>
            <w:r>
              <w:rPr>
                <w:rFonts w:hint="eastAsia" w:ascii="宋体" w:hAnsi="宋体" w:cs="宋体"/>
                <w:kern w:val="0"/>
                <w:sz w:val="24"/>
                <w:highlight w:val="none"/>
                <w:lang w:val="zh-CN"/>
              </w:rPr>
              <w:t>答疑。磋商供应商须提供准确的联系方式（手机和固定电话），应在规定的时间内进行答疑澄清，如在规定的时间内联系无果或未按时答疑澄清，视同放弃答疑。</w:t>
            </w:r>
          </w:p>
        </w:tc>
      </w:tr>
      <w:tr w14:paraId="32E4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7672191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914" w:type="pct"/>
          </w:tcPr>
          <w:p w14:paraId="0DE4CCC4">
            <w:pPr>
              <w:autoSpaceDE w:val="0"/>
              <w:autoSpaceDN w:val="0"/>
              <w:adjustRightInd w:val="0"/>
              <w:jc w:val="left"/>
              <w:rPr>
                <w:rFonts w:ascii="宋体" w:cs="宋体"/>
                <w:kern w:val="0"/>
                <w:sz w:val="24"/>
                <w:highlight w:val="none"/>
              </w:rPr>
            </w:pPr>
            <w:r>
              <w:rPr>
                <w:rFonts w:ascii="宋体" w:cs="宋体"/>
                <w:kern w:val="0"/>
                <w:sz w:val="24"/>
                <w:highlight w:val="none"/>
              </w:rPr>
              <w:t>收取对象：中标人</w:t>
            </w:r>
          </w:p>
          <w:p w14:paraId="187ADC7F">
            <w:pPr>
              <w:autoSpaceDE w:val="0"/>
              <w:autoSpaceDN w:val="0"/>
              <w:adjustRightInd w:val="0"/>
              <w:jc w:val="left"/>
              <w:rPr>
                <w:rFonts w:hint="default" w:ascii="宋体" w:eastAsia="宋体" w:cs="宋体"/>
                <w:kern w:val="0"/>
                <w:sz w:val="24"/>
                <w:highlight w:val="none"/>
                <w:lang w:val="en-US" w:eastAsia="zh-CN"/>
              </w:rPr>
            </w:pPr>
            <w:r>
              <w:rPr>
                <w:rFonts w:ascii="宋体" w:cs="宋体"/>
                <w:kern w:val="0"/>
                <w:sz w:val="24"/>
                <w:highlight w:val="none"/>
              </w:rPr>
              <w:t>收取金额：</w:t>
            </w:r>
            <w:r>
              <w:rPr>
                <w:rFonts w:hint="eastAsia" w:ascii="宋体" w:cs="宋体"/>
                <w:kern w:val="0"/>
                <w:sz w:val="24"/>
                <w:highlight w:val="none"/>
                <w:lang w:val="en-US" w:eastAsia="zh-CN"/>
              </w:rPr>
              <w:t>6000元</w:t>
            </w:r>
            <w:bookmarkStart w:id="248" w:name="_GoBack"/>
            <w:bookmarkEnd w:id="248"/>
          </w:p>
        </w:tc>
      </w:tr>
      <w:tr w14:paraId="424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5" w:type="pct"/>
            <w:vAlign w:val="center"/>
          </w:tcPr>
          <w:p w14:paraId="561DB39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914" w:type="pct"/>
            <w:vAlign w:val="center"/>
          </w:tcPr>
          <w:p w14:paraId="7F9B6770">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14B1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85" w:type="pct"/>
            <w:vAlign w:val="center"/>
          </w:tcPr>
          <w:p w14:paraId="46079A77">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914" w:type="pct"/>
          </w:tcPr>
          <w:p w14:paraId="158BF03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320A47F1">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14:paraId="7651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5" w:type="pct"/>
            <w:vAlign w:val="center"/>
          </w:tcPr>
          <w:p w14:paraId="759893F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914" w:type="pct"/>
          </w:tcPr>
          <w:p w14:paraId="57151905">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062D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85" w:type="pct"/>
            <w:vAlign w:val="center"/>
          </w:tcPr>
          <w:p w14:paraId="5E39B34A">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914" w:type="pct"/>
            <w:vAlign w:val="center"/>
          </w:tcPr>
          <w:p w14:paraId="4CC3A94F">
            <w:pPr>
              <w:autoSpaceDE w:val="0"/>
              <w:autoSpaceDN w:val="0"/>
              <w:adjustRightInd w:val="0"/>
              <w:jc w:val="left"/>
              <w:rPr>
                <w:rFonts w:ascii="宋体" w:cs="宋体"/>
                <w:kern w:val="0"/>
                <w:sz w:val="24"/>
                <w:highlight w:val="none"/>
              </w:rPr>
            </w:pPr>
            <w:r>
              <w:rPr>
                <w:rFonts w:ascii="宋体" w:cs="宋体"/>
                <w:kern w:val="0"/>
                <w:sz w:val="24"/>
                <w:highlight w:val="none"/>
              </w:rPr>
              <w:t>采购人：</w:t>
            </w:r>
            <w:r>
              <w:rPr>
                <w:rFonts w:hint="eastAsia" w:ascii="宋体" w:cs="宋体"/>
                <w:kern w:val="0"/>
                <w:sz w:val="24"/>
                <w:highlight w:val="none"/>
                <w:lang w:eastAsia="zh-CN"/>
              </w:rPr>
              <w:t>青海省冬季项目和户外运动管理中心</w:t>
            </w:r>
            <w:r>
              <w:rPr>
                <w:rFonts w:ascii="宋体" w:cs="宋体"/>
                <w:kern w:val="0"/>
                <w:sz w:val="24"/>
                <w:highlight w:val="none"/>
              </w:rPr>
              <w:t xml:space="preserve"> </w:t>
            </w:r>
          </w:p>
          <w:p w14:paraId="4AB4BC3F">
            <w:pPr>
              <w:autoSpaceDE w:val="0"/>
              <w:autoSpaceDN w:val="0"/>
              <w:adjustRightInd w:val="0"/>
              <w:jc w:val="left"/>
              <w:rPr>
                <w:rFonts w:hint="default"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lang w:val="en-US" w:eastAsia="zh-CN"/>
              </w:rPr>
              <w:t>宋老师</w:t>
            </w:r>
          </w:p>
          <w:p w14:paraId="093B856C">
            <w:pPr>
              <w:autoSpaceDE w:val="0"/>
              <w:autoSpaceDN w:val="0"/>
              <w:adjustRightInd w:val="0"/>
              <w:jc w:val="left"/>
              <w:rPr>
                <w:rFonts w:hint="default" w:ascii="宋体" w:eastAsia="宋体" w:cs="宋体"/>
                <w:kern w:val="0"/>
                <w:sz w:val="24"/>
                <w:highlight w:val="none"/>
                <w:lang w:val="en-US" w:eastAsia="zh-CN"/>
              </w:rPr>
            </w:pPr>
            <w:r>
              <w:rPr>
                <w:rFonts w:hint="eastAsia" w:ascii="宋体" w:cs="宋体"/>
                <w:kern w:val="0"/>
                <w:sz w:val="24"/>
                <w:highlight w:val="none"/>
                <w:lang w:val="zh-CN"/>
              </w:rPr>
              <w:t>联系电话</w:t>
            </w:r>
            <w:r>
              <w:rPr>
                <w:rFonts w:ascii="宋体" w:cs="宋体"/>
                <w:kern w:val="0"/>
                <w:sz w:val="24"/>
                <w:highlight w:val="none"/>
              </w:rPr>
              <w:t>：</w:t>
            </w:r>
            <w:r>
              <w:rPr>
                <w:rFonts w:hint="eastAsia" w:ascii="宋体" w:cs="宋体"/>
                <w:kern w:val="0"/>
                <w:sz w:val="24"/>
                <w:highlight w:val="none"/>
              </w:rPr>
              <w:t>0971-6163830</w:t>
            </w:r>
          </w:p>
        </w:tc>
      </w:tr>
      <w:tr w14:paraId="137B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85" w:type="pct"/>
            <w:vAlign w:val="center"/>
          </w:tcPr>
          <w:p w14:paraId="25A340DC">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914" w:type="pct"/>
            <w:vAlign w:val="center"/>
          </w:tcPr>
          <w:p w14:paraId="0A9CC8F0">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青海硕方工程项目管理有限公司</w:t>
            </w:r>
          </w:p>
          <w:p w14:paraId="072F05B2">
            <w:pPr>
              <w:widowControl/>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联系人：</w:t>
            </w:r>
            <w:r>
              <w:rPr>
                <w:rFonts w:hint="eastAsia" w:ascii="宋体" w:hAnsi="宋体" w:cs="宋体"/>
                <w:kern w:val="0"/>
                <w:sz w:val="24"/>
                <w:highlight w:val="none"/>
                <w:lang w:val="en-US" w:eastAsia="zh-CN"/>
              </w:rPr>
              <w:t>王女士</w:t>
            </w:r>
          </w:p>
          <w:p w14:paraId="381DCD22">
            <w:pPr>
              <w:widowControl/>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联系电话：</w:t>
            </w:r>
            <w:r>
              <w:rPr>
                <w:rFonts w:hint="eastAsia" w:ascii="宋体" w:hAnsi="宋体" w:cs="宋体"/>
                <w:kern w:val="0"/>
                <w:sz w:val="24"/>
                <w:highlight w:val="none"/>
                <w:lang w:val="en-US" w:eastAsia="zh-CN"/>
              </w:rPr>
              <w:t>0971-4327772</w:t>
            </w:r>
          </w:p>
          <w:p w14:paraId="63D39F99">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:城西区海湖新区万达广场SOHO2号楼18层11805室    </w:t>
            </w:r>
          </w:p>
        </w:tc>
      </w:tr>
      <w:tr w14:paraId="5001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5" w:type="pct"/>
            <w:vAlign w:val="center"/>
          </w:tcPr>
          <w:p w14:paraId="4A87C5CE">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914" w:type="pct"/>
            <w:vAlign w:val="center"/>
          </w:tcPr>
          <w:p w14:paraId="26E506E9">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4D0B647F">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70BD602E">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5A65649B">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771FD0F3">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356B0208">
            <w:pPr>
              <w:autoSpaceDE w:val="0"/>
              <w:autoSpaceDN w:val="0"/>
              <w:adjustRightInd w:val="0"/>
              <w:jc w:val="left"/>
              <w:rPr>
                <w:rFonts w:hint="eastAsia" w:ascii="宋体" w:cs="宋体"/>
                <w:b/>
                <w:bCs/>
                <w:kern w:val="0"/>
                <w:sz w:val="24"/>
                <w:highlight w:val="none"/>
                <w:lang w:val="zh-CN"/>
              </w:rPr>
            </w:pPr>
            <w:r>
              <w:rPr>
                <w:rFonts w:hint="eastAsia" w:ascii="宋体" w:cs="宋体"/>
                <w:b/>
                <w:bCs/>
                <w:kern w:val="0"/>
                <w:sz w:val="24"/>
                <w:highlight w:val="none"/>
                <w:lang w:val="zh-CN"/>
              </w:rPr>
              <w:t>青海省政府采购网</w:t>
            </w:r>
          </w:p>
          <w:p w14:paraId="3FF40902">
            <w:pPr>
              <w:autoSpaceDE w:val="0"/>
              <w:autoSpaceDN w:val="0"/>
              <w:adjustRightInd w:val="0"/>
              <w:jc w:val="left"/>
              <w:rPr>
                <w:rFonts w:hint="eastAsia" w:ascii="宋体" w:eastAsia="宋体" w:cs="宋体"/>
                <w:b/>
                <w:bCs/>
                <w:kern w:val="0"/>
                <w:sz w:val="24"/>
                <w:highlight w:val="none"/>
                <w:lang w:val="en-US" w:eastAsia="zh-CN"/>
              </w:rPr>
            </w:pPr>
            <w:r>
              <w:rPr>
                <w:rFonts w:hint="eastAsia" w:ascii="宋体" w:cs="宋体"/>
                <w:b/>
                <w:bCs/>
                <w:kern w:val="0"/>
                <w:sz w:val="24"/>
                <w:highlight w:val="none"/>
              </w:rPr>
              <w:t>（http://www.ccgp-qinghai.gov.cn/home.html）</w:t>
            </w:r>
          </w:p>
        </w:tc>
      </w:tr>
      <w:tr w14:paraId="4C4C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5" w:type="pct"/>
            <w:vAlign w:val="center"/>
          </w:tcPr>
          <w:p w14:paraId="64481854">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914" w:type="pct"/>
            <w:vAlign w:val="center"/>
          </w:tcPr>
          <w:p w14:paraId="25A6D9F3">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监督单位：青海省财政厅</w:t>
            </w:r>
          </w:p>
          <w:p w14:paraId="7C27343C">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联系电话：0971-3660357</w:t>
            </w:r>
          </w:p>
        </w:tc>
      </w:tr>
    </w:tbl>
    <w:p w14:paraId="5B8E5C93">
      <w:pPr>
        <w:keepNext/>
        <w:keepLines/>
        <w:widowControl/>
        <w:snapToGrid w:val="0"/>
        <w:spacing w:line="400" w:lineRule="atLeast"/>
        <w:jc w:val="center"/>
        <w:outlineLvl w:val="0"/>
        <w:rPr>
          <w:rFonts w:ascii="宋体"/>
          <w:b/>
          <w:kern w:val="28"/>
          <w:sz w:val="36"/>
          <w:szCs w:val="20"/>
          <w:highlight w:val="none"/>
        </w:rPr>
      </w:pPr>
      <w:bookmarkStart w:id="2" w:name="_Toc496626192"/>
      <w:bookmarkEnd w:id="2"/>
      <w:bookmarkStart w:id="3" w:name="_Toc23906"/>
      <w:bookmarkEnd w:id="3"/>
      <w:bookmarkStart w:id="4" w:name="_Toc376936727"/>
      <w:bookmarkEnd w:id="4"/>
      <w:bookmarkStart w:id="5" w:name="_Toc325725997"/>
      <w:r>
        <w:rPr>
          <w:rFonts w:ascii="宋体"/>
          <w:b/>
          <w:kern w:val="28"/>
          <w:sz w:val="36"/>
          <w:szCs w:val="20"/>
          <w:highlight w:val="none"/>
        </w:rPr>
        <w:br w:type="page"/>
      </w:r>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p>
    <w:bookmarkEnd w:id="5"/>
    <w:p w14:paraId="7FB0C0B3">
      <w:pPr>
        <w:widowControl/>
        <w:spacing w:before="624" w:beforeLines="200" w:after="624" w:afterLines="200"/>
        <w:jc w:val="center"/>
        <w:outlineLvl w:val="1"/>
        <w:rPr>
          <w:rFonts w:ascii="宋体"/>
          <w:b/>
          <w:bCs/>
          <w:kern w:val="0"/>
          <w:sz w:val="36"/>
          <w:szCs w:val="36"/>
          <w:highlight w:val="none"/>
        </w:rPr>
      </w:pPr>
      <w:bookmarkStart w:id="6" w:name="_Toc21065"/>
      <w:bookmarkEnd w:id="6"/>
      <w:bookmarkStart w:id="7" w:name="_Toc376936728"/>
      <w:bookmarkEnd w:id="7"/>
      <w:bookmarkStart w:id="8" w:name="_Toc496626193"/>
      <w:bookmarkEnd w:id="8"/>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p>
    <w:p w14:paraId="1D3BB389">
      <w:pPr>
        <w:widowControl/>
        <w:spacing w:before="100" w:beforeAutospacing="1" w:after="100" w:afterAutospacing="1"/>
        <w:ind w:firstLine="542"/>
        <w:jc w:val="left"/>
        <w:outlineLvl w:val="2"/>
        <w:rPr>
          <w:rFonts w:ascii="宋体"/>
          <w:b/>
          <w:bCs/>
          <w:kern w:val="0"/>
          <w:sz w:val="27"/>
          <w:szCs w:val="27"/>
          <w:highlight w:val="none"/>
        </w:rPr>
      </w:pPr>
      <w:bookmarkStart w:id="9" w:name="_Toc496626194"/>
      <w:bookmarkEnd w:id="9"/>
      <w:bookmarkStart w:id="10" w:name="_Toc376936729"/>
      <w:bookmarkEnd w:id="10"/>
      <w:bookmarkStart w:id="11" w:name="_Toc25712"/>
      <w:bookmarkEnd w:id="11"/>
      <w:bookmarkStart w:id="12" w:name="_Toc325725998"/>
      <w:bookmarkEnd w:id="12"/>
      <w:r>
        <w:rPr>
          <w:rFonts w:ascii="宋体" w:hAnsi="宋体"/>
          <w:b/>
          <w:bCs/>
          <w:kern w:val="0"/>
          <w:sz w:val="27"/>
          <w:szCs w:val="27"/>
          <w:highlight w:val="none"/>
        </w:rPr>
        <w:t>1.</w:t>
      </w:r>
      <w:r>
        <w:rPr>
          <w:rFonts w:hint="eastAsia" w:ascii="宋体" w:hAnsi="宋体"/>
          <w:b/>
          <w:bCs/>
          <w:kern w:val="0"/>
          <w:sz w:val="27"/>
          <w:szCs w:val="27"/>
          <w:highlight w:val="none"/>
        </w:rPr>
        <w:t>适用范围</w:t>
      </w:r>
    </w:p>
    <w:p w14:paraId="3ADA2785">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21F8826">
      <w:pPr>
        <w:widowControl/>
        <w:spacing w:before="100" w:beforeAutospacing="1" w:after="100" w:afterAutospacing="1"/>
        <w:ind w:firstLine="542"/>
        <w:jc w:val="left"/>
        <w:outlineLvl w:val="2"/>
        <w:rPr>
          <w:rFonts w:ascii="宋体"/>
          <w:b/>
          <w:bCs/>
          <w:kern w:val="0"/>
          <w:sz w:val="27"/>
          <w:szCs w:val="27"/>
          <w:highlight w:val="none"/>
        </w:rPr>
      </w:pPr>
      <w:bookmarkStart w:id="13" w:name="_Toc325725999"/>
      <w:bookmarkEnd w:id="13"/>
      <w:bookmarkStart w:id="14" w:name="_Toc496626195"/>
      <w:bookmarkEnd w:id="14"/>
      <w:bookmarkStart w:id="15" w:name="_Toc376936730"/>
      <w:bookmarkEnd w:id="15"/>
      <w:bookmarkStart w:id="16" w:name="_Toc5969"/>
      <w:bookmarkEnd w:id="16"/>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p>
    <w:p w14:paraId="5D498C29">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4624FCE2">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5B438A2B">
      <w:pPr>
        <w:widowControl/>
        <w:spacing w:before="100" w:beforeAutospacing="1" w:after="100" w:afterAutospacing="1"/>
        <w:ind w:firstLine="542"/>
        <w:jc w:val="left"/>
        <w:outlineLvl w:val="2"/>
        <w:rPr>
          <w:rFonts w:ascii="宋体"/>
          <w:b/>
          <w:bCs/>
          <w:kern w:val="0"/>
          <w:sz w:val="27"/>
          <w:szCs w:val="27"/>
          <w:highlight w:val="none"/>
        </w:rPr>
      </w:pPr>
      <w:bookmarkStart w:id="17" w:name="_Toc20191"/>
      <w:bookmarkEnd w:id="17"/>
      <w:bookmarkStart w:id="18" w:name="_Toc376936731"/>
      <w:bookmarkEnd w:id="18"/>
      <w:bookmarkStart w:id="19" w:name="_Toc496626196"/>
      <w:bookmarkEnd w:id="19"/>
      <w:bookmarkStart w:id="20" w:name="_Toc325726000"/>
      <w:bookmarkEnd w:id="20"/>
      <w:r>
        <w:rPr>
          <w:rFonts w:ascii="宋体" w:hAnsi="宋体"/>
          <w:b/>
          <w:bCs/>
          <w:kern w:val="0"/>
          <w:sz w:val="27"/>
          <w:szCs w:val="27"/>
          <w:highlight w:val="none"/>
        </w:rPr>
        <w:t>3.</w:t>
      </w:r>
      <w:r>
        <w:rPr>
          <w:rFonts w:hint="eastAsia" w:ascii="宋体" w:hAnsi="宋体"/>
          <w:b/>
          <w:bCs/>
          <w:kern w:val="0"/>
          <w:sz w:val="27"/>
          <w:szCs w:val="27"/>
          <w:highlight w:val="none"/>
        </w:rPr>
        <w:t>磋商费用</w:t>
      </w:r>
    </w:p>
    <w:p w14:paraId="23B62D8C">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67DFB262">
      <w:pPr>
        <w:widowControl/>
        <w:spacing w:before="624" w:beforeLines="200" w:after="624" w:afterLines="200"/>
        <w:jc w:val="center"/>
        <w:outlineLvl w:val="1"/>
        <w:rPr>
          <w:rFonts w:ascii="宋体"/>
          <w:b/>
          <w:bCs/>
          <w:kern w:val="0"/>
          <w:sz w:val="36"/>
          <w:szCs w:val="36"/>
          <w:highlight w:val="none"/>
        </w:rPr>
      </w:pPr>
      <w:bookmarkStart w:id="21" w:name="_Toc376936732"/>
      <w:bookmarkEnd w:id="21"/>
      <w:bookmarkStart w:id="22" w:name="_Toc325726001"/>
      <w:bookmarkEnd w:id="22"/>
      <w:bookmarkStart w:id="23" w:name="_Toc21269"/>
      <w:bookmarkEnd w:id="23"/>
      <w:bookmarkStart w:id="24" w:name="_Toc496626197"/>
      <w:bookmarkEnd w:id="24"/>
      <w:r>
        <w:rPr>
          <w:rFonts w:hint="eastAsia" w:ascii="宋体" w:hAnsi="宋体"/>
          <w:b/>
          <w:bCs/>
          <w:kern w:val="0"/>
          <w:sz w:val="36"/>
          <w:szCs w:val="36"/>
          <w:highlight w:val="none"/>
        </w:rPr>
        <w:t>二、磋商文件说明</w:t>
      </w:r>
    </w:p>
    <w:p w14:paraId="0CA8776E">
      <w:pPr>
        <w:widowControl/>
        <w:spacing w:before="100" w:beforeAutospacing="1" w:after="100" w:afterAutospacing="1"/>
        <w:ind w:firstLine="542"/>
        <w:jc w:val="left"/>
        <w:outlineLvl w:val="2"/>
        <w:rPr>
          <w:rFonts w:ascii="宋体"/>
          <w:b/>
          <w:bCs/>
          <w:kern w:val="0"/>
          <w:sz w:val="27"/>
          <w:szCs w:val="27"/>
          <w:highlight w:val="none"/>
        </w:rPr>
      </w:pPr>
      <w:bookmarkStart w:id="25" w:name="_Toc325726002"/>
      <w:bookmarkEnd w:id="25"/>
      <w:bookmarkStart w:id="26" w:name="_Toc496626198"/>
      <w:bookmarkEnd w:id="26"/>
      <w:bookmarkStart w:id="27" w:name="_Toc13189"/>
      <w:bookmarkEnd w:id="27"/>
      <w:bookmarkStart w:id="28" w:name="_Toc376936733"/>
      <w:bookmarkEnd w:id="28"/>
      <w:r>
        <w:rPr>
          <w:rFonts w:ascii="宋体" w:hAnsi="宋体"/>
          <w:b/>
          <w:bCs/>
          <w:kern w:val="0"/>
          <w:sz w:val="27"/>
          <w:szCs w:val="27"/>
          <w:highlight w:val="none"/>
        </w:rPr>
        <w:t>4.</w:t>
      </w:r>
      <w:r>
        <w:rPr>
          <w:rFonts w:hint="eastAsia" w:ascii="宋体" w:hAnsi="宋体"/>
          <w:b/>
          <w:bCs/>
          <w:kern w:val="0"/>
          <w:sz w:val="27"/>
          <w:szCs w:val="27"/>
          <w:highlight w:val="none"/>
        </w:rPr>
        <w:t>磋商文件的构成</w:t>
      </w:r>
    </w:p>
    <w:p w14:paraId="472478DB">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19313E43">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6308612A">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5A3B01DB">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37425144">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66BCE4DA">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4BE304CE">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2F0D33EB">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6195C84F">
      <w:pPr>
        <w:widowControl/>
        <w:spacing w:before="100" w:beforeAutospacing="1" w:after="100" w:afterAutospacing="1"/>
        <w:ind w:firstLine="542"/>
        <w:jc w:val="left"/>
        <w:outlineLvl w:val="2"/>
        <w:rPr>
          <w:rFonts w:ascii="宋体"/>
          <w:b/>
          <w:bCs/>
          <w:kern w:val="0"/>
          <w:sz w:val="27"/>
          <w:szCs w:val="27"/>
          <w:highlight w:val="none"/>
        </w:rPr>
      </w:pPr>
      <w:bookmarkStart w:id="29" w:name="_Toc16882"/>
      <w:bookmarkEnd w:id="29"/>
      <w:bookmarkStart w:id="30" w:name="_Toc496626199"/>
      <w:bookmarkEnd w:id="30"/>
      <w:bookmarkStart w:id="31" w:name="_Toc376936734"/>
      <w:bookmarkEnd w:id="31"/>
      <w:bookmarkStart w:id="32" w:name="_Toc325726003"/>
      <w:bookmarkEnd w:id="32"/>
      <w:r>
        <w:rPr>
          <w:rFonts w:ascii="宋体" w:hAnsi="宋体"/>
          <w:b/>
          <w:bCs/>
          <w:kern w:val="0"/>
          <w:sz w:val="27"/>
          <w:szCs w:val="27"/>
          <w:highlight w:val="none"/>
        </w:rPr>
        <w:t>5.</w:t>
      </w:r>
      <w:r>
        <w:rPr>
          <w:rFonts w:hint="eastAsia" w:ascii="宋体" w:hAnsi="宋体"/>
          <w:b/>
          <w:bCs/>
          <w:kern w:val="0"/>
          <w:sz w:val="27"/>
          <w:szCs w:val="27"/>
          <w:highlight w:val="none"/>
        </w:rPr>
        <w:t>磋商文件的质疑</w:t>
      </w:r>
    </w:p>
    <w:p w14:paraId="2F892878">
      <w:pPr>
        <w:spacing w:line="360" w:lineRule="auto"/>
        <w:ind w:firstLine="480"/>
        <w:rPr>
          <w:rFonts w:ascii="宋体"/>
          <w:highlight w:val="none"/>
        </w:rPr>
      </w:pPr>
      <w:bookmarkStart w:id="33" w:name="_Toc376936735"/>
      <w:bookmarkStart w:id="34"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bookmarkEnd w:id="33"/>
    <w:bookmarkEnd w:id="34"/>
    <w:p w14:paraId="3FF7D074">
      <w:pPr>
        <w:widowControl/>
        <w:spacing w:before="100" w:beforeAutospacing="1" w:after="100" w:afterAutospacing="1"/>
        <w:ind w:firstLine="542"/>
        <w:jc w:val="left"/>
        <w:outlineLvl w:val="2"/>
        <w:rPr>
          <w:rFonts w:ascii="宋体"/>
          <w:b/>
          <w:bCs/>
          <w:kern w:val="0"/>
          <w:sz w:val="27"/>
          <w:szCs w:val="27"/>
          <w:highlight w:val="none"/>
        </w:rPr>
      </w:pPr>
      <w:bookmarkStart w:id="35" w:name="_Toc496626200"/>
      <w:bookmarkEnd w:id="35"/>
      <w:bookmarkStart w:id="36" w:name="_Toc25250"/>
      <w:bookmarkEnd w:id="36"/>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p>
    <w:p w14:paraId="0F3DEE76">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7871E083">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76EA194B">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4ADD8ED1">
      <w:pPr>
        <w:widowControl/>
        <w:spacing w:before="624" w:beforeLines="200" w:after="624" w:afterLines="200"/>
        <w:jc w:val="center"/>
        <w:outlineLvl w:val="1"/>
        <w:rPr>
          <w:rFonts w:ascii="宋体"/>
          <w:b/>
          <w:bCs/>
          <w:kern w:val="0"/>
          <w:sz w:val="36"/>
          <w:szCs w:val="36"/>
          <w:highlight w:val="none"/>
        </w:rPr>
      </w:pPr>
      <w:bookmarkStart w:id="37" w:name="_Toc496626201"/>
      <w:bookmarkEnd w:id="37"/>
      <w:bookmarkStart w:id="38" w:name="_Toc19223"/>
      <w:bookmarkEnd w:id="38"/>
      <w:bookmarkStart w:id="39" w:name="_Toc325726005"/>
      <w:bookmarkEnd w:id="39"/>
      <w:bookmarkStart w:id="40" w:name="_Toc376936736"/>
      <w:bookmarkEnd w:id="40"/>
      <w:r>
        <w:rPr>
          <w:rFonts w:hint="eastAsia" w:ascii="宋体" w:hAnsi="宋体"/>
          <w:b/>
          <w:bCs/>
          <w:kern w:val="0"/>
          <w:sz w:val="36"/>
          <w:szCs w:val="36"/>
          <w:highlight w:val="none"/>
        </w:rPr>
        <w:t>三、磋商响应文件的编制</w:t>
      </w:r>
    </w:p>
    <w:p w14:paraId="130CBBA7">
      <w:pPr>
        <w:widowControl/>
        <w:spacing w:before="100" w:beforeAutospacing="1" w:after="100" w:afterAutospacing="1"/>
        <w:ind w:firstLine="542"/>
        <w:jc w:val="left"/>
        <w:outlineLvl w:val="2"/>
        <w:rPr>
          <w:rFonts w:ascii="宋体"/>
          <w:b/>
          <w:bCs/>
          <w:kern w:val="0"/>
          <w:sz w:val="27"/>
          <w:szCs w:val="27"/>
          <w:highlight w:val="none"/>
        </w:rPr>
      </w:pPr>
      <w:bookmarkStart w:id="41" w:name="_Toc376936737"/>
      <w:bookmarkEnd w:id="41"/>
      <w:bookmarkStart w:id="42" w:name="_Toc26328"/>
      <w:bookmarkEnd w:id="42"/>
      <w:bookmarkStart w:id="43" w:name="_Toc496626202"/>
      <w:bookmarkEnd w:id="43"/>
      <w:bookmarkStart w:id="44" w:name="_Toc325726006"/>
      <w:bookmarkEnd w:id="44"/>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p>
    <w:p w14:paraId="21D63984">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1421623E">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C4DF7B2">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7D1192B9">
      <w:pPr>
        <w:widowControl/>
        <w:spacing w:before="100" w:beforeAutospacing="1" w:after="100" w:afterAutospacing="1"/>
        <w:ind w:firstLine="542"/>
        <w:jc w:val="left"/>
        <w:outlineLvl w:val="2"/>
        <w:rPr>
          <w:rFonts w:ascii="宋体"/>
          <w:b/>
          <w:bCs/>
          <w:kern w:val="0"/>
          <w:sz w:val="27"/>
          <w:szCs w:val="27"/>
          <w:highlight w:val="none"/>
        </w:rPr>
      </w:pPr>
      <w:bookmarkStart w:id="45" w:name="_Toc376936738"/>
      <w:bookmarkEnd w:id="45"/>
      <w:bookmarkStart w:id="46" w:name="_Toc325726007"/>
      <w:bookmarkEnd w:id="46"/>
      <w:bookmarkStart w:id="47" w:name="_Toc496626203"/>
      <w:bookmarkEnd w:id="47"/>
      <w:bookmarkStart w:id="48" w:name="_Toc13862"/>
      <w:bookmarkEnd w:id="48"/>
      <w:r>
        <w:rPr>
          <w:rFonts w:ascii="宋体" w:hAnsi="宋体"/>
          <w:b/>
          <w:bCs/>
          <w:kern w:val="0"/>
          <w:sz w:val="27"/>
          <w:szCs w:val="27"/>
          <w:highlight w:val="none"/>
        </w:rPr>
        <w:t>8.</w:t>
      </w:r>
      <w:r>
        <w:rPr>
          <w:rFonts w:hint="eastAsia" w:ascii="宋体" w:hAnsi="宋体"/>
          <w:b/>
          <w:bCs/>
          <w:kern w:val="0"/>
          <w:sz w:val="27"/>
          <w:szCs w:val="27"/>
          <w:highlight w:val="none"/>
        </w:rPr>
        <w:t>磋商报价及币种</w:t>
      </w:r>
    </w:p>
    <w:p w14:paraId="2DE90FB3">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磋商报价为投标总价。投标报价必须包括：产品费、检验费、手续费、包装费、运输费、保险费、安装调试费、税金及其他不可预见费等全部费用。</w:t>
      </w:r>
    </w:p>
    <w:p w14:paraId="0EC5C6D5">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689E0D7C">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675434B">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2DE5C8DB">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1845BD19">
      <w:pPr>
        <w:widowControl/>
        <w:spacing w:before="100" w:beforeAutospacing="1" w:after="100" w:afterAutospacing="1"/>
        <w:ind w:firstLine="542"/>
        <w:jc w:val="left"/>
        <w:outlineLvl w:val="2"/>
        <w:rPr>
          <w:rFonts w:ascii="宋体"/>
          <w:b/>
          <w:bCs/>
          <w:kern w:val="0"/>
          <w:sz w:val="27"/>
          <w:szCs w:val="27"/>
          <w:highlight w:val="none"/>
        </w:rPr>
      </w:pPr>
      <w:bookmarkStart w:id="49" w:name="_Toc496626204"/>
      <w:bookmarkEnd w:id="49"/>
      <w:bookmarkStart w:id="50" w:name="_Toc325726012"/>
      <w:bookmarkEnd w:id="50"/>
      <w:bookmarkStart w:id="51" w:name="_Toc15034"/>
      <w:bookmarkEnd w:id="51"/>
      <w:bookmarkStart w:id="52" w:name="_Toc376936743"/>
      <w:bookmarkEnd w:id="52"/>
      <w:r>
        <w:rPr>
          <w:rFonts w:ascii="宋体" w:hAnsi="宋体"/>
          <w:b/>
          <w:bCs/>
          <w:kern w:val="0"/>
          <w:sz w:val="27"/>
          <w:szCs w:val="27"/>
          <w:highlight w:val="none"/>
        </w:rPr>
        <w:t>9.</w:t>
      </w:r>
      <w:r>
        <w:rPr>
          <w:rFonts w:hint="eastAsia" w:ascii="宋体" w:hAnsi="宋体"/>
          <w:b/>
          <w:bCs/>
          <w:kern w:val="0"/>
          <w:sz w:val="27"/>
          <w:szCs w:val="27"/>
          <w:highlight w:val="none"/>
        </w:rPr>
        <w:t>磋商保证金</w:t>
      </w:r>
    </w:p>
    <w:p w14:paraId="57CEEBC2">
      <w:pPr>
        <w:pStyle w:val="8"/>
        <w:ind w:firstLine="420" w:firstLineChars="200"/>
        <w:rPr>
          <w:highlight w:val="none"/>
          <w:lang w:val="zh-CN"/>
        </w:rPr>
      </w:pPr>
      <w:r>
        <w:rPr>
          <w:rFonts w:hint="eastAsia"/>
          <w:highlight w:val="none"/>
          <w:lang w:val="zh-CN"/>
        </w:rPr>
        <w:t>本项目免缴</w:t>
      </w:r>
    </w:p>
    <w:p w14:paraId="4FC57EAE">
      <w:pPr>
        <w:widowControl/>
        <w:spacing w:before="100" w:beforeAutospacing="1" w:after="100" w:afterAutospacing="1"/>
        <w:ind w:firstLine="542"/>
        <w:jc w:val="left"/>
        <w:outlineLvl w:val="2"/>
        <w:rPr>
          <w:rFonts w:ascii="宋体"/>
          <w:b/>
          <w:bCs/>
          <w:kern w:val="0"/>
          <w:sz w:val="27"/>
          <w:szCs w:val="27"/>
          <w:highlight w:val="none"/>
        </w:rPr>
      </w:pPr>
      <w:bookmarkStart w:id="53" w:name="_Toc325726013"/>
      <w:bookmarkEnd w:id="53"/>
      <w:bookmarkStart w:id="54" w:name="_Toc376936744"/>
      <w:bookmarkEnd w:id="54"/>
      <w:bookmarkStart w:id="55" w:name="_Toc1781"/>
      <w:bookmarkEnd w:id="55"/>
      <w:bookmarkStart w:id="56" w:name="_Toc496626205"/>
      <w:bookmarkEnd w:id="56"/>
      <w:r>
        <w:rPr>
          <w:rFonts w:ascii="宋体" w:hAnsi="宋体"/>
          <w:b/>
          <w:bCs/>
          <w:kern w:val="0"/>
          <w:sz w:val="27"/>
          <w:szCs w:val="27"/>
          <w:highlight w:val="none"/>
        </w:rPr>
        <w:t>10.</w:t>
      </w:r>
      <w:r>
        <w:rPr>
          <w:rFonts w:hint="eastAsia" w:ascii="宋体" w:hAnsi="宋体"/>
          <w:b/>
          <w:bCs/>
          <w:kern w:val="0"/>
          <w:sz w:val="27"/>
          <w:szCs w:val="27"/>
          <w:highlight w:val="none"/>
        </w:rPr>
        <w:t>磋商有效期</w:t>
      </w:r>
    </w:p>
    <w:p w14:paraId="268EEF8B">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4F94A75D">
      <w:pPr>
        <w:pStyle w:val="22"/>
        <w:spacing w:line="360" w:lineRule="auto"/>
        <w:jc w:val="left"/>
        <w:outlineLvl w:val="2"/>
        <w:rPr>
          <w:rFonts w:ascii="宋体" w:cs="宋体"/>
          <w:highlight w:val="none"/>
          <w:lang w:val="zh-CN"/>
        </w:rPr>
      </w:pPr>
      <w:bookmarkStart w:id="57" w:name="_Toc515908182"/>
      <w:bookmarkEnd w:id="57"/>
      <w:bookmarkStart w:id="58" w:name="_Toc16397"/>
      <w:bookmarkEnd w:id="58"/>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p>
    <w:p w14:paraId="1414BBC2">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54BAFC8C">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27F9739E">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4BA377F2">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72D243AD">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3A0C59A2">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1A725EEA">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70A89FD1">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7BBC4F7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48D12D15">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7B1FCBED">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724068DB">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0605AF93">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3B6A845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分项报价表</w:t>
      </w:r>
    </w:p>
    <w:p w14:paraId="1D9339DC">
      <w:pPr>
        <w:pStyle w:val="12"/>
        <w:numPr>
          <w:ilvl w:val="0"/>
          <w:numId w:val="2"/>
        </w:numPr>
        <w:spacing w:line="360" w:lineRule="auto"/>
        <w:ind w:firstLine="420" w:firstLineChars="200"/>
        <w:rPr>
          <w:highlight w:val="none"/>
          <w:lang w:val="zh-CN"/>
        </w:rPr>
      </w:pPr>
      <w:r>
        <w:rPr>
          <w:rFonts w:hint="eastAsia" w:hAnsi="宋体" w:cs="宋体"/>
          <w:kern w:val="0"/>
          <w:highlight w:val="none"/>
          <w:lang w:val="zh-CN"/>
        </w:rPr>
        <w:t>技术规格响应表</w:t>
      </w:r>
    </w:p>
    <w:p w14:paraId="575CD679">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rPr>
        <w:t>其他资格证明材料</w:t>
      </w:r>
    </w:p>
    <w:p w14:paraId="461F5698">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投标产品相关资料</w:t>
      </w:r>
    </w:p>
    <w:p w14:paraId="75013FF4">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供应商类似业绩证明材料</w:t>
      </w:r>
    </w:p>
    <w:p w14:paraId="6A7A9BAB">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中小企业声明函</w:t>
      </w:r>
    </w:p>
    <w:p w14:paraId="326B0566">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残疾人福利性单位声明函</w:t>
      </w:r>
    </w:p>
    <w:p w14:paraId="1CEE74FA">
      <w:pPr>
        <w:pStyle w:val="12"/>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供应商认为在其他方面有必要说明的事项</w:t>
      </w:r>
    </w:p>
    <w:p w14:paraId="1F8B75B3">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p w14:paraId="3910EC86">
      <w:pPr>
        <w:widowControl/>
        <w:spacing w:before="100" w:beforeAutospacing="1" w:after="100" w:afterAutospacing="1"/>
        <w:ind w:firstLine="542"/>
        <w:jc w:val="left"/>
        <w:outlineLvl w:val="2"/>
        <w:rPr>
          <w:rFonts w:ascii="宋体" w:cs="宋体"/>
          <w:b/>
          <w:bCs/>
          <w:kern w:val="0"/>
          <w:sz w:val="27"/>
          <w:szCs w:val="27"/>
          <w:highlight w:val="none"/>
        </w:rPr>
      </w:pPr>
      <w:bookmarkStart w:id="59" w:name="_Toc9679"/>
      <w:bookmarkEnd w:id="59"/>
      <w:bookmarkStart w:id="60" w:name="_Toc30807"/>
      <w:bookmarkEnd w:id="60"/>
      <w:bookmarkStart w:id="61" w:name="_Toc496626208"/>
      <w:bookmarkStart w:id="62" w:name="_Toc412617730"/>
      <w:r>
        <w:rPr>
          <w:rFonts w:ascii="宋体" w:hAnsi="宋体" w:cs="宋体"/>
          <w:b/>
          <w:bCs/>
          <w:kern w:val="0"/>
          <w:sz w:val="27"/>
          <w:szCs w:val="27"/>
          <w:highlight w:val="none"/>
        </w:rPr>
        <w:t>12.</w:t>
      </w:r>
      <w:r>
        <w:rPr>
          <w:rFonts w:hint="eastAsia" w:ascii="宋体" w:hAnsi="宋体" w:cs="宋体"/>
          <w:b/>
          <w:bCs/>
          <w:kern w:val="0"/>
          <w:sz w:val="27"/>
          <w:szCs w:val="27"/>
          <w:highlight w:val="none"/>
        </w:rPr>
        <w:t>响应文件编制要求</w:t>
      </w:r>
    </w:p>
    <w:p w14:paraId="511952B0">
      <w:pPr>
        <w:pStyle w:val="12"/>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78EE65B5">
      <w:pPr>
        <w:pStyle w:val="12"/>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bookmarkEnd w:id="61"/>
    <w:bookmarkEnd w:id="62"/>
    <w:p w14:paraId="012C6C4A">
      <w:pPr>
        <w:widowControl/>
        <w:spacing w:before="624" w:beforeLines="200" w:after="624" w:afterLines="200"/>
        <w:jc w:val="center"/>
        <w:outlineLvl w:val="1"/>
        <w:rPr>
          <w:rFonts w:ascii="宋体"/>
          <w:b/>
          <w:bCs/>
          <w:kern w:val="0"/>
          <w:sz w:val="36"/>
          <w:szCs w:val="36"/>
          <w:highlight w:val="none"/>
        </w:rPr>
      </w:pPr>
      <w:bookmarkStart w:id="63" w:name="_Toc11769"/>
      <w:bookmarkEnd w:id="63"/>
      <w:r>
        <w:rPr>
          <w:rFonts w:hint="eastAsia" w:ascii="宋体" w:hAnsi="宋体"/>
          <w:b/>
          <w:bCs/>
          <w:kern w:val="0"/>
          <w:sz w:val="36"/>
          <w:szCs w:val="36"/>
          <w:highlight w:val="none"/>
        </w:rPr>
        <w:t>四、磋商响应文件的递交</w:t>
      </w:r>
    </w:p>
    <w:p w14:paraId="1F7594D6">
      <w:pPr>
        <w:widowControl/>
        <w:spacing w:before="100" w:beforeAutospacing="1" w:after="100" w:afterAutospacing="1"/>
        <w:ind w:firstLine="542"/>
        <w:jc w:val="left"/>
        <w:outlineLvl w:val="2"/>
        <w:rPr>
          <w:rFonts w:ascii="宋体" w:cs="宋体"/>
          <w:b/>
          <w:bCs/>
          <w:kern w:val="0"/>
          <w:sz w:val="27"/>
          <w:szCs w:val="27"/>
          <w:highlight w:val="none"/>
        </w:rPr>
      </w:pPr>
      <w:bookmarkStart w:id="64" w:name="_Toc412617731"/>
      <w:bookmarkEnd w:id="64"/>
      <w:bookmarkStart w:id="65" w:name="_Toc5640"/>
      <w:bookmarkEnd w:id="65"/>
      <w:bookmarkStart w:id="66" w:name="_Toc325726016"/>
      <w:bookmarkEnd w:id="66"/>
      <w:bookmarkStart w:id="67" w:name="_Toc373392582"/>
      <w:bookmarkEnd w:id="67"/>
      <w:bookmarkStart w:id="68" w:name="_Toc12087"/>
      <w:bookmarkEnd w:id="68"/>
      <w:bookmarkStart w:id="69" w:name="_Toc325726017"/>
      <w:bookmarkStart w:id="70" w:name="_Toc412617732"/>
      <w:bookmarkStart w:id="71" w:name="_Toc496626210"/>
      <w:bookmarkStart w:id="72" w:name="_Toc373392583"/>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p>
    <w:p w14:paraId="123C3FB9">
      <w:pPr>
        <w:pStyle w:val="12"/>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0BBE98E2">
      <w:pPr>
        <w:pStyle w:val="12"/>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bookmarkEnd w:id="69"/>
    <w:bookmarkEnd w:id="70"/>
    <w:bookmarkEnd w:id="71"/>
    <w:bookmarkEnd w:id="72"/>
    <w:p w14:paraId="2713BCDB">
      <w:pPr>
        <w:widowControl/>
        <w:spacing w:before="100" w:beforeAutospacing="1" w:after="100" w:afterAutospacing="1"/>
        <w:ind w:firstLine="542"/>
        <w:jc w:val="left"/>
        <w:outlineLvl w:val="2"/>
        <w:rPr>
          <w:rFonts w:ascii="宋体"/>
          <w:b/>
          <w:bCs/>
          <w:kern w:val="0"/>
          <w:sz w:val="27"/>
          <w:szCs w:val="27"/>
          <w:highlight w:val="none"/>
        </w:rPr>
      </w:pPr>
      <w:bookmarkStart w:id="73" w:name="_Toc5548"/>
      <w:bookmarkEnd w:id="73"/>
      <w:r>
        <w:rPr>
          <w:rFonts w:ascii="宋体" w:hAnsi="宋体"/>
          <w:b/>
          <w:bCs/>
          <w:kern w:val="0"/>
          <w:sz w:val="27"/>
          <w:szCs w:val="27"/>
          <w:highlight w:val="none"/>
        </w:rPr>
        <w:t>14.</w:t>
      </w:r>
      <w:r>
        <w:rPr>
          <w:rFonts w:hint="eastAsia" w:ascii="宋体" w:hAnsi="宋体"/>
          <w:b/>
          <w:bCs/>
          <w:kern w:val="0"/>
          <w:sz w:val="27"/>
          <w:szCs w:val="27"/>
          <w:highlight w:val="none"/>
        </w:rPr>
        <w:t>递交磋商响应文件程序</w:t>
      </w:r>
    </w:p>
    <w:p w14:paraId="10F2C721">
      <w:pPr>
        <w:pStyle w:val="12"/>
        <w:spacing w:line="360" w:lineRule="auto"/>
        <w:ind w:firstLine="480"/>
        <w:rPr>
          <w:rFonts w:hAnsi="宋体"/>
          <w:highlight w:val="none"/>
        </w:rPr>
      </w:pPr>
      <w:bookmarkStart w:id="74" w:name="_Toc325726019"/>
      <w:bookmarkStart w:id="75" w:name="_Toc376936750"/>
      <w:bookmarkStart w:id="76" w:name="_Toc496626211"/>
      <w:r>
        <w:rPr>
          <w:rFonts w:hAnsi="宋体"/>
          <w:highlight w:val="none"/>
        </w:rPr>
        <w:t>14.1</w:t>
      </w:r>
      <w:r>
        <w:rPr>
          <w:rFonts w:hint="eastAsia" w:hAnsi="宋体"/>
          <w:highlight w:val="none"/>
        </w:rPr>
        <w:t>递交磋商响应文件程序：详见第一部分投标人须知前附表“递交磋商响应文件程序”。</w:t>
      </w:r>
    </w:p>
    <w:p w14:paraId="3AF418D7">
      <w:pPr>
        <w:pStyle w:val="12"/>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3A592CB1">
      <w:pPr>
        <w:pStyle w:val="12"/>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bookmarkEnd w:id="74"/>
    <w:bookmarkEnd w:id="75"/>
    <w:bookmarkEnd w:id="76"/>
    <w:p w14:paraId="132817A7">
      <w:pPr>
        <w:widowControl/>
        <w:spacing w:before="624" w:beforeLines="200" w:after="624" w:afterLines="200"/>
        <w:jc w:val="center"/>
        <w:outlineLvl w:val="1"/>
        <w:rPr>
          <w:rFonts w:ascii="宋体"/>
          <w:b/>
          <w:bCs/>
          <w:kern w:val="0"/>
          <w:sz w:val="36"/>
          <w:szCs w:val="36"/>
          <w:highlight w:val="none"/>
        </w:rPr>
      </w:pPr>
      <w:bookmarkStart w:id="77" w:name="_Toc14139"/>
      <w:bookmarkEnd w:id="77"/>
      <w:r>
        <w:rPr>
          <w:rFonts w:hint="eastAsia" w:ascii="宋体" w:hAnsi="宋体"/>
          <w:b/>
          <w:bCs/>
          <w:kern w:val="0"/>
          <w:sz w:val="36"/>
          <w:szCs w:val="36"/>
          <w:highlight w:val="none"/>
        </w:rPr>
        <w:t>五、资格审查程序及方法</w:t>
      </w:r>
    </w:p>
    <w:p w14:paraId="37D3503C">
      <w:pPr>
        <w:widowControl/>
        <w:spacing w:before="100" w:beforeAutospacing="1" w:after="100" w:afterAutospacing="1"/>
        <w:ind w:firstLine="542"/>
        <w:jc w:val="left"/>
        <w:outlineLvl w:val="2"/>
        <w:rPr>
          <w:rFonts w:ascii="宋体"/>
          <w:b/>
          <w:bCs/>
          <w:kern w:val="0"/>
          <w:sz w:val="27"/>
          <w:szCs w:val="27"/>
          <w:highlight w:val="none"/>
        </w:rPr>
      </w:pPr>
      <w:bookmarkStart w:id="78" w:name="_Toc22857"/>
      <w:bookmarkEnd w:id="78"/>
      <w:bookmarkStart w:id="79" w:name="_Toc496189551"/>
      <w:bookmarkEnd w:id="79"/>
      <w:bookmarkStart w:id="80" w:name="_Toc496626212"/>
      <w:bookmarkEnd w:id="80"/>
      <w:bookmarkStart w:id="81" w:name="_Toc496004007"/>
      <w:bookmarkEnd w:id="81"/>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p>
    <w:p w14:paraId="57780B44">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79780041">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281D2E11">
      <w:pPr>
        <w:widowControl/>
        <w:spacing w:before="100" w:beforeAutospacing="1" w:after="100" w:afterAutospacing="1"/>
        <w:ind w:firstLine="542"/>
        <w:jc w:val="left"/>
        <w:outlineLvl w:val="2"/>
        <w:rPr>
          <w:rFonts w:ascii="宋体"/>
          <w:b/>
          <w:bCs/>
          <w:kern w:val="0"/>
          <w:sz w:val="27"/>
          <w:szCs w:val="27"/>
          <w:highlight w:val="none"/>
        </w:rPr>
      </w:pPr>
      <w:bookmarkStart w:id="82" w:name="_Toc496189552"/>
      <w:bookmarkEnd w:id="82"/>
      <w:bookmarkStart w:id="83" w:name="_Toc26205"/>
      <w:bookmarkEnd w:id="83"/>
      <w:bookmarkStart w:id="84" w:name="_Toc496004008"/>
      <w:bookmarkEnd w:id="84"/>
      <w:bookmarkStart w:id="85" w:name="_Toc496626213"/>
      <w:bookmarkEnd w:id="85"/>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p>
    <w:p w14:paraId="63FB9431">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2C42AAC8">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5139548E">
      <w:pPr>
        <w:spacing w:line="360" w:lineRule="auto"/>
        <w:ind w:firstLine="480"/>
        <w:rPr>
          <w:rFonts w:ascii="宋体"/>
          <w:highlight w:val="none"/>
        </w:rPr>
      </w:pPr>
      <w:r>
        <w:rPr>
          <w:rFonts w:ascii="宋体" w:hAnsi="宋体"/>
          <w:highlight w:val="none"/>
        </w:rPr>
        <w:t>16.</w:t>
      </w:r>
      <w:r>
        <w:rPr>
          <w:rFonts w:hint="eastAsia" w:ascii="宋体" w:hAnsi="宋体"/>
          <w:highlight w:val="none"/>
        </w:rPr>
        <w:t>2</w:t>
      </w:r>
      <w:r>
        <w:rPr>
          <w:rFonts w:ascii="宋体" w:hAnsi="宋体"/>
          <w:highlight w:val="none"/>
        </w:rPr>
        <w:t xml:space="preserve">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（9）要求提供相关资料的；</w:t>
      </w:r>
    </w:p>
    <w:p w14:paraId="18BC78AF">
      <w:pPr>
        <w:spacing w:line="360" w:lineRule="auto"/>
        <w:ind w:firstLine="480"/>
        <w:rPr>
          <w:rFonts w:ascii="宋体"/>
          <w:highlight w:val="none"/>
        </w:rPr>
      </w:pPr>
      <w:r>
        <w:rPr>
          <w:rFonts w:ascii="宋体" w:hAnsi="宋体"/>
          <w:highlight w:val="none"/>
        </w:rPr>
        <w:t>16.</w:t>
      </w:r>
      <w:r>
        <w:rPr>
          <w:rFonts w:hint="eastAsia" w:ascii="宋体" w:hAnsi="宋体"/>
          <w:highlight w:val="none"/>
        </w:rPr>
        <w:t>3资格审查文件没有按磋商文件规定和要求签字、盖章的；</w:t>
      </w:r>
    </w:p>
    <w:p w14:paraId="03EDB911">
      <w:pPr>
        <w:spacing w:line="360" w:lineRule="auto"/>
        <w:ind w:firstLine="480"/>
        <w:rPr>
          <w:rFonts w:ascii="宋体"/>
          <w:highlight w:val="none"/>
        </w:rPr>
      </w:pPr>
      <w:r>
        <w:rPr>
          <w:rFonts w:ascii="宋体" w:hAnsi="宋体"/>
          <w:highlight w:val="none"/>
        </w:rPr>
        <w:t>16.</w:t>
      </w:r>
      <w:r>
        <w:rPr>
          <w:rFonts w:hint="eastAsia" w:ascii="宋体" w:hAnsi="宋体"/>
          <w:highlight w:val="none"/>
        </w:rPr>
        <w:t>4</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535A79BF">
      <w:pPr>
        <w:widowControl/>
        <w:spacing w:before="624" w:beforeLines="200" w:after="624" w:afterLines="200"/>
        <w:jc w:val="center"/>
        <w:outlineLvl w:val="1"/>
        <w:rPr>
          <w:rFonts w:ascii="宋体"/>
          <w:b/>
          <w:bCs/>
          <w:kern w:val="0"/>
          <w:sz w:val="36"/>
          <w:szCs w:val="36"/>
          <w:highlight w:val="none"/>
        </w:rPr>
      </w:pPr>
      <w:bookmarkStart w:id="86" w:name="_Toc325726021"/>
      <w:bookmarkEnd w:id="86"/>
      <w:bookmarkStart w:id="87" w:name="_Toc496626214"/>
      <w:bookmarkEnd w:id="87"/>
      <w:bookmarkStart w:id="88" w:name="_Toc376936752"/>
      <w:bookmarkEnd w:id="88"/>
      <w:bookmarkStart w:id="89" w:name="_Toc3863"/>
      <w:bookmarkEnd w:id="89"/>
      <w:r>
        <w:rPr>
          <w:rFonts w:hint="eastAsia" w:ascii="宋体" w:hAnsi="宋体"/>
          <w:b/>
          <w:bCs/>
          <w:kern w:val="0"/>
          <w:sz w:val="36"/>
          <w:szCs w:val="36"/>
          <w:highlight w:val="none"/>
        </w:rPr>
        <w:t>六、磋商程序及方法</w:t>
      </w:r>
    </w:p>
    <w:p w14:paraId="70C2C1A6">
      <w:pPr>
        <w:widowControl/>
        <w:spacing w:before="100" w:beforeAutospacing="1" w:after="100" w:afterAutospacing="1"/>
        <w:ind w:firstLine="542"/>
        <w:jc w:val="left"/>
        <w:outlineLvl w:val="2"/>
        <w:rPr>
          <w:rFonts w:ascii="宋体"/>
          <w:b/>
          <w:bCs/>
          <w:kern w:val="0"/>
          <w:sz w:val="27"/>
          <w:szCs w:val="27"/>
          <w:highlight w:val="none"/>
        </w:rPr>
      </w:pPr>
      <w:bookmarkStart w:id="90" w:name="_Toc325726022"/>
      <w:bookmarkEnd w:id="90"/>
      <w:bookmarkStart w:id="91" w:name="_Toc26619"/>
      <w:bookmarkEnd w:id="91"/>
      <w:bookmarkStart w:id="92" w:name="_Toc496626215"/>
      <w:bookmarkEnd w:id="92"/>
      <w:bookmarkStart w:id="93" w:name="_Toc376936753"/>
      <w:bookmarkEnd w:id="93"/>
      <w:r>
        <w:rPr>
          <w:rFonts w:ascii="宋体" w:hAnsi="宋体"/>
          <w:b/>
          <w:bCs/>
          <w:kern w:val="0"/>
          <w:sz w:val="27"/>
          <w:szCs w:val="27"/>
          <w:highlight w:val="none"/>
        </w:rPr>
        <w:t>17.</w:t>
      </w:r>
      <w:r>
        <w:rPr>
          <w:rFonts w:hint="eastAsia" w:ascii="宋体" w:hAnsi="宋体"/>
          <w:b/>
          <w:bCs/>
          <w:kern w:val="0"/>
          <w:sz w:val="27"/>
          <w:szCs w:val="27"/>
          <w:highlight w:val="none"/>
        </w:rPr>
        <w:t>磋商小组</w:t>
      </w:r>
    </w:p>
    <w:p w14:paraId="06A6D3DA">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6BAE334">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6B52166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71B24AD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092DB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20F9DA0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27AEC0F1">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73855B2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21663FF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6377C87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7EEBD8C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54563A8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45A05C5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07CA4EB7">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543C06C0">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708C885C">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A261EF">
      <w:pPr>
        <w:widowControl/>
        <w:spacing w:before="100" w:beforeAutospacing="1" w:after="100" w:afterAutospacing="1"/>
        <w:ind w:firstLine="542"/>
        <w:jc w:val="left"/>
        <w:outlineLvl w:val="2"/>
        <w:rPr>
          <w:rFonts w:ascii="宋体"/>
          <w:b/>
          <w:bCs/>
          <w:kern w:val="0"/>
          <w:sz w:val="27"/>
          <w:szCs w:val="27"/>
          <w:highlight w:val="none"/>
        </w:rPr>
      </w:pPr>
      <w:bookmarkStart w:id="94" w:name="_Toc325726023"/>
      <w:bookmarkEnd w:id="94"/>
      <w:bookmarkStart w:id="95" w:name="_Toc376936754"/>
      <w:bookmarkEnd w:id="95"/>
      <w:bookmarkStart w:id="96" w:name="_Toc496626216"/>
      <w:bookmarkEnd w:id="96"/>
      <w:bookmarkStart w:id="97" w:name="_Toc23363"/>
      <w:bookmarkEnd w:id="97"/>
      <w:r>
        <w:rPr>
          <w:rFonts w:ascii="宋体" w:hAnsi="宋体"/>
          <w:b/>
          <w:bCs/>
          <w:kern w:val="0"/>
          <w:sz w:val="27"/>
          <w:szCs w:val="27"/>
          <w:highlight w:val="none"/>
        </w:rPr>
        <w:t>18.</w:t>
      </w:r>
      <w:r>
        <w:rPr>
          <w:rFonts w:hint="eastAsia" w:ascii="宋体" w:hAnsi="宋体"/>
          <w:b/>
          <w:bCs/>
          <w:kern w:val="0"/>
          <w:sz w:val="27"/>
          <w:szCs w:val="27"/>
          <w:highlight w:val="none"/>
        </w:rPr>
        <w:t>磋商工作程序</w:t>
      </w:r>
    </w:p>
    <w:p w14:paraId="28CABF24">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03845FA">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29BD494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款（10）</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rPr>
        <w:t>2）要求提供相关资料的；</w:t>
      </w:r>
    </w:p>
    <w:p w14:paraId="0403308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7B5FCF6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4950A21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494491E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2018912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006AECB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65BEAE0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75A6283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5CDF28A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077E4883">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20AF8DDC">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324ECD0">
      <w:pPr>
        <w:widowControl/>
        <w:spacing w:before="100" w:beforeAutospacing="1" w:after="100" w:afterAutospacing="1"/>
        <w:ind w:firstLine="542"/>
        <w:jc w:val="left"/>
        <w:outlineLvl w:val="2"/>
        <w:rPr>
          <w:rFonts w:ascii="宋体"/>
          <w:b/>
          <w:bCs/>
          <w:kern w:val="0"/>
          <w:sz w:val="27"/>
          <w:szCs w:val="27"/>
          <w:highlight w:val="none"/>
        </w:rPr>
      </w:pPr>
      <w:bookmarkStart w:id="98" w:name="_Toc496626217"/>
      <w:bookmarkEnd w:id="98"/>
      <w:bookmarkStart w:id="99" w:name="_Toc496004012"/>
      <w:bookmarkEnd w:id="99"/>
      <w:bookmarkStart w:id="100" w:name="_Toc25087"/>
      <w:bookmarkEnd w:id="100"/>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p>
    <w:p w14:paraId="13F7C1E6">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709E54">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0A3C81CB">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0D5DDF1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54A4EEA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031F8D0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3612396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7B0544A2">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1A3A6986">
      <w:pPr>
        <w:widowControl/>
        <w:spacing w:before="100" w:beforeAutospacing="1" w:after="100" w:afterAutospacing="1"/>
        <w:ind w:firstLine="542"/>
        <w:jc w:val="left"/>
        <w:outlineLvl w:val="2"/>
        <w:rPr>
          <w:rFonts w:ascii="宋体"/>
          <w:b/>
          <w:bCs/>
          <w:kern w:val="0"/>
          <w:sz w:val="27"/>
          <w:szCs w:val="27"/>
          <w:highlight w:val="none"/>
        </w:rPr>
      </w:pPr>
      <w:bookmarkStart w:id="101" w:name="_Toc376936755"/>
      <w:bookmarkEnd w:id="101"/>
      <w:bookmarkStart w:id="102" w:name="_Toc496626218"/>
      <w:bookmarkEnd w:id="102"/>
      <w:bookmarkStart w:id="103" w:name="_Toc325726024"/>
      <w:bookmarkEnd w:id="103"/>
      <w:bookmarkStart w:id="104" w:name="_Toc23744"/>
      <w:bookmarkEnd w:id="104"/>
      <w:r>
        <w:rPr>
          <w:rFonts w:ascii="宋体" w:hAnsi="宋体"/>
          <w:b/>
          <w:bCs/>
          <w:kern w:val="0"/>
          <w:sz w:val="27"/>
          <w:szCs w:val="27"/>
          <w:highlight w:val="none"/>
        </w:rPr>
        <w:t>20.</w:t>
      </w:r>
      <w:r>
        <w:rPr>
          <w:rFonts w:hint="eastAsia" w:ascii="宋体" w:hAnsi="宋体"/>
          <w:b/>
          <w:bCs/>
          <w:kern w:val="0"/>
          <w:sz w:val="27"/>
          <w:szCs w:val="27"/>
          <w:highlight w:val="none"/>
        </w:rPr>
        <w:t>评审办法</w:t>
      </w:r>
    </w:p>
    <w:p w14:paraId="67786810">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BA8137B">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en-US" w:eastAsia="zh-CN"/>
        </w:rPr>
        <w:t>技术水平、</w:t>
      </w:r>
      <w:r>
        <w:rPr>
          <w:rFonts w:hint="eastAsia" w:ascii="宋体" w:hAnsi="宋体" w:eastAsia="宋体" w:cs="宋体"/>
          <w:color w:val="000000"/>
          <w:highlight w:val="none"/>
          <w:shd w:val="clear" w:color="auto" w:fill="FFFFFF"/>
          <w:lang w:val="en-US" w:eastAsia="zh-CN"/>
        </w:rPr>
        <w:t>项目管理及实施方案</w:t>
      </w:r>
      <w:r>
        <w:rPr>
          <w:rFonts w:hint="eastAsia" w:ascii="宋体" w:hAnsi="宋体" w:cs="宋体"/>
          <w:color w:val="000000"/>
          <w:highlight w:val="none"/>
          <w:shd w:val="clear" w:color="auto" w:fill="FFFFFF"/>
          <w:lang w:val="en-US" w:eastAsia="zh-CN"/>
        </w:rPr>
        <w:t>、</w:t>
      </w:r>
      <w:r>
        <w:rPr>
          <w:rFonts w:hint="eastAsia" w:ascii="宋体" w:hAnsi="宋体"/>
          <w:highlight w:val="none"/>
        </w:rPr>
        <w:t>类似业绩</w:t>
      </w:r>
      <w:r>
        <w:rPr>
          <w:rFonts w:hint="eastAsia" w:ascii="宋体" w:hAnsi="宋体"/>
          <w:highlight w:val="none"/>
          <w:lang w:eastAsia="zh-CN"/>
        </w:rPr>
        <w:t>、</w:t>
      </w:r>
      <w:r>
        <w:rPr>
          <w:rFonts w:hint="eastAsia" w:ascii="宋体" w:hAnsi="宋体" w:eastAsia="宋体" w:cs="宋体"/>
          <w:color w:val="000000"/>
          <w:highlight w:val="none"/>
          <w:shd w:val="clear" w:color="auto" w:fill="FFFFFF"/>
          <w:lang w:val="zh-CN"/>
        </w:rPr>
        <w:t>供货及配送方案</w:t>
      </w:r>
      <w:r>
        <w:rPr>
          <w:rFonts w:hint="eastAsia" w:ascii="宋体" w:hAnsi="宋体" w:cs="宋体"/>
          <w:color w:val="000000"/>
          <w:highlight w:val="none"/>
          <w:shd w:val="clear" w:color="auto" w:fill="FFFFFF"/>
          <w:lang w:val="zh-CN"/>
        </w:rPr>
        <w:t>、</w:t>
      </w:r>
      <w:r>
        <w:rPr>
          <w:rFonts w:hint="eastAsia" w:ascii="宋体" w:hAnsi="宋体" w:eastAsia="宋体" w:cs="宋体"/>
          <w:color w:val="000000"/>
          <w:highlight w:val="none"/>
          <w:shd w:val="clear" w:color="auto" w:fill="FFFFFF"/>
          <w:lang w:val="zh-CN" w:eastAsia="zh-CN"/>
        </w:rPr>
        <w:t>售后服务计划、措施及服务承诺</w:t>
      </w:r>
      <w:r>
        <w:rPr>
          <w:rFonts w:hint="eastAsia" w:ascii="宋体" w:hAnsi="宋体"/>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49BDD929">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根据《政府采购促进中小企业发展暂行办法》，属小型、微型企业制造的货物（产品），供应商须提供该制造（生产）企业出具的《小型、微型企业声明函》（详见附件</w:t>
      </w:r>
      <w:r>
        <w:rPr>
          <w:rFonts w:ascii="宋体" w:hAnsi="宋体"/>
          <w:highlight w:val="none"/>
        </w:rPr>
        <w:t>16</w:t>
      </w:r>
      <w:r>
        <w:rPr>
          <w:rFonts w:hint="eastAsia" w:ascii="宋体" w:hAnsi="宋体"/>
          <w:highlight w:val="none"/>
        </w:rPr>
        <w:t>），并由供应商加盖公章，其划型标准严格按照国家工信部、国家统计局、国家发改委、财政部出台的《中小企业划型标准规定》（工信部联企业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14:paraId="069BE75F">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号），属残疾人福利性单位的，供应商须提供《残疾人福利性单位声明函》（详见附件</w:t>
      </w:r>
      <w:r>
        <w:rPr>
          <w:rFonts w:ascii="宋体" w:hAnsi="宋体"/>
          <w:bCs/>
          <w:highlight w:val="none"/>
        </w:rPr>
        <w:t>17</w:t>
      </w:r>
      <w:r>
        <w:rPr>
          <w:rFonts w:hint="eastAsia" w:ascii="宋体" w:hAnsi="宋体"/>
          <w:bCs/>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749B695">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1627725B">
      <w:pPr>
        <w:ind w:firstLine="480"/>
        <w:jc w:val="left"/>
        <w:rPr>
          <w:rFonts w:hint="eastAsia" w:ascii="宋体" w:hAnsi="宋体"/>
          <w:highlight w:val="none"/>
        </w:rPr>
      </w:pPr>
      <w:bookmarkStart w:id="105" w:name="_Toc496626219"/>
      <w:bookmarkStart w:id="106" w:name="_Toc376936756"/>
      <w:bookmarkStart w:id="107" w:name="_Toc325726025"/>
      <w:r>
        <w:rPr>
          <w:rFonts w:hint="eastAsia" w:ascii="宋体" w:hAnsi="宋体"/>
          <w:highlight w:val="none"/>
        </w:rPr>
        <w:t>评审标准和分值分配：</w:t>
      </w:r>
    </w:p>
    <w:bookmarkEnd w:id="105"/>
    <w:bookmarkEnd w:id="106"/>
    <w:bookmarkEnd w:id="107"/>
    <w:tbl>
      <w:tblPr>
        <w:tblStyle w:val="23"/>
        <w:tblW w:w="4997" w:type="pct"/>
        <w:jc w:val="center"/>
        <w:tblLayout w:type="fixed"/>
        <w:tblCellMar>
          <w:top w:w="0" w:type="dxa"/>
          <w:left w:w="108" w:type="dxa"/>
          <w:bottom w:w="0" w:type="dxa"/>
          <w:right w:w="108" w:type="dxa"/>
        </w:tblCellMar>
      </w:tblPr>
      <w:tblGrid>
        <w:gridCol w:w="826"/>
        <w:gridCol w:w="1281"/>
        <w:gridCol w:w="6410"/>
      </w:tblGrid>
      <w:tr w14:paraId="0D7E53F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19CD8773">
            <w:pPr>
              <w:autoSpaceDE w:val="0"/>
              <w:autoSpaceDN w:val="0"/>
              <w:spacing w:line="360" w:lineRule="auto"/>
              <w:jc w:val="center"/>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序号</w:t>
            </w:r>
          </w:p>
        </w:tc>
        <w:tc>
          <w:tcPr>
            <w:tcW w:w="751" w:type="pct"/>
            <w:tcBorders>
              <w:top w:val="single" w:color="000000" w:sz="6" w:space="0"/>
              <w:left w:val="single" w:color="000000" w:sz="6" w:space="0"/>
              <w:bottom w:val="single" w:color="000000" w:sz="6" w:space="0"/>
              <w:right w:val="single" w:color="000000" w:sz="6" w:space="0"/>
            </w:tcBorders>
            <w:noWrap/>
            <w:vAlign w:val="center"/>
          </w:tcPr>
          <w:p w14:paraId="0860B099">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lang w:val="zh-CN"/>
              </w:rPr>
              <w:t>评审</w:t>
            </w:r>
            <w:r>
              <w:rPr>
                <w:rFonts w:hint="eastAsia" w:ascii="宋体" w:hAnsi="宋体" w:eastAsia="宋体" w:cs="宋体"/>
                <w:color w:val="000000"/>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01997F9B">
            <w:pPr>
              <w:autoSpaceDE w:val="0"/>
              <w:autoSpaceDN w:val="0"/>
              <w:spacing w:line="360" w:lineRule="auto"/>
              <w:ind w:firstLine="420" w:firstLineChars="200"/>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rPr>
              <w:t>评审标准</w:t>
            </w:r>
          </w:p>
        </w:tc>
      </w:tr>
      <w:tr w14:paraId="6E6FA953">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3CDCF8C4">
            <w:pPr>
              <w:autoSpaceDE w:val="0"/>
              <w:autoSpaceDN w:val="0"/>
              <w:spacing w:line="360" w:lineRule="auto"/>
              <w:ind w:firstLine="420" w:firstLineChars="200"/>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1</w:t>
            </w:r>
          </w:p>
        </w:tc>
        <w:tc>
          <w:tcPr>
            <w:tcW w:w="751" w:type="pct"/>
            <w:tcBorders>
              <w:top w:val="single" w:color="000000" w:sz="6" w:space="0"/>
              <w:left w:val="single" w:color="000000" w:sz="6" w:space="0"/>
              <w:bottom w:val="single" w:color="000000" w:sz="6" w:space="0"/>
              <w:right w:val="single" w:color="000000" w:sz="6" w:space="0"/>
            </w:tcBorders>
            <w:noWrap/>
            <w:vAlign w:val="center"/>
          </w:tcPr>
          <w:p w14:paraId="5F3489EC">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报价</w:t>
            </w:r>
          </w:p>
          <w:p w14:paraId="23984272">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68130DF9">
            <w:pPr>
              <w:autoSpaceDE w:val="0"/>
              <w:autoSpaceDN w:val="0"/>
              <w:spacing w:line="360" w:lineRule="auto"/>
              <w:ind w:firstLine="420" w:firstLineChars="200"/>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zh-CN" w:eastAsia="zh-CN"/>
              </w:rPr>
              <w:t>基准价=满足</w:t>
            </w:r>
            <w:r>
              <w:rPr>
                <w:rFonts w:hint="eastAsia" w:ascii="宋体" w:hAnsi="宋体" w:cs="宋体"/>
                <w:color w:val="000000"/>
                <w:highlight w:val="none"/>
                <w:shd w:val="clear" w:color="auto" w:fill="FFFFFF"/>
                <w:lang w:val="en-US" w:eastAsia="zh-CN"/>
              </w:rPr>
              <w:t>磋商文件</w:t>
            </w:r>
            <w:r>
              <w:rPr>
                <w:rFonts w:hint="eastAsia" w:ascii="宋体" w:hAnsi="宋体" w:eastAsia="宋体" w:cs="宋体"/>
                <w:color w:val="000000"/>
                <w:highlight w:val="none"/>
                <w:shd w:val="clear" w:color="auto" w:fill="FFFFFF"/>
                <w:lang w:val="zh-CN" w:eastAsia="zh-CN"/>
              </w:rPr>
              <w:t>要求且报价最低的供应商的价格为基准价。</w:t>
            </w:r>
          </w:p>
          <w:p w14:paraId="62DBC4A4">
            <w:pPr>
              <w:autoSpaceDE w:val="0"/>
              <w:autoSpaceDN w:val="0"/>
              <w:spacing w:line="360" w:lineRule="auto"/>
              <w:ind w:firstLine="420" w:firstLineChars="200"/>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zh-CN" w:eastAsia="zh-CN"/>
              </w:rPr>
              <w:t>报价得分=（基准价/</w:t>
            </w:r>
            <w:r>
              <w:rPr>
                <w:rFonts w:hint="eastAsia" w:ascii="宋体" w:hAnsi="宋体" w:eastAsia="宋体" w:cs="宋体"/>
                <w:color w:val="000000"/>
                <w:highlight w:val="none"/>
                <w:shd w:val="clear" w:color="auto" w:fill="FFFFFF"/>
                <w:lang w:val="en-US" w:eastAsia="zh-CN"/>
              </w:rPr>
              <w:t>磋商</w:t>
            </w:r>
            <w:r>
              <w:rPr>
                <w:rFonts w:hint="eastAsia" w:ascii="宋体" w:hAnsi="宋体" w:eastAsia="宋体" w:cs="宋体"/>
                <w:color w:val="000000"/>
                <w:highlight w:val="none"/>
                <w:shd w:val="clear" w:color="auto" w:fill="FFFFFF"/>
                <w:lang w:val="zh-CN" w:eastAsia="zh-CN"/>
              </w:rPr>
              <w:t>报价）×价格权值（</w:t>
            </w:r>
            <w:r>
              <w:rPr>
                <w:rFonts w:hint="eastAsia" w:ascii="宋体" w:hAnsi="宋体" w:eastAsia="宋体" w:cs="宋体"/>
                <w:color w:val="000000"/>
                <w:highlight w:val="none"/>
                <w:shd w:val="clear" w:color="auto" w:fill="FFFFFF"/>
                <w:lang w:val="en-US" w:eastAsia="zh-CN"/>
              </w:rPr>
              <w:t>30</w:t>
            </w:r>
            <w:r>
              <w:rPr>
                <w:rFonts w:hint="eastAsia" w:ascii="宋体" w:hAnsi="宋体" w:eastAsia="宋体" w:cs="宋体"/>
                <w:color w:val="000000"/>
                <w:highlight w:val="none"/>
                <w:shd w:val="clear" w:color="auto" w:fill="FFFFFF"/>
                <w:lang w:val="zh-CN" w:eastAsia="zh-CN"/>
              </w:rPr>
              <w:t>%）×100（四舍五入后保留小数点后两位）。</w:t>
            </w:r>
          </w:p>
          <w:p w14:paraId="50E850EE">
            <w:pPr>
              <w:autoSpaceDE w:val="0"/>
              <w:autoSpaceDN w:val="0"/>
              <w:spacing w:line="360" w:lineRule="auto"/>
              <w:ind w:firstLine="420" w:firstLineChars="200"/>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zh-CN" w:eastAsia="zh-CN"/>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2C7A072A">
            <w:pPr>
              <w:autoSpaceDE w:val="0"/>
              <w:autoSpaceDN w:val="0"/>
              <w:spacing w:line="360" w:lineRule="auto"/>
              <w:ind w:firstLine="420" w:firstLineChars="200"/>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lang w:val="zh-CN" w:eastAsia="zh-CN"/>
              </w:rPr>
              <w:t>2、监狱企业、残疾人福利性单位属于小型、微型企业的，不重复享受政策。</w:t>
            </w:r>
          </w:p>
        </w:tc>
      </w:tr>
      <w:tr w14:paraId="2B15393A">
        <w:tblPrEx>
          <w:tblCellMar>
            <w:top w:w="0" w:type="dxa"/>
            <w:left w:w="108" w:type="dxa"/>
            <w:bottom w:w="0" w:type="dxa"/>
            <w:right w:w="108" w:type="dxa"/>
          </w:tblCellMar>
        </w:tblPrEx>
        <w:trPr>
          <w:trHeight w:val="90" w:hRule="atLeast"/>
          <w:jc w:val="center"/>
        </w:trPr>
        <w:tc>
          <w:tcPr>
            <w:tcW w:w="484" w:type="pct"/>
            <w:tcBorders>
              <w:top w:val="single" w:color="000000" w:sz="6" w:space="0"/>
              <w:left w:val="single" w:color="000000" w:sz="6" w:space="0"/>
              <w:bottom w:val="single" w:color="auto" w:sz="4" w:space="0"/>
              <w:right w:val="single" w:color="000000" w:sz="6" w:space="0"/>
            </w:tcBorders>
            <w:noWrap/>
            <w:vAlign w:val="center"/>
          </w:tcPr>
          <w:p w14:paraId="052653B0">
            <w:pPr>
              <w:autoSpaceDE w:val="0"/>
              <w:autoSpaceDN w:val="0"/>
              <w:spacing w:line="360" w:lineRule="auto"/>
              <w:ind w:firstLine="420" w:firstLineChars="200"/>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2</w:t>
            </w:r>
          </w:p>
        </w:tc>
        <w:tc>
          <w:tcPr>
            <w:tcW w:w="751" w:type="pct"/>
            <w:tcBorders>
              <w:top w:val="single" w:color="000000" w:sz="6" w:space="0"/>
              <w:left w:val="single" w:color="000000" w:sz="6" w:space="0"/>
              <w:bottom w:val="single" w:color="auto" w:sz="4" w:space="0"/>
              <w:right w:val="single" w:color="000000" w:sz="6" w:space="0"/>
            </w:tcBorders>
            <w:noWrap/>
            <w:vAlign w:val="center"/>
          </w:tcPr>
          <w:p w14:paraId="3092DC5C">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lang w:val="zh-CN"/>
              </w:rPr>
              <w:t>技术水平（</w:t>
            </w:r>
            <w:r>
              <w:rPr>
                <w:rFonts w:hint="eastAsia" w:ascii="宋体" w:hAnsi="宋体" w:eastAsia="宋体" w:cs="宋体"/>
                <w:color w:val="000000"/>
                <w:highlight w:val="none"/>
                <w:shd w:val="clear" w:color="auto" w:fill="FFFFFF"/>
                <w:lang w:val="en-US" w:eastAsia="zh-CN"/>
              </w:rPr>
              <w:t>3</w:t>
            </w:r>
            <w:r>
              <w:rPr>
                <w:rFonts w:hint="eastAsia" w:ascii="宋体" w:hAnsi="宋体" w:cs="宋体"/>
                <w:color w:val="000000"/>
                <w:highlight w:val="none"/>
                <w:shd w:val="clear" w:color="auto" w:fill="FFFFFF"/>
                <w:lang w:val="en-US" w:eastAsia="zh-CN"/>
              </w:rPr>
              <w:t>1</w:t>
            </w:r>
            <w:r>
              <w:rPr>
                <w:rFonts w:hint="eastAsia" w:ascii="宋体" w:hAnsi="宋体" w:eastAsia="宋体" w:cs="宋体"/>
                <w:color w:val="000000"/>
                <w:highlight w:val="none"/>
                <w:shd w:val="clear" w:color="auto" w:fill="FFFFFF"/>
              </w:rPr>
              <w:t>分</w:t>
            </w:r>
            <w:r>
              <w:rPr>
                <w:rFonts w:hint="eastAsia" w:ascii="宋体" w:hAnsi="宋体" w:eastAsia="宋体" w:cs="宋体"/>
                <w:color w:val="000000"/>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73AAE2F1">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eastAsia="宋体" w:cs="宋体"/>
                <w:b/>
                <w:bCs/>
                <w:color w:val="000000"/>
                <w:highlight w:val="none"/>
                <w:shd w:val="clear" w:color="auto" w:fill="FFFFFF"/>
                <w:lang w:val="en-US" w:eastAsia="zh-CN"/>
              </w:rPr>
              <w:t>(1)</w:t>
            </w:r>
            <w:r>
              <w:rPr>
                <w:rFonts w:hint="eastAsia" w:ascii="宋体" w:hAnsi="宋体" w:eastAsia="宋体" w:cs="宋体"/>
                <w:b/>
                <w:bCs/>
                <w:color w:val="000000"/>
                <w:highlight w:val="none"/>
                <w:shd w:val="clear" w:color="auto" w:fill="FFFFFF"/>
              </w:rPr>
              <w:t>技术参数（</w:t>
            </w:r>
            <w:r>
              <w:rPr>
                <w:rFonts w:hint="eastAsia" w:ascii="宋体" w:hAnsi="宋体" w:eastAsia="宋体" w:cs="宋体"/>
                <w:b/>
                <w:bCs/>
                <w:color w:val="000000"/>
                <w:highlight w:val="none"/>
                <w:shd w:val="clear" w:color="auto" w:fill="FFFFFF"/>
                <w:lang w:val="en-US" w:eastAsia="zh-CN"/>
              </w:rPr>
              <w:t>30</w:t>
            </w:r>
            <w:r>
              <w:rPr>
                <w:rFonts w:hint="eastAsia" w:ascii="宋体" w:hAnsi="宋体" w:eastAsia="宋体" w:cs="宋体"/>
                <w:b/>
                <w:bCs/>
                <w:color w:val="000000"/>
                <w:highlight w:val="none"/>
                <w:shd w:val="clear" w:color="auto" w:fill="FFFFFF"/>
              </w:rPr>
              <w:t>分）</w:t>
            </w:r>
            <w:r>
              <w:rPr>
                <w:rFonts w:hint="eastAsia" w:ascii="宋体" w:hAnsi="宋体" w:eastAsia="宋体" w:cs="宋体"/>
                <w:color w:val="000000"/>
                <w:highlight w:val="none"/>
                <w:shd w:val="clear" w:color="auto" w:fill="FFFFFF"/>
              </w:rPr>
              <w:t>：投标产品技术参数和配置完全满足或高于</w:t>
            </w:r>
            <w:r>
              <w:rPr>
                <w:rFonts w:hint="eastAsia" w:ascii="宋体" w:hAnsi="宋体" w:cs="宋体"/>
                <w:color w:val="000000"/>
                <w:highlight w:val="none"/>
                <w:shd w:val="clear" w:color="auto" w:fill="FFFFFF"/>
                <w:lang w:val="en-US" w:eastAsia="zh-CN"/>
              </w:rPr>
              <w:t>磋商</w:t>
            </w:r>
            <w:r>
              <w:rPr>
                <w:rFonts w:hint="eastAsia" w:ascii="宋体" w:hAnsi="宋体" w:eastAsia="宋体" w:cs="宋体"/>
                <w:color w:val="000000"/>
                <w:highlight w:val="none"/>
                <w:shd w:val="clear" w:color="auto" w:fill="FFFFFF"/>
              </w:rPr>
              <w:t>文件要求的，得</w:t>
            </w:r>
            <w:r>
              <w:rPr>
                <w:rFonts w:hint="eastAsia" w:ascii="宋体" w:hAnsi="宋体" w:eastAsia="宋体" w:cs="宋体"/>
                <w:color w:val="000000"/>
                <w:highlight w:val="none"/>
                <w:shd w:val="clear" w:color="auto" w:fill="FFFFFF"/>
                <w:lang w:val="en-US" w:eastAsia="zh-CN"/>
              </w:rPr>
              <w:t>30</w:t>
            </w:r>
            <w:r>
              <w:rPr>
                <w:rFonts w:hint="eastAsia" w:ascii="宋体" w:hAnsi="宋体" w:eastAsia="宋体" w:cs="宋体"/>
                <w:color w:val="000000"/>
                <w:highlight w:val="none"/>
                <w:shd w:val="clear" w:color="auto" w:fill="FFFFFF"/>
              </w:rPr>
              <w:t>分；参数每有一项负偏离扣</w:t>
            </w:r>
            <w:r>
              <w:rPr>
                <w:rFonts w:hint="eastAsia" w:ascii="宋体" w:hAnsi="宋体" w:cs="宋体"/>
                <w:color w:val="000000"/>
                <w:highlight w:val="none"/>
                <w:shd w:val="clear" w:color="auto" w:fill="FFFFFF"/>
                <w:lang w:val="en-US" w:eastAsia="zh-CN"/>
              </w:rPr>
              <w:t>5</w:t>
            </w:r>
            <w:r>
              <w:rPr>
                <w:rFonts w:hint="eastAsia" w:ascii="宋体" w:hAnsi="宋体" w:eastAsia="宋体" w:cs="宋体"/>
                <w:color w:val="000000"/>
                <w:highlight w:val="none"/>
                <w:shd w:val="clear" w:color="auto" w:fill="FFFFFF"/>
              </w:rPr>
              <w:t>分，扣完该项得分为止；</w:t>
            </w:r>
          </w:p>
          <w:p w14:paraId="268FECD7">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b/>
                <w:bCs/>
                <w:color w:val="000000"/>
                <w:highlight w:val="none"/>
                <w:shd w:val="clear" w:color="auto" w:fill="FFFFFF"/>
                <w:lang w:val="en-US" w:eastAsia="zh-CN"/>
              </w:rPr>
              <w:t>(2)</w:t>
            </w:r>
            <w:r>
              <w:rPr>
                <w:rFonts w:hint="eastAsia" w:ascii="宋体" w:hAnsi="宋体" w:eastAsia="宋体" w:cs="宋体"/>
                <w:b/>
                <w:bCs/>
                <w:color w:val="000000"/>
                <w:highlight w:val="none"/>
                <w:shd w:val="clear" w:color="auto" w:fill="FFFFFF"/>
              </w:rPr>
              <w:t>节能和环保（</w:t>
            </w:r>
            <w:r>
              <w:rPr>
                <w:rFonts w:hint="eastAsia" w:ascii="宋体" w:hAnsi="宋体" w:cs="宋体"/>
                <w:b/>
                <w:bCs/>
                <w:color w:val="000000"/>
                <w:highlight w:val="none"/>
                <w:shd w:val="clear" w:color="auto" w:fill="FFFFFF"/>
                <w:lang w:val="en-US" w:eastAsia="zh-CN"/>
              </w:rPr>
              <w:t>1</w:t>
            </w:r>
            <w:r>
              <w:rPr>
                <w:rFonts w:hint="eastAsia" w:ascii="宋体" w:hAnsi="宋体" w:eastAsia="宋体" w:cs="宋体"/>
                <w:b/>
                <w:bCs/>
                <w:color w:val="000000"/>
                <w:highlight w:val="none"/>
                <w:shd w:val="clear" w:color="auto" w:fill="FFFFFF"/>
              </w:rPr>
              <w:t>分）</w:t>
            </w:r>
            <w:r>
              <w:rPr>
                <w:rFonts w:hint="eastAsia" w:ascii="宋体" w:hAnsi="宋体" w:eastAsia="宋体" w:cs="宋体"/>
                <w:color w:val="000000"/>
                <w:highlight w:val="none"/>
                <w:shd w:val="clear" w:color="auto" w:fill="FFFFFF"/>
              </w:rPr>
              <w:t>：所投产品为节能产品，每提供1份得</w:t>
            </w:r>
            <w:r>
              <w:rPr>
                <w:rFonts w:hint="eastAsia" w:ascii="宋体" w:hAnsi="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分，满分</w:t>
            </w:r>
            <w:r>
              <w:rPr>
                <w:rFonts w:hint="eastAsia" w:ascii="宋体" w:hAnsi="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分；所投产品为环保产品，每提供1份得</w:t>
            </w:r>
            <w:r>
              <w:rPr>
                <w:rFonts w:hint="eastAsia" w:ascii="宋体" w:hAnsi="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分，满分</w:t>
            </w:r>
            <w:r>
              <w:rPr>
                <w:rFonts w:hint="eastAsia" w:ascii="宋体" w:hAnsi="宋体" w:cs="宋体"/>
                <w:color w:val="000000"/>
                <w:highlight w:val="none"/>
                <w:shd w:val="clear" w:color="auto" w:fill="FFFFFF"/>
                <w:lang w:val="en-US" w:eastAsia="zh-CN"/>
              </w:rPr>
              <w:t>0.5</w:t>
            </w:r>
            <w:r>
              <w:rPr>
                <w:rFonts w:hint="eastAsia" w:ascii="宋体" w:hAnsi="宋体" w:eastAsia="宋体" w:cs="宋体"/>
                <w:color w:val="000000"/>
                <w:highlight w:val="none"/>
                <w:shd w:val="clear" w:color="auto" w:fill="FFFFFF"/>
              </w:rPr>
              <w:t>分；未提供不得分。该项得分的认定以《国家节能产品认证证书》、《中国环境标志产品认证证书》为准。</w:t>
            </w:r>
          </w:p>
        </w:tc>
      </w:tr>
      <w:tr w14:paraId="15E4F5F6">
        <w:tblPrEx>
          <w:tblCellMar>
            <w:top w:w="0" w:type="dxa"/>
            <w:left w:w="108" w:type="dxa"/>
            <w:bottom w:w="0" w:type="dxa"/>
            <w:right w:w="108" w:type="dxa"/>
          </w:tblCellMar>
        </w:tblPrEx>
        <w:trPr>
          <w:trHeight w:val="1215" w:hRule="atLeast"/>
          <w:jc w:val="center"/>
        </w:trPr>
        <w:tc>
          <w:tcPr>
            <w:tcW w:w="484" w:type="pct"/>
            <w:tcBorders>
              <w:top w:val="single" w:color="auto" w:sz="4" w:space="0"/>
              <w:left w:val="single" w:color="000000" w:sz="6" w:space="0"/>
              <w:right w:val="single" w:color="000000" w:sz="6" w:space="0"/>
            </w:tcBorders>
            <w:noWrap/>
            <w:vAlign w:val="center"/>
          </w:tcPr>
          <w:p w14:paraId="6305ED4E">
            <w:pPr>
              <w:autoSpaceDE w:val="0"/>
              <w:autoSpaceDN w:val="0"/>
              <w:spacing w:line="360" w:lineRule="auto"/>
              <w:ind w:firstLine="420" w:firstLineChars="200"/>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3</w:t>
            </w:r>
          </w:p>
        </w:tc>
        <w:tc>
          <w:tcPr>
            <w:tcW w:w="751" w:type="pct"/>
            <w:tcBorders>
              <w:top w:val="single" w:color="auto" w:sz="4" w:space="0"/>
              <w:left w:val="single" w:color="000000" w:sz="6" w:space="0"/>
              <w:right w:val="single" w:color="000000" w:sz="6" w:space="0"/>
            </w:tcBorders>
            <w:noWrap/>
            <w:vAlign w:val="center"/>
          </w:tcPr>
          <w:p w14:paraId="38F53363">
            <w:pPr>
              <w:autoSpaceDE w:val="0"/>
              <w:autoSpaceDN w:val="0"/>
              <w:spacing w:line="360" w:lineRule="auto"/>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en-US" w:eastAsia="zh-CN"/>
              </w:rPr>
              <w:t>项目管理及实施方案（</w:t>
            </w:r>
            <w:r>
              <w:rPr>
                <w:rFonts w:hint="eastAsia" w:ascii="宋体" w:hAnsi="宋体" w:cs="宋体"/>
                <w:color w:val="000000"/>
                <w:highlight w:val="none"/>
                <w:shd w:val="clear" w:color="auto" w:fill="FFFFFF"/>
                <w:lang w:val="en-US" w:eastAsia="zh-CN"/>
              </w:rPr>
              <w:t>12</w:t>
            </w:r>
            <w:r>
              <w:rPr>
                <w:rFonts w:hint="eastAsia" w:ascii="宋体" w:hAnsi="宋体" w:eastAsia="宋体" w:cs="宋体"/>
                <w:color w:val="000000"/>
                <w:highlight w:val="none"/>
                <w:shd w:val="clear" w:color="auto" w:fill="FFFFFF"/>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5183EBF8">
            <w:pPr>
              <w:autoSpaceDE w:val="0"/>
              <w:autoSpaceDN w:val="0"/>
              <w:spacing w:line="360" w:lineRule="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项目管理及实施方案（</w:t>
            </w:r>
            <w:r>
              <w:rPr>
                <w:rFonts w:hint="eastAsia" w:ascii="宋体" w:hAnsi="宋体" w:cs="宋体"/>
                <w:b/>
                <w:bCs/>
                <w:color w:val="000000"/>
                <w:highlight w:val="none"/>
                <w:shd w:val="clear" w:color="auto" w:fill="FFFFFF"/>
                <w:lang w:val="en-US" w:eastAsia="zh-CN"/>
              </w:rPr>
              <w:t>12</w:t>
            </w:r>
            <w:r>
              <w:rPr>
                <w:rFonts w:hint="eastAsia" w:ascii="宋体" w:hAnsi="宋体" w:eastAsia="宋体" w:cs="宋体"/>
                <w:b/>
                <w:bCs/>
                <w:color w:val="000000"/>
                <w:highlight w:val="none"/>
                <w:shd w:val="clear" w:color="auto" w:fill="FFFFFF"/>
                <w:lang w:val="en-US" w:eastAsia="zh-CN"/>
              </w:rPr>
              <w:t>分）</w:t>
            </w:r>
            <w:r>
              <w:rPr>
                <w:rFonts w:hint="eastAsia" w:ascii="宋体" w:hAnsi="宋体" w:eastAsia="宋体" w:cs="宋体"/>
                <w:color w:val="000000"/>
                <w:highlight w:val="none"/>
                <w:shd w:val="clear" w:color="auto" w:fill="FFFFFF"/>
                <w:lang w:val="en-US" w:eastAsia="zh-CN"/>
              </w:rPr>
              <w:t>：投标人制定方案须体现科学合理性、条理性、可行性、完善性、针对性。包含：①项目管理机构；②项目管理措施及质量保障方案；③人员配置情况。以上因素实质性响应并详尽合理的每一项得</w:t>
            </w:r>
            <w:r>
              <w:rPr>
                <w:rFonts w:hint="eastAsia" w:ascii="宋体" w:hAnsi="宋体" w:cs="宋体"/>
                <w:color w:val="000000"/>
                <w:highlight w:val="none"/>
                <w:shd w:val="clear" w:color="auto" w:fill="FFFFFF"/>
                <w:lang w:val="en-US" w:eastAsia="zh-CN"/>
              </w:rPr>
              <w:t>4</w:t>
            </w:r>
            <w:r>
              <w:rPr>
                <w:rFonts w:hint="eastAsia" w:ascii="宋体" w:hAnsi="宋体" w:eastAsia="宋体" w:cs="宋体"/>
                <w:color w:val="000000"/>
                <w:highlight w:val="none"/>
                <w:shd w:val="clear" w:color="auto" w:fill="FFFFFF"/>
                <w:lang w:val="en-US" w:eastAsia="zh-CN"/>
              </w:rPr>
              <w:t>分，满分</w:t>
            </w:r>
            <w:r>
              <w:rPr>
                <w:rFonts w:hint="eastAsia" w:ascii="宋体" w:hAnsi="宋体" w:cs="宋体"/>
                <w:color w:val="000000"/>
                <w:highlight w:val="none"/>
                <w:shd w:val="clear" w:color="auto" w:fill="FFFFFF"/>
                <w:lang w:val="en-US" w:eastAsia="zh-CN"/>
              </w:rPr>
              <w:t>12</w:t>
            </w:r>
            <w:r>
              <w:rPr>
                <w:rFonts w:hint="eastAsia" w:ascii="宋体" w:hAnsi="宋体" w:eastAsia="宋体" w:cs="宋体"/>
                <w:color w:val="000000"/>
                <w:highlight w:val="none"/>
                <w:shd w:val="clear" w:color="auto" w:fill="FFFFFF"/>
                <w:lang w:val="en-US" w:eastAsia="zh-CN"/>
              </w:rPr>
              <w:t>分；每有一项存在缺陷或不足的的扣</w:t>
            </w:r>
            <w:r>
              <w:rPr>
                <w:rFonts w:hint="eastAsia" w:ascii="宋体" w:hAnsi="宋体" w:cs="宋体"/>
                <w:color w:val="000000"/>
                <w:highlight w:val="none"/>
                <w:shd w:val="clear" w:color="auto" w:fill="FFFFFF"/>
                <w:lang w:val="en-US" w:eastAsia="zh-CN"/>
              </w:rPr>
              <w:t>2</w:t>
            </w:r>
            <w:r>
              <w:rPr>
                <w:rFonts w:hint="eastAsia" w:ascii="宋体" w:hAnsi="宋体" w:eastAsia="宋体" w:cs="宋体"/>
                <w:color w:val="000000"/>
                <w:highlight w:val="none"/>
                <w:shd w:val="clear" w:color="auto" w:fill="FFFFFF"/>
                <w:lang w:val="en-US" w:eastAsia="zh-CN"/>
              </w:rPr>
              <w:t>分，未提供的不得分。</w:t>
            </w:r>
          </w:p>
        </w:tc>
      </w:tr>
      <w:tr w14:paraId="292CE319">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right w:val="single" w:color="000000" w:sz="6" w:space="0"/>
            </w:tcBorders>
            <w:noWrap/>
            <w:vAlign w:val="center"/>
          </w:tcPr>
          <w:p w14:paraId="1C48FA2D">
            <w:pPr>
              <w:autoSpaceDE w:val="0"/>
              <w:autoSpaceDN w:val="0"/>
              <w:spacing w:line="360" w:lineRule="auto"/>
              <w:ind w:firstLine="420" w:firstLineChars="200"/>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lang w:val="en-US" w:eastAsia="zh-CN"/>
              </w:rPr>
              <w:t>4</w:t>
            </w:r>
          </w:p>
        </w:tc>
        <w:tc>
          <w:tcPr>
            <w:tcW w:w="751" w:type="pct"/>
            <w:tcBorders>
              <w:top w:val="single" w:color="000000" w:sz="6" w:space="0"/>
              <w:left w:val="single" w:color="000000" w:sz="6" w:space="0"/>
              <w:right w:val="single" w:color="000000" w:sz="6" w:space="0"/>
            </w:tcBorders>
            <w:noWrap/>
            <w:vAlign w:val="center"/>
          </w:tcPr>
          <w:p w14:paraId="7BED0ADA">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lang w:val="zh-CN"/>
              </w:rPr>
              <w:t>履约能力</w:t>
            </w:r>
          </w:p>
          <w:p w14:paraId="39ADDA49">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rPr>
              <w:t>(</w:t>
            </w:r>
            <w:r>
              <w:rPr>
                <w:rFonts w:hint="eastAsia" w:ascii="宋体" w:hAnsi="宋体" w:cs="宋体"/>
                <w:color w:val="000000"/>
                <w:highlight w:val="none"/>
                <w:shd w:val="clear" w:color="auto" w:fill="FFFFFF"/>
                <w:lang w:val="en-US" w:eastAsia="zh-CN"/>
              </w:rPr>
              <w:t>8</w:t>
            </w:r>
            <w:r>
              <w:rPr>
                <w:rFonts w:hint="eastAsia" w:ascii="宋体" w:hAnsi="宋体" w:eastAsia="宋体" w:cs="宋体"/>
                <w:color w:val="000000"/>
                <w:highlight w:val="none"/>
                <w:shd w:val="clear" w:color="auto" w:fill="FFFFFF"/>
              </w:rPr>
              <w:t>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40BF763C">
            <w:pPr>
              <w:autoSpaceDE w:val="0"/>
              <w:autoSpaceDN w:val="0"/>
              <w:spacing w:line="360" w:lineRule="auto"/>
              <w:rPr>
                <w:rFonts w:hint="eastAsia" w:ascii="宋体" w:hAnsi="宋体" w:eastAsia="宋体" w:cs="宋体"/>
                <w:color w:val="000000"/>
                <w:highlight w:val="none"/>
                <w:shd w:val="clear" w:color="auto" w:fill="FFFFFF"/>
              </w:rPr>
            </w:pPr>
            <w:r>
              <w:rPr>
                <w:rFonts w:hint="eastAsia" w:ascii="宋体" w:hAnsi="宋体" w:eastAsia="宋体" w:cs="宋体"/>
                <w:b/>
                <w:bCs/>
                <w:color w:val="000000"/>
                <w:highlight w:val="none"/>
                <w:shd w:val="clear" w:color="auto" w:fill="FFFFFF"/>
                <w:lang w:val="zh-CN"/>
              </w:rPr>
              <w:t>类似业绩情况（</w:t>
            </w:r>
            <w:r>
              <w:rPr>
                <w:rFonts w:hint="eastAsia" w:ascii="宋体" w:hAnsi="宋体" w:cs="宋体"/>
                <w:b/>
                <w:bCs/>
                <w:color w:val="000000"/>
                <w:highlight w:val="none"/>
                <w:shd w:val="clear" w:color="auto" w:fill="FFFFFF"/>
                <w:lang w:val="en-US" w:eastAsia="zh-CN"/>
              </w:rPr>
              <w:t>8</w:t>
            </w:r>
            <w:r>
              <w:rPr>
                <w:rFonts w:hint="eastAsia" w:ascii="宋体" w:hAnsi="宋体" w:eastAsia="宋体" w:cs="宋体"/>
                <w:b/>
                <w:bCs/>
                <w:color w:val="000000"/>
                <w:highlight w:val="none"/>
                <w:shd w:val="clear" w:color="auto" w:fill="FFFFFF"/>
                <w:lang w:val="zh-CN"/>
              </w:rPr>
              <w:t>分）</w:t>
            </w:r>
            <w:r>
              <w:rPr>
                <w:rFonts w:hint="eastAsia" w:ascii="宋体" w:hAnsi="宋体" w:eastAsia="宋体" w:cs="宋体"/>
                <w:color w:val="000000"/>
                <w:highlight w:val="none"/>
                <w:shd w:val="clear" w:color="auto" w:fill="FFFFFF"/>
                <w:lang w:val="zh-CN"/>
              </w:rPr>
              <w:t>：提供</w:t>
            </w:r>
            <w:r>
              <w:rPr>
                <w:rFonts w:hint="eastAsia" w:ascii="宋体" w:hAnsi="宋体" w:eastAsia="宋体" w:cs="宋体"/>
                <w:color w:val="000000"/>
                <w:highlight w:val="none"/>
                <w:shd w:val="clear" w:color="auto" w:fill="FFFFFF"/>
              </w:rPr>
              <w:t>202</w:t>
            </w:r>
            <w:r>
              <w:rPr>
                <w:rFonts w:hint="eastAsia" w:ascii="宋体" w:hAnsi="宋体" w:eastAsia="宋体" w:cs="宋体"/>
                <w:color w:val="000000"/>
                <w:highlight w:val="none"/>
                <w:shd w:val="clear" w:color="auto" w:fill="FFFFFF"/>
                <w:lang w:val="en-US" w:eastAsia="zh-CN"/>
              </w:rPr>
              <w:t>1</w:t>
            </w:r>
            <w:r>
              <w:rPr>
                <w:rFonts w:hint="eastAsia" w:ascii="宋体" w:hAnsi="宋体" w:eastAsia="宋体" w:cs="宋体"/>
                <w:color w:val="000000"/>
                <w:highlight w:val="none"/>
                <w:shd w:val="clear" w:color="auto" w:fill="FFFFFF"/>
                <w:lang w:val="zh-CN"/>
              </w:rPr>
              <w:t>年1月1日至今供应商类似业绩证明材料。每提供1项得2分,满分</w:t>
            </w:r>
            <w:r>
              <w:rPr>
                <w:rFonts w:hint="eastAsia" w:ascii="宋体" w:hAnsi="宋体" w:cs="宋体"/>
                <w:color w:val="000000"/>
                <w:highlight w:val="none"/>
                <w:shd w:val="clear" w:color="auto" w:fill="FFFFFF"/>
                <w:lang w:val="en-US" w:eastAsia="zh-CN"/>
              </w:rPr>
              <w:t>8</w:t>
            </w:r>
            <w:r>
              <w:rPr>
                <w:rFonts w:hint="eastAsia" w:ascii="宋体" w:hAnsi="宋体" w:eastAsia="宋体" w:cs="宋体"/>
                <w:color w:val="000000"/>
                <w:highlight w:val="none"/>
                <w:shd w:val="clear" w:color="auto" w:fill="FFFFFF"/>
                <w:lang w:val="en-US" w:eastAsia="zh-CN"/>
              </w:rPr>
              <w:t>分</w:t>
            </w:r>
            <w:r>
              <w:rPr>
                <w:rFonts w:hint="eastAsia" w:ascii="宋体" w:hAnsi="宋体" w:eastAsia="宋体" w:cs="宋体"/>
                <w:color w:val="000000"/>
                <w:highlight w:val="none"/>
                <w:shd w:val="clear" w:color="auto" w:fill="FFFFFF"/>
                <w:lang w:val="zh-CN"/>
              </w:rPr>
              <w:t>；不提供不得分。（以合同复印件为准）</w:t>
            </w:r>
          </w:p>
        </w:tc>
      </w:tr>
      <w:tr w14:paraId="0FF87C18">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right w:val="single" w:color="000000" w:sz="6" w:space="0"/>
            </w:tcBorders>
            <w:noWrap/>
            <w:vAlign w:val="center"/>
          </w:tcPr>
          <w:p w14:paraId="6742523A">
            <w:pPr>
              <w:autoSpaceDE w:val="0"/>
              <w:autoSpaceDN w:val="0"/>
              <w:spacing w:line="360" w:lineRule="auto"/>
              <w:ind w:firstLine="420" w:firstLineChars="200"/>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5</w:t>
            </w:r>
          </w:p>
        </w:tc>
        <w:tc>
          <w:tcPr>
            <w:tcW w:w="751" w:type="pct"/>
            <w:tcBorders>
              <w:top w:val="single" w:color="000000" w:sz="6" w:space="0"/>
              <w:left w:val="single" w:color="000000" w:sz="6" w:space="0"/>
              <w:right w:val="single" w:color="000000" w:sz="6" w:space="0"/>
            </w:tcBorders>
            <w:noWrap/>
            <w:vAlign w:val="center"/>
          </w:tcPr>
          <w:p w14:paraId="6397695F">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color w:val="000000"/>
                <w:highlight w:val="none"/>
                <w:shd w:val="clear" w:color="auto" w:fill="FFFFFF"/>
                <w:lang w:val="zh-CN"/>
              </w:rPr>
              <w:t>供货及配送方案（</w:t>
            </w:r>
            <w:r>
              <w:rPr>
                <w:rFonts w:hint="eastAsia" w:ascii="宋体" w:hAnsi="宋体" w:eastAsia="宋体" w:cs="宋体"/>
                <w:color w:val="000000"/>
                <w:highlight w:val="none"/>
                <w:shd w:val="clear" w:color="auto" w:fill="FFFFFF"/>
                <w:lang w:val="en-US" w:eastAsia="zh-CN"/>
              </w:rPr>
              <w:t>9</w:t>
            </w:r>
            <w:r>
              <w:rPr>
                <w:rFonts w:hint="eastAsia" w:ascii="宋体" w:hAnsi="宋体" w:eastAsia="宋体" w:cs="宋体"/>
                <w:color w:val="000000"/>
                <w:highlight w:val="none"/>
                <w:shd w:val="clear" w:color="auto" w:fill="FFFFFF"/>
                <w:lang w:val="zh-CN"/>
              </w:rPr>
              <w:t>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2C3D5E70">
            <w:pPr>
              <w:autoSpaceDE w:val="0"/>
              <w:autoSpaceDN w:val="0"/>
              <w:spacing w:line="360" w:lineRule="auto"/>
              <w:rPr>
                <w:rFonts w:hint="eastAsia" w:ascii="宋体" w:hAnsi="宋体" w:eastAsia="宋体" w:cs="宋体"/>
                <w:color w:val="000000"/>
                <w:highlight w:val="none"/>
                <w:shd w:val="clear" w:color="auto" w:fill="FFFFFF"/>
                <w:lang w:val="zh-CN"/>
              </w:rPr>
            </w:pPr>
            <w:r>
              <w:rPr>
                <w:rFonts w:hint="eastAsia" w:ascii="宋体" w:hAnsi="宋体" w:eastAsia="宋体" w:cs="宋体"/>
                <w:b/>
                <w:bCs/>
                <w:color w:val="000000"/>
                <w:highlight w:val="none"/>
                <w:shd w:val="clear" w:color="auto" w:fill="FFFFFF"/>
                <w:lang w:val="zh-CN"/>
              </w:rPr>
              <w:t>供货及配送方案（</w:t>
            </w:r>
            <w:r>
              <w:rPr>
                <w:rFonts w:hint="eastAsia" w:ascii="宋体" w:hAnsi="宋体" w:eastAsia="宋体" w:cs="宋体"/>
                <w:b/>
                <w:bCs/>
                <w:color w:val="000000"/>
                <w:highlight w:val="none"/>
                <w:shd w:val="clear" w:color="auto" w:fill="FFFFFF"/>
                <w:lang w:val="en-US" w:eastAsia="zh-CN"/>
              </w:rPr>
              <w:t>9</w:t>
            </w:r>
            <w:r>
              <w:rPr>
                <w:rFonts w:hint="eastAsia" w:ascii="宋体" w:hAnsi="宋体" w:eastAsia="宋体" w:cs="宋体"/>
                <w:b/>
                <w:bCs/>
                <w:color w:val="000000"/>
                <w:highlight w:val="none"/>
                <w:shd w:val="clear" w:color="auto" w:fill="FFFFFF"/>
                <w:lang w:val="zh-CN"/>
              </w:rPr>
              <w:t>分）</w:t>
            </w:r>
            <w:r>
              <w:rPr>
                <w:rFonts w:hint="eastAsia" w:ascii="宋体" w:hAnsi="宋体" w:eastAsia="宋体" w:cs="宋体"/>
                <w:color w:val="000000"/>
                <w:highlight w:val="none"/>
                <w:shd w:val="clear" w:color="auto" w:fill="FFFFFF"/>
                <w:lang w:val="zh-CN"/>
              </w:rPr>
              <w:t>：投标供应商针对本项目特点制定详细的货物供货及配送方案。包含：①完善的供货计划；②完善的运输计划及运输配置、应急措施等</w:t>
            </w:r>
            <w:r>
              <w:rPr>
                <w:rFonts w:hint="eastAsia" w:ascii="宋体" w:hAnsi="宋体" w:eastAsia="宋体" w:cs="宋体"/>
                <w:color w:val="000000"/>
                <w:highlight w:val="none"/>
                <w:shd w:val="clear" w:color="auto" w:fill="FFFFFF"/>
                <w:lang w:val="zh-CN" w:eastAsia="zh-CN"/>
              </w:rPr>
              <w:t>；</w:t>
            </w:r>
            <w:r>
              <w:rPr>
                <w:rFonts w:hint="eastAsia" w:ascii="宋体" w:hAnsi="宋体" w:eastAsia="宋体" w:cs="宋体"/>
                <w:color w:val="000000"/>
                <w:highlight w:val="none"/>
                <w:shd w:val="clear" w:color="auto" w:fill="FFFFFF"/>
                <w:lang w:val="zh-CN"/>
              </w:rPr>
              <w:t>③完善的供货保证措施。以上因素实质性响应并详尽合理的每一项得</w:t>
            </w:r>
            <w:r>
              <w:rPr>
                <w:rFonts w:hint="eastAsia" w:ascii="宋体" w:hAnsi="宋体" w:eastAsia="宋体" w:cs="宋体"/>
                <w:color w:val="000000"/>
                <w:highlight w:val="none"/>
                <w:shd w:val="clear" w:color="auto" w:fill="FFFFFF"/>
                <w:lang w:val="en-US" w:eastAsia="zh-CN"/>
              </w:rPr>
              <w:t>3</w:t>
            </w:r>
            <w:r>
              <w:rPr>
                <w:rFonts w:hint="eastAsia" w:ascii="宋体" w:hAnsi="宋体" w:eastAsia="宋体" w:cs="宋体"/>
                <w:color w:val="000000"/>
                <w:highlight w:val="none"/>
                <w:shd w:val="clear" w:color="auto" w:fill="FFFFFF"/>
                <w:lang w:val="zh-CN"/>
              </w:rPr>
              <w:t>分，满分</w:t>
            </w:r>
            <w:r>
              <w:rPr>
                <w:rFonts w:hint="eastAsia" w:ascii="宋体" w:hAnsi="宋体" w:eastAsia="宋体" w:cs="宋体"/>
                <w:color w:val="000000"/>
                <w:highlight w:val="none"/>
                <w:shd w:val="clear" w:color="auto" w:fill="FFFFFF"/>
                <w:lang w:val="en-US" w:eastAsia="zh-CN"/>
              </w:rPr>
              <w:t>9</w:t>
            </w:r>
            <w:r>
              <w:rPr>
                <w:rFonts w:hint="eastAsia" w:ascii="宋体" w:hAnsi="宋体" w:eastAsia="宋体" w:cs="宋体"/>
                <w:color w:val="000000"/>
                <w:highlight w:val="none"/>
                <w:shd w:val="clear" w:color="auto" w:fill="FFFFFF"/>
                <w:lang w:val="zh-CN"/>
              </w:rPr>
              <w:t>分；每有一项存在缺陷或不足的的扣1</w:t>
            </w:r>
            <w:r>
              <w:rPr>
                <w:rFonts w:hint="eastAsia" w:ascii="宋体" w:hAnsi="宋体" w:eastAsia="宋体" w:cs="宋体"/>
                <w:color w:val="000000"/>
                <w:highlight w:val="none"/>
                <w:shd w:val="clear" w:color="auto" w:fill="FFFFFF"/>
                <w:lang w:val="en-US" w:eastAsia="zh-CN"/>
              </w:rPr>
              <w:t>.5</w:t>
            </w:r>
            <w:r>
              <w:rPr>
                <w:rFonts w:hint="eastAsia" w:ascii="宋体" w:hAnsi="宋体" w:eastAsia="宋体" w:cs="宋体"/>
                <w:color w:val="000000"/>
                <w:highlight w:val="none"/>
                <w:shd w:val="clear" w:color="auto" w:fill="FFFFFF"/>
                <w:lang w:val="zh-CN"/>
              </w:rPr>
              <w:t>分，未提供的不得分</w:t>
            </w:r>
            <w:r>
              <w:rPr>
                <w:rFonts w:hint="eastAsia" w:ascii="宋体" w:hAnsi="宋体" w:eastAsia="宋体" w:cs="宋体"/>
                <w:color w:val="000000"/>
                <w:highlight w:val="none"/>
                <w:shd w:val="clear" w:color="auto" w:fill="FFFFFF"/>
                <w:lang w:val="zh-CN" w:eastAsia="zh-CN"/>
              </w:rPr>
              <w:t>。</w:t>
            </w:r>
          </w:p>
        </w:tc>
      </w:tr>
      <w:tr w14:paraId="66EC716A">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65F22C1E">
            <w:pPr>
              <w:autoSpaceDE w:val="0"/>
              <w:autoSpaceDN w:val="0"/>
              <w:spacing w:line="360" w:lineRule="auto"/>
              <w:ind w:firstLine="420" w:firstLineChars="200"/>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lang w:val="en-US" w:eastAsia="zh-CN"/>
              </w:rPr>
              <w:t>6</w:t>
            </w:r>
          </w:p>
        </w:tc>
        <w:tc>
          <w:tcPr>
            <w:tcW w:w="751" w:type="pct"/>
            <w:tcBorders>
              <w:top w:val="single" w:color="000000" w:sz="6" w:space="0"/>
              <w:left w:val="single" w:color="000000" w:sz="6" w:space="0"/>
              <w:bottom w:val="single" w:color="000000" w:sz="6" w:space="0"/>
              <w:right w:val="single" w:color="000000" w:sz="6" w:space="0"/>
            </w:tcBorders>
            <w:noWrap/>
            <w:vAlign w:val="center"/>
          </w:tcPr>
          <w:p w14:paraId="6DE5C8E2">
            <w:pPr>
              <w:autoSpaceDE w:val="0"/>
              <w:autoSpaceDN w:val="0"/>
              <w:spacing w:line="360" w:lineRule="auto"/>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zh-CN" w:eastAsia="zh-CN"/>
              </w:rPr>
              <w:t>售后服务计划、措施及服务承诺（10分）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430B02A5">
            <w:pPr>
              <w:autoSpaceDE w:val="0"/>
              <w:autoSpaceDN w:val="0"/>
              <w:spacing w:line="360" w:lineRule="auto"/>
              <w:rPr>
                <w:rFonts w:hint="eastAsia" w:ascii="宋体" w:hAnsi="宋体" w:eastAsia="宋体" w:cs="宋体"/>
                <w:color w:val="000000"/>
                <w:highlight w:val="none"/>
                <w:shd w:val="clear" w:color="auto" w:fill="FFFFFF"/>
                <w:lang w:val="zh-CN" w:eastAsia="zh-CN"/>
              </w:rPr>
            </w:pPr>
            <w:r>
              <w:rPr>
                <w:rFonts w:hint="eastAsia" w:ascii="宋体" w:hAnsi="宋体" w:eastAsia="宋体" w:cs="宋体"/>
                <w:b/>
                <w:bCs/>
                <w:color w:val="000000"/>
                <w:highlight w:val="none"/>
                <w:shd w:val="clear" w:color="auto" w:fill="FFFFFF"/>
                <w:lang w:val="zh-CN" w:eastAsia="zh-CN"/>
              </w:rPr>
              <w:t>售后服务计划、措施及服务承诺（10分）</w:t>
            </w:r>
            <w:r>
              <w:rPr>
                <w:rFonts w:hint="eastAsia" w:ascii="宋体" w:hAnsi="宋体" w:eastAsia="宋体" w:cs="宋体"/>
                <w:color w:val="000000"/>
                <w:highlight w:val="none"/>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2分，满分10分；每有一项存在缺陷或不足的的扣1分，未提供的不得分。</w:t>
            </w:r>
          </w:p>
        </w:tc>
      </w:tr>
      <w:tr w14:paraId="20A6BA78">
        <w:tblPrEx>
          <w:tblCellMar>
            <w:top w:w="0" w:type="dxa"/>
            <w:left w:w="108" w:type="dxa"/>
            <w:bottom w:w="0" w:type="dxa"/>
            <w:right w:w="108" w:type="dxa"/>
          </w:tblCellMar>
        </w:tblPrEx>
        <w:trPr>
          <w:trHeight w:val="415"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noWrap/>
            <w:vAlign w:val="center"/>
          </w:tcPr>
          <w:p w14:paraId="2BDA2A67">
            <w:pPr>
              <w:autoSpaceDE w:val="0"/>
              <w:autoSpaceDN w:val="0"/>
              <w:spacing w:line="360" w:lineRule="auto"/>
              <w:ind w:firstLine="420" w:firstLineChars="200"/>
              <w:rPr>
                <w:rFonts w:hint="eastAsia" w:ascii="宋体" w:hAnsi="宋体" w:eastAsia="宋体" w:cs="宋体"/>
                <w:b/>
                <w:bCs/>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zh-CN" w:eastAsia="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11FA86E3">
      <w:pPr>
        <w:widowControl/>
        <w:spacing w:before="624" w:beforeLines="200" w:after="624" w:afterLines="200"/>
        <w:ind w:firstLine="2530" w:firstLineChars="700"/>
        <w:outlineLvl w:val="1"/>
        <w:rPr>
          <w:rFonts w:hint="eastAsia" w:ascii="宋体" w:hAnsi="宋体"/>
          <w:b/>
          <w:bCs/>
          <w:kern w:val="0"/>
          <w:sz w:val="36"/>
          <w:szCs w:val="36"/>
          <w:highlight w:val="none"/>
        </w:rPr>
      </w:pPr>
    </w:p>
    <w:p w14:paraId="5168CD42">
      <w:pPr>
        <w:widowControl/>
        <w:spacing w:before="624" w:beforeLines="200" w:after="624" w:afterLines="200"/>
        <w:ind w:firstLine="2530" w:firstLineChars="700"/>
        <w:outlineLvl w:val="1"/>
        <w:rPr>
          <w:rFonts w:ascii="宋体"/>
          <w:b/>
          <w:bCs/>
          <w:kern w:val="0"/>
          <w:sz w:val="36"/>
          <w:szCs w:val="36"/>
          <w:highlight w:val="none"/>
        </w:rPr>
      </w:pPr>
      <w:r>
        <w:rPr>
          <w:rFonts w:hint="eastAsia" w:ascii="宋体" w:hAnsi="宋体"/>
          <w:b/>
          <w:bCs/>
          <w:kern w:val="0"/>
          <w:sz w:val="36"/>
          <w:szCs w:val="36"/>
          <w:highlight w:val="none"/>
        </w:rPr>
        <w:t>七、成交办法</w:t>
      </w:r>
    </w:p>
    <w:p w14:paraId="10960B0C">
      <w:pPr>
        <w:widowControl/>
        <w:spacing w:before="100" w:beforeAutospacing="1" w:after="100" w:afterAutospacing="1"/>
        <w:ind w:firstLine="542"/>
        <w:jc w:val="left"/>
        <w:outlineLvl w:val="2"/>
        <w:rPr>
          <w:rFonts w:ascii="宋体"/>
          <w:b/>
          <w:bCs/>
          <w:kern w:val="0"/>
          <w:sz w:val="27"/>
          <w:szCs w:val="27"/>
          <w:highlight w:val="none"/>
        </w:rPr>
      </w:pPr>
      <w:bookmarkStart w:id="108" w:name="_Toc496626220"/>
      <w:bookmarkEnd w:id="108"/>
      <w:bookmarkStart w:id="109" w:name="_Toc376936757"/>
      <w:bookmarkEnd w:id="109"/>
      <w:bookmarkStart w:id="110" w:name="_Toc325726026"/>
      <w:bookmarkEnd w:id="110"/>
      <w:bookmarkStart w:id="111" w:name="_Toc28158"/>
      <w:bookmarkEnd w:id="111"/>
      <w:r>
        <w:rPr>
          <w:rFonts w:ascii="宋体" w:hAnsi="宋体"/>
          <w:b/>
          <w:bCs/>
          <w:kern w:val="0"/>
          <w:sz w:val="27"/>
          <w:szCs w:val="27"/>
          <w:highlight w:val="none"/>
        </w:rPr>
        <w:t>21.</w:t>
      </w:r>
      <w:r>
        <w:rPr>
          <w:rFonts w:hint="eastAsia" w:ascii="宋体" w:hAnsi="宋体"/>
          <w:b/>
          <w:bCs/>
          <w:kern w:val="0"/>
          <w:sz w:val="27"/>
          <w:szCs w:val="27"/>
          <w:highlight w:val="none"/>
        </w:rPr>
        <w:t>推荐并确定成交供应商</w:t>
      </w:r>
    </w:p>
    <w:p w14:paraId="336B0D23">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2202769F">
      <w:pPr>
        <w:spacing w:line="360" w:lineRule="auto"/>
        <w:ind w:firstLine="480"/>
        <w:jc w:val="left"/>
        <w:rPr>
          <w:rFonts w:ascii="宋体"/>
          <w:highlight w:val="none"/>
        </w:rPr>
      </w:pPr>
      <w:bookmarkStart w:id="112" w:name="_Toc325726027"/>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p>
    <w:p w14:paraId="68E5F23C">
      <w:pPr>
        <w:widowControl/>
        <w:spacing w:before="100" w:beforeAutospacing="1" w:after="100" w:afterAutospacing="1"/>
        <w:ind w:firstLine="542"/>
        <w:jc w:val="left"/>
        <w:outlineLvl w:val="2"/>
        <w:rPr>
          <w:rFonts w:ascii="宋体"/>
          <w:b/>
          <w:bCs/>
          <w:kern w:val="0"/>
          <w:sz w:val="27"/>
          <w:szCs w:val="27"/>
          <w:highlight w:val="none"/>
        </w:rPr>
      </w:pPr>
      <w:bookmarkStart w:id="113" w:name="_Toc29048"/>
      <w:bookmarkEnd w:id="113"/>
      <w:bookmarkStart w:id="114" w:name="_Toc376936759"/>
      <w:bookmarkEnd w:id="114"/>
      <w:bookmarkStart w:id="115" w:name="_Toc496626221"/>
      <w:bookmarkEnd w:id="115"/>
      <w:bookmarkStart w:id="116" w:name="_Toc325726028"/>
      <w:bookmarkEnd w:id="116"/>
      <w:r>
        <w:rPr>
          <w:rFonts w:ascii="宋体" w:hAnsi="宋体"/>
          <w:b/>
          <w:bCs/>
          <w:kern w:val="0"/>
          <w:sz w:val="27"/>
          <w:szCs w:val="27"/>
          <w:highlight w:val="none"/>
        </w:rPr>
        <w:t>22.</w:t>
      </w:r>
      <w:r>
        <w:rPr>
          <w:rFonts w:hint="eastAsia" w:ascii="宋体" w:hAnsi="宋体"/>
          <w:b/>
          <w:bCs/>
          <w:kern w:val="0"/>
          <w:sz w:val="27"/>
          <w:szCs w:val="27"/>
          <w:highlight w:val="none"/>
        </w:rPr>
        <w:t>成交通知</w:t>
      </w:r>
    </w:p>
    <w:p w14:paraId="1DCC9739">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45EEB7F5">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bookmarkEnd w:id="112"/>
    <w:p w14:paraId="62D7930A">
      <w:pPr>
        <w:widowControl/>
        <w:spacing w:before="624" w:beforeLines="200" w:after="624" w:afterLines="200"/>
        <w:jc w:val="center"/>
        <w:outlineLvl w:val="1"/>
        <w:rPr>
          <w:rFonts w:ascii="宋体"/>
          <w:b/>
          <w:bCs/>
          <w:kern w:val="0"/>
          <w:sz w:val="36"/>
          <w:szCs w:val="36"/>
          <w:highlight w:val="none"/>
        </w:rPr>
      </w:pPr>
      <w:bookmarkStart w:id="117" w:name="_Toc496626222"/>
      <w:bookmarkEnd w:id="117"/>
      <w:bookmarkStart w:id="118" w:name="_Toc16536"/>
      <w:bookmarkEnd w:id="118"/>
      <w:bookmarkStart w:id="119" w:name="_Toc376936758"/>
      <w:bookmarkEnd w:id="119"/>
      <w:r>
        <w:rPr>
          <w:rFonts w:hint="eastAsia" w:ascii="宋体" w:hAnsi="宋体"/>
          <w:b/>
          <w:bCs/>
          <w:kern w:val="0"/>
          <w:sz w:val="36"/>
          <w:szCs w:val="36"/>
          <w:highlight w:val="none"/>
        </w:rPr>
        <w:t>八、授予合同</w:t>
      </w:r>
    </w:p>
    <w:p w14:paraId="6F3E7C01">
      <w:pPr>
        <w:widowControl/>
        <w:spacing w:before="100" w:beforeAutospacing="1" w:after="100" w:afterAutospacing="1"/>
        <w:ind w:firstLine="542"/>
        <w:jc w:val="left"/>
        <w:outlineLvl w:val="2"/>
        <w:rPr>
          <w:rFonts w:ascii="宋体"/>
          <w:b/>
          <w:bCs/>
          <w:kern w:val="0"/>
          <w:sz w:val="27"/>
          <w:szCs w:val="27"/>
          <w:highlight w:val="none"/>
        </w:rPr>
      </w:pPr>
      <w:bookmarkStart w:id="120" w:name="_Toc20351"/>
      <w:bookmarkEnd w:id="120"/>
      <w:bookmarkStart w:id="121" w:name="_Toc376936760"/>
      <w:bookmarkEnd w:id="121"/>
      <w:bookmarkStart w:id="122" w:name="_Toc496626223"/>
      <w:bookmarkEnd w:id="122"/>
      <w:bookmarkStart w:id="123" w:name="_Toc325726029"/>
      <w:bookmarkEnd w:id="123"/>
      <w:r>
        <w:rPr>
          <w:rFonts w:ascii="宋体" w:hAnsi="宋体"/>
          <w:b/>
          <w:bCs/>
          <w:kern w:val="0"/>
          <w:sz w:val="27"/>
          <w:szCs w:val="27"/>
          <w:highlight w:val="none"/>
        </w:rPr>
        <w:t>23.</w:t>
      </w:r>
      <w:r>
        <w:rPr>
          <w:rFonts w:hint="eastAsia" w:ascii="宋体" w:hAnsi="宋体"/>
          <w:b/>
          <w:bCs/>
          <w:kern w:val="0"/>
          <w:sz w:val="27"/>
          <w:szCs w:val="27"/>
          <w:highlight w:val="none"/>
        </w:rPr>
        <w:t>签订合同</w:t>
      </w:r>
    </w:p>
    <w:p w14:paraId="51642AEB">
      <w:pPr>
        <w:spacing w:line="360" w:lineRule="auto"/>
        <w:ind w:firstLine="480"/>
        <w:jc w:val="left"/>
        <w:rPr>
          <w:rFonts w:ascii="宋体"/>
          <w:highlight w:val="none"/>
        </w:rPr>
      </w:pPr>
      <w:bookmarkStart w:id="124" w:name="_Toc376936761"/>
      <w:bookmarkStart w:id="125"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w:t>
      </w:r>
      <w:r>
        <w:rPr>
          <w:rFonts w:hint="eastAsia" w:ascii="宋体" w:hAnsi="宋体"/>
          <w:highlight w:val="none"/>
          <w:lang w:eastAsia="zh-CN"/>
        </w:rPr>
        <w:t>青海硕方工程项目管理有限公司</w:t>
      </w:r>
      <w:r>
        <w:rPr>
          <w:rFonts w:hint="eastAsia" w:ascii="宋体" w:hAnsi="宋体"/>
          <w:highlight w:val="none"/>
        </w:rPr>
        <w:t>审核备案。</w:t>
      </w:r>
    </w:p>
    <w:p w14:paraId="487F40D6">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9DDEF46">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5E61CE31">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327863CF">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513D3233">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4769E648">
      <w:pPr>
        <w:widowControl/>
        <w:spacing w:before="624" w:beforeLines="200" w:after="624" w:afterLines="200"/>
        <w:jc w:val="center"/>
        <w:outlineLvl w:val="1"/>
        <w:rPr>
          <w:rFonts w:ascii="宋体"/>
          <w:b/>
          <w:bCs/>
          <w:kern w:val="0"/>
          <w:sz w:val="36"/>
          <w:szCs w:val="36"/>
          <w:highlight w:val="none"/>
        </w:rPr>
      </w:pPr>
      <w:bookmarkStart w:id="126" w:name="_Toc21285"/>
      <w:bookmarkEnd w:id="126"/>
      <w:bookmarkStart w:id="127" w:name="_Toc496626224"/>
      <w:bookmarkEnd w:id="127"/>
      <w:r>
        <w:rPr>
          <w:rFonts w:hint="eastAsia" w:ascii="宋体" w:hAnsi="宋体"/>
          <w:b/>
          <w:bCs/>
          <w:kern w:val="0"/>
          <w:sz w:val="36"/>
          <w:szCs w:val="36"/>
          <w:highlight w:val="none"/>
        </w:rPr>
        <w:t>九、串通投标的认定及处理办法</w:t>
      </w:r>
    </w:p>
    <w:p w14:paraId="457DFFF3">
      <w:pPr>
        <w:widowControl/>
        <w:spacing w:before="100" w:beforeAutospacing="1" w:after="100" w:afterAutospacing="1"/>
        <w:ind w:firstLine="542"/>
        <w:jc w:val="left"/>
        <w:outlineLvl w:val="2"/>
        <w:rPr>
          <w:rFonts w:ascii="宋体"/>
          <w:b/>
          <w:bCs/>
          <w:kern w:val="0"/>
          <w:sz w:val="27"/>
          <w:szCs w:val="27"/>
          <w:highlight w:val="none"/>
        </w:rPr>
      </w:pPr>
      <w:bookmarkStart w:id="128" w:name="_Toc496626225"/>
      <w:bookmarkEnd w:id="128"/>
      <w:bookmarkStart w:id="129" w:name="_Toc1941"/>
      <w:bookmarkEnd w:id="129"/>
      <w:bookmarkStart w:id="130" w:name="_Toc496189563"/>
      <w:bookmarkEnd w:id="130"/>
      <w:bookmarkStart w:id="131" w:name="_Toc496004020"/>
      <w:bookmarkEnd w:id="131"/>
      <w:r>
        <w:rPr>
          <w:rFonts w:ascii="宋体" w:hAnsi="宋体"/>
          <w:b/>
          <w:bCs/>
          <w:kern w:val="0"/>
          <w:sz w:val="27"/>
          <w:szCs w:val="27"/>
          <w:highlight w:val="none"/>
        </w:rPr>
        <w:t>24.</w:t>
      </w:r>
      <w:r>
        <w:rPr>
          <w:rFonts w:hint="eastAsia" w:ascii="宋体" w:hAnsi="宋体"/>
          <w:b/>
          <w:bCs/>
          <w:kern w:val="0"/>
          <w:sz w:val="27"/>
          <w:szCs w:val="27"/>
          <w:highlight w:val="none"/>
        </w:rPr>
        <w:t>串通投标的情形</w:t>
      </w:r>
    </w:p>
    <w:p w14:paraId="30DBDDE2">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5B01940C">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1402545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69DABC7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74CFF08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2D10850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7B6BEE5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0704BE23">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bookmarkEnd w:id="124"/>
    <w:bookmarkEnd w:id="125"/>
    <w:p w14:paraId="7AA5088D">
      <w:pPr>
        <w:widowControl/>
        <w:spacing w:before="624" w:beforeLines="200" w:after="624" w:afterLines="200"/>
        <w:jc w:val="center"/>
        <w:outlineLvl w:val="1"/>
        <w:rPr>
          <w:rFonts w:ascii="宋体"/>
          <w:b/>
          <w:bCs/>
          <w:kern w:val="0"/>
          <w:sz w:val="36"/>
          <w:szCs w:val="36"/>
          <w:highlight w:val="none"/>
        </w:rPr>
      </w:pPr>
      <w:bookmarkStart w:id="132" w:name="_Toc496626226"/>
      <w:bookmarkEnd w:id="132"/>
      <w:bookmarkStart w:id="133" w:name="_Toc31435"/>
      <w:bookmarkEnd w:id="133"/>
      <w:r>
        <w:rPr>
          <w:rFonts w:hint="eastAsia" w:ascii="宋体" w:hAnsi="宋体"/>
          <w:b/>
          <w:bCs/>
          <w:kern w:val="0"/>
          <w:sz w:val="36"/>
          <w:szCs w:val="36"/>
          <w:highlight w:val="none"/>
        </w:rPr>
        <w:t>十、磋商活动终止</w:t>
      </w:r>
    </w:p>
    <w:p w14:paraId="21EAA95C">
      <w:pPr>
        <w:widowControl/>
        <w:spacing w:before="100" w:beforeAutospacing="1" w:after="100" w:afterAutospacing="1"/>
        <w:ind w:firstLine="542"/>
        <w:jc w:val="left"/>
        <w:outlineLvl w:val="2"/>
        <w:rPr>
          <w:rFonts w:ascii="宋体"/>
          <w:b/>
          <w:bCs/>
          <w:kern w:val="0"/>
          <w:sz w:val="27"/>
          <w:szCs w:val="27"/>
          <w:highlight w:val="none"/>
        </w:rPr>
      </w:pPr>
      <w:bookmarkStart w:id="134" w:name="_Toc496626227"/>
      <w:bookmarkEnd w:id="134"/>
      <w:bookmarkStart w:id="135" w:name="_Toc17293"/>
      <w:bookmarkEnd w:id="135"/>
      <w:bookmarkStart w:id="136" w:name="_Toc325726031"/>
      <w:bookmarkStart w:id="137"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p>
    <w:bookmarkEnd w:id="136"/>
    <w:bookmarkEnd w:id="137"/>
    <w:p w14:paraId="536EC589">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p>
    <w:p w14:paraId="340109C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52C13BF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5A0CB5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304E98E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5420DB30">
      <w:pPr>
        <w:spacing w:line="360" w:lineRule="auto"/>
        <w:ind w:firstLine="480"/>
        <w:rPr>
          <w:rFonts w:ascii="宋体" w:hAnsi="Courier New"/>
          <w:szCs w:val="20"/>
          <w:highlight w:val="none"/>
        </w:rPr>
      </w:pPr>
      <w:bookmarkStart w:id="138" w:name="_Toc325726032"/>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p>
    <w:bookmarkEnd w:id="138"/>
    <w:p w14:paraId="06628E69">
      <w:pPr>
        <w:widowControl/>
        <w:spacing w:before="624" w:beforeLines="200" w:after="624" w:afterLines="200"/>
        <w:jc w:val="center"/>
        <w:outlineLvl w:val="1"/>
        <w:rPr>
          <w:rFonts w:ascii="宋体"/>
          <w:b/>
          <w:bCs/>
          <w:kern w:val="0"/>
          <w:sz w:val="36"/>
          <w:szCs w:val="36"/>
          <w:highlight w:val="none"/>
        </w:rPr>
      </w:pPr>
      <w:bookmarkStart w:id="139" w:name="_Toc496626228"/>
      <w:bookmarkEnd w:id="139"/>
      <w:bookmarkStart w:id="140" w:name="_Toc376936763"/>
      <w:bookmarkEnd w:id="140"/>
      <w:bookmarkStart w:id="141" w:name="_Toc17997"/>
      <w:bookmarkEnd w:id="141"/>
      <w:r>
        <w:rPr>
          <w:rFonts w:hint="eastAsia" w:ascii="宋体" w:hAnsi="宋体"/>
          <w:b/>
          <w:bCs/>
          <w:kern w:val="0"/>
          <w:sz w:val="36"/>
          <w:szCs w:val="36"/>
          <w:highlight w:val="none"/>
        </w:rPr>
        <w:t>十一、处罚</w:t>
      </w:r>
    </w:p>
    <w:p w14:paraId="2C476C4D">
      <w:pPr>
        <w:widowControl/>
        <w:spacing w:before="100" w:beforeAutospacing="1" w:after="100" w:afterAutospacing="1"/>
        <w:ind w:firstLine="542"/>
        <w:jc w:val="left"/>
        <w:outlineLvl w:val="2"/>
        <w:rPr>
          <w:rFonts w:ascii="宋体"/>
          <w:b/>
          <w:bCs/>
          <w:kern w:val="0"/>
          <w:sz w:val="27"/>
          <w:szCs w:val="27"/>
          <w:highlight w:val="none"/>
        </w:rPr>
      </w:pPr>
      <w:bookmarkStart w:id="142" w:name="_Toc496626229"/>
      <w:bookmarkEnd w:id="142"/>
      <w:bookmarkStart w:id="143" w:name="_Toc325726033"/>
      <w:bookmarkEnd w:id="143"/>
      <w:bookmarkStart w:id="144" w:name="_Toc6762"/>
      <w:bookmarkEnd w:id="144"/>
      <w:bookmarkStart w:id="145" w:name="_Toc376936764"/>
      <w:bookmarkEnd w:id="145"/>
      <w:r>
        <w:rPr>
          <w:rFonts w:ascii="宋体" w:hAnsi="宋体"/>
          <w:b/>
          <w:bCs/>
          <w:kern w:val="0"/>
          <w:sz w:val="27"/>
          <w:szCs w:val="27"/>
          <w:highlight w:val="none"/>
        </w:rPr>
        <w:t>26.</w:t>
      </w:r>
      <w:r>
        <w:rPr>
          <w:rFonts w:hint="eastAsia" w:ascii="宋体" w:hAnsi="宋体"/>
          <w:b/>
          <w:bCs/>
          <w:kern w:val="0"/>
          <w:sz w:val="27"/>
          <w:szCs w:val="27"/>
          <w:highlight w:val="none"/>
        </w:rPr>
        <w:t>处罚情形</w:t>
      </w:r>
    </w:p>
    <w:p w14:paraId="457884F6">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B6B28A9">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0912137D">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4CDE9D2D">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0A8B99B4">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7655B5E9">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1C83AB58">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70A875A0">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6D757A27">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1F2AD7D2">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3D538D81">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12D3A95E">
      <w:pPr>
        <w:keepNext w:val="0"/>
        <w:keepLines w:val="0"/>
        <w:pageBreakBefore w:val="0"/>
        <w:widowControl/>
        <w:kinsoku/>
        <w:wordWrap/>
        <w:overflowPunct/>
        <w:topLinePunct w:val="0"/>
        <w:autoSpaceDE/>
        <w:autoSpaceDN/>
        <w:bidi w:val="0"/>
        <w:adjustRightInd/>
        <w:snapToGrid/>
        <w:spacing w:before="624" w:beforeLines="200" w:after="624" w:afterLines="200" w:line="400" w:lineRule="exact"/>
        <w:jc w:val="center"/>
        <w:textAlignment w:val="auto"/>
        <w:outlineLvl w:val="1"/>
        <w:rPr>
          <w:rFonts w:ascii="宋体"/>
          <w:b/>
          <w:bCs/>
          <w:kern w:val="0"/>
          <w:sz w:val="36"/>
          <w:szCs w:val="36"/>
          <w:highlight w:val="none"/>
        </w:rPr>
      </w:pPr>
      <w:bookmarkStart w:id="146" w:name="_Toc376936765"/>
      <w:bookmarkEnd w:id="146"/>
      <w:bookmarkStart w:id="147" w:name="_Toc496626230"/>
      <w:bookmarkEnd w:id="147"/>
      <w:bookmarkStart w:id="148" w:name="_Toc28330"/>
      <w:bookmarkEnd w:id="148"/>
      <w:bookmarkStart w:id="149" w:name="_Toc325726034"/>
      <w:bookmarkEnd w:id="149"/>
      <w:r>
        <w:rPr>
          <w:rFonts w:hint="eastAsia" w:ascii="宋体" w:hAnsi="宋体"/>
          <w:b/>
          <w:bCs/>
          <w:kern w:val="0"/>
          <w:sz w:val="36"/>
          <w:szCs w:val="36"/>
          <w:highlight w:val="none"/>
        </w:rPr>
        <w:t>十二、其他</w:t>
      </w:r>
    </w:p>
    <w:p w14:paraId="66BFFA5D">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482FA159">
      <w:pPr>
        <w:pStyle w:val="12"/>
        <w:rPr>
          <w:highlight w:val="none"/>
        </w:rPr>
      </w:pPr>
    </w:p>
    <w:p w14:paraId="1A3C66F1">
      <w:pPr>
        <w:keepNext/>
        <w:keepLines/>
        <w:widowControl/>
        <w:snapToGrid w:val="0"/>
        <w:spacing w:line="400" w:lineRule="atLeast"/>
        <w:jc w:val="center"/>
        <w:outlineLvl w:val="0"/>
        <w:rPr>
          <w:rFonts w:ascii="宋体"/>
          <w:b/>
          <w:kern w:val="28"/>
          <w:sz w:val="36"/>
          <w:szCs w:val="20"/>
          <w:highlight w:val="none"/>
        </w:rPr>
      </w:pPr>
      <w:bookmarkStart w:id="150" w:name="_Toc3860"/>
      <w:bookmarkEnd w:id="150"/>
      <w:bookmarkStart w:id="151" w:name="_Toc376936766"/>
      <w:bookmarkEnd w:id="151"/>
      <w:bookmarkStart w:id="152" w:name="_Toc496626231"/>
      <w:r>
        <w:rPr>
          <w:rFonts w:hint="eastAsia" w:ascii="宋体"/>
          <w:b/>
          <w:kern w:val="28"/>
          <w:sz w:val="36"/>
          <w:szCs w:val="20"/>
          <w:highlight w:val="none"/>
        </w:rPr>
        <w:t>第三部分</w:t>
      </w:r>
      <w:r>
        <w:rPr>
          <w:rFonts w:ascii="宋体"/>
          <w:b/>
          <w:kern w:val="28"/>
          <w:sz w:val="36"/>
          <w:szCs w:val="20"/>
          <w:highlight w:val="none"/>
        </w:rPr>
        <w:t xml:space="preserve">  </w:t>
      </w:r>
      <w:r>
        <w:rPr>
          <w:rFonts w:hint="eastAsia" w:ascii="宋体"/>
          <w:b/>
          <w:kern w:val="28"/>
          <w:sz w:val="36"/>
          <w:szCs w:val="20"/>
          <w:highlight w:val="none"/>
        </w:rPr>
        <w:t>青海省政府采购项目合同书范本</w:t>
      </w:r>
    </w:p>
    <w:bookmarkEnd w:id="152"/>
    <w:p w14:paraId="30908EE3">
      <w:pPr>
        <w:keepNext/>
        <w:keepLines/>
        <w:widowControl/>
        <w:snapToGrid w:val="0"/>
        <w:spacing w:line="400" w:lineRule="atLeast"/>
        <w:jc w:val="center"/>
        <w:outlineLvl w:val="0"/>
        <w:rPr>
          <w:rFonts w:ascii="宋体"/>
          <w:b/>
          <w:kern w:val="28"/>
          <w:sz w:val="36"/>
          <w:szCs w:val="20"/>
          <w:highlight w:val="none"/>
        </w:rPr>
      </w:pPr>
      <w:bookmarkStart w:id="153" w:name="_Toc27013"/>
      <w:bookmarkEnd w:id="153"/>
      <w:r>
        <w:rPr>
          <w:rFonts w:hint="eastAsia" w:ascii="宋体"/>
          <w:b/>
          <w:kern w:val="28"/>
          <w:sz w:val="36"/>
          <w:szCs w:val="20"/>
          <w:highlight w:val="none"/>
        </w:rPr>
        <w:t>（货物类）</w:t>
      </w:r>
    </w:p>
    <w:p w14:paraId="7D0E9B58">
      <w:pPr>
        <w:ind w:firstLine="480"/>
        <w:rPr>
          <w:highlight w:val="none"/>
        </w:rPr>
      </w:pPr>
    </w:p>
    <w:p w14:paraId="4CF1E9D9">
      <w:pPr>
        <w:ind w:firstLine="480"/>
        <w:rPr>
          <w:highlight w:val="none"/>
        </w:rPr>
      </w:pPr>
      <w:bookmarkStart w:id="154" w:name="_Toc373954603"/>
      <w:bookmarkStart w:id="155" w:name="_Toc373936315"/>
      <w:bookmarkStart w:id="156" w:name="_Toc375576842"/>
    </w:p>
    <w:p w14:paraId="15A81F17">
      <w:pPr>
        <w:ind w:firstLine="480"/>
        <w:rPr>
          <w:highlight w:val="none"/>
        </w:rPr>
      </w:pPr>
    </w:p>
    <w:p w14:paraId="00E940E8">
      <w:pPr>
        <w:ind w:firstLine="480"/>
        <w:rPr>
          <w:highlight w:val="none"/>
        </w:rPr>
      </w:pPr>
    </w:p>
    <w:p w14:paraId="132C039C">
      <w:pPr>
        <w:ind w:firstLine="1372" w:firstLineChars="286"/>
        <w:rPr>
          <w:sz w:val="48"/>
          <w:szCs w:val="48"/>
          <w:highlight w:val="none"/>
        </w:rPr>
      </w:pPr>
    </w:p>
    <w:p w14:paraId="44D28F40">
      <w:pPr>
        <w:rPr>
          <w:highlight w:val="none"/>
        </w:rPr>
      </w:pPr>
    </w:p>
    <w:p w14:paraId="0152C7C3">
      <w:pPr>
        <w:ind w:firstLine="1372" w:firstLineChars="286"/>
        <w:rPr>
          <w:sz w:val="48"/>
          <w:szCs w:val="48"/>
          <w:highlight w:val="none"/>
        </w:rPr>
      </w:pPr>
    </w:p>
    <w:bookmarkEnd w:id="154"/>
    <w:bookmarkEnd w:id="155"/>
    <w:bookmarkEnd w:id="156"/>
    <w:p w14:paraId="6DF8D4E5">
      <w:pPr>
        <w:pStyle w:val="2"/>
        <w:ind w:firstLine="1378" w:firstLineChars="286"/>
        <w:jc w:val="both"/>
        <w:rPr>
          <w:sz w:val="48"/>
          <w:szCs w:val="48"/>
          <w:highlight w:val="none"/>
        </w:rPr>
      </w:pPr>
      <w:bookmarkStart w:id="157" w:name="_Toc496626232"/>
      <w:bookmarkEnd w:id="157"/>
      <w:bookmarkStart w:id="158" w:name="_Toc11670"/>
      <w:bookmarkEnd w:id="158"/>
      <w:r>
        <w:rPr>
          <w:rFonts w:hint="eastAsia"/>
          <w:sz w:val="48"/>
          <w:szCs w:val="48"/>
          <w:highlight w:val="none"/>
        </w:rPr>
        <w:t>青海省政府采购项目合同书</w:t>
      </w:r>
    </w:p>
    <w:p w14:paraId="52438E91">
      <w:pPr>
        <w:ind w:firstLine="480"/>
        <w:rPr>
          <w:highlight w:val="none"/>
        </w:rPr>
      </w:pPr>
    </w:p>
    <w:p w14:paraId="68D55344">
      <w:pPr>
        <w:ind w:firstLine="480"/>
        <w:rPr>
          <w:highlight w:val="none"/>
        </w:rPr>
      </w:pPr>
    </w:p>
    <w:p w14:paraId="38961AD1">
      <w:pPr>
        <w:pStyle w:val="12"/>
        <w:rPr>
          <w:highlight w:val="none"/>
        </w:rPr>
      </w:pPr>
    </w:p>
    <w:p w14:paraId="7CDB6E31">
      <w:pPr>
        <w:pStyle w:val="12"/>
        <w:rPr>
          <w:highlight w:val="none"/>
        </w:rPr>
      </w:pPr>
    </w:p>
    <w:p w14:paraId="36B3C4DF">
      <w:pPr>
        <w:rPr>
          <w:highlight w:val="none"/>
        </w:rPr>
      </w:pPr>
    </w:p>
    <w:p w14:paraId="5B62651F">
      <w:pPr>
        <w:ind w:firstLine="480"/>
        <w:rPr>
          <w:highlight w:val="none"/>
        </w:rPr>
      </w:pPr>
    </w:p>
    <w:p w14:paraId="1FE43216">
      <w:pPr>
        <w:spacing w:line="360" w:lineRule="auto"/>
        <w:ind w:left="3030" w:leftChars="426" w:hanging="2135" w:hangingChars="709"/>
        <w:jc w:val="left"/>
        <w:rPr>
          <w:rFonts w:hint="default" w:ascii="Times New Roman" w:hAnsi="Times New Roman" w:eastAsia="宋体" w:cs="Times New Roman"/>
          <w:b/>
          <w:sz w:val="30"/>
          <w:szCs w:val="30"/>
          <w:highlight w:val="none"/>
          <w:u w:val="single"/>
          <w:lang w:val="en-US" w:eastAsia="zh-CN"/>
        </w:rPr>
      </w:pPr>
      <w:r>
        <w:rPr>
          <w:rFonts w:hint="eastAsia"/>
          <w:b/>
          <w:sz w:val="30"/>
          <w:szCs w:val="30"/>
          <w:highlight w:val="none"/>
        </w:rPr>
        <w:t>采购项目名称：</w:t>
      </w:r>
      <w:r>
        <w:rPr>
          <w:rFonts w:hint="eastAsia" w:cs="Times New Roman"/>
          <w:b/>
          <w:sz w:val="30"/>
          <w:szCs w:val="30"/>
          <w:highlight w:val="none"/>
          <w:u w:val="single"/>
          <w:lang w:val="zh-CN"/>
        </w:rPr>
        <w:t>训练竞赛及冬运会备战参赛项目-包三（第二次）</w:t>
      </w:r>
    </w:p>
    <w:p w14:paraId="0A428CE7">
      <w:pPr>
        <w:spacing w:line="360" w:lineRule="auto"/>
        <w:ind w:left="2729" w:leftChars="426" w:hanging="1834" w:hangingChars="609"/>
        <w:jc w:val="left"/>
        <w:rPr>
          <w:rFonts w:ascii="Times New Roman" w:hAnsi="Times New Roman" w:eastAsia="宋体" w:cs="Times New Roman"/>
          <w:b/>
          <w:sz w:val="30"/>
          <w:szCs w:val="30"/>
          <w:highlight w:val="none"/>
          <w:u w:val="single"/>
        </w:rPr>
      </w:pPr>
      <w:r>
        <w:rPr>
          <w:rFonts w:hint="eastAsia" w:ascii="Times New Roman" w:hAnsi="Times New Roman" w:eastAsia="宋体" w:cs="Times New Roman"/>
          <w:b/>
          <w:sz w:val="30"/>
          <w:szCs w:val="30"/>
          <w:highlight w:val="none"/>
          <w:u w:val="none"/>
        </w:rPr>
        <w:t>采购项目编号：</w:t>
      </w:r>
      <w:r>
        <w:rPr>
          <w:rFonts w:ascii="Times New Roman" w:hAnsi="Times New Roman" w:eastAsia="宋体" w:cs="Times New Roman"/>
          <w:b/>
          <w:sz w:val="30"/>
          <w:szCs w:val="30"/>
          <w:highlight w:val="none"/>
          <w:u w:val="single"/>
        </w:rPr>
        <w:t xml:space="preserve"> </w:t>
      </w:r>
      <w:r>
        <w:rPr>
          <w:rFonts w:hint="eastAsia" w:cs="Times New Roman"/>
          <w:b/>
          <w:sz w:val="30"/>
          <w:szCs w:val="30"/>
          <w:highlight w:val="none"/>
          <w:u w:val="single"/>
          <w:lang w:val="zh-CN"/>
        </w:rPr>
        <w:t>青海硕方磋商（货物）2024-002号-包三（第二次）</w:t>
      </w:r>
      <w:r>
        <w:rPr>
          <w:rFonts w:hint="eastAsia" w:ascii="Times New Roman" w:hAnsi="Times New Roman" w:eastAsia="宋体" w:cs="Times New Roman"/>
          <w:b/>
          <w:sz w:val="30"/>
          <w:szCs w:val="30"/>
          <w:highlight w:val="none"/>
          <w:u w:val="single"/>
        </w:rPr>
        <w:t xml:space="preserve"> </w:t>
      </w:r>
    </w:p>
    <w:p w14:paraId="62F96EF7">
      <w:pPr>
        <w:spacing w:line="360" w:lineRule="auto"/>
        <w:ind w:firstLine="602"/>
        <w:jc w:val="left"/>
        <w:rPr>
          <w:b/>
          <w:sz w:val="30"/>
          <w:szCs w:val="30"/>
          <w:highlight w:val="none"/>
          <w:u w:val="single"/>
        </w:rPr>
      </w:pPr>
      <w:r>
        <w:rPr>
          <w:rFonts w:hint="eastAsia" w:ascii="Times New Roman" w:hAnsi="Times New Roman" w:eastAsia="宋体" w:cs="Times New Roman"/>
          <w:b/>
          <w:sz w:val="30"/>
          <w:szCs w:val="30"/>
          <w:highlight w:val="none"/>
          <w:u w:val="none"/>
        </w:rPr>
        <w:t>采购合同编号：</w:t>
      </w:r>
      <w:r>
        <w:rPr>
          <w:rFonts w:ascii="Times New Roman" w:hAnsi="Times New Roman" w:eastAsia="宋体" w:cs="Times New Roman"/>
          <w:b/>
          <w:sz w:val="30"/>
          <w:szCs w:val="30"/>
          <w:highlight w:val="none"/>
          <w:u w:val="single"/>
        </w:rPr>
        <w:t xml:space="preserve"> </w:t>
      </w:r>
      <w:r>
        <w:rPr>
          <w:rFonts w:hint="eastAsia" w:cs="Times New Roman"/>
          <w:b/>
          <w:sz w:val="30"/>
          <w:szCs w:val="30"/>
          <w:highlight w:val="none"/>
          <w:u w:val="single"/>
          <w:lang w:eastAsia="zh-CN"/>
        </w:rPr>
        <w:t>青海硕方磋商（货物）2024-002号</w:t>
      </w:r>
      <w:r>
        <w:rPr>
          <w:rFonts w:hint="eastAsia" w:cs="Times New Roman"/>
          <w:b/>
          <w:sz w:val="30"/>
          <w:szCs w:val="30"/>
          <w:highlight w:val="none"/>
          <w:u w:val="single"/>
          <w:lang w:val="en-US" w:eastAsia="zh-CN"/>
        </w:rPr>
        <w:t>/包号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b/>
          <w:sz w:val="30"/>
          <w:szCs w:val="30"/>
          <w:highlight w:val="none"/>
          <w:u w:val="single"/>
        </w:rPr>
        <w:t xml:space="preserve">  </w:t>
      </w:r>
    </w:p>
    <w:p w14:paraId="26384C7C">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08FFEC31">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0DAA6C93">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7E36C319">
      <w:pPr>
        <w:spacing w:line="360" w:lineRule="auto"/>
        <w:ind w:firstLine="602"/>
        <w:rPr>
          <w:rFonts w:ascii="宋体" w:hAnsi="宋体"/>
          <w:b/>
          <w:bCs/>
          <w:highlight w:val="none"/>
        </w:rPr>
      </w:pPr>
      <w:bookmarkStart w:id="159" w:name="_Toc325726036"/>
      <w:bookmarkStart w:id="160" w:name="_Toc376936767"/>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450D1057">
      <w:pPr>
        <w:pStyle w:val="14"/>
        <w:rPr>
          <w:rFonts w:asciiTheme="minorEastAsia" w:hAnsiTheme="minorEastAsia" w:eastAsiaTheme="minorEastAsia" w:cstheme="minorEastAsia"/>
          <w:b/>
          <w:bCs/>
          <w:szCs w:val="21"/>
          <w:highlight w:val="none"/>
        </w:rPr>
      </w:pPr>
    </w:p>
    <w:p w14:paraId="56721F62">
      <w:pPr>
        <w:pStyle w:val="14"/>
        <w:rPr>
          <w:rFonts w:asciiTheme="minorEastAsia" w:hAnsiTheme="minorEastAsia" w:eastAsiaTheme="minorEastAsia" w:cstheme="minorEastAsia"/>
          <w:b/>
          <w:bCs/>
          <w:szCs w:val="21"/>
          <w:highlight w:val="none"/>
        </w:rPr>
      </w:pPr>
    </w:p>
    <w:p w14:paraId="1C61A7C7">
      <w:pPr>
        <w:pStyle w:val="48"/>
        <w:rPr>
          <w:rFonts w:ascii="新宋体" w:hAnsi="新宋体" w:eastAsia="新宋体" w:cs="新宋体"/>
          <w:b/>
          <w:bCs/>
          <w:highlight w:val="none"/>
        </w:rPr>
      </w:pPr>
    </w:p>
    <w:p w14:paraId="366A2FA8">
      <w:pPr>
        <w:pStyle w:val="14"/>
        <w:rPr>
          <w:rFonts w:asciiTheme="minorEastAsia" w:hAnsiTheme="minorEastAsia" w:eastAsiaTheme="minorEastAsia" w:cstheme="minorEastAsia"/>
          <w:b/>
          <w:bCs/>
          <w:szCs w:val="21"/>
          <w:highlight w:val="none"/>
        </w:rPr>
      </w:pPr>
    </w:p>
    <w:p w14:paraId="71C1E567">
      <w:pPr>
        <w:pStyle w:val="14"/>
        <w:rPr>
          <w:rFonts w:asciiTheme="minorEastAsia" w:hAnsiTheme="minorEastAsia" w:eastAsiaTheme="minorEastAsia" w:cstheme="minorEastAsia"/>
          <w:b/>
          <w:bCs/>
          <w:szCs w:val="21"/>
          <w:highlight w:val="none"/>
        </w:rPr>
      </w:pPr>
    </w:p>
    <w:p w14:paraId="10117612">
      <w:pPr>
        <w:pStyle w:val="14"/>
        <w:rPr>
          <w:rFonts w:asciiTheme="minorEastAsia" w:hAnsiTheme="minorEastAsia" w:eastAsiaTheme="minorEastAsia" w:cstheme="minorEastAsia"/>
          <w:b/>
          <w:bCs/>
          <w:szCs w:val="21"/>
          <w:highlight w:val="none"/>
        </w:rPr>
      </w:pPr>
    </w:p>
    <w:p w14:paraId="423AC0E0">
      <w:pPr>
        <w:spacing w:line="360" w:lineRule="auto"/>
        <w:ind w:firstLine="482"/>
        <w:rPr>
          <w:rFonts w:ascii="宋体"/>
          <w:b/>
          <w:bCs/>
          <w:highlight w:val="none"/>
        </w:rPr>
      </w:pPr>
      <w:r>
        <w:rPr>
          <w:rFonts w:hint="eastAsia" w:ascii="宋体" w:hAnsi="宋体"/>
          <w:b/>
          <w:bCs/>
          <w:highlight w:val="none"/>
        </w:rPr>
        <w:t>采购人（以下简称甲方）：</w:t>
      </w:r>
    </w:p>
    <w:p w14:paraId="529FB379">
      <w:pPr>
        <w:spacing w:line="360" w:lineRule="auto"/>
        <w:ind w:firstLine="482"/>
        <w:rPr>
          <w:rFonts w:ascii="宋体"/>
          <w:bCs/>
          <w:highlight w:val="none"/>
        </w:rPr>
      </w:pPr>
      <w:r>
        <w:rPr>
          <w:rFonts w:hint="eastAsia" w:ascii="宋体" w:hAnsi="宋体"/>
          <w:b/>
          <w:bCs/>
          <w:highlight w:val="none"/>
        </w:rPr>
        <w:t>供应商（以下简称乙方）：</w:t>
      </w:r>
    </w:p>
    <w:p w14:paraId="3C1EF37C">
      <w:pPr>
        <w:spacing w:line="360" w:lineRule="auto"/>
        <w:ind w:firstLine="630" w:firstLineChars="300"/>
        <w:rPr>
          <w:rFonts w:ascii="宋体"/>
          <w:bCs/>
          <w:highlight w:val="none"/>
        </w:rPr>
      </w:pPr>
      <w:r>
        <w:rPr>
          <w:rFonts w:hint="eastAsia" w:ascii="宋体" w:hAnsi="宋体"/>
          <w:bCs/>
          <w:highlight w:val="none"/>
        </w:rPr>
        <w:t>甲、乙双方根据2024年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青海硕方磋商（货物）2024-002号-包三（第二次）</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3AB37FA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2D96119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4D9308F6">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7AE2682E">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6E2D253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32479F4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5F7560B9">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04386FD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2FB5BEA5">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rPr>
        <w:t>.</w:t>
      </w:r>
      <w:r>
        <w:rPr>
          <w:rFonts w:hint="eastAsia" w:ascii="宋体" w:cs="宋体"/>
          <w:kern w:val="0"/>
          <w:highlight w:val="none"/>
          <w:lang w:val="zh-CN"/>
        </w:rPr>
        <w:t>省级预算单位政府采购计划备案表。</w:t>
      </w:r>
    </w:p>
    <w:p w14:paraId="4C4A3343">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3"/>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F05B694">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14B1DC4">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496B8D6D">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110EE58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7184868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42FD1DCB">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0591E83E">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5046F875">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4DB36214">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6705391B">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2BA8042C">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2BC3CB95">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6D36FB5">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2FE1F957">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51877AF">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7EA1BCB">
            <w:pPr>
              <w:autoSpaceDE w:val="0"/>
              <w:autoSpaceDN w:val="0"/>
              <w:adjustRightInd w:val="0"/>
              <w:rPr>
                <w:rFonts w:ascii="宋体" w:cs="宋体"/>
                <w:kern w:val="0"/>
                <w:highlight w:val="none"/>
                <w:lang w:val="zh-CN"/>
              </w:rPr>
            </w:pPr>
          </w:p>
        </w:tc>
      </w:tr>
      <w:tr w14:paraId="6252DAFC">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5A550C2A">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3C81CF5">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13804B02">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91F73B4">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83F177C">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66ABE5F1">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688D24A5">
            <w:pPr>
              <w:autoSpaceDE w:val="0"/>
              <w:autoSpaceDN w:val="0"/>
              <w:adjustRightInd w:val="0"/>
              <w:rPr>
                <w:rFonts w:ascii="宋体" w:cs="宋体"/>
                <w:kern w:val="0"/>
                <w:highlight w:val="none"/>
                <w:lang w:val="zh-CN"/>
              </w:rPr>
            </w:pPr>
          </w:p>
        </w:tc>
      </w:tr>
      <w:tr w14:paraId="44541BB8">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7DB8CD28">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DDBBC8B">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608BA704">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32E24966">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7D57F24">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26DE519C">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58F3D98">
            <w:pPr>
              <w:autoSpaceDE w:val="0"/>
              <w:autoSpaceDN w:val="0"/>
              <w:adjustRightInd w:val="0"/>
              <w:rPr>
                <w:rFonts w:ascii="宋体" w:cs="宋体"/>
                <w:kern w:val="0"/>
                <w:highlight w:val="none"/>
                <w:lang w:val="zh-CN"/>
              </w:rPr>
            </w:pPr>
          </w:p>
        </w:tc>
      </w:tr>
      <w:tr w14:paraId="00483205">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32926FD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7930F8C">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04B23511">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6B25D12">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842837C">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2899F8C">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F4457F8">
            <w:pPr>
              <w:autoSpaceDE w:val="0"/>
              <w:autoSpaceDN w:val="0"/>
              <w:adjustRightInd w:val="0"/>
              <w:rPr>
                <w:rFonts w:ascii="宋体" w:cs="宋体"/>
                <w:kern w:val="0"/>
                <w:highlight w:val="none"/>
                <w:lang w:val="zh-CN"/>
              </w:rPr>
            </w:pPr>
          </w:p>
        </w:tc>
      </w:tr>
    </w:tbl>
    <w:p w14:paraId="78A39CD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5E54838A">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cs="宋体"/>
          <w:kern w:val="0"/>
          <w:highlight w:val="none"/>
          <w:lang w:val="zh-CN"/>
        </w:rPr>
        <w:t>包括产品费、检验费、手续费、包装费、运输费、保险费、安装调试费、税金及其他不可预见费等全部费用</w:t>
      </w:r>
      <w:r>
        <w:rPr>
          <w:rFonts w:hint="eastAsia" w:ascii="宋体" w:hAnsi="宋体"/>
          <w:highlight w:val="none"/>
        </w:rPr>
        <w:t>。</w:t>
      </w:r>
    </w:p>
    <w:p w14:paraId="0D2DD1FA">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784BBEB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en-US" w:eastAsia="zh-CN"/>
        </w:rPr>
        <w:t xml:space="preserve">                  </w:t>
      </w:r>
      <w:r>
        <w:rPr>
          <w:rFonts w:hint="eastAsia" w:ascii="宋体" w:cs="宋体"/>
          <w:kern w:val="0"/>
          <w:highlight w:val="none"/>
          <w:lang w:val="en-US" w:eastAsia="zh-CN"/>
        </w:rPr>
        <w:t xml:space="preserve"> </w:t>
      </w:r>
      <w:r>
        <w:rPr>
          <w:rFonts w:hint="eastAsia" w:ascii="宋体" w:hAnsi="宋体" w:cs="宋体"/>
          <w:color w:val="000000"/>
          <w:kern w:val="0"/>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w:t>
      </w:r>
      <w:r>
        <w:rPr>
          <w:rFonts w:hint="eastAsia" w:ascii="宋体" w:cs="宋体"/>
          <w:kern w:val="0"/>
          <w:highlight w:val="none"/>
          <w:u w:val="single"/>
          <w:lang w:val="en-US" w:eastAsia="zh-CN"/>
        </w:rPr>
        <w:t xml:space="preserve">           </w:t>
      </w:r>
      <w:r>
        <w:rPr>
          <w:rFonts w:hint="eastAsia" w:ascii="宋体" w:cs="宋体"/>
          <w:kern w:val="0"/>
          <w:highlight w:val="none"/>
          <w:lang w:val="zh-CN"/>
        </w:rPr>
        <w:t>；</w:t>
      </w:r>
    </w:p>
    <w:p w14:paraId="550CB26F">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35F6279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1C2D0210">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0C488190">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2BF58335">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20659B58">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09FA4BB6">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61AB15F8">
      <w:pPr>
        <w:widowControl/>
        <w:spacing w:line="500" w:lineRule="exact"/>
        <w:ind w:firstLine="420" w:firstLineChars="200"/>
        <w:jc w:val="left"/>
        <w:rPr>
          <w:rFonts w:ascii="宋体" w:hAnsi="宋体" w:cs="宋体"/>
          <w:highlight w:val="none"/>
          <w:lang w:val="zh-CN"/>
        </w:rPr>
      </w:pPr>
      <w:r>
        <w:rPr>
          <w:rFonts w:hint="eastAsia" w:ascii="宋体" w:hAnsi="宋体" w:cs="宋体"/>
          <w:highlight w:val="none"/>
          <w:lang w:val="zh-CN"/>
        </w:rPr>
        <w:t>签订合同前，</w:t>
      </w:r>
      <w:r>
        <w:rPr>
          <w:rFonts w:hint="eastAsia" w:ascii="宋体" w:hAnsi="宋体" w:cs="宋体"/>
          <w:highlight w:val="none"/>
        </w:rPr>
        <w:t>中标</w:t>
      </w:r>
      <w:r>
        <w:rPr>
          <w:rFonts w:hint="eastAsia" w:ascii="宋体" w:hAnsi="宋体" w:cs="宋体"/>
          <w:highlight w:val="none"/>
          <w:lang w:val="zh-CN"/>
        </w:rPr>
        <w:t>供应商（乙方）向采购人（甲方）交纳成交金额</w:t>
      </w:r>
      <w:r>
        <w:rPr>
          <w:rFonts w:hint="eastAsia" w:ascii="宋体" w:hAnsi="宋体" w:cs="宋体"/>
          <w:highlight w:val="none"/>
          <w:lang w:val="en-US" w:eastAsia="zh-CN"/>
        </w:rPr>
        <w:t>10</w:t>
      </w:r>
      <w:r>
        <w:rPr>
          <w:rFonts w:hint="eastAsia" w:ascii="宋体" w:hAnsi="宋体" w:cs="宋体"/>
          <w:highlight w:val="none"/>
          <w:lang w:val="zh-CN"/>
        </w:rPr>
        <w:t>%的履约保证金，项目验收合格后，待约定的质保期满，由乙方提出书面申请，甲方以转账方式予以退还。</w:t>
      </w:r>
    </w:p>
    <w:p w14:paraId="2D768588">
      <w:pPr>
        <w:widowControl/>
        <w:spacing w:line="500" w:lineRule="exact"/>
        <w:ind w:firstLine="420" w:firstLineChars="200"/>
        <w:jc w:val="left"/>
        <w:rPr>
          <w:rFonts w:ascii="宋体" w:hAnsi="宋体" w:cs="宋体"/>
          <w:highlight w:val="none"/>
          <w:lang w:val="zh-CN"/>
        </w:rPr>
      </w:pPr>
      <w:r>
        <w:rPr>
          <w:rFonts w:hint="eastAsia" w:ascii="宋体" w:hAnsi="宋体" w:cs="宋体"/>
          <w:highlight w:val="none"/>
          <w:lang w:val="zh-CN"/>
        </w:rPr>
        <w:t>签订合同后，乙方按照约定时间供货，</w:t>
      </w:r>
      <w:r>
        <w:rPr>
          <w:rFonts w:hint="eastAsia" w:ascii="宋体" w:hAnsi="宋体" w:cs="宋体"/>
          <w:highlight w:val="none"/>
        </w:rPr>
        <w:t>并经甲方验收合格后15个工作日内，</w:t>
      </w:r>
      <w:r>
        <w:rPr>
          <w:rFonts w:hint="eastAsia" w:ascii="宋体" w:hAnsi="宋体" w:cs="宋体"/>
          <w:highlight w:val="none"/>
          <w:lang w:val="zh-CN"/>
        </w:rPr>
        <w:t>支付合同总价款的</w:t>
      </w:r>
      <w:r>
        <w:rPr>
          <w:rFonts w:hint="eastAsia" w:ascii="宋体" w:hAnsi="宋体" w:cs="宋体"/>
          <w:highlight w:val="none"/>
        </w:rPr>
        <w:t>100</w:t>
      </w:r>
      <w:r>
        <w:rPr>
          <w:rFonts w:hint="eastAsia" w:ascii="宋体" w:hAnsi="宋体" w:cs="宋体"/>
          <w:highlight w:val="none"/>
          <w:lang w:val="zh-CN"/>
        </w:rPr>
        <w:t>%</w:t>
      </w:r>
      <w:r>
        <w:rPr>
          <w:rFonts w:hint="eastAsia" w:ascii="宋体" w:hAnsi="宋体" w:cs="宋体"/>
          <w:highlight w:val="none"/>
        </w:rPr>
        <w:t>,即人民币</w:t>
      </w:r>
      <w:r>
        <w:rPr>
          <w:rFonts w:hint="eastAsia" w:ascii="宋体" w:hAnsi="宋体" w:cs="宋体"/>
          <w:highlight w:val="none"/>
          <w:u w:val="single"/>
        </w:rPr>
        <w:t xml:space="preserve">                 </w:t>
      </w:r>
      <w:r>
        <w:rPr>
          <w:rFonts w:hint="eastAsia" w:ascii="宋体" w:hAnsi="宋体" w:cs="宋体"/>
          <w:highlight w:val="none"/>
        </w:rPr>
        <w:t>元</w:t>
      </w:r>
      <w:r>
        <w:rPr>
          <w:rFonts w:hint="eastAsia" w:ascii="宋体" w:hAnsi="宋体" w:cs="宋体"/>
          <w:highlight w:val="none"/>
          <w:lang w:val="zh-CN"/>
        </w:rPr>
        <w:t>。</w:t>
      </w:r>
    </w:p>
    <w:p w14:paraId="549907D0">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2448DA9C">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4AA15A9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1F7BFE3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1B6C8FCF">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03A81A0">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1B8FEDB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0F520DB2">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30351747">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305C92E9">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68E2776E">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3BF8190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67D82908">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hint="eastAsia" w:ascii="宋体" w:cs="宋体"/>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124381CF">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2F9667E8">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11FD6156">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092EA0FD">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0E16C6BB">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29319096">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1E23B723">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7984C87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494B25F2">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0F6189B2">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066DEE77">
      <w:pPr>
        <w:autoSpaceDE w:val="0"/>
        <w:autoSpaceDN w:val="0"/>
        <w:adjustRightInd w:val="0"/>
        <w:rPr>
          <w:rFonts w:cs="Calibri"/>
          <w:kern w:val="0"/>
          <w:highlight w:val="none"/>
        </w:rPr>
      </w:pPr>
    </w:p>
    <w:p w14:paraId="0E0888AA">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0FC4CE8F">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4EA976E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3FBCAEFC">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70B2FF26">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3504706B">
      <w:pPr>
        <w:autoSpaceDE w:val="0"/>
        <w:autoSpaceDN w:val="0"/>
        <w:adjustRightInd w:val="0"/>
        <w:spacing w:line="360" w:lineRule="auto"/>
        <w:rPr>
          <w:rFonts w:ascii="宋体" w:cs="宋体"/>
          <w:kern w:val="0"/>
          <w:highlight w:val="none"/>
          <w:lang w:val="zh-CN"/>
        </w:rPr>
      </w:pPr>
    </w:p>
    <w:p w14:paraId="047CEF56">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26F0BE92">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69A62C12">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62A9E433">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合同备案时间：</w:t>
      </w:r>
      <w:r>
        <w:rPr>
          <w:rFonts w:hint="eastAsia" w:cs="Calibri"/>
          <w:kern w:val="0"/>
          <w:highlight w:val="none"/>
        </w:rPr>
        <w:t>2024</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03E0324B">
      <w:pPr>
        <w:rPr>
          <w:rFonts w:ascii="宋体" w:hAnsi="宋体"/>
          <w:b/>
          <w:sz w:val="36"/>
          <w:szCs w:val="36"/>
          <w:highlight w:val="none"/>
        </w:rPr>
      </w:pPr>
    </w:p>
    <w:p w14:paraId="083DB31E">
      <w:pPr>
        <w:ind w:firstLine="2891" w:firstLineChars="800"/>
        <w:rPr>
          <w:rFonts w:ascii="宋体"/>
          <w:b/>
          <w:sz w:val="36"/>
          <w:szCs w:val="36"/>
          <w:highlight w:val="none"/>
        </w:rPr>
      </w:pPr>
      <w:r>
        <w:rPr>
          <w:rFonts w:hint="eastAsia" w:ascii="宋体" w:hAnsi="宋体"/>
          <w:b/>
          <w:sz w:val="36"/>
          <w:szCs w:val="36"/>
          <w:highlight w:val="none"/>
        </w:rPr>
        <w:t>合同通用条款</w:t>
      </w:r>
    </w:p>
    <w:p w14:paraId="73E5130B">
      <w:pPr>
        <w:spacing w:line="360" w:lineRule="auto"/>
        <w:ind w:firstLine="480"/>
        <w:rPr>
          <w:rFonts w:ascii="宋体"/>
          <w:highlight w:val="none"/>
        </w:rPr>
      </w:pPr>
    </w:p>
    <w:p w14:paraId="67CA3439">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58732CFC">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152E17F2">
      <w:pPr>
        <w:spacing w:line="360" w:lineRule="auto"/>
        <w:ind w:firstLine="480"/>
        <w:rPr>
          <w:rFonts w:ascii="宋体"/>
          <w:highlight w:val="none"/>
        </w:rPr>
      </w:pPr>
      <w:r>
        <w:rPr>
          <w:rFonts w:hint="eastAsia" w:ascii="宋体" w:hAnsi="宋体"/>
          <w:highlight w:val="none"/>
        </w:rPr>
        <w:t>本合同中的下列术语应解释为：</w:t>
      </w:r>
    </w:p>
    <w:p w14:paraId="264D0DCE">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305C7198">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48442399">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3AE5355B">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69E0748E">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049ACBD3">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0CF0CABE">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4EE28449">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5FC32EB5">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5911700A">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7B3DADF1">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1AC65E41">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3F2CCD2F">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34615E1F">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05861ACB">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6323AB85">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2A755A03">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028F650B">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8A52CD8">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18F44B16">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8F752CC">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126E02A3">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6DBFB31C">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CF141DB">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6727A6F6">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64F2AC04">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07647C8A">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68064BFA">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9C9BA2C">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5911D080">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4E52F1E">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0E386939">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4D058BE">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68697609">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249159D6">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15E35EE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3B2AE7A0">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38168161">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27287AA2">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5870AF">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4799299B">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14B2E5F9">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2295F19B">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6779A132">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3AA5BB05">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710D5B9C">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2037A0F0">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34806E00">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74535980">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B3593A5">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3F97D928">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6EA85AAD">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74358B70">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74EDFF7B">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24B2D920">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18FAEAAA">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1F1B4C1E">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6C770F03">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3FACB820">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7878F708">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7AA0CBEF">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4FAEA8EB">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E190C35">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10389487">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63F30807">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7222A937">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4716505C">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0AE5822D">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43D6514C">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0B52CFB7">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3A20F044">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512A060A">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FD3F81F">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25E4C4A6">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1A09DA39">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73166E27">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239E4E84">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72BFEF44">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6DB7B06E">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7765DCC0">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682A3ECB">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78C14F6D">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0ABFC46C">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7A4B624">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C60F82D">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254AF033">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DFC3904">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2509F433">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9696884">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31B21811">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08F78985">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0D94A32A">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5FF686A4">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D8C6B78">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51720B99">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464FA468">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6998999C">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07D92F01">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3D0A2B60">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24B358BC">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2698F78C">
      <w:pPr>
        <w:spacing w:line="360" w:lineRule="auto"/>
        <w:ind w:firstLine="480"/>
        <w:rPr>
          <w:rFonts w:ascii="宋体"/>
          <w:highlight w:val="none"/>
        </w:rPr>
      </w:pPr>
      <w:r>
        <w:rPr>
          <w:rFonts w:hint="eastAsia" w:ascii="宋体" w:hAnsi="宋体"/>
          <w:highlight w:val="none"/>
        </w:rPr>
        <w:t>与本合同有关的一切税费均由乙方承担。</w:t>
      </w:r>
    </w:p>
    <w:p w14:paraId="21C93407">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56C47930">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5B2AE9B4">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6F562C54">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3C06F5E8">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633A7A71">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5AF11CE7">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52A56D7A">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399501D7">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CBE53DE">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74F6774C">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57AC140">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48BC589D">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75D51438">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1D8AC45">
      <w:pPr>
        <w:spacing w:line="360" w:lineRule="auto"/>
        <w:ind w:firstLine="482"/>
        <w:rPr>
          <w:rFonts w:ascii="宋体"/>
          <w:b/>
          <w:highlight w:val="none"/>
        </w:rPr>
      </w:pPr>
      <w:r>
        <w:rPr>
          <w:rFonts w:ascii="宋体" w:hAnsi="宋体"/>
          <w:b/>
          <w:highlight w:val="none"/>
        </w:rPr>
        <w:t>23.</w:t>
      </w:r>
      <w:r>
        <w:rPr>
          <w:rFonts w:hint="eastAsia" w:ascii="宋体" w:hAnsi="宋体"/>
          <w:b/>
          <w:highlight w:val="none"/>
        </w:rPr>
        <w:t>合同修改</w:t>
      </w:r>
    </w:p>
    <w:p w14:paraId="527AB5F4">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3E5AEE4C">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3EB62076">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6B72C3BC">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69E2BBE5">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69BA732D">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55C4EF0B">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6A48D84">
      <w:pPr>
        <w:keepNext/>
        <w:keepLines/>
        <w:widowControl/>
        <w:snapToGrid w:val="0"/>
        <w:spacing w:line="400" w:lineRule="atLeast"/>
        <w:ind w:firstLine="1270" w:firstLineChars="605"/>
        <w:rPr>
          <w:rFonts w:ascii="宋体"/>
          <w:b/>
          <w:kern w:val="28"/>
          <w:sz w:val="36"/>
          <w:szCs w:val="20"/>
          <w:highlight w:val="none"/>
        </w:rPr>
      </w:pPr>
      <w:r>
        <w:rPr>
          <w:rFonts w:ascii="宋体"/>
          <w:highlight w:val="none"/>
        </w:rPr>
        <w:br w:type="page"/>
      </w:r>
    </w:p>
    <w:p w14:paraId="28078642">
      <w:pPr>
        <w:keepNext/>
        <w:keepLines/>
        <w:widowControl/>
        <w:snapToGrid w:val="0"/>
        <w:spacing w:line="400" w:lineRule="atLeast"/>
        <w:ind w:firstLine="2187" w:firstLineChars="605"/>
        <w:outlineLvl w:val="0"/>
        <w:rPr>
          <w:rFonts w:ascii="宋体"/>
          <w:b/>
          <w:kern w:val="28"/>
          <w:sz w:val="36"/>
          <w:szCs w:val="20"/>
          <w:highlight w:val="none"/>
        </w:rPr>
      </w:pPr>
      <w:bookmarkStart w:id="161" w:name="_Toc496004028"/>
      <w:bookmarkEnd w:id="161"/>
      <w:bookmarkStart w:id="162" w:name="_Toc496626233"/>
      <w:bookmarkEnd w:id="162"/>
      <w:bookmarkStart w:id="163" w:name="_Toc5096"/>
      <w:bookmarkEnd w:id="163"/>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p>
    <w:p w14:paraId="5924F6C5">
      <w:pPr>
        <w:keepNext/>
        <w:keepLines/>
        <w:widowControl/>
        <w:snapToGrid w:val="0"/>
        <w:spacing w:line="400" w:lineRule="atLeast"/>
        <w:rPr>
          <w:rFonts w:ascii="宋体"/>
          <w:b/>
          <w:kern w:val="28"/>
          <w:sz w:val="36"/>
          <w:szCs w:val="20"/>
          <w:highlight w:val="none"/>
        </w:rPr>
      </w:pPr>
    </w:p>
    <w:p w14:paraId="38A971B1">
      <w:pPr>
        <w:keepNext/>
        <w:keepLines/>
        <w:widowControl/>
        <w:snapToGrid w:val="0"/>
        <w:spacing w:line="400" w:lineRule="atLeast"/>
        <w:jc w:val="center"/>
        <w:outlineLvl w:val="0"/>
        <w:rPr>
          <w:rFonts w:ascii="宋体"/>
          <w:b/>
          <w:kern w:val="28"/>
          <w:sz w:val="36"/>
          <w:szCs w:val="20"/>
          <w:highlight w:val="none"/>
        </w:rPr>
      </w:pPr>
      <w:bookmarkStart w:id="164" w:name="_Toc496626234"/>
      <w:bookmarkEnd w:id="164"/>
      <w:bookmarkStart w:id="165" w:name="_Toc496004029"/>
      <w:bookmarkEnd w:id="165"/>
      <w:bookmarkStart w:id="166" w:name="_Toc848"/>
      <w:bookmarkEnd w:id="166"/>
      <w:r>
        <w:rPr>
          <w:rFonts w:hint="eastAsia" w:ascii="宋体"/>
          <w:b/>
          <w:kern w:val="28"/>
          <w:sz w:val="36"/>
          <w:szCs w:val="20"/>
          <w:highlight w:val="none"/>
        </w:rPr>
        <w:t>磋商响应文件的组成</w:t>
      </w:r>
    </w:p>
    <w:p w14:paraId="442F86FC">
      <w:pPr>
        <w:spacing w:line="500" w:lineRule="exact"/>
        <w:ind w:firstLine="480"/>
        <w:rPr>
          <w:rFonts w:ascii="宋体"/>
          <w:highlight w:val="none"/>
        </w:rPr>
      </w:pPr>
      <w:r>
        <w:rPr>
          <w:rFonts w:hint="eastAsia" w:ascii="宋体" w:hAnsi="宋体"/>
          <w:highlight w:val="none"/>
        </w:rPr>
        <w:t>（一）资格审查文件</w:t>
      </w:r>
    </w:p>
    <w:p w14:paraId="5D06B755">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1FC7E950">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2BC54E12">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0191D08D">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1E929DF9">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3957A722">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59087F12">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6E6BD0A2">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76C3E51E">
      <w:pPr>
        <w:spacing w:line="500" w:lineRule="exact"/>
        <w:ind w:firstLine="480"/>
        <w:rPr>
          <w:rFonts w:ascii="宋体" w:hAnsi="宋体"/>
          <w:highlight w:val="none"/>
        </w:rPr>
      </w:pPr>
      <w:r>
        <w:rPr>
          <w:rFonts w:hint="eastAsia" w:ascii="宋体" w:hAnsi="宋体"/>
          <w:highlight w:val="none"/>
        </w:rPr>
        <w:t>9、具备履行合同所必需的设备和专业技术能力的证明材料……（附件9）</w:t>
      </w:r>
    </w:p>
    <w:p w14:paraId="6FA3A2CF">
      <w:pPr>
        <w:spacing w:line="500" w:lineRule="exact"/>
        <w:ind w:firstLine="480"/>
        <w:rPr>
          <w:rFonts w:ascii="宋体" w:hAnsi="宋体"/>
          <w:highlight w:val="none"/>
        </w:rPr>
      </w:pPr>
      <w:r>
        <w:rPr>
          <w:rFonts w:hint="eastAsia" w:ascii="宋体" w:hAnsi="宋体"/>
          <w:highlight w:val="none"/>
        </w:rPr>
        <w:t>（二）符合性审查文件</w:t>
      </w:r>
    </w:p>
    <w:p w14:paraId="248F4FB8">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、竞争性磋商首次报价表…………………………………………（附件10）</w:t>
      </w:r>
    </w:p>
    <w:p w14:paraId="585D0098">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、分项报价表………………………………………………………（附件11）</w:t>
      </w:r>
    </w:p>
    <w:p w14:paraId="356CCD8F">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rPr>
        <w:t>2）</w:t>
      </w:r>
    </w:p>
    <w:p w14:paraId="1A6C022F">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rPr>
        <w:t>3）</w:t>
      </w:r>
    </w:p>
    <w:p w14:paraId="385BF42A">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rPr>
        <w:t>4）</w:t>
      </w:r>
    </w:p>
    <w:p w14:paraId="08A7A2D7">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rPr>
        <w:t>5）</w:t>
      </w:r>
    </w:p>
    <w:p w14:paraId="7B6B0175">
      <w:pPr>
        <w:spacing w:line="500" w:lineRule="exact"/>
        <w:ind w:firstLine="480"/>
        <w:rPr>
          <w:rFonts w:ascii="宋体"/>
          <w:highlight w:val="none"/>
        </w:rPr>
      </w:pPr>
      <w:r>
        <w:rPr>
          <w:rFonts w:ascii="宋体" w:hAnsi="宋体"/>
          <w:highlight w:val="none"/>
        </w:rPr>
        <w:t>7</w:t>
      </w:r>
      <w:r>
        <w:rPr>
          <w:rFonts w:hint="eastAsia" w:ascii="宋体" w:hAnsi="宋体"/>
          <w:highlight w:val="none"/>
        </w:rPr>
        <w:t>、中小企业声明函…………………………………………………（附件</w:t>
      </w:r>
      <w:r>
        <w:rPr>
          <w:rFonts w:ascii="宋体" w:hAnsi="宋体"/>
          <w:highlight w:val="none"/>
        </w:rPr>
        <w:t>1</w:t>
      </w:r>
      <w:r>
        <w:rPr>
          <w:rFonts w:hint="eastAsia" w:ascii="宋体" w:hAnsi="宋体"/>
          <w:highlight w:val="none"/>
        </w:rPr>
        <w:t>6）</w:t>
      </w:r>
    </w:p>
    <w:p w14:paraId="772C2E87">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37ADB11A">
      <w:pPr>
        <w:spacing w:line="500" w:lineRule="exact"/>
        <w:ind w:firstLine="480"/>
        <w:rPr>
          <w:rFonts w:ascii="宋体"/>
          <w:highlight w:val="none"/>
        </w:rPr>
      </w:pPr>
      <w:r>
        <w:rPr>
          <w:rFonts w:hint="eastAsia" w:ascii="宋体" w:hAnsi="宋体"/>
          <w:highlight w:val="none"/>
          <w:lang w:val="en-US" w:eastAsia="zh-CN"/>
        </w:rPr>
        <w:t>9</w:t>
      </w:r>
      <w:r>
        <w:rPr>
          <w:rFonts w:hint="eastAsia" w:ascii="宋体" w:hAnsi="宋体"/>
          <w:highlight w:val="none"/>
        </w:rPr>
        <w:t>、供应商认为在其他方面有必要说明的事项 …………………（附件</w:t>
      </w:r>
      <w:r>
        <w:rPr>
          <w:rFonts w:hint="eastAsia" w:ascii="宋体" w:hAnsi="宋体"/>
          <w:highlight w:val="none"/>
          <w:lang w:val="en-US" w:eastAsia="zh-CN"/>
        </w:rPr>
        <w:t>18</w:t>
      </w:r>
      <w:r>
        <w:rPr>
          <w:rFonts w:hint="eastAsia" w:ascii="宋体" w:hAnsi="宋体"/>
          <w:highlight w:val="none"/>
        </w:rPr>
        <w:t>）</w:t>
      </w:r>
    </w:p>
    <w:bookmarkEnd w:id="159"/>
    <w:bookmarkEnd w:id="160"/>
    <w:p w14:paraId="6809981F">
      <w:pPr>
        <w:ind w:firstLine="174" w:firstLineChars="83"/>
        <w:rPr>
          <w:b/>
          <w:highlight w:val="none"/>
        </w:rPr>
      </w:pPr>
      <w:r>
        <w:rPr>
          <w:rFonts w:hAnsi="宋体"/>
          <w:highlight w:val="none"/>
        </w:rPr>
        <w:br w:type="page"/>
      </w:r>
      <w:r>
        <w:rPr>
          <w:rFonts w:hint="eastAsia"/>
          <w:b/>
          <w:highlight w:val="none"/>
        </w:rPr>
        <w:t>（磋商响应文件封面）</w:t>
      </w:r>
    </w:p>
    <w:p w14:paraId="5FFC6B74">
      <w:pPr>
        <w:spacing w:line="360" w:lineRule="auto"/>
        <w:ind w:firstLine="2088" w:firstLineChars="400"/>
        <w:rPr>
          <w:rFonts w:ascii="仿宋_GB2312" w:hAnsi="宋体" w:eastAsia="仿宋_GB2312"/>
          <w:b/>
          <w:sz w:val="52"/>
          <w:szCs w:val="52"/>
          <w:highlight w:val="none"/>
        </w:rPr>
      </w:pPr>
    </w:p>
    <w:p w14:paraId="228D9651">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14AE76E9">
      <w:pPr>
        <w:spacing w:line="360" w:lineRule="auto"/>
        <w:ind w:firstLine="826" w:firstLineChars="392"/>
        <w:rPr>
          <w:rFonts w:ascii="宋体"/>
          <w:b/>
          <w:szCs w:val="21"/>
          <w:highlight w:val="none"/>
        </w:rPr>
      </w:pPr>
    </w:p>
    <w:p w14:paraId="19C377FF">
      <w:pPr>
        <w:spacing w:line="360" w:lineRule="auto"/>
        <w:ind w:firstLine="2364" w:firstLineChars="327"/>
        <w:rPr>
          <w:rFonts w:ascii="宋体"/>
          <w:b/>
          <w:sz w:val="72"/>
          <w:szCs w:val="72"/>
          <w:highlight w:val="none"/>
        </w:rPr>
      </w:pPr>
    </w:p>
    <w:p w14:paraId="7479832B">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319CBEB">
      <w:pPr>
        <w:adjustRightInd w:val="0"/>
        <w:spacing w:line="360" w:lineRule="auto"/>
        <w:jc w:val="center"/>
        <w:rPr>
          <w:rFonts w:ascii="宋体"/>
          <w:b/>
          <w:bCs/>
          <w:sz w:val="36"/>
          <w:szCs w:val="36"/>
          <w:highlight w:val="none"/>
        </w:rPr>
      </w:pPr>
      <w:r>
        <w:rPr>
          <w:rFonts w:hint="eastAsia" w:ascii="宋体" w:hAnsi="宋体"/>
          <w:b/>
          <w:bCs/>
          <w:sz w:val="36"/>
          <w:szCs w:val="36"/>
          <w:highlight w:val="none"/>
        </w:rPr>
        <w:t>（资格</w:t>
      </w:r>
      <w:r>
        <w:rPr>
          <w:rFonts w:hint="eastAsia" w:ascii="宋体" w:hAnsi="宋体"/>
          <w:b/>
          <w:bCs/>
          <w:sz w:val="36"/>
          <w:szCs w:val="36"/>
          <w:highlight w:val="none"/>
          <w:lang w:val="en-US" w:eastAsia="zh-CN"/>
        </w:rPr>
        <w:t>性</w:t>
      </w:r>
      <w:r>
        <w:rPr>
          <w:rFonts w:hint="eastAsia" w:ascii="宋体" w:hAnsi="宋体"/>
          <w:b/>
          <w:bCs/>
          <w:sz w:val="36"/>
          <w:szCs w:val="36"/>
          <w:highlight w:val="none"/>
        </w:rPr>
        <w:t>审查文件）</w:t>
      </w:r>
    </w:p>
    <w:p w14:paraId="411F81A8">
      <w:pPr>
        <w:spacing w:line="360" w:lineRule="auto"/>
        <w:ind w:firstLine="689" w:firstLineChars="327"/>
        <w:rPr>
          <w:rFonts w:ascii="宋体"/>
          <w:b/>
          <w:highlight w:val="none"/>
        </w:rPr>
      </w:pPr>
    </w:p>
    <w:p w14:paraId="1DDCEB73">
      <w:pPr>
        <w:adjustRightInd w:val="0"/>
        <w:spacing w:line="360" w:lineRule="auto"/>
        <w:rPr>
          <w:rFonts w:ascii="宋体"/>
          <w:b/>
          <w:bCs/>
          <w:sz w:val="32"/>
          <w:highlight w:val="none"/>
        </w:rPr>
      </w:pPr>
    </w:p>
    <w:p w14:paraId="3D450D78">
      <w:pPr>
        <w:adjustRightInd w:val="0"/>
        <w:spacing w:line="360" w:lineRule="auto"/>
        <w:ind w:left="2530" w:hanging="2530" w:hangingChars="700"/>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青海硕方磋商（货物）2024-002号-包三（第二次）</w:t>
      </w:r>
    </w:p>
    <w:p w14:paraId="3FFCF70A">
      <w:pPr>
        <w:adjustRightInd w:val="0"/>
        <w:spacing w:line="360" w:lineRule="auto"/>
        <w:ind w:left="2530" w:right="-248" w:rightChars="-118" w:hanging="2530" w:hangingChars="700"/>
        <w:rPr>
          <w:rFonts w:hint="eastAsia" w:ascii="宋体" w:hAnsi="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训练竞赛及冬运会备战参赛项目-包三（第二次）</w:t>
      </w:r>
    </w:p>
    <w:p w14:paraId="046D056A">
      <w:pPr>
        <w:adjustRightInd w:val="0"/>
        <w:spacing w:line="360" w:lineRule="auto"/>
        <w:ind w:right="-248" w:rightChars="-118"/>
        <w:rPr>
          <w:rFonts w:ascii="宋体"/>
          <w:b/>
          <w:bCs/>
          <w:sz w:val="36"/>
          <w:szCs w:val="36"/>
          <w:highlight w:val="none"/>
        </w:rPr>
      </w:pPr>
    </w:p>
    <w:p w14:paraId="11FB7FA6">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0665F5F9">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0400DFA4">
      <w:pPr>
        <w:widowControl/>
        <w:snapToGrid w:val="0"/>
        <w:spacing w:line="360" w:lineRule="auto"/>
        <w:jc w:val="left"/>
        <w:outlineLvl w:val="1"/>
        <w:rPr>
          <w:rFonts w:ascii="宋体"/>
          <w:b/>
          <w:sz w:val="28"/>
          <w:szCs w:val="28"/>
          <w:highlight w:val="none"/>
        </w:rPr>
      </w:pPr>
      <w:bookmarkStart w:id="167" w:name="_Toc325726037"/>
      <w:bookmarkEnd w:id="167"/>
      <w:bookmarkStart w:id="168" w:name="_Toc376936768"/>
      <w:bookmarkEnd w:id="168"/>
      <w:bookmarkStart w:id="169" w:name="_Toc496626235"/>
      <w:bookmarkEnd w:id="169"/>
      <w:bookmarkStart w:id="170" w:name="_Toc24622"/>
      <w:bookmarkEnd w:id="170"/>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：磋商函</w:t>
      </w:r>
    </w:p>
    <w:p w14:paraId="76D0F990">
      <w:pPr>
        <w:ind w:firstLine="3813" w:firstLineChars="1055"/>
        <w:rPr>
          <w:rFonts w:ascii="宋体"/>
          <w:b/>
          <w:sz w:val="36"/>
          <w:szCs w:val="36"/>
          <w:highlight w:val="none"/>
        </w:rPr>
      </w:pPr>
    </w:p>
    <w:p w14:paraId="5521F3BA">
      <w:pPr>
        <w:ind w:firstLine="3813" w:firstLineChars="1055"/>
        <w:rPr>
          <w:rFonts w:ascii="宋体"/>
          <w:b/>
          <w:sz w:val="36"/>
          <w:szCs w:val="36"/>
          <w:highlight w:val="none"/>
        </w:rPr>
      </w:pPr>
      <w:r>
        <w:rPr>
          <w:rFonts w:hint="eastAsia" w:ascii="宋体" w:hAnsi="宋体"/>
          <w:b/>
          <w:sz w:val="36"/>
          <w:szCs w:val="36"/>
          <w:highlight w:val="none"/>
        </w:rPr>
        <w:t>磋商函</w:t>
      </w:r>
    </w:p>
    <w:p w14:paraId="318BE0A7">
      <w:pPr>
        <w:adjustRightInd w:val="0"/>
        <w:rPr>
          <w:rFonts w:ascii="宋体"/>
          <w:b/>
          <w:highlight w:val="none"/>
        </w:rPr>
      </w:pPr>
    </w:p>
    <w:p w14:paraId="08A8B3B5">
      <w:pPr>
        <w:adjustRightInd w:val="0"/>
        <w:rPr>
          <w:rFonts w:hint="eastAsia" w:ascii="宋体" w:eastAsia="宋体"/>
          <w:b/>
          <w:highlight w:val="none"/>
          <w:lang w:eastAsia="zh-CN"/>
        </w:rPr>
      </w:pPr>
      <w:r>
        <w:rPr>
          <w:rFonts w:hint="eastAsia" w:ascii="宋体" w:hAnsi="宋体"/>
          <w:b/>
          <w:highlight w:val="none"/>
        </w:rPr>
        <w:t>致：</w:t>
      </w:r>
      <w:r>
        <w:rPr>
          <w:rFonts w:hint="eastAsia" w:ascii="宋体" w:hAnsi="宋体"/>
          <w:b/>
          <w:highlight w:val="none"/>
          <w:lang w:eastAsia="zh-CN"/>
        </w:rPr>
        <w:t>青海硕方工程项目管理有限公司</w:t>
      </w:r>
    </w:p>
    <w:p w14:paraId="571BC1F2">
      <w:pPr>
        <w:adjustRightInd w:val="0"/>
        <w:ind w:firstLine="480"/>
        <w:rPr>
          <w:rFonts w:ascii="宋体"/>
          <w:highlight w:val="none"/>
        </w:rPr>
      </w:pPr>
    </w:p>
    <w:p w14:paraId="54831EB8">
      <w:pPr>
        <w:adjustRightInd w:val="0"/>
        <w:ind w:firstLine="480"/>
        <w:rPr>
          <w:rFonts w:ascii="宋体"/>
          <w:highlight w:val="none"/>
        </w:rPr>
      </w:pPr>
      <w:r>
        <w:rPr>
          <w:rFonts w:hint="eastAsia" w:ascii="宋体" w:hAnsi="宋体"/>
          <w:highlight w:val="none"/>
        </w:rPr>
        <w:t>我们收到</w:t>
      </w:r>
      <w:r>
        <w:rPr>
          <w:rFonts w:hint="eastAsia" w:ascii="宋体" w:hAnsi="宋体"/>
          <w:highlight w:val="none"/>
          <w:lang w:eastAsia="zh-CN"/>
        </w:rPr>
        <w:t>青海硕方磋商（货物）2024-002号-包三（第二次）</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58C148B2">
      <w:pPr>
        <w:adjustRightInd w:val="0"/>
        <w:ind w:firstLine="371" w:firstLineChars="177"/>
        <w:rPr>
          <w:rFonts w:ascii="宋体"/>
          <w:highlight w:val="none"/>
        </w:rPr>
      </w:pPr>
      <w:r>
        <w:rPr>
          <w:rFonts w:hint="eastAsia" w:ascii="宋体" w:hAnsi="宋体"/>
          <w:highlight w:val="none"/>
        </w:rPr>
        <w:t>据此函，签字代表宣布同意如下：</w:t>
      </w:r>
    </w:p>
    <w:p w14:paraId="4CC570AE">
      <w:pPr>
        <w:adjustRightInd w:val="0"/>
        <w:ind w:firstLine="371" w:firstLineChars="177"/>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3D0A5028">
      <w:pPr>
        <w:adjustRightInd w:val="0"/>
        <w:ind w:firstLine="371" w:firstLineChars="177"/>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2AB212DF">
      <w:pPr>
        <w:adjustRightInd w:val="0"/>
        <w:ind w:firstLine="371" w:firstLineChars="177"/>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0EBCD4E8">
      <w:pPr>
        <w:adjustRightInd w:val="0"/>
        <w:ind w:firstLine="371" w:firstLineChars="177"/>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262C1DDE">
      <w:pPr>
        <w:adjustRightInd w:val="0"/>
        <w:ind w:firstLine="371" w:firstLineChars="177"/>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371A2EEB">
      <w:pPr>
        <w:adjustRightInd w:val="0"/>
        <w:ind w:firstLine="371" w:firstLineChars="177"/>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0DB0498C">
      <w:pPr>
        <w:adjustRightInd w:val="0"/>
        <w:ind w:firstLine="371" w:firstLineChars="177"/>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773B9CD8">
      <w:pPr>
        <w:adjustRightInd w:val="0"/>
        <w:ind w:firstLine="480"/>
        <w:rPr>
          <w:rFonts w:ascii="宋体"/>
          <w:highlight w:val="none"/>
        </w:rPr>
      </w:pPr>
    </w:p>
    <w:p w14:paraId="5BB31F5E">
      <w:pPr>
        <w:ind w:firstLine="480"/>
        <w:jc w:val="center"/>
        <w:rPr>
          <w:rFonts w:ascii="宋体"/>
          <w:highlight w:val="none"/>
        </w:rPr>
      </w:pPr>
    </w:p>
    <w:p w14:paraId="13D59541">
      <w:pPr>
        <w:ind w:firstLine="480"/>
        <w:jc w:val="center"/>
        <w:rPr>
          <w:rFonts w:ascii="宋体"/>
          <w:highlight w:val="none"/>
        </w:rPr>
      </w:pPr>
    </w:p>
    <w:p w14:paraId="6A51CEEE">
      <w:pPr>
        <w:ind w:firstLine="560"/>
        <w:jc w:val="center"/>
        <w:rPr>
          <w:rFonts w:ascii="宋体"/>
          <w:sz w:val="28"/>
          <w:szCs w:val="28"/>
          <w:highlight w:val="none"/>
        </w:rPr>
      </w:pPr>
    </w:p>
    <w:p w14:paraId="0BE6E3E7">
      <w:pPr>
        <w:adjustRightInd w:val="0"/>
        <w:ind w:firstLine="560"/>
        <w:rPr>
          <w:rFonts w:ascii="仿宋_GB2312" w:hAnsi="宋体" w:eastAsia="仿宋_GB2312"/>
          <w:sz w:val="28"/>
          <w:szCs w:val="28"/>
          <w:highlight w:val="none"/>
        </w:rPr>
      </w:pPr>
    </w:p>
    <w:p w14:paraId="43EB053F">
      <w:pPr>
        <w:adjustRightInd w:val="0"/>
        <w:ind w:firstLine="560"/>
        <w:rPr>
          <w:rFonts w:ascii="仿宋_GB2312" w:hAnsi="宋体" w:eastAsia="仿宋_GB2312"/>
          <w:sz w:val="28"/>
          <w:szCs w:val="28"/>
          <w:highlight w:val="none"/>
        </w:rPr>
      </w:pPr>
    </w:p>
    <w:p w14:paraId="3E8C2875">
      <w:pPr>
        <w:adjustRightInd w:val="0"/>
        <w:ind w:firstLine="560"/>
        <w:rPr>
          <w:rFonts w:ascii="仿宋_GB2312" w:hAnsi="宋体" w:eastAsia="仿宋_GB2312"/>
          <w:sz w:val="28"/>
          <w:szCs w:val="28"/>
          <w:highlight w:val="none"/>
        </w:rPr>
      </w:pPr>
    </w:p>
    <w:p w14:paraId="0070AF12">
      <w:pPr>
        <w:adjustRightInd w:val="0"/>
        <w:rPr>
          <w:rFonts w:ascii="仿宋_GB2312" w:hAnsi="宋体" w:eastAsia="仿宋_GB2312"/>
          <w:sz w:val="28"/>
          <w:szCs w:val="28"/>
          <w:highlight w:val="none"/>
        </w:rPr>
      </w:pPr>
    </w:p>
    <w:p w14:paraId="1792AB96">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5072209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316E635D">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3A3785A9">
      <w:pPr>
        <w:ind w:firstLine="482"/>
        <w:jc w:val="center"/>
        <w:rPr>
          <w:rFonts w:ascii="宋体"/>
          <w:b/>
          <w:highlight w:val="none"/>
        </w:rPr>
      </w:pPr>
    </w:p>
    <w:p w14:paraId="2D50320F">
      <w:pPr>
        <w:ind w:firstLine="482"/>
        <w:jc w:val="center"/>
        <w:rPr>
          <w:rFonts w:ascii="宋体"/>
          <w:b/>
          <w:highlight w:val="none"/>
        </w:rPr>
      </w:pPr>
    </w:p>
    <w:p w14:paraId="414521D4">
      <w:pPr>
        <w:widowControl/>
        <w:snapToGrid w:val="0"/>
        <w:spacing w:line="360" w:lineRule="auto"/>
        <w:rPr>
          <w:rFonts w:ascii="宋体"/>
          <w:b/>
          <w:sz w:val="28"/>
          <w:szCs w:val="28"/>
          <w:highlight w:val="none"/>
        </w:rPr>
      </w:pPr>
      <w:bookmarkStart w:id="171" w:name="_Toc496626236"/>
    </w:p>
    <w:p w14:paraId="01D4EA78">
      <w:pPr>
        <w:widowControl/>
        <w:snapToGrid w:val="0"/>
        <w:spacing w:line="360" w:lineRule="auto"/>
        <w:rPr>
          <w:rFonts w:ascii="宋体"/>
          <w:b/>
          <w:sz w:val="28"/>
          <w:szCs w:val="28"/>
          <w:highlight w:val="none"/>
        </w:rPr>
      </w:pPr>
    </w:p>
    <w:bookmarkEnd w:id="171"/>
    <w:p w14:paraId="7796B547">
      <w:pPr>
        <w:widowControl/>
        <w:snapToGrid w:val="0"/>
        <w:spacing w:line="360" w:lineRule="auto"/>
        <w:outlineLvl w:val="1"/>
        <w:rPr>
          <w:rFonts w:ascii="宋体"/>
          <w:b/>
          <w:sz w:val="28"/>
          <w:szCs w:val="28"/>
          <w:highlight w:val="none"/>
        </w:rPr>
      </w:pPr>
      <w:bookmarkStart w:id="172" w:name="_Toc20936"/>
      <w:bookmarkEnd w:id="172"/>
      <w:bookmarkStart w:id="173" w:name="_Toc376936774"/>
      <w:bookmarkEnd w:id="173"/>
      <w:bookmarkStart w:id="174" w:name="_Toc325726043"/>
      <w:bookmarkEnd w:id="174"/>
      <w:r>
        <w:rPr>
          <w:rFonts w:hint="eastAsia" w:ascii="宋体"/>
          <w:b/>
          <w:sz w:val="28"/>
          <w:szCs w:val="28"/>
          <w:highlight w:val="none"/>
        </w:rPr>
        <w:t>附件</w:t>
      </w:r>
      <w:r>
        <w:rPr>
          <w:rFonts w:ascii="宋体"/>
          <w:b/>
          <w:sz w:val="28"/>
          <w:szCs w:val="28"/>
          <w:highlight w:val="none"/>
        </w:rPr>
        <w:t>2</w:t>
      </w:r>
      <w:r>
        <w:rPr>
          <w:rFonts w:hint="eastAsia" w:ascii="宋体"/>
          <w:b/>
          <w:sz w:val="28"/>
          <w:szCs w:val="28"/>
          <w:highlight w:val="none"/>
        </w:rPr>
        <w:t>：法定代表人证明书</w:t>
      </w:r>
    </w:p>
    <w:p w14:paraId="394E86A2">
      <w:pPr>
        <w:ind w:firstLine="723"/>
        <w:jc w:val="center"/>
        <w:rPr>
          <w:rFonts w:ascii="宋体"/>
          <w:b/>
          <w:bCs/>
          <w:sz w:val="36"/>
          <w:szCs w:val="36"/>
          <w:highlight w:val="none"/>
        </w:rPr>
      </w:pPr>
    </w:p>
    <w:p w14:paraId="45D620E1">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6E680B30">
      <w:pPr>
        <w:rPr>
          <w:rFonts w:ascii="宋体"/>
          <w:b/>
          <w:bCs/>
          <w:highlight w:val="none"/>
        </w:rPr>
      </w:pPr>
    </w:p>
    <w:p w14:paraId="39A46355">
      <w:pPr>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青海硕方工程项目管理有限公司</w:t>
      </w:r>
    </w:p>
    <w:p w14:paraId="0ED10814">
      <w:pPr>
        <w:autoSpaceDE w:val="0"/>
        <w:autoSpaceDN w:val="0"/>
        <w:adjustRightInd w:val="0"/>
        <w:ind w:firstLine="480"/>
        <w:jc w:val="left"/>
        <w:rPr>
          <w:rFonts w:ascii="宋体" w:cs="宋体"/>
          <w:kern w:val="0"/>
          <w:highlight w:val="none"/>
        </w:rPr>
      </w:pPr>
    </w:p>
    <w:p w14:paraId="56C0A2A7">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35460D1C">
      <w:pPr>
        <w:autoSpaceDE w:val="0"/>
        <w:autoSpaceDN w:val="0"/>
        <w:adjustRightInd w:val="0"/>
        <w:ind w:firstLine="480"/>
        <w:jc w:val="left"/>
        <w:rPr>
          <w:rFonts w:ascii="宋体"/>
          <w:highlight w:val="none"/>
        </w:rPr>
      </w:pPr>
    </w:p>
    <w:p w14:paraId="58BFFAAB">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40933B4D">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3E4D162F">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24D61737">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4A8FC98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6C0C9242">
      <w:pPr>
        <w:autoSpaceDE w:val="0"/>
        <w:autoSpaceDN w:val="0"/>
        <w:adjustRightInd w:val="0"/>
        <w:ind w:firstLine="480"/>
        <w:jc w:val="left"/>
        <w:rPr>
          <w:rFonts w:ascii="宋体" w:cs="宋体"/>
          <w:kern w:val="0"/>
          <w:highlight w:val="none"/>
        </w:rPr>
      </w:pPr>
    </w:p>
    <w:p w14:paraId="3EA2282A">
      <w:pPr>
        <w:autoSpaceDE w:val="0"/>
        <w:autoSpaceDN w:val="0"/>
        <w:adjustRightInd w:val="0"/>
        <w:ind w:firstLine="480"/>
        <w:jc w:val="left"/>
        <w:rPr>
          <w:rFonts w:ascii="宋体" w:cs="宋体"/>
          <w:kern w:val="0"/>
          <w:highlight w:val="none"/>
        </w:rPr>
      </w:pPr>
    </w:p>
    <w:p w14:paraId="6F9E228B">
      <w:pPr>
        <w:autoSpaceDE w:val="0"/>
        <w:autoSpaceDN w:val="0"/>
        <w:adjustRightInd w:val="0"/>
        <w:ind w:firstLine="480"/>
        <w:jc w:val="left"/>
        <w:rPr>
          <w:rFonts w:ascii="宋体" w:cs="宋体"/>
          <w:kern w:val="0"/>
          <w:highlight w:val="none"/>
        </w:rPr>
      </w:pPr>
    </w:p>
    <w:p w14:paraId="6ACAD19B">
      <w:pPr>
        <w:autoSpaceDE w:val="0"/>
        <w:autoSpaceDN w:val="0"/>
        <w:adjustRightInd w:val="0"/>
        <w:ind w:firstLine="480"/>
        <w:jc w:val="left"/>
        <w:rPr>
          <w:rFonts w:ascii="宋体" w:cs="宋体"/>
          <w:kern w:val="0"/>
          <w:highlight w:val="none"/>
        </w:rPr>
      </w:pPr>
    </w:p>
    <w:p w14:paraId="1C53BB0F">
      <w:pPr>
        <w:autoSpaceDE w:val="0"/>
        <w:autoSpaceDN w:val="0"/>
        <w:adjustRightInd w:val="0"/>
        <w:ind w:firstLine="480"/>
        <w:jc w:val="left"/>
        <w:rPr>
          <w:rFonts w:ascii="宋体" w:cs="宋体"/>
          <w:kern w:val="0"/>
          <w:highlight w:val="none"/>
        </w:rPr>
      </w:pPr>
    </w:p>
    <w:p w14:paraId="75B9B52C">
      <w:pPr>
        <w:autoSpaceDE w:val="0"/>
        <w:autoSpaceDN w:val="0"/>
        <w:adjustRightInd w:val="0"/>
        <w:ind w:firstLine="480"/>
        <w:jc w:val="left"/>
        <w:rPr>
          <w:rFonts w:ascii="宋体" w:cs="宋体"/>
          <w:kern w:val="0"/>
          <w:highlight w:val="none"/>
        </w:rPr>
      </w:pPr>
    </w:p>
    <w:p w14:paraId="5EF99E29">
      <w:pPr>
        <w:autoSpaceDE w:val="0"/>
        <w:autoSpaceDN w:val="0"/>
        <w:adjustRightInd w:val="0"/>
        <w:ind w:firstLine="480"/>
        <w:jc w:val="left"/>
        <w:rPr>
          <w:rFonts w:ascii="宋体" w:cs="宋体"/>
          <w:kern w:val="0"/>
          <w:highlight w:val="none"/>
        </w:rPr>
      </w:pPr>
    </w:p>
    <w:p w14:paraId="345264B5">
      <w:pPr>
        <w:autoSpaceDE w:val="0"/>
        <w:autoSpaceDN w:val="0"/>
        <w:adjustRightInd w:val="0"/>
        <w:ind w:firstLine="480"/>
        <w:jc w:val="left"/>
        <w:rPr>
          <w:rFonts w:ascii="宋体" w:cs="宋体"/>
          <w:kern w:val="0"/>
          <w:highlight w:val="none"/>
        </w:rPr>
      </w:pPr>
    </w:p>
    <w:p w14:paraId="75500147">
      <w:pPr>
        <w:autoSpaceDE w:val="0"/>
        <w:autoSpaceDN w:val="0"/>
        <w:adjustRightInd w:val="0"/>
        <w:ind w:firstLine="480"/>
        <w:jc w:val="left"/>
        <w:rPr>
          <w:rFonts w:ascii="宋体" w:cs="宋体"/>
          <w:kern w:val="0"/>
          <w:highlight w:val="none"/>
        </w:rPr>
      </w:pPr>
    </w:p>
    <w:p w14:paraId="26ABA5E3">
      <w:pPr>
        <w:autoSpaceDE w:val="0"/>
        <w:autoSpaceDN w:val="0"/>
        <w:adjustRightInd w:val="0"/>
        <w:ind w:firstLine="480"/>
        <w:jc w:val="left"/>
        <w:rPr>
          <w:rFonts w:ascii="宋体" w:cs="宋体"/>
          <w:kern w:val="0"/>
          <w:highlight w:val="none"/>
        </w:rPr>
      </w:pPr>
    </w:p>
    <w:p w14:paraId="02D2ADB3">
      <w:pPr>
        <w:autoSpaceDE w:val="0"/>
        <w:autoSpaceDN w:val="0"/>
        <w:adjustRightInd w:val="0"/>
        <w:ind w:firstLine="480"/>
        <w:jc w:val="left"/>
        <w:rPr>
          <w:rFonts w:ascii="宋体" w:cs="宋体"/>
          <w:kern w:val="0"/>
          <w:highlight w:val="none"/>
        </w:rPr>
      </w:pPr>
    </w:p>
    <w:p w14:paraId="3E9A9BD7">
      <w:pPr>
        <w:autoSpaceDE w:val="0"/>
        <w:autoSpaceDN w:val="0"/>
        <w:adjustRightInd w:val="0"/>
        <w:ind w:firstLine="480"/>
        <w:jc w:val="left"/>
        <w:rPr>
          <w:rFonts w:ascii="宋体" w:cs="宋体"/>
          <w:kern w:val="0"/>
          <w:highlight w:val="none"/>
        </w:rPr>
      </w:pPr>
    </w:p>
    <w:p w14:paraId="422B7746">
      <w:pPr>
        <w:autoSpaceDE w:val="0"/>
        <w:autoSpaceDN w:val="0"/>
        <w:adjustRightInd w:val="0"/>
        <w:ind w:firstLine="480"/>
        <w:jc w:val="left"/>
        <w:rPr>
          <w:rFonts w:ascii="宋体" w:cs="宋体"/>
          <w:kern w:val="0"/>
          <w:highlight w:val="none"/>
        </w:rPr>
      </w:pPr>
    </w:p>
    <w:p w14:paraId="35B07252">
      <w:pPr>
        <w:autoSpaceDE w:val="0"/>
        <w:autoSpaceDN w:val="0"/>
        <w:adjustRightInd w:val="0"/>
        <w:ind w:firstLine="480"/>
        <w:jc w:val="left"/>
        <w:rPr>
          <w:rFonts w:ascii="宋体" w:cs="宋体"/>
          <w:kern w:val="0"/>
          <w:highlight w:val="none"/>
        </w:rPr>
      </w:pPr>
    </w:p>
    <w:p w14:paraId="5B2315D9">
      <w:pPr>
        <w:autoSpaceDE w:val="0"/>
        <w:autoSpaceDN w:val="0"/>
        <w:adjustRightInd w:val="0"/>
        <w:jc w:val="left"/>
        <w:rPr>
          <w:rFonts w:ascii="宋体" w:cs="宋体"/>
          <w:kern w:val="0"/>
          <w:highlight w:val="none"/>
        </w:rPr>
      </w:pPr>
    </w:p>
    <w:p w14:paraId="40B7D204">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EE08AE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FC7CE94">
      <w:pPr>
        <w:rPr>
          <w:rFonts w:ascii="宋体"/>
          <w:b/>
          <w:bCs/>
          <w:highlight w:val="none"/>
        </w:rPr>
      </w:pPr>
    </w:p>
    <w:p w14:paraId="6F87FDB8">
      <w:pPr>
        <w:rPr>
          <w:rFonts w:ascii="宋体"/>
          <w:b/>
          <w:bCs/>
          <w:highlight w:val="none"/>
        </w:rPr>
      </w:pPr>
    </w:p>
    <w:p w14:paraId="54A3CBBE">
      <w:pPr>
        <w:widowControl/>
        <w:snapToGrid w:val="0"/>
        <w:spacing w:line="360" w:lineRule="auto"/>
        <w:rPr>
          <w:rFonts w:ascii="宋体"/>
          <w:b/>
          <w:sz w:val="28"/>
          <w:szCs w:val="28"/>
          <w:highlight w:val="none"/>
        </w:rPr>
      </w:pPr>
      <w:bookmarkStart w:id="175" w:name="_Toc496626237"/>
      <w:bookmarkStart w:id="176" w:name="_Toc201287639"/>
      <w:bookmarkStart w:id="177" w:name="_Toc324756736"/>
    </w:p>
    <w:p w14:paraId="7A8358D5">
      <w:pPr>
        <w:widowControl/>
        <w:snapToGrid w:val="0"/>
        <w:spacing w:line="360" w:lineRule="auto"/>
        <w:rPr>
          <w:rFonts w:ascii="宋体"/>
          <w:b/>
          <w:sz w:val="28"/>
          <w:szCs w:val="28"/>
          <w:highlight w:val="none"/>
        </w:rPr>
      </w:pPr>
    </w:p>
    <w:p w14:paraId="2C1A27ED">
      <w:pPr>
        <w:widowControl/>
        <w:snapToGrid w:val="0"/>
        <w:spacing w:line="360" w:lineRule="auto"/>
        <w:rPr>
          <w:rFonts w:ascii="宋体"/>
          <w:b/>
          <w:sz w:val="28"/>
          <w:szCs w:val="28"/>
          <w:highlight w:val="none"/>
        </w:rPr>
      </w:pPr>
    </w:p>
    <w:p w14:paraId="593EB4B3">
      <w:pPr>
        <w:widowControl/>
        <w:snapToGrid w:val="0"/>
        <w:spacing w:line="360" w:lineRule="auto"/>
        <w:rPr>
          <w:rFonts w:ascii="宋体"/>
          <w:b/>
          <w:sz w:val="28"/>
          <w:szCs w:val="28"/>
          <w:highlight w:val="none"/>
        </w:rPr>
      </w:pPr>
    </w:p>
    <w:p w14:paraId="643C903A">
      <w:pPr>
        <w:widowControl/>
        <w:snapToGrid w:val="0"/>
        <w:spacing w:line="360" w:lineRule="auto"/>
        <w:rPr>
          <w:rFonts w:ascii="宋体"/>
          <w:b/>
          <w:sz w:val="28"/>
          <w:szCs w:val="28"/>
          <w:highlight w:val="none"/>
        </w:rPr>
      </w:pPr>
    </w:p>
    <w:bookmarkEnd w:id="175"/>
    <w:bookmarkEnd w:id="176"/>
    <w:bookmarkEnd w:id="177"/>
    <w:p w14:paraId="59A0FB0E">
      <w:pPr>
        <w:widowControl/>
        <w:snapToGrid w:val="0"/>
        <w:spacing w:line="360" w:lineRule="auto"/>
        <w:outlineLvl w:val="1"/>
        <w:rPr>
          <w:rFonts w:ascii="宋体"/>
          <w:b/>
          <w:sz w:val="28"/>
          <w:szCs w:val="28"/>
          <w:highlight w:val="none"/>
        </w:rPr>
      </w:pPr>
      <w:bookmarkStart w:id="178" w:name="_Toc2058"/>
      <w:bookmarkEnd w:id="178"/>
      <w:r>
        <w:rPr>
          <w:rFonts w:hint="eastAsia" w:ascii="宋体"/>
          <w:b/>
          <w:sz w:val="28"/>
          <w:szCs w:val="28"/>
          <w:highlight w:val="none"/>
        </w:rPr>
        <w:t>附件</w:t>
      </w:r>
      <w:r>
        <w:rPr>
          <w:rFonts w:ascii="宋体"/>
          <w:b/>
          <w:sz w:val="28"/>
          <w:szCs w:val="28"/>
          <w:highlight w:val="none"/>
        </w:rPr>
        <w:t>3</w:t>
      </w:r>
      <w:r>
        <w:rPr>
          <w:rFonts w:hint="eastAsia" w:ascii="宋体"/>
          <w:b/>
          <w:sz w:val="28"/>
          <w:szCs w:val="28"/>
          <w:highlight w:val="none"/>
        </w:rPr>
        <w:t>：法定代表人授权书</w:t>
      </w:r>
    </w:p>
    <w:p w14:paraId="68565A84">
      <w:pPr>
        <w:ind w:firstLine="3813" w:firstLineChars="1055"/>
        <w:rPr>
          <w:rFonts w:ascii="宋体"/>
          <w:b/>
          <w:sz w:val="36"/>
          <w:szCs w:val="36"/>
          <w:highlight w:val="none"/>
        </w:rPr>
      </w:pPr>
    </w:p>
    <w:p w14:paraId="49333195">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053D15FD">
      <w:pPr>
        <w:ind w:firstLine="173" w:firstLineChars="82"/>
        <w:rPr>
          <w:rFonts w:ascii="宋体"/>
          <w:b/>
          <w:bCs/>
          <w:highlight w:val="none"/>
        </w:rPr>
      </w:pPr>
    </w:p>
    <w:p w14:paraId="432AA80C">
      <w:pPr>
        <w:ind w:firstLine="173" w:firstLineChars="82"/>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青海硕方工程项目管理有限公司</w:t>
      </w:r>
    </w:p>
    <w:p w14:paraId="67315BBA">
      <w:pPr>
        <w:ind w:firstLine="480"/>
        <w:rPr>
          <w:rFonts w:ascii="宋体"/>
          <w:highlight w:val="none"/>
          <w:u w:val="single"/>
        </w:rPr>
      </w:pPr>
    </w:p>
    <w:p w14:paraId="678B5F66">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26D7F253">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5582451">
      <w:pPr>
        <w:spacing w:line="360" w:lineRule="auto"/>
        <w:ind w:firstLine="480"/>
        <w:rPr>
          <w:rFonts w:ascii="宋体"/>
          <w:highlight w:val="none"/>
        </w:rPr>
      </w:pPr>
      <w:r>
        <w:rPr>
          <w:rFonts w:hint="eastAsia" w:ascii="宋体" w:hAnsi="宋体"/>
          <w:highlight w:val="none"/>
        </w:rPr>
        <w:t>我单位对被授权人的签名负全部责任。</w:t>
      </w:r>
    </w:p>
    <w:p w14:paraId="194E3E47">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4E1916F1">
      <w:pPr>
        <w:ind w:firstLine="480"/>
        <w:rPr>
          <w:rFonts w:ascii="宋体"/>
          <w:highlight w:val="none"/>
        </w:rPr>
      </w:pPr>
    </w:p>
    <w:p w14:paraId="1F3D39F9">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146DE61E">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736D61E5">
      <w:pPr>
        <w:ind w:firstLine="480"/>
        <w:rPr>
          <w:rFonts w:ascii="宋体"/>
          <w:highlight w:val="none"/>
        </w:rPr>
      </w:pPr>
    </w:p>
    <w:p w14:paraId="2B6F825E">
      <w:pPr>
        <w:rPr>
          <w:rFonts w:ascii="宋体"/>
          <w:highlight w:val="none"/>
        </w:rPr>
      </w:pPr>
    </w:p>
    <w:p w14:paraId="74CDF80D">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4A0706A9">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71DC884E">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3EDE7F51">
      <w:pPr>
        <w:ind w:firstLine="480"/>
        <w:jc w:val="center"/>
        <w:rPr>
          <w:rFonts w:ascii="宋体"/>
          <w:highlight w:val="none"/>
        </w:rPr>
      </w:pPr>
    </w:p>
    <w:p w14:paraId="5E51698C">
      <w:pPr>
        <w:ind w:firstLine="480"/>
        <w:rPr>
          <w:rFonts w:ascii="宋体"/>
          <w:highlight w:val="none"/>
        </w:rPr>
      </w:pPr>
    </w:p>
    <w:p w14:paraId="7478B0D7">
      <w:pPr>
        <w:rPr>
          <w:rFonts w:ascii="宋体"/>
          <w:highlight w:val="none"/>
        </w:rPr>
      </w:pPr>
    </w:p>
    <w:p w14:paraId="26C02C89">
      <w:pPr>
        <w:rPr>
          <w:rFonts w:ascii="宋体"/>
          <w:highlight w:val="none"/>
        </w:rPr>
      </w:pPr>
    </w:p>
    <w:p w14:paraId="63ADACCA">
      <w:pPr>
        <w:rPr>
          <w:highlight w:val="none"/>
        </w:rPr>
      </w:pPr>
    </w:p>
    <w:p w14:paraId="303EFA88">
      <w:pPr>
        <w:ind w:firstLine="480"/>
        <w:rPr>
          <w:rFonts w:ascii="宋体"/>
          <w:highlight w:val="none"/>
        </w:rPr>
      </w:pPr>
    </w:p>
    <w:p w14:paraId="1472D456">
      <w:pPr>
        <w:rPr>
          <w:rFonts w:ascii="宋体"/>
          <w:highlight w:val="none"/>
        </w:rPr>
      </w:pPr>
    </w:p>
    <w:p w14:paraId="5F21655E">
      <w:pPr>
        <w:rPr>
          <w:rFonts w:ascii="宋体"/>
          <w:highlight w:val="none"/>
        </w:rPr>
      </w:pPr>
    </w:p>
    <w:p w14:paraId="13357A72">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AE27B31">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38751FE">
      <w:pPr>
        <w:rPr>
          <w:rFonts w:ascii="宋体"/>
          <w:b/>
          <w:bCs/>
          <w:sz w:val="28"/>
          <w:szCs w:val="28"/>
          <w:highlight w:val="none"/>
        </w:rPr>
      </w:pPr>
    </w:p>
    <w:p w14:paraId="4F4134C6">
      <w:pPr>
        <w:widowControl/>
        <w:snapToGrid w:val="0"/>
        <w:spacing w:line="360" w:lineRule="auto"/>
        <w:rPr>
          <w:rFonts w:ascii="宋体"/>
          <w:b/>
          <w:sz w:val="28"/>
          <w:szCs w:val="28"/>
          <w:highlight w:val="none"/>
        </w:rPr>
      </w:pPr>
      <w:bookmarkStart w:id="179" w:name="_Toc496626238"/>
    </w:p>
    <w:p w14:paraId="2FD3B407">
      <w:pPr>
        <w:widowControl/>
        <w:snapToGrid w:val="0"/>
        <w:spacing w:line="360" w:lineRule="auto"/>
        <w:rPr>
          <w:rFonts w:ascii="宋体"/>
          <w:b/>
          <w:sz w:val="28"/>
          <w:szCs w:val="28"/>
          <w:highlight w:val="none"/>
        </w:rPr>
      </w:pPr>
    </w:p>
    <w:p w14:paraId="32419F5A">
      <w:pPr>
        <w:widowControl/>
        <w:snapToGrid w:val="0"/>
        <w:spacing w:line="360" w:lineRule="auto"/>
        <w:rPr>
          <w:rFonts w:ascii="宋体"/>
          <w:b/>
          <w:sz w:val="28"/>
          <w:szCs w:val="28"/>
          <w:highlight w:val="none"/>
        </w:rPr>
      </w:pPr>
    </w:p>
    <w:bookmarkEnd w:id="179"/>
    <w:p w14:paraId="69EF6676">
      <w:pPr>
        <w:widowControl/>
        <w:snapToGrid w:val="0"/>
        <w:spacing w:line="360" w:lineRule="auto"/>
        <w:rPr>
          <w:rFonts w:ascii="宋体"/>
          <w:b/>
          <w:sz w:val="28"/>
          <w:szCs w:val="28"/>
          <w:highlight w:val="none"/>
        </w:rPr>
      </w:pPr>
      <w:bookmarkStart w:id="180" w:name="_Toc6403"/>
      <w:bookmarkEnd w:id="180"/>
    </w:p>
    <w:p w14:paraId="6E052D66">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p>
    <w:p w14:paraId="15B73554">
      <w:pPr>
        <w:ind w:firstLine="723"/>
        <w:jc w:val="center"/>
        <w:rPr>
          <w:rFonts w:ascii="宋体"/>
          <w:b/>
          <w:bCs/>
          <w:sz w:val="36"/>
          <w:szCs w:val="36"/>
          <w:highlight w:val="none"/>
        </w:rPr>
      </w:pPr>
    </w:p>
    <w:p w14:paraId="6D6363BC">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8EE2759">
      <w:pPr>
        <w:rPr>
          <w:rFonts w:ascii="宋体"/>
          <w:b/>
          <w:bCs/>
          <w:highlight w:val="none"/>
        </w:rPr>
      </w:pPr>
    </w:p>
    <w:p w14:paraId="3AA31B44">
      <w:pPr>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青海硕方工程项目管理有限公司</w:t>
      </w:r>
    </w:p>
    <w:p w14:paraId="1BDAA994">
      <w:pPr>
        <w:ind w:firstLine="480"/>
        <w:rPr>
          <w:rFonts w:ascii="宋体"/>
          <w:highlight w:val="none"/>
        </w:rPr>
      </w:pPr>
      <w:r>
        <w:rPr>
          <w:rFonts w:hint="eastAsia" w:ascii="宋体" w:hAnsi="宋体"/>
          <w:highlight w:val="none"/>
        </w:rPr>
        <w:t>关于贵方2024年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青海硕方磋商（货物）2024-002号-包三（第二次）</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511A93EA">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1DA8F352">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6A0A32B">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44468F9D">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3CFDDED9">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77C29F7A">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71454C80">
      <w:pPr>
        <w:ind w:firstLine="480"/>
        <w:rPr>
          <w:rFonts w:ascii="宋体"/>
          <w:highlight w:val="none"/>
        </w:rPr>
      </w:pPr>
    </w:p>
    <w:p w14:paraId="3BFE92A0">
      <w:pPr>
        <w:ind w:firstLine="480"/>
        <w:rPr>
          <w:rFonts w:ascii="宋体"/>
          <w:highlight w:val="none"/>
        </w:rPr>
      </w:pPr>
    </w:p>
    <w:p w14:paraId="2B508CEC">
      <w:pPr>
        <w:ind w:firstLine="480"/>
        <w:rPr>
          <w:rFonts w:ascii="宋体"/>
          <w:highlight w:val="none"/>
        </w:rPr>
      </w:pPr>
    </w:p>
    <w:p w14:paraId="1966B542">
      <w:pPr>
        <w:ind w:firstLine="480"/>
        <w:rPr>
          <w:rFonts w:ascii="宋体"/>
          <w:highlight w:val="none"/>
        </w:rPr>
      </w:pPr>
    </w:p>
    <w:p w14:paraId="6FE105D3">
      <w:pPr>
        <w:ind w:firstLine="480"/>
        <w:rPr>
          <w:rFonts w:ascii="宋体"/>
          <w:highlight w:val="none"/>
        </w:rPr>
      </w:pPr>
    </w:p>
    <w:p w14:paraId="5DAFBDCA">
      <w:pPr>
        <w:ind w:firstLine="480"/>
        <w:rPr>
          <w:rFonts w:ascii="宋体"/>
          <w:highlight w:val="none"/>
        </w:rPr>
      </w:pPr>
    </w:p>
    <w:p w14:paraId="4D7C1357">
      <w:pPr>
        <w:ind w:firstLine="480"/>
        <w:rPr>
          <w:rFonts w:ascii="宋体"/>
          <w:highlight w:val="none"/>
        </w:rPr>
      </w:pPr>
    </w:p>
    <w:p w14:paraId="0B6AF1B2">
      <w:pPr>
        <w:ind w:firstLine="480"/>
        <w:rPr>
          <w:rFonts w:ascii="宋体"/>
          <w:highlight w:val="none"/>
        </w:rPr>
      </w:pPr>
    </w:p>
    <w:p w14:paraId="731C51DD">
      <w:pPr>
        <w:ind w:firstLine="480"/>
        <w:rPr>
          <w:rFonts w:ascii="宋体"/>
          <w:highlight w:val="none"/>
        </w:rPr>
      </w:pPr>
    </w:p>
    <w:p w14:paraId="20FC511A">
      <w:pPr>
        <w:ind w:firstLine="480"/>
        <w:rPr>
          <w:rFonts w:ascii="宋体"/>
          <w:highlight w:val="none"/>
        </w:rPr>
      </w:pPr>
    </w:p>
    <w:p w14:paraId="0F832BB1">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175DAFB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7ACDACA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6B1BEBA">
      <w:pPr>
        <w:widowControl/>
        <w:snapToGrid w:val="0"/>
        <w:spacing w:line="360" w:lineRule="auto"/>
        <w:rPr>
          <w:rFonts w:ascii="宋体"/>
          <w:b/>
          <w:sz w:val="28"/>
          <w:szCs w:val="28"/>
          <w:highlight w:val="none"/>
        </w:rPr>
      </w:pPr>
      <w:bookmarkStart w:id="181" w:name="_Toc496626239"/>
    </w:p>
    <w:p w14:paraId="119F0393">
      <w:pPr>
        <w:widowControl/>
        <w:snapToGrid w:val="0"/>
        <w:spacing w:line="360" w:lineRule="auto"/>
        <w:rPr>
          <w:rFonts w:ascii="宋体"/>
          <w:b/>
          <w:sz w:val="28"/>
          <w:szCs w:val="28"/>
          <w:highlight w:val="none"/>
        </w:rPr>
      </w:pPr>
    </w:p>
    <w:p w14:paraId="6EAA0165">
      <w:pPr>
        <w:widowControl/>
        <w:snapToGrid w:val="0"/>
        <w:spacing w:line="360" w:lineRule="auto"/>
        <w:rPr>
          <w:rFonts w:ascii="宋体"/>
          <w:b/>
          <w:sz w:val="28"/>
          <w:szCs w:val="28"/>
          <w:highlight w:val="none"/>
        </w:rPr>
      </w:pPr>
    </w:p>
    <w:p w14:paraId="558545A0">
      <w:pPr>
        <w:widowControl/>
        <w:snapToGrid w:val="0"/>
        <w:spacing w:line="360" w:lineRule="auto"/>
        <w:rPr>
          <w:rFonts w:ascii="宋体"/>
          <w:b/>
          <w:sz w:val="28"/>
          <w:szCs w:val="28"/>
          <w:highlight w:val="none"/>
        </w:rPr>
      </w:pPr>
    </w:p>
    <w:p w14:paraId="3E2B3253">
      <w:pPr>
        <w:widowControl/>
        <w:snapToGrid w:val="0"/>
        <w:spacing w:line="360" w:lineRule="auto"/>
        <w:rPr>
          <w:rFonts w:ascii="宋体"/>
          <w:b/>
          <w:sz w:val="28"/>
          <w:szCs w:val="28"/>
          <w:highlight w:val="none"/>
        </w:rPr>
      </w:pPr>
    </w:p>
    <w:bookmarkEnd w:id="181"/>
    <w:p w14:paraId="59A86A41">
      <w:pPr>
        <w:widowControl/>
        <w:snapToGrid w:val="0"/>
        <w:spacing w:line="360" w:lineRule="auto"/>
        <w:outlineLvl w:val="1"/>
        <w:rPr>
          <w:rFonts w:ascii="宋体"/>
          <w:b/>
          <w:sz w:val="28"/>
          <w:szCs w:val="28"/>
          <w:highlight w:val="none"/>
        </w:rPr>
      </w:pPr>
      <w:bookmarkStart w:id="182" w:name="_Toc3085"/>
      <w:bookmarkEnd w:id="182"/>
      <w:bookmarkStart w:id="183" w:name="_Toc365019584"/>
      <w:bookmarkEnd w:id="183"/>
      <w:bookmarkStart w:id="184" w:name="_Toc376936779"/>
      <w:bookmarkEnd w:id="184"/>
      <w:bookmarkStart w:id="185" w:name="_Toc351475542"/>
      <w:bookmarkEnd w:id="185"/>
      <w:r>
        <w:rPr>
          <w:rFonts w:hint="eastAsia" w:ascii="宋体"/>
          <w:b/>
          <w:sz w:val="28"/>
          <w:szCs w:val="28"/>
          <w:highlight w:val="none"/>
        </w:rPr>
        <w:t>附件</w:t>
      </w:r>
      <w:r>
        <w:rPr>
          <w:rFonts w:ascii="宋体"/>
          <w:b/>
          <w:sz w:val="28"/>
          <w:szCs w:val="28"/>
          <w:highlight w:val="none"/>
        </w:rPr>
        <w:t>5</w:t>
      </w:r>
      <w:r>
        <w:rPr>
          <w:rFonts w:hint="eastAsia" w:ascii="宋体"/>
          <w:b/>
          <w:sz w:val="28"/>
          <w:szCs w:val="28"/>
          <w:highlight w:val="none"/>
        </w:rPr>
        <w:t>：供应商诚信承诺书</w:t>
      </w:r>
    </w:p>
    <w:p w14:paraId="328FF58E">
      <w:pPr>
        <w:widowControl/>
        <w:snapToGrid w:val="0"/>
        <w:spacing w:line="360" w:lineRule="auto"/>
        <w:rPr>
          <w:rFonts w:ascii="宋体"/>
          <w:b/>
          <w:sz w:val="28"/>
          <w:szCs w:val="28"/>
          <w:highlight w:val="none"/>
        </w:rPr>
      </w:pPr>
    </w:p>
    <w:p w14:paraId="0F8FC71E">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0136C66B">
      <w:pPr>
        <w:ind w:firstLine="2729" w:firstLineChars="755"/>
        <w:rPr>
          <w:rFonts w:ascii="宋体"/>
          <w:b/>
          <w:sz w:val="36"/>
          <w:szCs w:val="36"/>
          <w:highlight w:val="none"/>
        </w:rPr>
      </w:pPr>
    </w:p>
    <w:p w14:paraId="02F5D249">
      <w:pPr>
        <w:spacing w:after="156" w:afterLines="50"/>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青海硕方工程项目管理有限公司</w:t>
      </w:r>
    </w:p>
    <w:p w14:paraId="22663F66">
      <w:pPr>
        <w:ind w:firstLine="480"/>
        <w:rPr>
          <w:rFonts w:ascii="宋体"/>
          <w:highlight w:val="none"/>
        </w:rPr>
      </w:pPr>
      <w:r>
        <w:rPr>
          <w:rFonts w:hint="eastAsia" w:ascii="宋体" w:hAnsi="宋体"/>
          <w:highlight w:val="none"/>
        </w:rPr>
        <w:t>为了诚实、客观、有序地参与青海省政府采购活动，愿就以下内容作出承诺：</w:t>
      </w:r>
    </w:p>
    <w:p w14:paraId="06DF096F">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4EE41ABC">
      <w:pPr>
        <w:ind w:firstLine="480"/>
        <w:rPr>
          <w:rFonts w:ascii="宋体"/>
          <w:highlight w:val="none"/>
        </w:rPr>
      </w:pPr>
      <w:r>
        <w:rPr>
          <w:rFonts w:hint="eastAsia" w:ascii="宋体" w:hAnsi="宋体"/>
          <w:highlight w:val="none"/>
        </w:rPr>
        <w:t>二、参加</w:t>
      </w:r>
      <w:r>
        <w:rPr>
          <w:rFonts w:hint="eastAsia" w:ascii="宋体" w:hAnsi="宋体"/>
          <w:highlight w:val="none"/>
          <w:lang w:eastAsia="zh-CN"/>
        </w:rPr>
        <w:t>青海硕方工程项目管理有限公司</w:t>
      </w:r>
      <w:r>
        <w:rPr>
          <w:rFonts w:hint="eastAsia" w:ascii="宋体" w:hAnsi="宋体"/>
          <w:highlight w:val="none"/>
        </w:rPr>
        <w:t>组织的政府采购活动时，严格按照磋商文件的规定和要求提供所需的相关材料，并对所提供的各类资料的真实性负责，不虚假应标，不虚列业绩。</w:t>
      </w:r>
    </w:p>
    <w:p w14:paraId="0E4E81B6">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4D379143">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5D415E78">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1073FDF3">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3292DA30">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5532261A">
      <w:pPr>
        <w:ind w:firstLine="480"/>
        <w:rPr>
          <w:rFonts w:ascii="宋体"/>
          <w:highlight w:val="none"/>
        </w:rPr>
      </w:pPr>
      <w:r>
        <w:rPr>
          <w:rFonts w:hint="eastAsia" w:ascii="宋体" w:hAnsi="宋体"/>
          <w:highlight w:val="none"/>
        </w:rPr>
        <w:t>本承诺是采购项目磋商响应文件的组成部分。</w:t>
      </w:r>
    </w:p>
    <w:p w14:paraId="30E55408">
      <w:pPr>
        <w:spacing w:before="312" w:beforeLines="100"/>
        <w:jc w:val="left"/>
        <w:rPr>
          <w:rFonts w:ascii="宋体"/>
          <w:highlight w:val="none"/>
        </w:rPr>
      </w:pPr>
    </w:p>
    <w:p w14:paraId="2B32EDD5">
      <w:pPr>
        <w:spacing w:line="360" w:lineRule="auto"/>
        <w:ind w:firstLine="3268" w:firstLineChars="1550"/>
        <w:rPr>
          <w:rFonts w:ascii="宋体"/>
          <w:b/>
          <w:highlight w:val="none"/>
        </w:rPr>
      </w:pPr>
    </w:p>
    <w:p w14:paraId="3BDB1727">
      <w:pPr>
        <w:spacing w:line="360" w:lineRule="auto"/>
        <w:ind w:firstLine="3268" w:firstLineChars="1550"/>
        <w:rPr>
          <w:rFonts w:ascii="宋体"/>
          <w:b/>
          <w:highlight w:val="none"/>
        </w:rPr>
      </w:pPr>
    </w:p>
    <w:p w14:paraId="7EE483A8">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16B064A8">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C9E74C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BA37876">
      <w:pPr>
        <w:rPr>
          <w:rFonts w:ascii="宋体"/>
          <w:b/>
          <w:bCs/>
          <w:sz w:val="28"/>
          <w:szCs w:val="28"/>
          <w:highlight w:val="none"/>
        </w:rPr>
      </w:pPr>
    </w:p>
    <w:p w14:paraId="32F8FA59">
      <w:pPr>
        <w:widowControl/>
        <w:snapToGrid w:val="0"/>
        <w:spacing w:line="360" w:lineRule="auto"/>
        <w:rPr>
          <w:rFonts w:ascii="宋体"/>
          <w:b/>
          <w:bCs/>
          <w:sz w:val="28"/>
          <w:szCs w:val="28"/>
          <w:highlight w:val="none"/>
        </w:rPr>
      </w:pPr>
    </w:p>
    <w:p w14:paraId="70FD1929">
      <w:pPr>
        <w:widowControl/>
        <w:snapToGrid w:val="0"/>
        <w:spacing w:line="360" w:lineRule="auto"/>
        <w:rPr>
          <w:rFonts w:ascii="宋体"/>
          <w:b/>
          <w:sz w:val="28"/>
          <w:szCs w:val="28"/>
          <w:highlight w:val="none"/>
        </w:rPr>
      </w:pPr>
      <w:bookmarkStart w:id="186" w:name="_Toc496626240"/>
    </w:p>
    <w:p w14:paraId="2138B967">
      <w:pPr>
        <w:pStyle w:val="12"/>
        <w:rPr>
          <w:highlight w:val="none"/>
        </w:rPr>
      </w:pPr>
    </w:p>
    <w:p w14:paraId="67FE7F7A">
      <w:pPr>
        <w:widowControl/>
        <w:snapToGrid w:val="0"/>
        <w:spacing w:line="360" w:lineRule="auto"/>
        <w:rPr>
          <w:rFonts w:ascii="宋体"/>
          <w:b/>
          <w:sz w:val="28"/>
          <w:szCs w:val="28"/>
          <w:highlight w:val="none"/>
        </w:rPr>
      </w:pPr>
    </w:p>
    <w:bookmarkEnd w:id="186"/>
    <w:p w14:paraId="68528B18">
      <w:pPr>
        <w:widowControl/>
        <w:snapToGrid w:val="0"/>
        <w:spacing w:line="360" w:lineRule="auto"/>
        <w:outlineLvl w:val="1"/>
        <w:rPr>
          <w:rFonts w:ascii="宋体"/>
          <w:b/>
          <w:sz w:val="28"/>
          <w:szCs w:val="28"/>
          <w:highlight w:val="none"/>
        </w:rPr>
      </w:pPr>
      <w:bookmarkStart w:id="187" w:name="_Toc15746"/>
      <w:bookmarkEnd w:id="187"/>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p>
    <w:p w14:paraId="47F3F55B">
      <w:pPr>
        <w:widowControl/>
        <w:snapToGrid w:val="0"/>
        <w:spacing w:line="360" w:lineRule="auto"/>
        <w:rPr>
          <w:rFonts w:ascii="宋体"/>
          <w:b/>
          <w:sz w:val="28"/>
          <w:szCs w:val="28"/>
          <w:highlight w:val="none"/>
        </w:rPr>
      </w:pPr>
    </w:p>
    <w:p w14:paraId="518DE16B">
      <w:pPr>
        <w:ind w:firstLine="3090" w:firstLineChars="855"/>
        <w:rPr>
          <w:rFonts w:ascii="宋体"/>
          <w:b/>
          <w:sz w:val="36"/>
          <w:szCs w:val="36"/>
          <w:highlight w:val="none"/>
        </w:rPr>
      </w:pPr>
      <w:r>
        <w:rPr>
          <w:rFonts w:hint="eastAsia" w:ascii="宋体" w:hAnsi="宋体"/>
          <w:b/>
          <w:sz w:val="36"/>
          <w:szCs w:val="36"/>
          <w:highlight w:val="none"/>
        </w:rPr>
        <w:t>供应商资格证明文件</w:t>
      </w:r>
    </w:p>
    <w:p w14:paraId="15176B61">
      <w:pPr>
        <w:ind w:firstLine="3090" w:firstLineChars="855"/>
        <w:rPr>
          <w:rFonts w:ascii="宋体"/>
          <w:b/>
          <w:sz w:val="36"/>
          <w:szCs w:val="36"/>
          <w:highlight w:val="none"/>
        </w:rPr>
      </w:pPr>
    </w:p>
    <w:p w14:paraId="4DA30FA8">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6012016C">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15BBF453">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68D571F5">
      <w:pPr>
        <w:widowControl/>
        <w:snapToGrid w:val="0"/>
        <w:spacing w:line="360" w:lineRule="auto"/>
        <w:rPr>
          <w:rFonts w:ascii="宋体"/>
          <w:b/>
          <w:sz w:val="28"/>
          <w:szCs w:val="28"/>
          <w:highlight w:val="none"/>
        </w:rPr>
      </w:pPr>
    </w:p>
    <w:p w14:paraId="0A1F1F7D">
      <w:pPr>
        <w:widowControl/>
        <w:snapToGrid w:val="0"/>
        <w:spacing w:line="360" w:lineRule="auto"/>
        <w:rPr>
          <w:rFonts w:ascii="宋体"/>
          <w:b/>
          <w:sz w:val="28"/>
          <w:szCs w:val="28"/>
          <w:highlight w:val="none"/>
        </w:rPr>
      </w:pPr>
    </w:p>
    <w:p w14:paraId="623FEE96">
      <w:pPr>
        <w:widowControl/>
        <w:snapToGrid w:val="0"/>
        <w:spacing w:line="360" w:lineRule="auto"/>
        <w:rPr>
          <w:rFonts w:ascii="宋体"/>
          <w:b/>
          <w:sz w:val="28"/>
          <w:szCs w:val="28"/>
          <w:highlight w:val="none"/>
        </w:rPr>
      </w:pPr>
    </w:p>
    <w:p w14:paraId="4652BF59">
      <w:pPr>
        <w:widowControl/>
        <w:snapToGrid w:val="0"/>
        <w:spacing w:line="360" w:lineRule="auto"/>
        <w:rPr>
          <w:rFonts w:ascii="宋体"/>
          <w:b/>
          <w:sz w:val="28"/>
          <w:szCs w:val="28"/>
          <w:highlight w:val="none"/>
        </w:rPr>
      </w:pPr>
    </w:p>
    <w:p w14:paraId="62D0D2CF">
      <w:pPr>
        <w:widowControl/>
        <w:snapToGrid w:val="0"/>
        <w:spacing w:line="360" w:lineRule="auto"/>
        <w:rPr>
          <w:rFonts w:ascii="宋体"/>
          <w:b/>
          <w:sz w:val="28"/>
          <w:szCs w:val="28"/>
          <w:highlight w:val="none"/>
        </w:rPr>
      </w:pPr>
    </w:p>
    <w:p w14:paraId="715EABC6">
      <w:pPr>
        <w:pStyle w:val="12"/>
        <w:rPr>
          <w:highlight w:val="none"/>
        </w:rPr>
      </w:pPr>
    </w:p>
    <w:p w14:paraId="2E8938E8">
      <w:pPr>
        <w:widowControl/>
        <w:snapToGrid w:val="0"/>
        <w:spacing w:line="360" w:lineRule="auto"/>
        <w:rPr>
          <w:rFonts w:ascii="宋体"/>
          <w:b/>
          <w:sz w:val="28"/>
          <w:szCs w:val="28"/>
          <w:highlight w:val="none"/>
        </w:rPr>
      </w:pPr>
    </w:p>
    <w:p w14:paraId="28C4A7F9">
      <w:pPr>
        <w:widowControl/>
        <w:snapToGrid w:val="0"/>
        <w:spacing w:line="360" w:lineRule="auto"/>
        <w:rPr>
          <w:rFonts w:ascii="宋体"/>
          <w:b/>
          <w:sz w:val="28"/>
          <w:szCs w:val="28"/>
          <w:highlight w:val="none"/>
        </w:rPr>
      </w:pPr>
    </w:p>
    <w:p w14:paraId="59B970CC">
      <w:pPr>
        <w:widowControl/>
        <w:snapToGrid w:val="0"/>
        <w:spacing w:line="360" w:lineRule="auto"/>
        <w:rPr>
          <w:rFonts w:ascii="宋体"/>
          <w:b/>
          <w:sz w:val="28"/>
          <w:szCs w:val="28"/>
          <w:highlight w:val="none"/>
        </w:rPr>
      </w:pPr>
    </w:p>
    <w:p w14:paraId="2791A794">
      <w:pPr>
        <w:widowControl/>
        <w:snapToGrid w:val="0"/>
        <w:spacing w:line="360" w:lineRule="auto"/>
        <w:rPr>
          <w:rFonts w:ascii="宋体"/>
          <w:b/>
          <w:sz w:val="28"/>
          <w:szCs w:val="28"/>
          <w:highlight w:val="none"/>
        </w:rPr>
      </w:pPr>
    </w:p>
    <w:p w14:paraId="19CDFB28">
      <w:pPr>
        <w:widowControl/>
        <w:snapToGrid w:val="0"/>
        <w:spacing w:line="360" w:lineRule="auto"/>
        <w:rPr>
          <w:rFonts w:ascii="宋体"/>
          <w:b/>
          <w:sz w:val="28"/>
          <w:szCs w:val="28"/>
          <w:highlight w:val="none"/>
        </w:rPr>
      </w:pPr>
    </w:p>
    <w:p w14:paraId="6637D39D">
      <w:pPr>
        <w:widowControl/>
        <w:snapToGrid w:val="0"/>
        <w:spacing w:line="360" w:lineRule="auto"/>
        <w:rPr>
          <w:rFonts w:ascii="宋体"/>
          <w:b/>
          <w:sz w:val="28"/>
          <w:szCs w:val="28"/>
          <w:highlight w:val="none"/>
        </w:rPr>
      </w:pPr>
      <w:bookmarkStart w:id="188" w:name="_Toc496626241"/>
    </w:p>
    <w:p w14:paraId="459A75D3">
      <w:pPr>
        <w:widowControl/>
        <w:snapToGrid w:val="0"/>
        <w:spacing w:line="360" w:lineRule="auto"/>
        <w:rPr>
          <w:rFonts w:ascii="宋体"/>
          <w:b/>
          <w:sz w:val="28"/>
          <w:szCs w:val="28"/>
          <w:highlight w:val="none"/>
        </w:rPr>
      </w:pPr>
    </w:p>
    <w:p w14:paraId="6D874913">
      <w:pPr>
        <w:widowControl/>
        <w:snapToGrid w:val="0"/>
        <w:spacing w:line="360" w:lineRule="auto"/>
        <w:rPr>
          <w:rFonts w:ascii="宋体"/>
          <w:b/>
          <w:sz w:val="28"/>
          <w:szCs w:val="28"/>
          <w:highlight w:val="none"/>
        </w:rPr>
      </w:pPr>
    </w:p>
    <w:p w14:paraId="489A2E03">
      <w:pPr>
        <w:widowControl/>
        <w:snapToGrid w:val="0"/>
        <w:spacing w:line="360" w:lineRule="auto"/>
        <w:rPr>
          <w:rFonts w:ascii="宋体"/>
          <w:b/>
          <w:sz w:val="28"/>
          <w:szCs w:val="28"/>
          <w:highlight w:val="none"/>
        </w:rPr>
      </w:pPr>
    </w:p>
    <w:p w14:paraId="1BD4DCA9">
      <w:pPr>
        <w:widowControl/>
        <w:snapToGrid w:val="0"/>
        <w:spacing w:line="360" w:lineRule="auto"/>
        <w:rPr>
          <w:rFonts w:ascii="宋体"/>
          <w:b/>
          <w:sz w:val="28"/>
          <w:szCs w:val="28"/>
          <w:highlight w:val="none"/>
        </w:rPr>
      </w:pPr>
    </w:p>
    <w:bookmarkEnd w:id="188"/>
    <w:p w14:paraId="01046849">
      <w:pPr>
        <w:widowControl/>
        <w:snapToGrid w:val="0"/>
        <w:spacing w:line="360" w:lineRule="auto"/>
        <w:outlineLvl w:val="1"/>
        <w:rPr>
          <w:rFonts w:ascii="宋体"/>
          <w:b/>
          <w:sz w:val="28"/>
          <w:szCs w:val="28"/>
          <w:highlight w:val="none"/>
        </w:rPr>
      </w:pPr>
      <w:bookmarkStart w:id="189" w:name="_Toc21529"/>
      <w:bookmarkEnd w:id="18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p>
    <w:p w14:paraId="7ABB98A5">
      <w:pPr>
        <w:autoSpaceDE w:val="0"/>
        <w:autoSpaceDN w:val="0"/>
        <w:adjustRightInd w:val="0"/>
        <w:ind w:firstLine="904" w:firstLineChars="250"/>
        <w:jc w:val="center"/>
        <w:rPr>
          <w:rFonts w:ascii="宋体"/>
          <w:b/>
          <w:sz w:val="36"/>
          <w:szCs w:val="36"/>
          <w:highlight w:val="none"/>
        </w:rPr>
      </w:pPr>
    </w:p>
    <w:p w14:paraId="3EB82280">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41D27870">
      <w:pPr>
        <w:autoSpaceDE w:val="0"/>
        <w:autoSpaceDN w:val="0"/>
        <w:adjustRightInd w:val="0"/>
        <w:ind w:firstLine="904" w:firstLineChars="250"/>
        <w:rPr>
          <w:rFonts w:ascii="宋体"/>
          <w:b/>
          <w:sz w:val="36"/>
          <w:szCs w:val="36"/>
          <w:highlight w:val="none"/>
        </w:rPr>
      </w:pPr>
    </w:p>
    <w:p w14:paraId="753E87AF">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1F54782F">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22年度或</w:t>
      </w:r>
      <w:r>
        <w:rPr>
          <w:rFonts w:ascii="宋体" w:hAnsi="宋体"/>
          <w:highlight w:val="none"/>
        </w:rPr>
        <w:t>20</w:t>
      </w:r>
      <w:r>
        <w:rPr>
          <w:rFonts w:hint="eastAsia" w:ascii="宋体" w:hAnsi="宋体"/>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61DA82F4">
      <w:pPr>
        <w:tabs>
          <w:tab w:val="left" w:pos="168"/>
        </w:tabs>
        <w:adjustRightInd w:val="0"/>
        <w:ind w:firstLine="480"/>
        <w:rPr>
          <w:rFonts w:ascii="宋体"/>
          <w:highlight w:val="none"/>
        </w:rPr>
      </w:pPr>
      <w:r>
        <w:rPr>
          <w:rFonts w:ascii="宋体" w:hAnsi="宋体"/>
          <w:highlight w:val="none"/>
        </w:rPr>
        <w:t>2</w:t>
      </w:r>
      <w:r>
        <w:rPr>
          <w:rFonts w:hint="eastAsia" w:ascii="宋体" w:hAnsi="宋体"/>
          <w:highlight w:val="none"/>
        </w:rPr>
        <w:t>、202</w:t>
      </w:r>
      <w:r>
        <w:rPr>
          <w:rFonts w:hint="eastAsia" w:ascii="宋体" w:hAnsi="宋体"/>
          <w:highlight w:val="none"/>
          <w:lang w:val="en-US" w:eastAsia="zh-CN"/>
        </w:rPr>
        <w:t>4</w:t>
      </w:r>
      <w:r>
        <w:rPr>
          <w:rFonts w:hint="eastAsia" w:ascii="宋体" w:hAnsi="宋体"/>
          <w:highlight w:val="none"/>
        </w:rPr>
        <w:t>年</w:t>
      </w:r>
      <w:r>
        <w:rPr>
          <w:rFonts w:hint="eastAsia" w:ascii="宋体" w:hAnsi="宋体"/>
          <w:highlight w:val="none"/>
          <w:lang w:val="en-US" w:eastAsia="zh-CN"/>
        </w:rPr>
        <w:t>1</w:t>
      </w:r>
      <w:r>
        <w:rPr>
          <w:rFonts w:hint="eastAsia" w:ascii="宋体" w:hAnsi="宋体"/>
          <w:highlight w:val="none"/>
        </w:rPr>
        <w:t>月至今任意三个月依法缴纳税收和社会保障资金记录的证明材料。依法免税或不需要缴纳社会保障资金的供应商，应提供相应文件证明其依法免税或不需要缴纳社会保障资金。</w:t>
      </w:r>
    </w:p>
    <w:p w14:paraId="6A4D0F52">
      <w:pPr>
        <w:widowControl/>
        <w:snapToGrid w:val="0"/>
        <w:spacing w:line="360" w:lineRule="auto"/>
        <w:rPr>
          <w:rFonts w:ascii="宋体"/>
          <w:highlight w:val="none"/>
        </w:rPr>
      </w:pPr>
    </w:p>
    <w:p w14:paraId="065566DC">
      <w:pPr>
        <w:tabs>
          <w:tab w:val="left" w:pos="168"/>
        </w:tabs>
        <w:adjustRightInd w:val="0"/>
        <w:ind w:firstLine="480"/>
        <w:rPr>
          <w:rFonts w:ascii="宋体"/>
          <w:highlight w:val="none"/>
        </w:rPr>
      </w:pPr>
    </w:p>
    <w:p w14:paraId="66F0179B">
      <w:pPr>
        <w:tabs>
          <w:tab w:val="left" w:pos="168"/>
        </w:tabs>
        <w:adjustRightInd w:val="0"/>
        <w:ind w:firstLine="480"/>
        <w:rPr>
          <w:rFonts w:ascii="宋体"/>
          <w:highlight w:val="none"/>
        </w:rPr>
      </w:pPr>
    </w:p>
    <w:p w14:paraId="12051F54">
      <w:pPr>
        <w:widowControl/>
        <w:snapToGrid w:val="0"/>
        <w:spacing w:line="360" w:lineRule="auto"/>
        <w:rPr>
          <w:rFonts w:ascii="宋体"/>
          <w:b/>
          <w:highlight w:val="none"/>
        </w:rPr>
      </w:pPr>
    </w:p>
    <w:p w14:paraId="0F74A4C3">
      <w:pPr>
        <w:rPr>
          <w:rFonts w:ascii="宋体"/>
          <w:b/>
          <w:bCs/>
          <w:sz w:val="28"/>
          <w:szCs w:val="28"/>
          <w:highlight w:val="none"/>
        </w:rPr>
      </w:pPr>
    </w:p>
    <w:p w14:paraId="3ECBEE71">
      <w:pPr>
        <w:rPr>
          <w:rFonts w:ascii="宋体"/>
          <w:b/>
          <w:bCs/>
          <w:sz w:val="28"/>
          <w:szCs w:val="28"/>
          <w:highlight w:val="none"/>
        </w:rPr>
      </w:pPr>
    </w:p>
    <w:p w14:paraId="27CF304F">
      <w:pPr>
        <w:rPr>
          <w:rFonts w:ascii="宋体"/>
          <w:b/>
          <w:bCs/>
          <w:sz w:val="28"/>
          <w:szCs w:val="28"/>
          <w:highlight w:val="none"/>
        </w:rPr>
      </w:pPr>
    </w:p>
    <w:p w14:paraId="41A3CEF6">
      <w:pPr>
        <w:rPr>
          <w:rFonts w:ascii="宋体"/>
          <w:b/>
          <w:bCs/>
          <w:sz w:val="28"/>
          <w:szCs w:val="28"/>
          <w:highlight w:val="none"/>
        </w:rPr>
      </w:pPr>
    </w:p>
    <w:p w14:paraId="16AEA2A3">
      <w:pPr>
        <w:rPr>
          <w:rFonts w:ascii="宋体"/>
          <w:b/>
          <w:bCs/>
          <w:sz w:val="28"/>
          <w:szCs w:val="28"/>
          <w:highlight w:val="none"/>
        </w:rPr>
      </w:pPr>
    </w:p>
    <w:p w14:paraId="491233D2">
      <w:pPr>
        <w:rPr>
          <w:rFonts w:ascii="宋体"/>
          <w:b/>
          <w:bCs/>
          <w:sz w:val="28"/>
          <w:szCs w:val="28"/>
          <w:highlight w:val="none"/>
        </w:rPr>
      </w:pPr>
    </w:p>
    <w:p w14:paraId="5538E547">
      <w:pPr>
        <w:rPr>
          <w:rFonts w:ascii="宋体"/>
          <w:b/>
          <w:bCs/>
          <w:sz w:val="28"/>
          <w:szCs w:val="28"/>
          <w:highlight w:val="none"/>
        </w:rPr>
      </w:pPr>
    </w:p>
    <w:p w14:paraId="22B226AA">
      <w:pPr>
        <w:rPr>
          <w:rFonts w:ascii="宋体"/>
          <w:b/>
          <w:bCs/>
          <w:sz w:val="28"/>
          <w:szCs w:val="28"/>
          <w:highlight w:val="none"/>
        </w:rPr>
      </w:pPr>
    </w:p>
    <w:p w14:paraId="24F48C87">
      <w:pPr>
        <w:pStyle w:val="12"/>
        <w:rPr>
          <w:b/>
          <w:bCs/>
          <w:sz w:val="28"/>
          <w:szCs w:val="28"/>
          <w:highlight w:val="none"/>
        </w:rPr>
      </w:pPr>
    </w:p>
    <w:p w14:paraId="343BB6A7">
      <w:pPr>
        <w:pStyle w:val="12"/>
        <w:rPr>
          <w:b/>
          <w:bCs/>
          <w:sz w:val="28"/>
          <w:szCs w:val="28"/>
          <w:highlight w:val="none"/>
        </w:rPr>
      </w:pPr>
    </w:p>
    <w:p w14:paraId="1E3B8279">
      <w:pPr>
        <w:rPr>
          <w:rFonts w:ascii="宋体"/>
          <w:b/>
          <w:bCs/>
          <w:sz w:val="28"/>
          <w:szCs w:val="28"/>
          <w:highlight w:val="none"/>
        </w:rPr>
      </w:pPr>
    </w:p>
    <w:p w14:paraId="16E12106">
      <w:pPr>
        <w:pStyle w:val="12"/>
        <w:rPr>
          <w:highlight w:val="none"/>
        </w:rPr>
      </w:pPr>
    </w:p>
    <w:p w14:paraId="688B5EB4">
      <w:pPr>
        <w:widowControl/>
        <w:snapToGrid w:val="0"/>
        <w:spacing w:line="360" w:lineRule="auto"/>
        <w:outlineLvl w:val="1"/>
        <w:rPr>
          <w:rFonts w:ascii="宋体"/>
          <w:b/>
          <w:sz w:val="28"/>
          <w:szCs w:val="28"/>
          <w:highlight w:val="none"/>
        </w:rPr>
      </w:pPr>
      <w:bookmarkStart w:id="190" w:name="_Toc496626242"/>
      <w:bookmarkEnd w:id="190"/>
      <w:bookmarkStart w:id="191" w:name="_Toc28511"/>
      <w:bookmarkEnd w:id="191"/>
      <w:bookmarkStart w:id="192"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p>
    <w:p w14:paraId="20D3C01D">
      <w:pPr>
        <w:ind w:firstLine="2909" w:firstLineChars="805"/>
        <w:rPr>
          <w:rFonts w:ascii="宋体"/>
          <w:b/>
          <w:sz w:val="36"/>
          <w:szCs w:val="36"/>
          <w:highlight w:val="none"/>
        </w:rPr>
      </w:pPr>
    </w:p>
    <w:p w14:paraId="4313DB4E">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2B80C9D3">
      <w:pPr>
        <w:tabs>
          <w:tab w:val="left" w:pos="168"/>
        </w:tabs>
        <w:adjustRightInd w:val="0"/>
        <w:ind w:firstLine="2530" w:firstLineChars="700"/>
        <w:rPr>
          <w:rFonts w:ascii="宋体"/>
          <w:b/>
          <w:sz w:val="36"/>
          <w:szCs w:val="36"/>
          <w:highlight w:val="none"/>
        </w:rPr>
      </w:pPr>
    </w:p>
    <w:p w14:paraId="3C3ED4ED">
      <w:pPr>
        <w:tabs>
          <w:tab w:val="left" w:pos="168"/>
        </w:tabs>
        <w:adjustRightInd w:val="0"/>
        <w:ind w:firstLine="480"/>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hint="eastAsia" w:ascii="宋体" w:hAnsi="宋体" w:cs="宋体"/>
          <w:kern w:val="0"/>
          <w:highlight w:val="none"/>
          <w:lang w:val="en-US" w:eastAsia="zh-CN"/>
        </w:rPr>
        <w:t>10</w:t>
      </w:r>
      <w:r>
        <w:rPr>
          <w:rFonts w:hint="eastAsia" w:ascii="宋体" w:hAnsi="宋体" w:cs="宋体"/>
          <w:kern w:val="0"/>
          <w:highlight w:val="none"/>
        </w:rPr>
        <w:t>天内</w:t>
      </w:r>
      <w:r>
        <w:rPr>
          <w:rFonts w:hint="eastAsia" w:ascii="宋体" w:hAnsi="宋体"/>
          <w:highlight w:val="none"/>
        </w:rPr>
        <w:t>。（格式可自定）</w:t>
      </w:r>
    </w:p>
    <w:p w14:paraId="233DF3AC">
      <w:pPr>
        <w:tabs>
          <w:tab w:val="left" w:pos="168"/>
        </w:tabs>
        <w:adjustRightInd w:val="0"/>
        <w:rPr>
          <w:rFonts w:ascii="宋体"/>
          <w:b/>
          <w:bCs/>
          <w:highlight w:val="none"/>
        </w:rPr>
      </w:pPr>
    </w:p>
    <w:p w14:paraId="33D06945">
      <w:pPr>
        <w:tabs>
          <w:tab w:val="left" w:pos="168"/>
        </w:tabs>
        <w:adjustRightInd w:val="0"/>
        <w:rPr>
          <w:rFonts w:ascii="宋体"/>
          <w:b/>
          <w:bCs/>
          <w:highlight w:val="none"/>
        </w:rPr>
      </w:pPr>
    </w:p>
    <w:p w14:paraId="10ECA1FC">
      <w:pPr>
        <w:tabs>
          <w:tab w:val="left" w:pos="168"/>
        </w:tabs>
        <w:adjustRightInd w:val="0"/>
        <w:rPr>
          <w:rFonts w:ascii="宋体"/>
          <w:b/>
          <w:bCs/>
          <w:highlight w:val="none"/>
        </w:rPr>
      </w:pPr>
    </w:p>
    <w:p w14:paraId="2962DA40">
      <w:pPr>
        <w:tabs>
          <w:tab w:val="left" w:pos="168"/>
        </w:tabs>
        <w:adjustRightInd w:val="0"/>
        <w:rPr>
          <w:rFonts w:ascii="宋体"/>
          <w:b/>
          <w:bCs/>
          <w:highlight w:val="none"/>
        </w:rPr>
      </w:pPr>
    </w:p>
    <w:p w14:paraId="75E78871">
      <w:pPr>
        <w:tabs>
          <w:tab w:val="left" w:pos="168"/>
        </w:tabs>
        <w:adjustRightInd w:val="0"/>
        <w:rPr>
          <w:rFonts w:ascii="宋体"/>
          <w:b/>
          <w:bCs/>
          <w:highlight w:val="none"/>
        </w:rPr>
      </w:pPr>
    </w:p>
    <w:p w14:paraId="1B81479D">
      <w:pPr>
        <w:tabs>
          <w:tab w:val="left" w:pos="168"/>
        </w:tabs>
        <w:adjustRightInd w:val="0"/>
        <w:rPr>
          <w:rFonts w:ascii="宋体"/>
          <w:b/>
          <w:bCs/>
          <w:highlight w:val="none"/>
        </w:rPr>
      </w:pPr>
    </w:p>
    <w:p w14:paraId="7B250EF8">
      <w:pPr>
        <w:tabs>
          <w:tab w:val="left" w:pos="168"/>
        </w:tabs>
        <w:adjustRightInd w:val="0"/>
        <w:rPr>
          <w:rFonts w:ascii="宋体"/>
          <w:b/>
          <w:bCs/>
          <w:highlight w:val="none"/>
        </w:rPr>
      </w:pPr>
    </w:p>
    <w:p w14:paraId="66D47997">
      <w:pPr>
        <w:tabs>
          <w:tab w:val="left" w:pos="168"/>
        </w:tabs>
        <w:adjustRightInd w:val="0"/>
        <w:rPr>
          <w:rFonts w:ascii="宋体"/>
          <w:b/>
          <w:bCs/>
          <w:highlight w:val="none"/>
        </w:rPr>
      </w:pPr>
    </w:p>
    <w:p w14:paraId="38974979">
      <w:pPr>
        <w:tabs>
          <w:tab w:val="left" w:pos="168"/>
        </w:tabs>
        <w:adjustRightInd w:val="0"/>
        <w:rPr>
          <w:rFonts w:ascii="宋体"/>
          <w:b/>
          <w:bCs/>
          <w:highlight w:val="none"/>
        </w:rPr>
      </w:pPr>
    </w:p>
    <w:p w14:paraId="5FE00778">
      <w:pPr>
        <w:tabs>
          <w:tab w:val="left" w:pos="168"/>
        </w:tabs>
        <w:adjustRightInd w:val="0"/>
        <w:rPr>
          <w:rFonts w:ascii="宋体"/>
          <w:b/>
          <w:bCs/>
          <w:highlight w:val="none"/>
        </w:rPr>
      </w:pPr>
    </w:p>
    <w:p w14:paraId="014E9C09">
      <w:pPr>
        <w:tabs>
          <w:tab w:val="left" w:pos="168"/>
        </w:tabs>
        <w:adjustRightInd w:val="0"/>
        <w:rPr>
          <w:rFonts w:ascii="宋体"/>
          <w:b/>
          <w:bCs/>
          <w:highlight w:val="none"/>
        </w:rPr>
      </w:pPr>
    </w:p>
    <w:p w14:paraId="5AA8EC32">
      <w:pPr>
        <w:tabs>
          <w:tab w:val="left" w:pos="168"/>
        </w:tabs>
        <w:adjustRightInd w:val="0"/>
        <w:rPr>
          <w:rFonts w:ascii="宋体"/>
          <w:b/>
          <w:bCs/>
          <w:highlight w:val="none"/>
        </w:rPr>
      </w:pPr>
    </w:p>
    <w:p w14:paraId="0E930110">
      <w:pPr>
        <w:tabs>
          <w:tab w:val="left" w:pos="168"/>
        </w:tabs>
        <w:adjustRightInd w:val="0"/>
        <w:rPr>
          <w:rFonts w:ascii="宋体"/>
          <w:b/>
          <w:bCs/>
          <w:highlight w:val="none"/>
        </w:rPr>
      </w:pPr>
    </w:p>
    <w:p w14:paraId="07F75721">
      <w:pPr>
        <w:tabs>
          <w:tab w:val="left" w:pos="168"/>
        </w:tabs>
        <w:adjustRightInd w:val="0"/>
        <w:rPr>
          <w:rFonts w:ascii="宋体"/>
          <w:b/>
          <w:bCs/>
          <w:highlight w:val="none"/>
        </w:rPr>
      </w:pPr>
    </w:p>
    <w:p w14:paraId="457C27AE">
      <w:pPr>
        <w:tabs>
          <w:tab w:val="left" w:pos="168"/>
        </w:tabs>
        <w:adjustRightInd w:val="0"/>
        <w:rPr>
          <w:rFonts w:ascii="宋体"/>
          <w:b/>
          <w:bCs/>
          <w:highlight w:val="none"/>
        </w:rPr>
      </w:pPr>
    </w:p>
    <w:p w14:paraId="2659C90E">
      <w:pPr>
        <w:tabs>
          <w:tab w:val="left" w:pos="168"/>
        </w:tabs>
        <w:adjustRightInd w:val="0"/>
        <w:rPr>
          <w:rFonts w:ascii="宋体"/>
          <w:b/>
          <w:bCs/>
          <w:highlight w:val="none"/>
        </w:rPr>
      </w:pPr>
    </w:p>
    <w:p w14:paraId="73DC155F">
      <w:pPr>
        <w:tabs>
          <w:tab w:val="left" w:pos="168"/>
        </w:tabs>
        <w:adjustRightInd w:val="0"/>
        <w:rPr>
          <w:rFonts w:ascii="宋体"/>
          <w:b/>
          <w:bCs/>
          <w:highlight w:val="none"/>
        </w:rPr>
      </w:pPr>
    </w:p>
    <w:p w14:paraId="12B4A5BD">
      <w:pPr>
        <w:tabs>
          <w:tab w:val="left" w:pos="168"/>
        </w:tabs>
        <w:adjustRightInd w:val="0"/>
        <w:rPr>
          <w:rFonts w:ascii="宋体"/>
          <w:b/>
          <w:bCs/>
          <w:highlight w:val="none"/>
        </w:rPr>
      </w:pPr>
    </w:p>
    <w:p w14:paraId="3FCB51C3">
      <w:pPr>
        <w:tabs>
          <w:tab w:val="left" w:pos="168"/>
        </w:tabs>
        <w:adjustRightInd w:val="0"/>
        <w:rPr>
          <w:rFonts w:ascii="宋体"/>
          <w:b/>
          <w:bCs/>
          <w:highlight w:val="none"/>
        </w:rPr>
      </w:pPr>
    </w:p>
    <w:p w14:paraId="7F5B4CFC">
      <w:pPr>
        <w:tabs>
          <w:tab w:val="left" w:pos="168"/>
        </w:tabs>
        <w:adjustRightInd w:val="0"/>
        <w:rPr>
          <w:rFonts w:ascii="宋体"/>
          <w:b/>
          <w:bCs/>
          <w:highlight w:val="none"/>
        </w:rPr>
      </w:pPr>
    </w:p>
    <w:p w14:paraId="3B585DF3">
      <w:pPr>
        <w:tabs>
          <w:tab w:val="left" w:pos="168"/>
        </w:tabs>
        <w:adjustRightInd w:val="0"/>
        <w:rPr>
          <w:rFonts w:ascii="宋体"/>
          <w:b/>
          <w:bCs/>
          <w:highlight w:val="none"/>
        </w:rPr>
      </w:pPr>
    </w:p>
    <w:p w14:paraId="45482044">
      <w:pPr>
        <w:tabs>
          <w:tab w:val="left" w:pos="168"/>
        </w:tabs>
        <w:adjustRightInd w:val="0"/>
        <w:rPr>
          <w:rFonts w:ascii="宋体"/>
          <w:b/>
          <w:bCs/>
          <w:highlight w:val="none"/>
        </w:rPr>
      </w:pPr>
    </w:p>
    <w:p w14:paraId="107EAB27">
      <w:pPr>
        <w:tabs>
          <w:tab w:val="left" w:pos="168"/>
        </w:tabs>
        <w:adjustRightInd w:val="0"/>
        <w:rPr>
          <w:rFonts w:ascii="宋体"/>
          <w:b/>
          <w:bCs/>
          <w:highlight w:val="none"/>
        </w:rPr>
      </w:pPr>
    </w:p>
    <w:p w14:paraId="01759228">
      <w:pPr>
        <w:widowControl/>
        <w:snapToGrid w:val="0"/>
        <w:spacing w:line="360" w:lineRule="auto"/>
        <w:rPr>
          <w:rFonts w:ascii="宋体"/>
          <w:b/>
          <w:sz w:val="28"/>
          <w:szCs w:val="28"/>
          <w:highlight w:val="none"/>
        </w:rPr>
      </w:pPr>
    </w:p>
    <w:bookmarkEnd w:id="192"/>
    <w:p w14:paraId="1B242A29">
      <w:pPr>
        <w:pStyle w:val="22"/>
        <w:spacing w:line="360" w:lineRule="auto"/>
        <w:jc w:val="left"/>
        <w:outlineLvl w:val="1"/>
        <w:rPr>
          <w:rFonts w:ascii="宋体" w:hAnsi="宋体" w:cs="宋体"/>
          <w:highlight w:val="none"/>
        </w:rPr>
      </w:pPr>
      <w:bookmarkStart w:id="193" w:name="_Toc8350"/>
      <w:bookmarkEnd w:id="193"/>
      <w:bookmarkStart w:id="194" w:name="_Toc28726"/>
      <w:r>
        <w:rPr>
          <w:rFonts w:ascii="宋体"/>
          <w:sz w:val="28"/>
          <w:szCs w:val="28"/>
          <w:highlight w:val="none"/>
        </w:rPr>
        <w:br w:type="page"/>
      </w:r>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p>
    <w:p w14:paraId="1DEFF3A8">
      <w:pPr>
        <w:autoSpaceDE w:val="0"/>
        <w:autoSpaceDN w:val="0"/>
        <w:spacing w:line="360" w:lineRule="auto"/>
        <w:rPr>
          <w:rFonts w:ascii="宋体" w:hAnsi="宋体" w:cs="宋体"/>
          <w:kern w:val="0"/>
          <w:sz w:val="28"/>
          <w:szCs w:val="28"/>
          <w:highlight w:val="none"/>
          <w:lang w:val="zh-CN"/>
        </w:rPr>
      </w:pPr>
    </w:p>
    <w:p w14:paraId="29974F91">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52B7A215">
      <w:pPr>
        <w:autoSpaceDE w:val="0"/>
        <w:autoSpaceDN w:val="0"/>
        <w:spacing w:line="360" w:lineRule="auto"/>
        <w:ind w:firstLine="480"/>
        <w:rPr>
          <w:rFonts w:ascii="宋体" w:hAnsi="宋体" w:cs="宋体"/>
          <w:kern w:val="0"/>
          <w:highlight w:val="none"/>
          <w:lang w:val="zh-CN"/>
        </w:rPr>
      </w:pPr>
    </w:p>
    <w:p w14:paraId="457C537B">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02D00FCF">
      <w:pPr>
        <w:ind w:firstLine="175" w:firstLineChars="83"/>
        <w:rPr>
          <w:b/>
          <w:highlight w:val="none"/>
        </w:rPr>
      </w:pPr>
    </w:p>
    <w:p w14:paraId="22C6F1B3">
      <w:pPr>
        <w:ind w:firstLine="175" w:firstLineChars="83"/>
        <w:rPr>
          <w:b/>
          <w:highlight w:val="none"/>
        </w:rPr>
      </w:pPr>
    </w:p>
    <w:p w14:paraId="06DF4D0E">
      <w:pPr>
        <w:ind w:firstLine="175" w:firstLineChars="83"/>
        <w:rPr>
          <w:b/>
          <w:highlight w:val="none"/>
        </w:rPr>
      </w:pPr>
    </w:p>
    <w:p w14:paraId="27F9AB5F">
      <w:pPr>
        <w:ind w:firstLine="175" w:firstLineChars="83"/>
        <w:rPr>
          <w:b/>
          <w:highlight w:val="none"/>
        </w:rPr>
      </w:pPr>
    </w:p>
    <w:p w14:paraId="4FFB84CA">
      <w:pPr>
        <w:ind w:firstLine="175" w:firstLineChars="83"/>
        <w:rPr>
          <w:b/>
          <w:highlight w:val="none"/>
        </w:rPr>
      </w:pPr>
    </w:p>
    <w:p w14:paraId="158D9025">
      <w:pPr>
        <w:ind w:firstLine="175" w:firstLineChars="83"/>
        <w:rPr>
          <w:b/>
          <w:highlight w:val="none"/>
        </w:rPr>
      </w:pPr>
    </w:p>
    <w:p w14:paraId="10B1EBF0">
      <w:pPr>
        <w:ind w:firstLine="175" w:firstLineChars="83"/>
        <w:rPr>
          <w:b/>
          <w:highlight w:val="none"/>
        </w:rPr>
      </w:pPr>
    </w:p>
    <w:p w14:paraId="31AF22D5">
      <w:pPr>
        <w:ind w:firstLine="175" w:firstLineChars="83"/>
        <w:rPr>
          <w:b/>
          <w:highlight w:val="none"/>
        </w:rPr>
      </w:pPr>
    </w:p>
    <w:p w14:paraId="282680B5">
      <w:pPr>
        <w:ind w:firstLine="175" w:firstLineChars="83"/>
        <w:rPr>
          <w:b/>
          <w:highlight w:val="none"/>
        </w:rPr>
      </w:pPr>
    </w:p>
    <w:p w14:paraId="5DD506AF">
      <w:pPr>
        <w:ind w:firstLine="175" w:firstLineChars="83"/>
        <w:rPr>
          <w:b/>
          <w:highlight w:val="none"/>
        </w:rPr>
      </w:pPr>
    </w:p>
    <w:p w14:paraId="4FAA6B50">
      <w:pPr>
        <w:ind w:firstLine="175" w:firstLineChars="83"/>
        <w:rPr>
          <w:b/>
          <w:highlight w:val="none"/>
        </w:rPr>
      </w:pPr>
    </w:p>
    <w:p w14:paraId="6867B257">
      <w:pPr>
        <w:ind w:firstLine="175" w:firstLineChars="83"/>
        <w:rPr>
          <w:b/>
          <w:highlight w:val="none"/>
        </w:rPr>
      </w:pPr>
    </w:p>
    <w:p w14:paraId="26A51C34">
      <w:pPr>
        <w:ind w:firstLine="175" w:firstLineChars="83"/>
        <w:rPr>
          <w:b/>
          <w:highlight w:val="none"/>
        </w:rPr>
      </w:pPr>
    </w:p>
    <w:p w14:paraId="19349149">
      <w:pPr>
        <w:ind w:firstLine="175" w:firstLineChars="83"/>
        <w:rPr>
          <w:b/>
          <w:highlight w:val="none"/>
        </w:rPr>
      </w:pPr>
    </w:p>
    <w:p w14:paraId="63772146">
      <w:pPr>
        <w:ind w:firstLine="175" w:firstLineChars="83"/>
        <w:rPr>
          <w:b/>
          <w:highlight w:val="none"/>
        </w:rPr>
      </w:pPr>
    </w:p>
    <w:p w14:paraId="1700EFF4">
      <w:pPr>
        <w:ind w:firstLine="175" w:firstLineChars="83"/>
        <w:rPr>
          <w:b/>
          <w:highlight w:val="none"/>
        </w:rPr>
      </w:pPr>
    </w:p>
    <w:p w14:paraId="089922EF">
      <w:pPr>
        <w:ind w:firstLine="175" w:firstLineChars="83"/>
        <w:rPr>
          <w:b/>
          <w:highlight w:val="none"/>
        </w:rPr>
      </w:pPr>
    </w:p>
    <w:p w14:paraId="62684736">
      <w:pPr>
        <w:ind w:firstLine="175" w:firstLineChars="83"/>
        <w:rPr>
          <w:b/>
          <w:highlight w:val="none"/>
        </w:rPr>
      </w:pPr>
    </w:p>
    <w:p w14:paraId="29993630">
      <w:pPr>
        <w:ind w:firstLine="175" w:firstLineChars="83"/>
        <w:rPr>
          <w:b/>
          <w:highlight w:val="none"/>
        </w:rPr>
      </w:pPr>
    </w:p>
    <w:p w14:paraId="463A6107">
      <w:pPr>
        <w:ind w:firstLine="175" w:firstLineChars="83"/>
        <w:rPr>
          <w:b/>
          <w:highlight w:val="none"/>
        </w:rPr>
      </w:pPr>
    </w:p>
    <w:p w14:paraId="6CF17947">
      <w:pPr>
        <w:ind w:firstLine="175" w:firstLineChars="83"/>
        <w:rPr>
          <w:b/>
          <w:highlight w:val="none"/>
        </w:rPr>
      </w:pPr>
    </w:p>
    <w:p w14:paraId="04A99434">
      <w:pPr>
        <w:ind w:firstLine="175" w:firstLineChars="83"/>
        <w:rPr>
          <w:b/>
          <w:highlight w:val="none"/>
        </w:rPr>
      </w:pPr>
    </w:p>
    <w:p w14:paraId="3E3E39D3">
      <w:pPr>
        <w:ind w:firstLine="175" w:firstLineChars="83"/>
        <w:rPr>
          <w:b/>
          <w:highlight w:val="none"/>
        </w:rPr>
      </w:pPr>
    </w:p>
    <w:p w14:paraId="73B49D2B">
      <w:pPr>
        <w:ind w:firstLine="175" w:firstLineChars="83"/>
        <w:rPr>
          <w:b/>
          <w:highlight w:val="none"/>
        </w:rPr>
      </w:pPr>
    </w:p>
    <w:p w14:paraId="4A404C26">
      <w:pPr>
        <w:ind w:firstLine="175" w:firstLineChars="83"/>
        <w:rPr>
          <w:b/>
          <w:highlight w:val="none"/>
        </w:rPr>
      </w:pPr>
    </w:p>
    <w:p w14:paraId="0EA54C4A">
      <w:pPr>
        <w:ind w:firstLine="175" w:firstLineChars="83"/>
        <w:rPr>
          <w:b/>
          <w:highlight w:val="none"/>
        </w:rPr>
      </w:pPr>
    </w:p>
    <w:p w14:paraId="46FEF957">
      <w:pPr>
        <w:ind w:firstLine="175" w:firstLineChars="83"/>
        <w:rPr>
          <w:b/>
          <w:highlight w:val="none"/>
        </w:rPr>
      </w:pPr>
    </w:p>
    <w:p w14:paraId="341611DA">
      <w:pPr>
        <w:ind w:firstLine="175" w:firstLineChars="83"/>
        <w:rPr>
          <w:b/>
          <w:highlight w:val="none"/>
        </w:rPr>
      </w:pPr>
    </w:p>
    <w:p w14:paraId="106BB6C6">
      <w:pPr>
        <w:ind w:firstLine="175" w:firstLineChars="83"/>
        <w:rPr>
          <w:b/>
          <w:highlight w:val="none"/>
        </w:rPr>
      </w:pPr>
    </w:p>
    <w:p w14:paraId="1F44E8BB">
      <w:pPr>
        <w:ind w:firstLine="175" w:firstLineChars="83"/>
        <w:rPr>
          <w:b/>
          <w:highlight w:val="none"/>
        </w:rPr>
      </w:pPr>
    </w:p>
    <w:p w14:paraId="7B647E78">
      <w:pPr>
        <w:ind w:firstLine="175" w:firstLineChars="83"/>
        <w:rPr>
          <w:b/>
          <w:highlight w:val="none"/>
        </w:rPr>
      </w:pPr>
    </w:p>
    <w:p w14:paraId="74FE8F3D">
      <w:pPr>
        <w:ind w:firstLine="175" w:firstLineChars="83"/>
        <w:rPr>
          <w:b/>
          <w:highlight w:val="none"/>
        </w:rPr>
      </w:pPr>
    </w:p>
    <w:p w14:paraId="3A5E053E">
      <w:pPr>
        <w:ind w:firstLine="175" w:firstLineChars="83"/>
        <w:rPr>
          <w:b/>
          <w:highlight w:val="none"/>
        </w:rPr>
      </w:pPr>
    </w:p>
    <w:p w14:paraId="3A8C3622">
      <w:pPr>
        <w:ind w:firstLine="175" w:firstLineChars="83"/>
        <w:rPr>
          <w:b/>
          <w:highlight w:val="none"/>
        </w:rPr>
      </w:pPr>
    </w:p>
    <w:p w14:paraId="53A5A165">
      <w:pPr>
        <w:ind w:firstLine="175" w:firstLineChars="83"/>
        <w:rPr>
          <w:b/>
          <w:highlight w:val="none"/>
        </w:rPr>
      </w:pPr>
      <w:r>
        <w:rPr>
          <w:rFonts w:hint="eastAsia"/>
          <w:b/>
          <w:highlight w:val="none"/>
        </w:rPr>
        <w:t>（磋商响应文件封面）</w:t>
      </w:r>
    </w:p>
    <w:p w14:paraId="3E80D635">
      <w:pPr>
        <w:spacing w:line="360" w:lineRule="auto"/>
        <w:ind w:firstLine="2088" w:firstLineChars="400"/>
        <w:rPr>
          <w:rFonts w:ascii="仿宋_GB2312" w:hAnsi="宋体" w:eastAsia="仿宋_GB2312"/>
          <w:b/>
          <w:sz w:val="52"/>
          <w:szCs w:val="52"/>
          <w:highlight w:val="none"/>
        </w:rPr>
      </w:pPr>
    </w:p>
    <w:p w14:paraId="1E61A00B">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7F7B92D9">
      <w:pPr>
        <w:spacing w:line="360" w:lineRule="auto"/>
        <w:ind w:firstLine="826" w:firstLineChars="392"/>
        <w:rPr>
          <w:rFonts w:ascii="宋体"/>
          <w:b/>
          <w:szCs w:val="21"/>
          <w:highlight w:val="none"/>
        </w:rPr>
      </w:pPr>
    </w:p>
    <w:p w14:paraId="252EC0AC">
      <w:pPr>
        <w:spacing w:line="360" w:lineRule="auto"/>
        <w:ind w:firstLine="2364" w:firstLineChars="327"/>
        <w:rPr>
          <w:rFonts w:ascii="宋体"/>
          <w:b/>
          <w:sz w:val="72"/>
          <w:szCs w:val="72"/>
          <w:highlight w:val="none"/>
        </w:rPr>
      </w:pPr>
    </w:p>
    <w:p w14:paraId="1A821CF9">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2CA46D43">
      <w:pPr>
        <w:adjustRightInd w:val="0"/>
        <w:spacing w:line="360" w:lineRule="auto"/>
        <w:jc w:val="center"/>
        <w:rPr>
          <w:rFonts w:ascii="宋体"/>
          <w:b/>
          <w:bCs/>
          <w:sz w:val="36"/>
          <w:szCs w:val="36"/>
          <w:highlight w:val="none"/>
        </w:rPr>
      </w:pPr>
      <w:r>
        <w:rPr>
          <w:rFonts w:hint="eastAsia" w:ascii="宋体" w:hAnsi="宋体"/>
          <w:b/>
          <w:bCs/>
          <w:sz w:val="36"/>
          <w:szCs w:val="36"/>
          <w:highlight w:val="none"/>
        </w:rPr>
        <w:t>（符合性审查文件）</w:t>
      </w:r>
    </w:p>
    <w:p w14:paraId="6F706862">
      <w:pPr>
        <w:spacing w:line="360" w:lineRule="auto"/>
        <w:ind w:firstLine="689" w:firstLineChars="327"/>
        <w:rPr>
          <w:rFonts w:ascii="宋体"/>
          <w:b/>
          <w:highlight w:val="none"/>
        </w:rPr>
      </w:pPr>
    </w:p>
    <w:p w14:paraId="318673EF">
      <w:pPr>
        <w:adjustRightInd w:val="0"/>
        <w:spacing w:line="360" w:lineRule="auto"/>
        <w:rPr>
          <w:rFonts w:ascii="宋体"/>
          <w:b/>
          <w:bCs/>
          <w:sz w:val="32"/>
          <w:highlight w:val="none"/>
        </w:rPr>
      </w:pPr>
    </w:p>
    <w:p w14:paraId="2D80A57C">
      <w:pPr>
        <w:adjustRightInd w:val="0"/>
        <w:spacing w:line="360" w:lineRule="auto"/>
        <w:ind w:left="2530" w:hanging="2530" w:hangingChars="700"/>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青海硕方磋商（货物）2024-002号-包三（第二次）</w:t>
      </w:r>
    </w:p>
    <w:p w14:paraId="1554EDB3">
      <w:pPr>
        <w:adjustRightInd w:val="0"/>
        <w:spacing w:line="360" w:lineRule="auto"/>
        <w:ind w:left="2530" w:right="-248" w:rightChars="-118" w:hanging="2530" w:hangingChars="700"/>
        <w:rPr>
          <w:rFonts w:hint="eastAsia" w:ascii="宋体" w:hAnsi="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训练竞赛及冬运会备战参赛项目-包三（第二次）</w:t>
      </w:r>
    </w:p>
    <w:p w14:paraId="7448B952">
      <w:pPr>
        <w:adjustRightInd w:val="0"/>
        <w:spacing w:line="360" w:lineRule="auto"/>
        <w:ind w:left="2530" w:right="-248" w:rightChars="-118" w:hanging="2530" w:hangingChars="700"/>
        <w:rPr>
          <w:rFonts w:hint="default" w:ascii="宋体" w:hAnsi="宋体"/>
          <w:b/>
          <w:sz w:val="36"/>
          <w:szCs w:val="36"/>
          <w:highlight w:val="none"/>
          <w:lang w:val="en-US" w:eastAsia="zh-CN"/>
        </w:rPr>
      </w:pPr>
      <w:r>
        <w:rPr>
          <w:rFonts w:hint="eastAsia" w:ascii="宋体" w:hAnsi="宋体"/>
          <w:b/>
          <w:sz w:val="36"/>
          <w:szCs w:val="36"/>
          <w:highlight w:val="none"/>
          <w:lang w:val="en-US" w:eastAsia="zh-CN"/>
        </w:rPr>
        <w:t>包        号：</w:t>
      </w:r>
    </w:p>
    <w:p w14:paraId="2A815457">
      <w:pPr>
        <w:adjustRightInd w:val="0"/>
        <w:spacing w:line="360" w:lineRule="auto"/>
        <w:ind w:right="-248" w:rightChars="-118"/>
        <w:rPr>
          <w:rFonts w:ascii="宋体"/>
          <w:b/>
          <w:bCs/>
          <w:sz w:val="36"/>
          <w:szCs w:val="36"/>
          <w:highlight w:val="none"/>
        </w:rPr>
      </w:pPr>
    </w:p>
    <w:p w14:paraId="6851C453">
      <w:pPr>
        <w:adjustRightInd w:val="0"/>
        <w:spacing w:line="360" w:lineRule="auto"/>
        <w:ind w:right="-248" w:rightChars="-118"/>
        <w:rPr>
          <w:rFonts w:ascii="宋体"/>
          <w:b/>
          <w:bCs/>
          <w:sz w:val="36"/>
          <w:szCs w:val="36"/>
          <w:highlight w:val="none"/>
        </w:rPr>
      </w:pPr>
    </w:p>
    <w:p w14:paraId="39F88270">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5590276A">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0B3E3B79">
      <w:pPr>
        <w:widowControl/>
        <w:snapToGrid w:val="0"/>
        <w:spacing w:line="360" w:lineRule="auto"/>
        <w:outlineLvl w:val="1"/>
        <w:rPr>
          <w:rFonts w:ascii="宋体"/>
          <w:b/>
          <w:sz w:val="28"/>
          <w:szCs w:val="28"/>
          <w:highlight w:val="none"/>
        </w:rPr>
      </w:pPr>
      <w:bookmarkStart w:id="195" w:name="_Toc325726038"/>
      <w:bookmarkEnd w:id="195"/>
      <w:bookmarkStart w:id="196" w:name="_Toc496626244"/>
      <w:bookmarkEnd w:id="196"/>
      <w:bookmarkStart w:id="197" w:name="_Toc376936769"/>
      <w:bookmarkEnd w:id="197"/>
      <w:bookmarkStart w:id="198" w:name="_Toc25373"/>
      <w:bookmarkEnd w:id="198"/>
      <w:r>
        <w:rPr>
          <w:rFonts w:ascii="宋体"/>
          <w:b/>
          <w:sz w:val="28"/>
          <w:szCs w:val="28"/>
          <w:highlight w:val="none"/>
        </w:rPr>
        <w:br w:type="page"/>
      </w:r>
      <w:r>
        <w:rPr>
          <w:rFonts w:hint="eastAsia" w:ascii="宋体"/>
          <w:b/>
          <w:sz w:val="28"/>
          <w:szCs w:val="28"/>
          <w:highlight w:val="none"/>
        </w:rPr>
        <w:t>附件10：竞争性磋商首次报价表</w:t>
      </w:r>
    </w:p>
    <w:p w14:paraId="62EEE853">
      <w:pPr>
        <w:widowControl/>
        <w:snapToGrid w:val="0"/>
        <w:spacing w:line="360" w:lineRule="auto"/>
        <w:jc w:val="center"/>
        <w:rPr>
          <w:rFonts w:ascii="宋体"/>
          <w:b/>
          <w:sz w:val="36"/>
          <w:szCs w:val="36"/>
          <w:highlight w:val="none"/>
        </w:rPr>
      </w:pPr>
    </w:p>
    <w:p w14:paraId="6D01024F">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75047431">
      <w:pPr>
        <w:ind w:firstLine="2711" w:firstLineChars="750"/>
        <w:rPr>
          <w:rFonts w:ascii="宋体"/>
          <w:b/>
          <w:sz w:val="36"/>
          <w:szCs w:val="36"/>
          <w:highlight w:val="none"/>
        </w:rPr>
      </w:pPr>
    </w:p>
    <w:p w14:paraId="396DB49B">
      <w:pPr>
        <w:rPr>
          <w:rFonts w:ascii="宋体"/>
          <w:b/>
          <w:highlight w:val="none"/>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p>
    <w:p w14:paraId="5A94CE7D">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3"/>
        <w:tblW w:w="8522" w:type="dxa"/>
        <w:jc w:val="center"/>
        <w:tblLayout w:type="fixed"/>
        <w:tblCellMar>
          <w:top w:w="0" w:type="dxa"/>
          <w:left w:w="108" w:type="dxa"/>
          <w:bottom w:w="0" w:type="dxa"/>
          <w:right w:w="108" w:type="dxa"/>
        </w:tblCellMar>
      </w:tblPr>
      <w:tblGrid>
        <w:gridCol w:w="2149"/>
        <w:gridCol w:w="6373"/>
      </w:tblGrid>
      <w:tr w14:paraId="05C4D7BD">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F314C9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3E93CDF">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训练竞赛及冬运会备战参赛项目-包三（第二次）</w:t>
            </w:r>
          </w:p>
        </w:tc>
      </w:tr>
      <w:tr w14:paraId="79865940">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E1DF72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D0ABE26">
            <w:pPr>
              <w:autoSpaceDE w:val="0"/>
              <w:autoSpaceDN w:val="0"/>
              <w:spacing w:line="360" w:lineRule="auto"/>
              <w:rPr>
                <w:rFonts w:ascii="宋体" w:cs="宋体"/>
                <w:kern w:val="0"/>
                <w:highlight w:val="none"/>
                <w:lang w:val="zh-CN"/>
              </w:rPr>
            </w:pPr>
            <w:r>
              <w:rPr>
                <w:rFonts w:hint="eastAsia" w:ascii="宋体" w:cs="宋体"/>
                <w:kern w:val="0"/>
                <w:highlight w:val="none"/>
                <w:lang w:val="zh-CN"/>
              </w:rPr>
              <w:t>青海硕方磋商（货物）2024-002号-包三（第二次）</w:t>
            </w:r>
          </w:p>
        </w:tc>
      </w:tr>
      <w:tr w14:paraId="3C620E27">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EDD29F1">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FCB8D3A">
            <w:pPr>
              <w:autoSpaceDE w:val="0"/>
              <w:autoSpaceDN w:val="0"/>
              <w:spacing w:line="360" w:lineRule="auto"/>
              <w:rPr>
                <w:rFonts w:ascii="宋体" w:cs="宋体"/>
                <w:kern w:val="0"/>
                <w:highlight w:val="none"/>
                <w:u w:val="single"/>
              </w:rPr>
            </w:pPr>
          </w:p>
        </w:tc>
      </w:tr>
      <w:tr w14:paraId="4C1A4149">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3610D15A">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5C69FAE8">
            <w:pPr>
              <w:autoSpaceDE w:val="0"/>
              <w:autoSpaceDN w:val="0"/>
              <w:spacing w:line="360" w:lineRule="auto"/>
              <w:rPr>
                <w:rFonts w:ascii="宋体" w:cs="宋体"/>
                <w:kern w:val="0"/>
                <w:highlight w:val="none"/>
                <w:lang w:val="zh-CN"/>
              </w:rPr>
            </w:pPr>
          </w:p>
        </w:tc>
      </w:tr>
      <w:tr w14:paraId="6F9C9C01">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23B338DD">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6EE07186">
            <w:pPr>
              <w:autoSpaceDE w:val="0"/>
              <w:autoSpaceDN w:val="0"/>
              <w:spacing w:line="360" w:lineRule="auto"/>
              <w:rPr>
                <w:rFonts w:ascii="宋体" w:cs="宋体"/>
                <w:kern w:val="0"/>
                <w:highlight w:val="none"/>
                <w:lang w:val="zh-CN"/>
              </w:rPr>
            </w:pPr>
          </w:p>
        </w:tc>
      </w:tr>
      <w:tr w14:paraId="329F286A">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8ADDA3">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0F179C">
            <w:pPr>
              <w:autoSpaceDE w:val="0"/>
              <w:autoSpaceDN w:val="0"/>
              <w:spacing w:line="360" w:lineRule="auto"/>
              <w:rPr>
                <w:rFonts w:ascii="宋体" w:cs="宋体"/>
                <w:kern w:val="0"/>
                <w:highlight w:val="none"/>
                <w:lang w:val="zh-CN"/>
              </w:rPr>
            </w:pPr>
          </w:p>
        </w:tc>
      </w:tr>
    </w:tbl>
    <w:p w14:paraId="41E2CDC5">
      <w:pPr>
        <w:adjustRightInd w:val="0"/>
        <w:spacing w:line="360" w:lineRule="auto"/>
        <w:ind w:firstLine="373" w:firstLineChars="177"/>
        <w:rPr>
          <w:rFonts w:ascii="宋体" w:hAnsi="宋体"/>
          <w:bCs/>
          <w:highlight w:val="none"/>
        </w:rPr>
      </w:pPr>
      <w:r>
        <w:rPr>
          <w:rFonts w:hint="eastAsia" w:ascii="宋体" w:hAnsi="宋体"/>
          <w:b/>
          <w:highlight w:val="none"/>
        </w:rPr>
        <w:t>注：</w:t>
      </w:r>
      <w:r>
        <w:rPr>
          <w:rFonts w:hint="eastAsia" w:ascii="宋体" w:hAnsi="宋体"/>
          <w:bCs/>
          <w:highlight w:val="none"/>
        </w:rPr>
        <w:t>1、填写此表时不得改变表格形式。</w:t>
      </w:r>
    </w:p>
    <w:p w14:paraId="2328475B">
      <w:pPr>
        <w:adjustRightInd w:val="0"/>
        <w:spacing w:line="360" w:lineRule="auto"/>
        <w:ind w:firstLine="787" w:firstLineChars="375"/>
        <w:rPr>
          <w:rFonts w:ascii="宋体" w:hAnsi="宋体"/>
          <w:bCs/>
          <w:highlight w:val="none"/>
          <w:lang w:val="zh-CN"/>
        </w:rPr>
      </w:pPr>
      <w:r>
        <w:rPr>
          <w:rFonts w:hint="eastAsia" w:ascii="宋体" w:hAnsi="宋体"/>
          <w:bCs/>
          <w:highlight w:val="none"/>
          <w:lang w:val="zh-CN"/>
        </w:rPr>
        <w:t>2、“投标报价”为投标总价。包括产品费、检验费、手续费、包装费、运输费、保险费、安装调试费、税金及其他不可预见费等全部费用。</w:t>
      </w:r>
    </w:p>
    <w:p w14:paraId="44CFC4B6">
      <w:pPr>
        <w:adjustRightInd w:val="0"/>
        <w:spacing w:line="360" w:lineRule="auto"/>
        <w:ind w:firstLine="787" w:firstLineChars="375"/>
        <w:rPr>
          <w:rFonts w:ascii="宋体" w:hAnsi="宋体"/>
          <w:bCs/>
          <w:highlight w:val="none"/>
        </w:rPr>
      </w:pPr>
      <w:r>
        <w:rPr>
          <w:rFonts w:hint="eastAsia" w:ascii="宋体" w:hAnsi="宋体"/>
          <w:bCs/>
          <w:highlight w:val="none"/>
        </w:rPr>
        <w:t>3、“交货期”是指产品能够交付使用的具体时间。</w:t>
      </w:r>
    </w:p>
    <w:p w14:paraId="7F9513FE">
      <w:pPr>
        <w:adjustRightInd w:val="0"/>
        <w:rPr>
          <w:rFonts w:ascii="宋体"/>
          <w:highlight w:val="none"/>
        </w:rPr>
      </w:pPr>
    </w:p>
    <w:p w14:paraId="320C8CD7">
      <w:pPr>
        <w:adjustRightInd w:val="0"/>
        <w:rPr>
          <w:rFonts w:ascii="宋体"/>
          <w:highlight w:val="none"/>
        </w:rPr>
      </w:pPr>
    </w:p>
    <w:p w14:paraId="4F04C148">
      <w:pPr>
        <w:adjustRightInd w:val="0"/>
        <w:rPr>
          <w:rFonts w:ascii="宋体"/>
          <w:highlight w:val="none"/>
        </w:rPr>
      </w:pPr>
    </w:p>
    <w:p w14:paraId="707B6C7C">
      <w:pPr>
        <w:adjustRightInd w:val="0"/>
        <w:rPr>
          <w:rFonts w:ascii="宋体"/>
          <w:highlight w:val="none"/>
        </w:rPr>
      </w:pPr>
    </w:p>
    <w:p w14:paraId="0322F617">
      <w:pPr>
        <w:adjustRightInd w:val="0"/>
        <w:rPr>
          <w:rFonts w:ascii="宋体"/>
          <w:highlight w:val="none"/>
        </w:rPr>
      </w:pPr>
    </w:p>
    <w:p w14:paraId="4A4433E9">
      <w:pPr>
        <w:rPr>
          <w:rFonts w:ascii="宋体"/>
          <w:highlight w:val="none"/>
        </w:rPr>
      </w:pPr>
    </w:p>
    <w:p w14:paraId="0C195492">
      <w:pPr>
        <w:ind w:firstLine="2215" w:firstLineChars="1055"/>
        <w:rPr>
          <w:rFonts w:ascii="宋体"/>
          <w:highlight w:val="none"/>
        </w:rPr>
      </w:pPr>
    </w:p>
    <w:p w14:paraId="2124E30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56C40BB">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75C978FB">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429BCDB">
      <w:pPr>
        <w:widowControl/>
        <w:snapToGrid w:val="0"/>
        <w:spacing w:line="360" w:lineRule="auto"/>
        <w:rPr>
          <w:rFonts w:ascii="宋体"/>
          <w:b/>
          <w:sz w:val="28"/>
          <w:szCs w:val="28"/>
          <w:highlight w:val="none"/>
        </w:rPr>
      </w:pPr>
      <w:bookmarkStart w:id="199" w:name="_Toc496626245"/>
    </w:p>
    <w:bookmarkEnd w:id="199"/>
    <w:p w14:paraId="4D5E4CCA">
      <w:pPr>
        <w:widowControl/>
        <w:snapToGrid w:val="0"/>
        <w:spacing w:line="360" w:lineRule="auto"/>
        <w:rPr>
          <w:rFonts w:ascii="宋体"/>
          <w:b/>
          <w:sz w:val="28"/>
          <w:szCs w:val="28"/>
          <w:highlight w:val="none"/>
        </w:rPr>
      </w:pPr>
      <w:bookmarkStart w:id="200" w:name="_Toc15002"/>
      <w:bookmarkEnd w:id="200"/>
    </w:p>
    <w:p w14:paraId="2A57F67E">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1：分项报价表</w:t>
      </w:r>
      <w:r>
        <w:rPr>
          <w:rFonts w:ascii="宋体"/>
          <w:b/>
          <w:sz w:val="28"/>
          <w:szCs w:val="28"/>
          <w:highlight w:val="none"/>
        </w:rPr>
        <w:t xml:space="preserve">    </w:t>
      </w:r>
    </w:p>
    <w:p w14:paraId="76591A3B">
      <w:pPr>
        <w:ind w:firstLine="3795" w:firstLineChars="1050"/>
        <w:rPr>
          <w:rFonts w:ascii="宋体" w:cs="宋体"/>
          <w:b/>
          <w:sz w:val="36"/>
          <w:szCs w:val="36"/>
          <w:highlight w:val="none"/>
        </w:rPr>
      </w:pPr>
      <w:bookmarkStart w:id="201" w:name="_Toc325726039"/>
      <w:bookmarkStart w:id="202" w:name="_Toc365019575"/>
    </w:p>
    <w:bookmarkEnd w:id="201"/>
    <w:bookmarkEnd w:id="202"/>
    <w:p w14:paraId="6CF54830">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p>
    <w:p w14:paraId="1DB13DAD">
      <w:pPr>
        <w:rPr>
          <w:rFonts w:ascii="宋体" w:cs="宋体"/>
          <w:b/>
          <w:highlight w:val="none"/>
        </w:rPr>
      </w:pPr>
    </w:p>
    <w:p w14:paraId="13335907">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p>
    <w:p w14:paraId="458BDCF1">
      <w:pPr>
        <w:spacing w:after="156"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2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2FA3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5FD7DDD7">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71382B61">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660901E3">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23CAF0B0">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042FAA2A">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2B433CEF">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5F22D8DF">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5237F6D4">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45F387D3">
            <w:pPr>
              <w:jc w:val="center"/>
              <w:rPr>
                <w:rFonts w:ascii="宋体" w:cs="宋体"/>
                <w:highlight w:val="none"/>
              </w:rPr>
            </w:pPr>
            <w:r>
              <w:rPr>
                <w:rFonts w:hint="eastAsia" w:ascii="宋体" w:hAnsi="宋体" w:cs="宋体"/>
                <w:highlight w:val="none"/>
              </w:rPr>
              <w:t>备注</w:t>
            </w:r>
          </w:p>
        </w:tc>
      </w:tr>
      <w:tr w14:paraId="4A7C3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9CF5790">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75393954">
            <w:pPr>
              <w:ind w:firstLine="480"/>
              <w:jc w:val="center"/>
              <w:rPr>
                <w:rFonts w:ascii="宋体" w:cs="宋体"/>
                <w:highlight w:val="none"/>
              </w:rPr>
            </w:pPr>
          </w:p>
        </w:tc>
        <w:tc>
          <w:tcPr>
            <w:tcW w:w="1081" w:type="dxa"/>
            <w:vAlign w:val="center"/>
          </w:tcPr>
          <w:p w14:paraId="44613873">
            <w:pPr>
              <w:ind w:firstLine="480"/>
              <w:jc w:val="center"/>
              <w:rPr>
                <w:rFonts w:ascii="宋体" w:cs="宋体"/>
                <w:highlight w:val="none"/>
              </w:rPr>
            </w:pPr>
          </w:p>
        </w:tc>
        <w:tc>
          <w:tcPr>
            <w:tcW w:w="756" w:type="dxa"/>
            <w:vAlign w:val="center"/>
          </w:tcPr>
          <w:p w14:paraId="1251D6F5">
            <w:pPr>
              <w:ind w:firstLine="480"/>
              <w:jc w:val="center"/>
              <w:rPr>
                <w:rFonts w:ascii="宋体" w:cs="宋体"/>
                <w:highlight w:val="none"/>
              </w:rPr>
            </w:pPr>
          </w:p>
        </w:tc>
        <w:tc>
          <w:tcPr>
            <w:tcW w:w="1356" w:type="dxa"/>
            <w:vAlign w:val="center"/>
          </w:tcPr>
          <w:p w14:paraId="3C6A0B74">
            <w:pPr>
              <w:ind w:firstLine="480"/>
              <w:jc w:val="center"/>
              <w:rPr>
                <w:rFonts w:ascii="宋体" w:cs="宋体"/>
                <w:highlight w:val="none"/>
              </w:rPr>
            </w:pPr>
          </w:p>
        </w:tc>
        <w:tc>
          <w:tcPr>
            <w:tcW w:w="953" w:type="dxa"/>
            <w:vAlign w:val="center"/>
          </w:tcPr>
          <w:p w14:paraId="75048B52">
            <w:pPr>
              <w:ind w:firstLine="480"/>
              <w:jc w:val="center"/>
              <w:rPr>
                <w:rFonts w:ascii="宋体" w:cs="宋体"/>
                <w:highlight w:val="none"/>
              </w:rPr>
            </w:pPr>
          </w:p>
        </w:tc>
        <w:tc>
          <w:tcPr>
            <w:tcW w:w="710" w:type="dxa"/>
            <w:tcBorders>
              <w:right w:val="single" w:color="auto" w:sz="4" w:space="0"/>
            </w:tcBorders>
            <w:vAlign w:val="center"/>
          </w:tcPr>
          <w:p w14:paraId="0A7470DA">
            <w:pPr>
              <w:ind w:firstLine="480"/>
              <w:jc w:val="center"/>
              <w:rPr>
                <w:rFonts w:ascii="宋体" w:cs="宋体"/>
                <w:highlight w:val="none"/>
              </w:rPr>
            </w:pPr>
          </w:p>
        </w:tc>
        <w:tc>
          <w:tcPr>
            <w:tcW w:w="851" w:type="dxa"/>
            <w:tcBorders>
              <w:left w:val="single" w:color="auto" w:sz="4" w:space="0"/>
            </w:tcBorders>
            <w:vAlign w:val="center"/>
          </w:tcPr>
          <w:p w14:paraId="37C7D929">
            <w:pPr>
              <w:ind w:firstLine="480"/>
              <w:jc w:val="center"/>
              <w:rPr>
                <w:rFonts w:ascii="宋体" w:cs="宋体"/>
                <w:highlight w:val="none"/>
              </w:rPr>
            </w:pPr>
          </w:p>
        </w:tc>
        <w:tc>
          <w:tcPr>
            <w:tcW w:w="850" w:type="dxa"/>
            <w:vAlign w:val="center"/>
          </w:tcPr>
          <w:p w14:paraId="14EB7EC0">
            <w:pPr>
              <w:ind w:firstLine="480"/>
              <w:jc w:val="center"/>
              <w:rPr>
                <w:rFonts w:ascii="宋体" w:cs="宋体"/>
                <w:highlight w:val="none"/>
              </w:rPr>
            </w:pPr>
          </w:p>
        </w:tc>
      </w:tr>
      <w:tr w14:paraId="589AF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C219BBF">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3BDDB4EA">
            <w:pPr>
              <w:ind w:firstLine="480"/>
              <w:jc w:val="center"/>
              <w:rPr>
                <w:rFonts w:ascii="宋体" w:cs="宋体"/>
                <w:highlight w:val="none"/>
              </w:rPr>
            </w:pPr>
          </w:p>
        </w:tc>
        <w:tc>
          <w:tcPr>
            <w:tcW w:w="1081" w:type="dxa"/>
            <w:vAlign w:val="center"/>
          </w:tcPr>
          <w:p w14:paraId="52DB1784">
            <w:pPr>
              <w:ind w:firstLine="480"/>
              <w:jc w:val="center"/>
              <w:rPr>
                <w:rFonts w:ascii="宋体" w:cs="宋体"/>
                <w:highlight w:val="none"/>
              </w:rPr>
            </w:pPr>
          </w:p>
        </w:tc>
        <w:tc>
          <w:tcPr>
            <w:tcW w:w="756" w:type="dxa"/>
            <w:vAlign w:val="center"/>
          </w:tcPr>
          <w:p w14:paraId="32C62EAF">
            <w:pPr>
              <w:ind w:firstLine="480"/>
              <w:jc w:val="center"/>
              <w:rPr>
                <w:rFonts w:ascii="宋体" w:cs="宋体"/>
                <w:highlight w:val="none"/>
              </w:rPr>
            </w:pPr>
          </w:p>
        </w:tc>
        <w:tc>
          <w:tcPr>
            <w:tcW w:w="1356" w:type="dxa"/>
            <w:vAlign w:val="center"/>
          </w:tcPr>
          <w:p w14:paraId="01D0F0F8">
            <w:pPr>
              <w:ind w:firstLine="480"/>
              <w:jc w:val="center"/>
              <w:rPr>
                <w:rFonts w:ascii="宋体" w:cs="宋体"/>
                <w:highlight w:val="none"/>
              </w:rPr>
            </w:pPr>
          </w:p>
        </w:tc>
        <w:tc>
          <w:tcPr>
            <w:tcW w:w="953" w:type="dxa"/>
            <w:vAlign w:val="center"/>
          </w:tcPr>
          <w:p w14:paraId="01EBA988">
            <w:pPr>
              <w:ind w:firstLine="480"/>
              <w:jc w:val="center"/>
              <w:rPr>
                <w:rFonts w:ascii="宋体" w:cs="宋体"/>
                <w:highlight w:val="none"/>
              </w:rPr>
            </w:pPr>
          </w:p>
        </w:tc>
        <w:tc>
          <w:tcPr>
            <w:tcW w:w="710" w:type="dxa"/>
            <w:tcBorders>
              <w:right w:val="single" w:color="auto" w:sz="4" w:space="0"/>
            </w:tcBorders>
            <w:vAlign w:val="center"/>
          </w:tcPr>
          <w:p w14:paraId="5FB44858">
            <w:pPr>
              <w:ind w:firstLine="480"/>
              <w:jc w:val="center"/>
              <w:rPr>
                <w:rFonts w:ascii="宋体" w:cs="宋体"/>
                <w:highlight w:val="none"/>
              </w:rPr>
            </w:pPr>
          </w:p>
        </w:tc>
        <w:tc>
          <w:tcPr>
            <w:tcW w:w="851" w:type="dxa"/>
            <w:tcBorders>
              <w:left w:val="single" w:color="auto" w:sz="4" w:space="0"/>
            </w:tcBorders>
            <w:vAlign w:val="center"/>
          </w:tcPr>
          <w:p w14:paraId="5C358E90">
            <w:pPr>
              <w:ind w:firstLine="480"/>
              <w:jc w:val="center"/>
              <w:rPr>
                <w:rFonts w:ascii="宋体" w:cs="宋体"/>
                <w:highlight w:val="none"/>
              </w:rPr>
            </w:pPr>
          </w:p>
        </w:tc>
        <w:tc>
          <w:tcPr>
            <w:tcW w:w="850" w:type="dxa"/>
            <w:vAlign w:val="center"/>
          </w:tcPr>
          <w:p w14:paraId="02C2EE9C">
            <w:pPr>
              <w:ind w:firstLine="480"/>
              <w:jc w:val="center"/>
              <w:rPr>
                <w:rFonts w:ascii="宋体" w:cs="宋体"/>
                <w:highlight w:val="none"/>
              </w:rPr>
            </w:pPr>
          </w:p>
        </w:tc>
      </w:tr>
      <w:tr w14:paraId="1BAFF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1792FEE">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1DE016AE">
            <w:pPr>
              <w:ind w:firstLine="480"/>
              <w:jc w:val="center"/>
              <w:rPr>
                <w:rFonts w:ascii="宋体" w:cs="宋体"/>
                <w:highlight w:val="none"/>
              </w:rPr>
            </w:pPr>
          </w:p>
        </w:tc>
        <w:tc>
          <w:tcPr>
            <w:tcW w:w="1081" w:type="dxa"/>
            <w:vAlign w:val="center"/>
          </w:tcPr>
          <w:p w14:paraId="3CD02DB9">
            <w:pPr>
              <w:ind w:firstLine="480"/>
              <w:jc w:val="center"/>
              <w:rPr>
                <w:rFonts w:ascii="宋体" w:cs="宋体"/>
                <w:highlight w:val="none"/>
              </w:rPr>
            </w:pPr>
          </w:p>
        </w:tc>
        <w:tc>
          <w:tcPr>
            <w:tcW w:w="756" w:type="dxa"/>
            <w:vAlign w:val="center"/>
          </w:tcPr>
          <w:p w14:paraId="60976388">
            <w:pPr>
              <w:ind w:firstLine="480"/>
              <w:jc w:val="center"/>
              <w:rPr>
                <w:rFonts w:ascii="宋体" w:cs="宋体"/>
                <w:highlight w:val="none"/>
              </w:rPr>
            </w:pPr>
          </w:p>
        </w:tc>
        <w:tc>
          <w:tcPr>
            <w:tcW w:w="1356" w:type="dxa"/>
            <w:vAlign w:val="center"/>
          </w:tcPr>
          <w:p w14:paraId="62641A50">
            <w:pPr>
              <w:ind w:firstLine="480"/>
              <w:jc w:val="center"/>
              <w:rPr>
                <w:rFonts w:ascii="宋体" w:cs="宋体"/>
                <w:highlight w:val="none"/>
              </w:rPr>
            </w:pPr>
          </w:p>
        </w:tc>
        <w:tc>
          <w:tcPr>
            <w:tcW w:w="953" w:type="dxa"/>
            <w:vAlign w:val="center"/>
          </w:tcPr>
          <w:p w14:paraId="77902376">
            <w:pPr>
              <w:ind w:firstLine="480"/>
              <w:jc w:val="center"/>
              <w:rPr>
                <w:rFonts w:ascii="宋体" w:cs="宋体"/>
                <w:highlight w:val="none"/>
              </w:rPr>
            </w:pPr>
          </w:p>
        </w:tc>
        <w:tc>
          <w:tcPr>
            <w:tcW w:w="710" w:type="dxa"/>
            <w:tcBorders>
              <w:right w:val="single" w:color="auto" w:sz="4" w:space="0"/>
            </w:tcBorders>
            <w:vAlign w:val="center"/>
          </w:tcPr>
          <w:p w14:paraId="5466A73C">
            <w:pPr>
              <w:ind w:firstLine="480"/>
              <w:jc w:val="center"/>
              <w:rPr>
                <w:rFonts w:ascii="宋体" w:cs="宋体"/>
                <w:highlight w:val="none"/>
              </w:rPr>
            </w:pPr>
          </w:p>
        </w:tc>
        <w:tc>
          <w:tcPr>
            <w:tcW w:w="851" w:type="dxa"/>
            <w:tcBorders>
              <w:left w:val="single" w:color="auto" w:sz="4" w:space="0"/>
            </w:tcBorders>
            <w:vAlign w:val="center"/>
          </w:tcPr>
          <w:p w14:paraId="5B580725">
            <w:pPr>
              <w:ind w:firstLine="480"/>
              <w:jc w:val="center"/>
              <w:rPr>
                <w:rFonts w:ascii="宋体" w:cs="宋体"/>
                <w:highlight w:val="none"/>
              </w:rPr>
            </w:pPr>
          </w:p>
        </w:tc>
        <w:tc>
          <w:tcPr>
            <w:tcW w:w="850" w:type="dxa"/>
            <w:vAlign w:val="center"/>
          </w:tcPr>
          <w:p w14:paraId="56F1FD11">
            <w:pPr>
              <w:ind w:firstLine="480"/>
              <w:jc w:val="center"/>
              <w:rPr>
                <w:rFonts w:ascii="宋体" w:cs="宋体"/>
                <w:highlight w:val="none"/>
              </w:rPr>
            </w:pPr>
          </w:p>
        </w:tc>
      </w:tr>
      <w:tr w14:paraId="7B234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7948D24">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117C0AB0">
            <w:pPr>
              <w:ind w:firstLine="480"/>
              <w:jc w:val="center"/>
              <w:rPr>
                <w:rFonts w:ascii="宋体" w:cs="宋体"/>
                <w:highlight w:val="none"/>
              </w:rPr>
            </w:pPr>
          </w:p>
        </w:tc>
        <w:tc>
          <w:tcPr>
            <w:tcW w:w="1081" w:type="dxa"/>
            <w:vAlign w:val="center"/>
          </w:tcPr>
          <w:p w14:paraId="71DD37DE">
            <w:pPr>
              <w:ind w:firstLine="480"/>
              <w:jc w:val="center"/>
              <w:rPr>
                <w:rFonts w:ascii="宋体" w:cs="宋体"/>
                <w:highlight w:val="none"/>
              </w:rPr>
            </w:pPr>
          </w:p>
        </w:tc>
        <w:tc>
          <w:tcPr>
            <w:tcW w:w="756" w:type="dxa"/>
            <w:vAlign w:val="center"/>
          </w:tcPr>
          <w:p w14:paraId="7F3DBC67">
            <w:pPr>
              <w:ind w:firstLine="480"/>
              <w:jc w:val="center"/>
              <w:rPr>
                <w:rFonts w:ascii="宋体" w:cs="宋体"/>
                <w:highlight w:val="none"/>
              </w:rPr>
            </w:pPr>
          </w:p>
        </w:tc>
        <w:tc>
          <w:tcPr>
            <w:tcW w:w="1356" w:type="dxa"/>
            <w:vAlign w:val="center"/>
          </w:tcPr>
          <w:p w14:paraId="1E161E83">
            <w:pPr>
              <w:ind w:firstLine="480"/>
              <w:jc w:val="center"/>
              <w:rPr>
                <w:rFonts w:ascii="宋体" w:cs="宋体"/>
                <w:highlight w:val="none"/>
              </w:rPr>
            </w:pPr>
          </w:p>
        </w:tc>
        <w:tc>
          <w:tcPr>
            <w:tcW w:w="953" w:type="dxa"/>
            <w:vAlign w:val="center"/>
          </w:tcPr>
          <w:p w14:paraId="5DC9F7C9">
            <w:pPr>
              <w:ind w:firstLine="480"/>
              <w:jc w:val="center"/>
              <w:rPr>
                <w:rFonts w:ascii="宋体" w:cs="宋体"/>
                <w:highlight w:val="none"/>
              </w:rPr>
            </w:pPr>
          </w:p>
        </w:tc>
        <w:tc>
          <w:tcPr>
            <w:tcW w:w="710" w:type="dxa"/>
            <w:tcBorders>
              <w:right w:val="single" w:color="auto" w:sz="4" w:space="0"/>
            </w:tcBorders>
            <w:vAlign w:val="center"/>
          </w:tcPr>
          <w:p w14:paraId="33B42740">
            <w:pPr>
              <w:ind w:firstLine="480"/>
              <w:jc w:val="center"/>
              <w:rPr>
                <w:rFonts w:ascii="宋体" w:cs="宋体"/>
                <w:highlight w:val="none"/>
              </w:rPr>
            </w:pPr>
          </w:p>
        </w:tc>
        <w:tc>
          <w:tcPr>
            <w:tcW w:w="851" w:type="dxa"/>
            <w:tcBorders>
              <w:left w:val="single" w:color="auto" w:sz="4" w:space="0"/>
            </w:tcBorders>
            <w:vAlign w:val="center"/>
          </w:tcPr>
          <w:p w14:paraId="1D90E25D">
            <w:pPr>
              <w:ind w:firstLine="480"/>
              <w:jc w:val="center"/>
              <w:rPr>
                <w:rFonts w:ascii="宋体" w:cs="宋体"/>
                <w:highlight w:val="none"/>
              </w:rPr>
            </w:pPr>
          </w:p>
        </w:tc>
        <w:tc>
          <w:tcPr>
            <w:tcW w:w="850" w:type="dxa"/>
            <w:vAlign w:val="center"/>
          </w:tcPr>
          <w:p w14:paraId="37F56CB7">
            <w:pPr>
              <w:ind w:firstLine="480"/>
              <w:jc w:val="center"/>
              <w:rPr>
                <w:rFonts w:ascii="宋体" w:cs="宋体"/>
                <w:highlight w:val="none"/>
              </w:rPr>
            </w:pPr>
          </w:p>
        </w:tc>
      </w:tr>
      <w:tr w14:paraId="7B1B5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BFABA49">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21E5E277">
            <w:pPr>
              <w:ind w:firstLine="480"/>
              <w:jc w:val="center"/>
              <w:rPr>
                <w:rFonts w:ascii="宋体" w:cs="宋体"/>
                <w:highlight w:val="none"/>
              </w:rPr>
            </w:pPr>
          </w:p>
        </w:tc>
        <w:tc>
          <w:tcPr>
            <w:tcW w:w="1081" w:type="dxa"/>
            <w:vAlign w:val="center"/>
          </w:tcPr>
          <w:p w14:paraId="19D04B26">
            <w:pPr>
              <w:ind w:firstLine="480"/>
              <w:jc w:val="center"/>
              <w:rPr>
                <w:rFonts w:ascii="宋体" w:cs="宋体"/>
                <w:highlight w:val="none"/>
              </w:rPr>
            </w:pPr>
          </w:p>
        </w:tc>
        <w:tc>
          <w:tcPr>
            <w:tcW w:w="756" w:type="dxa"/>
            <w:vAlign w:val="center"/>
          </w:tcPr>
          <w:p w14:paraId="53AD5018">
            <w:pPr>
              <w:ind w:firstLine="480"/>
              <w:jc w:val="center"/>
              <w:rPr>
                <w:rFonts w:ascii="宋体" w:cs="宋体"/>
                <w:highlight w:val="none"/>
              </w:rPr>
            </w:pPr>
          </w:p>
        </w:tc>
        <w:tc>
          <w:tcPr>
            <w:tcW w:w="1356" w:type="dxa"/>
            <w:vAlign w:val="center"/>
          </w:tcPr>
          <w:p w14:paraId="7C2F256E">
            <w:pPr>
              <w:ind w:firstLine="480"/>
              <w:jc w:val="center"/>
              <w:rPr>
                <w:rFonts w:ascii="宋体" w:cs="宋体"/>
                <w:highlight w:val="none"/>
              </w:rPr>
            </w:pPr>
          </w:p>
        </w:tc>
        <w:tc>
          <w:tcPr>
            <w:tcW w:w="953" w:type="dxa"/>
            <w:vAlign w:val="center"/>
          </w:tcPr>
          <w:p w14:paraId="7D0B5F4B">
            <w:pPr>
              <w:ind w:firstLine="480"/>
              <w:jc w:val="center"/>
              <w:rPr>
                <w:rFonts w:ascii="宋体" w:cs="宋体"/>
                <w:highlight w:val="none"/>
              </w:rPr>
            </w:pPr>
          </w:p>
        </w:tc>
        <w:tc>
          <w:tcPr>
            <w:tcW w:w="710" w:type="dxa"/>
            <w:tcBorders>
              <w:right w:val="single" w:color="auto" w:sz="4" w:space="0"/>
            </w:tcBorders>
            <w:vAlign w:val="center"/>
          </w:tcPr>
          <w:p w14:paraId="720D2DB1">
            <w:pPr>
              <w:ind w:firstLine="480"/>
              <w:jc w:val="center"/>
              <w:rPr>
                <w:rFonts w:ascii="宋体" w:cs="宋体"/>
                <w:highlight w:val="none"/>
              </w:rPr>
            </w:pPr>
          </w:p>
        </w:tc>
        <w:tc>
          <w:tcPr>
            <w:tcW w:w="851" w:type="dxa"/>
            <w:tcBorders>
              <w:left w:val="single" w:color="auto" w:sz="4" w:space="0"/>
            </w:tcBorders>
            <w:vAlign w:val="center"/>
          </w:tcPr>
          <w:p w14:paraId="3805A2D5">
            <w:pPr>
              <w:ind w:firstLine="480"/>
              <w:jc w:val="center"/>
              <w:rPr>
                <w:rFonts w:ascii="宋体" w:cs="宋体"/>
                <w:highlight w:val="none"/>
              </w:rPr>
            </w:pPr>
          </w:p>
        </w:tc>
        <w:tc>
          <w:tcPr>
            <w:tcW w:w="850" w:type="dxa"/>
            <w:vAlign w:val="center"/>
          </w:tcPr>
          <w:p w14:paraId="097B49EF">
            <w:pPr>
              <w:ind w:firstLine="480"/>
              <w:jc w:val="center"/>
              <w:rPr>
                <w:rFonts w:ascii="宋体" w:cs="宋体"/>
                <w:highlight w:val="none"/>
              </w:rPr>
            </w:pPr>
          </w:p>
        </w:tc>
      </w:tr>
      <w:tr w14:paraId="384FB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63706BF6">
            <w:pPr>
              <w:adjustRightInd w:val="0"/>
              <w:rPr>
                <w:rFonts w:ascii="宋体" w:cs="宋体"/>
                <w:highlight w:val="none"/>
              </w:rPr>
            </w:pPr>
            <w:r>
              <w:rPr>
                <w:rFonts w:hint="eastAsia" w:ascii="宋体" w:hAnsi="宋体" w:cs="宋体"/>
                <w:highlight w:val="none"/>
              </w:rPr>
              <w:t>优惠承诺及其他：</w:t>
            </w:r>
          </w:p>
          <w:p w14:paraId="496E6993">
            <w:pPr>
              <w:ind w:firstLine="480"/>
              <w:rPr>
                <w:rFonts w:ascii="宋体" w:cs="宋体"/>
                <w:highlight w:val="none"/>
              </w:rPr>
            </w:pPr>
          </w:p>
        </w:tc>
      </w:tr>
      <w:tr w14:paraId="6F6AF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63245DE1">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269AD065">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3E7AD607">
      <w:pPr>
        <w:autoSpaceDE w:val="0"/>
        <w:autoSpaceDN w:val="0"/>
        <w:spacing w:line="360" w:lineRule="auto"/>
        <w:rPr>
          <w:rFonts w:ascii="宋体" w:hAnsi="宋体" w:cs="宋体"/>
          <w:kern w:val="0"/>
          <w:highlight w:val="none"/>
          <w:lang w:val="zh-CN"/>
        </w:rPr>
      </w:pPr>
      <w:r>
        <w:rPr>
          <w:rFonts w:hint="eastAsia" w:ascii="宋体" w:hAnsi="宋体" w:cs="宋体"/>
          <w:kern w:val="0"/>
          <w:highlight w:val="none"/>
          <w:lang w:val="zh-CN"/>
        </w:rPr>
        <w:t>注：1.本表应依照采购一览表中的产品序号按顺序逐项填写，不得遗漏，</w:t>
      </w:r>
      <w:r>
        <w:rPr>
          <w:rFonts w:hint="eastAsia" w:ascii="宋体" w:hAnsi="宋体" w:cs="宋体"/>
          <w:highlight w:val="none"/>
        </w:rPr>
        <w:t>否则</w:t>
      </w:r>
      <w:r>
        <w:rPr>
          <w:rFonts w:hint="eastAsia" w:ascii="宋体" w:hAnsi="宋体" w:cs="宋体"/>
          <w:kern w:val="0"/>
          <w:szCs w:val="20"/>
          <w:highlight w:val="none"/>
        </w:rPr>
        <w:t>，按无效投标处理</w:t>
      </w:r>
      <w:r>
        <w:rPr>
          <w:rFonts w:hint="eastAsia" w:ascii="宋体" w:hAnsi="宋体" w:cs="宋体"/>
          <w:kern w:val="0"/>
          <w:highlight w:val="none"/>
          <w:lang w:val="zh-CN"/>
        </w:rPr>
        <w:t>。</w:t>
      </w:r>
    </w:p>
    <w:p w14:paraId="44279409">
      <w:pPr>
        <w:autoSpaceDE w:val="0"/>
        <w:autoSpaceDN w:val="0"/>
        <w:spacing w:line="360" w:lineRule="auto"/>
        <w:rPr>
          <w:rFonts w:ascii="宋体" w:hAnsi="宋体" w:cs="宋体"/>
          <w:kern w:val="0"/>
          <w:highlight w:val="none"/>
        </w:rPr>
      </w:pPr>
      <w:r>
        <w:rPr>
          <w:rFonts w:hint="eastAsia"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37050513">
      <w:pPr>
        <w:adjustRightInd w:val="0"/>
        <w:ind w:firstLine="480"/>
        <w:rPr>
          <w:rFonts w:ascii="宋体"/>
          <w:sz w:val="32"/>
          <w:szCs w:val="32"/>
          <w:highlight w:val="none"/>
        </w:rPr>
      </w:pPr>
    </w:p>
    <w:p w14:paraId="5F8E3695">
      <w:pPr>
        <w:rPr>
          <w:rFonts w:ascii="宋体"/>
          <w:b/>
          <w:highlight w:val="none"/>
        </w:rPr>
      </w:pPr>
    </w:p>
    <w:p w14:paraId="46B01B94">
      <w:pPr>
        <w:rPr>
          <w:rFonts w:ascii="宋体"/>
          <w:b/>
          <w:highlight w:val="none"/>
        </w:rPr>
      </w:pPr>
    </w:p>
    <w:p w14:paraId="1DE75D0B">
      <w:pPr>
        <w:rPr>
          <w:rFonts w:ascii="宋体"/>
          <w:b/>
          <w:highlight w:val="none"/>
        </w:rPr>
      </w:pPr>
    </w:p>
    <w:p w14:paraId="55EB8EEF">
      <w:pPr>
        <w:rPr>
          <w:rFonts w:ascii="宋体"/>
          <w:b/>
          <w:highlight w:val="none"/>
        </w:rPr>
      </w:pPr>
    </w:p>
    <w:p w14:paraId="5B3BD469">
      <w:pPr>
        <w:rPr>
          <w:rFonts w:ascii="宋体"/>
          <w:b/>
          <w:highlight w:val="none"/>
        </w:rPr>
      </w:pPr>
    </w:p>
    <w:p w14:paraId="6C7C2206">
      <w:pPr>
        <w:rPr>
          <w:rFonts w:ascii="宋体"/>
          <w:b/>
          <w:highlight w:val="none"/>
        </w:rPr>
      </w:pPr>
    </w:p>
    <w:p w14:paraId="62591400">
      <w:pPr>
        <w:jc w:val="right"/>
        <w:rPr>
          <w:rFonts w:ascii="宋体"/>
          <w:b/>
          <w:highlight w:val="none"/>
        </w:rPr>
      </w:pPr>
    </w:p>
    <w:p w14:paraId="2A952A71">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2CCED566">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1F0EF745">
      <w:pPr>
        <w:ind w:right="480" w:firstLine="5165" w:firstLineChars="2450"/>
        <w:rPr>
          <w:rFonts w:ascii="宋体"/>
          <w:b/>
          <w:sz w:val="28"/>
          <w:szCs w:val="28"/>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bookmarkStart w:id="203" w:name="_Toc496626246"/>
      <w:bookmarkStart w:id="204" w:name="_Toc427748095"/>
    </w:p>
    <w:bookmarkEnd w:id="203"/>
    <w:bookmarkEnd w:id="204"/>
    <w:p w14:paraId="197E0AF7">
      <w:pPr>
        <w:widowControl/>
        <w:snapToGrid w:val="0"/>
        <w:spacing w:line="360" w:lineRule="auto"/>
        <w:rPr>
          <w:rFonts w:ascii="宋体"/>
          <w:b/>
          <w:sz w:val="28"/>
          <w:szCs w:val="28"/>
          <w:highlight w:val="none"/>
        </w:rPr>
      </w:pPr>
      <w:bookmarkStart w:id="205" w:name="_Toc325726040"/>
      <w:bookmarkEnd w:id="205"/>
      <w:bookmarkStart w:id="206" w:name="_Toc376936771"/>
      <w:bookmarkEnd w:id="206"/>
      <w:bookmarkStart w:id="207" w:name="_Toc10254"/>
      <w:bookmarkEnd w:id="207"/>
    </w:p>
    <w:p w14:paraId="2CD4F4EE">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2：技术规格响应表</w:t>
      </w:r>
    </w:p>
    <w:p w14:paraId="704B9E23">
      <w:pPr>
        <w:jc w:val="center"/>
        <w:rPr>
          <w:rFonts w:ascii="宋体"/>
          <w:b/>
          <w:sz w:val="36"/>
          <w:szCs w:val="36"/>
          <w:highlight w:val="none"/>
        </w:rPr>
      </w:pPr>
    </w:p>
    <w:p w14:paraId="2D70361F">
      <w:pPr>
        <w:jc w:val="center"/>
        <w:rPr>
          <w:rFonts w:ascii="宋体" w:cs="宋体"/>
          <w:b/>
          <w:sz w:val="36"/>
          <w:szCs w:val="36"/>
          <w:highlight w:val="none"/>
        </w:rPr>
      </w:pPr>
      <w:r>
        <w:rPr>
          <w:rFonts w:hint="eastAsia" w:ascii="宋体" w:hAnsi="宋体" w:cs="宋体"/>
          <w:b/>
          <w:sz w:val="36"/>
          <w:szCs w:val="36"/>
          <w:highlight w:val="none"/>
        </w:rPr>
        <w:t>技术规格响应表</w:t>
      </w:r>
    </w:p>
    <w:p w14:paraId="455B933E">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p>
    <w:tbl>
      <w:tblPr>
        <w:tblStyle w:val="2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2F82B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262F69A">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06DF3B6D">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76B918F7">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260302B1">
            <w:pPr>
              <w:spacing w:before="40" w:after="40"/>
              <w:jc w:val="center"/>
              <w:rPr>
                <w:rFonts w:ascii="宋体" w:cs="宋体"/>
                <w:highlight w:val="none"/>
              </w:rPr>
            </w:pPr>
            <w:r>
              <w:rPr>
                <w:rFonts w:hint="eastAsia" w:ascii="宋体" w:hAnsi="宋体" w:cs="宋体"/>
                <w:highlight w:val="none"/>
              </w:rPr>
              <w:t>偏离</w:t>
            </w:r>
          </w:p>
        </w:tc>
      </w:tr>
      <w:tr w14:paraId="1722B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2708F04">
            <w:pPr>
              <w:spacing w:before="40" w:after="40"/>
              <w:rPr>
                <w:rFonts w:ascii="宋体" w:cs="宋体"/>
                <w:highlight w:val="none"/>
              </w:rPr>
            </w:pPr>
            <w:r>
              <w:rPr>
                <w:rFonts w:hint="eastAsia" w:ascii="宋体" w:hAnsi="宋体" w:cs="宋体"/>
                <w:highlight w:val="none"/>
              </w:rPr>
              <w:t>序号</w:t>
            </w:r>
          </w:p>
        </w:tc>
        <w:tc>
          <w:tcPr>
            <w:tcW w:w="851" w:type="dxa"/>
            <w:vAlign w:val="center"/>
          </w:tcPr>
          <w:p w14:paraId="560352B9">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189495BB">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1997E170">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4067C3D4">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3B7914B6">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6BA55488">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6E2F0731">
            <w:pPr>
              <w:spacing w:before="40" w:after="40"/>
              <w:jc w:val="center"/>
              <w:rPr>
                <w:rFonts w:ascii="宋体" w:cs="宋体"/>
                <w:highlight w:val="none"/>
              </w:rPr>
            </w:pPr>
            <w:r>
              <w:rPr>
                <w:rFonts w:hint="eastAsia" w:ascii="宋体" w:hAnsi="宋体" w:cs="宋体"/>
                <w:highlight w:val="none"/>
              </w:rPr>
              <w:t>数量</w:t>
            </w:r>
          </w:p>
        </w:tc>
        <w:tc>
          <w:tcPr>
            <w:tcW w:w="695" w:type="dxa"/>
          </w:tcPr>
          <w:p w14:paraId="6C068AC0">
            <w:pPr>
              <w:spacing w:before="40" w:after="40"/>
              <w:ind w:firstLine="480"/>
              <w:jc w:val="center"/>
              <w:rPr>
                <w:rFonts w:ascii="宋体" w:cs="宋体"/>
                <w:highlight w:val="none"/>
              </w:rPr>
            </w:pPr>
          </w:p>
        </w:tc>
      </w:tr>
      <w:tr w14:paraId="034E3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5D5A38E6">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0D35CFB3">
            <w:pPr>
              <w:spacing w:before="40" w:after="40"/>
              <w:ind w:firstLine="480"/>
              <w:jc w:val="center"/>
              <w:rPr>
                <w:rFonts w:ascii="宋体" w:cs="宋体"/>
                <w:highlight w:val="none"/>
              </w:rPr>
            </w:pPr>
          </w:p>
        </w:tc>
        <w:tc>
          <w:tcPr>
            <w:tcW w:w="1701" w:type="dxa"/>
          </w:tcPr>
          <w:p w14:paraId="58C286B5">
            <w:pPr>
              <w:spacing w:before="40" w:after="40"/>
              <w:ind w:firstLine="480"/>
              <w:jc w:val="center"/>
              <w:rPr>
                <w:rFonts w:ascii="宋体" w:cs="宋体"/>
                <w:highlight w:val="none"/>
              </w:rPr>
            </w:pPr>
          </w:p>
        </w:tc>
        <w:tc>
          <w:tcPr>
            <w:tcW w:w="709" w:type="dxa"/>
          </w:tcPr>
          <w:p w14:paraId="797A2B24">
            <w:pPr>
              <w:spacing w:before="40" w:after="40"/>
              <w:ind w:firstLine="480"/>
              <w:jc w:val="center"/>
              <w:rPr>
                <w:rFonts w:ascii="宋体" w:cs="宋体"/>
                <w:highlight w:val="none"/>
              </w:rPr>
            </w:pPr>
          </w:p>
        </w:tc>
        <w:tc>
          <w:tcPr>
            <w:tcW w:w="708" w:type="dxa"/>
          </w:tcPr>
          <w:p w14:paraId="0CBD2BF7">
            <w:pPr>
              <w:spacing w:before="40" w:after="40"/>
              <w:ind w:firstLine="480"/>
              <w:jc w:val="center"/>
              <w:rPr>
                <w:rFonts w:ascii="宋体" w:cs="宋体"/>
                <w:highlight w:val="none"/>
              </w:rPr>
            </w:pPr>
          </w:p>
        </w:tc>
        <w:tc>
          <w:tcPr>
            <w:tcW w:w="1070" w:type="dxa"/>
            <w:tcBorders>
              <w:right w:val="single" w:color="auto" w:sz="4" w:space="0"/>
            </w:tcBorders>
          </w:tcPr>
          <w:p w14:paraId="1B83512A">
            <w:pPr>
              <w:spacing w:before="40" w:after="40"/>
              <w:ind w:firstLine="480"/>
              <w:jc w:val="center"/>
              <w:rPr>
                <w:rFonts w:ascii="宋体" w:cs="宋体"/>
                <w:highlight w:val="none"/>
              </w:rPr>
            </w:pPr>
          </w:p>
        </w:tc>
        <w:tc>
          <w:tcPr>
            <w:tcW w:w="1842" w:type="dxa"/>
            <w:tcBorders>
              <w:left w:val="single" w:color="auto" w:sz="4" w:space="0"/>
            </w:tcBorders>
          </w:tcPr>
          <w:p w14:paraId="4614559F">
            <w:pPr>
              <w:spacing w:before="40" w:after="40"/>
              <w:ind w:firstLine="480"/>
              <w:jc w:val="center"/>
              <w:rPr>
                <w:rFonts w:ascii="宋体" w:cs="宋体"/>
                <w:highlight w:val="none"/>
              </w:rPr>
            </w:pPr>
          </w:p>
        </w:tc>
        <w:tc>
          <w:tcPr>
            <w:tcW w:w="709" w:type="dxa"/>
          </w:tcPr>
          <w:p w14:paraId="657F5313">
            <w:pPr>
              <w:spacing w:before="40" w:after="40"/>
              <w:ind w:firstLine="480"/>
              <w:jc w:val="center"/>
              <w:rPr>
                <w:rFonts w:ascii="宋体" w:cs="宋体"/>
                <w:highlight w:val="none"/>
              </w:rPr>
            </w:pPr>
          </w:p>
        </w:tc>
        <w:tc>
          <w:tcPr>
            <w:tcW w:w="695" w:type="dxa"/>
          </w:tcPr>
          <w:p w14:paraId="3552828C">
            <w:pPr>
              <w:spacing w:before="40" w:after="40"/>
              <w:ind w:firstLine="480"/>
              <w:jc w:val="center"/>
              <w:rPr>
                <w:rFonts w:ascii="宋体" w:cs="宋体"/>
                <w:highlight w:val="none"/>
              </w:rPr>
            </w:pPr>
          </w:p>
        </w:tc>
      </w:tr>
      <w:tr w14:paraId="11C39F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93C6EC7">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1D70ED4D">
            <w:pPr>
              <w:spacing w:before="40" w:after="40"/>
              <w:ind w:firstLine="480"/>
              <w:jc w:val="center"/>
              <w:rPr>
                <w:rFonts w:ascii="宋体" w:cs="宋体"/>
                <w:highlight w:val="none"/>
              </w:rPr>
            </w:pPr>
          </w:p>
        </w:tc>
        <w:tc>
          <w:tcPr>
            <w:tcW w:w="1701" w:type="dxa"/>
          </w:tcPr>
          <w:p w14:paraId="5F006AF2">
            <w:pPr>
              <w:spacing w:before="40" w:after="40"/>
              <w:ind w:firstLine="480"/>
              <w:jc w:val="center"/>
              <w:rPr>
                <w:rFonts w:ascii="宋体" w:cs="宋体"/>
                <w:highlight w:val="none"/>
              </w:rPr>
            </w:pPr>
          </w:p>
        </w:tc>
        <w:tc>
          <w:tcPr>
            <w:tcW w:w="709" w:type="dxa"/>
          </w:tcPr>
          <w:p w14:paraId="2990D0E8">
            <w:pPr>
              <w:spacing w:before="40" w:after="40"/>
              <w:ind w:firstLine="480"/>
              <w:jc w:val="center"/>
              <w:rPr>
                <w:rFonts w:ascii="宋体" w:cs="宋体"/>
                <w:highlight w:val="none"/>
              </w:rPr>
            </w:pPr>
          </w:p>
        </w:tc>
        <w:tc>
          <w:tcPr>
            <w:tcW w:w="708" w:type="dxa"/>
          </w:tcPr>
          <w:p w14:paraId="1485EBEF">
            <w:pPr>
              <w:spacing w:before="40" w:after="40"/>
              <w:ind w:firstLine="480"/>
              <w:jc w:val="center"/>
              <w:rPr>
                <w:rFonts w:ascii="宋体" w:cs="宋体"/>
                <w:highlight w:val="none"/>
              </w:rPr>
            </w:pPr>
          </w:p>
        </w:tc>
        <w:tc>
          <w:tcPr>
            <w:tcW w:w="1070" w:type="dxa"/>
            <w:tcBorders>
              <w:right w:val="single" w:color="auto" w:sz="4" w:space="0"/>
            </w:tcBorders>
          </w:tcPr>
          <w:p w14:paraId="01E930F0">
            <w:pPr>
              <w:spacing w:before="40" w:after="40"/>
              <w:ind w:firstLine="480"/>
              <w:jc w:val="center"/>
              <w:rPr>
                <w:rFonts w:ascii="宋体" w:cs="宋体"/>
                <w:highlight w:val="none"/>
              </w:rPr>
            </w:pPr>
          </w:p>
        </w:tc>
        <w:tc>
          <w:tcPr>
            <w:tcW w:w="1842" w:type="dxa"/>
            <w:tcBorders>
              <w:left w:val="single" w:color="auto" w:sz="4" w:space="0"/>
            </w:tcBorders>
          </w:tcPr>
          <w:p w14:paraId="23B36C38">
            <w:pPr>
              <w:spacing w:before="40" w:after="40"/>
              <w:ind w:firstLine="480"/>
              <w:jc w:val="center"/>
              <w:rPr>
                <w:rFonts w:ascii="宋体" w:cs="宋体"/>
                <w:highlight w:val="none"/>
              </w:rPr>
            </w:pPr>
          </w:p>
        </w:tc>
        <w:tc>
          <w:tcPr>
            <w:tcW w:w="709" w:type="dxa"/>
          </w:tcPr>
          <w:p w14:paraId="50C52614">
            <w:pPr>
              <w:spacing w:before="40" w:after="40"/>
              <w:ind w:firstLine="480"/>
              <w:jc w:val="center"/>
              <w:rPr>
                <w:rFonts w:ascii="宋体" w:cs="宋体"/>
                <w:highlight w:val="none"/>
              </w:rPr>
            </w:pPr>
          </w:p>
        </w:tc>
        <w:tc>
          <w:tcPr>
            <w:tcW w:w="695" w:type="dxa"/>
          </w:tcPr>
          <w:p w14:paraId="3A0ED33A">
            <w:pPr>
              <w:spacing w:before="40" w:after="40"/>
              <w:ind w:firstLine="480"/>
              <w:jc w:val="center"/>
              <w:rPr>
                <w:rFonts w:ascii="宋体" w:cs="宋体"/>
                <w:highlight w:val="none"/>
              </w:rPr>
            </w:pPr>
          </w:p>
        </w:tc>
      </w:tr>
      <w:tr w14:paraId="78BC1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3D8E1554">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5D124865">
            <w:pPr>
              <w:spacing w:before="40" w:after="40"/>
              <w:ind w:firstLine="480"/>
              <w:jc w:val="center"/>
              <w:rPr>
                <w:rFonts w:ascii="宋体" w:cs="宋体"/>
                <w:highlight w:val="none"/>
              </w:rPr>
            </w:pPr>
          </w:p>
        </w:tc>
        <w:tc>
          <w:tcPr>
            <w:tcW w:w="1701" w:type="dxa"/>
          </w:tcPr>
          <w:p w14:paraId="1B60EDDF">
            <w:pPr>
              <w:spacing w:before="40" w:after="40"/>
              <w:ind w:firstLine="480"/>
              <w:jc w:val="center"/>
              <w:rPr>
                <w:rFonts w:ascii="宋体" w:cs="宋体"/>
                <w:highlight w:val="none"/>
              </w:rPr>
            </w:pPr>
          </w:p>
        </w:tc>
        <w:tc>
          <w:tcPr>
            <w:tcW w:w="709" w:type="dxa"/>
          </w:tcPr>
          <w:p w14:paraId="716EB767">
            <w:pPr>
              <w:spacing w:before="40" w:after="40"/>
              <w:ind w:firstLine="480"/>
              <w:jc w:val="center"/>
              <w:rPr>
                <w:rFonts w:ascii="宋体" w:cs="宋体"/>
                <w:highlight w:val="none"/>
              </w:rPr>
            </w:pPr>
          </w:p>
        </w:tc>
        <w:tc>
          <w:tcPr>
            <w:tcW w:w="708" w:type="dxa"/>
          </w:tcPr>
          <w:p w14:paraId="06E2A46C">
            <w:pPr>
              <w:spacing w:before="40" w:after="40"/>
              <w:ind w:firstLine="480"/>
              <w:jc w:val="center"/>
              <w:rPr>
                <w:rFonts w:ascii="宋体" w:cs="宋体"/>
                <w:highlight w:val="none"/>
              </w:rPr>
            </w:pPr>
          </w:p>
        </w:tc>
        <w:tc>
          <w:tcPr>
            <w:tcW w:w="1070" w:type="dxa"/>
            <w:tcBorders>
              <w:right w:val="single" w:color="auto" w:sz="4" w:space="0"/>
            </w:tcBorders>
          </w:tcPr>
          <w:p w14:paraId="13703606">
            <w:pPr>
              <w:spacing w:before="40" w:after="40"/>
              <w:ind w:firstLine="480"/>
              <w:jc w:val="center"/>
              <w:rPr>
                <w:rFonts w:ascii="宋体" w:cs="宋体"/>
                <w:highlight w:val="none"/>
              </w:rPr>
            </w:pPr>
          </w:p>
        </w:tc>
        <w:tc>
          <w:tcPr>
            <w:tcW w:w="1842" w:type="dxa"/>
            <w:tcBorders>
              <w:left w:val="single" w:color="auto" w:sz="4" w:space="0"/>
            </w:tcBorders>
          </w:tcPr>
          <w:p w14:paraId="70C7F49B">
            <w:pPr>
              <w:spacing w:before="40" w:after="40"/>
              <w:ind w:firstLine="480"/>
              <w:jc w:val="center"/>
              <w:rPr>
                <w:rFonts w:ascii="宋体" w:cs="宋体"/>
                <w:highlight w:val="none"/>
              </w:rPr>
            </w:pPr>
          </w:p>
        </w:tc>
        <w:tc>
          <w:tcPr>
            <w:tcW w:w="709" w:type="dxa"/>
          </w:tcPr>
          <w:p w14:paraId="18123794">
            <w:pPr>
              <w:spacing w:before="40" w:after="40"/>
              <w:ind w:firstLine="480"/>
              <w:jc w:val="center"/>
              <w:rPr>
                <w:rFonts w:ascii="宋体" w:cs="宋体"/>
                <w:highlight w:val="none"/>
              </w:rPr>
            </w:pPr>
          </w:p>
        </w:tc>
        <w:tc>
          <w:tcPr>
            <w:tcW w:w="695" w:type="dxa"/>
          </w:tcPr>
          <w:p w14:paraId="7CB954F1">
            <w:pPr>
              <w:spacing w:before="40" w:after="40"/>
              <w:ind w:firstLine="480"/>
              <w:jc w:val="center"/>
              <w:rPr>
                <w:rFonts w:ascii="宋体" w:cs="宋体"/>
                <w:highlight w:val="none"/>
              </w:rPr>
            </w:pPr>
          </w:p>
        </w:tc>
      </w:tr>
      <w:tr w14:paraId="1C8CB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513E58F1">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7E9146DB">
            <w:pPr>
              <w:spacing w:before="40" w:after="40"/>
              <w:ind w:firstLine="480"/>
              <w:jc w:val="center"/>
              <w:rPr>
                <w:rFonts w:ascii="宋体" w:cs="宋体"/>
                <w:highlight w:val="none"/>
              </w:rPr>
            </w:pPr>
          </w:p>
        </w:tc>
        <w:tc>
          <w:tcPr>
            <w:tcW w:w="1701" w:type="dxa"/>
          </w:tcPr>
          <w:p w14:paraId="0600F4D4">
            <w:pPr>
              <w:spacing w:before="40" w:after="40"/>
              <w:ind w:firstLine="480"/>
              <w:jc w:val="center"/>
              <w:rPr>
                <w:rFonts w:ascii="宋体" w:cs="宋体"/>
                <w:highlight w:val="none"/>
              </w:rPr>
            </w:pPr>
          </w:p>
        </w:tc>
        <w:tc>
          <w:tcPr>
            <w:tcW w:w="709" w:type="dxa"/>
          </w:tcPr>
          <w:p w14:paraId="47A6B0C4">
            <w:pPr>
              <w:spacing w:before="40" w:after="40"/>
              <w:ind w:firstLine="480"/>
              <w:jc w:val="center"/>
              <w:rPr>
                <w:rFonts w:ascii="宋体" w:cs="宋体"/>
                <w:highlight w:val="none"/>
              </w:rPr>
            </w:pPr>
          </w:p>
        </w:tc>
        <w:tc>
          <w:tcPr>
            <w:tcW w:w="708" w:type="dxa"/>
          </w:tcPr>
          <w:p w14:paraId="46003C89">
            <w:pPr>
              <w:spacing w:before="40" w:after="40"/>
              <w:ind w:firstLine="480"/>
              <w:jc w:val="center"/>
              <w:rPr>
                <w:rFonts w:ascii="宋体" w:cs="宋体"/>
                <w:highlight w:val="none"/>
              </w:rPr>
            </w:pPr>
          </w:p>
        </w:tc>
        <w:tc>
          <w:tcPr>
            <w:tcW w:w="1070" w:type="dxa"/>
            <w:tcBorders>
              <w:right w:val="single" w:color="auto" w:sz="4" w:space="0"/>
            </w:tcBorders>
          </w:tcPr>
          <w:p w14:paraId="4A863721">
            <w:pPr>
              <w:spacing w:before="40" w:after="40"/>
              <w:ind w:firstLine="480"/>
              <w:jc w:val="center"/>
              <w:rPr>
                <w:rFonts w:ascii="宋体" w:cs="宋体"/>
                <w:highlight w:val="none"/>
              </w:rPr>
            </w:pPr>
          </w:p>
        </w:tc>
        <w:tc>
          <w:tcPr>
            <w:tcW w:w="1842" w:type="dxa"/>
            <w:tcBorders>
              <w:left w:val="single" w:color="auto" w:sz="4" w:space="0"/>
            </w:tcBorders>
          </w:tcPr>
          <w:p w14:paraId="040F7B2D">
            <w:pPr>
              <w:spacing w:before="40" w:after="40"/>
              <w:ind w:firstLine="480"/>
              <w:jc w:val="center"/>
              <w:rPr>
                <w:rFonts w:ascii="宋体" w:cs="宋体"/>
                <w:highlight w:val="none"/>
              </w:rPr>
            </w:pPr>
          </w:p>
        </w:tc>
        <w:tc>
          <w:tcPr>
            <w:tcW w:w="709" w:type="dxa"/>
          </w:tcPr>
          <w:p w14:paraId="5C3AF1F6">
            <w:pPr>
              <w:spacing w:before="40" w:after="40"/>
              <w:ind w:firstLine="480"/>
              <w:jc w:val="center"/>
              <w:rPr>
                <w:rFonts w:ascii="宋体" w:cs="宋体"/>
                <w:highlight w:val="none"/>
              </w:rPr>
            </w:pPr>
          </w:p>
        </w:tc>
        <w:tc>
          <w:tcPr>
            <w:tcW w:w="695" w:type="dxa"/>
          </w:tcPr>
          <w:p w14:paraId="32C13AC8">
            <w:pPr>
              <w:spacing w:before="40" w:after="40"/>
              <w:ind w:firstLine="480"/>
              <w:jc w:val="center"/>
              <w:rPr>
                <w:rFonts w:ascii="宋体" w:cs="宋体"/>
                <w:highlight w:val="none"/>
              </w:rPr>
            </w:pPr>
          </w:p>
        </w:tc>
      </w:tr>
      <w:tr w14:paraId="42034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385E67FA">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751C9AE5">
            <w:pPr>
              <w:spacing w:before="40" w:after="40"/>
              <w:ind w:firstLine="480"/>
              <w:jc w:val="center"/>
              <w:rPr>
                <w:rFonts w:ascii="宋体" w:cs="宋体"/>
                <w:highlight w:val="none"/>
              </w:rPr>
            </w:pPr>
          </w:p>
        </w:tc>
        <w:tc>
          <w:tcPr>
            <w:tcW w:w="1701" w:type="dxa"/>
          </w:tcPr>
          <w:p w14:paraId="72FE3439">
            <w:pPr>
              <w:spacing w:before="40" w:after="40"/>
              <w:ind w:firstLine="480"/>
              <w:jc w:val="center"/>
              <w:rPr>
                <w:rFonts w:ascii="宋体" w:cs="宋体"/>
                <w:highlight w:val="none"/>
              </w:rPr>
            </w:pPr>
          </w:p>
        </w:tc>
        <w:tc>
          <w:tcPr>
            <w:tcW w:w="709" w:type="dxa"/>
          </w:tcPr>
          <w:p w14:paraId="7858563D">
            <w:pPr>
              <w:spacing w:before="40" w:after="40"/>
              <w:ind w:firstLine="480"/>
              <w:jc w:val="center"/>
              <w:rPr>
                <w:rFonts w:ascii="宋体" w:cs="宋体"/>
                <w:highlight w:val="none"/>
              </w:rPr>
            </w:pPr>
          </w:p>
        </w:tc>
        <w:tc>
          <w:tcPr>
            <w:tcW w:w="708" w:type="dxa"/>
          </w:tcPr>
          <w:p w14:paraId="1EB78101">
            <w:pPr>
              <w:spacing w:before="40" w:after="40"/>
              <w:ind w:firstLine="480"/>
              <w:jc w:val="center"/>
              <w:rPr>
                <w:rFonts w:ascii="宋体" w:cs="宋体"/>
                <w:highlight w:val="none"/>
              </w:rPr>
            </w:pPr>
          </w:p>
        </w:tc>
        <w:tc>
          <w:tcPr>
            <w:tcW w:w="1070" w:type="dxa"/>
            <w:tcBorders>
              <w:right w:val="single" w:color="auto" w:sz="4" w:space="0"/>
            </w:tcBorders>
          </w:tcPr>
          <w:p w14:paraId="677C093C">
            <w:pPr>
              <w:spacing w:before="40" w:after="40"/>
              <w:ind w:firstLine="480"/>
              <w:jc w:val="center"/>
              <w:rPr>
                <w:rFonts w:ascii="宋体" w:cs="宋体"/>
                <w:highlight w:val="none"/>
              </w:rPr>
            </w:pPr>
          </w:p>
        </w:tc>
        <w:tc>
          <w:tcPr>
            <w:tcW w:w="1842" w:type="dxa"/>
            <w:tcBorders>
              <w:left w:val="single" w:color="auto" w:sz="4" w:space="0"/>
            </w:tcBorders>
          </w:tcPr>
          <w:p w14:paraId="07C5222D">
            <w:pPr>
              <w:spacing w:before="40" w:after="40"/>
              <w:ind w:firstLine="480"/>
              <w:jc w:val="center"/>
              <w:rPr>
                <w:rFonts w:ascii="宋体" w:cs="宋体"/>
                <w:highlight w:val="none"/>
              </w:rPr>
            </w:pPr>
          </w:p>
        </w:tc>
        <w:tc>
          <w:tcPr>
            <w:tcW w:w="709" w:type="dxa"/>
          </w:tcPr>
          <w:p w14:paraId="42772901">
            <w:pPr>
              <w:spacing w:before="40" w:after="40"/>
              <w:ind w:firstLine="480"/>
              <w:jc w:val="center"/>
              <w:rPr>
                <w:rFonts w:ascii="宋体" w:cs="宋体"/>
                <w:highlight w:val="none"/>
              </w:rPr>
            </w:pPr>
          </w:p>
        </w:tc>
        <w:tc>
          <w:tcPr>
            <w:tcW w:w="695" w:type="dxa"/>
          </w:tcPr>
          <w:p w14:paraId="53D81FDD">
            <w:pPr>
              <w:spacing w:before="40" w:after="40"/>
              <w:ind w:firstLine="480"/>
              <w:jc w:val="center"/>
              <w:rPr>
                <w:rFonts w:ascii="宋体" w:cs="宋体"/>
                <w:highlight w:val="none"/>
              </w:rPr>
            </w:pPr>
          </w:p>
        </w:tc>
      </w:tr>
    </w:tbl>
    <w:p w14:paraId="29373FD3">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52C64C61">
      <w:pPr>
        <w:ind w:right="480" w:firstLine="4075" w:firstLineChars="1933"/>
        <w:rPr>
          <w:rFonts w:ascii="宋体"/>
          <w:b/>
          <w:highlight w:val="none"/>
        </w:rPr>
      </w:pPr>
    </w:p>
    <w:p w14:paraId="5C2350C6">
      <w:pPr>
        <w:pStyle w:val="8"/>
        <w:rPr>
          <w:rFonts w:ascii="宋体"/>
          <w:b/>
          <w:highlight w:val="none"/>
        </w:rPr>
      </w:pPr>
    </w:p>
    <w:p w14:paraId="31D957EC">
      <w:pPr>
        <w:pStyle w:val="9"/>
        <w:rPr>
          <w:highlight w:val="none"/>
        </w:rPr>
      </w:pPr>
    </w:p>
    <w:p w14:paraId="4F19B0E3">
      <w:pPr>
        <w:ind w:right="480" w:firstLine="4075" w:firstLineChars="1933"/>
        <w:rPr>
          <w:rFonts w:ascii="宋体"/>
          <w:b/>
          <w:highlight w:val="none"/>
        </w:rPr>
      </w:pPr>
    </w:p>
    <w:p w14:paraId="1F57EF17">
      <w:pPr>
        <w:ind w:right="480" w:firstLine="4075" w:firstLineChars="1933"/>
        <w:rPr>
          <w:rFonts w:ascii="宋体"/>
          <w:b/>
          <w:highlight w:val="none"/>
        </w:rPr>
      </w:pPr>
    </w:p>
    <w:p w14:paraId="3C502CAF">
      <w:pPr>
        <w:ind w:right="480" w:firstLine="4075" w:firstLineChars="1933"/>
        <w:rPr>
          <w:rFonts w:ascii="宋体"/>
          <w:b/>
          <w:highlight w:val="none"/>
        </w:rPr>
      </w:pPr>
    </w:p>
    <w:p w14:paraId="503F09B6">
      <w:pPr>
        <w:ind w:right="480" w:firstLine="4075" w:firstLineChars="1933"/>
        <w:rPr>
          <w:rFonts w:ascii="宋体"/>
          <w:b/>
          <w:highlight w:val="none"/>
        </w:rPr>
      </w:pPr>
    </w:p>
    <w:p w14:paraId="037F7730">
      <w:pPr>
        <w:ind w:right="480" w:firstLine="4075" w:firstLineChars="1933"/>
        <w:rPr>
          <w:rFonts w:ascii="宋体"/>
          <w:b/>
          <w:highlight w:val="none"/>
        </w:rPr>
      </w:pPr>
    </w:p>
    <w:p w14:paraId="59AFE675">
      <w:pPr>
        <w:ind w:right="480" w:firstLine="4075" w:firstLineChars="1933"/>
        <w:rPr>
          <w:rFonts w:ascii="宋体"/>
          <w:b/>
          <w:highlight w:val="none"/>
        </w:rPr>
      </w:pPr>
    </w:p>
    <w:p w14:paraId="071D1889">
      <w:pPr>
        <w:ind w:right="480" w:firstLine="4075" w:firstLineChars="1933"/>
        <w:rPr>
          <w:rFonts w:ascii="宋体"/>
          <w:b/>
          <w:highlight w:val="none"/>
        </w:rPr>
      </w:pPr>
    </w:p>
    <w:p w14:paraId="4FD21535">
      <w:pPr>
        <w:ind w:right="480" w:firstLine="4075" w:firstLineChars="1933"/>
        <w:rPr>
          <w:rFonts w:ascii="宋体"/>
          <w:b/>
          <w:highlight w:val="none"/>
        </w:rPr>
      </w:pPr>
    </w:p>
    <w:p w14:paraId="582A169D">
      <w:pPr>
        <w:ind w:right="480" w:firstLine="4075" w:firstLineChars="1933"/>
        <w:rPr>
          <w:rFonts w:ascii="宋体"/>
          <w:b/>
          <w:highlight w:val="none"/>
        </w:rPr>
      </w:pPr>
    </w:p>
    <w:p w14:paraId="641643C5">
      <w:pPr>
        <w:ind w:right="480" w:firstLine="4075" w:firstLineChars="1933"/>
        <w:rPr>
          <w:rFonts w:ascii="宋体"/>
          <w:b/>
          <w:highlight w:val="none"/>
        </w:rPr>
      </w:pPr>
    </w:p>
    <w:p w14:paraId="21F00EFA">
      <w:pPr>
        <w:ind w:right="480"/>
        <w:rPr>
          <w:rFonts w:ascii="宋体"/>
          <w:b/>
          <w:highlight w:val="none"/>
        </w:rPr>
      </w:pPr>
    </w:p>
    <w:p w14:paraId="7CE28F5A">
      <w:pPr>
        <w:ind w:right="480" w:firstLine="4075" w:firstLineChars="1933"/>
        <w:rPr>
          <w:rFonts w:ascii="宋体"/>
          <w:b/>
          <w:highlight w:val="none"/>
        </w:rPr>
      </w:pPr>
    </w:p>
    <w:p w14:paraId="6B232ECF">
      <w:pPr>
        <w:ind w:right="480" w:firstLine="4075" w:firstLineChars="1933"/>
        <w:rPr>
          <w:rFonts w:ascii="宋体"/>
          <w:b/>
          <w:highlight w:val="none"/>
        </w:rPr>
      </w:pPr>
    </w:p>
    <w:p w14:paraId="4B279D7F">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89FEC7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0E77D98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9FDFEAB">
      <w:pPr>
        <w:widowControl/>
        <w:snapToGrid w:val="0"/>
        <w:spacing w:line="360" w:lineRule="auto"/>
        <w:outlineLvl w:val="1"/>
        <w:rPr>
          <w:rFonts w:ascii="宋体"/>
          <w:b/>
          <w:sz w:val="28"/>
          <w:szCs w:val="28"/>
          <w:highlight w:val="none"/>
        </w:rPr>
        <w:sectPr>
          <w:footerReference r:id="rId11" w:type="default"/>
          <w:pgSz w:w="11906" w:h="16838"/>
          <w:pgMar w:top="1440" w:right="1800" w:bottom="1440" w:left="1800" w:header="851" w:footer="992" w:gutter="0"/>
          <w:pgNumType w:start="1"/>
          <w:cols w:space="425" w:num="1"/>
          <w:docGrid w:type="lines" w:linePitch="312" w:charSpace="0"/>
        </w:sectPr>
      </w:pPr>
      <w:bookmarkStart w:id="208" w:name="_Toc496004041"/>
      <w:bookmarkStart w:id="209" w:name="_Toc496626247"/>
    </w:p>
    <w:bookmarkEnd w:id="208"/>
    <w:bookmarkEnd w:id="209"/>
    <w:p w14:paraId="665EE07E">
      <w:pPr>
        <w:widowControl/>
        <w:snapToGrid w:val="0"/>
        <w:spacing w:line="360" w:lineRule="auto"/>
        <w:outlineLvl w:val="1"/>
        <w:rPr>
          <w:rFonts w:ascii="宋体"/>
          <w:b/>
          <w:sz w:val="28"/>
          <w:szCs w:val="28"/>
          <w:highlight w:val="none"/>
        </w:rPr>
      </w:pPr>
      <w:bookmarkStart w:id="210" w:name="_Toc8640"/>
      <w:bookmarkEnd w:id="21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3：其他资格证明材料</w:t>
      </w:r>
    </w:p>
    <w:p w14:paraId="48A582B6">
      <w:pPr>
        <w:ind w:firstLine="2909" w:firstLineChars="805"/>
        <w:rPr>
          <w:rFonts w:ascii="宋体"/>
          <w:b/>
          <w:sz w:val="36"/>
          <w:szCs w:val="36"/>
          <w:highlight w:val="none"/>
        </w:rPr>
      </w:pPr>
    </w:p>
    <w:p w14:paraId="6D2A89F1">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5E4E30FF">
      <w:pPr>
        <w:ind w:firstLine="480"/>
        <w:rPr>
          <w:rFonts w:ascii="宋体"/>
          <w:bCs/>
          <w:highlight w:val="none"/>
        </w:rPr>
      </w:pPr>
    </w:p>
    <w:p w14:paraId="1E4AFB91">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0578F1BE">
      <w:pPr>
        <w:widowControl/>
        <w:snapToGrid w:val="0"/>
        <w:spacing w:line="360" w:lineRule="auto"/>
        <w:outlineLvl w:val="1"/>
        <w:rPr>
          <w:rFonts w:ascii="宋体"/>
          <w:b/>
          <w:sz w:val="28"/>
          <w:szCs w:val="28"/>
          <w:highlight w:val="none"/>
        </w:rPr>
      </w:pPr>
      <w:bookmarkStart w:id="211" w:name="_Toc496004042"/>
      <w:bookmarkEnd w:id="211"/>
      <w:bookmarkStart w:id="212" w:name="_Toc11024"/>
      <w:bookmarkEnd w:id="212"/>
      <w:bookmarkStart w:id="213" w:name="_Toc496626248"/>
      <w:bookmarkEnd w:id="213"/>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4：投标产品相关资料</w:t>
      </w:r>
    </w:p>
    <w:p w14:paraId="4CE8CD5D">
      <w:pPr>
        <w:ind w:firstLine="2909" w:firstLineChars="805"/>
        <w:rPr>
          <w:rFonts w:ascii="宋体"/>
          <w:b/>
          <w:sz w:val="36"/>
          <w:szCs w:val="36"/>
          <w:highlight w:val="none"/>
        </w:rPr>
      </w:pPr>
    </w:p>
    <w:p w14:paraId="0E34FBC4">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4D0432B7">
      <w:pPr>
        <w:ind w:firstLine="411" w:firstLineChars="196"/>
        <w:rPr>
          <w:rFonts w:ascii="宋体"/>
          <w:bCs/>
          <w:highlight w:val="none"/>
        </w:rPr>
      </w:pPr>
    </w:p>
    <w:p w14:paraId="53979ED3">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194"/>
    <w:p w14:paraId="04195950">
      <w:pPr>
        <w:widowControl/>
        <w:snapToGrid w:val="0"/>
        <w:spacing w:line="360" w:lineRule="auto"/>
        <w:outlineLvl w:val="1"/>
        <w:rPr>
          <w:rFonts w:ascii="宋体"/>
          <w:b/>
          <w:sz w:val="28"/>
          <w:szCs w:val="28"/>
          <w:highlight w:val="none"/>
        </w:rPr>
      </w:pPr>
      <w:bookmarkStart w:id="214" w:name="_Toc6686"/>
      <w:bookmarkEnd w:id="214"/>
      <w:bookmarkStart w:id="215" w:name="_Toc496626249"/>
      <w:bookmarkEnd w:id="215"/>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5：供应商类似业绩证明材料</w:t>
      </w:r>
    </w:p>
    <w:p w14:paraId="718C8087">
      <w:pPr>
        <w:ind w:firstLine="2909" w:firstLineChars="805"/>
        <w:rPr>
          <w:rFonts w:ascii="宋体"/>
          <w:b/>
          <w:sz w:val="36"/>
          <w:szCs w:val="36"/>
          <w:highlight w:val="none"/>
        </w:rPr>
      </w:pPr>
    </w:p>
    <w:p w14:paraId="1EC0F6F6">
      <w:pPr>
        <w:jc w:val="center"/>
        <w:rPr>
          <w:rFonts w:ascii="宋体"/>
          <w:b/>
          <w:sz w:val="36"/>
          <w:szCs w:val="36"/>
          <w:highlight w:val="none"/>
        </w:rPr>
      </w:pPr>
      <w:r>
        <w:rPr>
          <w:rFonts w:hint="eastAsia" w:ascii="宋体" w:hAnsi="宋体"/>
          <w:b/>
          <w:sz w:val="36"/>
          <w:szCs w:val="36"/>
          <w:highlight w:val="none"/>
        </w:rPr>
        <w:t>供应商类似业绩证明材料</w:t>
      </w:r>
    </w:p>
    <w:p w14:paraId="712F42C7">
      <w:pPr>
        <w:tabs>
          <w:tab w:val="left" w:pos="168"/>
        </w:tabs>
        <w:adjustRightInd w:val="0"/>
        <w:ind w:firstLine="2530" w:firstLineChars="700"/>
        <w:rPr>
          <w:rFonts w:ascii="宋体"/>
          <w:b/>
          <w:sz w:val="36"/>
          <w:szCs w:val="36"/>
          <w:highlight w:val="none"/>
        </w:rPr>
      </w:pPr>
    </w:p>
    <w:p w14:paraId="68CEC347">
      <w:pPr>
        <w:tabs>
          <w:tab w:val="left" w:pos="168"/>
        </w:tabs>
        <w:adjustRightInd w:val="0"/>
        <w:ind w:firstLine="480"/>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2021年1月1日至今供应商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w:t>
      </w:r>
      <w:r>
        <w:rPr>
          <w:rFonts w:hint="eastAsia" w:ascii="宋体" w:hAnsi="宋体" w:cs="宋体"/>
          <w:szCs w:val="21"/>
          <w:highlight w:val="none"/>
          <w:lang w:val="zh-CN"/>
        </w:rPr>
        <w:t>（</w:t>
      </w:r>
      <w:r>
        <w:rPr>
          <w:rFonts w:hint="eastAsia" w:ascii="宋体" w:hAnsi="宋体" w:cs="宋体"/>
          <w:szCs w:val="21"/>
          <w:highlight w:val="none"/>
          <w:lang w:val="en-US" w:eastAsia="zh-CN"/>
        </w:rPr>
        <w:t>具体以评分为准</w:t>
      </w:r>
      <w:r>
        <w:rPr>
          <w:rFonts w:hint="eastAsia" w:ascii="宋体" w:hAnsi="宋体" w:cs="宋体"/>
          <w:szCs w:val="21"/>
          <w:highlight w:val="none"/>
          <w:lang w:val="zh-CN"/>
        </w:rPr>
        <w:t>）</w:t>
      </w:r>
    </w:p>
    <w:p w14:paraId="7E373405">
      <w:pPr>
        <w:pStyle w:val="5"/>
        <w:rPr>
          <w:rFonts w:ascii="宋体" w:hAnsi="宋体" w:cs="宋体"/>
          <w:szCs w:val="21"/>
          <w:highlight w:val="none"/>
          <w:lang w:val="zh-CN"/>
        </w:rPr>
      </w:pPr>
    </w:p>
    <w:p w14:paraId="7A239B30">
      <w:pPr>
        <w:pStyle w:val="5"/>
        <w:rPr>
          <w:rFonts w:ascii="宋体" w:hAnsi="宋体" w:cs="宋体"/>
          <w:szCs w:val="21"/>
          <w:highlight w:val="none"/>
          <w:lang w:val="zh-CN"/>
        </w:rPr>
      </w:pPr>
    </w:p>
    <w:p w14:paraId="29EAF266">
      <w:pPr>
        <w:pStyle w:val="5"/>
        <w:rPr>
          <w:rFonts w:ascii="宋体" w:hAnsi="宋体" w:cs="宋体"/>
          <w:szCs w:val="21"/>
          <w:highlight w:val="none"/>
          <w:lang w:val="zh-CN"/>
        </w:rPr>
      </w:pPr>
    </w:p>
    <w:p w14:paraId="5725665A">
      <w:pPr>
        <w:pStyle w:val="5"/>
        <w:rPr>
          <w:rFonts w:ascii="宋体" w:hAnsi="宋体" w:cs="宋体"/>
          <w:szCs w:val="21"/>
          <w:highlight w:val="none"/>
          <w:lang w:val="zh-CN"/>
        </w:rPr>
      </w:pPr>
    </w:p>
    <w:p w14:paraId="60680C63">
      <w:pPr>
        <w:pStyle w:val="5"/>
        <w:rPr>
          <w:rFonts w:ascii="宋体" w:hAnsi="宋体" w:cs="宋体"/>
          <w:szCs w:val="21"/>
          <w:highlight w:val="none"/>
          <w:lang w:val="zh-CN"/>
        </w:rPr>
      </w:pPr>
    </w:p>
    <w:p w14:paraId="52785A3A">
      <w:pPr>
        <w:pStyle w:val="5"/>
        <w:rPr>
          <w:rFonts w:ascii="宋体" w:hAnsi="宋体" w:cs="宋体"/>
          <w:szCs w:val="21"/>
          <w:highlight w:val="none"/>
          <w:lang w:val="zh-CN"/>
        </w:rPr>
      </w:pPr>
    </w:p>
    <w:p w14:paraId="23C93A56">
      <w:pPr>
        <w:pStyle w:val="5"/>
        <w:rPr>
          <w:rFonts w:ascii="宋体" w:hAnsi="宋体" w:cs="宋体"/>
          <w:szCs w:val="21"/>
          <w:highlight w:val="none"/>
          <w:lang w:val="zh-CN"/>
        </w:rPr>
      </w:pPr>
    </w:p>
    <w:p w14:paraId="522EC1C4">
      <w:pPr>
        <w:pStyle w:val="5"/>
        <w:rPr>
          <w:rFonts w:ascii="宋体" w:hAnsi="宋体" w:cs="宋体"/>
          <w:szCs w:val="21"/>
          <w:highlight w:val="none"/>
          <w:lang w:val="zh-CN"/>
        </w:rPr>
      </w:pPr>
    </w:p>
    <w:p w14:paraId="45701332">
      <w:pPr>
        <w:pStyle w:val="5"/>
        <w:rPr>
          <w:rFonts w:ascii="宋体" w:hAnsi="宋体" w:cs="宋体"/>
          <w:szCs w:val="21"/>
          <w:highlight w:val="none"/>
          <w:lang w:val="zh-CN"/>
        </w:rPr>
      </w:pPr>
    </w:p>
    <w:p w14:paraId="1B3FAAC2">
      <w:pPr>
        <w:pStyle w:val="5"/>
        <w:rPr>
          <w:rFonts w:ascii="宋体" w:hAnsi="宋体" w:cs="宋体"/>
          <w:szCs w:val="21"/>
          <w:highlight w:val="none"/>
          <w:lang w:val="zh-CN"/>
        </w:rPr>
      </w:pPr>
    </w:p>
    <w:p w14:paraId="35E81810">
      <w:pPr>
        <w:pStyle w:val="5"/>
        <w:rPr>
          <w:rFonts w:ascii="宋体" w:hAnsi="宋体" w:cs="宋体"/>
          <w:szCs w:val="21"/>
          <w:highlight w:val="none"/>
          <w:lang w:val="zh-CN"/>
        </w:rPr>
      </w:pPr>
    </w:p>
    <w:p w14:paraId="414C0842">
      <w:pPr>
        <w:pStyle w:val="5"/>
        <w:rPr>
          <w:rFonts w:ascii="宋体" w:hAnsi="宋体" w:cs="宋体"/>
          <w:szCs w:val="21"/>
          <w:highlight w:val="none"/>
          <w:lang w:val="zh-CN"/>
        </w:rPr>
      </w:pPr>
    </w:p>
    <w:p w14:paraId="42304B7E">
      <w:pPr>
        <w:pStyle w:val="5"/>
        <w:rPr>
          <w:rFonts w:ascii="宋体" w:hAnsi="宋体" w:cs="宋体"/>
          <w:szCs w:val="21"/>
          <w:highlight w:val="none"/>
          <w:lang w:val="zh-CN"/>
        </w:rPr>
      </w:pPr>
    </w:p>
    <w:p w14:paraId="07023595">
      <w:pPr>
        <w:pStyle w:val="5"/>
        <w:rPr>
          <w:rFonts w:ascii="宋体" w:hAnsi="宋体" w:cs="宋体"/>
          <w:szCs w:val="21"/>
          <w:highlight w:val="none"/>
          <w:lang w:val="zh-CN"/>
        </w:rPr>
      </w:pPr>
    </w:p>
    <w:p w14:paraId="31E80B7D">
      <w:pPr>
        <w:pStyle w:val="5"/>
        <w:rPr>
          <w:rFonts w:ascii="宋体" w:hAnsi="宋体" w:cs="宋体"/>
          <w:szCs w:val="21"/>
          <w:highlight w:val="none"/>
          <w:lang w:val="zh-CN"/>
        </w:rPr>
      </w:pPr>
    </w:p>
    <w:p w14:paraId="79B9CF3C">
      <w:pPr>
        <w:pStyle w:val="5"/>
        <w:rPr>
          <w:rFonts w:ascii="宋体" w:hAnsi="宋体" w:cs="宋体"/>
          <w:szCs w:val="21"/>
          <w:highlight w:val="none"/>
          <w:lang w:val="zh-CN"/>
        </w:rPr>
      </w:pPr>
    </w:p>
    <w:p w14:paraId="6A56FD0C">
      <w:pPr>
        <w:pStyle w:val="5"/>
        <w:rPr>
          <w:rFonts w:ascii="宋体" w:hAnsi="宋体" w:cs="宋体"/>
          <w:szCs w:val="21"/>
          <w:highlight w:val="none"/>
          <w:lang w:val="zh-CN"/>
        </w:rPr>
      </w:pPr>
    </w:p>
    <w:p w14:paraId="5A6D6D37">
      <w:pPr>
        <w:pStyle w:val="5"/>
        <w:rPr>
          <w:rFonts w:ascii="宋体" w:hAnsi="宋体" w:cs="宋体"/>
          <w:szCs w:val="21"/>
          <w:highlight w:val="none"/>
          <w:lang w:val="zh-CN"/>
        </w:rPr>
      </w:pPr>
    </w:p>
    <w:p w14:paraId="2CC84A17">
      <w:pPr>
        <w:pStyle w:val="5"/>
        <w:rPr>
          <w:rFonts w:ascii="宋体" w:hAnsi="宋体" w:cs="宋体"/>
          <w:szCs w:val="21"/>
          <w:highlight w:val="none"/>
          <w:lang w:val="zh-CN"/>
        </w:rPr>
      </w:pPr>
    </w:p>
    <w:p w14:paraId="565F41ED">
      <w:pPr>
        <w:pStyle w:val="5"/>
        <w:rPr>
          <w:rFonts w:ascii="宋体" w:hAnsi="宋体" w:cs="宋体"/>
          <w:szCs w:val="21"/>
          <w:highlight w:val="none"/>
          <w:lang w:val="zh-CN"/>
        </w:rPr>
      </w:pPr>
    </w:p>
    <w:p w14:paraId="3EA2DC3B">
      <w:pPr>
        <w:pStyle w:val="5"/>
        <w:rPr>
          <w:rFonts w:ascii="宋体" w:hAnsi="宋体" w:cs="宋体"/>
          <w:szCs w:val="21"/>
          <w:highlight w:val="none"/>
          <w:lang w:val="zh-CN"/>
        </w:rPr>
      </w:pPr>
    </w:p>
    <w:p w14:paraId="65B5FA12">
      <w:pPr>
        <w:pStyle w:val="5"/>
        <w:rPr>
          <w:rFonts w:ascii="宋体" w:hAnsi="宋体" w:cs="宋体"/>
          <w:szCs w:val="21"/>
          <w:highlight w:val="none"/>
          <w:lang w:val="zh-CN"/>
        </w:rPr>
      </w:pPr>
    </w:p>
    <w:p w14:paraId="1E3A09F0">
      <w:pPr>
        <w:pStyle w:val="5"/>
        <w:rPr>
          <w:rFonts w:ascii="宋体" w:hAnsi="宋体" w:cs="宋体"/>
          <w:szCs w:val="21"/>
          <w:highlight w:val="none"/>
          <w:lang w:val="zh-CN"/>
        </w:rPr>
      </w:pPr>
    </w:p>
    <w:p w14:paraId="52715E57">
      <w:pPr>
        <w:pStyle w:val="5"/>
        <w:rPr>
          <w:rFonts w:ascii="宋体" w:hAnsi="宋体" w:cs="宋体"/>
          <w:szCs w:val="21"/>
          <w:highlight w:val="none"/>
          <w:lang w:val="zh-CN"/>
        </w:rPr>
      </w:pPr>
    </w:p>
    <w:p w14:paraId="721CFB27">
      <w:pPr>
        <w:pStyle w:val="5"/>
        <w:rPr>
          <w:rFonts w:ascii="宋体" w:hAnsi="宋体" w:cs="宋体"/>
          <w:szCs w:val="21"/>
          <w:highlight w:val="none"/>
          <w:lang w:val="zh-CN"/>
        </w:rPr>
      </w:pPr>
    </w:p>
    <w:p w14:paraId="3930EB54">
      <w:pPr>
        <w:pStyle w:val="5"/>
        <w:rPr>
          <w:rFonts w:ascii="宋体" w:hAnsi="宋体" w:cs="宋体"/>
          <w:szCs w:val="21"/>
          <w:highlight w:val="none"/>
          <w:lang w:val="zh-CN"/>
        </w:rPr>
      </w:pPr>
    </w:p>
    <w:p w14:paraId="624F8045">
      <w:pPr>
        <w:pStyle w:val="5"/>
        <w:rPr>
          <w:rFonts w:ascii="宋体" w:hAnsi="宋体" w:cs="宋体"/>
          <w:szCs w:val="21"/>
          <w:highlight w:val="none"/>
          <w:lang w:val="zh-CN"/>
        </w:rPr>
      </w:pPr>
    </w:p>
    <w:p w14:paraId="70A6D8B0">
      <w:pPr>
        <w:pStyle w:val="5"/>
        <w:rPr>
          <w:rFonts w:ascii="宋体" w:hAnsi="宋体" w:cs="宋体"/>
          <w:szCs w:val="21"/>
          <w:highlight w:val="none"/>
          <w:lang w:val="zh-CN"/>
        </w:rPr>
      </w:pPr>
    </w:p>
    <w:p w14:paraId="763DA73D">
      <w:pPr>
        <w:pStyle w:val="5"/>
        <w:rPr>
          <w:rFonts w:ascii="宋体" w:hAnsi="宋体" w:cs="宋体"/>
          <w:szCs w:val="21"/>
          <w:highlight w:val="none"/>
          <w:lang w:val="zh-CN"/>
        </w:rPr>
      </w:pPr>
    </w:p>
    <w:p w14:paraId="183BEF77">
      <w:pPr>
        <w:pStyle w:val="5"/>
        <w:rPr>
          <w:rFonts w:ascii="宋体" w:hAnsi="宋体" w:cs="宋体"/>
          <w:szCs w:val="21"/>
          <w:highlight w:val="none"/>
          <w:lang w:val="zh-CN"/>
        </w:rPr>
      </w:pPr>
    </w:p>
    <w:p w14:paraId="27061D99">
      <w:pPr>
        <w:pStyle w:val="5"/>
        <w:rPr>
          <w:rFonts w:ascii="宋体" w:hAnsi="宋体" w:cs="宋体"/>
          <w:szCs w:val="21"/>
          <w:highlight w:val="none"/>
          <w:lang w:val="zh-CN"/>
        </w:rPr>
      </w:pPr>
    </w:p>
    <w:p w14:paraId="174CC14F">
      <w:pPr>
        <w:pStyle w:val="5"/>
        <w:ind w:firstLine="0"/>
        <w:rPr>
          <w:rFonts w:ascii="宋体" w:hAnsi="宋体" w:cs="宋体"/>
          <w:szCs w:val="21"/>
          <w:highlight w:val="none"/>
          <w:lang w:val="zh-CN"/>
        </w:rPr>
      </w:pPr>
    </w:p>
    <w:p w14:paraId="3BAD0513">
      <w:pPr>
        <w:tabs>
          <w:tab w:val="left" w:pos="168"/>
        </w:tabs>
        <w:adjustRightInd w:val="0"/>
        <w:ind w:firstLine="480"/>
        <w:rPr>
          <w:rFonts w:ascii="宋体" w:hAnsi="宋体" w:cs="宋体"/>
          <w:szCs w:val="21"/>
          <w:highlight w:val="none"/>
        </w:rPr>
      </w:pPr>
    </w:p>
    <w:p w14:paraId="7281DE15">
      <w:pPr>
        <w:tabs>
          <w:tab w:val="left" w:pos="168"/>
        </w:tabs>
        <w:adjustRightInd w:val="0"/>
        <w:ind w:firstLine="480"/>
        <w:rPr>
          <w:rFonts w:ascii="宋体" w:hAnsi="宋体" w:cs="宋体"/>
          <w:szCs w:val="21"/>
          <w:highlight w:val="none"/>
        </w:rPr>
      </w:pPr>
    </w:p>
    <w:p w14:paraId="6C87B4C1">
      <w:pPr>
        <w:widowControl/>
        <w:snapToGrid w:val="0"/>
        <w:spacing w:line="360" w:lineRule="auto"/>
        <w:outlineLvl w:val="1"/>
        <w:rPr>
          <w:rFonts w:ascii="宋体"/>
          <w:b/>
          <w:sz w:val="36"/>
          <w:szCs w:val="36"/>
          <w:highlight w:val="none"/>
        </w:rPr>
      </w:pPr>
      <w:bookmarkStart w:id="216" w:name="_Toc8551"/>
      <w:bookmarkEnd w:id="216"/>
      <w:bookmarkStart w:id="217" w:name="_Toc496004044"/>
      <w:bookmarkEnd w:id="217"/>
      <w:bookmarkStart w:id="218" w:name="_Toc496626250"/>
      <w:bookmarkEnd w:id="218"/>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6：中小企业声明函</w:t>
      </w:r>
    </w:p>
    <w:p w14:paraId="409CFDC3">
      <w:pPr>
        <w:widowControl/>
        <w:spacing w:beforeAutospacing="1" w:afterAutospacing="1" w:line="435" w:lineRule="atLeast"/>
        <w:jc w:val="center"/>
        <w:rPr>
          <w:rFonts w:ascii="Arial" w:hAnsi="Arial" w:cs="Arial"/>
          <w:szCs w:val="21"/>
          <w:highlight w:val="none"/>
        </w:rPr>
      </w:pPr>
      <w:r>
        <w:rPr>
          <w:rStyle w:val="26"/>
          <w:rFonts w:hint="eastAsia" w:ascii="宋体" w:hAnsi="宋体" w:cs="宋体"/>
          <w:kern w:val="0"/>
          <w:szCs w:val="21"/>
          <w:highlight w:val="none"/>
          <w:shd w:val="clear" w:color="auto" w:fill="FFFFFF"/>
          <w:lang w:bidi="ar"/>
        </w:rPr>
        <w:t>中小企业声明函（货物）</w:t>
      </w:r>
    </w:p>
    <w:p w14:paraId="59F97C40">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kern w:val="0"/>
          <w:szCs w:val="21"/>
          <w:highlight w:val="none"/>
          <w:u w:val="single"/>
          <w:shd w:val="clear" w:color="auto" w:fill="FFFFFF"/>
          <w:lang w:bidi="ar"/>
        </w:rPr>
        <w:t>     （单位名称）</w:t>
      </w:r>
      <w:r>
        <w:rPr>
          <w:rFonts w:hint="eastAsia" w:ascii="宋体" w:hAnsi="宋体" w:cs="宋体"/>
          <w:kern w:val="0"/>
          <w:szCs w:val="21"/>
          <w:highlight w:val="none"/>
          <w:shd w:val="clear" w:color="auto" w:fill="FFFFFF"/>
          <w:lang w:bidi="ar"/>
        </w:rPr>
        <w:t>的</w:t>
      </w:r>
      <w:r>
        <w:rPr>
          <w:rFonts w:hint="eastAsia" w:ascii="宋体" w:hAnsi="宋体" w:cs="宋体"/>
          <w:kern w:val="0"/>
          <w:szCs w:val="21"/>
          <w:highlight w:val="none"/>
          <w:u w:val="single"/>
          <w:shd w:val="clear" w:color="auto" w:fill="FFFFFF"/>
          <w:lang w:bidi="ar"/>
        </w:rPr>
        <w:t>    （项目名称）</w:t>
      </w:r>
      <w:r>
        <w:rPr>
          <w:rFonts w:hint="eastAsia" w:ascii="宋体" w:hAnsi="宋体" w:cs="宋体"/>
          <w:kern w:val="0"/>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1A2C68ED">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1.</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制造业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53D861F1">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2.</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制造业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02F749F4">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w:t>
      </w:r>
    </w:p>
    <w:p w14:paraId="6A88B226">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以上企业，不属于大企业的分支机构，不存在控股股东为大企业的情形，也不存在与大企业的负责人为同一人的情形。</w:t>
      </w:r>
    </w:p>
    <w:p w14:paraId="7D64D77F">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本企业对上述声明内容的真实性负责。如有虚假，将依法承担相应责任。</w:t>
      </w:r>
    </w:p>
    <w:p w14:paraId="631E8858">
      <w:pPr>
        <w:widowControl/>
        <w:spacing w:beforeAutospacing="1" w:afterAutospacing="1" w:line="435"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                                         企业名称（盖章）：</w:t>
      </w:r>
    </w:p>
    <w:p w14:paraId="48A411D8">
      <w:pPr>
        <w:widowControl/>
        <w:spacing w:beforeAutospacing="1" w:afterAutospacing="1" w:line="435" w:lineRule="atLeast"/>
        <w:ind w:firstLine="5520" w:firstLineChars="2300"/>
        <w:jc w:val="left"/>
        <w:rPr>
          <w:rFonts w:ascii="Arial" w:hAnsi="Arial" w:cs="Arial"/>
          <w:szCs w:val="21"/>
          <w:highlight w:val="none"/>
        </w:rPr>
      </w:pPr>
      <w:r>
        <w:rPr>
          <w:rFonts w:hint="eastAsia" w:ascii="宋体" w:hAnsi="宋体" w:cs="宋体"/>
          <w:kern w:val="0"/>
          <w:sz w:val="24"/>
          <w:highlight w:val="none"/>
          <w:shd w:val="clear" w:color="auto" w:fill="FFFFFF"/>
          <w:lang w:bidi="ar"/>
        </w:rPr>
        <w:t>日 期：</w:t>
      </w:r>
    </w:p>
    <w:p w14:paraId="146DE3EC">
      <w:pPr>
        <w:widowControl/>
        <w:snapToGrid w:val="0"/>
        <w:spacing w:line="360" w:lineRule="auto"/>
        <w:outlineLvl w:val="1"/>
        <w:rPr>
          <w:rFonts w:ascii="宋体"/>
          <w:b/>
          <w:sz w:val="28"/>
          <w:szCs w:val="28"/>
          <w:highlight w:val="none"/>
        </w:rPr>
      </w:pPr>
      <w:bookmarkStart w:id="219" w:name="_Toc496004045"/>
      <w:bookmarkEnd w:id="219"/>
      <w:bookmarkStart w:id="220" w:name="_Toc496626251"/>
      <w:bookmarkEnd w:id="220"/>
      <w:bookmarkStart w:id="221" w:name="_Toc28127"/>
      <w:bookmarkEnd w:id="221"/>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p>
    <w:p w14:paraId="5A9BDA0B">
      <w:pPr>
        <w:jc w:val="center"/>
        <w:rPr>
          <w:rFonts w:ascii="宋体"/>
          <w:b/>
          <w:sz w:val="36"/>
          <w:szCs w:val="36"/>
          <w:highlight w:val="none"/>
        </w:rPr>
      </w:pPr>
    </w:p>
    <w:p w14:paraId="443B6BC9">
      <w:pPr>
        <w:jc w:val="center"/>
        <w:rPr>
          <w:rFonts w:ascii="宋体"/>
          <w:b/>
          <w:sz w:val="36"/>
          <w:szCs w:val="36"/>
          <w:highlight w:val="none"/>
        </w:rPr>
      </w:pPr>
      <w:r>
        <w:rPr>
          <w:rFonts w:hint="eastAsia" w:ascii="宋体" w:hAnsi="宋体"/>
          <w:b/>
          <w:sz w:val="36"/>
          <w:szCs w:val="36"/>
          <w:highlight w:val="none"/>
        </w:rPr>
        <w:t>残疾人福利性单位声明函</w:t>
      </w:r>
    </w:p>
    <w:p w14:paraId="45A707E7">
      <w:pPr>
        <w:spacing w:after="156" w:afterLines="50"/>
        <w:rPr>
          <w:rFonts w:ascii="宋体"/>
          <w:bCs/>
          <w:highlight w:val="none"/>
        </w:rPr>
      </w:pPr>
    </w:p>
    <w:p w14:paraId="7A1BE8EF">
      <w:pPr>
        <w:spacing w:after="156" w:afterLines="50"/>
        <w:rPr>
          <w:rFonts w:hint="eastAsia" w:asci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青海硕方工程项目管理有限公司</w:t>
      </w:r>
    </w:p>
    <w:p w14:paraId="469B2947">
      <w:pPr>
        <w:spacing w:line="360" w:lineRule="auto"/>
        <w:ind w:firstLine="480"/>
        <w:rPr>
          <w:highlight w:val="none"/>
        </w:rPr>
      </w:pPr>
    </w:p>
    <w:p w14:paraId="58628DB2">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1564ECF0">
      <w:pPr>
        <w:spacing w:line="360" w:lineRule="auto"/>
        <w:ind w:firstLine="480"/>
        <w:rPr>
          <w:highlight w:val="none"/>
        </w:rPr>
      </w:pPr>
      <w:r>
        <w:rPr>
          <w:rFonts w:hint="eastAsia"/>
          <w:highlight w:val="none"/>
        </w:rPr>
        <w:t>本公司对上述声明的真实性负责。如有虚假，将依法承担相应责任。</w:t>
      </w:r>
    </w:p>
    <w:p w14:paraId="6779D3E8">
      <w:pPr>
        <w:spacing w:line="360" w:lineRule="auto"/>
        <w:ind w:firstLine="480"/>
        <w:rPr>
          <w:highlight w:val="none"/>
        </w:rPr>
      </w:pPr>
    </w:p>
    <w:p w14:paraId="7300A35E">
      <w:pPr>
        <w:spacing w:line="360" w:lineRule="auto"/>
        <w:rPr>
          <w:highlight w:val="none"/>
        </w:rPr>
      </w:pPr>
      <w:r>
        <w:rPr>
          <w:rFonts w:hint="eastAsia"/>
          <w:highlight w:val="none"/>
        </w:rPr>
        <w:t>注：</w:t>
      </w:r>
      <w:r>
        <w:rPr>
          <w:rFonts w:hint="eastAsia" w:ascii="宋体" w:hAnsi="宋体"/>
          <w:highlight w:val="none"/>
        </w:rPr>
        <w:t>若无此项内容，可不提供此函。</w:t>
      </w:r>
    </w:p>
    <w:p w14:paraId="5CFEE9CC">
      <w:pPr>
        <w:spacing w:line="360" w:lineRule="auto"/>
        <w:ind w:firstLine="480"/>
        <w:rPr>
          <w:highlight w:val="none"/>
        </w:rPr>
      </w:pPr>
    </w:p>
    <w:p w14:paraId="461ECD38">
      <w:pPr>
        <w:spacing w:line="360" w:lineRule="auto"/>
        <w:ind w:firstLine="480"/>
        <w:rPr>
          <w:highlight w:val="none"/>
        </w:rPr>
      </w:pPr>
    </w:p>
    <w:p w14:paraId="6256BA52">
      <w:pPr>
        <w:spacing w:line="360" w:lineRule="auto"/>
        <w:ind w:firstLine="480"/>
        <w:rPr>
          <w:highlight w:val="none"/>
        </w:rPr>
      </w:pPr>
    </w:p>
    <w:p w14:paraId="04BE7EB6">
      <w:pPr>
        <w:spacing w:line="360" w:lineRule="auto"/>
        <w:ind w:firstLine="480"/>
        <w:rPr>
          <w:highlight w:val="none"/>
        </w:rPr>
      </w:pPr>
    </w:p>
    <w:p w14:paraId="51113647">
      <w:pPr>
        <w:spacing w:line="360" w:lineRule="auto"/>
        <w:ind w:firstLine="480"/>
        <w:rPr>
          <w:highlight w:val="none"/>
        </w:rPr>
      </w:pPr>
    </w:p>
    <w:p w14:paraId="0A78BA63">
      <w:pPr>
        <w:spacing w:line="360" w:lineRule="auto"/>
        <w:ind w:firstLine="480"/>
        <w:rPr>
          <w:highlight w:val="none"/>
        </w:rPr>
      </w:pPr>
    </w:p>
    <w:p w14:paraId="7BA28030">
      <w:pPr>
        <w:spacing w:line="360" w:lineRule="auto"/>
        <w:ind w:firstLine="480"/>
        <w:rPr>
          <w:highlight w:val="none"/>
        </w:rPr>
      </w:pPr>
    </w:p>
    <w:p w14:paraId="44D27913">
      <w:pPr>
        <w:spacing w:line="360" w:lineRule="auto"/>
        <w:rPr>
          <w:highlight w:val="none"/>
        </w:rPr>
      </w:pPr>
    </w:p>
    <w:p w14:paraId="717C3C3C">
      <w:pPr>
        <w:spacing w:line="360" w:lineRule="auto"/>
        <w:rPr>
          <w:highlight w:val="none"/>
        </w:rPr>
      </w:pPr>
    </w:p>
    <w:p w14:paraId="4471B761">
      <w:pPr>
        <w:spacing w:line="360" w:lineRule="auto"/>
        <w:ind w:firstLine="480"/>
        <w:rPr>
          <w:highlight w:val="none"/>
        </w:rPr>
      </w:pPr>
    </w:p>
    <w:p w14:paraId="3D8982CF">
      <w:pPr>
        <w:spacing w:line="360" w:lineRule="auto"/>
        <w:ind w:firstLine="480"/>
        <w:rPr>
          <w:highlight w:val="none"/>
        </w:rPr>
      </w:pPr>
    </w:p>
    <w:p w14:paraId="0FBC1EAC">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 xml:space="preserve">   </w:t>
      </w: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30E68A8E">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0306A952">
      <w:pPr>
        <w:ind w:firstLine="482"/>
        <w:jc w:val="center"/>
        <w:rPr>
          <w:rFonts w:ascii="宋体" w:hAnsi="宋体"/>
          <w:b/>
          <w:highlight w:val="none"/>
        </w:rPr>
      </w:pPr>
      <w:bookmarkStart w:id="222" w:name="_Toc496626252"/>
      <w:bookmarkStart w:id="223" w:name="_Toc496004046"/>
      <w:bookmarkStart w:id="224" w:name="_Toc416363470"/>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2C94ACB5">
      <w:pPr>
        <w:pStyle w:val="12"/>
        <w:rPr>
          <w:highlight w:val="none"/>
        </w:rPr>
      </w:pPr>
    </w:p>
    <w:bookmarkEnd w:id="222"/>
    <w:bookmarkEnd w:id="223"/>
    <w:p w14:paraId="26054291">
      <w:pPr>
        <w:widowControl/>
        <w:snapToGrid w:val="0"/>
        <w:spacing w:line="360" w:lineRule="auto"/>
        <w:outlineLvl w:val="1"/>
        <w:rPr>
          <w:rFonts w:ascii="宋体"/>
          <w:b/>
          <w:sz w:val="28"/>
          <w:szCs w:val="28"/>
          <w:highlight w:val="none"/>
        </w:rPr>
      </w:pPr>
      <w:bookmarkStart w:id="225" w:name="_Toc621"/>
      <w:bookmarkEnd w:id="225"/>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8</w:t>
      </w:r>
      <w:r>
        <w:rPr>
          <w:rFonts w:hint="eastAsia" w:ascii="宋体"/>
          <w:b/>
          <w:sz w:val="28"/>
          <w:szCs w:val="28"/>
          <w:highlight w:val="none"/>
        </w:rPr>
        <w:t>：供应商认为在其他方面有必要说明的事项</w:t>
      </w:r>
    </w:p>
    <w:p w14:paraId="6985012C">
      <w:pPr>
        <w:ind w:firstLine="723"/>
        <w:jc w:val="center"/>
        <w:rPr>
          <w:rFonts w:ascii="宋体"/>
          <w:b/>
          <w:sz w:val="36"/>
          <w:szCs w:val="36"/>
          <w:highlight w:val="none"/>
        </w:rPr>
      </w:pPr>
    </w:p>
    <w:p w14:paraId="5512E59E">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0B3B1CCC">
      <w:pPr>
        <w:ind w:firstLine="723"/>
        <w:jc w:val="center"/>
        <w:rPr>
          <w:rFonts w:ascii="宋体"/>
          <w:b/>
          <w:sz w:val="36"/>
          <w:szCs w:val="36"/>
          <w:highlight w:val="none"/>
        </w:rPr>
      </w:pPr>
      <w:r>
        <w:rPr>
          <w:rFonts w:hint="eastAsia" w:ascii="宋体" w:hAnsi="宋体"/>
          <w:b/>
          <w:sz w:val="36"/>
          <w:szCs w:val="36"/>
          <w:highlight w:val="none"/>
        </w:rPr>
        <w:t>（格式自定）</w:t>
      </w:r>
    </w:p>
    <w:p w14:paraId="38801D06">
      <w:pPr>
        <w:widowControl/>
        <w:snapToGrid w:val="0"/>
        <w:spacing w:line="360" w:lineRule="auto"/>
        <w:rPr>
          <w:rFonts w:ascii="宋体"/>
          <w:b/>
          <w:highlight w:val="none"/>
        </w:rPr>
      </w:pPr>
    </w:p>
    <w:bookmarkEnd w:id="224"/>
    <w:p w14:paraId="20343617">
      <w:pPr>
        <w:widowControl/>
        <w:snapToGrid w:val="0"/>
        <w:spacing w:line="360" w:lineRule="auto"/>
        <w:rPr>
          <w:rFonts w:ascii="宋体"/>
          <w:b/>
          <w:sz w:val="28"/>
          <w:szCs w:val="28"/>
          <w:highlight w:val="none"/>
        </w:rPr>
      </w:pPr>
      <w:r>
        <w:rPr>
          <w:rFonts w:ascii="宋体"/>
          <w:b/>
          <w:highlight w:val="none"/>
        </w:rPr>
        <w:br w:type="page"/>
      </w:r>
    </w:p>
    <w:p w14:paraId="750A0C5C">
      <w:pPr>
        <w:keepNext/>
        <w:keepLines/>
        <w:widowControl/>
        <w:snapToGrid w:val="0"/>
        <w:spacing w:line="240" w:lineRule="atLeast"/>
        <w:jc w:val="center"/>
        <w:outlineLvl w:val="0"/>
        <w:rPr>
          <w:rFonts w:ascii="宋体"/>
          <w:b/>
          <w:kern w:val="28"/>
          <w:sz w:val="36"/>
          <w:szCs w:val="20"/>
          <w:highlight w:val="none"/>
        </w:rPr>
      </w:pPr>
      <w:bookmarkStart w:id="226" w:name="_Toc325726051"/>
      <w:bookmarkEnd w:id="226"/>
      <w:bookmarkStart w:id="227" w:name="_Toc31137"/>
      <w:bookmarkEnd w:id="227"/>
      <w:bookmarkStart w:id="228" w:name="_Toc376936782"/>
      <w:bookmarkEnd w:id="228"/>
      <w:bookmarkStart w:id="229" w:name="_Toc496626254"/>
      <w:bookmarkEnd w:id="229"/>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p>
    <w:p w14:paraId="56A664A5">
      <w:pPr>
        <w:widowControl/>
        <w:spacing w:before="624" w:beforeLines="200" w:after="624" w:afterLines="200" w:line="240" w:lineRule="atLeast"/>
        <w:jc w:val="center"/>
        <w:outlineLvl w:val="1"/>
        <w:rPr>
          <w:rFonts w:ascii="宋体"/>
          <w:b/>
          <w:bCs/>
          <w:kern w:val="0"/>
          <w:sz w:val="36"/>
          <w:szCs w:val="36"/>
          <w:highlight w:val="none"/>
        </w:rPr>
      </w:pPr>
      <w:bookmarkStart w:id="230" w:name="_Toc325726052"/>
      <w:bookmarkEnd w:id="230"/>
      <w:bookmarkStart w:id="231" w:name="_Toc25789"/>
      <w:bookmarkEnd w:id="231"/>
      <w:bookmarkStart w:id="232" w:name="_Toc496626255"/>
      <w:bookmarkEnd w:id="232"/>
      <w:bookmarkStart w:id="233" w:name="_Toc24612"/>
      <w:bookmarkEnd w:id="233"/>
      <w:bookmarkStart w:id="234" w:name="_Toc376936783"/>
      <w:bookmarkEnd w:id="234"/>
      <w:r>
        <w:rPr>
          <w:rFonts w:hint="eastAsia" w:ascii="宋体" w:hAnsi="宋体"/>
          <w:b/>
          <w:bCs/>
          <w:kern w:val="0"/>
          <w:sz w:val="36"/>
          <w:szCs w:val="36"/>
          <w:highlight w:val="none"/>
        </w:rPr>
        <w:t>一、磋商要求</w:t>
      </w:r>
    </w:p>
    <w:p w14:paraId="1EB298DF">
      <w:pPr>
        <w:pStyle w:val="22"/>
        <w:spacing w:line="360" w:lineRule="auto"/>
        <w:jc w:val="left"/>
        <w:outlineLvl w:val="1"/>
        <w:rPr>
          <w:rFonts w:ascii="宋体" w:cs="宋体"/>
          <w:highlight w:val="none"/>
          <w:lang w:val="zh-CN"/>
        </w:rPr>
      </w:pPr>
      <w:bookmarkStart w:id="235" w:name="_Toc20332"/>
      <w:bookmarkEnd w:id="235"/>
      <w:bookmarkStart w:id="236" w:name="_Toc29451"/>
      <w:bookmarkEnd w:id="236"/>
      <w:bookmarkStart w:id="237" w:name="_Toc4601"/>
      <w:bookmarkEnd w:id="237"/>
      <w:bookmarkStart w:id="238" w:name="_Toc16678"/>
      <w:bookmarkEnd w:id="238"/>
      <w:r>
        <w:rPr>
          <w:rFonts w:ascii="宋体" w:hAnsi="宋体" w:cs="宋体"/>
          <w:sz w:val="28"/>
          <w:szCs w:val="28"/>
          <w:highlight w:val="none"/>
          <w:lang w:val="zh-CN"/>
        </w:rPr>
        <w:t>1.</w:t>
      </w:r>
      <w:r>
        <w:rPr>
          <w:rFonts w:hint="eastAsia" w:ascii="宋体" w:hAnsi="宋体" w:cs="宋体"/>
          <w:sz w:val="28"/>
          <w:szCs w:val="28"/>
          <w:highlight w:val="none"/>
          <w:lang w:val="zh-CN"/>
        </w:rPr>
        <w:t>投标说明</w:t>
      </w:r>
    </w:p>
    <w:p w14:paraId="64409CB7">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0216CE91">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4869A0ED">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BCF71B9">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582429BE">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7D2E64C8">
      <w:pPr>
        <w:pStyle w:val="22"/>
        <w:spacing w:line="360" w:lineRule="auto"/>
        <w:jc w:val="left"/>
        <w:outlineLvl w:val="1"/>
        <w:rPr>
          <w:rFonts w:ascii="宋体" w:cs="宋体"/>
          <w:highlight w:val="none"/>
          <w:lang w:val="zh-CN"/>
        </w:rPr>
      </w:pPr>
      <w:bookmarkStart w:id="239" w:name="_Toc25360"/>
      <w:bookmarkEnd w:id="239"/>
      <w:bookmarkStart w:id="240" w:name="_Toc25394"/>
      <w:bookmarkEnd w:id="240"/>
      <w:bookmarkStart w:id="241" w:name="_Toc26125"/>
      <w:bookmarkEnd w:id="241"/>
      <w:bookmarkStart w:id="242" w:name="_Toc8251"/>
      <w:bookmarkEnd w:id="242"/>
      <w:bookmarkStart w:id="243" w:name="_Toc1475"/>
      <w:bookmarkEnd w:id="243"/>
      <w:r>
        <w:rPr>
          <w:rFonts w:ascii="宋体" w:hAnsi="宋体" w:cs="宋体"/>
          <w:sz w:val="28"/>
          <w:szCs w:val="28"/>
          <w:highlight w:val="none"/>
        </w:rPr>
        <w:t>2.</w:t>
      </w:r>
      <w:r>
        <w:rPr>
          <w:rFonts w:hint="eastAsia" w:ascii="宋体" w:hAnsi="宋体" w:cs="宋体"/>
          <w:sz w:val="28"/>
          <w:szCs w:val="28"/>
          <w:highlight w:val="none"/>
          <w:lang w:val="zh-CN"/>
        </w:rPr>
        <w:t>重要指标</w:t>
      </w:r>
    </w:p>
    <w:p w14:paraId="0889282D">
      <w:pPr>
        <w:autoSpaceDE w:val="0"/>
        <w:autoSpaceDN w:val="0"/>
        <w:spacing w:line="360" w:lineRule="auto"/>
        <w:ind w:firstLine="420" w:firstLineChars="200"/>
        <w:rPr>
          <w:rFonts w:ascii="宋体" w:cs="宋体"/>
          <w:kern w:val="0"/>
          <w:highlight w:val="none"/>
          <w:lang w:val="zh-CN"/>
        </w:rPr>
      </w:pPr>
      <w:bookmarkStart w:id="244"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47A7F745">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bookmarkEnd w:id="244"/>
    <w:p w14:paraId="43D0B49C">
      <w:pPr>
        <w:pStyle w:val="22"/>
        <w:spacing w:line="360" w:lineRule="auto"/>
        <w:jc w:val="left"/>
        <w:outlineLvl w:val="1"/>
        <w:rPr>
          <w:rFonts w:ascii="宋体" w:cs="宋体"/>
          <w:highlight w:val="none"/>
          <w:lang w:val="zh-CN"/>
        </w:rPr>
      </w:pPr>
      <w:bookmarkStart w:id="245" w:name="_Toc25496"/>
      <w:bookmarkEnd w:id="245"/>
      <w:bookmarkStart w:id="246" w:name="_Toc16744"/>
      <w:bookmarkEnd w:id="246"/>
      <w:bookmarkStart w:id="247" w:name="_Toc11220"/>
      <w:bookmarkEnd w:id="247"/>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p>
    <w:p w14:paraId="2D30F83A">
      <w:pPr>
        <w:autoSpaceDE w:val="0"/>
        <w:autoSpaceDN w:val="0"/>
        <w:spacing w:line="360" w:lineRule="auto"/>
        <w:ind w:firstLine="420" w:firstLineChars="200"/>
        <w:jc w:val="left"/>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w:t>
      </w:r>
      <w:r>
        <w:rPr>
          <w:rFonts w:hint="eastAsia" w:ascii="宋体" w:hAnsi="宋体" w:cs="宋体"/>
          <w:color w:val="000000"/>
          <w:kern w:val="0"/>
          <w:highlight w:val="none"/>
          <w:lang w:val="en-US" w:eastAsia="zh-CN"/>
        </w:rPr>
        <w:t>期</w:t>
      </w:r>
      <w:r>
        <w:rPr>
          <w:rFonts w:hint="eastAsia" w:ascii="宋体" w:hAnsi="宋体" w:cs="宋体"/>
          <w:color w:val="000000"/>
          <w:kern w:val="0"/>
          <w:highlight w:val="none"/>
          <w:lang w:val="zh-CN"/>
        </w:rPr>
        <w:t>：签订合同后</w:t>
      </w:r>
      <w:r>
        <w:rPr>
          <w:rFonts w:hint="eastAsia" w:ascii="宋体" w:hAnsi="宋体" w:cs="宋体"/>
          <w:color w:val="000000"/>
          <w:kern w:val="0"/>
          <w:highlight w:val="none"/>
          <w:lang w:val="en-US" w:eastAsia="zh-CN"/>
        </w:rPr>
        <w:t>60</w:t>
      </w:r>
      <w:r>
        <w:rPr>
          <w:rFonts w:hint="eastAsia" w:ascii="宋体" w:hAnsi="宋体" w:cs="宋体"/>
          <w:color w:val="000000"/>
          <w:kern w:val="0"/>
          <w:highlight w:val="none"/>
          <w:lang w:val="zh-CN"/>
        </w:rPr>
        <w:t>日</w:t>
      </w:r>
      <w:r>
        <w:rPr>
          <w:rFonts w:hint="eastAsia" w:ascii="宋体" w:hAnsi="宋体" w:cs="宋体"/>
          <w:color w:val="000000"/>
          <w:kern w:val="0"/>
          <w:highlight w:val="none"/>
          <w:lang w:val="en-US" w:eastAsia="zh-CN"/>
        </w:rPr>
        <w:t>内</w:t>
      </w:r>
      <w:r>
        <w:rPr>
          <w:rFonts w:hint="eastAsia" w:ascii="宋体" w:hAnsi="宋体" w:cs="宋体"/>
          <w:color w:val="000000"/>
          <w:kern w:val="0"/>
          <w:highlight w:val="none"/>
        </w:rPr>
        <w:t>。</w:t>
      </w:r>
    </w:p>
    <w:p w14:paraId="406147D7">
      <w:pPr>
        <w:autoSpaceDE w:val="0"/>
        <w:autoSpaceDN w:val="0"/>
        <w:spacing w:line="360" w:lineRule="auto"/>
        <w:ind w:firstLine="420" w:firstLineChars="200"/>
        <w:rPr>
          <w:rFonts w:ascii="宋体" w:cs="宋体"/>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w:t>
      </w:r>
      <w:r>
        <w:rPr>
          <w:rFonts w:hint="eastAsia" w:ascii="宋体" w:hAnsi="宋体" w:cs="宋体"/>
          <w:color w:val="000000"/>
          <w:kern w:val="0"/>
          <w:highlight w:val="none"/>
          <w:lang w:val="en-US" w:eastAsia="zh-CN"/>
        </w:rPr>
        <w:t xml:space="preserve">甲方指定地点 </w:t>
      </w:r>
      <w:r>
        <w:rPr>
          <w:rFonts w:hint="eastAsia" w:ascii="宋体" w:cs="宋体"/>
          <w:kern w:val="0"/>
          <w:highlight w:val="none"/>
          <w:lang w:val="zh-CN"/>
        </w:rPr>
        <w:t>。</w:t>
      </w:r>
    </w:p>
    <w:p w14:paraId="6DF81A46">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EBDC938">
      <w:pPr>
        <w:autoSpaceDE w:val="0"/>
        <w:autoSpaceDN w:val="0"/>
        <w:spacing w:line="360" w:lineRule="auto"/>
        <w:ind w:firstLine="420" w:firstLineChars="200"/>
        <w:rPr>
          <w:rFonts w:hint="eastAsia" w:ascii="宋体" w:hAns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rPr>
        <w:t>1</w:t>
      </w:r>
      <w:r>
        <w:rPr>
          <w:rFonts w:hint="eastAsia" w:ascii="宋体" w:hAnsi="宋体" w:cs="宋体"/>
          <w:color w:val="000000"/>
          <w:kern w:val="0"/>
          <w:highlight w:val="none"/>
          <w:lang w:val="zh-CN"/>
        </w:rPr>
        <w:t>年。</w:t>
      </w:r>
    </w:p>
    <w:p w14:paraId="3B27CD7F">
      <w:pPr>
        <w:autoSpaceDE w:val="0"/>
        <w:autoSpaceDN w:val="0"/>
        <w:spacing w:line="360" w:lineRule="auto"/>
        <w:ind w:firstLine="422" w:firstLineChars="200"/>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注：1.本项目因是运动员竞赛用品，在使用过程中如发生更换情况，需及时进行产品更换，故本项目的调货金额不少于合同总金额的40%。（供应商需提供承诺函）</w:t>
      </w:r>
    </w:p>
    <w:p w14:paraId="7113FC86">
      <w:pPr>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br w:type="page"/>
      </w:r>
    </w:p>
    <w:p w14:paraId="494DD2F2">
      <w:pPr>
        <w:pStyle w:val="8"/>
        <w:spacing w:line="360" w:lineRule="auto"/>
        <w:jc w:val="center"/>
        <w:rPr>
          <w:rFonts w:hint="default" w:ascii="宋体" w:hAnsi="宋体" w:eastAsia="宋体"/>
          <w:b/>
          <w:bCs/>
          <w:kern w:val="0"/>
          <w:sz w:val="36"/>
          <w:szCs w:val="36"/>
          <w:highlight w:val="none"/>
          <w:lang w:val="en-US" w:eastAsia="zh-CN"/>
        </w:rPr>
      </w:pPr>
      <w:r>
        <w:rPr>
          <w:rFonts w:hint="eastAsia" w:ascii="宋体" w:hAnsi="宋体"/>
          <w:b/>
          <w:bCs/>
          <w:kern w:val="0"/>
          <w:sz w:val="36"/>
          <w:szCs w:val="36"/>
          <w:highlight w:val="none"/>
        </w:rPr>
        <w:t>二、项目概况及技术参数</w:t>
      </w:r>
    </w:p>
    <w:p w14:paraId="1160BEA2">
      <w:pPr>
        <w:autoSpaceDE w:val="0"/>
        <w:autoSpaceDN w:val="0"/>
        <w:spacing w:line="360" w:lineRule="auto"/>
        <w:ind w:firstLine="420" w:firstLineChars="200"/>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包三：</w:t>
      </w:r>
    </w:p>
    <w:tbl>
      <w:tblPr>
        <w:tblStyle w:val="23"/>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1609"/>
        <w:gridCol w:w="4818"/>
        <w:gridCol w:w="652"/>
        <w:gridCol w:w="755"/>
      </w:tblGrid>
      <w:tr w14:paraId="36398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BB1E09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09C5883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名称</w:t>
            </w:r>
          </w:p>
        </w:tc>
        <w:tc>
          <w:tcPr>
            <w:tcW w:w="4818" w:type="dxa"/>
            <w:tcBorders>
              <w:top w:val="single" w:color="auto" w:sz="4" w:space="0"/>
              <w:left w:val="single" w:color="auto" w:sz="4" w:space="0"/>
              <w:bottom w:val="single" w:color="auto" w:sz="4" w:space="0"/>
              <w:right w:val="single" w:color="auto" w:sz="4" w:space="0"/>
            </w:tcBorders>
            <w:vAlign w:val="center"/>
          </w:tcPr>
          <w:p w14:paraId="53ED9EE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规格</w:t>
            </w:r>
          </w:p>
        </w:tc>
        <w:tc>
          <w:tcPr>
            <w:tcW w:w="652" w:type="dxa"/>
            <w:tcBorders>
              <w:top w:val="single" w:color="auto" w:sz="4" w:space="0"/>
              <w:left w:val="single" w:color="auto" w:sz="4" w:space="0"/>
              <w:bottom w:val="single" w:color="auto" w:sz="4" w:space="0"/>
              <w:right w:val="single" w:color="auto" w:sz="4" w:space="0"/>
            </w:tcBorders>
            <w:vAlign w:val="center"/>
          </w:tcPr>
          <w:p w14:paraId="6DA1F6C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数量</w:t>
            </w:r>
          </w:p>
        </w:tc>
        <w:tc>
          <w:tcPr>
            <w:tcW w:w="755" w:type="dxa"/>
            <w:tcBorders>
              <w:top w:val="single" w:color="auto" w:sz="4" w:space="0"/>
              <w:left w:val="single" w:color="auto" w:sz="4" w:space="0"/>
              <w:bottom w:val="single" w:color="auto" w:sz="4" w:space="0"/>
              <w:right w:val="single" w:color="auto" w:sz="4" w:space="0"/>
            </w:tcBorders>
            <w:vAlign w:val="center"/>
          </w:tcPr>
          <w:p w14:paraId="1251784F">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单位</w:t>
            </w:r>
          </w:p>
        </w:tc>
      </w:tr>
      <w:tr w14:paraId="440C6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11CB1F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609" w:type="dxa"/>
            <w:tcBorders>
              <w:top w:val="single" w:color="auto" w:sz="4" w:space="0"/>
              <w:left w:val="single" w:color="auto" w:sz="4" w:space="0"/>
              <w:bottom w:val="single" w:color="auto" w:sz="4" w:space="0"/>
              <w:right w:val="single" w:color="auto" w:sz="4" w:space="0"/>
            </w:tcBorders>
            <w:vAlign w:val="center"/>
          </w:tcPr>
          <w:p w14:paraId="3662A60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7E431EF0">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40克一盒-10°C 至 -18°C </w:t>
            </w:r>
          </w:p>
        </w:tc>
        <w:tc>
          <w:tcPr>
            <w:tcW w:w="652" w:type="dxa"/>
            <w:tcBorders>
              <w:top w:val="single" w:color="auto" w:sz="4" w:space="0"/>
              <w:left w:val="single" w:color="auto" w:sz="4" w:space="0"/>
              <w:bottom w:val="single" w:color="auto" w:sz="4" w:space="0"/>
              <w:right w:val="single" w:color="auto" w:sz="4" w:space="0"/>
            </w:tcBorders>
            <w:vAlign w:val="center"/>
          </w:tcPr>
          <w:p w14:paraId="3DDFA7C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31D9060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4423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12581F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14:paraId="755656C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06D4267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40克一盒-6°C 至 -12°C </w:t>
            </w:r>
          </w:p>
        </w:tc>
        <w:tc>
          <w:tcPr>
            <w:tcW w:w="652" w:type="dxa"/>
            <w:tcBorders>
              <w:top w:val="single" w:color="auto" w:sz="4" w:space="0"/>
              <w:left w:val="single" w:color="auto" w:sz="4" w:space="0"/>
              <w:bottom w:val="single" w:color="auto" w:sz="4" w:space="0"/>
              <w:right w:val="single" w:color="auto" w:sz="4" w:space="0"/>
            </w:tcBorders>
            <w:vAlign w:val="center"/>
          </w:tcPr>
          <w:p w14:paraId="6BFB1B7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52CC931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4AFDD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41D1094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14:paraId="2625AD5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6D97D6B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40克一盒-2°C 至 -8°C </w:t>
            </w:r>
          </w:p>
        </w:tc>
        <w:tc>
          <w:tcPr>
            <w:tcW w:w="652" w:type="dxa"/>
            <w:tcBorders>
              <w:top w:val="single" w:color="auto" w:sz="4" w:space="0"/>
              <w:left w:val="single" w:color="auto" w:sz="4" w:space="0"/>
              <w:bottom w:val="single" w:color="auto" w:sz="4" w:space="0"/>
              <w:right w:val="single" w:color="auto" w:sz="4" w:space="0"/>
            </w:tcBorders>
            <w:vAlign w:val="center"/>
          </w:tcPr>
          <w:p w14:paraId="79B3089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2996DF95">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13089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E84F3B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14:paraId="510DCCE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540A950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40克一盒-4°C 至 +4°C </w:t>
            </w:r>
          </w:p>
        </w:tc>
        <w:tc>
          <w:tcPr>
            <w:tcW w:w="652" w:type="dxa"/>
            <w:tcBorders>
              <w:top w:val="single" w:color="auto" w:sz="4" w:space="0"/>
              <w:left w:val="single" w:color="auto" w:sz="4" w:space="0"/>
              <w:bottom w:val="single" w:color="auto" w:sz="4" w:space="0"/>
              <w:right w:val="single" w:color="auto" w:sz="4" w:space="0"/>
            </w:tcBorders>
            <w:vAlign w:val="center"/>
          </w:tcPr>
          <w:p w14:paraId="0B70B9B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057FE880">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028A6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172558DA">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14:paraId="776A0D7D">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023BD59F">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40克一盒0°C 至 +10°C</w:t>
            </w:r>
          </w:p>
        </w:tc>
        <w:tc>
          <w:tcPr>
            <w:tcW w:w="652" w:type="dxa"/>
            <w:tcBorders>
              <w:top w:val="single" w:color="auto" w:sz="4" w:space="0"/>
              <w:left w:val="single" w:color="auto" w:sz="4" w:space="0"/>
              <w:bottom w:val="single" w:color="auto" w:sz="4" w:space="0"/>
              <w:right w:val="single" w:color="auto" w:sz="4" w:space="0"/>
            </w:tcBorders>
            <w:vAlign w:val="center"/>
          </w:tcPr>
          <w:p w14:paraId="4FAAA55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714E219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511D3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7ACD4B4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vAlign w:val="center"/>
          </w:tcPr>
          <w:p w14:paraId="33FF07F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31927A6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40克一盒黑色马拉松面蜡</w:t>
            </w:r>
          </w:p>
        </w:tc>
        <w:tc>
          <w:tcPr>
            <w:tcW w:w="652" w:type="dxa"/>
            <w:tcBorders>
              <w:top w:val="single" w:color="auto" w:sz="4" w:space="0"/>
              <w:left w:val="single" w:color="auto" w:sz="4" w:space="0"/>
              <w:bottom w:val="single" w:color="auto" w:sz="4" w:space="0"/>
              <w:right w:val="single" w:color="auto" w:sz="4" w:space="0"/>
            </w:tcBorders>
            <w:vAlign w:val="center"/>
          </w:tcPr>
          <w:p w14:paraId="7B1F660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755" w:type="dxa"/>
            <w:tcBorders>
              <w:top w:val="single" w:color="auto" w:sz="4" w:space="0"/>
              <w:left w:val="single" w:color="auto" w:sz="4" w:space="0"/>
              <w:bottom w:val="single" w:color="auto" w:sz="4" w:space="0"/>
              <w:right w:val="single" w:color="auto" w:sz="4" w:space="0"/>
            </w:tcBorders>
            <w:vAlign w:val="center"/>
          </w:tcPr>
          <w:p w14:paraId="58CDF36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1FC58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6A8DBC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1609" w:type="dxa"/>
            <w:tcBorders>
              <w:top w:val="single" w:color="auto" w:sz="4" w:space="0"/>
              <w:left w:val="single" w:color="auto" w:sz="4" w:space="0"/>
              <w:bottom w:val="single" w:color="auto" w:sz="4" w:space="0"/>
              <w:right w:val="single" w:color="auto" w:sz="4" w:space="0"/>
            </w:tcBorders>
            <w:vAlign w:val="center"/>
          </w:tcPr>
          <w:p w14:paraId="62790DD0">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67913F5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40克一盒白色马拉松面蜡</w:t>
            </w:r>
          </w:p>
        </w:tc>
        <w:tc>
          <w:tcPr>
            <w:tcW w:w="652" w:type="dxa"/>
            <w:tcBorders>
              <w:top w:val="single" w:color="auto" w:sz="4" w:space="0"/>
              <w:left w:val="single" w:color="auto" w:sz="4" w:space="0"/>
              <w:bottom w:val="single" w:color="auto" w:sz="4" w:space="0"/>
              <w:right w:val="single" w:color="auto" w:sz="4" w:space="0"/>
            </w:tcBorders>
            <w:vAlign w:val="center"/>
          </w:tcPr>
          <w:p w14:paraId="0C3280E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755" w:type="dxa"/>
            <w:tcBorders>
              <w:top w:val="single" w:color="auto" w:sz="4" w:space="0"/>
              <w:left w:val="single" w:color="auto" w:sz="4" w:space="0"/>
              <w:bottom w:val="single" w:color="auto" w:sz="4" w:space="0"/>
              <w:right w:val="single" w:color="auto" w:sz="4" w:space="0"/>
            </w:tcBorders>
            <w:vAlign w:val="center"/>
          </w:tcPr>
          <w:p w14:paraId="6326620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67189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7CEE00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c>
          <w:tcPr>
            <w:tcW w:w="1609" w:type="dxa"/>
            <w:tcBorders>
              <w:top w:val="single" w:color="auto" w:sz="4" w:space="0"/>
              <w:left w:val="single" w:color="auto" w:sz="4" w:space="0"/>
              <w:bottom w:val="single" w:color="auto" w:sz="4" w:space="0"/>
              <w:right w:val="single" w:color="auto" w:sz="4" w:space="0"/>
            </w:tcBorders>
            <w:vAlign w:val="center"/>
          </w:tcPr>
          <w:p w14:paraId="6743E70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039C3BC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温度范围：-10°C ~ -18°C</w:t>
            </w:r>
          </w:p>
        </w:tc>
        <w:tc>
          <w:tcPr>
            <w:tcW w:w="652" w:type="dxa"/>
            <w:tcBorders>
              <w:top w:val="single" w:color="auto" w:sz="4" w:space="0"/>
              <w:left w:val="single" w:color="auto" w:sz="4" w:space="0"/>
              <w:bottom w:val="single" w:color="auto" w:sz="4" w:space="0"/>
              <w:right w:val="single" w:color="auto" w:sz="4" w:space="0"/>
            </w:tcBorders>
            <w:vAlign w:val="center"/>
          </w:tcPr>
          <w:p w14:paraId="4077304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04C6D87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49473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7CFC7D1">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w:t>
            </w:r>
          </w:p>
        </w:tc>
        <w:tc>
          <w:tcPr>
            <w:tcW w:w="1609" w:type="dxa"/>
            <w:tcBorders>
              <w:top w:val="single" w:color="auto" w:sz="4" w:space="0"/>
              <w:left w:val="single" w:color="auto" w:sz="4" w:space="0"/>
              <w:bottom w:val="single" w:color="auto" w:sz="4" w:space="0"/>
              <w:right w:val="single" w:color="auto" w:sz="4" w:space="0"/>
            </w:tcBorders>
            <w:vAlign w:val="center"/>
          </w:tcPr>
          <w:p w14:paraId="6A748A1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59CBA74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温度范围：-6°C ~ -12°C</w:t>
            </w:r>
          </w:p>
        </w:tc>
        <w:tc>
          <w:tcPr>
            <w:tcW w:w="652" w:type="dxa"/>
            <w:tcBorders>
              <w:top w:val="single" w:color="auto" w:sz="4" w:space="0"/>
              <w:left w:val="single" w:color="auto" w:sz="4" w:space="0"/>
              <w:bottom w:val="single" w:color="auto" w:sz="4" w:space="0"/>
              <w:right w:val="single" w:color="auto" w:sz="4" w:space="0"/>
            </w:tcBorders>
            <w:vAlign w:val="center"/>
          </w:tcPr>
          <w:p w14:paraId="3E9631B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59A062C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6E87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42F2499C">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w:t>
            </w:r>
          </w:p>
        </w:tc>
        <w:tc>
          <w:tcPr>
            <w:tcW w:w="1609" w:type="dxa"/>
            <w:tcBorders>
              <w:top w:val="single" w:color="auto" w:sz="4" w:space="0"/>
              <w:left w:val="single" w:color="auto" w:sz="4" w:space="0"/>
              <w:bottom w:val="single" w:color="auto" w:sz="4" w:space="0"/>
              <w:right w:val="single" w:color="auto" w:sz="4" w:space="0"/>
            </w:tcBorders>
            <w:vAlign w:val="center"/>
          </w:tcPr>
          <w:p w14:paraId="5B71C0F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1E8DDA1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温度范围：-2°C~-8°C</w:t>
            </w:r>
          </w:p>
        </w:tc>
        <w:tc>
          <w:tcPr>
            <w:tcW w:w="652" w:type="dxa"/>
            <w:tcBorders>
              <w:top w:val="single" w:color="auto" w:sz="4" w:space="0"/>
              <w:left w:val="single" w:color="auto" w:sz="4" w:space="0"/>
              <w:bottom w:val="single" w:color="auto" w:sz="4" w:space="0"/>
              <w:right w:val="single" w:color="auto" w:sz="4" w:space="0"/>
            </w:tcBorders>
            <w:vAlign w:val="center"/>
          </w:tcPr>
          <w:p w14:paraId="392E0D8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3BFFA07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2FC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11B701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11</w:t>
            </w:r>
          </w:p>
        </w:tc>
        <w:tc>
          <w:tcPr>
            <w:tcW w:w="1609" w:type="dxa"/>
            <w:tcBorders>
              <w:top w:val="single" w:color="auto" w:sz="4" w:space="0"/>
              <w:left w:val="single" w:color="auto" w:sz="4" w:space="0"/>
              <w:bottom w:val="single" w:color="auto" w:sz="4" w:space="0"/>
              <w:right w:val="single" w:color="auto" w:sz="4" w:space="0"/>
            </w:tcBorders>
            <w:vAlign w:val="center"/>
          </w:tcPr>
          <w:p w14:paraId="660F0AFF">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69C7F9C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温度范围：-4°C~+4°C</w:t>
            </w:r>
          </w:p>
        </w:tc>
        <w:tc>
          <w:tcPr>
            <w:tcW w:w="652" w:type="dxa"/>
            <w:tcBorders>
              <w:top w:val="single" w:color="auto" w:sz="4" w:space="0"/>
              <w:left w:val="single" w:color="auto" w:sz="4" w:space="0"/>
              <w:bottom w:val="single" w:color="auto" w:sz="4" w:space="0"/>
              <w:right w:val="single" w:color="auto" w:sz="4" w:space="0"/>
            </w:tcBorders>
            <w:vAlign w:val="center"/>
          </w:tcPr>
          <w:p w14:paraId="389B5B6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51A1268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51A44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0463880">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1609" w:type="dxa"/>
            <w:tcBorders>
              <w:top w:val="single" w:color="auto" w:sz="4" w:space="0"/>
              <w:left w:val="single" w:color="auto" w:sz="4" w:space="0"/>
              <w:bottom w:val="single" w:color="auto" w:sz="4" w:space="0"/>
              <w:right w:val="single" w:color="auto" w:sz="4" w:space="0"/>
            </w:tcBorders>
            <w:vAlign w:val="center"/>
          </w:tcPr>
          <w:p w14:paraId="5294A73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6FDE1035">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温度范围：0°C~10°C</w:t>
            </w:r>
          </w:p>
        </w:tc>
        <w:tc>
          <w:tcPr>
            <w:tcW w:w="652" w:type="dxa"/>
            <w:tcBorders>
              <w:top w:val="single" w:color="auto" w:sz="4" w:space="0"/>
              <w:left w:val="single" w:color="auto" w:sz="4" w:space="0"/>
              <w:bottom w:val="single" w:color="auto" w:sz="4" w:space="0"/>
              <w:right w:val="single" w:color="auto" w:sz="4" w:space="0"/>
            </w:tcBorders>
            <w:vAlign w:val="center"/>
          </w:tcPr>
          <w:p w14:paraId="58CA0B95">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1C4DFB7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3B9E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AE9934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13</w:t>
            </w:r>
          </w:p>
        </w:tc>
        <w:tc>
          <w:tcPr>
            <w:tcW w:w="1609" w:type="dxa"/>
            <w:tcBorders>
              <w:top w:val="single" w:color="auto" w:sz="4" w:space="0"/>
              <w:left w:val="single" w:color="auto" w:sz="4" w:space="0"/>
              <w:bottom w:val="single" w:color="auto" w:sz="4" w:space="0"/>
              <w:right w:val="single" w:color="auto" w:sz="4" w:space="0"/>
            </w:tcBorders>
            <w:vAlign w:val="center"/>
          </w:tcPr>
          <w:p w14:paraId="352E7DE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打蜡刷</w:t>
            </w:r>
          </w:p>
        </w:tc>
        <w:tc>
          <w:tcPr>
            <w:tcW w:w="4818" w:type="dxa"/>
            <w:tcBorders>
              <w:top w:val="single" w:color="auto" w:sz="4" w:space="0"/>
              <w:left w:val="single" w:color="auto" w:sz="4" w:space="0"/>
              <w:bottom w:val="single" w:color="auto" w:sz="4" w:space="0"/>
              <w:right w:val="single" w:color="auto" w:sz="4" w:space="0"/>
            </w:tcBorders>
            <w:vAlign w:val="center"/>
          </w:tcPr>
          <w:p w14:paraId="1B2861C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蓝色尼龙刷100mm</w:t>
            </w:r>
          </w:p>
        </w:tc>
        <w:tc>
          <w:tcPr>
            <w:tcW w:w="652" w:type="dxa"/>
            <w:tcBorders>
              <w:top w:val="single" w:color="auto" w:sz="4" w:space="0"/>
              <w:left w:val="single" w:color="auto" w:sz="4" w:space="0"/>
              <w:bottom w:val="single" w:color="auto" w:sz="4" w:space="0"/>
              <w:right w:val="single" w:color="auto" w:sz="4" w:space="0"/>
            </w:tcBorders>
            <w:vAlign w:val="center"/>
          </w:tcPr>
          <w:p w14:paraId="1F79B29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2194F48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把</w:t>
            </w:r>
          </w:p>
        </w:tc>
      </w:tr>
      <w:tr w14:paraId="7706D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187528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w:t>
            </w:r>
          </w:p>
        </w:tc>
        <w:tc>
          <w:tcPr>
            <w:tcW w:w="1609" w:type="dxa"/>
            <w:tcBorders>
              <w:top w:val="single" w:color="auto" w:sz="4" w:space="0"/>
              <w:left w:val="single" w:color="auto" w:sz="4" w:space="0"/>
              <w:bottom w:val="single" w:color="auto" w:sz="4" w:space="0"/>
              <w:right w:val="single" w:color="auto" w:sz="4" w:space="0"/>
            </w:tcBorders>
            <w:vAlign w:val="center"/>
          </w:tcPr>
          <w:p w14:paraId="452D8ADD">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打蜡刷</w:t>
            </w:r>
          </w:p>
        </w:tc>
        <w:tc>
          <w:tcPr>
            <w:tcW w:w="4818" w:type="dxa"/>
            <w:tcBorders>
              <w:top w:val="single" w:color="auto" w:sz="4" w:space="0"/>
              <w:left w:val="single" w:color="auto" w:sz="4" w:space="0"/>
              <w:bottom w:val="single" w:color="auto" w:sz="4" w:space="0"/>
              <w:right w:val="single" w:color="auto" w:sz="4" w:space="0"/>
            </w:tcBorders>
            <w:vAlign w:val="center"/>
          </w:tcPr>
          <w:p w14:paraId="21D08E50">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马鬓刷100mm</w:t>
            </w:r>
          </w:p>
        </w:tc>
        <w:tc>
          <w:tcPr>
            <w:tcW w:w="652" w:type="dxa"/>
            <w:tcBorders>
              <w:top w:val="single" w:color="auto" w:sz="4" w:space="0"/>
              <w:left w:val="single" w:color="auto" w:sz="4" w:space="0"/>
              <w:bottom w:val="single" w:color="auto" w:sz="4" w:space="0"/>
              <w:right w:val="single" w:color="auto" w:sz="4" w:space="0"/>
            </w:tcBorders>
            <w:vAlign w:val="center"/>
          </w:tcPr>
          <w:p w14:paraId="30ED121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6AD54D3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把</w:t>
            </w:r>
          </w:p>
        </w:tc>
      </w:tr>
      <w:tr w14:paraId="5B369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DBCD4B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15</w:t>
            </w:r>
          </w:p>
        </w:tc>
        <w:tc>
          <w:tcPr>
            <w:tcW w:w="1609" w:type="dxa"/>
            <w:tcBorders>
              <w:top w:val="single" w:color="auto" w:sz="4" w:space="0"/>
              <w:left w:val="single" w:color="auto" w:sz="4" w:space="0"/>
              <w:bottom w:val="single" w:color="auto" w:sz="4" w:space="0"/>
              <w:right w:val="single" w:color="auto" w:sz="4" w:space="0"/>
            </w:tcBorders>
            <w:vAlign w:val="center"/>
          </w:tcPr>
          <w:p w14:paraId="66206FA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打蜡刷</w:t>
            </w:r>
          </w:p>
        </w:tc>
        <w:tc>
          <w:tcPr>
            <w:tcW w:w="4818" w:type="dxa"/>
            <w:tcBorders>
              <w:top w:val="single" w:color="auto" w:sz="4" w:space="0"/>
              <w:left w:val="single" w:color="auto" w:sz="4" w:space="0"/>
              <w:bottom w:val="single" w:color="auto" w:sz="4" w:space="0"/>
              <w:right w:val="single" w:color="auto" w:sz="4" w:space="0"/>
            </w:tcBorders>
            <w:vAlign w:val="center"/>
          </w:tcPr>
          <w:p w14:paraId="7247A3D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圆细型蓝色尼龙刷</w:t>
            </w:r>
          </w:p>
        </w:tc>
        <w:tc>
          <w:tcPr>
            <w:tcW w:w="652" w:type="dxa"/>
            <w:tcBorders>
              <w:top w:val="single" w:color="auto" w:sz="4" w:space="0"/>
              <w:left w:val="single" w:color="auto" w:sz="4" w:space="0"/>
              <w:bottom w:val="single" w:color="auto" w:sz="4" w:space="0"/>
              <w:right w:val="single" w:color="auto" w:sz="4" w:space="0"/>
            </w:tcBorders>
            <w:vAlign w:val="center"/>
          </w:tcPr>
          <w:p w14:paraId="6734E81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55E13EF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把</w:t>
            </w:r>
          </w:p>
        </w:tc>
      </w:tr>
      <w:tr w14:paraId="5A54C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7893E11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16</w:t>
            </w:r>
          </w:p>
        </w:tc>
        <w:tc>
          <w:tcPr>
            <w:tcW w:w="1609" w:type="dxa"/>
            <w:tcBorders>
              <w:top w:val="single" w:color="auto" w:sz="4" w:space="0"/>
              <w:left w:val="single" w:color="auto" w:sz="4" w:space="0"/>
              <w:bottom w:val="single" w:color="auto" w:sz="4" w:space="0"/>
              <w:right w:val="single" w:color="auto" w:sz="4" w:space="0"/>
            </w:tcBorders>
            <w:vAlign w:val="center"/>
          </w:tcPr>
          <w:p w14:paraId="16A8953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79152E3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温度范围：-10°C ~ -18°C建议熨斗温度：155°C</w:t>
            </w:r>
          </w:p>
        </w:tc>
        <w:tc>
          <w:tcPr>
            <w:tcW w:w="652" w:type="dxa"/>
            <w:tcBorders>
              <w:top w:val="single" w:color="auto" w:sz="4" w:space="0"/>
              <w:left w:val="single" w:color="auto" w:sz="4" w:space="0"/>
              <w:bottom w:val="single" w:color="auto" w:sz="4" w:space="0"/>
              <w:right w:val="single" w:color="auto" w:sz="4" w:space="0"/>
            </w:tcBorders>
            <w:vAlign w:val="center"/>
          </w:tcPr>
          <w:p w14:paraId="0A1BA4F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1260CEE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195A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ABDC7E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17</w:t>
            </w:r>
          </w:p>
        </w:tc>
        <w:tc>
          <w:tcPr>
            <w:tcW w:w="1609" w:type="dxa"/>
            <w:tcBorders>
              <w:top w:val="single" w:color="auto" w:sz="4" w:space="0"/>
              <w:left w:val="single" w:color="auto" w:sz="4" w:space="0"/>
              <w:bottom w:val="single" w:color="auto" w:sz="4" w:space="0"/>
              <w:right w:val="single" w:color="auto" w:sz="4" w:space="0"/>
            </w:tcBorders>
            <w:vAlign w:val="center"/>
          </w:tcPr>
          <w:p w14:paraId="0F4D7CB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10D2514A">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绿色 温度范围：-14°C ~ -32°C建议熨斗温度：155°C</w:t>
            </w:r>
          </w:p>
        </w:tc>
        <w:tc>
          <w:tcPr>
            <w:tcW w:w="652" w:type="dxa"/>
            <w:tcBorders>
              <w:top w:val="single" w:color="auto" w:sz="4" w:space="0"/>
              <w:left w:val="single" w:color="auto" w:sz="4" w:space="0"/>
              <w:bottom w:val="single" w:color="auto" w:sz="4" w:space="0"/>
              <w:right w:val="single" w:color="auto" w:sz="4" w:space="0"/>
            </w:tcBorders>
            <w:vAlign w:val="center"/>
          </w:tcPr>
          <w:p w14:paraId="17EEC4B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6FCE14D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34852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CA527C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w:t>
            </w:r>
          </w:p>
        </w:tc>
        <w:tc>
          <w:tcPr>
            <w:tcW w:w="1609" w:type="dxa"/>
            <w:tcBorders>
              <w:top w:val="single" w:color="auto" w:sz="4" w:space="0"/>
              <w:left w:val="single" w:color="auto" w:sz="4" w:space="0"/>
              <w:bottom w:val="single" w:color="auto" w:sz="4" w:space="0"/>
              <w:right w:val="single" w:color="auto" w:sz="4" w:space="0"/>
            </w:tcBorders>
            <w:vAlign w:val="center"/>
          </w:tcPr>
          <w:p w14:paraId="2694D28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4ED41E1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温度范围：-6°C ~ -12°C建议熨斗温度：155°C</w:t>
            </w:r>
          </w:p>
        </w:tc>
        <w:tc>
          <w:tcPr>
            <w:tcW w:w="652" w:type="dxa"/>
            <w:tcBorders>
              <w:top w:val="single" w:color="auto" w:sz="4" w:space="0"/>
              <w:left w:val="single" w:color="auto" w:sz="4" w:space="0"/>
              <w:bottom w:val="single" w:color="auto" w:sz="4" w:space="0"/>
              <w:right w:val="single" w:color="auto" w:sz="4" w:space="0"/>
            </w:tcBorders>
            <w:vAlign w:val="center"/>
          </w:tcPr>
          <w:p w14:paraId="492C311F">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0321C2A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64C3F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7C6C1F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19</w:t>
            </w:r>
          </w:p>
        </w:tc>
        <w:tc>
          <w:tcPr>
            <w:tcW w:w="1609" w:type="dxa"/>
            <w:tcBorders>
              <w:top w:val="single" w:color="auto" w:sz="4" w:space="0"/>
              <w:left w:val="single" w:color="auto" w:sz="4" w:space="0"/>
              <w:bottom w:val="single" w:color="auto" w:sz="4" w:space="0"/>
              <w:right w:val="single" w:color="auto" w:sz="4" w:space="0"/>
            </w:tcBorders>
            <w:vAlign w:val="center"/>
          </w:tcPr>
          <w:p w14:paraId="5314731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2C40A04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温度范围：-2°C~-8°C建议熨斗温度：150°C</w:t>
            </w:r>
          </w:p>
        </w:tc>
        <w:tc>
          <w:tcPr>
            <w:tcW w:w="652" w:type="dxa"/>
            <w:tcBorders>
              <w:top w:val="single" w:color="auto" w:sz="4" w:space="0"/>
              <w:left w:val="single" w:color="auto" w:sz="4" w:space="0"/>
              <w:bottom w:val="single" w:color="auto" w:sz="4" w:space="0"/>
              <w:right w:val="single" w:color="auto" w:sz="4" w:space="0"/>
            </w:tcBorders>
            <w:vAlign w:val="center"/>
          </w:tcPr>
          <w:p w14:paraId="2EC2ECE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12A53C8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3C55F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526D34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1609" w:type="dxa"/>
            <w:tcBorders>
              <w:top w:val="single" w:color="auto" w:sz="4" w:space="0"/>
              <w:left w:val="single" w:color="auto" w:sz="4" w:space="0"/>
              <w:bottom w:val="single" w:color="auto" w:sz="4" w:space="0"/>
              <w:right w:val="single" w:color="auto" w:sz="4" w:space="0"/>
            </w:tcBorders>
            <w:vAlign w:val="center"/>
          </w:tcPr>
          <w:p w14:paraId="3DD45E3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5B04D12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温度范围：-4°C~+4°C建议熨斗温度：150°C</w:t>
            </w:r>
          </w:p>
        </w:tc>
        <w:tc>
          <w:tcPr>
            <w:tcW w:w="652" w:type="dxa"/>
            <w:tcBorders>
              <w:top w:val="single" w:color="auto" w:sz="4" w:space="0"/>
              <w:left w:val="single" w:color="auto" w:sz="4" w:space="0"/>
              <w:bottom w:val="single" w:color="auto" w:sz="4" w:space="0"/>
              <w:right w:val="single" w:color="auto" w:sz="4" w:space="0"/>
            </w:tcBorders>
            <w:vAlign w:val="center"/>
          </w:tcPr>
          <w:p w14:paraId="21290770">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17F3FBA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33B4C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767D9C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21</w:t>
            </w:r>
          </w:p>
        </w:tc>
        <w:tc>
          <w:tcPr>
            <w:tcW w:w="1609" w:type="dxa"/>
            <w:tcBorders>
              <w:top w:val="single" w:color="auto" w:sz="4" w:space="0"/>
              <w:left w:val="single" w:color="auto" w:sz="4" w:space="0"/>
              <w:bottom w:val="single" w:color="auto" w:sz="4" w:space="0"/>
              <w:right w:val="single" w:color="auto" w:sz="4" w:space="0"/>
            </w:tcBorders>
            <w:vAlign w:val="center"/>
          </w:tcPr>
          <w:p w14:paraId="2BC49BF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4FD6E97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20g固体无氟爆发蜡绿色-8°C~-15°</w:t>
            </w:r>
          </w:p>
        </w:tc>
        <w:tc>
          <w:tcPr>
            <w:tcW w:w="652" w:type="dxa"/>
            <w:tcBorders>
              <w:top w:val="single" w:color="auto" w:sz="4" w:space="0"/>
              <w:left w:val="single" w:color="auto" w:sz="4" w:space="0"/>
              <w:bottom w:val="single" w:color="auto" w:sz="4" w:space="0"/>
              <w:right w:val="single" w:color="auto" w:sz="4" w:space="0"/>
            </w:tcBorders>
            <w:vAlign w:val="center"/>
          </w:tcPr>
          <w:p w14:paraId="238FF6C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109F812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73F14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A84DBD1">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22</w:t>
            </w:r>
          </w:p>
        </w:tc>
        <w:tc>
          <w:tcPr>
            <w:tcW w:w="1609" w:type="dxa"/>
            <w:tcBorders>
              <w:top w:val="single" w:color="auto" w:sz="4" w:space="0"/>
              <w:left w:val="single" w:color="auto" w:sz="4" w:space="0"/>
              <w:bottom w:val="single" w:color="auto" w:sz="4" w:space="0"/>
              <w:right w:val="single" w:color="auto" w:sz="4" w:space="0"/>
            </w:tcBorders>
            <w:vAlign w:val="center"/>
          </w:tcPr>
          <w:p w14:paraId="549A031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6C4C6030">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20g固体无氟爆发蜡蓝色-4°C~-12°</w:t>
            </w:r>
          </w:p>
        </w:tc>
        <w:tc>
          <w:tcPr>
            <w:tcW w:w="652" w:type="dxa"/>
            <w:tcBorders>
              <w:top w:val="single" w:color="auto" w:sz="4" w:space="0"/>
              <w:left w:val="single" w:color="auto" w:sz="4" w:space="0"/>
              <w:bottom w:val="single" w:color="auto" w:sz="4" w:space="0"/>
              <w:right w:val="single" w:color="auto" w:sz="4" w:space="0"/>
            </w:tcBorders>
            <w:vAlign w:val="center"/>
          </w:tcPr>
          <w:p w14:paraId="1A06F42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389DAD0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5A59C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02B63AF">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23</w:t>
            </w:r>
          </w:p>
        </w:tc>
        <w:tc>
          <w:tcPr>
            <w:tcW w:w="1609" w:type="dxa"/>
            <w:tcBorders>
              <w:top w:val="single" w:color="auto" w:sz="4" w:space="0"/>
              <w:left w:val="single" w:color="auto" w:sz="4" w:space="0"/>
              <w:bottom w:val="single" w:color="auto" w:sz="4" w:space="0"/>
              <w:right w:val="single" w:color="auto" w:sz="4" w:space="0"/>
            </w:tcBorders>
            <w:vAlign w:val="center"/>
          </w:tcPr>
          <w:p w14:paraId="79715FD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2F08CC7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温度范围：-4°C~+4°C建议熨斗温度：150°C</w:t>
            </w:r>
          </w:p>
        </w:tc>
        <w:tc>
          <w:tcPr>
            <w:tcW w:w="652" w:type="dxa"/>
            <w:tcBorders>
              <w:top w:val="single" w:color="auto" w:sz="4" w:space="0"/>
              <w:left w:val="single" w:color="auto" w:sz="4" w:space="0"/>
              <w:bottom w:val="single" w:color="auto" w:sz="4" w:space="0"/>
              <w:right w:val="single" w:color="auto" w:sz="4" w:space="0"/>
            </w:tcBorders>
            <w:vAlign w:val="center"/>
          </w:tcPr>
          <w:p w14:paraId="31178DA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11852FF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4D7B4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820867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1609" w:type="dxa"/>
            <w:tcBorders>
              <w:top w:val="single" w:color="auto" w:sz="4" w:space="0"/>
              <w:left w:val="single" w:color="auto" w:sz="4" w:space="0"/>
              <w:bottom w:val="single" w:color="auto" w:sz="4" w:space="0"/>
              <w:right w:val="single" w:color="auto" w:sz="4" w:space="0"/>
            </w:tcBorders>
            <w:vAlign w:val="center"/>
          </w:tcPr>
          <w:p w14:paraId="010E10C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20A5139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30g 赛用粉末蜡 蓝色 温度范围：-8 °C to -30 °C</w:t>
            </w:r>
          </w:p>
        </w:tc>
        <w:tc>
          <w:tcPr>
            <w:tcW w:w="652" w:type="dxa"/>
            <w:tcBorders>
              <w:top w:val="single" w:color="auto" w:sz="4" w:space="0"/>
              <w:left w:val="single" w:color="auto" w:sz="4" w:space="0"/>
              <w:bottom w:val="single" w:color="auto" w:sz="4" w:space="0"/>
              <w:right w:val="single" w:color="auto" w:sz="4" w:space="0"/>
            </w:tcBorders>
            <w:vAlign w:val="center"/>
          </w:tcPr>
          <w:p w14:paraId="42BB58B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56878DE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D542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190FC3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25</w:t>
            </w:r>
          </w:p>
        </w:tc>
        <w:tc>
          <w:tcPr>
            <w:tcW w:w="1609" w:type="dxa"/>
            <w:tcBorders>
              <w:top w:val="single" w:color="auto" w:sz="4" w:space="0"/>
              <w:left w:val="single" w:color="auto" w:sz="4" w:space="0"/>
              <w:bottom w:val="single" w:color="auto" w:sz="4" w:space="0"/>
              <w:right w:val="single" w:color="auto" w:sz="4" w:space="0"/>
            </w:tcBorders>
            <w:vAlign w:val="center"/>
          </w:tcPr>
          <w:p w14:paraId="281B3C9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0B3B8D1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30g 赛用顶层粉末蜡 红色 温度范围：-2 °C to -12 °C</w:t>
            </w:r>
          </w:p>
        </w:tc>
        <w:tc>
          <w:tcPr>
            <w:tcW w:w="652" w:type="dxa"/>
            <w:tcBorders>
              <w:top w:val="single" w:color="auto" w:sz="4" w:space="0"/>
              <w:left w:val="single" w:color="auto" w:sz="4" w:space="0"/>
              <w:bottom w:val="single" w:color="auto" w:sz="4" w:space="0"/>
              <w:right w:val="single" w:color="auto" w:sz="4" w:space="0"/>
            </w:tcBorders>
            <w:vAlign w:val="center"/>
          </w:tcPr>
          <w:p w14:paraId="00C8666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6708E97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40B65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1E6154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26</w:t>
            </w:r>
          </w:p>
        </w:tc>
        <w:tc>
          <w:tcPr>
            <w:tcW w:w="1609" w:type="dxa"/>
            <w:tcBorders>
              <w:top w:val="single" w:color="auto" w:sz="4" w:space="0"/>
              <w:left w:val="single" w:color="auto" w:sz="4" w:space="0"/>
              <w:bottom w:val="single" w:color="auto" w:sz="4" w:space="0"/>
              <w:right w:val="single" w:color="auto" w:sz="4" w:space="0"/>
            </w:tcBorders>
            <w:vAlign w:val="center"/>
          </w:tcPr>
          <w:p w14:paraId="1F2FCA3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工具箱</w:t>
            </w:r>
          </w:p>
        </w:tc>
        <w:tc>
          <w:tcPr>
            <w:tcW w:w="4818" w:type="dxa"/>
            <w:tcBorders>
              <w:top w:val="single" w:color="auto" w:sz="4" w:space="0"/>
              <w:left w:val="single" w:color="auto" w:sz="4" w:space="0"/>
              <w:bottom w:val="single" w:color="auto" w:sz="4" w:space="0"/>
              <w:right w:val="single" w:color="auto" w:sz="4" w:space="0"/>
            </w:tcBorders>
            <w:vAlign w:val="center"/>
          </w:tcPr>
          <w:p w14:paraId="2D08897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蜡箱</w:t>
            </w:r>
          </w:p>
        </w:tc>
        <w:tc>
          <w:tcPr>
            <w:tcW w:w="652" w:type="dxa"/>
            <w:tcBorders>
              <w:top w:val="single" w:color="auto" w:sz="4" w:space="0"/>
              <w:left w:val="single" w:color="auto" w:sz="4" w:space="0"/>
              <w:bottom w:val="single" w:color="auto" w:sz="4" w:space="0"/>
              <w:right w:val="single" w:color="auto" w:sz="4" w:space="0"/>
            </w:tcBorders>
            <w:vAlign w:val="center"/>
          </w:tcPr>
          <w:p w14:paraId="073A562F">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301373B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个</w:t>
            </w:r>
          </w:p>
        </w:tc>
      </w:tr>
      <w:tr w14:paraId="4264C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601B0E2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27</w:t>
            </w:r>
          </w:p>
        </w:tc>
        <w:tc>
          <w:tcPr>
            <w:tcW w:w="1609" w:type="dxa"/>
            <w:tcBorders>
              <w:top w:val="single" w:color="auto" w:sz="4" w:space="0"/>
              <w:left w:val="single" w:color="auto" w:sz="4" w:space="0"/>
              <w:bottom w:val="single" w:color="auto" w:sz="4" w:space="0"/>
              <w:right w:val="single" w:color="auto" w:sz="4" w:space="0"/>
            </w:tcBorders>
            <w:vAlign w:val="center"/>
          </w:tcPr>
          <w:p w14:paraId="04C7D580">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打蜡工具</w:t>
            </w:r>
          </w:p>
        </w:tc>
        <w:tc>
          <w:tcPr>
            <w:tcW w:w="4818" w:type="dxa"/>
            <w:tcBorders>
              <w:top w:val="single" w:color="auto" w:sz="4" w:space="0"/>
              <w:left w:val="single" w:color="auto" w:sz="4" w:space="0"/>
              <w:bottom w:val="single" w:color="auto" w:sz="4" w:space="0"/>
              <w:right w:val="single" w:color="auto" w:sz="4" w:space="0"/>
            </w:tcBorders>
            <w:vAlign w:val="center"/>
          </w:tcPr>
          <w:p w14:paraId="06AFD69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世界杯刮刀磨刃机</w:t>
            </w:r>
          </w:p>
        </w:tc>
        <w:tc>
          <w:tcPr>
            <w:tcW w:w="652" w:type="dxa"/>
            <w:tcBorders>
              <w:top w:val="single" w:color="auto" w:sz="4" w:space="0"/>
              <w:left w:val="single" w:color="auto" w:sz="4" w:space="0"/>
              <w:bottom w:val="single" w:color="auto" w:sz="4" w:space="0"/>
              <w:right w:val="single" w:color="auto" w:sz="4" w:space="0"/>
            </w:tcBorders>
            <w:vAlign w:val="center"/>
          </w:tcPr>
          <w:p w14:paraId="27F7E58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34C90C3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台</w:t>
            </w:r>
          </w:p>
        </w:tc>
      </w:tr>
      <w:tr w14:paraId="6A9E8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33D46B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28</w:t>
            </w:r>
          </w:p>
        </w:tc>
        <w:tc>
          <w:tcPr>
            <w:tcW w:w="1609" w:type="dxa"/>
            <w:tcBorders>
              <w:top w:val="single" w:color="auto" w:sz="4" w:space="0"/>
              <w:left w:val="single" w:color="auto" w:sz="4" w:space="0"/>
              <w:bottom w:val="single" w:color="auto" w:sz="4" w:space="0"/>
              <w:right w:val="single" w:color="auto" w:sz="4" w:space="0"/>
            </w:tcBorders>
            <w:vAlign w:val="center"/>
          </w:tcPr>
          <w:p w14:paraId="725824BD">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打蜡工具</w:t>
            </w:r>
          </w:p>
        </w:tc>
        <w:tc>
          <w:tcPr>
            <w:tcW w:w="4818" w:type="dxa"/>
            <w:tcBorders>
              <w:top w:val="single" w:color="auto" w:sz="4" w:space="0"/>
              <w:left w:val="single" w:color="auto" w:sz="4" w:space="0"/>
              <w:bottom w:val="single" w:color="auto" w:sz="4" w:space="0"/>
              <w:right w:val="single" w:color="auto" w:sz="4" w:space="0"/>
            </w:tcBorders>
            <w:vAlign w:val="center"/>
          </w:tcPr>
          <w:p w14:paraId="6F6F817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软塑胶刮刀</w:t>
            </w:r>
          </w:p>
        </w:tc>
        <w:tc>
          <w:tcPr>
            <w:tcW w:w="652" w:type="dxa"/>
            <w:tcBorders>
              <w:top w:val="single" w:color="auto" w:sz="4" w:space="0"/>
              <w:left w:val="single" w:color="auto" w:sz="4" w:space="0"/>
              <w:bottom w:val="single" w:color="auto" w:sz="4" w:space="0"/>
              <w:right w:val="single" w:color="auto" w:sz="4" w:space="0"/>
            </w:tcBorders>
            <w:vAlign w:val="center"/>
          </w:tcPr>
          <w:p w14:paraId="7A52183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0EF5885A">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台</w:t>
            </w:r>
          </w:p>
        </w:tc>
      </w:tr>
      <w:tr w14:paraId="01D7D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17E1251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29</w:t>
            </w:r>
          </w:p>
        </w:tc>
        <w:tc>
          <w:tcPr>
            <w:tcW w:w="1609" w:type="dxa"/>
            <w:tcBorders>
              <w:top w:val="single" w:color="auto" w:sz="4" w:space="0"/>
              <w:left w:val="single" w:color="auto" w:sz="4" w:space="0"/>
              <w:bottom w:val="single" w:color="auto" w:sz="4" w:space="0"/>
              <w:right w:val="single" w:color="auto" w:sz="4" w:space="0"/>
            </w:tcBorders>
            <w:vAlign w:val="center"/>
          </w:tcPr>
          <w:p w14:paraId="23E0878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打蜡刷</w:t>
            </w:r>
          </w:p>
        </w:tc>
        <w:tc>
          <w:tcPr>
            <w:tcW w:w="4818" w:type="dxa"/>
            <w:tcBorders>
              <w:top w:val="single" w:color="auto" w:sz="4" w:space="0"/>
              <w:left w:val="single" w:color="auto" w:sz="4" w:space="0"/>
              <w:bottom w:val="single" w:color="auto" w:sz="4" w:space="0"/>
              <w:right w:val="single" w:color="auto" w:sz="4" w:space="0"/>
            </w:tcBorders>
            <w:vAlign w:val="center"/>
          </w:tcPr>
          <w:p w14:paraId="78D5E24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蓝色尼龙刷100mm</w:t>
            </w:r>
          </w:p>
        </w:tc>
        <w:tc>
          <w:tcPr>
            <w:tcW w:w="652" w:type="dxa"/>
            <w:tcBorders>
              <w:top w:val="single" w:color="auto" w:sz="4" w:space="0"/>
              <w:left w:val="single" w:color="auto" w:sz="4" w:space="0"/>
              <w:bottom w:val="single" w:color="auto" w:sz="4" w:space="0"/>
              <w:right w:val="single" w:color="auto" w:sz="4" w:space="0"/>
            </w:tcBorders>
            <w:vAlign w:val="center"/>
          </w:tcPr>
          <w:p w14:paraId="68AA1D5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58CA230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把</w:t>
            </w:r>
          </w:p>
        </w:tc>
      </w:tr>
      <w:tr w14:paraId="05255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16014B1C">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w:t>
            </w:r>
          </w:p>
        </w:tc>
        <w:tc>
          <w:tcPr>
            <w:tcW w:w="1609" w:type="dxa"/>
            <w:tcBorders>
              <w:top w:val="single" w:color="auto" w:sz="4" w:space="0"/>
              <w:left w:val="single" w:color="auto" w:sz="4" w:space="0"/>
              <w:bottom w:val="single" w:color="auto" w:sz="4" w:space="0"/>
              <w:right w:val="single" w:color="auto" w:sz="4" w:space="0"/>
            </w:tcBorders>
            <w:vAlign w:val="center"/>
          </w:tcPr>
          <w:p w14:paraId="756DA3B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打蜡刷</w:t>
            </w:r>
          </w:p>
        </w:tc>
        <w:tc>
          <w:tcPr>
            <w:tcW w:w="4818" w:type="dxa"/>
            <w:tcBorders>
              <w:top w:val="single" w:color="auto" w:sz="4" w:space="0"/>
              <w:left w:val="single" w:color="auto" w:sz="4" w:space="0"/>
              <w:bottom w:val="single" w:color="auto" w:sz="4" w:space="0"/>
              <w:right w:val="single" w:color="auto" w:sz="4" w:space="0"/>
            </w:tcBorders>
            <w:vAlign w:val="center"/>
          </w:tcPr>
          <w:p w14:paraId="035C89E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马鬓刷100mm</w:t>
            </w:r>
          </w:p>
        </w:tc>
        <w:tc>
          <w:tcPr>
            <w:tcW w:w="652" w:type="dxa"/>
            <w:tcBorders>
              <w:top w:val="single" w:color="auto" w:sz="4" w:space="0"/>
              <w:left w:val="single" w:color="auto" w:sz="4" w:space="0"/>
              <w:bottom w:val="single" w:color="auto" w:sz="4" w:space="0"/>
              <w:right w:val="single" w:color="auto" w:sz="4" w:space="0"/>
            </w:tcBorders>
            <w:vAlign w:val="center"/>
          </w:tcPr>
          <w:p w14:paraId="192480B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437AE8E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把</w:t>
            </w:r>
          </w:p>
        </w:tc>
      </w:tr>
      <w:tr w14:paraId="6AC1A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96A826C">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31</w:t>
            </w:r>
          </w:p>
        </w:tc>
        <w:tc>
          <w:tcPr>
            <w:tcW w:w="1609" w:type="dxa"/>
            <w:tcBorders>
              <w:top w:val="single" w:color="auto" w:sz="4" w:space="0"/>
              <w:left w:val="single" w:color="auto" w:sz="4" w:space="0"/>
              <w:bottom w:val="single" w:color="auto" w:sz="4" w:space="0"/>
              <w:right w:val="single" w:color="auto" w:sz="4" w:space="0"/>
            </w:tcBorders>
            <w:vAlign w:val="center"/>
          </w:tcPr>
          <w:p w14:paraId="18B39F8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打蜡刷</w:t>
            </w:r>
          </w:p>
        </w:tc>
        <w:tc>
          <w:tcPr>
            <w:tcW w:w="4818" w:type="dxa"/>
            <w:tcBorders>
              <w:top w:val="single" w:color="auto" w:sz="4" w:space="0"/>
              <w:left w:val="single" w:color="auto" w:sz="4" w:space="0"/>
              <w:bottom w:val="single" w:color="auto" w:sz="4" w:space="0"/>
              <w:right w:val="single" w:color="auto" w:sz="4" w:space="0"/>
            </w:tcBorders>
            <w:vAlign w:val="center"/>
          </w:tcPr>
          <w:p w14:paraId="6E466F7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圆细型蓝色尼龙刷</w:t>
            </w:r>
          </w:p>
        </w:tc>
        <w:tc>
          <w:tcPr>
            <w:tcW w:w="652" w:type="dxa"/>
            <w:tcBorders>
              <w:top w:val="single" w:color="auto" w:sz="4" w:space="0"/>
              <w:left w:val="single" w:color="auto" w:sz="4" w:space="0"/>
              <w:bottom w:val="single" w:color="auto" w:sz="4" w:space="0"/>
              <w:right w:val="single" w:color="auto" w:sz="4" w:space="0"/>
            </w:tcBorders>
            <w:vAlign w:val="center"/>
          </w:tcPr>
          <w:p w14:paraId="2B7C5B1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2CE6B72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把</w:t>
            </w:r>
          </w:p>
        </w:tc>
      </w:tr>
      <w:tr w14:paraId="581B9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1FB6ED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32</w:t>
            </w:r>
          </w:p>
        </w:tc>
        <w:tc>
          <w:tcPr>
            <w:tcW w:w="1609" w:type="dxa"/>
            <w:tcBorders>
              <w:top w:val="single" w:color="auto" w:sz="4" w:space="0"/>
              <w:left w:val="single" w:color="auto" w:sz="4" w:space="0"/>
              <w:bottom w:val="single" w:color="auto" w:sz="4" w:space="0"/>
              <w:right w:val="single" w:color="auto" w:sz="4" w:space="0"/>
            </w:tcBorders>
            <w:vAlign w:val="center"/>
          </w:tcPr>
          <w:p w14:paraId="01587B0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打蜡工具</w:t>
            </w:r>
          </w:p>
        </w:tc>
        <w:tc>
          <w:tcPr>
            <w:tcW w:w="4818" w:type="dxa"/>
            <w:tcBorders>
              <w:top w:val="single" w:color="auto" w:sz="4" w:space="0"/>
              <w:left w:val="single" w:color="auto" w:sz="4" w:space="0"/>
              <w:bottom w:val="single" w:color="auto" w:sz="4" w:space="0"/>
              <w:right w:val="single" w:color="auto" w:sz="4" w:space="0"/>
            </w:tcBorders>
            <w:vAlign w:val="center"/>
          </w:tcPr>
          <w:p w14:paraId="0EB0B8A0">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电动修刃机</w:t>
            </w:r>
          </w:p>
        </w:tc>
        <w:tc>
          <w:tcPr>
            <w:tcW w:w="652" w:type="dxa"/>
            <w:tcBorders>
              <w:top w:val="single" w:color="auto" w:sz="4" w:space="0"/>
              <w:left w:val="single" w:color="auto" w:sz="4" w:space="0"/>
              <w:bottom w:val="single" w:color="auto" w:sz="4" w:space="0"/>
              <w:right w:val="single" w:color="auto" w:sz="4" w:space="0"/>
            </w:tcBorders>
            <w:vAlign w:val="center"/>
          </w:tcPr>
          <w:p w14:paraId="20AB0BD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44BE917F">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台</w:t>
            </w:r>
          </w:p>
        </w:tc>
      </w:tr>
      <w:tr w14:paraId="0BE29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4AD8B5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33</w:t>
            </w:r>
          </w:p>
        </w:tc>
        <w:tc>
          <w:tcPr>
            <w:tcW w:w="1609" w:type="dxa"/>
            <w:tcBorders>
              <w:top w:val="single" w:color="auto" w:sz="4" w:space="0"/>
              <w:left w:val="single" w:color="auto" w:sz="4" w:space="0"/>
              <w:bottom w:val="single" w:color="auto" w:sz="4" w:space="0"/>
              <w:right w:val="single" w:color="auto" w:sz="4" w:space="0"/>
            </w:tcBorders>
            <w:vAlign w:val="center"/>
          </w:tcPr>
          <w:p w14:paraId="31FC821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打蜡工具</w:t>
            </w:r>
          </w:p>
        </w:tc>
        <w:tc>
          <w:tcPr>
            <w:tcW w:w="4818" w:type="dxa"/>
            <w:tcBorders>
              <w:top w:val="single" w:color="auto" w:sz="4" w:space="0"/>
              <w:left w:val="single" w:color="auto" w:sz="4" w:space="0"/>
              <w:bottom w:val="single" w:color="auto" w:sz="4" w:space="0"/>
              <w:right w:val="single" w:color="auto" w:sz="4" w:space="0"/>
            </w:tcBorders>
            <w:vAlign w:val="center"/>
          </w:tcPr>
          <w:p w14:paraId="6007AB9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中纹金刚石砂轮</w:t>
            </w:r>
          </w:p>
        </w:tc>
        <w:tc>
          <w:tcPr>
            <w:tcW w:w="652" w:type="dxa"/>
            <w:tcBorders>
              <w:top w:val="single" w:color="auto" w:sz="4" w:space="0"/>
              <w:left w:val="single" w:color="auto" w:sz="4" w:space="0"/>
              <w:bottom w:val="single" w:color="auto" w:sz="4" w:space="0"/>
              <w:right w:val="single" w:color="auto" w:sz="4" w:space="0"/>
            </w:tcBorders>
            <w:vAlign w:val="center"/>
          </w:tcPr>
          <w:p w14:paraId="66EA91B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7F0CB37C">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个</w:t>
            </w:r>
          </w:p>
        </w:tc>
      </w:tr>
      <w:tr w14:paraId="5EEA8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C50FB9A">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34</w:t>
            </w:r>
          </w:p>
        </w:tc>
        <w:tc>
          <w:tcPr>
            <w:tcW w:w="1609" w:type="dxa"/>
            <w:tcBorders>
              <w:top w:val="single" w:color="auto" w:sz="4" w:space="0"/>
              <w:left w:val="single" w:color="auto" w:sz="4" w:space="0"/>
              <w:bottom w:val="single" w:color="auto" w:sz="4" w:space="0"/>
              <w:right w:val="single" w:color="auto" w:sz="4" w:space="0"/>
            </w:tcBorders>
            <w:vAlign w:val="center"/>
          </w:tcPr>
          <w:p w14:paraId="2DDBD270">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打蜡工具</w:t>
            </w:r>
          </w:p>
        </w:tc>
        <w:tc>
          <w:tcPr>
            <w:tcW w:w="4818" w:type="dxa"/>
            <w:tcBorders>
              <w:top w:val="single" w:color="auto" w:sz="4" w:space="0"/>
              <w:left w:val="single" w:color="auto" w:sz="4" w:space="0"/>
              <w:bottom w:val="single" w:color="auto" w:sz="4" w:space="0"/>
              <w:right w:val="single" w:color="auto" w:sz="4" w:space="0"/>
            </w:tcBorders>
            <w:vAlign w:val="center"/>
          </w:tcPr>
          <w:p w14:paraId="5465B52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细纹金刚石砂轮</w:t>
            </w:r>
          </w:p>
        </w:tc>
        <w:tc>
          <w:tcPr>
            <w:tcW w:w="652" w:type="dxa"/>
            <w:tcBorders>
              <w:top w:val="single" w:color="auto" w:sz="4" w:space="0"/>
              <w:left w:val="single" w:color="auto" w:sz="4" w:space="0"/>
              <w:bottom w:val="single" w:color="auto" w:sz="4" w:space="0"/>
              <w:right w:val="single" w:color="auto" w:sz="4" w:space="0"/>
            </w:tcBorders>
            <w:vAlign w:val="center"/>
          </w:tcPr>
          <w:p w14:paraId="575E115D">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49D9DD1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个</w:t>
            </w:r>
          </w:p>
        </w:tc>
      </w:tr>
      <w:tr w14:paraId="0213E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9B1782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35</w:t>
            </w:r>
          </w:p>
        </w:tc>
        <w:tc>
          <w:tcPr>
            <w:tcW w:w="1609" w:type="dxa"/>
            <w:tcBorders>
              <w:top w:val="single" w:color="auto" w:sz="4" w:space="0"/>
              <w:left w:val="single" w:color="auto" w:sz="4" w:space="0"/>
              <w:bottom w:val="single" w:color="auto" w:sz="4" w:space="0"/>
              <w:right w:val="single" w:color="auto" w:sz="4" w:space="0"/>
            </w:tcBorders>
            <w:vAlign w:val="center"/>
          </w:tcPr>
          <w:p w14:paraId="5D1E72F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6BFAD53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无氟硬质防滑蜡 紫色 温度范围：-3°C至-0°C 45g/盒</w:t>
            </w:r>
          </w:p>
        </w:tc>
        <w:tc>
          <w:tcPr>
            <w:tcW w:w="652" w:type="dxa"/>
            <w:tcBorders>
              <w:top w:val="single" w:color="auto" w:sz="4" w:space="0"/>
              <w:left w:val="single" w:color="auto" w:sz="4" w:space="0"/>
              <w:bottom w:val="single" w:color="auto" w:sz="4" w:space="0"/>
              <w:right w:val="single" w:color="auto" w:sz="4" w:space="0"/>
            </w:tcBorders>
            <w:vAlign w:val="center"/>
          </w:tcPr>
          <w:p w14:paraId="687D36E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7C4CA53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198D9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E20061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36</w:t>
            </w:r>
          </w:p>
        </w:tc>
        <w:tc>
          <w:tcPr>
            <w:tcW w:w="1609" w:type="dxa"/>
            <w:tcBorders>
              <w:top w:val="single" w:color="auto" w:sz="4" w:space="0"/>
              <w:left w:val="single" w:color="auto" w:sz="4" w:space="0"/>
              <w:bottom w:val="single" w:color="auto" w:sz="4" w:space="0"/>
              <w:right w:val="single" w:color="auto" w:sz="4" w:space="0"/>
            </w:tcBorders>
            <w:vAlign w:val="center"/>
          </w:tcPr>
          <w:p w14:paraId="61F4C6B5">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242A8DAC">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无氟硬质防滑蜡 紫红色 温度范围：-1°C至2°C 45g/盒 </w:t>
            </w:r>
          </w:p>
        </w:tc>
        <w:tc>
          <w:tcPr>
            <w:tcW w:w="652" w:type="dxa"/>
            <w:tcBorders>
              <w:top w:val="single" w:color="auto" w:sz="4" w:space="0"/>
              <w:left w:val="single" w:color="auto" w:sz="4" w:space="0"/>
              <w:bottom w:val="single" w:color="auto" w:sz="4" w:space="0"/>
              <w:right w:val="single" w:color="auto" w:sz="4" w:space="0"/>
            </w:tcBorders>
            <w:vAlign w:val="center"/>
          </w:tcPr>
          <w:p w14:paraId="2FD7EB7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1B6F820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0D44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7AA1052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37</w:t>
            </w:r>
          </w:p>
        </w:tc>
        <w:tc>
          <w:tcPr>
            <w:tcW w:w="1609" w:type="dxa"/>
            <w:tcBorders>
              <w:top w:val="single" w:color="auto" w:sz="4" w:space="0"/>
              <w:left w:val="single" w:color="auto" w:sz="4" w:space="0"/>
              <w:bottom w:val="single" w:color="auto" w:sz="4" w:space="0"/>
              <w:right w:val="single" w:color="auto" w:sz="4" w:space="0"/>
            </w:tcBorders>
            <w:vAlign w:val="center"/>
          </w:tcPr>
          <w:p w14:paraId="13AFA4D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5E55C03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无氟硬质防滑蜡 黄色 温度范围：0°C ~ +3°C 45g/盒</w:t>
            </w:r>
          </w:p>
        </w:tc>
        <w:tc>
          <w:tcPr>
            <w:tcW w:w="652" w:type="dxa"/>
            <w:tcBorders>
              <w:top w:val="single" w:color="auto" w:sz="4" w:space="0"/>
              <w:left w:val="single" w:color="auto" w:sz="4" w:space="0"/>
              <w:bottom w:val="single" w:color="auto" w:sz="4" w:space="0"/>
              <w:right w:val="single" w:color="auto" w:sz="4" w:space="0"/>
            </w:tcBorders>
            <w:vAlign w:val="center"/>
          </w:tcPr>
          <w:p w14:paraId="1FAEF3E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59730C2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7A74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1B90329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38</w:t>
            </w:r>
          </w:p>
        </w:tc>
        <w:tc>
          <w:tcPr>
            <w:tcW w:w="1609" w:type="dxa"/>
            <w:tcBorders>
              <w:top w:val="single" w:color="auto" w:sz="4" w:space="0"/>
              <w:left w:val="single" w:color="auto" w:sz="4" w:space="0"/>
              <w:bottom w:val="single" w:color="auto" w:sz="4" w:space="0"/>
              <w:right w:val="single" w:color="auto" w:sz="4" w:space="0"/>
            </w:tcBorders>
            <w:vAlign w:val="center"/>
          </w:tcPr>
          <w:p w14:paraId="611B0B0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0083A68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45g 无氟防滑区底蜡 蓝色 温度范围：-12°C ~ -20°C</w:t>
            </w:r>
          </w:p>
        </w:tc>
        <w:tc>
          <w:tcPr>
            <w:tcW w:w="652" w:type="dxa"/>
            <w:tcBorders>
              <w:top w:val="single" w:color="auto" w:sz="4" w:space="0"/>
              <w:left w:val="single" w:color="auto" w:sz="4" w:space="0"/>
              <w:bottom w:val="single" w:color="auto" w:sz="4" w:space="0"/>
              <w:right w:val="single" w:color="auto" w:sz="4" w:space="0"/>
            </w:tcBorders>
            <w:vAlign w:val="center"/>
          </w:tcPr>
          <w:p w14:paraId="757DCFB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6809CCF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60DFD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492B5B0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39</w:t>
            </w:r>
          </w:p>
        </w:tc>
        <w:tc>
          <w:tcPr>
            <w:tcW w:w="1609" w:type="dxa"/>
            <w:tcBorders>
              <w:top w:val="single" w:color="auto" w:sz="4" w:space="0"/>
              <w:left w:val="single" w:color="auto" w:sz="4" w:space="0"/>
              <w:bottom w:val="single" w:color="auto" w:sz="4" w:space="0"/>
              <w:right w:val="single" w:color="auto" w:sz="4" w:space="0"/>
            </w:tcBorders>
            <w:vAlign w:val="center"/>
          </w:tcPr>
          <w:p w14:paraId="0061454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6534990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45g 无氟防滑区底蜡 蓝色 温度范围：-5°C ~ -14°C</w:t>
            </w:r>
          </w:p>
        </w:tc>
        <w:tc>
          <w:tcPr>
            <w:tcW w:w="652" w:type="dxa"/>
            <w:tcBorders>
              <w:top w:val="single" w:color="auto" w:sz="4" w:space="0"/>
              <w:left w:val="single" w:color="auto" w:sz="4" w:space="0"/>
              <w:bottom w:val="single" w:color="auto" w:sz="4" w:space="0"/>
              <w:right w:val="single" w:color="auto" w:sz="4" w:space="0"/>
            </w:tcBorders>
            <w:vAlign w:val="center"/>
          </w:tcPr>
          <w:p w14:paraId="2ADA54B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072D4A2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00289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96D2C7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40</w:t>
            </w:r>
          </w:p>
        </w:tc>
        <w:tc>
          <w:tcPr>
            <w:tcW w:w="1609" w:type="dxa"/>
            <w:tcBorders>
              <w:top w:val="single" w:color="auto" w:sz="4" w:space="0"/>
              <w:left w:val="single" w:color="auto" w:sz="4" w:space="0"/>
              <w:bottom w:val="single" w:color="auto" w:sz="4" w:space="0"/>
              <w:right w:val="single" w:color="auto" w:sz="4" w:space="0"/>
            </w:tcBorders>
            <w:vAlign w:val="center"/>
          </w:tcPr>
          <w:p w14:paraId="7ACFB47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10D09CE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45g 无氟防滑区底蜡 蓝色 温度范围：-3°C ~ -8°C</w:t>
            </w:r>
          </w:p>
        </w:tc>
        <w:tc>
          <w:tcPr>
            <w:tcW w:w="652" w:type="dxa"/>
            <w:tcBorders>
              <w:top w:val="single" w:color="auto" w:sz="4" w:space="0"/>
              <w:left w:val="single" w:color="auto" w:sz="4" w:space="0"/>
              <w:bottom w:val="single" w:color="auto" w:sz="4" w:space="0"/>
              <w:right w:val="single" w:color="auto" w:sz="4" w:space="0"/>
            </w:tcBorders>
            <w:vAlign w:val="center"/>
          </w:tcPr>
          <w:p w14:paraId="7796F8C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301B409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6092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3838E1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41</w:t>
            </w:r>
          </w:p>
        </w:tc>
        <w:tc>
          <w:tcPr>
            <w:tcW w:w="1609" w:type="dxa"/>
            <w:tcBorders>
              <w:top w:val="single" w:color="auto" w:sz="4" w:space="0"/>
              <w:left w:val="single" w:color="auto" w:sz="4" w:space="0"/>
              <w:bottom w:val="single" w:color="auto" w:sz="4" w:space="0"/>
              <w:right w:val="single" w:color="auto" w:sz="4" w:space="0"/>
            </w:tcBorders>
            <w:vAlign w:val="center"/>
          </w:tcPr>
          <w:p w14:paraId="02AA9FE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59C2F94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45g 无氟防滑区底蜡 绿色 温度范围：-1°C ~ -22°C</w:t>
            </w:r>
          </w:p>
        </w:tc>
        <w:tc>
          <w:tcPr>
            <w:tcW w:w="652" w:type="dxa"/>
            <w:tcBorders>
              <w:top w:val="single" w:color="auto" w:sz="4" w:space="0"/>
              <w:left w:val="single" w:color="auto" w:sz="4" w:space="0"/>
              <w:bottom w:val="single" w:color="auto" w:sz="4" w:space="0"/>
              <w:right w:val="single" w:color="auto" w:sz="4" w:space="0"/>
            </w:tcBorders>
            <w:vAlign w:val="center"/>
          </w:tcPr>
          <w:p w14:paraId="378BB8E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7F0FE92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79E81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0BD83A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42</w:t>
            </w:r>
          </w:p>
        </w:tc>
        <w:tc>
          <w:tcPr>
            <w:tcW w:w="1609" w:type="dxa"/>
            <w:tcBorders>
              <w:top w:val="single" w:color="auto" w:sz="4" w:space="0"/>
              <w:left w:val="single" w:color="auto" w:sz="4" w:space="0"/>
              <w:bottom w:val="single" w:color="auto" w:sz="4" w:space="0"/>
              <w:right w:val="single" w:color="auto" w:sz="4" w:space="0"/>
            </w:tcBorders>
            <w:vAlign w:val="center"/>
          </w:tcPr>
          <w:p w14:paraId="6E9D6D25">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647E4C15">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70ml 无氟板底喷雾湿雪蜡 绿色 温度范围：-15°C ~ +10°C</w:t>
            </w:r>
          </w:p>
        </w:tc>
        <w:tc>
          <w:tcPr>
            <w:tcW w:w="652" w:type="dxa"/>
            <w:tcBorders>
              <w:top w:val="single" w:color="auto" w:sz="4" w:space="0"/>
              <w:left w:val="single" w:color="auto" w:sz="4" w:space="0"/>
              <w:bottom w:val="single" w:color="auto" w:sz="4" w:space="0"/>
              <w:right w:val="single" w:color="auto" w:sz="4" w:space="0"/>
            </w:tcBorders>
            <w:vAlign w:val="center"/>
          </w:tcPr>
          <w:p w14:paraId="13D18DAD">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7833325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1C4C8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B57956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43</w:t>
            </w:r>
          </w:p>
        </w:tc>
        <w:tc>
          <w:tcPr>
            <w:tcW w:w="1609" w:type="dxa"/>
            <w:tcBorders>
              <w:top w:val="single" w:color="auto" w:sz="4" w:space="0"/>
              <w:left w:val="single" w:color="auto" w:sz="4" w:space="0"/>
              <w:bottom w:val="single" w:color="auto" w:sz="4" w:space="0"/>
              <w:right w:val="single" w:color="auto" w:sz="4" w:space="0"/>
            </w:tcBorders>
            <w:vAlign w:val="center"/>
          </w:tcPr>
          <w:p w14:paraId="0A3665F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防滑蜡</w:t>
            </w:r>
          </w:p>
        </w:tc>
        <w:tc>
          <w:tcPr>
            <w:tcW w:w="4818" w:type="dxa"/>
            <w:tcBorders>
              <w:top w:val="single" w:color="auto" w:sz="4" w:space="0"/>
              <w:left w:val="single" w:color="auto" w:sz="4" w:space="0"/>
              <w:bottom w:val="single" w:color="auto" w:sz="4" w:space="0"/>
              <w:right w:val="single" w:color="auto" w:sz="4" w:space="0"/>
            </w:tcBorders>
            <w:vAlign w:val="center"/>
          </w:tcPr>
          <w:p w14:paraId="0A4F96BF">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70ml 无氟防滑区底蜡 温度范围：-1°C ~ -22°C</w:t>
            </w:r>
          </w:p>
        </w:tc>
        <w:tc>
          <w:tcPr>
            <w:tcW w:w="652" w:type="dxa"/>
            <w:tcBorders>
              <w:top w:val="single" w:color="auto" w:sz="4" w:space="0"/>
              <w:left w:val="single" w:color="auto" w:sz="4" w:space="0"/>
              <w:bottom w:val="single" w:color="auto" w:sz="4" w:space="0"/>
              <w:right w:val="single" w:color="auto" w:sz="4" w:space="0"/>
            </w:tcBorders>
            <w:vAlign w:val="center"/>
          </w:tcPr>
          <w:p w14:paraId="22754F1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54B3722F">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0F38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50ADBD5">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44</w:t>
            </w:r>
          </w:p>
        </w:tc>
        <w:tc>
          <w:tcPr>
            <w:tcW w:w="1609" w:type="dxa"/>
            <w:tcBorders>
              <w:top w:val="single" w:color="auto" w:sz="4" w:space="0"/>
              <w:left w:val="single" w:color="auto" w:sz="4" w:space="0"/>
              <w:bottom w:val="single" w:color="auto" w:sz="4" w:space="0"/>
              <w:right w:val="single" w:color="auto" w:sz="4" w:space="0"/>
            </w:tcBorders>
            <w:vAlign w:val="center"/>
          </w:tcPr>
          <w:p w14:paraId="4B405EC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0D1E243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180g  PS极地蜡  -14°C ~ -32°C </w:t>
            </w:r>
          </w:p>
        </w:tc>
        <w:tc>
          <w:tcPr>
            <w:tcW w:w="652" w:type="dxa"/>
            <w:tcBorders>
              <w:top w:val="single" w:color="auto" w:sz="4" w:space="0"/>
              <w:left w:val="single" w:color="auto" w:sz="4" w:space="0"/>
              <w:bottom w:val="single" w:color="auto" w:sz="4" w:space="0"/>
              <w:right w:val="single" w:color="auto" w:sz="4" w:space="0"/>
            </w:tcBorders>
            <w:vAlign w:val="center"/>
          </w:tcPr>
          <w:p w14:paraId="0842E536">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1B3677C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CA13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FBAFFA1">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45</w:t>
            </w:r>
          </w:p>
        </w:tc>
        <w:tc>
          <w:tcPr>
            <w:tcW w:w="1609" w:type="dxa"/>
            <w:tcBorders>
              <w:top w:val="single" w:color="auto" w:sz="4" w:space="0"/>
              <w:left w:val="single" w:color="auto" w:sz="4" w:space="0"/>
              <w:bottom w:val="single" w:color="auto" w:sz="4" w:space="0"/>
              <w:right w:val="single" w:color="auto" w:sz="4" w:space="0"/>
            </w:tcBorders>
            <w:vAlign w:val="center"/>
          </w:tcPr>
          <w:p w14:paraId="2EE90BA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6C1E4BB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温度范围：-10°C ~ -18°C建议熨斗温度：155°C</w:t>
            </w:r>
          </w:p>
        </w:tc>
        <w:tc>
          <w:tcPr>
            <w:tcW w:w="652" w:type="dxa"/>
            <w:tcBorders>
              <w:top w:val="single" w:color="auto" w:sz="4" w:space="0"/>
              <w:left w:val="single" w:color="auto" w:sz="4" w:space="0"/>
              <w:bottom w:val="single" w:color="auto" w:sz="4" w:space="0"/>
              <w:right w:val="single" w:color="auto" w:sz="4" w:space="0"/>
            </w:tcBorders>
            <w:vAlign w:val="center"/>
          </w:tcPr>
          <w:p w14:paraId="6021DD7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0A10E56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77142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5295FB3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46</w:t>
            </w:r>
          </w:p>
        </w:tc>
        <w:tc>
          <w:tcPr>
            <w:tcW w:w="1609" w:type="dxa"/>
            <w:tcBorders>
              <w:top w:val="single" w:color="auto" w:sz="4" w:space="0"/>
              <w:left w:val="single" w:color="auto" w:sz="4" w:space="0"/>
              <w:bottom w:val="single" w:color="auto" w:sz="4" w:space="0"/>
              <w:right w:val="single" w:color="auto" w:sz="4" w:space="0"/>
            </w:tcBorders>
            <w:vAlign w:val="center"/>
          </w:tcPr>
          <w:p w14:paraId="66C9617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3CFECC7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温度范围：-6°C ~ -12°C建议熨斗温度：155°C</w:t>
            </w:r>
          </w:p>
        </w:tc>
        <w:tc>
          <w:tcPr>
            <w:tcW w:w="652" w:type="dxa"/>
            <w:tcBorders>
              <w:top w:val="single" w:color="auto" w:sz="4" w:space="0"/>
              <w:left w:val="single" w:color="auto" w:sz="4" w:space="0"/>
              <w:bottom w:val="single" w:color="auto" w:sz="4" w:space="0"/>
              <w:right w:val="single" w:color="auto" w:sz="4" w:space="0"/>
            </w:tcBorders>
            <w:vAlign w:val="center"/>
          </w:tcPr>
          <w:p w14:paraId="183E199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596AB5DD">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33DC3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D29E05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47</w:t>
            </w:r>
          </w:p>
        </w:tc>
        <w:tc>
          <w:tcPr>
            <w:tcW w:w="1609" w:type="dxa"/>
            <w:tcBorders>
              <w:top w:val="single" w:color="auto" w:sz="4" w:space="0"/>
              <w:left w:val="single" w:color="auto" w:sz="4" w:space="0"/>
              <w:bottom w:val="single" w:color="auto" w:sz="4" w:space="0"/>
              <w:right w:val="single" w:color="auto" w:sz="4" w:space="0"/>
            </w:tcBorders>
            <w:vAlign w:val="center"/>
          </w:tcPr>
          <w:p w14:paraId="7AC776B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7A881885">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温度范围：-4°C~+4°C</w:t>
            </w:r>
          </w:p>
        </w:tc>
        <w:tc>
          <w:tcPr>
            <w:tcW w:w="652" w:type="dxa"/>
            <w:tcBorders>
              <w:top w:val="single" w:color="auto" w:sz="4" w:space="0"/>
              <w:left w:val="single" w:color="auto" w:sz="4" w:space="0"/>
              <w:bottom w:val="single" w:color="auto" w:sz="4" w:space="0"/>
              <w:right w:val="single" w:color="auto" w:sz="4" w:space="0"/>
            </w:tcBorders>
            <w:vAlign w:val="center"/>
          </w:tcPr>
          <w:p w14:paraId="3396D68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226B5860">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3C611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727DFB7">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48</w:t>
            </w:r>
          </w:p>
        </w:tc>
        <w:tc>
          <w:tcPr>
            <w:tcW w:w="1609" w:type="dxa"/>
            <w:tcBorders>
              <w:top w:val="single" w:color="auto" w:sz="4" w:space="0"/>
              <w:left w:val="single" w:color="auto" w:sz="4" w:space="0"/>
              <w:bottom w:val="single" w:color="auto" w:sz="4" w:space="0"/>
              <w:right w:val="single" w:color="auto" w:sz="4" w:space="0"/>
            </w:tcBorders>
            <w:vAlign w:val="center"/>
          </w:tcPr>
          <w:p w14:paraId="7AA08B5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393FF83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温度范围：-2°C~-8°C建议熨斗温度：150°C</w:t>
            </w:r>
          </w:p>
        </w:tc>
        <w:tc>
          <w:tcPr>
            <w:tcW w:w="652" w:type="dxa"/>
            <w:tcBorders>
              <w:top w:val="single" w:color="auto" w:sz="4" w:space="0"/>
              <w:left w:val="single" w:color="auto" w:sz="4" w:space="0"/>
              <w:bottom w:val="single" w:color="auto" w:sz="4" w:space="0"/>
              <w:right w:val="single" w:color="auto" w:sz="4" w:space="0"/>
            </w:tcBorders>
            <w:vAlign w:val="center"/>
          </w:tcPr>
          <w:p w14:paraId="4A81831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1035FA4C">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7DBB2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7FD6AD23">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49</w:t>
            </w:r>
          </w:p>
        </w:tc>
        <w:tc>
          <w:tcPr>
            <w:tcW w:w="1609" w:type="dxa"/>
            <w:tcBorders>
              <w:top w:val="single" w:color="auto" w:sz="4" w:space="0"/>
              <w:left w:val="single" w:color="auto" w:sz="4" w:space="0"/>
              <w:bottom w:val="single" w:color="auto" w:sz="4" w:space="0"/>
              <w:right w:val="single" w:color="auto" w:sz="4" w:space="0"/>
            </w:tcBorders>
            <w:vAlign w:val="center"/>
          </w:tcPr>
          <w:p w14:paraId="2146A60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5DE197D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180g 固体无氟黑狼极速蜡 黑色 温度范围：-4°C~+4°C建议熨斗温度：150°C</w:t>
            </w:r>
          </w:p>
        </w:tc>
        <w:tc>
          <w:tcPr>
            <w:tcW w:w="652" w:type="dxa"/>
            <w:tcBorders>
              <w:top w:val="single" w:color="auto" w:sz="4" w:space="0"/>
              <w:left w:val="single" w:color="auto" w:sz="4" w:space="0"/>
              <w:bottom w:val="single" w:color="auto" w:sz="4" w:space="0"/>
              <w:right w:val="single" w:color="auto" w:sz="4" w:space="0"/>
            </w:tcBorders>
            <w:vAlign w:val="center"/>
          </w:tcPr>
          <w:p w14:paraId="61D4214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198899B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42D68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FD218A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1609" w:type="dxa"/>
            <w:tcBorders>
              <w:top w:val="single" w:color="auto" w:sz="4" w:space="0"/>
              <w:left w:val="single" w:color="auto" w:sz="4" w:space="0"/>
              <w:bottom w:val="single" w:color="auto" w:sz="4" w:space="0"/>
              <w:right w:val="single" w:color="auto" w:sz="4" w:space="0"/>
            </w:tcBorders>
            <w:vAlign w:val="center"/>
          </w:tcPr>
          <w:p w14:paraId="4FA088D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42616C6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180g 固体 无氟蜡温度范围：0°C ~10°C </w:t>
            </w:r>
          </w:p>
        </w:tc>
        <w:tc>
          <w:tcPr>
            <w:tcW w:w="652" w:type="dxa"/>
            <w:tcBorders>
              <w:top w:val="single" w:color="auto" w:sz="4" w:space="0"/>
              <w:left w:val="single" w:color="auto" w:sz="4" w:space="0"/>
              <w:bottom w:val="single" w:color="auto" w:sz="4" w:space="0"/>
              <w:right w:val="single" w:color="auto" w:sz="4" w:space="0"/>
            </w:tcBorders>
            <w:vAlign w:val="center"/>
          </w:tcPr>
          <w:p w14:paraId="09A10CA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52D802A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4793F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C5BDD0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51</w:t>
            </w:r>
          </w:p>
        </w:tc>
        <w:tc>
          <w:tcPr>
            <w:tcW w:w="1609" w:type="dxa"/>
            <w:tcBorders>
              <w:top w:val="single" w:color="auto" w:sz="4" w:space="0"/>
              <w:left w:val="single" w:color="auto" w:sz="4" w:space="0"/>
              <w:bottom w:val="single" w:color="auto" w:sz="4" w:space="0"/>
              <w:right w:val="single" w:color="auto" w:sz="4" w:space="0"/>
            </w:tcBorders>
            <w:vAlign w:val="center"/>
          </w:tcPr>
          <w:p w14:paraId="7F560FB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3942BCB8">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30g 赛用粉末蜡 蓝色 温度范围：-8 °C to -30 °C</w:t>
            </w:r>
          </w:p>
        </w:tc>
        <w:tc>
          <w:tcPr>
            <w:tcW w:w="652" w:type="dxa"/>
            <w:tcBorders>
              <w:top w:val="single" w:color="auto" w:sz="4" w:space="0"/>
              <w:left w:val="single" w:color="auto" w:sz="4" w:space="0"/>
              <w:bottom w:val="single" w:color="auto" w:sz="4" w:space="0"/>
              <w:right w:val="single" w:color="auto" w:sz="4" w:space="0"/>
            </w:tcBorders>
            <w:vAlign w:val="center"/>
          </w:tcPr>
          <w:p w14:paraId="7F3A5F7D">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07069AC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6A92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070015A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52</w:t>
            </w:r>
          </w:p>
        </w:tc>
        <w:tc>
          <w:tcPr>
            <w:tcW w:w="1609" w:type="dxa"/>
            <w:tcBorders>
              <w:top w:val="single" w:color="auto" w:sz="4" w:space="0"/>
              <w:left w:val="single" w:color="auto" w:sz="4" w:space="0"/>
              <w:bottom w:val="single" w:color="auto" w:sz="4" w:space="0"/>
              <w:right w:val="single" w:color="auto" w:sz="4" w:space="0"/>
            </w:tcBorders>
            <w:vAlign w:val="center"/>
          </w:tcPr>
          <w:p w14:paraId="07836F1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4D89C6CE">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30g 赛用顶层粉末蜡 红色 温度范围：-2 °C to -12 °C</w:t>
            </w:r>
          </w:p>
        </w:tc>
        <w:tc>
          <w:tcPr>
            <w:tcW w:w="652" w:type="dxa"/>
            <w:tcBorders>
              <w:top w:val="single" w:color="auto" w:sz="4" w:space="0"/>
              <w:left w:val="single" w:color="auto" w:sz="4" w:space="0"/>
              <w:bottom w:val="single" w:color="auto" w:sz="4" w:space="0"/>
              <w:right w:val="single" w:color="auto" w:sz="4" w:space="0"/>
            </w:tcBorders>
            <w:vAlign w:val="center"/>
          </w:tcPr>
          <w:p w14:paraId="5623272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7D56314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779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7D374FF5">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53</w:t>
            </w:r>
          </w:p>
        </w:tc>
        <w:tc>
          <w:tcPr>
            <w:tcW w:w="1609" w:type="dxa"/>
            <w:tcBorders>
              <w:top w:val="single" w:color="auto" w:sz="4" w:space="0"/>
              <w:left w:val="single" w:color="auto" w:sz="4" w:space="0"/>
              <w:bottom w:val="single" w:color="auto" w:sz="4" w:space="0"/>
              <w:right w:val="single" w:color="auto" w:sz="4" w:space="0"/>
            </w:tcBorders>
            <w:vAlign w:val="center"/>
          </w:tcPr>
          <w:p w14:paraId="2840DC27">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48BB94EA">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40g TSP无氟粉末蜡-10 °C to -18 °C</w:t>
            </w:r>
          </w:p>
        </w:tc>
        <w:tc>
          <w:tcPr>
            <w:tcW w:w="652" w:type="dxa"/>
            <w:tcBorders>
              <w:top w:val="single" w:color="auto" w:sz="4" w:space="0"/>
              <w:left w:val="single" w:color="auto" w:sz="4" w:space="0"/>
              <w:bottom w:val="single" w:color="auto" w:sz="4" w:space="0"/>
              <w:right w:val="single" w:color="auto" w:sz="4" w:space="0"/>
            </w:tcBorders>
            <w:vAlign w:val="center"/>
          </w:tcPr>
          <w:p w14:paraId="449EB3D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55" w:type="dxa"/>
            <w:tcBorders>
              <w:top w:val="single" w:color="auto" w:sz="4" w:space="0"/>
              <w:left w:val="single" w:color="auto" w:sz="4" w:space="0"/>
              <w:bottom w:val="single" w:color="auto" w:sz="4" w:space="0"/>
              <w:right w:val="single" w:color="auto" w:sz="4" w:space="0"/>
            </w:tcBorders>
            <w:vAlign w:val="center"/>
          </w:tcPr>
          <w:p w14:paraId="56E7B02E">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5AF47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79B9ABBD">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54</w:t>
            </w:r>
          </w:p>
        </w:tc>
        <w:tc>
          <w:tcPr>
            <w:tcW w:w="1609" w:type="dxa"/>
            <w:tcBorders>
              <w:top w:val="single" w:color="auto" w:sz="4" w:space="0"/>
              <w:left w:val="single" w:color="auto" w:sz="4" w:space="0"/>
              <w:bottom w:val="single" w:color="auto" w:sz="4" w:space="0"/>
              <w:right w:val="single" w:color="auto" w:sz="4" w:space="0"/>
            </w:tcBorders>
            <w:vAlign w:val="center"/>
          </w:tcPr>
          <w:p w14:paraId="04CC3D01">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0D6E36EF">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30g 赛用顶层粉 黄色 温度范围：0°C/-4°C</w:t>
            </w:r>
          </w:p>
        </w:tc>
        <w:tc>
          <w:tcPr>
            <w:tcW w:w="652" w:type="dxa"/>
            <w:tcBorders>
              <w:top w:val="single" w:color="auto" w:sz="4" w:space="0"/>
              <w:left w:val="single" w:color="auto" w:sz="4" w:space="0"/>
              <w:bottom w:val="single" w:color="auto" w:sz="4" w:space="0"/>
              <w:right w:val="single" w:color="auto" w:sz="4" w:space="0"/>
            </w:tcBorders>
            <w:vAlign w:val="center"/>
          </w:tcPr>
          <w:p w14:paraId="54F54818">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5D3E3B14">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074A8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F4567C2">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55</w:t>
            </w:r>
          </w:p>
        </w:tc>
        <w:tc>
          <w:tcPr>
            <w:tcW w:w="1609" w:type="dxa"/>
            <w:tcBorders>
              <w:top w:val="single" w:color="auto" w:sz="4" w:space="0"/>
              <w:left w:val="single" w:color="auto" w:sz="4" w:space="0"/>
              <w:bottom w:val="single" w:color="auto" w:sz="4" w:space="0"/>
              <w:right w:val="single" w:color="auto" w:sz="4" w:space="0"/>
            </w:tcBorders>
            <w:vAlign w:val="center"/>
          </w:tcPr>
          <w:p w14:paraId="24D9686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2A4C7490">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TS6极速液体蜡蓝色-4 °C to -12 °C   50ml</w:t>
            </w:r>
          </w:p>
        </w:tc>
        <w:tc>
          <w:tcPr>
            <w:tcW w:w="652" w:type="dxa"/>
            <w:tcBorders>
              <w:top w:val="single" w:color="auto" w:sz="4" w:space="0"/>
              <w:left w:val="single" w:color="auto" w:sz="4" w:space="0"/>
              <w:bottom w:val="single" w:color="auto" w:sz="4" w:space="0"/>
              <w:right w:val="single" w:color="auto" w:sz="4" w:space="0"/>
            </w:tcBorders>
            <w:vAlign w:val="center"/>
          </w:tcPr>
          <w:p w14:paraId="2049E619">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7E43DEA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20A8A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D36F43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56</w:t>
            </w:r>
          </w:p>
        </w:tc>
        <w:tc>
          <w:tcPr>
            <w:tcW w:w="1609" w:type="dxa"/>
            <w:tcBorders>
              <w:top w:val="single" w:color="auto" w:sz="4" w:space="0"/>
              <w:left w:val="single" w:color="auto" w:sz="4" w:space="0"/>
              <w:bottom w:val="single" w:color="auto" w:sz="4" w:space="0"/>
              <w:right w:val="single" w:color="auto" w:sz="4" w:space="0"/>
            </w:tcBorders>
            <w:vAlign w:val="center"/>
          </w:tcPr>
          <w:p w14:paraId="7905034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57FAEA40">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TS7极速液体蜡紫色-2 °C to -8°C  50ml</w:t>
            </w:r>
          </w:p>
        </w:tc>
        <w:tc>
          <w:tcPr>
            <w:tcW w:w="652" w:type="dxa"/>
            <w:tcBorders>
              <w:top w:val="single" w:color="auto" w:sz="4" w:space="0"/>
              <w:left w:val="single" w:color="auto" w:sz="4" w:space="0"/>
              <w:bottom w:val="single" w:color="auto" w:sz="4" w:space="0"/>
              <w:right w:val="single" w:color="auto" w:sz="4" w:space="0"/>
            </w:tcBorders>
            <w:vAlign w:val="center"/>
          </w:tcPr>
          <w:p w14:paraId="04E3D663">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vAlign w:val="center"/>
          </w:tcPr>
          <w:p w14:paraId="55E1A75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30F3B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7E2AEAE6">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57</w:t>
            </w:r>
          </w:p>
        </w:tc>
        <w:tc>
          <w:tcPr>
            <w:tcW w:w="1609" w:type="dxa"/>
            <w:tcBorders>
              <w:top w:val="single" w:color="auto" w:sz="4" w:space="0"/>
              <w:left w:val="single" w:color="auto" w:sz="4" w:space="0"/>
              <w:bottom w:val="single" w:color="auto" w:sz="4" w:space="0"/>
              <w:right w:val="single" w:color="auto" w:sz="4" w:space="0"/>
            </w:tcBorders>
            <w:vAlign w:val="center"/>
          </w:tcPr>
          <w:p w14:paraId="167F3B0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雪蜡</w:t>
            </w:r>
          </w:p>
        </w:tc>
        <w:tc>
          <w:tcPr>
            <w:tcW w:w="4818" w:type="dxa"/>
            <w:tcBorders>
              <w:top w:val="single" w:color="auto" w:sz="4" w:space="0"/>
              <w:left w:val="single" w:color="auto" w:sz="4" w:space="0"/>
              <w:bottom w:val="single" w:color="auto" w:sz="4" w:space="0"/>
              <w:right w:val="single" w:color="auto" w:sz="4" w:space="0"/>
            </w:tcBorders>
            <w:vAlign w:val="center"/>
          </w:tcPr>
          <w:p w14:paraId="10B40AD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固体无氟黑色马拉松蜡</w:t>
            </w:r>
          </w:p>
        </w:tc>
        <w:tc>
          <w:tcPr>
            <w:tcW w:w="652" w:type="dxa"/>
            <w:tcBorders>
              <w:top w:val="single" w:color="auto" w:sz="4" w:space="0"/>
              <w:left w:val="single" w:color="auto" w:sz="4" w:space="0"/>
              <w:bottom w:val="single" w:color="auto" w:sz="4" w:space="0"/>
              <w:right w:val="single" w:color="auto" w:sz="4" w:space="0"/>
            </w:tcBorders>
            <w:vAlign w:val="center"/>
          </w:tcPr>
          <w:p w14:paraId="23146532">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55" w:type="dxa"/>
            <w:tcBorders>
              <w:top w:val="single" w:color="auto" w:sz="4" w:space="0"/>
              <w:left w:val="single" w:color="auto" w:sz="4" w:space="0"/>
              <w:bottom w:val="single" w:color="auto" w:sz="4" w:space="0"/>
              <w:right w:val="single" w:color="auto" w:sz="4" w:space="0"/>
            </w:tcBorders>
            <w:vAlign w:val="center"/>
          </w:tcPr>
          <w:p w14:paraId="6C60EF7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盒</w:t>
            </w:r>
          </w:p>
        </w:tc>
      </w:tr>
      <w:tr w14:paraId="52668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8493289">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58</w:t>
            </w:r>
          </w:p>
        </w:tc>
        <w:tc>
          <w:tcPr>
            <w:tcW w:w="1609" w:type="dxa"/>
            <w:tcBorders>
              <w:top w:val="single" w:color="auto" w:sz="4" w:space="0"/>
              <w:left w:val="single" w:color="auto" w:sz="4" w:space="0"/>
              <w:bottom w:val="single" w:color="auto" w:sz="4" w:space="0"/>
              <w:right w:val="single" w:color="auto" w:sz="4" w:space="0"/>
            </w:tcBorders>
            <w:vAlign w:val="center"/>
          </w:tcPr>
          <w:p w14:paraId="6A0A6D0A">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打蜡刷</w:t>
            </w:r>
          </w:p>
        </w:tc>
        <w:tc>
          <w:tcPr>
            <w:tcW w:w="4818" w:type="dxa"/>
            <w:tcBorders>
              <w:top w:val="single" w:color="auto" w:sz="4" w:space="0"/>
              <w:left w:val="single" w:color="auto" w:sz="4" w:space="0"/>
              <w:bottom w:val="single" w:color="auto" w:sz="4" w:space="0"/>
              <w:right w:val="single" w:color="auto" w:sz="4" w:space="0"/>
            </w:tcBorders>
            <w:vAlign w:val="center"/>
          </w:tcPr>
          <w:p w14:paraId="722FEAAB">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两用刷140mm马鬓刷蓝色尼龙刷</w:t>
            </w:r>
          </w:p>
        </w:tc>
        <w:tc>
          <w:tcPr>
            <w:tcW w:w="652" w:type="dxa"/>
            <w:tcBorders>
              <w:top w:val="single" w:color="auto" w:sz="4" w:space="0"/>
              <w:left w:val="single" w:color="auto" w:sz="4" w:space="0"/>
              <w:bottom w:val="single" w:color="auto" w:sz="4" w:space="0"/>
              <w:right w:val="single" w:color="auto" w:sz="4" w:space="0"/>
            </w:tcBorders>
            <w:vAlign w:val="center"/>
          </w:tcPr>
          <w:p w14:paraId="022A058B">
            <w:pPr>
              <w:spacing w:line="300" w:lineRule="exact"/>
              <w:jc w:val="center"/>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vAlign w:val="center"/>
          </w:tcPr>
          <w:p w14:paraId="547E0DC4">
            <w:pPr>
              <w:spacing w:line="300" w:lineRule="exact"/>
              <w:jc w:val="center"/>
              <w:textAlignment w:val="baseline"/>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把</w:t>
            </w:r>
          </w:p>
        </w:tc>
      </w:tr>
    </w:tbl>
    <w:p w14:paraId="0F58764E">
      <w:pPr>
        <w:jc w:val="both"/>
        <w:rPr>
          <w:b/>
          <w:bCs/>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宋体-简">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CBD3">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EEB9">
    <w:pPr>
      <w:pStyle w:val="14"/>
      <w:framePr w:wrap="around" w:vAnchor="text" w:hAnchor="margin" w:y="1"/>
      <w:ind w:firstLine="360"/>
      <w:rPr>
        <w:rStyle w:val="27"/>
      </w:rPr>
    </w:pPr>
    <w:r>
      <w:rPr>
        <w:rStyle w:val="27"/>
      </w:rPr>
      <w:fldChar w:fldCharType="begin"/>
    </w:r>
    <w:r>
      <w:rPr>
        <w:rStyle w:val="27"/>
      </w:rPr>
      <w:instrText xml:space="preserve">PAGE  </w:instrText>
    </w:r>
    <w:r>
      <w:rPr>
        <w:rStyle w:val="27"/>
      </w:rPr>
      <w:fldChar w:fldCharType="separate"/>
    </w:r>
    <w:r>
      <w:rPr>
        <w:rStyle w:val="27"/>
      </w:rPr>
      <w:t>64</w:t>
    </w:r>
    <w:r>
      <w:rPr>
        <w:rStyle w:val="27"/>
      </w:rPr>
      <w:fldChar w:fldCharType="end"/>
    </w:r>
  </w:p>
  <w:p w14:paraId="3607A893">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8BD4">
    <w:pPr>
      <w:pStyle w:val="14"/>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7C43">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F89C">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4780">
    <w:pPr>
      <w:pStyle w:val="14"/>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12CBA">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18</w:t>
                          </w:r>
                          <w:r>
                            <w:rPr>
                              <w:rFonts w:ascii="宋体" w:hAnsi="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F12CBA">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18</w:t>
                    </w:r>
                    <w:r>
                      <w:rPr>
                        <w:rFonts w:ascii="宋体" w:hAnsi="宋体"/>
                        <w:sz w:val="24"/>
                      </w:rPr>
                      <w:fldChar w:fldCharType="end"/>
                    </w:r>
                  </w:p>
                </w:txbxContent>
              </v:textbox>
            </v:shape>
          </w:pict>
        </mc:Fallback>
      </mc:AlternateContent>
    </w:r>
  </w:p>
  <w:p w14:paraId="673D709D">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17DC">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1BB72FB">
    <w:pPr>
      <w:pStyle w:val="15"/>
      <w:pBdr>
        <w:top w:val="none" w:color="auto" w:sz="0" w:space="0"/>
        <w:left w:val="none" w:color="auto" w:sz="0" w:space="0"/>
        <w:bottom w:val="none" w:color="auto" w:sz="0" w:space="0"/>
        <w:right w:val="none" w:color="auto" w:sz="0" w:space="0"/>
      </w:pBdr>
      <w:jc w:val="center"/>
      <w:rPr>
        <w:rFonts w:hint="default" w:ascii="宋体" w:hAnsi="宋体" w:eastAsia="宋体" w:cs="宋体"/>
        <w:b/>
        <w:sz w:val="24"/>
        <w:u w:val="single"/>
        <w:lang w:val="en-US" w:eastAsia="zh-CN"/>
      </w:rPr>
    </w:pPr>
    <w:r>
      <w:rPr>
        <w:rFonts w:hint="eastAsia" w:ascii="宋体" w:hAnsi="宋体" w:cs="宋体"/>
        <w:b/>
        <w:sz w:val="24"/>
        <w:u w:val="single"/>
      </w:rPr>
      <w:t xml:space="preserve">竞争性磋商文件           </w:t>
    </w:r>
    <w:r>
      <w:rPr>
        <w:rFonts w:hint="eastAsia" w:ascii="宋体" w:hAnsi="宋体" w:cs="宋体"/>
        <w:b/>
        <w:sz w:val="24"/>
        <w:u w:val="single"/>
        <w:lang w:eastAsia="zh-CN"/>
      </w:rPr>
      <w:t>青海硕方磋商（货物）2024-002号-包三（第二次）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CCF89">
    <w:pPr>
      <w:pStyle w:val="15"/>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8132">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520C5D11">
    <w:pPr>
      <w:pStyle w:val="15"/>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青海硕方磋商（货物）2024-002号-包三（第二次）</w:t>
    </w:r>
  </w:p>
  <w:p w14:paraId="1CB638BB">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C602E"/>
    <w:multiLevelType w:val="singleLevel"/>
    <w:tmpl w:val="553C602E"/>
    <w:lvl w:ilvl="0" w:tentative="0">
      <w:start w:val="1"/>
      <w:numFmt w:val="decimal"/>
      <w:suff w:val="nothing"/>
      <w:lvlText w:val="%1、"/>
      <w:lvlJc w:val="left"/>
    </w:lvl>
  </w:abstractNum>
  <w:abstractNum w:abstractNumId="1">
    <w:nsid w:val="59FC3CC6"/>
    <w:multiLevelType w:val="singleLevel"/>
    <w:tmpl w:val="59FC3CC6"/>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MGI5OWI4ZWVhZGI2MGYwOWU5Y2Y3MTZjYTMwZWUifQ=="/>
  </w:docVars>
  <w:rsids>
    <w:rsidRoot w:val="268F17CA"/>
    <w:rsid w:val="0006109E"/>
    <w:rsid w:val="000F0DF4"/>
    <w:rsid w:val="00101367"/>
    <w:rsid w:val="001D4405"/>
    <w:rsid w:val="001F73BB"/>
    <w:rsid w:val="0022181C"/>
    <w:rsid w:val="002402A7"/>
    <w:rsid w:val="00263898"/>
    <w:rsid w:val="002A0207"/>
    <w:rsid w:val="002C47E1"/>
    <w:rsid w:val="0031380D"/>
    <w:rsid w:val="00327B3E"/>
    <w:rsid w:val="00371A5A"/>
    <w:rsid w:val="003D65AE"/>
    <w:rsid w:val="003E4D62"/>
    <w:rsid w:val="0044412D"/>
    <w:rsid w:val="00560C8D"/>
    <w:rsid w:val="0058758B"/>
    <w:rsid w:val="005D0E36"/>
    <w:rsid w:val="005D4732"/>
    <w:rsid w:val="00632F62"/>
    <w:rsid w:val="006632F5"/>
    <w:rsid w:val="00681326"/>
    <w:rsid w:val="006F01DB"/>
    <w:rsid w:val="007B637A"/>
    <w:rsid w:val="007C3C38"/>
    <w:rsid w:val="007E5615"/>
    <w:rsid w:val="008262D1"/>
    <w:rsid w:val="0083050D"/>
    <w:rsid w:val="0085390E"/>
    <w:rsid w:val="008A7E08"/>
    <w:rsid w:val="008B430F"/>
    <w:rsid w:val="009C2568"/>
    <w:rsid w:val="00A12FBC"/>
    <w:rsid w:val="00A2142F"/>
    <w:rsid w:val="00A22B1F"/>
    <w:rsid w:val="00A35999"/>
    <w:rsid w:val="00AB4038"/>
    <w:rsid w:val="00AC74C2"/>
    <w:rsid w:val="00BA6A16"/>
    <w:rsid w:val="00BA7770"/>
    <w:rsid w:val="00C2274B"/>
    <w:rsid w:val="00C47AE6"/>
    <w:rsid w:val="00CE4CFF"/>
    <w:rsid w:val="00D00D6F"/>
    <w:rsid w:val="00D34240"/>
    <w:rsid w:val="00D60E93"/>
    <w:rsid w:val="00DE36B0"/>
    <w:rsid w:val="00DF4225"/>
    <w:rsid w:val="00E55843"/>
    <w:rsid w:val="00E86A09"/>
    <w:rsid w:val="00F70DE9"/>
    <w:rsid w:val="00FA7B2F"/>
    <w:rsid w:val="00FD18C4"/>
    <w:rsid w:val="010627DD"/>
    <w:rsid w:val="01166364"/>
    <w:rsid w:val="014F6641"/>
    <w:rsid w:val="0167746F"/>
    <w:rsid w:val="016C1A65"/>
    <w:rsid w:val="01B20283"/>
    <w:rsid w:val="01E52B54"/>
    <w:rsid w:val="01FD45E6"/>
    <w:rsid w:val="022134C4"/>
    <w:rsid w:val="02551BCA"/>
    <w:rsid w:val="025B4DE8"/>
    <w:rsid w:val="025F310D"/>
    <w:rsid w:val="028800B6"/>
    <w:rsid w:val="02AD1803"/>
    <w:rsid w:val="02DE7C7D"/>
    <w:rsid w:val="03070CEC"/>
    <w:rsid w:val="03080512"/>
    <w:rsid w:val="03115D87"/>
    <w:rsid w:val="035E4919"/>
    <w:rsid w:val="03C47BAD"/>
    <w:rsid w:val="03CA1ED2"/>
    <w:rsid w:val="03F84D6E"/>
    <w:rsid w:val="043A7E49"/>
    <w:rsid w:val="04A57F0B"/>
    <w:rsid w:val="04B1125C"/>
    <w:rsid w:val="04BF588C"/>
    <w:rsid w:val="04D70E27"/>
    <w:rsid w:val="05023D42"/>
    <w:rsid w:val="053C7FC0"/>
    <w:rsid w:val="0546627C"/>
    <w:rsid w:val="056D353A"/>
    <w:rsid w:val="057A4137"/>
    <w:rsid w:val="05882122"/>
    <w:rsid w:val="05A57877"/>
    <w:rsid w:val="05BB6691"/>
    <w:rsid w:val="062A1A1D"/>
    <w:rsid w:val="063D40C6"/>
    <w:rsid w:val="069939D7"/>
    <w:rsid w:val="06AD084E"/>
    <w:rsid w:val="06C70A28"/>
    <w:rsid w:val="06DA34B6"/>
    <w:rsid w:val="06F2019A"/>
    <w:rsid w:val="06F762A4"/>
    <w:rsid w:val="07300CC3"/>
    <w:rsid w:val="07634F9D"/>
    <w:rsid w:val="07AB7E7A"/>
    <w:rsid w:val="07D21D7A"/>
    <w:rsid w:val="07D478A0"/>
    <w:rsid w:val="07DF0702"/>
    <w:rsid w:val="081D16E6"/>
    <w:rsid w:val="08365982"/>
    <w:rsid w:val="08652BE4"/>
    <w:rsid w:val="08665F5F"/>
    <w:rsid w:val="08732C15"/>
    <w:rsid w:val="089A4646"/>
    <w:rsid w:val="08AE1E9F"/>
    <w:rsid w:val="09093C9B"/>
    <w:rsid w:val="09336C59"/>
    <w:rsid w:val="0946657C"/>
    <w:rsid w:val="09510A7C"/>
    <w:rsid w:val="09554CD5"/>
    <w:rsid w:val="095E38C5"/>
    <w:rsid w:val="096133B5"/>
    <w:rsid w:val="097A7FD3"/>
    <w:rsid w:val="09C401AC"/>
    <w:rsid w:val="09C52395"/>
    <w:rsid w:val="09EF0CD9"/>
    <w:rsid w:val="09F064E7"/>
    <w:rsid w:val="0A03621B"/>
    <w:rsid w:val="0A116CE5"/>
    <w:rsid w:val="0A120031"/>
    <w:rsid w:val="0A200B7B"/>
    <w:rsid w:val="0A2763AD"/>
    <w:rsid w:val="0A8428F6"/>
    <w:rsid w:val="0AB15C77"/>
    <w:rsid w:val="0ACA6D38"/>
    <w:rsid w:val="0AE72069"/>
    <w:rsid w:val="0AF42E98"/>
    <w:rsid w:val="0B024724"/>
    <w:rsid w:val="0B062F91"/>
    <w:rsid w:val="0B4D5952"/>
    <w:rsid w:val="0B554541"/>
    <w:rsid w:val="0B751E6B"/>
    <w:rsid w:val="0B786794"/>
    <w:rsid w:val="0BB608BA"/>
    <w:rsid w:val="0BBA0C28"/>
    <w:rsid w:val="0BBD3CC4"/>
    <w:rsid w:val="0BDC4F75"/>
    <w:rsid w:val="0BE847A8"/>
    <w:rsid w:val="0BF51564"/>
    <w:rsid w:val="0C0F50FC"/>
    <w:rsid w:val="0C444224"/>
    <w:rsid w:val="0C550884"/>
    <w:rsid w:val="0C721D2F"/>
    <w:rsid w:val="0CB35CD6"/>
    <w:rsid w:val="0CCF14C0"/>
    <w:rsid w:val="0CEE7C1A"/>
    <w:rsid w:val="0D183DDA"/>
    <w:rsid w:val="0D2405BB"/>
    <w:rsid w:val="0D2E1801"/>
    <w:rsid w:val="0D381A81"/>
    <w:rsid w:val="0D417786"/>
    <w:rsid w:val="0D6110EF"/>
    <w:rsid w:val="0D6916FC"/>
    <w:rsid w:val="0D985311"/>
    <w:rsid w:val="0D9E49D6"/>
    <w:rsid w:val="0DA65B50"/>
    <w:rsid w:val="0DA970D9"/>
    <w:rsid w:val="0DB90FCB"/>
    <w:rsid w:val="0DC9777B"/>
    <w:rsid w:val="0DFC0DA7"/>
    <w:rsid w:val="0E0D41AB"/>
    <w:rsid w:val="0E18072F"/>
    <w:rsid w:val="0E263199"/>
    <w:rsid w:val="0E4145C9"/>
    <w:rsid w:val="0E4D6F1D"/>
    <w:rsid w:val="0E7B6CC7"/>
    <w:rsid w:val="0E8A2A67"/>
    <w:rsid w:val="0E8A6F0A"/>
    <w:rsid w:val="0EA27458"/>
    <w:rsid w:val="0EAE0E4B"/>
    <w:rsid w:val="0ED84941"/>
    <w:rsid w:val="0ED87C76"/>
    <w:rsid w:val="0EEF563B"/>
    <w:rsid w:val="0F006AEC"/>
    <w:rsid w:val="0F44355D"/>
    <w:rsid w:val="0F4A7D5B"/>
    <w:rsid w:val="0F4C41C0"/>
    <w:rsid w:val="0F651E8C"/>
    <w:rsid w:val="0F841BAC"/>
    <w:rsid w:val="0F8A0B85"/>
    <w:rsid w:val="0FA758BC"/>
    <w:rsid w:val="0FC0248E"/>
    <w:rsid w:val="0FE349C9"/>
    <w:rsid w:val="10015EDC"/>
    <w:rsid w:val="10124F0C"/>
    <w:rsid w:val="105477D0"/>
    <w:rsid w:val="106B4C7E"/>
    <w:rsid w:val="108A31F2"/>
    <w:rsid w:val="10CF6E57"/>
    <w:rsid w:val="10DD77C5"/>
    <w:rsid w:val="10E741A0"/>
    <w:rsid w:val="10F93ED3"/>
    <w:rsid w:val="110F33C7"/>
    <w:rsid w:val="111F64CC"/>
    <w:rsid w:val="11211AD1"/>
    <w:rsid w:val="115C1FDD"/>
    <w:rsid w:val="115C29DA"/>
    <w:rsid w:val="11641C95"/>
    <w:rsid w:val="11CB2733"/>
    <w:rsid w:val="11CB5870"/>
    <w:rsid w:val="11D20D72"/>
    <w:rsid w:val="11EA4393"/>
    <w:rsid w:val="121D79A5"/>
    <w:rsid w:val="125A6BF4"/>
    <w:rsid w:val="12681311"/>
    <w:rsid w:val="12A54313"/>
    <w:rsid w:val="12A97EC7"/>
    <w:rsid w:val="12C050BC"/>
    <w:rsid w:val="12C73EF9"/>
    <w:rsid w:val="12D42D15"/>
    <w:rsid w:val="12DE2ED6"/>
    <w:rsid w:val="12DE5D0A"/>
    <w:rsid w:val="12DF41F2"/>
    <w:rsid w:val="12FC5EFD"/>
    <w:rsid w:val="131D034D"/>
    <w:rsid w:val="134358DA"/>
    <w:rsid w:val="136E6DFB"/>
    <w:rsid w:val="1379754E"/>
    <w:rsid w:val="13857CA0"/>
    <w:rsid w:val="13CC3CD0"/>
    <w:rsid w:val="13CF716E"/>
    <w:rsid w:val="13FC4DD4"/>
    <w:rsid w:val="14423DE3"/>
    <w:rsid w:val="144731A8"/>
    <w:rsid w:val="14706BA3"/>
    <w:rsid w:val="148166BA"/>
    <w:rsid w:val="149B0123"/>
    <w:rsid w:val="14A40B6B"/>
    <w:rsid w:val="14C842E9"/>
    <w:rsid w:val="1520381C"/>
    <w:rsid w:val="15296F69"/>
    <w:rsid w:val="1542409B"/>
    <w:rsid w:val="156A6364"/>
    <w:rsid w:val="159D0003"/>
    <w:rsid w:val="15B2460E"/>
    <w:rsid w:val="15C41D44"/>
    <w:rsid w:val="16243523"/>
    <w:rsid w:val="163A3AFE"/>
    <w:rsid w:val="167D33BD"/>
    <w:rsid w:val="169B33F8"/>
    <w:rsid w:val="16B415E1"/>
    <w:rsid w:val="16BB69BF"/>
    <w:rsid w:val="16ED6288"/>
    <w:rsid w:val="16EF184E"/>
    <w:rsid w:val="17066DEB"/>
    <w:rsid w:val="17435EA8"/>
    <w:rsid w:val="174B1053"/>
    <w:rsid w:val="1773288D"/>
    <w:rsid w:val="17942BA8"/>
    <w:rsid w:val="17AF1E38"/>
    <w:rsid w:val="17FA16AF"/>
    <w:rsid w:val="1800023D"/>
    <w:rsid w:val="180B3C96"/>
    <w:rsid w:val="180E295A"/>
    <w:rsid w:val="1816350A"/>
    <w:rsid w:val="181A637C"/>
    <w:rsid w:val="182C7CE5"/>
    <w:rsid w:val="18342CAD"/>
    <w:rsid w:val="186D3687"/>
    <w:rsid w:val="18C748B7"/>
    <w:rsid w:val="18E3288B"/>
    <w:rsid w:val="191C75BE"/>
    <w:rsid w:val="197F518A"/>
    <w:rsid w:val="19882507"/>
    <w:rsid w:val="199E7D0E"/>
    <w:rsid w:val="1A290DBB"/>
    <w:rsid w:val="1A5F3850"/>
    <w:rsid w:val="1A846F04"/>
    <w:rsid w:val="1A872550"/>
    <w:rsid w:val="1AAD791E"/>
    <w:rsid w:val="1AD45EA4"/>
    <w:rsid w:val="1B0260DE"/>
    <w:rsid w:val="1B141B0E"/>
    <w:rsid w:val="1B197E44"/>
    <w:rsid w:val="1B225934"/>
    <w:rsid w:val="1B491A7D"/>
    <w:rsid w:val="1B4B5DB3"/>
    <w:rsid w:val="1B734F11"/>
    <w:rsid w:val="1BA05C95"/>
    <w:rsid w:val="1BE35EAC"/>
    <w:rsid w:val="1C07728B"/>
    <w:rsid w:val="1C0C5403"/>
    <w:rsid w:val="1C360546"/>
    <w:rsid w:val="1C3B7A96"/>
    <w:rsid w:val="1C3D7EE7"/>
    <w:rsid w:val="1C3E6DE4"/>
    <w:rsid w:val="1C823A83"/>
    <w:rsid w:val="1C851087"/>
    <w:rsid w:val="1CB358ED"/>
    <w:rsid w:val="1CBE4404"/>
    <w:rsid w:val="1CFE11EF"/>
    <w:rsid w:val="1D0362D4"/>
    <w:rsid w:val="1D133BAC"/>
    <w:rsid w:val="1D786FD8"/>
    <w:rsid w:val="1D7D370E"/>
    <w:rsid w:val="1D9F0C47"/>
    <w:rsid w:val="1DA67191"/>
    <w:rsid w:val="1DB47B00"/>
    <w:rsid w:val="1DB95116"/>
    <w:rsid w:val="1DD40047"/>
    <w:rsid w:val="1DF30F5E"/>
    <w:rsid w:val="1DF779ED"/>
    <w:rsid w:val="1E25455A"/>
    <w:rsid w:val="1E7F010E"/>
    <w:rsid w:val="1E827BFE"/>
    <w:rsid w:val="1EAC3C19"/>
    <w:rsid w:val="1F116C31"/>
    <w:rsid w:val="1F39155E"/>
    <w:rsid w:val="1F6031E5"/>
    <w:rsid w:val="1F6471DB"/>
    <w:rsid w:val="1F8E59B8"/>
    <w:rsid w:val="1F947BE9"/>
    <w:rsid w:val="1F9A37AA"/>
    <w:rsid w:val="202645B9"/>
    <w:rsid w:val="202B19E9"/>
    <w:rsid w:val="2039253E"/>
    <w:rsid w:val="203E5DA7"/>
    <w:rsid w:val="20436F19"/>
    <w:rsid w:val="20561693"/>
    <w:rsid w:val="20606240"/>
    <w:rsid w:val="206375BB"/>
    <w:rsid w:val="207B66B3"/>
    <w:rsid w:val="209F6845"/>
    <w:rsid w:val="20A51982"/>
    <w:rsid w:val="20C57A15"/>
    <w:rsid w:val="20F36B91"/>
    <w:rsid w:val="20F46465"/>
    <w:rsid w:val="210823A6"/>
    <w:rsid w:val="21205894"/>
    <w:rsid w:val="21224D31"/>
    <w:rsid w:val="213C5454"/>
    <w:rsid w:val="21481027"/>
    <w:rsid w:val="21507F48"/>
    <w:rsid w:val="21684092"/>
    <w:rsid w:val="216E43A7"/>
    <w:rsid w:val="217952E8"/>
    <w:rsid w:val="218029E1"/>
    <w:rsid w:val="21AB746C"/>
    <w:rsid w:val="21B300CF"/>
    <w:rsid w:val="22186033"/>
    <w:rsid w:val="221F5B56"/>
    <w:rsid w:val="222473F9"/>
    <w:rsid w:val="229402E8"/>
    <w:rsid w:val="22AB1BF2"/>
    <w:rsid w:val="22C205C9"/>
    <w:rsid w:val="231132FF"/>
    <w:rsid w:val="23121255"/>
    <w:rsid w:val="23190BEB"/>
    <w:rsid w:val="23570250"/>
    <w:rsid w:val="236D1CCB"/>
    <w:rsid w:val="236E24FF"/>
    <w:rsid w:val="237856E2"/>
    <w:rsid w:val="23842664"/>
    <w:rsid w:val="2398757C"/>
    <w:rsid w:val="23D50E2B"/>
    <w:rsid w:val="23F1506F"/>
    <w:rsid w:val="241A2687"/>
    <w:rsid w:val="241B64CA"/>
    <w:rsid w:val="24305A06"/>
    <w:rsid w:val="243A5E31"/>
    <w:rsid w:val="243D57FF"/>
    <w:rsid w:val="245153D6"/>
    <w:rsid w:val="24596D0B"/>
    <w:rsid w:val="24756635"/>
    <w:rsid w:val="24AA28A7"/>
    <w:rsid w:val="24D22C35"/>
    <w:rsid w:val="257D04CF"/>
    <w:rsid w:val="25861DB0"/>
    <w:rsid w:val="25A466AC"/>
    <w:rsid w:val="25D74882"/>
    <w:rsid w:val="26185C40"/>
    <w:rsid w:val="26291256"/>
    <w:rsid w:val="26371ADD"/>
    <w:rsid w:val="2638378D"/>
    <w:rsid w:val="26506ACD"/>
    <w:rsid w:val="267B0A6C"/>
    <w:rsid w:val="268F17CA"/>
    <w:rsid w:val="26AE6D53"/>
    <w:rsid w:val="26C64400"/>
    <w:rsid w:val="26F92CBD"/>
    <w:rsid w:val="270F3FF9"/>
    <w:rsid w:val="27201B7A"/>
    <w:rsid w:val="272A0E33"/>
    <w:rsid w:val="27457A1B"/>
    <w:rsid w:val="274D42FA"/>
    <w:rsid w:val="275E7DB0"/>
    <w:rsid w:val="2772209C"/>
    <w:rsid w:val="27802E4F"/>
    <w:rsid w:val="27901E9E"/>
    <w:rsid w:val="27A26F17"/>
    <w:rsid w:val="27C2539A"/>
    <w:rsid w:val="27CF4035"/>
    <w:rsid w:val="27F84A8D"/>
    <w:rsid w:val="283B2219"/>
    <w:rsid w:val="28526857"/>
    <w:rsid w:val="285431A2"/>
    <w:rsid w:val="285D7463"/>
    <w:rsid w:val="28662315"/>
    <w:rsid w:val="28760CC7"/>
    <w:rsid w:val="28AD3ACA"/>
    <w:rsid w:val="28BC1F5F"/>
    <w:rsid w:val="28C87BA2"/>
    <w:rsid w:val="28D17481"/>
    <w:rsid w:val="28D177B8"/>
    <w:rsid w:val="2903434C"/>
    <w:rsid w:val="2920604A"/>
    <w:rsid w:val="29B35110"/>
    <w:rsid w:val="29C7367D"/>
    <w:rsid w:val="29DD3F3B"/>
    <w:rsid w:val="2A137E7D"/>
    <w:rsid w:val="2A263B34"/>
    <w:rsid w:val="2A335CCA"/>
    <w:rsid w:val="2A826E21"/>
    <w:rsid w:val="2A8D770F"/>
    <w:rsid w:val="2A97233B"/>
    <w:rsid w:val="2AA1765E"/>
    <w:rsid w:val="2AA73625"/>
    <w:rsid w:val="2AB11396"/>
    <w:rsid w:val="2AC63C33"/>
    <w:rsid w:val="2B261911"/>
    <w:rsid w:val="2B4B5A0B"/>
    <w:rsid w:val="2B6270C1"/>
    <w:rsid w:val="2B6378E1"/>
    <w:rsid w:val="2B6F150A"/>
    <w:rsid w:val="2B724B56"/>
    <w:rsid w:val="2B822FEC"/>
    <w:rsid w:val="2B901C54"/>
    <w:rsid w:val="2B996587"/>
    <w:rsid w:val="2BA44D6C"/>
    <w:rsid w:val="2BAD5B8F"/>
    <w:rsid w:val="2BB94533"/>
    <w:rsid w:val="2BEF0F95"/>
    <w:rsid w:val="2BFA7026"/>
    <w:rsid w:val="2C502E0C"/>
    <w:rsid w:val="2C7B219E"/>
    <w:rsid w:val="2C82573A"/>
    <w:rsid w:val="2C976EAA"/>
    <w:rsid w:val="2CB82239"/>
    <w:rsid w:val="2CC26B2D"/>
    <w:rsid w:val="2CE81574"/>
    <w:rsid w:val="2CFA2A6C"/>
    <w:rsid w:val="2D126ABA"/>
    <w:rsid w:val="2D163E72"/>
    <w:rsid w:val="2D5738DB"/>
    <w:rsid w:val="2DCF595A"/>
    <w:rsid w:val="2E0B2A6C"/>
    <w:rsid w:val="2E452B78"/>
    <w:rsid w:val="2E555FE9"/>
    <w:rsid w:val="2E6C3ADF"/>
    <w:rsid w:val="2E893A36"/>
    <w:rsid w:val="2ED309E0"/>
    <w:rsid w:val="2F353A66"/>
    <w:rsid w:val="2F8A6913"/>
    <w:rsid w:val="2F927575"/>
    <w:rsid w:val="2FC8567D"/>
    <w:rsid w:val="2FD4629C"/>
    <w:rsid w:val="2FE06533"/>
    <w:rsid w:val="2FE3518C"/>
    <w:rsid w:val="2FEE1457"/>
    <w:rsid w:val="2FF63FA8"/>
    <w:rsid w:val="2FF975F4"/>
    <w:rsid w:val="2FFC28E1"/>
    <w:rsid w:val="30076940"/>
    <w:rsid w:val="300D348D"/>
    <w:rsid w:val="301631A3"/>
    <w:rsid w:val="301B63C6"/>
    <w:rsid w:val="3058256D"/>
    <w:rsid w:val="305B205D"/>
    <w:rsid w:val="305E62B4"/>
    <w:rsid w:val="30782C0F"/>
    <w:rsid w:val="307A4B5B"/>
    <w:rsid w:val="308275EA"/>
    <w:rsid w:val="30AD6E4C"/>
    <w:rsid w:val="30C9346B"/>
    <w:rsid w:val="30FE52FB"/>
    <w:rsid w:val="31307046"/>
    <w:rsid w:val="31570A76"/>
    <w:rsid w:val="315A562B"/>
    <w:rsid w:val="315B5017"/>
    <w:rsid w:val="31A55C86"/>
    <w:rsid w:val="31F6761E"/>
    <w:rsid w:val="321626E0"/>
    <w:rsid w:val="324A798B"/>
    <w:rsid w:val="326A47D9"/>
    <w:rsid w:val="326C2300"/>
    <w:rsid w:val="32A05AD4"/>
    <w:rsid w:val="32C4034C"/>
    <w:rsid w:val="32CB171C"/>
    <w:rsid w:val="32F82FBA"/>
    <w:rsid w:val="331A55A8"/>
    <w:rsid w:val="3327702B"/>
    <w:rsid w:val="333170A5"/>
    <w:rsid w:val="33364265"/>
    <w:rsid w:val="333C1E46"/>
    <w:rsid w:val="33416FC8"/>
    <w:rsid w:val="3392223A"/>
    <w:rsid w:val="33D339B9"/>
    <w:rsid w:val="33E762D2"/>
    <w:rsid w:val="340B294D"/>
    <w:rsid w:val="34183A67"/>
    <w:rsid w:val="341B5D8B"/>
    <w:rsid w:val="343C7F3B"/>
    <w:rsid w:val="345B5839"/>
    <w:rsid w:val="34B013D3"/>
    <w:rsid w:val="34BB7EFD"/>
    <w:rsid w:val="34FA62E8"/>
    <w:rsid w:val="35212C65"/>
    <w:rsid w:val="35301D0A"/>
    <w:rsid w:val="359F6DD5"/>
    <w:rsid w:val="35C44201"/>
    <w:rsid w:val="35D97CAC"/>
    <w:rsid w:val="35DC59EE"/>
    <w:rsid w:val="35E72702"/>
    <w:rsid w:val="35FD4C2E"/>
    <w:rsid w:val="365E28A7"/>
    <w:rsid w:val="36734541"/>
    <w:rsid w:val="367774C5"/>
    <w:rsid w:val="36CD29EA"/>
    <w:rsid w:val="36D6243D"/>
    <w:rsid w:val="370D403E"/>
    <w:rsid w:val="3710594F"/>
    <w:rsid w:val="37447886"/>
    <w:rsid w:val="37503F9E"/>
    <w:rsid w:val="375F0685"/>
    <w:rsid w:val="37986793"/>
    <w:rsid w:val="37A470E2"/>
    <w:rsid w:val="37D22284"/>
    <w:rsid w:val="37EC35B9"/>
    <w:rsid w:val="382611A3"/>
    <w:rsid w:val="383F4CFA"/>
    <w:rsid w:val="38514BAD"/>
    <w:rsid w:val="38736F13"/>
    <w:rsid w:val="388859B9"/>
    <w:rsid w:val="389322E0"/>
    <w:rsid w:val="389820A0"/>
    <w:rsid w:val="389B56ED"/>
    <w:rsid w:val="38A247B6"/>
    <w:rsid w:val="390044F6"/>
    <w:rsid w:val="391767DF"/>
    <w:rsid w:val="39423DBA"/>
    <w:rsid w:val="39597414"/>
    <w:rsid w:val="39BA23A1"/>
    <w:rsid w:val="39C3314D"/>
    <w:rsid w:val="39C86892"/>
    <w:rsid w:val="39E44E71"/>
    <w:rsid w:val="39FF3A59"/>
    <w:rsid w:val="3A1473F3"/>
    <w:rsid w:val="3A163D53"/>
    <w:rsid w:val="3A255BB6"/>
    <w:rsid w:val="3AA27206"/>
    <w:rsid w:val="3AC013F5"/>
    <w:rsid w:val="3AEA24FA"/>
    <w:rsid w:val="3AF410E4"/>
    <w:rsid w:val="3B245E6D"/>
    <w:rsid w:val="3B42332D"/>
    <w:rsid w:val="3B4D7511"/>
    <w:rsid w:val="3B620744"/>
    <w:rsid w:val="3B6444BC"/>
    <w:rsid w:val="3BBA232E"/>
    <w:rsid w:val="3BE745C4"/>
    <w:rsid w:val="3BF03690"/>
    <w:rsid w:val="3C133447"/>
    <w:rsid w:val="3C3A521C"/>
    <w:rsid w:val="3C4659CC"/>
    <w:rsid w:val="3C5C5800"/>
    <w:rsid w:val="3C781121"/>
    <w:rsid w:val="3C9567AA"/>
    <w:rsid w:val="3C9C7C85"/>
    <w:rsid w:val="3CB53394"/>
    <w:rsid w:val="3CD4091D"/>
    <w:rsid w:val="3CE7670F"/>
    <w:rsid w:val="3CEA2127"/>
    <w:rsid w:val="3D0A1093"/>
    <w:rsid w:val="3D112A60"/>
    <w:rsid w:val="3D54230E"/>
    <w:rsid w:val="3D66545F"/>
    <w:rsid w:val="3D900CDD"/>
    <w:rsid w:val="3D965FDC"/>
    <w:rsid w:val="3DBC05DF"/>
    <w:rsid w:val="3DC7351A"/>
    <w:rsid w:val="3DDA0120"/>
    <w:rsid w:val="3E236A35"/>
    <w:rsid w:val="3E2837AF"/>
    <w:rsid w:val="3ED100BA"/>
    <w:rsid w:val="3ED715FF"/>
    <w:rsid w:val="3F0C5071"/>
    <w:rsid w:val="3F1036BD"/>
    <w:rsid w:val="3F214C05"/>
    <w:rsid w:val="3F311094"/>
    <w:rsid w:val="3F4A7E6C"/>
    <w:rsid w:val="3F4F46E3"/>
    <w:rsid w:val="3F867930"/>
    <w:rsid w:val="3FBF5061"/>
    <w:rsid w:val="3FEC69F0"/>
    <w:rsid w:val="3FFC0AEA"/>
    <w:rsid w:val="3FFD4EDF"/>
    <w:rsid w:val="40082F8D"/>
    <w:rsid w:val="401610DE"/>
    <w:rsid w:val="40173706"/>
    <w:rsid w:val="401D4260"/>
    <w:rsid w:val="40A65AC6"/>
    <w:rsid w:val="40C41559"/>
    <w:rsid w:val="414C6F51"/>
    <w:rsid w:val="4158794C"/>
    <w:rsid w:val="41594439"/>
    <w:rsid w:val="415C2130"/>
    <w:rsid w:val="41A236EE"/>
    <w:rsid w:val="41B20784"/>
    <w:rsid w:val="421F113C"/>
    <w:rsid w:val="42535BB1"/>
    <w:rsid w:val="42FE0D52"/>
    <w:rsid w:val="430F719D"/>
    <w:rsid w:val="431A5C44"/>
    <w:rsid w:val="433D4662"/>
    <w:rsid w:val="436D5ED7"/>
    <w:rsid w:val="43CC2BFE"/>
    <w:rsid w:val="441B6520"/>
    <w:rsid w:val="442944F4"/>
    <w:rsid w:val="4436483A"/>
    <w:rsid w:val="444E33EF"/>
    <w:rsid w:val="44746AFB"/>
    <w:rsid w:val="44885526"/>
    <w:rsid w:val="4489671D"/>
    <w:rsid w:val="44934204"/>
    <w:rsid w:val="4494634B"/>
    <w:rsid w:val="44B1618E"/>
    <w:rsid w:val="44EB17AA"/>
    <w:rsid w:val="44EB3558"/>
    <w:rsid w:val="45336CAD"/>
    <w:rsid w:val="45372C41"/>
    <w:rsid w:val="45905EAD"/>
    <w:rsid w:val="4594265E"/>
    <w:rsid w:val="45A04342"/>
    <w:rsid w:val="45B47DEE"/>
    <w:rsid w:val="45CE5353"/>
    <w:rsid w:val="45D57C03"/>
    <w:rsid w:val="46125E23"/>
    <w:rsid w:val="463C6034"/>
    <w:rsid w:val="465A0BBB"/>
    <w:rsid w:val="46CC73B9"/>
    <w:rsid w:val="46FC4313"/>
    <w:rsid w:val="46FD7572"/>
    <w:rsid w:val="46FF153C"/>
    <w:rsid w:val="47040901"/>
    <w:rsid w:val="473470C7"/>
    <w:rsid w:val="47663CE2"/>
    <w:rsid w:val="47787E77"/>
    <w:rsid w:val="47972A1D"/>
    <w:rsid w:val="47A45C40"/>
    <w:rsid w:val="47D06A35"/>
    <w:rsid w:val="47D437C8"/>
    <w:rsid w:val="47EA54D4"/>
    <w:rsid w:val="4823742F"/>
    <w:rsid w:val="48284AC3"/>
    <w:rsid w:val="48631E8B"/>
    <w:rsid w:val="487C3048"/>
    <w:rsid w:val="48AA54D8"/>
    <w:rsid w:val="48B723D6"/>
    <w:rsid w:val="48BA51DA"/>
    <w:rsid w:val="48D77032"/>
    <w:rsid w:val="48F40BE0"/>
    <w:rsid w:val="48FF3A76"/>
    <w:rsid w:val="491C4628"/>
    <w:rsid w:val="4929027F"/>
    <w:rsid w:val="493D38D3"/>
    <w:rsid w:val="495522C6"/>
    <w:rsid w:val="49695393"/>
    <w:rsid w:val="49731D6E"/>
    <w:rsid w:val="49754ACC"/>
    <w:rsid w:val="49DA5504"/>
    <w:rsid w:val="49EE483C"/>
    <w:rsid w:val="4A0F7CE8"/>
    <w:rsid w:val="4A1F66C1"/>
    <w:rsid w:val="4A286FFC"/>
    <w:rsid w:val="4A2D4613"/>
    <w:rsid w:val="4A331AA9"/>
    <w:rsid w:val="4A6061F8"/>
    <w:rsid w:val="4A696AB4"/>
    <w:rsid w:val="4A767D37"/>
    <w:rsid w:val="4A8561FD"/>
    <w:rsid w:val="4AB64766"/>
    <w:rsid w:val="4ABD1C29"/>
    <w:rsid w:val="4AC7411F"/>
    <w:rsid w:val="4AD625B4"/>
    <w:rsid w:val="4AF313B8"/>
    <w:rsid w:val="4B15132F"/>
    <w:rsid w:val="4B1B6BB5"/>
    <w:rsid w:val="4B3A3E5B"/>
    <w:rsid w:val="4B5005B9"/>
    <w:rsid w:val="4B9506C1"/>
    <w:rsid w:val="4BB26B7D"/>
    <w:rsid w:val="4BB8359E"/>
    <w:rsid w:val="4BBE2525"/>
    <w:rsid w:val="4BF36C44"/>
    <w:rsid w:val="4C0A0767"/>
    <w:rsid w:val="4C34134A"/>
    <w:rsid w:val="4C995F8F"/>
    <w:rsid w:val="4CD5270A"/>
    <w:rsid w:val="4CEC0189"/>
    <w:rsid w:val="4D023B34"/>
    <w:rsid w:val="4D3857A8"/>
    <w:rsid w:val="4D470334"/>
    <w:rsid w:val="4D475FA8"/>
    <w:rsid w:val="4D5E565F"/>
    <w:rsid w:val="4D9556FA"/>
    <w:rsid w:val="4DCF7EBB"/>
    <w:rsid w:val="4E147D3B"/>
    <w:rsid w:val="4E1E24A2"/>
    <w:rsid w:val="4E367BC3"/>
    <w:rsid w:val="4E544C58"/>
    <w:rsid w:val="4E5B174E"/>
    <w:rsid w:val="4E5E78FE"/>
    <w:rsid w:val="4E6879C7"/>
    <w:rsid w:val="4E6E2254"/>
    <w:rsid w:val="4E784351"/>
    <w:rsid w:val="4E9543AB"/>
    <w:rsid w:val="4EA41C68"/>
    <w:rsid w:val="4EA56E6D"/>
    <w:rsid w:val="4ED41501"/>
    <w:rsid w:val="4EE32BDD"/>
    <w:rsid w:val="4EF64B4C"/>
    <w:rsid w:val="4F0641DF"/>
    <w:rsid w:val="4F151304"/>
    <w:rsid w:val="4FD31C97"/>
    <w:rsid w:val="4FEC1A6E"/>
    <w:rsid w:val="50485D02"/>
    <w:rsid w:val="5066262C"/>
    <w:rsid w:val="508036EE"/>
    <w:rsid w:val="5087599F"/>
    <w:rsid w:val="50B23AFB"/>
    <w:rsid w:val="50C51DCA"/>
    <w:rsid w:val="50D457E8"/>
    <w:rsid w:val="50FC1938"/>
    <w:rsid w:val="51002139"/>
    <w:rsid w:val="51294BCB"/>
    <w:rsid w:val="51427E2C"/>
    <w:rsid w:val="514E10F6"/>
    <w:rsid w:val="515B7C2A"/>
    <w:rsid w:val="51800CA8"/>
    <w:rsid w:val="519E57E5"/>
    <w:rsid w:val="51A2723F"/>
    <w:rsid w:val="51BD7398"/>
    <w:rsid w:val="51C07B1A"/>
    <w:rsid w:val="51F24178"/>
    <w:rsid w:val="51FA302C"/>
    <w:rsid w:val="5207255D"/>
    <w:rsid w:val="523F23C8"/>
    <w:rsid w:val="524B02E8"/>
    <w:rsid w:val="524E6372"/>
    <w:rsid w:val="527E5A0B"/>
    <w:rsid w:val="52945136"/>
    <w:rsid w:val="52A35472"/>
    <w:rsid w:val="52AD009F"/>
    <w:rsid w:val="530A54F1"/>
    <w:rsid w:val="531A4D0F"/>
    <w:rsid w:val="532E58C0"/>
    <w:rsid w:val="532F1F69"/>
    <w:rsid w:val="53456FDE"/>
    <w:rsid w:val="53482EDA"/>
    <w:rsid w:val="534F0912"/>
    <w:rsid w:val="53853115"/>
    <w:rsid w:val="538D4B13"/>
    <w:rsid w:val="53DF342A"/>
    <w:rsid w:val="53E0223F"/>
    <w:rsid w:val="53E47AF0"/>
    <w:rsid w:val="54003139"/>
    <w:rsid w:val="540549C1"/>
    <w:rsid w:val="545A4256"/>
    <w:rsid w:val="547F1C4E"/>
    <w:rsid w:val="54835D9F"/>
    <w:rsid w:val="549C410D"/>
    <w:rsid w:val="549E2395"/>
    <w:rsid w:val="54CF254E"/>
    <w:rsid w:val="54D377E2"/>
    <w:rsid w:val="54D97871"/>
    <w:rsid w:val="54E60B04"/>
    <w:rsid w:val="54F31F08"/>
    <w:rsid w:val="54FE3807"/>
    <w:rsid w:val="555F15A4"/>
    <w:rsid w:val="557430F6"/>
    <w:rsid w:val="55787A3E"/>
    <w:rsid w:val="5583158B"/>
    <w:rsid w:val="55946974"/>
    <w:rsid w:val="55D21BBD"/>
    <w:rsid w:val="561065E3"/>
    <w:rsid w:val="561C2EE1"/>
    <w:rsid w:val="56507C09"/>
    <w:rsid w:val="56660C90"/>
    <w:rsid w:val="56A95021"/>
    <w:rsid w:val="56ED315F"/>
    <w:rsid w:val="570A0E75"/>
    <w:rsid w:val="572345A1"/>
    <w:rsid w:val="57284198"/>
    <w:rsid w:val="572B1EDA"/>
    <w:rsid w:val="572B4110"/>
    <w:rsid w:val="57566F57"/>
    <w:rsid w:val="576B22D6"/>
    <w:rsid w:val="57A744B3"/>
    <w:rsid w:val="57C669AB"/>
    <w:rsid w:val="580E5A83"/>
    <w:rsid w:val="581D7EAE"/>
    <w:rsid w:val="583628E4"/>
    <w:rsid w:val="583A4DAD"/>
    <w:rsid w:val="589A2E73"/>
    <w:rsid w:val="58AB2894"/>
    <w:rsid w:val="58B31C4F"/>
    <w:rsid w:val="58D42829"/>
    <w:rsid w:val="58F37D00"/>
    <w:rsid w:val="594A2360"/>
    <w:rsid w:val="595D1779"/>
    <w:rsid w:val="599124C8"/>
    <w:rsid w:val="599A3D2F"/>
    <w:rsid w:val="59C06DFB"/>
    <w:rsid w:val="59C72A58"/>
    <w:rsid w:val="5A0C695D"/>
    <w:rsid w:val="5A166E71"/>
    <w:rsid w:val="5A292BEA"/>
    <w:rsid w:val="5A494B51"/>
    <w:rsid w:val="5A5D5F45"/>
    <w:rsid w:val="5A821E11"/>
    <w:rsid w:val="5AEB4202"/>
    <w:rsid w:val="5AF41393"/>
    <w:rsid w:val="5AFE05DA"/>
    <w:rsid w:val="5B050E1F"/>
    <w:rsid w:val="5B076DC2"/>
    <w:rsid w:val="5B150ED7"/>
    <w:rsid w:val="5B405B10"/>
    <w:rsid w:val="5B9C5154"/>
    <w:rsid w:val="5BB8579B"/>
    <w:rsid w:val="5BBE50CA"/>
    <w:rsid w:val="5BD26B36"/>
    <w:rsid w:val="5BF8304E"/>
    <w:rsid w:val="5C190553"/>
    <w:rsid w:val="5C383F59"/>
    <w:rsid w:val="5C514191"/>
    <w:rsid w:val="5C6C03B4"/>
    <w:rsid w:val="5C6F4617"/>
    <w:rsid w:val="5CCA61F3"/>
    <w:rsid w:val="5CD25E2E"/>
    <w:rsid w:val="5D115E7F"/>
    <w:rsid w:val="5D153410"/>
    <w:rsid w:val="5D573A29"/>
    <w:rsid w:val="5D5F0727"/>
    <w:rsid w:val="5D6B1282"/>
    <w:rsid w:val="5D6C6EE5"/>
    <w:rsid w:val="5D731EE5"/>
    <w:rsid w:val="5D947DC6"/>
    <w:rsid w:val="5D9A56C3"/>
    <w:rsid w:val="5DA54794"/>
    <w:rsid w:val="5DC50992"/>
    <w:rsid w:val="5E0B12EA"/>
    <w:rsid w:val="5EBD78BB"/>
    <w:rsid w:val="5EDD546C"/>
    <w:rsid w:val="5EF930F3"/>
    <w:rsid w:val="5F0B6879"/>
    <w:rsid w:val="5F154453"/>
    <w:rsid w:val="5F292FA9"/>
    <w:rsid w:val="5F381638"/>
    <w:rsid w:val="5F41229A"/>
    <w:rsid w:val="5F6B5569"/>
    <w:rsid w:val="5F7408C2"/>
    <w:rsid w:val="5F83118A"/>
    <w:rsid w:val="5F9E76ED"/>
    <w:rsid w:val="5FA06749"/>
    <w:rsid w:val="5FA56CCD"/>
    <w:rsid w:val="5FB52C88"/>
    <w:rsid w:val="5FB753BE"/>
    <w:rsid w:val="5FCC33BE"/>
    <w:rsid w:val="5FD50C35"/>
    <w:rsid w:val="5FFF76CF"/>
    <w:rsid w:val="60213E82"/>
    <w:rsid w:val="60355A78"/>
    <w:rsid w:val="603911C4"/>
    <w:rsid w:val="603E2C7E"/>
    <w:rsid w:val="604E3101"/>
    <w:rsid w:val="60817B6A"/>
    <w:rsid w:val="60855139"/>
    <w:rsid w:val="60E20F4D"/>
    <w:rsid w:val="61025A59"/>
    <w:rsid w:val="612C03D7"/>
    <w:rsid w:val="613B3E0B"/>
    <w:rsid w:val="615A329B"/>
    <w:rsid w:val="615D19B1"/>
    <w:rsid w:val="61673475"/>
    <w:rsid w:val="6189617B"/>
    <w:rsid w:val="61F34222"/>
    <w:rsid w:val="620960D3"/>
    <w:rsid w:val="62426280"/>
    <w:rsid w:val="625333C4"/>
    <w:rsid w:val="626340F9"/>
    <w:rsid w:val="6297666D"/>
    <w:rsid w:val="62A274F4"/>
    <w:rsid w:val="62B249B9"/>
    <w:rsid w:val="62C31218"/>
    <w:rsid w:val="62D578C9"/>
    <w:rsid w:val="62EF200D"/>
    <w:rsid w:val="63576530"/>
    <w:rsid w:val="637075F2"/>
    <w:rsid w:val="63911785"/>
    <w:rsid w:val="639926E5"/>
    <w:rsid w:val="63A04625"/>
    <w:rsid w:val="63AE011A"/>
    <w:rsid w:val="63E14484"/>
    <w:rsid w:val="63E8362C"/>
    <w:rsid w:val="63E83E49"/>
    <w:rsid w:val="63FC5AE3"/>
    <w:rsid w:val="640E05D1"/>
    <w:rsid w:val="64227DEE"/>
    <w:rsid w:val="64B33C3A"/>
    <w:rsid w:val="64C80D68"/>
    <w:rsid w:val="64D63485"/>
    <w:rsid w:val="64D80F77"/>
    <w:rsid w:val="64E8140A"/>
    <w:rsid w:val="64F1485A"/>
    <w:rsid w:val="64FA01B0"/>
    <w:rsid w:val="653F54CE"/>
    <w:rsid w:val="65444892"/>
    <w:rsid w:val="6593581A"/>
    <w:rsid w:val="659D3FA3"/>
    <w:rsid w:val="65D010C8"/>
    <w:rsid w:val="65DA25DC"/>
    <w:rsid w:val="66030CEB"/>
    <w:rsid w:val="66212E26"/>
    <w:rsid w:val="66220DFA"/>
    <w:rsid w:val="663F505A"/>
    <w:rsid w:val="66546D57"/>
    <w:rsid w:val="66A17AC3"/>
    <w:rsid w:val="66E47901"/>
    <w:rsid w:val="671D35ED"/>
    <w:rsid w:val="672C1A82"/>
    <w:rsid w:val="6739352D"/>
    <w:rsid w:val="67580ADF"/>
    <w:rsid w:val="67627252"/>
    <w:rsid w:val="679E3E90"/>
    <w:rsid w:val="67DB53F8"/>
    <w:rsid w:val="683D7504"/>
    <w:rsid w:val="68AD3E89"/>
    <w:rsid w:val="68CD5B3A"/>
    <w:rsid w:val="68D20F2E"/>
    <w:rsid w:val="68D72ABF"/>
    <w:rsid w:val="692B02A6"/>
    <w:rsid w:val="69733331"/>
    <w:rsid w:val="69825989"/>
    <w:rsid w:val="69861312"/>
    <w:rsid w:val="698C7FFA"/>
    <w:rsid w:val="699B6A4B"/>
    <w:rsid w:val="69BB533F"/>
    <w:rsid w:val="69C93490"/>
    <w:rsid w:val="69DD428F"/>
    <w:rsid w:val="69E93C5A"/>
    <w:rsid w:val="6A2E3D63"/>
    <w:rsid w:val="6A717EB3"/>
    <w:rsid w:val="6ABE0961"/>
    <w:rsid w:val="6AF512CD"/>
    <w:rsid w:val="6B013226"/>
    <w:rsid w:val="6B2111D2"/>
    <w:rsid w:val="6B587DFB"/>
    <w:rsid w:val="6B6A2D2D"/>
    <w:rsid w:val="6BAE30A6"/>
    <w:rsid w:val="6BD8690E"/>
    <w:rsid w:val="6C0B435C"/>
    <w:rsid w:val="6C137923"/>
    <w:rsid w:val="6C2947E2"/>
    <w:rsid w:val="6C3601D3"/>
    <w:rsid w:val="6C474C68"/>
    <w:rsid w:val="6C871509"/>
    <w:rsid w:val="6CAF40F8"/>
    <w:rsid w:val="6CC95681"/>
    <w:rsid w:val="6CDB2402"/>
    <w:rsid w:val="6CDD3319"/>
    <w:rsid w:val="6CE52678"/>
    <w:rsid w:val="6CEC1F75"/>
    <w:rsid w:val="6CFC1EF7"/>
    <w:rsid w:val="6D132A0B"/>
    <w:rsid w:val="6D3A6D0A"/>
    <w:rsid w:val="6D3B2A1F"/>
    <w:rsid w:val="6D3C2870"/>
    <w:rsid w:val="6D5533B5"/>
    <w:rsid w:val="6D611FFE"/>
    <w:rsid w:val="6D9914F3"/>
    <w:rsid w:val="6DA92CB2"/>
    <w:rsid w:val="6DD05ED4"/>
    <w:rsid w:val="6DD93FE6"/>
    <w:rsid w:val="6E11552E"/>
    <w:rsid w:val="6E4B13D6"/>
    <w:rsid w:val="6E653832"/>
    <w:rsid w:val="6E954CD3"/>
    <w:rsid w:val="6EAA0D8B"/>
    <w:rsid w:val="6EBC0B36"/>
    <w:rsid w:val="6EC96443"/>
    <w:rsid w:val="6EED083D"/>
    <w:rsid w:val="6EF14B25"/>
    <w:rsid w:val="6F28280D"/>
    <w:rsid w:val="6F285E67"/>
    <w:rsid w:val="6F340B83"/>
    <w:rsid w:val="6F3E05A4"/>
    <w:rsid w:val="6F6541CD"/>
    <w:rsid w:val="6F6760E8"/>
    <w:rsid w:val="6F9E025C"/>
    <w:rsid w:val="6FA5183E"/>
    <w:rsid w:val="6FAC19B2"/>
    <w:rsid w:val="6FB3005E"/>
    <w:rsid w:val="6FC147F6"/>
    <w:rsid w:val="6FED37B7"/>
    <w:rsid w:val="6FF70753"/>
    <w:rsid w:val="704936A5"/>
    <w:rsid w:val="707C0BA0"/>
    <w:rsid w:val="70E37655"/>
    <w:rsid w:val="70E46F2A"/>
    <w:rsid w:val="7181015E"/>
    <w:rsid w:val="71A700EC"/>
    <w:rsid w:val="72367C59"/>
    <w:rsid w:val="72590E11"/>
    <w:rsid w:val="72656A1F"/>
    <w:rsid w:val="72834520"/>
    <w:rsid w:val="72C76B03"/>
    <w:rsid w:val="72D80D10"/>
    <w:rsid w:val="73005B71"/>
    <w:rsid w:val="73171838"/>
    <w:rsid w:val="731865AD"/>
    <w:rsid w:val="731D3DCF"/>
    <w:rsid w:val="736138BF"/>
    <w:rsid w:val="7379604F"/>
    <w:rsid w:val="738F3170"/>
    <w:rsid w:val="73CB617F"/>
    <w:rsid w:val="73E07E7C"/>
    <w:rsid w:val="73F065F6"/>
    <w:rsid w:val="73F550D4"/>
    <w:rsid w:val="741144D9"/>
    <w:rsid w:val="74315C67"/>
    <w:rsid w:val="74411B79"/>
    <w:rsid w:val="747661D6"/>
    <w:rsid w:val="749764BA"/>
    <w:rsid w:val="74A87E3B"/>
    <w:rsid w:val="74BD6E97"/>
    <w:rsid w:val="74DA48CB"/>
    <w:rsid w:val="74E753B4"/>
    <w:rsid w:val="74EA0EFA"/>
    <w:rsid w:val="74ED02EA"/>
    <w:rsid w:val="753855E7"/>
    <w:rsid w:val="75720FA8"/>
    <w:rsid w:val="75874327"/>
    <w:rsid w:val="75893E82"/>
    <w:rsid w:val="75BC0475"/>
    <w:rsid w:val="75C31803"/>
    <w:rsid w:val="75C64084"/>
    <w:rsid w:val="7601347A"/>
    <w:rsid w:val="76BE25BE"/>
    <w:rsid w:val="77024615"/>
    <w:rsid w:val="7702635B"/>
    <w:rsid w:val="7778093C"/>
    <w:rsid w:val="77AB69F3"/>
    <w:rsid w:val="77AD340F"/>
    <w:rsid w:val="77CA0AC0"/>
    <w:rsid w:val="77CA4662"/>
    <w:rsid w:val="77D85797"/>
    <w:rsid w:val="785900EE"/>
    <w:rsid w:val="78766A39"/>
    <w:rsid w:val="78F72FCF"/>
    <w:rsid w:val="78F9553C"/>
    <w:rsid w:val="790E548B"/>
    <w:rsid w:val="79444D45"/>
    <w:rsid w:val="79582F96"/>
    <w:rsid w:val="7961471E"/>
    <w:rsid w:val="79780B57"/>
    <w:rsid w:val="79855179"/>
    <w:rsid w:val="79B53B59"/>
    <w:rsid w:val="79E23577"/>
    <w:rsid w:val="7A020420"/>
    <w:rsid w:val="7A044199"/>
    <w:rsid w:val="7A211604"/>
    <w:rsid w:val="7A570B53"/>
    <w:rsid w:val="7A790C0D"/>
    <w:rsid w:val="7A8377B3"/>
    <w:rsid w:val="7ABF218C"/>
    <w:rsid w:val="7B1228E5"/>
    <w:rsid w:val="7B4955E4"/>
    <w:rsid w:val="7B667ABD"/>
    <w:rsid w:val="7BAB5214"/>
    <w:rsid w:val="7BD52290"/>
    <w:rsid w:val="7BE147A5"/>
    <w:rsid w:val="7BE81FC4"/>
    <w:rsid w:val="7BFE3A89"/>
    <w:rsid w:val="7C0040DA"/>
    <w:rsid w:val="7C016BE2"/>
    <w:rsid w:val="7C730A93"/>
    <w:rsid w:val="7C8415C1"/>
    <w:rsid w:val="7C9117F6"/>
    <w:rsid w:val="7CB9448F"/>
    <w:rsid w:val="7CF62F36"/>
    <w:rsid w:val="7D4025FE"/>
    <w:rsid w:val="7D871368"/>
    <w:rsid w:val="7E0E3838"/>
    <w:rsid w:val="7E225767"/>
    <w:rsid w:val="7E3E236F"/>
    <w:rsid w:val="7E417769"/>
    <w:rsid w:val="7E685433"/>
    <w:rsid w:val="7E6B0C8A"/>
    <w:rsid w:val="7ED54355"/>
    <w:rsid w:val="7EEA7E01"/>
    <w:rsid w:val="7EEF3669"/>
    <w:rsid w:val="7F475253"/>
    <w:rsid w:val="7F5060EC"/>
    <w:rsid w:val="7F6817CE"/>
    <w:rsid w:val="7F6A0F42"/>
    <w:rsid w:val="7F8C2C66"/>
    <w:rsid w:val="7FBE6679"/>
    <w:rsid w:val="7FC328B2"/>
    <w:rsid w:val="7FCA3C53"/>
    <w:rsid w:val="7FD5285F"/>
    <w:rsid w:val="7FDA4208"/>
    <w:rsid w:val="DFFDB8A3"/>
    <w:rsid w:val="F4FFBA7B"/>
    <w:rsid w:val="F5974C3F"/>
    <w:rsid w:val="FCFF4D84"/>
    <w:rsid w:val="FFF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ocked="1"/>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sz w:val="32"/>
    </w:rPr>
  </w:style>
  <w:style w:type="paragraph" w:styleId="4">
    <w:name w:val="heading 4"/>
    <w:basedOn w:val="1"/>
    <w:next w:val="1"/>
    <w:autoRedefine/>
    <w:qFormat/>
    <w:uiPriority w:val="9"/>
    <w:pPr>
      <w:keepNext/>
      <w:keepLines/>
      <w:jc w:val="left"/>
      <w:outlineLvl w:val="3"/>
    </w:pPr>
    <w:rPr>
      <w:rFonts w:hint="eastAsia" w:ascii="Arial" w:hAnsi="Arial"/>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index 5"/>
    <w:basedOn w:val="1"/>
    <w:next w:val="1"/>
    <w:autoRedefine/>
    <w:qFormat/>
    <w:uiPriority w:val="0"/>
    <w:pPr>
      <w:ind w:left="1680"/>
    </w:pPr>
  </w:style>
  <w:style w:type="paragraph" w:styleId="7">
    <w:name w:val="annotation text"/>
    <w:basedOn w:val="1"/>
    <w:autoRedefine/>
    <w:semiHidden/>
    <w:unhideWhenUsed/>
    <w:qFormat/>
    <w:uiPriority w:val="99"/>
    <w:pPr>
      <w:jc w:val="left"/>
    </w:pPr>
  </w:style>
  <w:style w:type="paragraph" w:styleId="8">
    <w:name w:val="Body Text"/>
    <w:basedOn w:val="1"/>
    <w:next w:val="9"/>
    <w:link w:val="32"/>
    <w:autoRedefine/>
    <w:qFormat/>
    <w:uiPriority w:val="99"/>
    <w:pPr>
      <w:spacing w:after="120"/>
    </w:pPr>
    <w:rPr>
      <w:rFonts w:ascii="Calibri" w:hAnsi="Calibri"/>
    </w:rPr>
  </w:style>
  <w:style w:type="paragraph" w:styleId="9">
    <w:name w:val="Body Text Indent"/>
    <w:basedOn w:val="1"/>
    <w:autoRedefine/>
    <w:qFormat/>
    <w:uiPriority w:val="0"/>
    <w:pPr>
      <w:tabs>
        <w:tab w:val="left" w:pos="2160"/>
      </w:tabs>
      <w:ind w:left="2159" w:leftChars="1028" w:firstLine="1"/>
    </w:pPr>
    <w:rPr>
      <w:rFonts w:ascii="宋体" w:hAnsi="宋体"/>
      <w:szCs w:val="21"/>
    </w:rPr>
  </w:style>
  <w:style w:type="paragraph" w:styleId="10">
    <w:name w:val="List 2"/>
    <w:basedOn w:val="1"/>
    <w:autoRedefine/>
    <w:qFormat/>
    <w:uiPriority w:val="0"/>
    <w:pPr>
      <w:ind w:left="100" w:leftChars="200" w:hanging="200" w:hangingChars="200"/>
    </w:pPr>
    <w:rPr>
      <w:szCs w:val="20"/>
    </w:rPr>
  </w:style>
  <w:style w:type="paragraph" w:styleId="11">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2">
    <w:name w:val="Plain Text"/>
    <w:basedOn w:val="1"/>
    <w:link w:val="31"/>
    <w:autoRedefine/>
    <w:qFormat/>
    <w:uiPriority w:val="99"/>
    <w:rPr>
      <w:rFonts w:ascii="宋体" w:hAnsi="Courier New"/>
      <w:szCs w:val="20"/>
    </w:rPr>
  </w:style>
  <w:style w:type="paragraph" w:styleId="13">
    <w:name w:val="Balloon Text"/>
    <w:basedOn w:val="1"/>
    <w:link w:val="58"/>
    <w:autoRedefine/>
    <w:semiHidden/>
    <w:unhideWhenUsed/>
    <w:qFormat/>
    <w:locked/>
    <w:uiPriority w:val="99"/>
    <w:rPr>
      <w:sz w:val="18"/>
      <w:szCs w:val="18"/>
    </w:rPr>
  </w:style>
  <w:style w:type="paragraph" w:styleId="14">
    <w:name w:val="footer"/>
    <w:basedOn w:val="1"/>
    <w:link w:val="33"/>
    <w:autoRedefine/>
    <w:qFormat/>
    <w:uiPriority w:val="99"/>
    <w:pPr>
      <w:tabs>
        <w:tab w:val="center" w:pos="4153"/>
        <w:tab w:val="right" w:pos="8306"/>
      </w:tabs>
      <w:snapToGrid w:val="0"/>
      <w:jc w:val="left"/>
    </w:pPr>
    <w:rPr>
      <w:sz w:val="18"/>
    </w:rPr>
  </w:style>
  <w:style w:type="paragraph" w:styleId="15">
    <w:name w:val="header"/>
    <w:basedOn w:val="1"/>
    <w:link w:val="3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99"/>
    <w:pPr>
      <w:jc w:val="left"/>
    </w:pPr>
    <w:rPr>
      <w:b/>
      <w:bCs/>
      <w:caps/>
      <w:sz w:val="20"/>
      <w:szCs w:val="20"/>
    </w:rPr>
  </w:style>
  <w:style w:type="paragraph" w:styleId="17">
    <w:name w:val="Subtitle"/>
    <w:basedOn w:val="1"/>
    <w:link w:val="35"/>
    <w:autoRedefine/>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autoRedefine/>
    <w:qFormat/>
    <w:uiPriority w:val="99"/>
    <w:pPr>
      <w:tabs>
        <w:tab w:val="right" w:leader="dot" w:pos="8777"/>
      </w:tabs>
      <w:ind w:firstLine="566" w:firstLineChars="236"/>
      <w:jc w:val="left"/>
    </w:pPr>
    <w:rPr>
      <w:sz w:val="20"/>
      <w:szCs w:val="20"/>
    </w:rPr>
  </w:style>
  <w:style w:type="paragraph" w:styleId="19">
    <w:name w:val="Body Text 2"/>
    <w:basedOn w:val="1"/>
    <w:autoRedefine/>
    <w:qFormat/>
    <w:uiPriority w:val="0"/>
    <w:pPr>
      <w:spacing w:after="120" w:line="480" w:lineRule="auto"/>
    </w:pPr>
  </w:style>
  <w:style w:type="paragraph" w:styleId="20">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99"/>
    <w:pPr>
      <w:spacing w:before="100" w:beforeAutospacing="1" w:after="100" w:afterAutospacing="1"/>
      <w:jc w:val="left"/>
    </w:pPr>
    <w:rPr>
      <w:kern w:val="0"/>
    </w:rPr>
  </w:style>
  <w:style w:type="paragraph" w:styleId="22">
    <w:name w:val="Title"/>
    <w:basedOn w:val="1"/>
    <w:link w:val="36"/>
    <w:autoRedefine/>
    <w:qFormat/>
    <w:uiPriority w:val="99"/>
    <w:pPr>
      <w:jc w:val="center"/>
      <w:outlineLvl w:val="0"/>
    </w:pPr>
    <w:rPr>
      <w:rFonts w:ascii="Cambria" w:hAnsi="Cambria"/>
      <w:b/>
      <w:bCs/>
      <w:sz w:val="36"/>
      <w:szCs w:val="32"/>
    </w:r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page number"/>
    <w:basedOn w:val="25"/>
    <w:autoRedefine/>
    <w:qFormat/>
    <w:uiPriority w:val="99"/>
    <w:rPr>
      <w:rFonts w:cs="Times New Roman"/>
    </w:rPr>
  </w:style>
  <w:style w:type="character" w:styleId="28">
    <w:name w:val="Hyperlink"/>
    <w:basedOn w:val="25"/>
    <w:autoRedefine/>
    <w:semiHidden/>
    <w:unhideWhenUsed/>
    <w:qFormat/>
    <w:uiPriority w:val="99"/>
    <w:rPr>
      <w:color w:val="0000FF"/>
      <w:u w:val="single"/>
    </w:rPr>
  </w:style>
  <w:style w:type="character" w:styleId="29">
    <w:name w:val="annotation reference"/>
    <w:basedOn w:val="25"/>
    <w:autoRedefine/>
    <w:semiHidden/>
    <w:unhideWhenUsed/>
    <w:qFormat/>
    <w:locked/>
    <w:uiPriority w:val="99"/>
    <w:rPr>
      <w:sz w:val="21"/>
      <w:szCs w:val="21"/>
    </w:rPr>
  </w:style>
  <w:style w:type="character" w:customStyle="1" w:styleId="30">
    <w:name w:val="标题 1 字符"/>
    <w:basedOn w:val="25"/>
    <w:link w:val="2"/>
    <w:autoRedefine/>
    <w:qFormat/>
    <w:uiPriority w:val="99"/>
    <w:rPr>
      <w:rFonts w:cs="Times New Roman"/>
      <w:b/>
      <w:bCs/>
      <w:kern w:val="44"/>
      <w:sz w:val="44"/>
      <w:szCs w:val="44"/>
    </w:rPr>
  </w:style>
  <w:style w:type="character" w:customStyle="1" w:styleId="31">
    <w:name w:val="纯文本 字符"/>
    <w:basedOn w:val="25"/>
    <w:link w:val="12"/>
    <w:autoRedefine/>
    <w:semiHidden/>
    <w:qFormat/>
    <w:uiPriority w:val="99"/>
    <w:rPr>
      <w:rFonts w:ascii="宋体" w:hAnsi="Courier New" w:cs="Courier New"/>
      <w:sz w:val="21"/>
      <w:szCs w:val="21"/>
    </w:rPr>
  </w:style>
  <w:style w:type="character" w:customStyle="1" w:styleId="32">
    <w:name w:val="正文文本 字符"/>
    <w:basedOn w:val="25"/>
    <w:link w:val="8"/>
    <w:autoRedefine/>
    <w:semiHidden/>
    <w:qFormat/>
    <w:uiPriority w:val="99"/>
    <w:rPr>
      <w:rFonts w:cs="Times New Roman"/>
      <w:sz w:val="24"/>
      <w:szCs w:val="24"/>
    </w:rPr>
  </w:style>
  <w:style w:type="character" w:customStyle="1" w:styleId="33">
    <w:name w:val="页脚 字符"/>
    <w:basedOn w:val="25"/>
    <w:link w:val="14"/>
    <w:autoRedefine/>
    <w:semiHidden/>
    <w:qFormat/>
    <w:uiPriority w:val="99"/>
    <w:rPr>
      <w:rFonts w:cs="Times New Roman"/>
      <w:sz w:val="18"/>
      <w:szCs w:val="18"/>
    </w:rPr>
  </w:style>
  <w:style w:type="character" w:customStyle="1" w:styleId="34">
    <w:name w:val="页眉 字符"/>
    <w:basedOn w:val="25"/>
    <w:link w:val="15"/>
    <w:autoRedefine/>
    <w:semiHidden/>
    <w:qFormat/>
    <w:uiPriority w:val="99"/>
    <w:rPr>
      <w:rFonts w:cs="Times New Roman"/>
      <w:sz w:val="18"/>
      <w:szCs w:val="18"/>
    </w:rPr>
  </w:style>
  <w:style w:type="character" w:customStyle="1" w:styleId="35">
    <w:name w:val="副标题 字符"/>
    <w:basedOn w:val="25"/>
    <w:link w:val="17"/>
    <w:autoRedefine/>
    <w:qFormat/>
    <w:uiPriority w:val="99"/>
    <w:rPr>
      <w:rFonts w:ascii="Cambria" w:hAnsi="Cambria" w:cs="Times New Roman"/>
      <w:b/>
      <w:bCs/>
      <w:kern w:val="28"/>
      <w:sz w:val="32"/>
      <w:szCs w:val="32"/>
    </w:rPr>
  </w:style>
  <w:style w:type="character" w:customStyle="1" w:styleId="36">
    <w:name w:val="标题 字符"/>
    <w:basedOn w:val="25"/>
    <w:link w:val="22"/>
    <w:autoRedefine/>
    <w:qFormat/>
    <w:uiPriority w:val="99"/>
    <w:rPr>
      <w:rFonts w:ascii="Cambria" w:hAnsi="Cambria" w:cs="Times New Roman"/>
      <w:b/>
      <w:bCs/>
      <w:sz w:val="32"/>
      <w:szCs w:val="32"/>
    </w:rPr>
  </w:style>
  <w:style w:type="paragraph" w:customStyle="1" w:styleId="37">
    <w:name w:val="TOC 标题1"/>
    <w:basedOn w:val="2"/>
    <w:autoRedefine/>
    <w:qFormat/>
    <w:uiPriority w:val="99"/>
    <w:pPr>
      <w:spacing w:before="480" w:line="276" w:lineRule="auto"/>
      <w:outlineLvl w:val="9"/>
    </w:pPr>
    <w:rPr>
      <w:rFonts w:ascii="仿宋" w:hAnsi="仿宋" w:eastAsia="仿宋"/>
      <w:color w:val="000000"/>
      <w:kern w:val="0"/>
      <w:sz w:val="32"/>
      <w:szCs w:val="32"/>
    </w:rPr>
  </w:style>
  <w:style w:type="paragraph" w:customStyle="1" w:styleId="38">
    <w:name w:val="Char"/>
    <w:basedOn w:val="1"/>
    <w:autoRedefine/>
    <w:qFormat/>
    <w:uiPriority w:val="99"/>
    <w:pPr>
      <w:widowControl/>
      <w:spacing w:line="240" w:lineRule="exact"/>
      <w:jc w:val="left"/>
    </w:pPr>
    <w:rPr>
      <w:rFonts w:ascii="Verdana" w:hAnsi="Verdana"/>
      <w:kern w:val="0"/>
      <w:szCs w:val="20"/>
      <w:lang w:eastAsia="en-US"/>
    </w:rPr>
  </w:style>
  <w:style w:type="paragraph" w:styleId="39">
    <w:name w:val="List Paragraph"/>
    <w:basedOn w:val="1"/>
    <w:autoRedefine/>
    <w:qFormat/>
    <w:uiPriority w:val="99"/>
    <w:pPr>
      <w:ind w:firstLine="420" w:firstLineChars="200"/>
    </w:pPr>
  </w:style>
  <w:style w:type="paragraph" w:styleId="4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NormalCharacter"/>
    <w:autoRedefine/>
    <w:qFormat/>
    <w:uiPriority w:val="0"/>
    <w:rPr>
      <w:rFonts w:ascii="Times New Roman" w:hAnsi="Times New Roman" w:eastAsia="宋体"/>
    </w:rPr>
  </w:style>
  <w:style w:type="paragraph" w:customStyle="1" w:styleId="4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font21"/>
    <w:basedOn w:val="25"/>
    <w:autoRedefine/>
    <w:qFormat/>
    <w:uiPriority w:val="0"/>
    <w:rPr>
      <w:rFonts w:hint="eastAsia" w:ascii="宋体" w:hAnsi="宋体" w:eastAsia="宋体" w:cs="宋体"/>
      <w:color w:val="000000"/>
      <w:sz w:val="20"/>
      <w:szCs w:val="20"/>
      <w:u w:val="none"/>
    </w:rPr>
  </w:style>
  <w:style w:type="character" w:customStyle="1" w:styleId="44">
    <w:name w:val="font01"/>
    <w:basedOn w:val="25"/>
    <w:autoRedefine/>
    <w:qFormat/>
    <w:uiPriority w:val="0"/>
    <w:rPr>
      <w:rFonts w:hint="eastAsia" w:ascii="宋体" w:hAnsi="宋体" w:eastAsia="宋体" w:cs="宋体"/>
      <w:color w:val="333333"/>
      <w:sz w:val="20"/>
      <w:szCs w:val="20"/>
      <w:u w:val="none"/>
    </w:rPr>
  </w:style>
  <w:style w:type="character" w:customStyle="1" w:styleId="45">
    <w:name w:val="font61"/>
    <w:basedOn w:val="25"/>
    <w:autoRedefine/>
    <w:qFormat/>
    <w:uiPriority w:val="0"/>
    <w:rPr>
      <w:rFonts w:hint="eastAsia" w:ascii="宋体" w:hAnsi="宋体" w:eastAsia="宋体" w:cs="宋体"/>
      <w:color w:val="000000"/>
      <w:sz w:val="20"/>
      <w:szCs w:val="20"/>
      <w:u w:val="none"/>
    </w:rPr>
  </w:style>
  <w:style w:type="character" w:customStyle="1" w:styleId="46">
    <w:name w:val="font41"/>
    <w:basedOn w:val="25"/>
    <w:autoRedefine/>
    <w:qFormat/>
    <w:uiPriority w:val="0"/>
    <w:rPr>
      <w:rFonts w:ascii="Calibri" w:hAnsi="Calibri" w:cs="Calibri"/>
      <w:color w:val="FF0000"/>
      <w:sz w:val="22"/>
      <w:szCs w:val="22"/>
      <w:u w:val="none"/>
    </w:rPr>
  </w:style>
  <w:style w:type="character" w:customStyle="1" w:styleId="47">
    <w:name w:val="font31"/>
    <w:basedOn w:val="25"/>
    <w:autoRedefine/>
    <w:qFormat/>
    <w:uiPriority w:val="0"/>
    <w:rPr>
      <w:rFonts w:hint="eastAsia" w:ascii="宋体" w:hAnsi="宋体" w:eastAsia="宋体" w:cs="宋体"/>
      <w:color w:val="FF0000"/>
      <w:sz w:val="22"/>
      <w:szCs w:val="22"/>
      <w:u w:val="none"/>
    </w:rPr>
  </w:style>
  <w:style w:type="paragraph" w:customStyle="1" w:styleId="48">
    <w:name w:val="无间隔1"/>
    <w:basedOn w:val="1"/>
    <w:autoRedefine/>
    <w:qFormat/>
    <w:uiPriority w:val="1"/>
    <w:pPr>
      <w:spacing w:line="400" w:lineRule="exact"/>
    </w:pPr>
    <w:rPr>
      <w:sz w:val="24"/>
    </w:rPr>
  </w:style>
  <w:style w:type="paragraph" w:customStyle="1" w:styleId="49">
    <w:name w:val="纯文本1"/>
    <w:basedOn w:val="1"/>
    <w:autoRedefine/>
    <w:unhideWhenUsed/>
    <w:qFormat/>
    <w:uiPriority w:val="99"/>
    <w:rPr>
      <w:rFonts w:hint="eastAsia" w:ascii="宋体" w:hAnsi="Courier New"/>
      <w:szCs w:val="20"/>
    </w:rPr>
  </w:style>
  <w:style w:type="character" w:customStyle="1" w:styleId="50">
    <w:name w:val="font11"/>
    <w:autoRedefine/>
    <w:qFormat/>
    <w:uiPriority w:val="0"/>
    <w:rPr>
      <w:rFonts w:hint="eastAsia" w:ascii="宋体" w:hAnsi="宋体" w:eastAsia="宋体" w:cs="宋体"/>
      <w:color w:val="000000"/>
      <w:sz w:val="24"/>
      <w:szCs w:val="24"/>
      <w:u w:val="none"/>
    </w:rPr>
  </w:style>
  <w:style w:type="character" w:customStyle="1" w:styleId="51">
    <w:name w:val="font91"/>
    <w:basedOn w:val="25"/>
    <w:autoRedefine/>
    <w:qFormat/>
    <w:uiPriority w:val="0"/>
    <w:rPr>
      <w:rFonts w:hint="default" w:ascii="Times New Roman" w:hAnsi="Times New Roman" w:cs="Times New Roman"/>
      <w:color w:val="000000"/>
      <w:sz w:val="20"/>
      <w:szCs w:val="20"/>
      <w:u w:val="none"/>
    </w:rPr>
  </w:style>
  <w:style w:type="character" w:customStyle="1" w:styleId="52">
    <w:name w:val="font101"/>
    <w:basedOn w:val="25"/>
    <w:autoRedefine/>
    <w:qFormat/>
    <w:uiPriority w:val="0"/>
    <w:rPr>
      <w:rFonts w:ascii="宋体-简" w:hAnsi="宋体-简" w:eastAsia="宋体-简" w:cs="宋体-简"/>
      <w:color w:val="000000"/>
      <w:sz w:val="20"/>
      <w:szCs w:val="20"/>
      <w:u w:val="none"/>
    </w:rPr>
  </w:style>
  <w:style w:type="character" w:customStyle="1" w:styleId="53">
    <w:name w:val="font51"/>
    <w:basedOn w:val="25"/>
    <w:autoRedefine/>
    <w:qFormat/>
    <w:uiPriority w:val="0"/>
    <w:rPr>
      <w:rFonts w:hint="eastAsia" w:ascii="宋体" w:hAnsi="宋体" w:eastAsia="宋体" w:cs="宋体"/>
      <w:color w:val="000000"/>
      <w:sz w:val="20"/>
      <w:szCs w:val="20"/>
      <w:u w:val="none"/>
    </w:rPr>
  </w:style>
  <w:style w:type="character" w:customStyle="1" w:styleId="54">
    <w:name w:val="font71"/>
    <w:basedOn w:val="25"/>
    <w:autoRedefine/>
    <w:qFormat/>
    <w:uiPriority w:val="0"/>
    <w:rPr>
      <w:rFonts w:hint="eastAsia" w:ascii="宋体" w:hAnsi="宋体" w:eastAsia="宋体" w:cs="宋体"/>
      <w:color w:val="000000"/>
      <w:sz w:val="20"/>
      <w:szCs w:val="20"/>
      <w:u w:val="none"/>
    </w:rPr>
  </w:style>
  <w:style w:type="character" w:customStyle="1" w:styleId="55">
    <w:name w:val="10"/>
    <w:basedOn w:val="25"/>
    <w:autoRedefine/>
    <w:qFormat/>
    <w:uiPriority w:val="0"/>
    <w:rPr>
      <w:rFonts w:hint="default" w:ascii="Times New Roman" w:hAnsi="Times New Roman" w:cs="Times New Roman"/>
    </w:rPr>
  </w:style>
  <w:style w:type="character" w:customStyle="1" w:styleId="56">
    <w:name w:val="15"/>
    <w:basedOn w:val="25"/>
    <w:autoRedefine/>
    <w:qFormat/>
    <w:uiPriority w:val="0"/>
    <w:rPr>
      <w:rFonts w:hint="default" w:ascii="Times New Roman" w:hAnsi="Times New Roman" w:cs="Times New Roman"/>
      <w:b/>
      <w:bCs/>
    </w:rPr>
  </w:style>
  <w:style w:type="paragraph" w:customStyle="1" w:styleId="57">
    <w:name w:val="无列表1"/>
    <w:autoRedefine/>
    <w:semiHidden/>
    <w:qFormat/>
    <w:uiPriority w:val="0"/>
    <w:rPr>
      <w:rFonts w:asciiTheme="minorHAnsi" w:hAnsiTheme="minorHAnsi" w:eastAsiaTheme="minorEastAsia" w:cstheme="minorBidi"/>
      <w:sz w:val="21"/>
      <w:szCs w:val="22"/>
      <w:lang w:val="en-US" w:eastAsia="zh-CN" w:bidi="ar-SA"/>
    </w:rPr>
  </w:style>
  <w:style w:type="character" w:customStyle="1" w:styleId="58">
    <w:name w:val="批注框文本 字符"/>
    <w:basedOn w:val="25"/>
    <w:link w:val="13"/>
    <w:autoRedefine/>
    <w:semiHidden/>
    <w:qFormat/>
    <w:uiPriority w:val="99"/>
    <w:rPr>
      <w:kern w:val="2"/>
      <w:sz w:val="18"/>
      <w:szCs w:val="18"/>
    </w:rPr>
  </w:style>
  <w:style w:type="paragraph" w:customStyle="1" w:styleId="59">
    <w:name w:val="BodyText"/>
    <w:basedOn w:val="1"/>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60">
    <w:name w:val="样式 首行缩进:  2 字符"/>
    <w:basedOn w:val="1"/>
    <w:qFormat/>
    <w:uiPriority w:val="0"/>
    <w:pPr>
      <w:ind w:firstLine="560"/>
    </w:pPr>
    <w:rPr>
      <w:rFonts w:eastAsia="仿宋_GB2312" w:cs="宋体"/>
      <w:sz w:val="24"/>
      <w:szCs w:val="20"/>
    </w:rPr>
  </w:style>
  <w:style w:type="paragraph" w:customStyle="1" w:styleId="61">
    <w:name w:val="正文 A"/>
    <w:qFormat/>
    <w:uiPriority w:val="99"/>
    <w:pPr>
      <w:widowControl w:val="0"/>
      <w:jc w:val="both"/>
    </w:pPr>
    <w:rPr>
      <w:rFonts w:ascii="Calibri" w:hAnsi="Calibri" w:eastAsia="宋体"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1998</Words>
  <Characters>2293</Characters>
  <Lines>354</Lines>
  <Paragraphs>99</Paragraphs>
  <TotalTime>1</TotalTime>
  <ScaleCrop>false</ScaleCrop>
  <LinksUpToDate>false</LinksUpToDate>
  <CharactersWithSpaces>2393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2024-05-16T12:53:00Z</dcterms:created>
  <dc:creator>Summer </dc:creator>
  <cp:lastModifiedBy>Lemon  is   sweet</cp:lastModifiedBy>
  <dcterms:modified xsi:type="dcterms:W3CDTF">2024-11-25T08:29:49Z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7AEEFEF312F54C64B95A20106BE48BCA_13</vt:lpwstr>
  </property>
</Properties>
</file>