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7578">
      <w:pPr>
        <w:autoSpaceDE w:val="0"/>
        <w:autoSpaceDN w:val="0"/>
        <w:adjustRightInd w:val="0"/>
        <w:spacing w:line="360" w:lineRule="auto"/>
        <w:ind w:firstLine="2349"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4C6BD766">
      <w:pPr>
        <w:autoSpaceDE w:val="0"/>
        <w:autoSpaceDN w:val="0"/>
        <w:adjustRightInd w:val="0"/>
        <w:spacing w:line="360" w:lineRule="auto"/>
        <w:rPr>
          <w:rFonts w:ascii="方正楷体_GBK" w:hAnsi="宋体" w:eastAsia="方正楷体_GBK" w:cs="华文中宋"/>
          <w:b/>
          <w:sz w:val="36"/>
          <w:szCs w:val="36"/>
          <w:highlight w:val="none"/>
        </w:rPr>
      </w:pPr>
    </w:p>
    <w:p w14:paraId="377FC6C1">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1B5E2C5D">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3DE346F9">
      <w:pPr>
        <w:adjustRightInd w:val="0"/>
        <w:spacing w:line="360" w:lineRule="auto"/>
        <w:rPr>
          <w:rFonts w:ascii="仿宋_GB2312" w:hAnsi="宋体" w:eastAsia="仿宋_GB2312"/>
          <w:b/>
          <w:sz w:val="36"/>
          <w:szCs w:val="36"/>
          <w:highlight w:val="none"/>
        </w:rPr>
      </w:pPr>
    </w:p>
    <w:p w14:paraId="2D088C15">
      <w:pPr>
        <w:adjustRightInd w:val="0"/>
        <w:spacing w:line="360" w:lineRule="auto"/>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青海浩驰磋商（货物）2025-005号</w:t>
      </w:r>
    </w:p>
    <w:p w14:paraId="4C74E25C">
      <w:pPr>
        <w:adjustRightInd w:val="0"/>
        <w:spacing w:line="360" w:lineRule="auto"/>
        <w:ind w:left="2530" w:hanging="2530" w:hangingChars="700"/>
        <w:rPr>
          <w:rFonts w:hint="eastAsia" w:ascii="宋体" w:hAnsi="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班玛县2024年国有林管护项目</w:t>
      </w:r>
    </w:p>
    <w:p w14:paraId="36FDD8AC">
      <w:pPr>
        <w:adjustRightInd w:val="0"/>
        <w:spacing w:line="360" w:lineRule="auto"/>
        <w:ind w:left="2522" w:leftChars="1029" w:hanging="361" w:hangingChars="100"/>
        <w:rPr>
          <w:rFonts w:hint="eastAsia" w:ascii="宋体" w:hAnsi="宋体" w:eastAsia="宋体"/>
          <w:b/>
          <w:sz w:val="36"/>
          <w:szCs w:val="36"/>
          <w:highlight w:val="none"/>
          <w:lang w:eastAsia="zh-CN"/>
        </w:rPr>
      </w:pPr>
      <w:r>
        <w:rPr>
          <w:rFonts w:hint="eastAsia" w:ascii="宋体" w:hAnsi="宋体"/>
          <w:b/>
          <w:sz w:val="36"/>
          <w:szCs w:val="36"/>
          <w:highlight w:val="none"/>
          <w:lang w:eastAsia="zh-CN"/>
        </w:rPr>
        <w:t>（燃煤采购）</w:t>
      </w:r>
    </w:p>
    <w:p w14:paraId="6730B7EC">
      <w:pPr>
        <w:adjustRightInd w:val="0"/>
        <w:spacing w:line="360" w:lineRule="auto"/>
        <w:ind w:right="-248" w:rightChars="-118"/>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班玛县自然资源和林业草原局</w:t>
      </w:r>
    </w:p>
    <w:p w14:paraId="59224C35">
      <w:pPr>
        <w:pStyle w:val="8"/>
        <w:rPr>
          <w:b/>
          <w:highlight w:val="none"/>
        </w:rPr>
      </w:pPr>
    </w:p>
    <w:p w14:paraId="499C20C1">
      <w:pPr>
        <w:pStyle w:val="8"/>
        <w:rPr>
          <w:b/>
          <w:highlight w:val="none"/>
        </w:rPr>
      </w:pPr>
    </w:p>
    <w:p w14:paraId="2A4A898F">
      <w:pPr>
        <w:pStyle w:val="8"/>
        <w:rPr>
          <w:b/>
          <w:highlight w:val="none"/>
        </w:rPr>
      </w:pPr>
    </w:p>
    <w:p w14:paraId="5353F034">
      <w:pPr>
        <w:pStyle w:val="8"/>
        <w:rPr>
          <w:b/>
          <w:highlight w:val="none"/>
        </w:rPr>
      </w:pPr>
    </w:p>
    <w:p w14:paraId="63C506C8">
      <w:pPr>
        <w:rPr>
          <w:highlight w:val="none"/>
        </w:rPr>
      </w:pPr>
    </w:p>
    <w:p w14:paraId="46C3B7FE">
      <w:pPr>
        <w:adjustRightInd w:val="0"/>
        <w:spacing w:line="360" w:lineRule="auto"/>
        <w:rPr>
          <w:b/>
          <w:highlight w:val="none"/>
        </w:rPr>
      </w:pPr>
    </w:p>
    <w:p w14:paraId="6B585461">
      <w:pPr>
        <w:adjustRightInd w:val="0"/>
        <w:spacing w:line="360" w:lineRule="auto"/>
        <w:jc w:val="center"/>
        <w:rPr>
          <w:rFonts w:ascii="宋体" w:hAnsi="宋体"/>
          <w:b/>
          <w:sz w:val="32"/>
          <w:szCs w:val="32"/>
          <w:highlight w:val="none"/>
        </w:rPr>
      </w:pPr>
      <w:r>
        <w:rPr>
          <w:rFonts w:hint="eastAsia" w:ascii="宋体" w:hAnsi="宋体"/>
          <w:b/>
          <w:sz w:val="32"/>
          <w:szCs w:val="32"/>
          <w:highlight w:val="none"/>
        </w:rPr>
        <w:t>青海浩驰招标代理有限公司</w:t>
      </w:r>
    </w:p>
    <w:p w14:paraId="718A15CE">
      <w:pPr>
        <w:jc w:val="center"/>
        <w:rPr>
          <w:rFonts w:ascii="宋体" w:hAnsi="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docGrid w:linePitch="312" w:charSpace="0"/>
        </w:sect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01</w:t>
      </w:r>
      <w:r>
        <w:rPr>
          <w:rFonts w:hint="eastAsia" w:ascii="宋体" w:hAnsi="宋体"/>
          <w:b/>
          <w:sz w:val="32"/>
          <w:szCs w:val="32"/>
          <w:highlight w:val="none"/>
        </w:rPr>
        <w:t>月</w:t>
      </w:r>
    </w:p>
    <w:p w14:paraId="45F603E3">
      <w:pPr>
        <w:jc w:val="center"/>
        <w:rPr>
          <w:sz w:val="22"/>
          <w:szCs w:val="28"/>
          <w:highlight w:val="none"/>
        </w:rPr>
      </w:pPr>
      <w:r>
        <w:rPr>
          <w:rFonts w:hint="eastAsia" w:ascii="宋体" w:hAnsi="宋体"/>
          <w:sz w:val="22"/>
          <w:szCs w:val="28"/>
          <w:highlight w:val="none"/>
        </w:rPr>
        <w:t>目录</w:t>
      </w:r>
    </w:p>
    <w:p w14:paraId="746DD8EA">
      <w:pPr>
        <w:pStyle w:val="16"/>
        <w:tabs>
          <w:tab w:val="right" w:leader="dot" w:pos="8787"/>
        </w:tabs>
        <w:rPr>
          <w:rFonts w:hint="eastAsia" w:ascii="宋体" w:hAnsi="宋体" w:eastAsia="宋体" w:cs="宋体"/>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_Toc3354 </w:instrText>
      </w:r>
      <w:r>
        <w:rPr>
          <w:rFonts w:hint="eastAsia" w:ascii="宋体" w:hAnsi="宋体" w:eastAsia="宋体" w:cs="宋体"/>
          <w:highlight w:val="none"/>
        </w:rPr>
        <w:fldChar w:fldCharType="separate"/>
      </w:r>
      <w:r>
        <w:rPr>
          <w:rFonts w:hint="eastAsia" w:ascii="宋体" w:hAnsi="宋体" w:eastAsia="宋体" w:cs="宋体"/>
          <w:highlight w:val="none"/>
        </w:rPr>
        <w:t>第一部分  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highlight w:val="none"/>
        </w:rPr>
        <w:fldChar w:fldCharType="end"/>
      </w:r>
    </w:p>
    <w:p w14:paraId="461D4D91">
      <w:pPr>
        <w:pStyle w:val="16"/>
        <w:tabs>
          <w:tab w:val="right" w:leader="dot" w:pos="878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_Toc7949 </w:instrText>
      </w:r>
      <w:r>
        <w:rPr>
          <w:rFonts w:hint="eastAsia" w:ascii="宋体" w:hAnsi="宋体" w:eastAsia="宋体" w:cs="宋体"/>
          <w:highlight w:val="none"/>
        </w:rPr>
        <w:fldChar w:fldCharType="separate"/>
      </w:r>
      <w:r>
        <w:rPr>
          <w:rFonts w:hint="eastAsia" w:ascii="宋体" w:hAnsi="宋体" w:eastAsia="宋体" w:cs="宋体"/>
          <w:kern w:val="28"/>
          <w:szCs w:val="20"/>
          <w:highlight w:val="none"/>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_Toc7949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highlight w:val="none"/>
        </w:rPr>
        <w:fldChar w:fldCharType="end"/>
      </w:r>
    </w:p>
    <w:p w14:paraId="0B6D651B">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_Toc28187 </w:instrText>
      </w:r>
      <w:r>
        <w:rPr>
          <w:rFonts w:hint="eastAsia" w:ascii="宋体" w:hAnsi="宋体" w:eastAsia="宋体" w:cs="宋体"/>
          <w:highlight w:val="none"/>
        </w:rPr>
        <w:fldChar w:fldCharType="separate"/>
      </w:r>
      <w:r>
        <w:rPr>
          <w:rFonts w:hint="eastAsia" w:ascii="宋体" w:hAnsi="宋体" w:eastAsia="宋体" w:cs="宋体"/>
          <w:bCs/>
          <w:kern w:val="0"/>
          <w:szCs w:val="36"/>
          <w:highlight w:val="none"/>
        </w:rPr>
        <w:t>一、说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highlight w:val="none"/>
        </w:rPr>
        <w:fldChar w:fldCharType="end"/>
      </w:r>
    </w:p>
    <w:p w14:paraId="09DBD7DA">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_Toc7981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1.适用范围</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_Toc7981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058E576F">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_Toc27251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2.采购方式、合格的投标人</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_Toc27251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60FEFD32">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_Toc417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3.磋商费用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_Toc417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B3770E8">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_Toc21446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二、磋商文件说明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_Toc21446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1697DD67">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_Toc20030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4.磋商文件的构成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_Toc20030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046EEFE">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_Toc9295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5.磋商文件的质疑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_Toc9295 \h </w:instrText>
      </w:r>
      <w:r>
        <w:rPr>
          <w:rFonts w:hint="eastAsia" w:ascii="宋体" w:hAnsi="宋体" w:eastAsia="宋体" w:cs="宋体"/>
          <w:i w:val="0"/>
          <w:iCs w:val="0"/>
        </w:rPr>
        <w:fldChar w:fldCharType="separate"/>
      </w:r>
      <w:r>
        <w:rPr>
          <w:rFonts w:hint="eastAsia" w:ascii="宋体" w:hAnsi="宋体" w:eastAsia="宋体" w:cs="宋体"/>
          <w:i w:val="0"/>
          <w:iCs w:val="0"/>
        </w:rPr>
        <w:t>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78EC369">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_Toc18726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6.磋商文件的澄清、修改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_Toc18726 \h </w:instrText>
      </w:r>
      <w:r>
        <w:rPr>
          <w:rFonts w:hint="eastAsia" w:ascii="宋体" w:hAnsi="宋体" w:eastAsia="宋体" w:cs="宋体"/>
          <w:i w:val="0"/>
          <w:iCs w:val="0"/>
        </w:rPr>
        <w:fldChar w:fldCharType="separate"/>
      </w:r>
      <w:r>
        <w:rPr>
          <w:rFonts w:hint="eastAsia" w:ascii="宋体" w:hAnsi="宋体" w:eastAsia="宋体" w:cs="宋体"/>
          <w:i w:val="0"/>
          <w:iCs w:val="0"/>
        </w:rPr>
        <w:t>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1C5F9F4D">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_Toc16175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三、磋商响应文件的编制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_Toc16175 \h </w:instrText>
      </w:r>
      <w:r>
        <w:rPr>
          <w:rFonts w:hint="eastAsia" w:ascii="宋体" w:hAnsi="宋体" w:eastAsia="宋体" w:cs="宋体"/>
          <w:i w:val="0"/>
          <w:iCs w:val="0"/>
        </w:rPr>
        <w:fldChar w:fldCharType="separate"/>
      </w:r>
      <w:r>
        <w:rPr>
          <w:rFonts w:hint="eastAsia" w:ascii="宋体" w:hAnsi="宋体" w:eastAsia="宋体" w:cs="宋体"/>
          <w:i w:val="0"/>
          <w:iCs w:val="0"/>
        </w:rPr>
        <w:t>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1F171BD">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_Toc25171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7.磋商响应文件的语言及度量衡单位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_Toc25171 \h </w:instrText>
      </w:r>
      <w:r>
        <w:rPr>
          <w:rFonts w:hint="eastAsia" w:ascii="宋体" w:hAnsi="宋体" w:eastAsia="宋体" w:cs="宋体"/>
          <w:i w:val="0"/>
          <w:iCs w:val="0"/>
        </w:rPr>
        <w:fldChar w:fldCharType="separate"/>
      </w:r>
      <w:r>
        <w:rPr>
          <w:rFonts w:hint="eastAsia" w:ascii="宋体" w:hAnsi="宋体" w:eastAsia="宋体" w:cs="宋体"/>
          <w:i w:val="0"/>
          <w:iCs w:val="0"/>
        </w:rPr>
        <w:t>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6BFDF05E">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_Toc4183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8.磋商报价及币种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_Toc4183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597C655">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_Toc2668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9.磋商保证金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_Toc2668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1690FA12">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_Toc28796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10.磋商有效期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_Toc28796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6AC81CE6">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_Toc24400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zh-CN"/>
        </w:rPr>
        <w:t>11.磋商响应文件构成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_Toc24400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5EAEB682">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_Toc5625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12.响应文件编制要求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_Toc5625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AC51947">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_Toc30208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四、磋商响应文件的递交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_Toc30208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D5AEB34">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_Toc24979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13.响应文件的密封和标记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_Toc24979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66F910E">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_Toc29902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14.递交磋商响应文件程序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_Toc29902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07DE2819">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_Toc3699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五、资格审查程序及方法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_Toc3699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1AD1675">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_Toc2036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15. 资格审查程序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_Toc2036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68695D8A">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_Toc18131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16.资格审查不通过的情形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_Toc18131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455BF4B">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_Toc19462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六、磋商程序及方法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_Toc19462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5F7C439A">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_Toc27438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17.磋商小组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_Toc27438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3E331AC">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_Toc25822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18.磋商工作程序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_Toc25822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32A34B2A">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_Toc2049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19.答疑的方式和情形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_Toc2049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615EE08">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_Toc27888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20.评审办法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_Toc27888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22BF14B1">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_Toc5710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七、成交办法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_Toc5710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17D60C9D">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_Toc2083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21.推荐并确定成交供应商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_Toc2083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04FF0500">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_Toc17797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22.成交通知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_Toc17797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5F578249">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_Toc32428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八、授予合同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_Toc32428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855CC7E">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_Toc16775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23.签订合同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_Toc16775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1D13789">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_Toc10102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九、串通投标的认定及处理办法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_Toc10102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5399A1C9">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_Toc15830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24.串通投标的情形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_Toc15830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DEAD265">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_Toc26400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十、磋商活动终止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_Toc26400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2B3BE5B8">
      <w:pPr>
        <w:pStyle w:val="11"/>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_Toc5938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25. 终止情形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_Toc5938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60F75D4">
      <w:pPr>
        <w:pStyle w:val="1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_Toc28571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十一、处罚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_Toc28571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4F9B97B0">
      <w:pPr>
        <w:pStyle w:val="11"/>
        <w:tabs>
          <w:tab w:val="right" w:leader="dot" w:pos="8787"/>
          <w:tab w:val="clear" w:pos="8777"/>
        </w:tabs>
        <w:rPr>
          <w:rFonts w:hint="eastAsia" w:ascii="宋体" w:hAnsi="宋体" w:eastAsia="宋体" w:cs="宋体"/>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_Toc10035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26.处罚情形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_Toc10035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highlight w:val="none"/>
        </w:rPr>
        <w:fldChar w:fldCharType="end"/>
      </w:r>
    </w:p>
    <w:p w14:paraId="7BF7DB2B">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_Toc3555 </w:instrText>
      </w:r>
      <w:r>
        <w:rPr>
          <w:rFonts w:hint="eastAsia" w:ascii="宋体" w:hAnsi="宋体" w:eastAsia="宋体" w:cs="宋体"/>
          <w:highlight w:val="none"/>
        </w:rPr>
        <w:fldChar w:fldCharType="separate"/>
      </w:r>
      <w:r>
        <w:rPr>
          <w:rFonts w:hint="eastAsia" w:ascii="宋体" w:hAnsi="宋体" w:eastAsia="宋体" w:cs="宋体"/>
          <w:bCs/>
          <w:kern w:val="0"/>
          <w:szCs w:val="36"/>
          <w:highlight w:val="none"/>
        </w:rPr>
        <w:t>十二、其他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_Toc3555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highlight w:val="none"/>
        </w:rPr>
        <w:fldChar w:fldCharType="end"/>
      </w:r>
    </w:p>
    <w:p w14:paraId="705466B6">
      <w:pPr>
        <w:pStyle w:val="16"/>
        <w:tabs>
          <w:tab w:val="right" w:leader="dot" w:pos="878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_Toc416 </w:instrText>
      </w:r>
      <w:r>
        <w:rPr>
          <w:rFonts w:hint="eastAsia" w:ascii="宋体" w:hAnsi="宋体" w:eastAsia="宋体" w:cs="宋体"/>
          <w:highlight w:val="none"/>
        </w:rPr>
        <w:fldChar w:fldCharType="separate"/>
      </w:r>
      <w:r>
        <w:rPr>
          <w:rFonts w:hint="eastAsia" w:ascii="宋体" w:hAnsi="宋体" w:eastAsia="宋体" w:cs="宋体"/>
          <w:kern w:val="28"/>
          <w:szCs w:val="20"/>
          <w:highlight w:val="none"/>
        </w:rPr>
        <w:t>第三部分  青海省政府采购项目合同书范本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highlight w:val="none"/>
        </w:rPr>
        <w:fldChar w:fldCharType="end"/>
      </w:r>
    </w:p>
    <w:p w14:paraId="6EA12D79">
      <w:pPr>
        <w:pStyle w:val="16"/>
        <w:tabs>
          <w:tab w:val="right" w:leader="dot" w:pos="878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_Toc18009 </w:instrText>
      </w:r>
      <w:r>
        <w:rPr>
          <w:rFonts w:hint="eastAsia" w:ascii="宋体" w:hAnsi="宋体" w:eastAsia="宋体" w:cs="宋体"/>
          <w:highlight w:val="none"/>
        </w:rPr>
        <w:fldChar w:fldCharType="separate"/>
      </w:r>
      <w:r>
        <w:rPr>
          <w:rFonts w:hint="eastAsia" w:ascii="宋体" w:hAnsi="宋体" w:eastAsia="宋体" w:cs="宋体"/>
          <w:kern w:val="28"/>
          <w:szCs w:val="20"/>
          <w:highlight w:val="none"/>
        </w:rPr>
        <w:t>第四部分  磋商响应文件格式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_Toc18009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highlight w:val="none"/>
        </w:rPr>
        <w:fldChar w:fldCharType="end"/>
      </w:r>
    </w:p>
    <w:p w14:paraId="4CA97E12">
      <w:pPr>
        <w:pStyle w:val="16"/>
        <w:tabs>
          <w:tab w:val="right" w:leader="dot" w:pos="878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_Toc31918 </w:instrText>
      </w:r>
      <w:r>
        <w:rPr>
          <w:rFonts w:hint="eastAsia" w:ascii="宋体" w:hAnsi="宋体" w:eastAsia="宋体" w:cs="宋体"/>
          <w:highlight w:val="none"/>
        </w:rPr>
        <w:fldChar w:fldCharType="separate"/>
      </w:r>
      <w:r>
        <w:rPr>
          <w:rFonts w:hint="eastAsia" w:ascii="宋体" w:hAnsi="宋体" w:eastAsia="宋体" w:cs="宋体"/>
          <w:kern w:val="28"/>
          <w:szCs w:val="20"/>
          <w:highlight w:val="none"/>
        </w:rPr>
        <w:t>磋商响应文件的组成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_Toc31918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highlight w:val="none"/>
        </w:rPr>
        <w:fldChar w:fldCharType="end"/>
      </w:r>
    </w:p>
    <w:p w14:paraId="21306781">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_Toc15919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附件1：磋商函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_Toc15919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highlight w:val="none"/>
        </w:rPr>
        <w:fldChar w:fldCharType="end"/>
      </w:r>
    </w:p>
    <w:p w14:paraId="2C9CAF39">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_Toc9440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附件2：法定代表人证明书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_Toc9440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highlight w:val="none"/>
        </w:rPr>
        <w:fldChar w:fldCharType="end"/>
      </w:r>
    </w:p>
    <w:p w14:paraId="1985EB2E">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_Toc9504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附件3：法定代表人授权书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_Toc9504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highlight w:val="none"/>
        </w:rPr>
        <w:fldChar w:fldCharType="end"/>
      </w:r>
    </w:p>
    <w:p w14:paraId="658E8095">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_Toc9625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附件4：供应商承诺函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_Toc9625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highlight w:val="none"/>
        </w:rPr>
        <w:fldChar w:fldCharType="end"/>
      </w:r>
    </w:p>
    <w:p w14:paraId="1D12C934">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_Toc1518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附件5：供应商诚信承诺书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highlight w:val="none"/>
        </w:rPr>
        <w:fldChar w:fldCharType="end"/>
      </w:r>
    </w:p>
    <w:p w14:paraId="2C74D4DF">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_Toc20320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附件6：供应商资格证明文件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_Toc20320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highlight w:val="none"/>
        </w:rPr>
        <w:fldChar w:fldCharType="end"/>
      </w:r>
    </w:p>
    <w:p w14:paraId="5A21734D">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_Toc17579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附件7：财务状况、缴纳税收和社会保障资金证明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_Toc17579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highlight w:val="none"/>
        </w:rPr>
        <w:fldChar w:fldCharType="end"/>
      </w:r>
    </w:p>
    <w:p w14:paraId="3DE9C6FC">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_Toc32020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附件8：无重大违法记录声明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_Toc32020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highlight w:val="none"/>
        </w:rPr>
        <w:fldChar w:fldCharType="end"/>
      </w:r>
    </w:p>
    <w:p w14:paraId="3D5C3AF3">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_Toc9064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附件9：</w:t>
      </w:r>
      <w:r>
        <w:rPr>
          <w:rFonts w:hint="eastAsia" w:ascii="宋体" w:hAnsi="宋体" w:eastAsia="宋体" w:cs="宋体"/>
          <w:szCs w:val="30"/>
          <w:highlight w:val="none"/>
          <w:lang w:val="zh-CN"/>
        </w:rPr>
        <w:t>具备履行合同所必需的设备和专业技术能力的证明材料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_Toc9064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highlight w:val="none"/>
        </w:rPr>
        <w:fldChar w:fldCharType="end"/>
      </w:r>
    </w:p>
    <w:p w14:paraId="1132551A">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_Toc14452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0</w:t>
      </w:r>
      <w:r>
        <w:rPr>
          <w:rFonts w:hint="eastAsia" w:ascii="宋体" w:hAnsi="宋体" w:eastAsia="宋体" w:cs="宋体"/>
          <w:szCs w:val="28"/>
          <w:highlight w:val="none"/>
        </w:rPr>
        <w:t>：中小企业声明函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_Toc14452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highlight w:val="none"/>
        </w:rPr>
        <w:fldChar w:fldCharType="end"/>
      </w:r>
    </w:p>
    <w:p w14:paraId="1915F306">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_Toc15661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：竞争性磋商首次报价表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_Toc15661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highlight w:val="none"/>
        </w:rPr>
        <w:fldChar w:fldCharType="end"/>
      </w:r>
    </w:p>
    <w:p w14:paraId="18272A1A">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_Toc3992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_Toc3992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highlight w:val="none"/>
        </w:rPr>
        <w:fldChar w:fldCharType="end"/>
      </w:r>
    </w:p>
    <w:p w14:paraId="6A3B063A">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_Toc12799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：技术规格响应表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_Toc12799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highlight w:val="none"/>
        </w:rPr>
        <w:fldChar w:fldCharType="end"/>
      </w:r>
    </w:p>
    <w:p w14:paraId="51B3F6B2">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_Toc2948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：其他资格证明材料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highlight w:val="none"/>
        </w:rPr>
        <w:fldChar w:fldCharType="end"/>
      </w:r>
    </w:p>
    <w:p w14:paraId="485BA451">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_Toc21433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：投标产品相关资料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_Toc21433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highlight w:val="none"/>
        </w:rPr>
        <w:fldChar w:fldCharType="end"/>
      </w:r>
    </w:p>
    <w:p w14:paraId="37509721">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_Toc30716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：供应商类似业绩证明材料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_Toc30716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highlight w:val="none"/>
        </w:rPr>
        <w:fldChar w:fldCharType="end"/>
      </w:r>
    </w:p>
    <w:p w14:paraId="41B9B4C6">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_Toc25345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附件17：残疾人福利性单位声明函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_Toc25345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highlight w:val="none"/>
        </w:rPr>
        <w:fldChar w:fldCharType="end"/>
      </w:r>
    </w:p>
    <w:p w14:paraId="79795AA3">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_Toc28474 </w:instrText>
      </w:r>
      <w:r>
        <w:rPr>
          <w:rFonts w:hint="eastAsia" w:ascii="宋体" w:hAnsi="宋体" w:eastAsia="宋体" w:cs="宋体"/>
          <w:highlight w:val="none"/>
        </w:rPr>
        <w:fldChar w:fldCharType="separate"/>
      </w:r>
      <w:r>
        <w:rPr>
          <w:rFonts w:hint="eastAsia" w:ascii="宋体" w:hAnsi="宋体" w:eastAsia="宋体" w:cs="宋体"/>
          <w:szCs w:val="28"/>
          <w:highlight w:val="none"/>
        </w:rPr>
        <w:t>附件1</w:t>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：供应商认为在其他方面有必要说明的事项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_Toc28474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highlight w:val="none"/>
        </w:rPr>
        <w:fldChar w:fldCharType="end"/>
      </w:r>
    </w:p>
    <w:p w14:paraId="18436F81">
      <w:pPr>
        <w:pStyle w:val="16"/>
        <w:tabs>
          <w:tab w:val="right" w:leader="dot" w:pos="878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_Toc9383 </w:instrText>
      </w:r>
      <w:r>
        <w:rPr>
          <w:rFonts w:hint="eastAsia" w:ascii="宋体" w:hAnsi="宋体" w:eastAsia="宋体" w:cs="宋体"/>
          <w:highlight w:val="none"/>
        </w:rPr>
        <w:fldChar w:fldCharType="separate"/>
      </w:r>
      <w:r>
        <w:rPr>
          <w:rFonts w:hint="eastAsia" w:ascii="宋体" w:hAnsi="宋体" w:eastAsia="宋体" w:cs="宋体"/>
          <w:kern w:val="28"/>
          <w:szCs w:val="20"/>
          <w:highlight w:val="none"/>
        </w:rPr>
        <w:t>第五部分  磋商及采购项目内容要求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_Toc9383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highlight w:val="none"/>
        </w:rPr>
        <w:fldChar w:fldCharType="end"/>
      </w:r>
    </w:p>
    <w:p w14:paraId="74D7211C">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_Toc28741 </w:instrText>
      </w:r>
      <w:r>
        <w:rPr>
          <w:rFonts w:hint="eastAsia" w:ascii="宋体" w:hAnsi="宋体" w:eastAsia="宋体" w:cs="宋体"/>
          <w:highlight w:val="none"/>
        </w:rPr>
        <w:fldChar w:fldCharType="separate"/>
      </w:r>
      <w:r>
        <w:rPr>
          <w:rFonts w:hint="eastAsia" w:ascii="宋体" w:hAnsi="宋体" w:eastAsia="宋体" w:cs="宋体"/>
          <w:bCs/>
          <w:kern w:val="0"/>
          <w:szCs w:val="36"/>
          <w:highlight w:val="none"/>
        </w:rPr>
        <w:t>一、磋商要求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_Toc28741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highlight w:val="none"/>
        </w:rPr>
        <w:fldChar w:fldCharType="end"/>
      </w:r>
    </w:p>
    <w:p w14:paraId="1961FD6D">
      <w:pPr>
        <w:pStyle w:val="18"/>
        <w:tabs>
          <w:tab w:val="right" w:leader="dot" w:pos="8787"/>
          <w:tab w:val="clear" w:pos="8777"/>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_Toc6954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zh-CN"/>
        </w:rPr>
        <w:t>1.投标说明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_Toc6954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highlight w:val="none"/>
        </w:rPr>
        <w:fldChar w:fldCharType="end"/>
      </w:r>
    </w:p>
    <w:p w14:paraId="6921F796">
      <w:pPr>
        <w:pStyle w:val="18"/>
        <w:tabs>
          <w:tab w:val="right" w:leader="dot" w:pos="8787"/>
          <w:tab w:val="clear" w:pos="8777"/>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_Toc15598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lang w:val="zh-CN"/>
        </w:rPr>
        <w:t>.商务要求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_Toc15598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highlight w:val="none"/>
        </w:rPr>
        <w:fldChar w:fldCharType="end"/>
      </w:r>
    </w:p>
    <w:p w14:paraId="05265C86">
      <w:pPr>
        <w:pStyle w:val="12"/>
        <w:rPr>
          <w:highlight w:val="none"/>
        </w:rPr>
        <w:sectPr>
          <w:footerReference r:id="rId9" w:type="default"/>
          <w:pgSz w:w="11906" w:h="16838"/>
          <w:pgMar w:top="2098" w:right="1531" w:bottom="2041" w:left="1588" w:header="1021" w:footer="1021" w:gutter="0"/>
          <w:pgNumType w:start="1"/>
          <w:cols w:space="720" w:num="1"/>
          <w:docGrid w:linePitch="312" w:charSpace="0"/>
        </w:sectPr>
      </w:pPr>
      <w:r>
        <w:rPr>
          <w:rFonts w:hint="eastAsia" w:hAnsi="宋体" w:cs="宋体"/>
          <w:highlight w:val="none"/>
        </w:rPr>
        <w:fldChar w:fldCharType="end"/>
      </w:r>
    </w:p>
    <w:p w14:paraId="5121CC40">
      <w:pPr>
        <w:pStyle w:val="2"/>
        <w:rPr>
          <w:highlight w:val="none"/>
        </w:rPr>
      </w:pPr>
      <w:bookmarkStart w:id="0" w:name="_Toc496626191"/>
      <w:bookmarkEnd w:id="0"/>
      <w:bookmarkStart w:id="1" w:name="_Toc3354"/>
      <w:r>
        <w:rPr>
          <w:rFonts w:hint="eastAsia"/>
          <w:highlight w:val="none"/>
        </w:rPr>
        <w:t>第一部分</w:t>
      </w:r>
      <w:r>
        <w:rPr>
          <w:highlight w:val="none"/>
        </w:rPr>
        <w:t xml:space="preserve">  </w:t>
      </w:r>
      <w:r>
        <w:rPr>
          <w:rFonts w:hint="eastAsia"/>
          <w:highlight w:val="none"/>
        </w:rPr>
        <w:t>投标人须知前附表</w:t>
      </w:r>
      <w:bookmarkEnd w:id="1"/>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0"/>
      </w:tblGrid>
      <w:tr w14:paraId="58E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7AA84E74">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914" w:type="pct"/>
            <w:vAlign w:val="center"/>
          </w:tcPr>
          <w:p w14:paraId="15AAB3A8">
            <w:pPr>
              <w:widowControl/>
              <w:rPr>
                <w:rFonts w:hint="eastAsia" w:ascii="宋体" w:eastAsia="宋体"/>
                <w:spacing w:val="-2"/>
                <w:kern w:val="16"/>
                <w:sz w:val="24"/>
                <w:highlight w:val="none"/>
                <w:lang w:eastAsia="zh-CN"/>
              </w:rPr>
            </w:pPr>
            <w:r>
              <w:rPr>
                <w:rFonts w:hint="eastAsia" w:ascii="宋体" w:hAnsi="宋体"/>
                <w:spacing w:val="-2"/>
                <w:kern w:val="16"/>
                <w:sz w:val="24"/>
                <w:highlight w:val="none"/>
                <w:lang w:eastAsia="zh-CN"/>
              </w:rPr>
              <w:t>班玛县2024年国有林管护项目（燃煤采购）</w:t>
            </w:r>
          </w:p>
        </w:tc>
      </w:tr>
      <w:tr w14:paraId="3A29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5A74E976">
            <w:pPr>
              <w:widowControl/>
              <w:rPr>
                <w:rFonts w:ascii="宋体" w:cs="宋体"/>
                <w:kern w:val="0"/>
                <w:sz w:val="24"/>
                <w:highlight w:val="none"/>
              </w:rPr>
            </w:pPr>
            <w:r>
              <w:rPr>
                <w:rFonts w:hint="eastAsia" w:ascii="宋体" w:hAnsi="宋体" w:cs="宋体"/>
                <w:kern w:val="0"/>
                <w:sz w:val="24"/>
                <w:highlight w:val="none"/>
              </w:rPr>
              <w:t>采购项目编号</w:t>
            </w:r>
          </w:p>
        </w:tc>
        <w:tc>
          <w:tcPr>
            <w:tcW w:w="3914" w:type="pct"/>
            <w:vAlign w:val="center"/>
          </w:tcPr>
          <w:p w14:paraId="1D3DC978">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青海浩驰磋商（货物）2025-005号</w:t>
            </w:r>
          </w:p>
        </w:tc>
      </w:tr>
      <w:tr w14:paraId="69A1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22D805B5">
            <w:pPr>
              <w:widowControl/>
              <w:rPr>
                <w:rFonts w:ascii="宋体" w:cs="宋体"/>
                <w:kern w:val="0"/>
                <w:sz w:val="24"/>
                <w:highlight w:val="none"/>
              </w:rPr>
            </w:pPr>
            <w:r>
              <w:rPr>
                <w:rFonts w:hint="eastAsia" w:ascii="宋体" w:hAnsi="宋体" w:cs="宋体"/>
                <w:kern w:val="0"/>
                <w:sz w:val="24"/>
                <w:highlight w:val="none"/>
              </w:rPr>
              <w:t>采购方式</w:t>
            </w:r>
          </w:p>
        </w:tc>
        <w:tc>
          <w:tcPr>
            <w:tcW w:w="3914" w:type="pct"/>
            <w:vAlign w:val="center"/>
          </w:tcPr>
          <w:p w14:paraId="38E2E8CE">
            <w:pPr>
              <w:widowControl/>
              <w:rPr>
                <w:rFonts w:ascii="宋体" w:cs="宋体"/>
                <w:kern w:val="0"/>
                <w:sz w:val="24"/>
                <w:highlight w:val="none"/>
              </w:rPr>
            </w:pPr>
            <w:r>
              <w:rPr>
                <w:rFonts w:hint="eastAsia" w:ascii="宋体" w:hAnsi="宋体" w:cs="宋体"/>
                <w:kern w:val="0"/>
                <w:sz w:val="24"/>
                <w:highlight w:val="none"/>
              </w:rPr>
              <w:t>竞争性磋商</w:t>
            </w:r>
          </w:p>
        </w:tc>
      </w:tr>
      <w:tr w14:paraId="2657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022521E4">
            <w:pPr>
              <w:widowControl/>
              <w:rPr>
                <w:rFonts w:ascii="宋体" w:cs="宋体"/>
                <w:kern w:val="0"/>
                <w:sz w:val="24"/>
                <w:highlight w:val="none"/>
              </w:rPr>
            </w:pPr>
            <w:r>
              <w:rPr>
                <w:rFonts w:hint="eastAsia" w:ascii="宋体" w:hAnsi="宋体" w:cs="宋体"/>
                <w:kern w:val="0"/>
                <w:sz w:val="24"/>
                <w:highlight w:val="none"/>
              </w:rPr>
              <w:t>采购预算额度</w:t>
            </w:r>
          </w:p>
        </w:tc>
        <w:tc>
          <w:tcPr>
            <w:tcW w:w="3914" w:type="pct"/>
            <w:vAlign w:val="center"/>
          </w:tcPr>
          <w:p w14:paraId="47E22B5C">
            <w:pPr>
              <w:widowControl/>
              <w:rPr>
                <w:rFonts w:ascii="宋体" w:hAnsi="宋体"/>
                <w:spacing w:val="-2"/>
                <w:kern w:val="16"/>
                <w:sz w:val="24"/>
                <w:highlight w:val="none"/>
              </w:rPr>
            </w:pPr>
            <w:r>
              <w:rPr>
                <w:rFonts w:hint="eastAsia" w:ascii="宋体" w:hAnsi="宋体"/>
                <w:spacing w:val="-2"/>
                <w:kern w:val="16"/>
                <w:sz w:val="24"/>
                <w:highlight w:val="none"/>
                <w:lang w:val="en-US" w:eastAsia="zh-CN"/>
              </w:rPr>
              <w:t>52</w:t>
            </w:r>
            <w:r>
              <w:rPr>
                <w:rFonts w:hint="eastAsia" w:ascii="宋体" w:hAnsi="宋体"/>
                <w:spacing w:val="-2"/>
                <w:kern w:val="16"/>
                <w:sz w:val="24"/>
                <w:highlight w:val="none"/>
              </w:rPr>
              <w:t xml:space="preserve">万元 </w:t>
            </w:r>
          </w:p>
        </w:tc>
      </w:tr>
      <w:tr w14:paraId="6C9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27B09BAD">
            <w:pPr>
              <w:widowControl/>
              <w:rPr>
                <w:rFonts w:ascii="宋体" w:hAnsi="宋体" w:cs="宋体"/>
                <w:kern w:val="0"/>
                <w:sz w:val="24"/>
                <w:highlight w:val="none"/>
              </w:rPr>
            </w:pPr>
            <w:r>
              <w:rPr>
                <w:rFonts w:hint="eastAsia" w:ascii="宋体" w:hAnsi="宋体" w:cs="宋体"/>
                <w:kern w:val="0"/>
                <w:sz w:val="24"/>
                <w:highlight w:val="none"/>
              </w:rPr>
              <w:t>最高限价</w:t>
            </w:r>
          </w:p>
        </w:tc>
        <w:tc>
          <w:tcPr>
            <w:tcW w:w="3914" w:type="pct"/>
            <w:vAlign w:val="center"/>
          </w:tcPr>
          <w:p w14:paraId="2FF58A9B">
            <w:pPr>
              <w:widowControl/>
              <w:rPr>
                <w:rFonts w:ascii="宋体" w:hAnsi="宋体"/>
                <w:spacing w:val="-2"/>
                <w:kern w:val="16"/>
                <w:sz w:val="24"/>
                <w:highlight w:val="none"/>
              </w:rPr>
            </w:pPr>
            <w:r>
              <w:rPr>
                <w:rFonts w:hint="eastAsia" w:ascii="宋体" w:hAnsi="宋体"/>
                <w:spacing w:val="-2"/>
                <w:kern w:val="16"/>
                <w:sz w:val="24"/>
                <w:highlight w:val="none"/>
                <w:lang w:val="en-US" w:eastAsia="zh-CN"/>
              </w:rPr>
              <w:t>52</w:t>
            </w:r>
            <w:r>
              <w:rPr>
                <w:rFonts w:hint="eastAsia" w:ascii="宋体" w:hAnsi="宋体"/>
                <w:spacing w:val="-2"/>
                <w:kern w:val="16"/>
                <w:sz w:val="24"/>
                <w:highlight w:val="none"/>
              </w:rPr>
              <w:t>万元</w:t>
            </w:r>
          </w:p>
        </w:tc>
      </w:tr>
      <w:tr w14:paraId="2179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564E9A5D">
            <w:pPr>
              <w:widowControl/>
              <w:rPr>
                <w:rFonts w:ascii="宋体" w:cs="宋体"/>
                <w:kern w:val="0"/>
                <w:sz w:val="24"/>
                <w:highlight w:val="none"/>
              </w:rPr>
            </w:pPr>
            <w:r>
              <w:rPr>
                <w:rFonts w:hint="eastAsia" w:ascii="宋体" w:hAnsi="宋体" w:cs="宋体"/>
                <w:kern w:val="0"/>
                <w:sz w:val="24"/>
                <w:highlight w:val="none"/>
              </w:rPr>
              <w:t>项目分包个数</w:t>
            </w:r>
          </w:p>
        </w:tc>
        <w:tc>
          <w:tcPr>
            <w:tcW w:w="3914" w:type="pct"/>
            <w:vAlign w:val="center"/>
          </w:tcPr>
          <w:p w14:paraId="436C0CF4">
            <w:pPr>
              <w:widowControl/>
              <w:rPr>
                <w:rFonts w:ascii="宋体" w:hAnsi="宋体"/>
                <w:spacing w:val="-2"/>
                <w:kern w:val="16"/>
                <w:sz w:val="24"/>
                <w:highlight w:val="none"/>
              </w:rPr>
            </w:pPr>
            <w:r>
              <w:rPr>
                <w:rFonts w:hint="eastAsia" w:ascii="宋体" w:hAnsi="宋体"/>
                <w:spacing w:val="-2"/>
                <w:kern w:val="16"/>
                <w:sz w:val="24"/>
                <w:highlight w:val="none"/>
              </w:rPr>
              <w:t>不分包</w:t>
            </w:r>
          </w:p>
        </w:tc>
      </w:tr>
      <w:tr w14:paraId="34D8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49F9E17C">
            <w:pPr>
              <w:widowControl/>
              <w:rPr>
                <w:rFonts w:ascii="宋体" w:cs="宋体"/>
                <w:kern w:val="0"/>
                <w:sz w:val="24"/>
                <w:highlight w:val="none"/>
              </w:rPr>
            </w:pPr>
            <w:r>
              <w:rPr>
                <w:rFonts w:hint="eastAsia" w:ascii="宋体" w:hAnsi="宋体" w:cs="宋体"/>
                <w:kern w:val="0"/>
                <w:sz w:val="24"/>
                <w:highlight w:val="none"/>
              </w:rPr>
              <w:t>采购要求</w:t>
            </w:r>
          </w:p>
        </w:tc>
        <w:tc>
          <w:tcPr>
            <w:tcW w:w="3914" w:type="pct"/>
            <w:vAlign w:val="center"/>
          </w:tcPr>
          <w:p w14:paraId="0A062B0D">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0BAE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4790D7AB">
            <w:pPr>
              <w:widowControl/>
              <w:rPr>
                <w:rFonts w:ascii="宋体" w:cs="宋体"/>
                <w:kern w:val="0"/>
                <w:sz w:val="24"/>
                <w:highlight w:val="none"/>
              </w:rPr>
            </w:pPr>
            <w:r>
              <w:rPr>
                <w:rFonts w:hint="eastAsia" w:ascii="宋体" w:hAnsi="宋体" w:cs="宋体"/>
                <w:kern w:val="0"/>
                <w:sz w:val="24"/>
                <w:highlight w:val="none"/>
              </w:rPr>
              <w:t>供应商资格条件</w:t>
            </w:r>
          </w:p>
        </w:tc>
        <w:tc>
          <w:tcPr>
            <w:tcW w:w="3914" w:type="pct"/>
            <w:vAlign w:val="center"/>
          </w:tcPr>
          <w:p w14:paraId="69973B44">
            <w:pPr>
              <w:widowControl/>
              <w:rPr>
                <w:sz w:val="24"/>
                <w:highlight w:val="none"/>
              </w:rPr>
            </w:pPr>
            <w:r>
              <w:rPr>
                <w:rFonts w:hint="eastAsia"/>
                <w:sz w:val="24"/>
                <w:highlight w:val="none"/>
              </w:rPr>
              <w:t>(1) 符合《政府采购法》第22条条件，并提供下列材料：</w:t>
            </w:r>
          </w:p>
          <w:p w14:paraId="2DC31A47">
            <w:pPr>
              <w:widowControl/>
              <w:rPr>
                <w:sz w:val="24"/>
                <w:highlight w:val="none"/>
              </w:rPr>
            </w:pPr>
            <w:r>
              <w:rPr>
                <w:rFonts w:hint="eastAsia"/>
                <w:sz w:val="24"/>
                <w:highlight w:val="none"/>
              </w:rPr>
              <w:t>&lt;1&gt;投标人的营业执照等证明文件，自然人的身份证明。</w:t>
            </w:r>
          </w:p>
          <w:p w14:paraId="214E2853">
            <w:pPr>
              <w:widowControl/>
              <w:rPr>
                <w:sz w:val="24"/>
                <w:highlight w:val="none"/>
              </w:rPr>
            </w:pPr>
            <w:r>
              <w:rPr>
                <w:rFonts w:hint="eastAsia"/>
                <w:sz w:val="24"/>
                <w:highlight w:val="none"/>
              </w:rPr>
              <w:t>&lt;2&gt;财务状况报告，依法缴纳税收和社会保障资金的相关材料。</w:t>
            </w:r>
          </w:p>
          <w:p w14:paraId="293A568B">
            <w:pPr>
              <w:widowControl/>
              <w:rPr>
                <w:sz w:val="24"/>
                <w:highlight w:val="none"/>
              </w:rPr>
            </w:pPr>
            <w:r>
              <w:rPr>
                <w:rFonts w:hint="eastAsia"/>
                <w:sz w:val="24"/>
                <w:highlight w:val="none"/>
              </w:rPr>
              <w:t>&lt;3&gt;具备履行合同所必需的设备和专业技术能力的证明材料。</w:t>
            </w:r>
          </w:p>
          <w:p w14:paraId="75AE1D63">
            <w:pPr>
              <w:widowControl/>
              <w:rPr>
                <w:sz w:val="24"/>
                <w:highlight w:val="none"/>
              </w:rPr>
            </w:pPr>
            <w:r>
              <w:rPr>
                <w:rFonts w:hint="eastAsia"/>
                <w:sz w:val="24"/>
                <w:highlight w:val="none"/>
              </w:rPr>
              <w:t>&lt;4&gt;参加政府采购活动前3年内在经营活动中没有重大违法记录的书面声明。</w:t>
            </w:r>
          </w:p>
          <w:p w14:paraId="068520E5">
            <w:pPr>
              <w:widowControl/>
              <w:rPr>
                <w:sz w:val="24"/>
                <w:highlight w:val="none"/>
              </w:rPr>
            </w:pPr>
            <w:r>
              <w:rPr>
                <w:rFonts w:hint="eastAsia"/>
                <w:sz w:val="24"/>
                <w:highlight w:val="none"/>
              </w:rPr>
              <w:t>&lt;5&gt;具备法律、行政法规规定的其他条件的证明材料。</w:t>
            </w:r>
          </w:p>
          <w:p w14:paraId="02CEBDAC">
            <w:pPr>
              <w:widowControl/>
              <w:rPr>
                <w:sz w:val="24"/>
                <w:highlight w:val="none"/>
              </w:rPr>
            </w:pPr>
            <w:r>
              <w:rPr>
                <w:rFonts w:hint="eastAsia"/>
                <w:sz w:val="24"/>
                <w:highlight w:val="none"/>
              </w:rPr>
              <w:t>(2) 单位负责人为同一人或者存在直接控股、管理关系的不同投标人，不得参加同一合同项下的政府采购活动。否则，皆取消投标资格；</w:t>
            </w:r>
          </w:p>
          <w:p w14:paraId="695D35D0">
            <w:pPr>
              <w:widowControl/>
              <w:rPr>
                <w:sz w:val="24"/>
                <w:highlight w:val="none"/>
              </w:rPr>
            </w:pPr>
            <w:r>
              <w:rPr>
                <w:rFonts w:hint="eastAsia"/>
                <w:sz w:val="24"/>
                <w:highlight w:val="none"/>
              </w:rPr>
              <w:t>(3) 为本采购项目提供整体设计、规范编制或者项目管理、监理、检测等服务的投标人，不得再参加该采购项目的其他采购活动；</w:t>
            </w:r>
          </w:p>
          <w:p w14:paraId="58DD8CA6">
            <w:pPr>
              <w:widowControl/>
              <w:rPr>
                <w:sz w:val="24"/>
                <w:highlight w:val="none"/>
              </w:rPr>
            </w:pPr>
            <w:r>
              <w:rPr>
                <w:rFonts w:hint="eastAsia"/>
                <w:sz w:val="24"/>
                <w:highlight w:val="none"/>
              </w:rPr>
              <w:t>(4) 本项目不接受投标人以联合体方式进行投标；</w:t>
            </w:r>
          </w:p>
          <w:p w14:paraId="58D43729">
            <w:pPr>
              <w:widowControl/>
              <w:rPr>
                <w:rFonts w:hint="eastAsia"/>
                <w:sz w:val="24"/>
                <w:highlight w:val="none"/>
              </w:rPr>
            </w:pPr>
            <w:r>
              <w:rPr>
                <w:rFonts w:hint="eastAsia"/>
                <w:sz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highlight w:val="none"/>
                <w:lang w:val="en-US" w:eastAsia="zh-CN"/>
              </w:rPr>
              <w:t>10</w:t>
            </w:r>
            <w:r>
              <w:rPr>
                <w:rFonts w:hint="eastAsia"/>
                <w:sz w:val="24"/>
                <w:highlight w:val="none"/>
              </w:rPr>
              <w:t>天内）；</w:t>
            </w:r>
          </w:p>
          <w:p w14:paraId="30E55FE5">
            <w:pPr>
              <w:widowControl/>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6</w:t>
            </w:r>
            <w:r>
              <w:rPr>
                <w:rFonts w:hint="eastAsia"/>
                <w:sz w:val="24"/>
                <w:highlight w:val="none"/>
                <w:lang w:eastAsia="zh-CN"/>
              </w:rPr>
              <w:t>）</w:t>
            </w:r>
            <w:r>
              <w:rPr>
                <w:rFonts w:hint="eastAsia"/>
                <w:sz w:val="24"/>
                <w:highlight w:val="none"/>
                <w:lang w:val="en-US" w:eastAsia="zh-CN"/>
              </w:rPr>
              <w:t>本项目全部面向中小企业采购</w:t>
            </w:r>
            <w:r>
              <w:rPr>
                <w:rFonts w:hint="eastAsia"/>
                <w:sz w:val="24"/>
                <w:highlight w:val="none"/>
                <w:lang w:val="zh-CN" w:eastAsia="zh-CN"/>
              </w:rPr>
              <w:t>。</w:t>
            </w:r>
          </w:p>
        </w:tc>
      </w:tr>
      <w:tr w14:paraId="53DB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397CDF9F">
            <w:pPr>
              <w:widowControl/>
              <w:rPr>
                <w:rFonts w:ascii="宋体" w:cs="宋体"/>
                <w:kern w:val="0"/>
                <w:sz w:val="24"/>
                <w:highlight w:val="none"/>
              </w:rPr>
            </w:pPr>
            <w:r>
              <w:rPr>
                <w:rFonts w:hint="eastAsia" w:ascii="宋体" w:hAnsi="宋体" w:cs="宋体"/>
                <w:kern w:val="0"/>
                <w:sz w:val="24"/>
                <w:highlight w:val="none"/>
              </w:rPr>
              <w:t>公告发布时间</w:t>
            </w:r>
          </w:p>
        </w:tc>
        <w:tc>
          <w:tcPr>
            <w:tcW w:w="3914" w:type="pct"/>
            <w:vAlign w:val="center"/>
          </w:tcPr>
          <w:p w14:paraId="779F3EB1">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日</w:t>
            </w:r>
          </w:p>
        </w:tc>
      </w:tr>
      <w:tr w14:paraId="477A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294F7C2E">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14" w:type="pct"/>
            <w:vAlign w:val="center"/>
          </w:tcPr>
          <w:p w14:paraId="0D105736">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日起，至202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 xml:space="preserve">15 </w:t>
            </w:r>
            <w:r>
              <w:rPr>
                <w:rFonts w:hint="eastAsia" w:ascii="宋体" w:hAnsi="宋体" w:cs="宋体"/>
                <w:kern w:val="0"/>
                <w:sz w:val="24"/>
                <w:highlight w:val="none"/>
              </w:rPr>
              <w:t>日止。</w:t>
            </w:r>
          </w:p>
        </w:tc>
      </w:tr>
      <w:tr w14:paraId="2DE6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79AE28B6">
            <w:pPr>
              <w:widowControl/>
              <w:rPr>
                <w:rFonts w:ascii="宋体" w:cs="宋体"/>
                <w:kern w:val="0"/>
                <w:sz w:val="24"/>
                <w:highlight w:val="none"/>
              </w:rPr>
            </w:pPr>
            <w:r>
              <w:rPr>
                <w:rFonts w:hint="eastAsia" w:ascii="宋体" w:hAnsi="宋体" w:cs="宋体"/>
                <w:sz w:val="24"/>
                <w:highlight w:val="none"/>
              </w:rPr>
              <w:t>磋商文件发售方式</w:t>
            </w:r>
          </w:p>
        </w:tc>
        <w:tc>
          <w:tcPr>
            <w:tcW w:w="3914" w:type="pct"/>
            <w:vAlign w:val="center"/>
          </w:tcPr>
          <w:p w14:paraId="1B192364">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w:t>
            </w:r>
          </w:p>
        </w:tc>
      </w:tr>
      <w:tr w14:paraId="785B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18792043">
            <w:pPr>
              <w:widowControl/>
              <w:rPr>
                <w:rFonts w:ascii="宋体" w:cs="宋体"/>
                <w:kern w:val="0"/>
                <w:sz w:val="24"/>
                <w:highlight w:val="none"/>
              </w:rPr>
            </w:pPr>
            <w:r>
              <w:rPr>
                <w:rFonts w:hint="eastAsia" w:ascii="宋体" w:hAnsi="宋体" w:cs="宋体"/>
                <w:sz w:val="24"/>
                <w:highlight w:val="none"/>
              </w:rPr>
              <w:t>磋商文件售价</w:t>
            </w:r>
          </w:p>
        </w:tc>
        <w:tc>
          <w:tcPr>
            <w:tcW w:w="3914" w:type="pct"/>
            <w:vAlign w:val="center"/>
          </w:tcPr>
          <w:p w14:paraId="05E7A461">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0502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53A18855">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14" w:type="pct"/>
            <w:vAlign w:val="center"/>
          </w:tcPr>
          <w:p w14:paraId="69E24245">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3990EDF1">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0B3F14B3">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6001E950">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7F5D7C2E">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ascii="宋体" w:hAnsi="宋体" w:cs="宋体"/>
                <w:kern w:val="0"/>
                <w:sz w:val="24"/>
                <w:highlight w:val="none"/>
                <w:lang w:val="zh-CN"/>
              </w:rPr>
              <w:fldChar w:fldCharType="begin"/>
            </w:r>
            <w:r>
              <w:rPr>
                <w:rFonts w:hint="eastAsia" w:ascii="宋体" w:hAnsi="宋体" w:cs="宋体"/>
                <w:kern w:val="0"/>
                <w:sz w:val="24"/>
                <w:highlight w:val="none"/>
                <w:lang w:val="zh-CN"/>
              </w:rPr>
              <w:instrText xml:space="preserve"> HYPERLINK "mailto:740545637@qq.com" </w:instrText>
            </w:r>
            <w:r>
              <w:rPr>
                <w:rFonts w:hint="eastAsia" w:ascii="宋体" w:hAnsi="宋体" w:cs="宋体"/>
                <w:kern w:val="0"/>
                <w:sz w:val="24"/>
                <w:highlight w:val="none"/>
                <w:lang w:val="zh-CN"/>
              </w:rPr>
              <w:fldChar w:fldCharType="separate"/>
            </w:r>
            <w:r>
              <w:rPr>
                <w:rFonts w:hint="eastAsia" w:ascii="宋体" w:hAnsi="宋体" w:cs="宋体"/>
                <w:kern w:val="0"/>
                <w:sz w:val="24"/>
                <w:highlight w:val="none"/>
                <w:lang w:val="zh-CN"/>
              </w:rPr>
              <w:t>qhhczb11@163.com</w:t>
            </w:r>
            <w:r>
              <w:rPr>
                <w:rFonts w:hint="eastAsia" w:ascii="宋体" w:hAnsi="宋体" w:cs="宋体"/>
                <w:kern w:val="0"/>
                <w:sz w:val="24"/>
                <w:highlight w:val="none"/>
                <w:lang w:val="zh-CN"/>
              </w:rPr>
              <w:fldChar w:fldCharType="end"/>
            </w:r>
            <w:r>
              <w:rPr>
                <w:highlight w:val="none"/>
              </w:rPr>
              <w:fldChar w:fldCharType="begin"/>
            </w:r>
            <w:r>
              <w:rPr>
                <w:highlight w:val="none"/>
              </w:rPr>
              <w:instrText xml:space="preserve"> HYPERLINK "mailto:740545637@qq.com" </w:instrText>
            </w:r>
            <w:r>
              <w:rPr>
                <w:highlight w:val="none"/>
              </w:rPr>
              <w:fldChar w:fldCharType="separate"/>
            </w:r>
            <w:r>
              <w:rPr>
                <w:highlight w:val="none"/>
              </w:rPr>
              <w:fldChar w:fldCharType="end"/>
            </w:r>
          </w:p>
          <w:p w14:paraId="7F2F72C5">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2B84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664BD95A">
            <w:pPr>
              <w:widowControl/>
              <w:rPr>
                <w:rFonts w:ascii="宋体" w:cs="宋体"/>
                <w:sz w:val="24"/>
                <w:highlight w:val="none"/>
              </w:rPr>
            </w:pPr>
            <w:r>
              <w:rPr>
                <w:rFonts w:hint="eastAsia" w:ascii="宋体" w:hAnsi="宋体" w:cs="宋体"/>
                <w:sz w:val="24"/>
                <w:highlight w:val="none"/>
              </w:rPr>
              <w:t>磋商保证金</w:t>
            </w:r>
          </w:p>
        </w:tc>
        <w:tc>
          <w:tcPr>
            <w:tcW w:w="3914" w:type="pct"/>
            <w:vAlign w:val="center"/>
          </w:tcPr>
          <w:p w14:paraId="522D80C8">
            <w:pPr>
              <w:autoSpaceDE w:val="0"/>
              <w:autoSpaceDN w:val="0"/>
              <w:rPr>
                <w:rFonts w:ascii="宋体" w:cs="宋体"/>
                <w:sz w:val="24"/>
                <w:highlight w:val="none"/>
              </w:rPr>
            </w:pPr>
            <w:r>
              <w:rPr>
                <w:rFonts w:hint="eastAsia" w:ascii="宋体" w:hAnsi="宋体" w:cs="宋体"/>
                <w:sz w:val="24"/>
                <w:highlight w:val="none"/>
                <w:lang w:val="zh-CN"/>
              </w:rPr>
              <w:t>磋商保证金：</w:t>
            </w:r>
            <w:r>
              <w:rPr>
                <w:rFonts w:hint="eastAsia" w:ascii="宋体" w:hAnsi="宋体" w:cs="宋体"/>
                <w:sz w:val="24"/>
                <w:highlight w:val="none"/>
              </w:rPr>
              <w:t>免缴</w:t>
            </w:r>
          </w:p>
          <w:p w14:paraId="2CF25B05">
            <w:pPr>
              <w:autoSpaceDE w:val="0"/>
              <w:autoSpaceDN w:val="0"/>
              <w:rPr>
                <w:rFonts w:ascii="宋体" w:cs="宋体"/>
                <w:sz w:val="24"/>
                <w:highlight w:val="none"/>
                <w:lang w:val="zh-CN"/>
              </w:rPr>
            </w:pPr>
            <w:r>
              <w:rPr>
                <w:rFonts w:hint="eastAsia" w:ascii="宋体" w:hAnsi="宋体" w:cs="宋体"/>
                <w:sz w:val="24"/>
                <w:highlight w:val="none"/>
                <w:lang w:val="zh-CN"/>
              </w:rPr>
              <w:t>收款单位：青海浩驰招标代理有限公司</w:t>
            </w:r>
          </w:p>
          <w:p w14:paraId="1AAADA00">
            <w:pPr>
              <w:autoSpaceDE w:val="0"/>
              <w:autoSpaceDN w:val="0"/>
              <w:rPr>
                <w:rFonts w:ascii="宋体" w:cs="宋体"/>
                <w:sz w:val="24"/>
                <w:highlight w:val="none"/>
                <w:lang w:val="zh-CN"/>
              </w:rPr>
            </w:pPr>
            <w:r>
              <w:rPr>
                <w:rFonts w:hint="eastAsia" w:ascii="宋体" w:hAnsi="宋体" w:cs="宋体"/>
                <w:sz w:val="24"/>
                <w:highlight w:val="none"/>
                <w:lang w:val="zh-CN"/>
              </w:rPr>
              <w:t>开</w:t>
            </w:r>
            <w:r>
              <w:rPr>
                <w:rFonts w:ascii="宋体" w:hAnsi="宋体" w:cs="宋体"/>
                <w:sz w:val="24"/>
                <w:highlight w:val="none"/>
                <w:lang w:val="zh-CN"/>
              </w:rPr>
              <w:t xml:space="preserve"> </w:t>
            </w:r>
            <w:r>
              <w:rPr>
                <w:rFonts w:hint="eastAsia" w:ascii="宋体" w:hAnsi="宋体" w:cs="宋体"/>
                <w:sz w:val="24"/>
                <w:highlight w:val="none"/>
                <w:lang w:val="zh-CN"/>
              </w:rPr>
              <w:t>户</w:t>
            </w:r>
            <w:r>
              <w:rPr>
                <w:rFonts w:ascii="宋体" w:hAnsi="宋体" w:cs="宋体"/>
                <w:sz w:val="24"/>
                <w:highlight w:val="none"/>
                <w:lang w:val="zh-CN"/>
              </w:rPr>
              <w:t xml:space="preserve"> </w:t>
            </w:r>
            <w:r>
              <w:rPr>
                <w:rFonts w:hint="eastAsia" w:ascii="宋体" w:hAnsi="宋体" w:cs="宋体"/>
                <w:sz w:val="24"/>
                <w:highlight w:val="none"/>
                <w:lang w:val="zh-CN"/>
              </w:rPr>
              <w:t>行：</w:t>
            </w:r>
            <w:r>
              <w:rPr>
                <w:rFonts w:hint="eastAsia" w:ascii="宋体" w:hAnsi="Calibri" w:cs="宋体"/>
                <w:kern w:val="0"/>
                <w:sz w:val="24"/>
                <w:highlight w:val="none"/>
                <w:lang w:val="zh-CN"/>
              </w:rPr>
              <w:t>兴业银行股份有限公司西宁分行</w:t>
            </w:r>
          </w:p>
          <w:p w14:paraId="3662EEEA">
            <w:pPr>
              <w:autoSpaceDE w:val="0"/>
              <w:autoSpaceDN w:val="0"/>
              <w:rPr>
                <w:rFonts w:ascii="宋体"/>
                <w:sz w:val="24"/>
                <w:highlight w:val="none"/>
              </w:rPr>
            </w:pPr>
            <w:r>
              <w:rPr>
                <w:rFonts w:hint="eastAsia" w:ascii="宋体" w:hAnsi="宋体" w:cs="宋体"/>
                <w:sz w:val="24"/>
                <w:highlight w:val="none"/>
                <w:lang w:val="zh-CN"/>
              </w:rPr>
              <w:t>银行账号：</w:t>
            </w:r>
            <w:r>
              <w:rPr>
                <w:rFonts w:ascii="宋体" w:hAnsi="Calibri" w:cs="宋体"/>
                <w:kern w:val="0"/>
                <w:sz w:val="24"/>
                <w:highlight w:val="none"/>
                <w:lang w:val="zh-CN"/>
              </w:rPr>
              <w:t>632010100100197890</w:t>
            </w:r>
          </w:p>
        </w:tc>
      </w:tr>
      <w:tr w14:paraId="2F9C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18419047">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14" w:type="pct"/>
            <w:vAlign w:val="center"/>
          </w:tcPr>
          <w:p w14:paraId="608C2E09">
            <w:pPr>
              <w:widowControl/>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w:t>
            </w:r>
            <w:r>
              <w:rPr>
                <w:rFonts w:hint="eastAsia" w:ascii="宋体" w:hAnsi="宋体" w:cs="宋体"/>
                <w:kern w:val="0"/>
                <w:sz w:val="24"/>
                <w:highlight w:val="none"/>
                <w:lang w:val="en-US" w:eastAsia="zh-CN"/>
              </w:rPr>
              <w:t>09:30</w:t>
            </w:r>
            <w:r>
              <w:rPr>
                <w:rFonts w:hint="eastAsia" w:ascii="宋体" w:hAnsi="宋体" w:cs="宋体"/>
                <w:kern w:val="0"/>
                <w:sz w:val="24"/>
                <w:highlight w:val="none"/>
              </w:rPr>
              <w:t>（北京时间）</w:t>
            </w:r>
          </w:p>
          <w:p w14:paraId="153843DC">
            <w:pPr>
              <w:pStyle w:val="12"/>
              <w:rPr>
                <w:sz w:val="24"/>
                <w:szCs w:val="24"/>
                <w:highlight w:val="none"/>
              </w:rPr>
            </w:pPr>
            <w:r>
              <w:rPr>
                <w:rFonts w:hint="eastAsia" w:ascii="Times New Roman" w:hAnsi="Times New Roman"/>
                <w:b/>
                <w:bCs/>
                <w:sz w:val="24"/>
                <w:szCs w:val="24"/>
                <w:highlight w:val="none"/>
                <w:lang w:val="zh-CN"/>
              </w:rPr>
              <w:t>注：供应商务必在开标当天</w:t>
            </w:r>
            <w:r>
              <w:rPr>
                <w:rFonts w:hint="eastAsia" w:ascii="Times New Roman" w:hAnsi="Times New Roman"/>
                <w:b/>
                <w:bCs/>
                <w:sz w:val="24"/>
                <w:szCs w:val="24"/>
                <w:highlight w:val="none"/>
                <w:lang w:val="en-US" w:eastAsia="zh-CN"/>
              </w:rPr>
              <w:t>09:30</w:t>
            </w:r>
            <w:r>
              <w:rPr>
                <w:rFonts w:hint="eastAsia" w:ascii="Times New Roman" w:hAnsi="Times New Roman"/>
                <w:b/>
                <w:bCs/>
                <w:sz w:val="24"/>
                <w:szCs w:val="24"/>
                <w:highlight w:val="none"/>
                <w:lang w:val="zh-CN"/>
              </w:rPr>
              <w:t>分之前进入电子开标系统完成电子签到，如未签到无法解密的，视为自动放弃。</w:t>
            </w:r>
          </w:p>
        </w:tc>
      </w:tr>
      <w:tr w14:paraId="6743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28C2ABB8">
            <w:pPr>
              <w:widowControl/>
              <w:rPr>
                <w:rFonts w:ascii="宋体" w:cs="宋体"/>
                <w:kern w:val="0"/>
                <w:sz w:val="24"/>
                <w:highlight w:val="none"/>
              </w:rPr>
            </w:pPr>
            <w:r>
              <w:rPr>
                <w:rFonts w:hint="eastAsia" w:ascii="宋体" w:hAnsi="宋体" w:cs="宋体"/>
                <w:kern w:val="0"/>
                <w:sz w:val="24"/>
                <w:highlight w:val="none"/>
              </w:rPr>
              <w:t>磋商时间</w:t>
            </w:r>
          </w:p>
        </w:tc>
        <w:tc>
          <w:tcPr>
            <w:tcW w:w="3914" w:type="pct"/>
            <w:vAlign w:val="center"/>
          </w:tcPr>
          <w:p w14:paraId="64C43BD7">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w:t>
            </w:r>
            <w:r>
              <w:rPr>
                <w:rFonts w:hint="eastAsia" w:ascii="宋体" w:hAnsi="宋体" w:cs="宋体"/>
                <w:kern w:val="0"/>
                <w:sz w:val="24"/>
                <w:highlight w:val="none"/>
                <w:lang w:val="en-US" w:eastAsia="zh-CN"/>
              </w:rPr>
              <w:t>09:30</w:t>
            </w:r>
            <w:r>
              <w:rPr>
                <w:rFonts w:hint="eastAsia" w:ascii="宋体" w:hAnsi="宋体" w:cs="宋体"/>
                <w:kern w:val="0"/>
                <w:sz w:val="24"/>
                <w:highlight w:val="none"/>
              </w:rPr>
              <w:t>（北京时间）</w:t>
            </w:r>
          </w:p>
        </w:tc>
      </w:tr>
      <w:tr w14:paraId="4767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5330FC18">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14" w:type="pct"/>
            <w:vAlign w:val="center"/>
          </w:tcPr>
          <w:p w14:paraId="70AAD736">
            <w:pPr>
              <w:widowControl/>
              <w:rPr>
                <w:sz w:val="24"/>
                <w:highlight w:val="none"/>
              </w:rPr>
            </w:pPr>
            <w:r>
              <w:rPr>
                <w:rFonts w:hint="eastAsia"/>
                <w:sz w:val="24"/>
                <w:highlight w:val="none"/>
              </w:rPr>
              <w:t>开标地址：青海浩驰招标代理有限公司</w:t>
            </w:r>
          </w:p>
          <w:p w14:paraId="4CD75488">
            <w:pPr>
              <w:widowControl/>
              <w:rPr>
                <w:sz w:val="24"/>
                <w:highlight w:val="none"/>
              </w:rPr>
            </w:pPr>
            <w:r>
              <w:rPr>
                <w:rFonts w:hint="eastAsia"/>
                <w:sz w:val="24"/>
                <w:highlight w:val="none"/>
              </w:rPr>
              <w:t>地址：青海省西宁市城西区西关大街130号唐道637唐府公寓A座13A-11333室</w:t>
            </w:r>
          </w:p>
          <w:p w14:paraId="3C376B3A">
            <w:pPr>
              <w:pStyle w:val="12"/>
              <w:rPr>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6630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5" w:type="pct"/>
            <w:vAlign w:val="center"/>
          </w:tcPr>
          <w:p w14:paraId="255CA9F8">
            <w:pPr>
              <w:widowControl/>
              <w:rPr>
                <w:rFonts w:ascii="宋体"/>
                <w:sz w:val="24"/>
                <w:highlight w:val="none"/>
              </w:rPr>
            </w:pPr>
            <w:r>
              <w:rPr>
                <w:rFonts w:hint="eastAsia" w:ascii="宋体" w:hAnsi="宋体"/>
                <w:sz w:val="24"/>
                <w:highlight w:val="none"/>
              </w:rPr>
              <w:t>磋商响应文件格式及编制要求</w:t>
            </w:r>
          </w:p>
        </w:tc>
        <w:tc>
          <w:tcPr>
            <w:tcW w:w="3914" w:type="pct"/>
            <w:vAlign w:val="center"/>
          </w:tcPr>
          <w:p w14:paraId="17C87466">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085B68A8">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762F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713A634F">
            <w:pPr>
              <w:widowControl/>
              <w:rPr>
                <w:rFonts w:ascii="宋体"/>
                <w:sz w:val="24"/>
                <w:highlight w:val="none"/>
              </w:rPr>
            </w:pPr>
            <w:r>
              <w:rPr>
                <w:rFonts w:hint="eastAsia" w:ascii="宋体" w:hAnsi="宋体"/>
                <w:sz w:val="24"/>
                <w:highlight w:val="none"/>
              </w:rPr>
              <w:t>递交磋商响应文件程序</w:t>
            </w:r>
          </w:p>
        </w:tc>
        <w:tc>
          <w:tcPr>
            <w:tcW w:w="3914" w:type="pct"/>
            <w:vAlign w:val="center"/>
          </w:tcPr>
          <w:p w14:paraId="266B8147">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3B51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4628C88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14" w:type="pct"/>
          </w:tcPr>
          <w:p w14:paraId="5C7106D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32E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7672191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14" w:type="pct"/>
          </w:tcPr>
          <w:p w14:paraId="0DE4CCC4">
            <w:pPr>
              <w:autoSpaceDE w:val="0"/>
              <w:autoSpaceDN w:val="0"/>
              <w:adjustRightInd w:val="0"/>
              <w:jc w:val="left"/>
              <w:rPr>
                <w:rFonts w:ascii="宋体" w:cs="宋体"/>
                <w:kern w:val="0"/>
                <w:sz w:val="24"/>
                <w:highlight w:val="none"/>
              </w:rPr>
            </w:pPr>
            <w:r>
              <w:rPr>
                <w:rFonts w:ascii="宋体" w:cs="宋体"/>
                <w:kern w:val="0"/>
                <w:sz w:val="24"/>
                <w:highlight w:val="none"/>
              </w:rPr>
              <w:t>收取对象：中标人</w:t>
            </w:r>
          </w:p>
          <w:p w14:paraId="187ADC7F">
            <w:pPr>
              <w:autoSpaceDE w:val="0"/>
              <w:autoSpaceDN w:val="0"/>
              <w:adjustRightInd w:val="0"/>
              <w:jc w:val="left"/>
              <w:rPr>
                <w:rFonts w:ascii="宋体" w:cs="宋体"/>
                <w:kern w:val="0"/>
                <w:sz w:val="24"/>
                <w:highlight w:val="none"/>
              </w:rPr>
            </w:pPr>
            <w:r>
              <w:rPr>
                <w:rFonts w:ascii="宋体" w:cs="宋体"/>
                <w:kern w:val="0"/>
                <w:sz w:val="24"/>
                <w:highlight w:val="none"/>
              </w:rPr>
              <w:t>收取金额：在领取中标通知书前向采购代理机构缴纳中标金额</w:t>
            </w:r>
            <w:r>
              <w:rPr>
                <w:rFonts w:hint="eastAsia" w:ascii="宋体" w:cs="宋体"/>
                <w:kern w:val="0"/>
                <w:sz w:val="24"/>
                <w:highlight w:val="none"/>
                <w:lang w:eastAsia="zh-CN"/>
              </w:rPr>
              <w:t>的</w:t>
            </w:r>
            <w:r>
              <w:rPr>
                <w:rFonts w:ascii="宋体" w:cs="宋体"/>
                <w:kern w:val="0"/>
                <w:sz w:val="24"/>
                <w:highlight w:val="none"/>
              </w:rPr>
              <w:t>1%</w:t>
            </w:r>
          </w:p>
        </w:tc>
      </w:tr>
      <w:tr w14:paraId="424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561DB39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14" w:type="pct"/>
            <w:vAlign w:val="center"/>
          </w:tcPr>
          <w:p w14:paraId="7F9B6770">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14B1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5" w:type="pct"/>
            <w:vAlign w:val="center"/>
          </w:tcPr>
          <w:p w14:paraId="46079A7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14" w:type="pct"/>
          </w:tcPr>
          <w:p w14:paraId="158BF03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320A47F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lang w:val="en-US" w:eastAsia="zh-CN"/>
              </w:rPr>
              <w:t>贰</w:t>
            </w:r>
            <w:r>
              <w:rPr>
                <w:rFonts w:hint="eastAsia" w:ascii="宋体" w:hAnsi="宋体" w:cs="宋体"/>
                <w:kern w:val="0"/>
                <w:sz w:val="24"/>
                <w:highlight w:val="none"/>
                <w:lang w:val="zh-CN"/>
              </w:rPr>
              <w:t>份原件备案。</w:t>
            </w:r>
          </w:p>
        </w:tc>
      </w:tr>
      <w:tr w14:paraId="7651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59893F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14" w:type="pct"/>
          </w:tcPr>
          <w:p w14:paraId="57151905">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62D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5" w:type="pct"/>
            <w:vAlign w:val="center"/>
          </w:tcPr>
          <w:p w14:paraId="5E39B34A">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14" w:type="pct"/>
            <w:vAlign w:val="center"/>
          </w:tcPr>
          <w:p w14:paraId="4CC3A94F">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班玛县自然资源和林业草原局</w:t>
            </w:r>
            <w:r>
              <w:rPr>
                <w:rFonts w:ascii="宋体" w:cs="宋体"/>
                <w:kern w:val="0"/>
                <w:sz w:val="24"/>
                <w:highlight w:val="none"/>
              </w:rPr>
              <w:t xml:space="preserve"> </w:t>
            </w:r>
          </w:p>
          <w:p w14:paraId="4AB4BC3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郭老师、德老师</w:t>
            </w:r>
          </w:p>
          <w:p w14:paraId="093B856C">
            <w:pPr>
              <w:autoSpaceDE w:val="0"/>
              <w:autoSpaceDN w:val="0"/>
              <w:adjustRightInd w:val="0"/>
              <w:jc w:val="left"/>
              <w:rPr>
                <w:rFonts w:hint="default" w:ascii="宋体" w:eastAsia="宋体" w:cs="宋体"/>
                <w:kern w:val="0"/>
                <w:sz w:val="24"/>
                <w:highlight w:val="none"/>
                <w:lang w:val="en-US" w:eastAsia="zh-CN"/>
              </w:rPr>
            </w:pPr>
            <w:r>
              <w:rPr>
                <w:rFonts w:hint="eastAsia" w:ascii="宋体" w:cs="宋体"/>
                <w:kern w:val="0"/>
                <w:sz w:val="24"/>
                <w:highlight w:val="none"/>
                <w:lang w:val="zh-CN" w:eastAsia="zh-CN"/>
              </w:rPr>
              <w:t>联系电话</w:t>
            </w:r>
            <w:r>
              <w:rPr>
                <w:rFonts w:hint="eastAsia" w:ascii="宋体" w:cs="宋体"/>
                <w:kern w:val="0"/>
                <w:sz w:val="24"/>
                <w:highlight w:val="none"/>
                <w:lang w:eastAsia="zh-CN"/>
              </w:rPr>
              <w:t>：</w:t>
            </w:r>
            <w:r>
              <w:rPr>
                <w:rFonts w:hint="eastAsia" w:ascii="宋体" w:cs="宋体"/>
                <w:kern w:val="0"/>
                <w:sz w:val="24"/>
                <w:highlight w:val="none"/>
                <w:lang w:val="en-US" w:eastAsia="zh-CN"/>
              </w:rPr>
              <w:t>0975-8322765</w:t>
            </w:r>
          </w:p>
        </w:tc>
      </w:tr>
      <w:tr w14:paraId="137B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5" w:type="pct"/>
            <w:vAlign w:val="center"/>
          </w:tcPr>
          <w:p w14:paraId="25A340DC">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14" w:type="pct"/>
            <w:vAlign w:val="center"/>
          </w:tcPr>
          <w:p w14:paraId="0A9CC8F0">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072F05B2">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381DCD22">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1711F615">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Style w:val="28"/>
                <w:rFonts w:hint="eastAsia" w:ascii="宋体" w:hAnsi="宋体" w:cs="宋体"/>
                <w:color w:val="auto"/>
                <w:kern w:val="0"/>
                <w:sz w:val="24"/>
                <w:highlight w:val="none"/>
                <w:u w:val="none"/>
              </w:rPr>
              <w:t>qhhczb11</w:t>
            </w:r>
            <w:r>
              <w:rPr>
                <w:rStyle w:val="28"/>
                <w:rFonts w:hint="eastAsia" w:ascii="宋体" w:hAnsi="宋体" w:cs="宋体"/>
                <w:color w:val="auto"/>
                <w:kern w:val="0"/>
                <w:sz w:val="24"/>
                <w:highlight w:val="none"/>
                <w:u w:val="none"/>
                <w:lang w:val="zh-CN"/>
              </w:rPr>
              <w:t>@</w:t>
            </w:r>
            <w:r>
              <w:rPr>
                <w:rStyle w:val="28"/>
                <w:rFonts w:hint="eastAsia" w:ascii="宋体" w:hAnsi="宋体" w:cs="宋体"/>
                <w:color w:val="auto"/>
                <w:kern w:val="0"/>
                <w:sz w:val="24"/>
                <w:highlight w:val="none"/>
                <w:u w:val="none"/>
              </w:rPr>
              <w:t>163</w:t>
            </w:r>
            <w:r>
              <w:rPr>
                <w:rStyle w:val="28"/>
                <w:rFonts w:hint="eastAsia" w:ascii="宋体" w:hAnsi="宋体" w:cs="宋体"/>
                <w:color w:val="auto"/>
                <w:kern w:val="0"/>
                <w:sz w:val="24"/>
                <w:highlight w:val="none"/>
                <w:u w:val="none"/>
                <w:lang w:val="zh-CN"/>
              </w:rPr>
              <w:t>.com</w:t>
            </w:r>
            <w:r>
              <w:rPr>
                <w:rStyle w:val="28"/>
                <w:rFonts w:hint="eastAsia" w:ascii="宋体" w:hAnsi="宋体" w:cs="宋体"/>
                <w:color w:val="auto"/>
                <w:kern w:val="0"/>
                <w:sz w:val="24"/>
                <w:highlight w:val="none"/>
                <w:u w:val="none"/>
                <w:lang w:val="zh-CN"/>
              </w:rPr>
              <w:fldChar w:fldCharType="end"/>
            </w:r>
          </w:p>
          <w:p w14:paraId="63D39F99">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5001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4A87C5CE">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14" w:type="pct"/>
            <w:vAlign w:val="center"/>
          </w:tcPr>
          <w:p w14:paraId="26E506E9">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D0B647F">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70BD602E">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5A65649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771FD0F3">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5B33C0BC">
            <w:pPr>
              <w:autoSpaceDE w:val="0"/>
              <w:autoSpaceDN w:val="0"/>
              <w:adjustRightInd w:val="0"/>
              <w:jc w:val="left"/>
              <w:rPr>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4C4C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64481854">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14" w:type="pct"/>
            <w:vAlign w:val="center"/>
          </w:tcPr>
          <w:p w14:paraId="1CF88DBC">
            <w:pPr>
              <w:autoSpaceDE w:val="0"/>
              <w:autoSpaceDN w:val="0"/>
              <w:rPr>
                <w:rFonts w:ascii="宋体" w:cs="宋体"/>
                <w:kern w:val="0"/>
                <w:sz w:val="24"/>
                <w:highlight w:val="none"/>
              </w:rPr>
            </w:pPr>
            <w:r>
              <w:rPr>
                <w:rFonts w:hint="eastAsia" w:ascii="宋体" w:hAnsi="宋体" w:cs="宋体"/>
                <w:kern w:val="0"/>
                <w:sz w:val="24"/>
                <w:highlight w:val="none"/>
              </w:rPr>
              <w:t>监督单位：</w:t>
            </w:r>
            <w:r>
              <w:rPr>
                <w:rFonts w:hint="eastAsia" w:ascii="宋体" w:hAnsi="宋体" w:cs="宋体"/>
                <w:kern w:val="0"/>
                <w:sz w:val="24"/>
                <w:highlight w:val="none"/>
                <w:lang w:val="en-US" w:eastAsia="zh-CN"/>
              </w:rPr>
              <w:t>班玛县财政局</w:t>
            </w:r>
            <w:r>
              <w:rPr>
                <w:rFonts w:ascii="宋体" w:hAnsi="宋体" w:cs="宋体"/>
                <w:kern w:val="0"/>
                <w:sz w:val="24"/>
                <w:highlight w:val="none"/>
              </w:rPr>
              <w:t xml:space="preserve">  </w:t>
            </w:r>
          </w:p>
          <w:p w14:paraId="12F10A90">
            <w:pPr>
              <w:autoSpaceDE w:val="0"/>
              <w:autoSpaceDN w:val="0"/>
              <w:rPr>
                <w:rFonts w:hint="default" w:ascii="宋体" w:eastAsia="宋体" w:cs="宋体"/>
                <w:kern w:val="0"/>
                <w:sz w:val="24"/>
                <w:highlight w:val="none"/>
                <w:lang w:val="en-US" w:eastAsia="zh-CN"/>
              </w:rPr>
            </w:pPr>
            <w:r>
              <w:rPr>
                <w:rFonts w:hint="eastAsia" w:ascii="宋体" w:hAnsi="宋体" w:cs="宋体"/>
                <w:kern w:val="0"/>
                <w:sz w:val="24"/>
                <w:highlight w:val="none"/>
              </w:rPr>
              <w:t>联系电话：097</w:t>
            </w:r>
            <w:r>
              <w:rPr>
                <w:rFonts w:hint="eastAsia" w:ascii="宋体" w:hAnsi="宋体" w:cs="宋体"/>
                <w:kern w:val="0"/>
                <w:sz w:val="24"/>
                <w:highlight w:val="none"/>
                <w:lang w:val="en-US" w:eastAsia="zh-CN"/>
              </w:rPr>
              <w:t>5-7352403</w:t>
            </w:r>
          </w:p>
        </w:tc>
      </w:tr>
    </w:tbl>
    <w:p w14:paraId="5B8E5C93">
      <w:pPr>
        <w:keepNext/>
        <w:keepLines/>
        <w:widowControl/>
        <w:snapToGrid w:val="0"/>
        <w:spacing w:line="400" w:lineRule="atLeast"/>
        <w:jc w:val="center"/>
        <w:outlineLvl w:val="0"/>
        <w:rPr>
          <w:rFonts w:ascii="宋体"/>
          <w:b/>
          <w:kern w:val="28"/>
          <w:sz w:val="36"/>
          <w:szCs w:val="20"/>
          <w:highlight w:val="none"/>
        </w:rPr>
      </w:pPr>
      <w:bookmarkStart w:id="2" w:name="_Toc496626192"/>
      <w:bookmarkEnd w:id="2"/>
      <w:bookmarkStart w:id="3" w:name="_Toc376936727"/>
      <w:bookmarkEnd w:id="3"/>
      <w:bookmarkStart w:id="4" w:name="_Toc325725997"/>
      <w:r>
        <w:rPr>
          <w:rFonts w:ascii="宋体"/>
          <w:b/>
          <w:kern w:val="28"/>
          <w:sz w:val="36"/>
          <w:szCs w:val="20"/>
          <w:highlight w:val="none"/>
        </w:rPr>
        <w:br w:type="page"/>
      </w:r>
      <w:bookmarkStart w:id="5" w:name="_Toc7949"/>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5"/>
    </w:p>
    <w:bookmarkEnd w:id="4"/>
    <w:p w14:paraId="7FB0C0B3">
      <w:pPr>
        <w:widowControl/>
        <w:spacing w:before="624" w:beforeLines="200" w:after="624" w:afterLines="200"/>
        <w:jc w:val="center"/>
        <w:outlineLvl w:val="1"/>
        <w:rPr>
          <w:rFonts w:ascii="宋体"/>
          <w:b/>
          <w:bCs/>
          <w:kern w:val="0"/>
          <w:sz w:val="36"/>
          <w:szCs w:val="36"/>
          <w:highlight w:val="none"/>
        </w:rPr>
      </w:pPr>
      <w:bookmarkStart w:id="6" w:name="_Toc496626193"/>
      <w:bookmarkEnd w:id="6"/>
      <w:bookmarkStart w:id="7" w:name="_Toc376936728"/>
      <w:bookmarkEnd w:id="7"/>
      <w:bookmarkStart w:id="8" w:name="_Toc28187"/>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8"/>
    </w:p>
    <w:p w14:paraId="1D3BB389">
      <w:pPr>
        <w:widowControl/>
        <w:spacing w:before="100" w:beforeAutospacing="1" w:after="100" w:afterAutospacing="1"/>
        <w:ind w:firstLine="542"/>
        <w:jc w:val="left"/>
        <w:outlineLvl w:val="2"/>
        <w:rPr>
          <w:rFonts w:ascii="宋体"/>
          <w:b/>
          <w:bCs/>
          <w:kern w:val="0"/>
          <w:sz w:val="27"/>
          <w:szCs w:val="27"/>
          <w:highlight w:val="none"/>
        </w:rPr>
      </w:pPr>
      <w:bookmarkStart w:id="9" w:name="_Toc376936729"/>
      <w:bookmarkEnd w:id="9"/>
      <w:bookmarkStart w:id="10" w:name="_Toc496626194"/>
      <w:bookmarkEnd w:id="10"/>
      <w:bookmarkStart w:id="11" w:name="_Toc325725998"/>
      <w:bookmarkEnd w:id="11"/>
      <w:bookmarkStart w:id="12" w:name="_Toc7981"/>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2"/>
    </w:p>
    <w:p w14:paraId="3ADA2785">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21F8826">
      <w:pPr>
        <w:widowControl/>
        <w:spacing w:before="100" w:beforeAutospacing="1" w:after="100" w:afterAutospacing="1"/>
        <w:ind w:firstLine="542"/>
        <w:jc w:val="left"/>
        <w:outlineLvl w:val="2"/>
        <w:rPr>
          <w:rFonts w:ascii="宋体"/>
          <w:b/>
          <w:bCs/>
          <w:kern w:val="0"/>
          <w:sz w:val="27"/>
          <w:szCs w:val="27"/>
          <w:highlight w:val="none"/>
        </w:rPr>
      </w:pPr>
      <w:bookmarkStart w:id="13" w:name="_Toc496626195"/>
      <w:bookmarkEnd w:id="13"/>
      <w:bookmarkStart w:id="14" w:name="_Toc376936730"/>
      <w:bookmarkEnd w:id="14"/>
      <w:bookmarkStart w:id="15" w:name="_Toc325725999"/>
      <w:bookmarkEnd w:id="15"/>
      <w:bookmarkStart w:id="16" w:name="_Toc27251"/>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6"/>
    </w:p>
    <w:p w14:paraId="5D498C29">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4624FCE2">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5B438A2B">
      <w:pPr>
        <w:widowControl/>
        <w:spacing w:before="100" w:beforeAutospacing="1" w:after="100" w:afterAutospacing="1"/>
        <w:ind w:firstLine="542"/>
        <w:jc w:val="left"/>
        <w:outlineLvl w:val="2"/>
        <w:rPr>
          <w:rFonts w:ascii="宋体"/>
          <w:b/>
          <w:bCs/>
          <w:kern w:val="0"/>
          <w:sz w:val="27"/>
          <w:szCs w:val="27"/>
          <w:highlight w:val="none"/>
        </w:rPr>
      </w:pPr>
      <w:bookmarkStart w:id="17" w:name="_Toc496626196"/>
      <w:bookmarkEnd w:id="17"/>
      <w:bookmarkStart w:id="18" w:name="_Toc325726000"/>
      <w:bookmarkEnd w:id="18"/>
      <w:bookmarkStart w:id="19" w:name="_Toc376936731"/>
      <w:bookmarkEnd w:id="19"/>
      <w:bookmarkStart w:id="20" w:name="_Toc417"/>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20"/>
    </w:p>
    <w:p w14:paraId="23B62D8C">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67DFB262">
      <w:pPr>
        <w:widowControl/>
        <w:spacing w:before="624" w:beforeLines="200" w:after="624" w:afterLines="200"/>
        <w:jc w:val="center"/>
        <w:outlineLvl w:val="1"/>
        <w:rPr>
          <w:rFonts w:ascii="宋体"/>
          <w:b/>
          <w:bCs/>
          <w:kern w:val="0"/>
          <w:sz w:val="36"/>
          <w:szCs w:val="36"/>
          <w:highlight w:val="none"/>
        </w:rPr>
      </w:pPr>
      <w:bookmarkStart w:id="21" w:name="_Toc376936732"/>
      <w:bookmarkEnd w:id="21"/>
      <w:bookmarkStart w:id="22" w:name="_Toc325726001"/>
      <w:bookmarkEnd w:id="22"/>
      <w:bookmarkStart w:id="23" w:name="_Toc496626197"/>
      <w:bookmarkEnd w:id="23"/>
      <w:bookmarkStart w:id="24" w:name="_Toc21446"/>
      <w:r>
        <w:rPr>
          <w:rFonts w:hint="eastAsia" w:ascii="宋体" w:hAnsi="宋体"/>
          <w:b/>
          <w:bCs/>
          <w:kern w:val="0"/>
          <w:sz w:val="36"/>
          <w:szCs w:val="36"/>
          <w:highlight w:val="none"/>
        </w:rPr>
        <w:t>二、磋商文件说明</w:t>
      </w:r>
      <w:bookmarkEnd w:id="24"/>
    </w:p>
    <w:p w14:paraId="0CA8776E">
      <w:pPr>
        <w:widowControl/>
        <w:spacing w:before="100" w:beforeAutospacing="1" w:after="100" w:afterAutospacing="1"/>
        <w:ind w:firstLine="542"/>
        <w:jc w:val="left"/>
        <w:outlineLvl w:val="2"/>
        <w:rPr>
          <w:rFonts w:ascii="宋体"/>
          <w:b/>
          <w:bCs/>
          <w:kern w:val="0"/>
          <w:sz w:val="27"/>
          <w:szCs w:val="27"/>
          <w:highlight w:val="none"/>
        </w:rPr>
      </w:pPr>
      <w:bookmarkStart w:id="25" w:name="_Toc496626198"/>
      <w:bookmarkEnd w:id="25"/>
      <w:bookmarkStart w:id="26" w:name="_Toc376936733"/>
      <w:bookmarkEnd w:id="26"/>
      <w:bookmarkStart w:id="27" w:name="_Toc325726002"/>
      <w:bookmarkEnd w:id="27"/>
      <w:bookmarkStart w:id="28" w:name="_Toc20030"/>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8"/>
    </w:p>
    <w:p w14:paraId="472478DB">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19313E43">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6308612A">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5A3B01DB">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37425144">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6BCE4DA">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4BE304CE">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2F0D33EB">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6195C84F">
      <w:pPr>
        <w:widowControl/>
        <w:spacing w:before="100" w:beforeAutospacing="1" w:after="100" w:afterAutospacing="1"/>
        <w:ind w:firstLine="542"/>
        <w:jc w:val="left"/>
        <w:outlineLvl w:val="2"/>
        <w:rPr>
          <w:rFonts w:ascii="宋体"/>
          <w:b/>
          <w:bCs/>
          <w:kern w:val="0"/>
          <w:sz w:val="27"/>
          <w:szCs w:val="27"/>
          <w:highlight w:val="none"/>
        </w:rPr>
      </w:pPr>
      <w:bookmarkStart w:id="29" w:name="_Toc496626199"/>
      <w:bookmarkEnd w:id="29"/>
      <w:bookmarkStart w:id="30" w:name="_Toc376936734"/>
      <w:bookmarkEnd w:id="30"/>
      <w:bookmarkStart w:id="31" w:name="_Toc325726003"/>
      <w:bookmarkEnd w:id="31"/>
      <w:bookmarkStart w:id="32" w:name="_Toc9295"/>
      <w:r>
        <w:rPr>
          <w:rFonts w:ascii="宋体" w:hAnsi="宋体"/>
          <w:b/>
          <w:bCs/>
          <w:kern w:val="0"/>
          <w:sz w:val="27"/>
          <w:szCs w:val="27"/>
          <w:highlight w:val="none"/>
        </w:rPr>
        <w:t>5.</w:t>
      </w:r>
      <w:r>
        <w:rPr>
          <w:rFonts w:hint="eastAsia" w:ascii="宋体" w:hAnsi="宋体"/>
          <w:b/>
          <w:bCs/>
          <w:kern w:val="0"/>
          <w:sz w:val="27"/>
          <w:szCs w:val="27"/>
          <w:highlight w:val="none"/>
        </w:rPr>
        <w:t>磋商文件的质疑</w:t>
      </w:r>
      <w:bookmarkEnd w:id="32"/>
    </w:p>
    <w:p w14:paraId="2F892878">
      <w:pPr>
        <w:spacing w:line="360" w:lineRule="auto"/>
        <w:ind w:firstLine="480"/>
        <w:rPr>
          <w:rFonts w:ascii="宋体"/>
          <w:highlight w:val="none"/>
        </w:rPr>
      </w:pPr>
      <w:bookmarkStart w:id="33" w:name="_Toc325726004"/>
      <w:bookmarkStart w:id="34"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bookmarkEnd w:id="33"/>
    <w:bookmarkEnd w:id="34"/>
    <w:p w14:paraId="3FF7D074">
      <w:pPr>
        <w:widowControl/>
        <w:spacing w:before="100" w:beforeAutospacing="1" w:after="100" w:afterAutospacing="1"/>
        <w:ind w:firstLine="542"/>
        <w:jc w:val="left"/>
        <w:outlineLvl w:val="2"/>
        <w:rPr>
          <w:rFonts w:ascii="宋体"/>
          <w:b/>
          <w:bCs/>
          <w:kern w:val="0"/>
          <w:sz w:val="27"/>
          <w:szCs w:val="27"/>
          <w:highlight w:val="none"/>
        </w:rPr>
      </w:pPr>
      <w:bookmarkStart w:id="35" w:name="_Toc496626200"/>
      <w:bookmarkEnd w:id="35"/>
      <w:bookmarkStart w:id="36" w:name="_Toc18726"/>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6"/>
    </w:p>
    <w:p w14:paraId="0F3DEE76">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7871E083">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76EA194B">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4ADD8ED1">
      <w:pPr>
        <w:widowControl/>
        <w:spacing w:before="624" w:beforeLines="200" w:after="624" w:afterLines="200"/>
        <w:jc w:val="center"/>
        <w:outlineLvl w:val="1"/>
        <w:rPr>
          <w:rFonts w:ascii="宋体"/>
          <w:b/>
          <w:bCs/>
          <w:kern w:val="0"/>
          <w:sz w:val="36"/>
          <w:szCs w:val="36"/>
          <w:highlight w:val="none"/>
        </w:rPr>
      </w:pPr>
      <w:bookmarkStart w:id="37" w:name="_Toc496626201"/>
      <w:bookmarkEnd w:id="37"/>
      <w:bookmarkStart w:id="38" w:name="_Toc376936736"/>
      <w:bookmarkEnd w:id="38"/>
      <w:bookmarkStart w:id="39" w:name="_Toc325726005"/>
      <w:bookmarkEnd w:id="39"/>
      <w:bookmarkStart w:id="40" w:name="_Toc16175"/>
      <w:r>
        <w:rPr>
          <w:rFonts w:hint="eastAsia" w:ascii="宋体" w:hAnsi="宋体"/>
          <w:b/>
          <w:bCs/>
          <w:kern w:val="0"/>
          <w:sz w:val="36"/>
          <w:szCs w:val="36"/>
          <w:highlight w:val="none"/>
        </w:rPr>
        <w:t>三、磋商响应文件的编制</w:t>
      </w:r>
      <w:bookmarkEnd w:id="40"/>
    </w:p>
    <w:p w14:paraId="130CBBA7">
      <w:pPr>
        <w:widowControl/>
        <w:spacing w:before="100" w:beforeAutospacing="1" w:after="100" w:afterAutospacing="1"/>
        <w:ind w:firstLine="542"/>
        <w:jc w:val="left"/>
        <w:outlineLvl w:val="2"/>
        <w:rPr>
          <w:rFonts w:ascii="宋体"/>
          <w:b/>
          <w:bCs/>
          <w:kern w:val="0"/>
          <w:sz w:val="27"/>
          <w:szCs w:val="27"/>
          <w:highlight w:val="none"/>
        </w:rPr>
      </w:pPr>
      <w:bookmarkStart w:id="41" w:name="_Toc376936737"/>
      <w:bookmarkEnd w:id="41"/>
      <w:bookmarkStart w:id="42" w:name="_Toc325726006"/>
      <w:bookmarkEnd w:id="42"/>
      <w:bookmarkStart w:id="43" w:name="_Toc496626202"/>
      <w:bookmarkEnd w:id="43"/>
      <w:bookmarkStart w:id="44" w:name="_Toc25171"/>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4"/>
    </w:p>
    <w:p w14:paraId="21D63984">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1421623E">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C4DF7B2">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7D1192B9">
      <w:pPr>
        <w:widowControl/>
        <w:spacing w:before="100" w:beforeAutospacing="1" w:after="100" w:afterAutospacing="1"/>
        <w:ind w:firstLine="542"/>
        <w:jc w:val="left"/>
        <w:outlineLvl w:val="2"/>
        <w:rPr>
          <w:rFonts w:ascii="宋体"/>
          <w:b/>
          <w:bCs/>
          <w:kern w:val="0"/>
          <w:sz w:val="27"/>
          <w:szCs w:val="27"/>
          <w:highlight w:val="none"/>
        </w:rPr>
      </w:pPr>
      <w:bookmarkStart w:id="45" w:name="_Toc325726007"/>
      <w:bookmarkEnd w:id="45"/>
      <w:bookmarkStart w:id="46" w:name="_Toc496626203"/>
      <w:bookmarkEnd w:id="46"/>
      <w:bookmarkStart w:id="47" w:name="_Toc376936738"/>
      <w:bookmarkEnd w:id="47"/>
      <w:bookmarkStart w:id="48" w:name="_Toc4183"/>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8"/>
    </w:p>
    <w:p w14:paraId="2DE90FB3">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磋商报价为投标总价。投标报价必须包括：产品费、检验费、手续费、包装费、运输费、保险费、</w:t>
      </w:r>
      <w:r>
        <w:rPr>
          <w:rFonts w:hint="eastAsia" w:ascii="宋体" w:hAnsi="宋体" w:cs="宋体"/>
          <w:kern w:val="0"/>
          <w:highlight w:val="none"/>
          <w:lang w:val="en-US" w:eastAsia="zh-CN"/>
        </w:rPr>
        <w:t>招标代理服务费、</w:t>
      </w:r>
      <w:r>
        <w:rPr>
          <w:rFonts w:hint="eastAsia" w:ascii="宋体" w:hAnsi="宋体" w:cs="宋体"/>
          <w:kern w:val="0"/>
          <w:highlight w:val="none"/>
          <w:lang w:val="zh-CN"/>
        </w:rPr>
        <w:t>税金及其他不可预见费等全部费用</w:t>
      </w:r>
      <w:r>
        <w:rPr>
          <w:rFonts w:hint="eastAsia" w:ascii="宋体" w:hAnsi="宋体"/>
          <w:highlight w:val="none"/>
        </w:rPr>
        <w:t>。</w:t>
      </w:r>
    </w:p>
    <w:p w14:paraId="0EC5C6D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689E0D7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675434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2DE5C8DB">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1845BD19">
      <w:pPr>
        <w:widowControl/>
        <w:spacing w:before="100" w:beforeAutospacing="1" w:after="100" w:afterAutospacing="1"/>
        <w:ind w:firstLine="542"/>
        <w:jc w:val="left"/>
        <w:outlineLvl w:val="2"/>
        <w:rPr>
          <w:rFonts w:ascii="宋体"/>
          <w:b/>
          <w:bCs/>
          <w:kern w:val="0"/>
          <w:sz w:val="27"/>
          <w:szCs w:val="27"/>
          <w:highlight w:val="none"/>
        </w:rPr>
      </w:pPr>
      <w:bookmarkStart w:id="49" w:name="_Toc325726012"/>
      <w:bookmarkEnd w:id="49"/>
      <w:bookmarkStart w:id="50" w:name="_Toc496626204"/>
      <w:bookmarkEnd w:id="50"/>
      <w:bookmarkStart w:id="51" w:name="_Toc376936743"/>
      <w:bookmarkEnd w:id="51"/>
      <w:bookmarkStart w:id="52" w:name="_Toc2668"/>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2"/>
    </w:p>
    <w:p w14:paraId="57CEEBC2">
      <w:pPr>
        <w:pStyle w:val="8"/>
        <w:ind w:firstLine="420" w:firstLineChars="200"/>
        <w:rPr>
          <w:highlight w:val="none"/>
          <w:lang w:val="zh-CN"/>
        </w:rPr>
      </w:pPr>
      <w:r>
        <w:rPr>
          <w:rFonts w:hint="eastAsia"/>
          <w:highlight w:val="none"/>
          <w:lang w:val="zh-CN"/>
        </w:rPr>
        <w:t>本项目免缴</w:t>
      </w:r>
    </w:p>
    <w:p w14:paraId="4FC57EAE">
      <w:pPr>
        <w:widowControl/>
        <w:spacing w:before="100" w:beforeAutospacing="1" w:after="100" w:afterAutospacing="1"/>
        <w:ind w:firstLine="542"/>
        <w:jc w:val="left"/>
        <w:outlineLvl w:val="2"/>
        <w:rPr>
          <w:rFonts w:ascii="宋体"/>
          <w:b/>
          <w:bCs/>
          <w:kern w:val="0"/>
          <w:sz w:val="27"/>
          <w:szCs w:val="27"/>
          <w:highlight w:val="none"/>
        </w:rPr>
      </w:pPr>
      <w:bookmarkStart w:id="53" w:name="_Toc325726013"/>
      <w:bookmarkEnd w:id="53"/>
      <w:bookmarkStart w:id="54" w:name="_Toc376936744"/>
      <w:bookmarkEnd w:id="54"/>
      <w:bookmarkStart w:id="55" w:name="_Toc496626205"/>
      <w:bookmarkEnd w:id="55"/>
      <w:bookmarkStart w:id="56" w:name="_Toc28796"/>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6"/>
    </w:p>
    <w:p w14:paraId="268EEF8B">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4F94A75D">
      <w:pPr>
        <w:pStyle w:val="22"/>
        <w:spacing w:line="360" w:lineRule="auto"/>
        <w:jc w:val="left"/>
        <w:outlineLvl w:val="2"/>
        <w:rPr>
          <w:rFonts w:ascii="宋体" w:cs="宋体"/>
          <w:highlight w:val="none"/>
          <w:lang w:val="zh-CN"/>
        </w:rPr>
      </w:pPr>
      <w:bookmarkStart w:id="57" w:name="_Toc515908182"/>
      <w:bookmarkEnd w:id="57"/>
      <w:bookmarkStart w:id="58" w:name="_Toc24400"/>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p>
    <w:p w14:paraId="1414BBC2">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54BAFC8C">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27F9739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4BA377F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72D243AD">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3A0C59A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1A725EEA">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70A89FD1">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7BBC4F7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48D12D15">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7B1FCBED">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1BA393BB">
      <w:pPr>
        <w:pStyle w:val="12"/>
        <w:numPr>
          <w:ilvl w:val="0"/>
          <w:numId w:val="2"/>
        </w:numPr>
        <w:spacing w:line="360" w:lineRule="auto"/>
        <w:ind w:firstLine="420" w:firstLineChars="200"/>
        <w:rPr>
          <w:rFonts w:ascii="宋体" w:hAnsi="宋体" w:cs="宋体"/>
          <w:kern w:val="0"/>
          <w:highlight w:val="none"/>
          <w:lang w:val="zh-CN"/>
        </w:rPr>
      </w:pPr>
      <w:r>
        <w:rPr>
          <w:rFonts w:hint="eastAsia" w:hAnsi="宋体" w:cs="宋体"/>
          <w:kern w:val="0"/>
          <w:highlight w:val="none"/>
          <w:lang w:val="zh-CN"/>
        </w:rPr>
        <w:t>中小企业声明函</w:t>
      </w:r>
    </w:p>
    <w:p w14:paraId="724068DB">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0605AF93">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3B6A845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分项报价表</w:t>
      </w:r>
    </w:p>
    <w:p w14:paraId="1D9339DC">
      <w:pPr>
        <w:pStyle w:val="12"/>
        <w:numPr>
          <w:ilvl w:val="0"/>
          <w:numId w:val="2"/>
        </w:numPr>
        <w:spacing w:line="360" w:lineRule="auto"/>
        <w:ind w:firstLine="420" w:firstLineChars="200"/>
        <w:rPr>
          <w:highlight w:val="none"/>
          <w:lang w:val="zh-CN"/>
        </w:rPr>
      </w:pPr>
      <w:r>
        <w:rPr>
          <w:rFonts w:hint="eastAsia" w:hAnsi="宋体" w:cs="宋体"/>
          <w:kern w:val="0"/>
          <w:highlight w:val="none"/>
          <w:lang w:val="zh-CN"/>
        </w:rPr>
        <w:t>技术规格响应表</w:t>
      </w:r>
    </w:p>
    <w:p w14:paraId="575CD679">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rPr>
        <w:t>其他资格证明材料</w:t>
      </w:r>
    </w:p>
    <w:p w14:paraId="461F5698">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投标产品相关资料</w:t>
      </w:r>
    </w:p>
    <w:p w14:paraId="75013FF4">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供应商类似业绩证明材料</w:t>
      </w:r>
    </w:p>
    <w:p w14:paraId="326B0566">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残疾人福利性单位声明函</w:t>
      </w:r>
    </w:p>
    <w:p w14:paraId="1CEE74FA">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供应商认为在其他方面有必要说明的事项</w:t>
      </w:r>
    </w:p>
    <w:p w14:paraId="1F8B75B3">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p w14:paraId="3910EC86">
      <w:pPr>
        <w:widowControl/>
        <w:spacing w:before="100" w:beforeAutospacing="1" w:after="100" w:afterAutospacing="1"/>
        <w:ind w:firstLine="542"/>
        <w:jc w:val="left"/>
        <w:outlineLvl w:val="2"/>
        <w:rPr>
          <w:rFonts w:ascii="宋体" w:cs="宋体"/>
          <w:b/>
          <w:bCs/>
          <w:kern w:val="0"/>
          <w:sz w:val="27"/>
          <w:szCs w:val="27"/>
          <w:highlight w:val="none"/>
        </w:rPr>
      </w:pPr>
      <w:bookmarkStart w:id="59" w:name="_Toc9679"/>
      <w:bookmarkEnd w:id="59"/>
      <w:bookmarkStart w:id="60" w:name="_Toc5625"/>
      <w:bookmarkStart w:id="61" w:name="_Toc412617730"/>
      <w:bookmarkStart w:id="62" w:name="_Toc496626208"/>
      <w:r>
        <w:rPr>
          <w:rFonts w:ascii="宋体" w:hAnsi="宋体" w:cs="宋体"/>
          <w:b/>
          <w:bCs/>
          <w:kern w:val="0"/>
          <w:sz w:val="27"/>
          <w:szCs w:val="27"/>
          <w:highlight w:val="none"/>
        </w:rPr>
        <w:t>12.</w:t>
      </w:r>
      <w:r>
        <w:rPr>
          <w:rFonts w:hint="eastAsia" w:ascii="宋体" w:hAnsi="宋体" w:cs="宋体"/>
          <w:b/>
          <w:bCs/>
          <w:kern w:val="0"/>
          <w:sz w:val="27"/>
          <w:szCs w:val="27"/>
          <w:highlight w:val="none"/>
        </w:rPr>
        <w:t>响应文件编制要求</w:t>
      </w:r>
      <w:bookmarkEnd w:id="60"/>
    </w:p>
    <w:p w14:paraId="511952B0">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78EE65B5">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bookmarkEnd w:id="61"/>
    <w:bookmarkEnd w:id="62"/>
    <w:p w14:paraId="012C6C4A">
      <w:pPr>
        <w:widowControl/>
        <w:spacing w:before="624" w:beforeLines="200" w:after="624" w:afterLines="200"/>
        <w:jc w:val="center"/>
        <w:outlineLvl w:val="1"/>
        <w:rPr>
          <w:rFonts w:ascii="宋体"/>
          <w:b/>
          <w:bCs/>
          <w:kern w:val="0"/>
          <w:sz w:val="36"/>
          <w:szCs w:val="36"/>
          <w:highlight w:val="none"/>
        </w:rPr>
      </w:pPr>
      <w:bookmarkStart w:id="63" w:name="_Toc30208"/>
      <w:r>
        <w:rPr>
          <w:rFonts w:hint="eastAsia" w:ascii="宋体" w:hAnsi="宋体"/>
          <w:b/>
          <w:bCs/>
          <w:kern w:val="0"/>
          <w:sz w:val="36"/>
          <w:szCs w:val="36"/>
          <w:highlight w:val="none"/>
        </w:rPr>
        <w:t>四、磋商响应文件的递交</w:t>
      </w:r>
      <w:bookmarkEnd w:id="63"/>
    </w:p>
    <w:p w14:paraId="1F7594D6">
      <w:pPr>
        <w:widowControl/>
        <w:spacing w:before="100" w:beforeAutospacing="1" w:after="100" w:afterAutospacing="1"/>
        <w:ind w:firstLine="542"/>
        <w:jc w:val="left"/>
        <w:outlineLvl w:val="2"/>
        <w:rPr>
          <w:rFonts w:ascii="宋体" w:cs="宋体"/>
          <w:b/>
          <w:bCs/>
          <w:kern w:val="0"/>
          <w:sz w:val="27"/>
          <w:szCs w:val="27"/>
          <w:highlight w:val="none"/>
        </w:rPr>
      </w:pPr>
      <w:bookmarkStart w:id="64" w:name="_Toc12087"/>
      <w:bookmarkEnd w:id="64"/>
      <w:bookmarkStart w:id="65" w:name="_Toc412617731"/>
      <w:bookmarkEnd w:id="65"/>
      <w:bookmarkStart w:id="66" w:name="_Toc373392582"/>
      <w:bookmarkEnd w:id="66"/>
      <w:bookmarkStart w:id="67" w:name="_Toc325726016"/>
      <w:bookmarkEnd w:id="67"/>
      <w:bookmarkStart w:id="68" w:name="_Toc24979"/>
      <w:bookmarkStart w:id="69" w:name="_Toc412617732"/>
      <w:bookmarkStart w:id="70" w:name="_Toc325726017"/>
      <w:bookmarkStart w:id="71" w:name="_Toc373392583"/>
      <w:bookmarkStart w:id="72" w:name="_Toc49662621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68"/>
    </w:p>
    <w:p w14:paraId="123C3FB9">
      <w:pPr>
        <w:pStyle w:val="12"/>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0BBE98E2">
      <w:pPr>
        <w:pStyle w:val="12"/>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bookmarkEnd w:id="69"/>
    <w:bookmarkEnd w:id="70"/>
    <w:bookmarkEnd w:id="71"/>
    <w:bookmarkEnd w:id="72"/>
    <w:p w14:paraId="2713BCDB">
      <w:pPr>
        <w:widowControl/>
        <w:spacing w:before="100" w:beforeAutospacing="1" w:after="100" w:afterAutospacing="1"/>
        <w:ind w:firstLine="542"/>
        <w:jc w:val="left"/>
        <w:outlineLvl w:val="2"/>
        <w:rPr>
          <w:rFonts w:ascii="宋体"/>
          <w:b/>
          <w:bCs/>
          <w:kern w:val="0"/>
          <w:sz w:val="27"/>
          <w:szCs w:val="27"/>
          <w:highlight w:val="none"/>
        </w:rPr>
      </w:pPr>
      <w:bookmarkStart w:id="73" w:name="_Toc29902"/>
      <w:r>
        <w:rPr>
          <w:rFonts w:ascii="宋体" w:hAnsi="宋体"/>
          <w:b/>
          <w:bCs/>
          <w:kern w:val="0"/>
          <w:sz w:val="27"/>
          <w:szCs w:val="27"/>
          <w:highlight w:val="none"/>
        </w:rPr>
        <w:t>14.</w:t>
      </w:r>
      <w:r>
        <w:rPr>
          <w:rFonts w:hint="eastAsia" w:ascii="宋体" w:hAnsi="宋体"/>
          <w:b/>
          <w:bCs/>
          <w:kern w:val="0"/>
          <w:sz w:val="27"/>
          <w:szCs w:val="27"/>
          <w:highlight w:val="none"/>
        </w:rPr>
        <w:t>递交磋商响应文件程序</w:t>
      </w:r>
      <w:bookmarkEnd w:id="73"/>
    </w:p>
    <w:p w14:paraId="10F2C721">
      <w:pPr>
        <w:pStyle w:val="12"/>
        <w:spacing w:line="360" w:lineRule="auto"/>
        <w:ind w:firstLine="480"/>
        <w:rPr>
          <w:rFonts w:hAnsi="宋体"/>
          <w:highlight w:val="none"/>
        </w:rPr>
      </w:pPr>
      <w:bookmarkStart w:id="74" w:name="_Toc496626211"/>
      <w:bookmarkStart w:id="75" w:name="_Toc376936750"/>
      <w:bookmarkStart w:id="76" w:name="_Toc325726019"/>
      <w:r>
        <w:rPr>
          <w:rFonts w:hAnsi="宋体"/>
          <w:highlight w:val="none"/>
        </w:rPr>
        <w:t>14.1</w:t>
      </w:r>
      <w:r>
        <w:rPr>
          <w:rFonts w:hint="eastAsia" w:hAnsi="宋体"/>
          <w:highlight w:val="none"/>
        </w:rPr>
        <w:t>递交磋商响应文件程序：详见第一部分投标人须知前附表“递交磋商响应文件程序”。</w:t>
      </w:r>
    </w:p>
    <w:p w14:paraId="3AF418D7">
      <w:pPr>
        <w:pStyle w:val="12"/>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A592CB1">
      <w:pPr>
        <w:pStyle w:val="12"/>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bookmarkEnd w:id="74"/>
    <w:bookmarkEnd w:id="75"/>
    <w:bookmarkEnd w:id="76"/>
    <w:p w14:paraId="132817A7">
      <w:pPr>
        <w:widowControl/>
        <w:spacing w:before="624" w:beforeLines="200" w:after="624" w:afterLines="200"/>
        <w:jc w:val="center"/>
        <w:outlineLvl w:val="1"/>
        <w:rPr>
          <w:rFonts w:ascii="宋体"/>
          <w:b/>
          <w:bCs/>
          <w:kern w:val="0"/>
          <w:sz w:val="36"/>
          <w:szCs w:val="36"/>
          <w:highlight w:val="none"/>
        </w:rPr>
      </w:pPr>
      <w:bookmarkStart w:id="77" w:name="_Toc3699"/>
      <w:r>
        <w:rPr>
          <w:rFonts w:hint="eastAsia" w:ascii="宋体" w:hAnsi="宋体"/>
          <w:b/>
          <w:bCs/>
          <w:kern w:val="0"/>
          <w:sz w:val="36"/>
          <w:szCs w:val="36"/>
          <w:highlight w:val="none"/>
        </w:rPr>
        <w:t>五、资格审查程序及方法</w:t>
      </w:r>
      <w:bookmarkEnd w:id="77"/>
    </w:p>
    <w:p w14:paraId="37D3503C">
      <w:pPr>
        <w:widowControl/>
        <w:spacing w:before="100" w:beforeAutospacing="1" w:after="100" w:afterAutospacing="1"/>
        <w:ind w:firstLine="542"/>
        <w:jc w:val="left"/>
        <w:outlineLvl w:val="2"/>
        <w:rPr>
          <w:rFonts w:ascii="宋体"/>
          <w:b/>
          <w:bCs/>
          <w:kern w:val="0"/>
          <w:sz w:val="27"/>
          <w:szCs w:val="27"/>
          <w:highlight w:val="none"/>
        </w:rPr>
      </w:pPr>
      <w:bookmarkStart w:id="78" w:name="_Toc496626212"/>
      <w:bookmarkEnd w:id="78"/>
      <w:bookmarkStart w:id="79" w:name="_Toc496189551"/>
      <w:bookmarkEnd w:id="79"/>
      <w:bookmarkStart w:id="80" w:name="_Toc496004007"/>
      <w:bookmarkEnd w:id="80"/>
      <w:bookmarkStart w:id="81" w:name="_Toc2036"/>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1"/>
    </w:p>
    <w:p w14:paraId="57780B44">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79780041">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281D2E11">
      <w:pPr>
        <w:widowControl/>
        <w:spacing w:before="100" w:beforeAutospacing="1" w:after="100" w:afterAutospacing="1"/>
        <w:ind w:firstLine="542"/>
        <w:jc w:val="left"/>
        <w:outlineLvl w:val="2"/>
        <w:rPr>
          <w:rFonts w:ascii="宋体"/>
          <w:b/>
          <w:bCs/>
          <w:kern w:val="0"/>
          <w:sz w:val="27"/>
          <w:szCs w:val="27"/>
          <w:highlight w:val="none"/>
        </w:rPr>
      </w:pPr>
      <w:bookmarkStart w:id="82" w:name="_Toc496626213"/>
      <w:bookmarkEnd w:id="82"/>
      <w:bookmarkStart w:id="83" w:name="_Toc496004008"/>
      <w:bookmarkEnd w:id="83"/>
      <w:bookmarkStart w:id="84" w:name="_Toc496189552"/>
      <w:bookmarkEnd w:id="84"/>
      <w:bookmarkStart w:id="85" w:name="_Toc18131"/>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85"/>
    </w:p>
    <w:p w14:paraId="63FB9431">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2C42AAC8">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5139548E">
      <w:pPr>
        <w:spacing w:line="360" w:lineRule="auto"/>
        <w:ind w:firstLine="480"/>
        <w:rPr>
          <w:rFonts w:ascii="宋体"/>
          <w:highlight w:val="none"/>
        </w:rPr>
      </w:pPr>
      <w:r>
        <w:rPr>
          <w:rFonts w:ascii="宋体" w:hAnsi="宋体"/>
          <w:highlight w:val="none"/>
        </w:rPr>
        <w:t>16.</w:t>
      </w:r>
      <w:r>
        <w:rPr>
          <w:rFonts w:hint="eastAsia" w:ascii="宋体" w:hAnsi="宋体"/>
          <w:highlight w:val="none"/>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）要求提供相关资料的；</w:t>
      </w:r>
    </w:p>
    <w:p w14:paraId="18BC78AF">
      <w:pPr>
        <w:spacing w:line="360" w:lineRule="auto"/>
        <w:ind w:firstLine="480"/>
        <w:rPr>
          <w:rFonts w:ascii="宋体"/>
          <w:highlight w:val="none"/>
        </w:rPr>
      </w:pPr>
      <w:r>
        <w:rPr>
          <w:rFonts w:ascii="宋体" w:hAnsi="宋体"/>
          <w:highlight w:val="none"/>
        </w:rPr>
        <w:t>16.</w:t>
      </w:r>
      <w:r>
        <w:rPr>
          <w:rFonts w:hint="eastAsia" w:ascii="宋体" w:hAnsi="宋体"/>
          <w:highlight w:val="none"/>
        </w:rPr>
        <w:t>3资格审查文件没有按磋商文件规定和要求签字、盖章的；</w:t>
      </w:r>
    </w:p>
    <w:p w14:paraId="03EDB911">
      <w:pPr>
        <w:spacing w:line="360" w:lineRule="auto"/>
        <w:ind w:firstLine="480"/>
        <w:rPr>
          <w:rFonts w:ascii="宋体"/>
          <w:highlight w:val="none"/>
        </w:rPr>
      </w:pPr>
      <w:r>
        <w:rPr>
          <w:rFonts w:ascii="宋体" w:hAnsi="宋体"/>
          <w:highlight w:val="none"/>
        </w:rPr>
        <w:t>16.</w:t>
      </w:r>
      <w:r>
        <w:rPr>
          <w:rFonts w:hint="eastAsia" w:ascii="宋体" w:hAnsi="宋体"/>
          <w:highlight w:val="none"/>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535A79BF">
      <w:pPr>
        <w:widowControl/>
        <w:spacing w:before="624" w:beforeLines="200" w:after="624" w:afterLines="200"/>
        <w:jc w:val="center"/>
        <w:outlineLvl w:val="1"/>
        <w:rPr>
          <w:rFonts w:ascii="宋体"/>
          <w:b/>
          <w:bCs/>
          <w:kern w:val="0"/>
          <w:sz w:val="36"/>
          <w:szCs w:val="36"/>
          <w:highlight w:val="none"/>
        </w:rPr>
      </w:pPr>
      <w:bookmarkStart w:id="86" w:name="_Toc496626214"/>
      <w:bookmarkEnd w:id="86"/>
      <w:bookmarkStart w:id="87" w:name="_Toc325726021"/>
      <w:bookmarkEnd w:id="87"/>
      <w:bookmarkStart w:id="88" w:name="_Toc376936752"/>
      <w:bookmarkEnd w:id="88"/>
      <w:bookmarkStart w:id="89" w:name="_Toc19462"/>
      <w:r>
        <w:rPr>
          <w:rFonts w:hint="eastAsia" w:ascii="宋体" w:hAnsi="宋体"/>
          <w:b/>
          <w:bCs/>
          <w:kern w:val="0"/>
          <w:sz w:val="36"/>
          <w:szCs w:val="36"/>
          <w:highlight w:val="none"/>
        </w:rPr>
        <w:t>六、磋商程序及方法</w:t>
      </w:r>
      <w:bookmarkEnd w:id="89"/>
    </w:p>
    <w:p w14:paraId="70C2C1A6">
      <w:pPr>
        <w:widowControl/>
        <w:spacing w:before="100" w:beforeAutospacing="1" w:after="100" w:afterAutospacing="1"/>
        <w:ind w:firstLine="542"/>
        <w:jc w:val="left"/>
        <w:outlineLvl w:val="2"/>
        <w:rPr>
          <w:rFonts w:ascii="宋体"/>
          <w:b/>
          <w:bCs/>
          <w:kern w:val="0"/>
          <w:sz w:val="27"/>
          <w:szCs w:val="27"/>
          <w:highlight w:val="none"/>
        </w:rPr>
      </w:pPr>
      <w:bookmarkStart w:id="90" w:name="_Toc325726022"/>
      <w:bookmarkEnd w:id="90"/>
      <w:bookmarkStart w:id="91" w:name="_Toc496626215"/>
      <w:bookmarkEnd w:id="91"/>
      <w:bookmarkStart w:id="92" w:name="_Toc376936753"/>
      <w:bookmarkEnd w:id="92"/>
      <w:bookmarkStart w:id="93" w:name="_Toc27438"/>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3"/>
    </w:p>
    <w:p w14:paraId="06A6D3DA">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6BAE334">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6B52166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71B24AD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092DB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20F9DA0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27AEC0F1">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73855B2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21663FF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6377C87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7EEBD8C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54563A8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45A05C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07CA4EB7">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543C06C0">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708C885C">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A261EF">
      <w:pPr>
        <w:widowControl/>
        <w:spacing w:before="100" w:beforeAutospacing="1" w:after="100" w:afterAutospacing="1"/>
        <w:ind w:firstLine="542"/>
        <w:jc w:val="left"/>
        <w:outlineLvl w:val="2"/>
        <w:rPr>
          <w:rFonts w:ascii="宋体"/>
          <w:b/>
          <w:bCs/>
          <w:kern w:val="0"/>
          <w:sz w:val="27"/>
          <w:szCs w:val="27"/>
          <w:highlight w:val="none"/>
        </w:rPr>
      </w:pPr>
      <w:bookmarkStart w:id="94" w:name="_Toc376936754"/>
      <w:bookmarkEnd w:id="94"/>
      <w:bookmarkStart w:id="95" w:name="_Toc325726023"/>
      <w:bookmarkEnd w:id="95"/>
      <w:bookmarkStart w:id="96" w:name="_Toc496626216"/>
      <w:bookmarkEnd w:id="96"/>
      <w:bookmarkStart w:id="97" w:name="_Toc25822"/>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97"/>
    </w:p>
    <w:p w14:paraId="28CABF24">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03845FA">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29BD494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w:t>
      </w:r>
      <w:r>
        <w:rPr>
          <w:rFonts w:hint="eastAsia" w:ascii="宋体" w:hAnsi="宋体"/>
          <w:highlight w:val="none"/>
          <w:lang w:val="en-US" w:eastAsia="zh-CN"/>
        </w:rPr>
        <w:t>1</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lang w:val="en-US" w:eastAsia="zh-CN"/>
        </w:rPr>
        <w:t>2</w:t>
      </w:r>
      <w:r>
        <w:rPr>
          <w:rFonts w:hint="eastAsia" w:ascii="宋体" w:hAnsi="宋体"/>
          <w:highlight w:val="none"/>
        </w:rPr>
        <w:t>）要求提供相关资料的；</w:t>
      </w:r>
    </w:p>
    <w:p w14:paraId="0403308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7B5FCF6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4950A21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494491E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018912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006AECB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65BEAE0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75A6283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5CDF28A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077E4883">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0AF8DDC">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324ECD0">
      <w:pPr>
        <w:widowControl/>
        <w:spacing w:before="100" w:beforeAutospacing="1" w:after="100" w:afterAutospacing="1"/>
        <w:ind w:firstLine="542"/>
        <w:jc w:val="left"/>
        <w:outlineLvl w:val="2"/>
        <w:rPr>
          <w:rFonts w:ascii="宋体"/>
          <w:b/>
          <w:bCs/>
          <w:kern w:val="0"/>
          <w:sz w:val="27"/>
          <w:szCs w:val="27"/>
          <w:highlight w:val="none"/>
        </w:rPr>
      </w:pPr>
      <w:bookmarkStart w:id="98" w:name="_Toc496626217"/>
      <w:bookmarkEnd w:id="98"/>
      <w:bookmarkStart w:id="99" w:name="_Toc496004012"/>
      <w:bookmarkEnd w:id="99"/>
      <w:bookmarkStart w:id="100" w:name="_Toc2049"/>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0"/>
    </w:p>
    <w:p w14:paraId="13F7C1E6">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709E54">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0A3C81CB">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0D5DDF1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54A4EEA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031F8D0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3612396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7B0544A2">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1A3A6986">
      <w:pPr>
        <w:widowControl/>
        <w:spacing w:before="100" w:beforeAutospacing="1" w:after="100" w:afterAutospacing="1"/>
        <w:ind w:firstLine="542"/>
        <w:jc w:val="left"/>
        <w:outlineLvl w:val="2"/>
        <w:rPr>
          <w:rFonts w:ascii="宋体"/>
          <w:b/>
          <w:bCs/>
          <w:kern w:val="0"/>
          <w:sz w:val="27"/>
          <w:szCs w:val="27"/>
          <w:highlight w:val="none"/>
        </w:rPr>
      </w:pPr>
      <w:bookmarkStart w:id="101" w:name="_Toc496626218"/>
      <w:bookmarkEnd w:id="101"/>
      <w:bookmarkStart w:id="102" w:name="_Toc376936755"/>
      <w:bookmarkEnd w:id="102"/>
      <w:bookmarkStart w:id="103" w:name="_Toc325726024"/>
      <w:bookmarkEnd w:id="103"/>
      <w:bookmarkStart w:id="104" w:name="_Toc27888"/>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4"/>
    </w:p>
    <w:p w14:paraId="67786810">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BA8137B">
      <w:pPr>
        <w:spacing w:line="360" w:lineRule="auto"/>
        <w:ind w:firstLine="480"/>
        <w:jc w:val="left"/>
        <w:rPr>
          <w:rFonts w:ascii="宋体"/>
          <w:b/>
          <w:highlight w:val="none"/>
        </w:rPr>
      </w:pPr>
      <w:r>
        <w:rPr>
          <w:rFonts w:hint="eastAsia" w:ascii="宋体" w:hAnsi="宋体"/>
          <w:highlight w:val="none"/>
        </w:rPr>
        <w:t>本次综合评分的主要因素是：</w:t>
      </w:r>
      <w:r>
        <w:rPr>
          <w:rFonts w:hint="eastAsia" w:ascii="宋体" w:hAnsi="宋体"/>
          <w:highlight w:val="none"/>
          <w:lang w:val="en-US" w:eastAsia="zh-CN"/>
        </w:rPr>
        <w:t>磋商</w:t>
      </w:r>
      <w:r>
        <w:rPr>
          <w:rFonts w:hint="eastAsia" w:ascii="宋体" w:hAnsi="宋体"/>
          <w:highlight w:val="none"/>
        </w:rPr>
        <w:t>报价、</w:t>
      </w:r>
      <w:r>
        <w:rPr>
          <w:rFonts w:hint="eastAsia" w:ascii="宋体" w:hAnsi="宋体"/>
          <w:highlight w:val="none"/>
          <w:lang w:val="en-US" w:eastAsia="zh-CN"/>
        </w:rPr>
        <w:t>技术水平、</w:t>
      </w:r>
      <w:r>
        <w:rPr>
          <w:rFonts w:hint="eastAsia" w:ascii="宋体" w:hAnsi="宋体" w:eastAsia="宋体" w:cs="宋体"/>
          <w:color w:val="000000"/>
          <w:highlight w:val="none"/>
          <w:shd w:val="clear" w:color="auto" w:fill="FFFFFF"/>
          <w:lang w:val="en-US" w:eastAsia="zh-CN"/>
        </w:rPr>
        <w:t>实施方案</w:t>
      </w:r>
      <w:r>
        <w:rPr>
          <w:rFonts w:hint="eastAsia" w:ascii="宋体" w:hAnsi="宋体" w:cs="宋体"/>
          <w:color w:val="000000"/>
          <w:highlight w:val="none"/>
          <w:shd w:val="clear" w:color="auto" w:fill="FFFFFF"/>
          <w:lang w:val="en-US" w:eastAsia="zh-CN"/>
        </w:rPr>
        <w:t>、</w:t>
      </w:r>
      <w:r>
        <w:rPr>
          <w:rFonts w:hint="eastAsia" w:ascii="宋体" w:hAnsi="宋体"/>
          <w:highlight w:val="none"/>
          <w:lang w:val="en-US" w:eastAsia="zh-CN"/>
        </w:rPr>
        <w:t>履约能力、售后服务响应</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1F0BD156">
      <w:pPr>
        <w:autoSpaceDE w:val="0"/>
        <w:autoSpaceDN w:val="0"/>
        <w:spacing w:line="480" w:lineRule="auto"/>
        <w:ind w:firstLine="42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w:t>
      </w:r>
      <w:r>
        <w:rPr>
          <w:rFonts w:hint="eastAsia" w:ascii="宋体" w:hAnsi="宋体" w:cs="宋体"/>
          <w:kern w:val="0"/>
          <w:lang w:val="en-US" w:eastAsia="zh-CN"/>
        </w:rPr>
        <w:t>供应商</w:t>
      </w:r>
      <w:r>
        <w:rPr>
          <w:rFonts w:hint="eastAsia" w:ascii="宋体" w:hAnsi="宋体" w:cs="宋体"/>
          <w:kern w:val="0"/>
          <w:lang w:val="zh-CN"/>
        </w:rPr>
        <w:t>须提供该制造（生产）企业出具的《中小企业声明函》，其划型标准严格按照国家工信部、国家统计局、国家发改委、财政部出台的《中小企业划型标准规定》（工信部联企业[2011]300号）执行。</w:t>
      </w:r>
      <w:r>
        <w:rPr>
          <w:rFonts w:hint="eastAsia" w:ascii="宋体" w:hAnsi="宋体" w:cs="宋体"/>
          <w:kern w:val="0"/>
          <w:lang w:val="en-US" w:eastAsia="zh-CN"/>
        </w:rPr>
        <w:t>供应商</w:t>
      </w:r>
      <w:r>
        <w:rPr>
          <w:rFonts w:hint="eastAsia" w:ascii="宋体" w:hAnsi="宋体" w:cs="宋体"/>
          <w:kern w:val="0"/>
          <w:lang w:val="zh-CN"/>
        </w:rPr>
        <w:t>提供的《中小企业声明函》资料必须真实，否则，按照有关规定予以处理。</w:t>
      </w:r>
    </w:p>
    <w:p w14:paraId="49780B82">
      <w:pPr>
        <w:autoSpaceDE w:val="0"/>
        <w:autoSpaceDN w:val="0"/>
        <w:spacing w:line="480" w:lineRule="auto"/>
        <w:ind w:firstLine="420" w:firstLineChars="200"/>
        <w:rPr>
          <w:rFonts w:ascii="宋体"/>
          <w:bCs/>
          <w:highlight w:val="yellow"/>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根据财政部、民政部、中国残疾人联合会出台的《关于促进残疾人就业政府采购政策的通知》（财库[2017]141号），属残疾人福利性单位的，投标人须提供《残疾人福利性单位声明函》，并由</w:t>
      </w:r>
      <w:r>
        <w:rPr>
          <w:rFonts w:hint="eastAsia" w:ascii="宋体" w:hAnsi="宋体" w:cs="宋体"/>
          <w:kern w:val="0"/>
          <w:lang w:val="en-US" w:eastAsia="zh-CN"/>
        </w:rPr>
        <w:t>供应商</w:t>
      </w:r>
      <w:r>
        <w:rPr>
          <w:rFonts w:hint="eastAsia" w:ascii="宋体" w:hAnsi="宋体" w:cs="宋体"/>
          <w:kern w:val="0"/>
          <w:lang w:val="zh-CN"/>
        </w:rPr>
        <w:t>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749B695">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A3D1A76">
      <w:pPr>
        <w:ind w:firstLine="480"/>
        <w:jc w:val="left"/>
        <w:rPr>
          <w:rFonts w:ascii="Times New Roman" w:hAnsi="Times New Roman" w:eastAsia="宋体" w:cs="Times New Roman"/>
          <w:kern w:val="2"/>
          <w:sz w:val="21"/>
          <w:szCs w:val="24"/>
          <w:lang w:val="en-US" w:eastAsia="zh-CN" w:bidi="ar-SA"/>
        </w:rPr>
      </w:pPr>
      <w:bookmarkStart w:id="105" w:name="_Toc496626219"/>
      <w:bookmarkStart w:id="106" w:name="_Toc376936756"/>
      <w:bookmarkStart w:id="107" w:name="_Toc325726025"/>
      <w:r>
        <w:rPr>
          <w:rFonts w:hint="eastAsia" w:ascii="宋体" w:hAnsi="宋体"/>
          <w:highlight w:val="none"/>
        </w:rPr>
        <w:t>评审标准和分值分配：</w:t>
      </w:r>
    </w:p>
    <w:bookmarkEnd w:id="105"/>
    <w:bookmarkEnd w:id="106"/>
    <w:bookmarkEnd w:id="107"/>
    <w:tbl>
      <w:tblPr>
        <w:tblStyle w:val="23"/>
        <w:tblpPr w:leftFromText="180" w:rightFromText="180" w:vertAnchor="text" w:horzAnchor="page" w:tblpXSpec="center" w:tblpY="55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1204"/>
        <w:gridCol w:w="6627"/>
      </w:tblGrid>
      <w:tr w14:paraId="0E10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403" w:type="pct"/>
            <w:tcBorders>
              <w:tl2br w:val="nil"/>
              <w:tr2bl w:val="nil"/>
            </w:tcBorders>
            <w:shd w:val="clear" w:color="auto" w:fill="auto"/>
            <w:noWrap w:val="0"/>
            <w:vAlign w:val="center"/>
          </w:tcPr>
          <w:p w14:paraId="08EBB013">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序号</w:t>
            </w:r>
          </w:p>
        </w:tc>
        <w:tc>
          <w:tcPr>
            <w:tcW w:w="706" w:type="pct"/>
            <w:tcBorders>
              <w:tl2br w:val="nil"/>
              <w:tr2bl w:val="nil"/>
            </w:tcBorders>
            <w:shd w:val="clear" w:color="auto" w:fill="auto"/>
            <w:noWrap w:val="0"/>
            <w:vAlign w:val="center"/>
          </w:tcPr>
          <w:p w14:paraId="4A71F3E4">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评审</w:t>
            </w:r>
            <w:r>
              <w:rPr>
                <w:rFonts w:hint="eastAsia" w:ascii="宋体" w:hAnsi="宋体" w:eastAsia="宋体" w:cs="宋体"/>
                <w:color w:val="000000"/>
                <w:sz w:val="21"/>
                <w:szCs w:val="21"/>
                <w:highlight w:val="none"/>
              </w:rPr>
              <w:t>因素</w:t>
            </w:r>
          </w:p>
        </w:tc>
        <w:tc>
          <w:tcPr>
            <w:tcW w:w="3889" w:type="pct"/>
            <w:tcBorders>
              <w:tl2br w:val="nil"/>
              <w:tr2bl w:val="nil"/>
            </w:tcBorders>
            <w:shd w:val="clear" w:color="auto" w:fill="auto"/>
            <w:noWrap w:val="0"/>
            <w:vAlign w:val="center"/>
          </w:tcPr>
          <w:p w14:paraId="359F5AAE">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评审标准</w:t>
            </w:r>
          </w:p>
        </w:tc>
      </w:tr>
      <w:tr w14:paraId="314C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3" w:type="pct"/>
            <w:tcBorders>
              <w:tl2br w:val="nil"/>
              <w:tr2bl w:val="nil"/>
            </w:tcBorders>
            <w:shd w:val="clear" w:color="auto" w:fill="auto"/>
            <w:noWrap w:val="0"/>
            <w:vAlign w:val="center"/>
          </w:tcPr>
          <w:p w14:paraId="16FEACBD">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706" w:type="pct"/>
            <w:tcBorders>
              <w:tl2br w:val="nil"/>
              <w:tr2bl w:val="nil"/>
            </w:tcBorders>
            <w:shd w:val="clear" w:color="auto" w:fill="auto"/>
            <w:noWrap w:val="0"/>
            <w:vAlign w:val="center"/>
          </w:tcPr>
          <w:p w14:paraId="718BFE0D">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shd w:val="clear" w:color="auto" w:fill="FFFFFF"/>
              </w:rPr>
            </w:pPr>
            <w:r>
              <w:rPr>
                <w:rFonts w:hint="eastAsia" w:ascii="宋体" w:hAnsi="宋体" w:eastAsia="宋体" w:cs="宋体"/>
                <w:b/>
                <w:color w:val="000000"/>
                <w:sz w:val="21"/>
                <w:szCs w:val="21"/>
                <w:highlight w:val="none"/>
                <w:shd w:val="clear" w:color="auto" w:fill="FFFFFF"/>
              </w:rPr>
              <w:t>磋商报价</w:t>
            </w:r>
          </w:p>
          <w:p w14:paraId="07AC8ED4">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shd w:val="clear" w:color="auto" w:fill="FFFFFF"/>
              </w:rPr>
              <w:t>(</w:t>
            </w:r>
            <w:r>
              <w:rPr>
                <w:rFonts w:hint="eastAsia" w:ascii="宋体" w:hAnsi="宋体" w:eastAsia="宋体" w:cs="宋体"/>
                <w:b/>
                <w:color w:val="000000"/>
                <w:sz w:val="21"/>
                <w:szCs w:val="21"/>
                <w:highlight w:val="none"/>
              </w:rPr>
              <w:t>30分</w:t>
            </w:r>
            <w:r>
              <w:rPr>
                <w:rFonts w:hint="eastAsia" w:ascii="宋体" w:hAnsi="宋体" w:eastAsia="宋体" w:cs="宋体"/>
                <w:b/>
                <w:color w:val="000000"/>
                <w:sz w:val="21"/>
                <w:szCs w:val="21"/>
                <w:highlight w:val="none"/>
                <w:shd w:val="clear" w:color="auto" w:fill="FFFFFF"/>
              </w:rPr>
              <w:t>)</w:t>
            </w:r>
          </w:p>
        </w:tc>
        <w:tc>
          <w:tcPr>
            <w:tcW w:w="3889" w:type="pct"/>
            <w:tcBorders>
              <w:tl2br w:val="nil"/>
              <w:tr2bl w:val="nil"/>
            </w:tcBorders>
            <w:shd w:val="clear" w:color="auto" w:fill="auto"/>
            <w:noWrap w:val="0"/>
            <w:vAlign w:val="center"/>
          </w:tcPr>
          <w:p w14:paraId="2FAA1F41">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（1）货物项目的价格分值占总分值的比重不得低于30%；</w:t>
            </w:r>
          </w:p>
          <w:p w14:paraId="3A89246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（2）价格分应当采用低价优先法计算，即</w:t>
            </w:r>
            <w:r>
              <w:rPr>
                <w:rFonts w:hint="eastAsia" w:ascii="宋体" w:hAnsi="宋体" w:eastAsia="宋体" w:cs="宋体"/>
                <w:color w:val="auto"/>
                <w:sz w:val="21"/>
                <w:szCs w:val="21"/>
                <w:highlight w:val="none"/>
                <w:lang w:val="zh-CN" w:eastAsia="zh-CN"/>
              </w:rPr>
              <w:t>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文件要求且最终磋商报价最低的供应商的价格为基准价</w:t>
            </w:r>
            <w:r>
              <w:rPr>
                <w:rFonts w:hint="eastAsia" w:ascii="宋体" w:hAnsi="宋体" w:eastAsia="宋体" w:cs="宋体"/>
                <w:color w:val="000000"/>
                <w:sz w:val="21"/>
                <w:szCs w:val="21"/>
                <w:highlight w:val="none"/>
              </w:rPr>
              <w:t>，其价格分为满分。其他供应商的价格分统一按照下列公式计算：投标报价得分=(评标基准价／磋商报价)×100×磋商报价比重。</w:t>
            </w:r>
          </w:p>
        </w:tc>
      </w:tr>
      <w:tr w14:paraId="2D03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jc w:val="center"/>
        </w:trPr>
        <w:tc>
          <w:tcPr>
            <w:tcW w:w="403" w:type="pct"/>
            <w:tcBorders>
              <w:tl2br w:val="nil"/>
              <w:tr2bl w:val="nil"/>
            </w:tcBorders>
            <w:shd w:val="clear" w:color="auto" w:fill="auto"/>
            <w:noWrap w:val="0"/>
            <w:vAlign w:val="center"/>
          </w:tcPr>
          <w:p w14:paraId="4CC09AEC">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p>
        </w:tc>
        <w:tc>
          <w:tcPr>
            <w:tcW w:w="706" w:type="pct"/>
            <w:tcBorders>
              <w:tl2br w:val="nil"/>
              <w:tr2bl w:val="nil"/>
            </w:tcBorders>
            <w:shd w:val="clear" w:color="auto" w:fill="auto"/>
            <w:noWrap w:val="0"/>
            <w:vAlign w:val="center"/>
          </w:tcPr>
          <w:p w14:paraId="20F47D7B">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技术水平（</w:t>
            </w:r>
            <w:r>
              <w:rPr>
                <w:rFonts w:hint="eastAsia" w:ascii="宋体" w:hAnsi="宋体" w:cs="宋体"/>
                <w:b/>
                <w:color w:val="000000"/>
                <w:sz w:val="21"/>
                <w:szCs w:val="21"/>
                <w:highlight w:val="none"/>
                <w:lang w:val="en-US" w:eastAsia="zh-CN"/>
              </w:rPr>
              <w:t>31</w:t>
            </w:r>
            <w:r>
              <w:rPr>
                <w:rFonts w:hint="eastAsia" w:ascii="宋体" w:hAnsi="宋体" w:eastAsia="宋体" w:cs="宋体"/>
                <w:b/>
                <w:color w:val="000000"/>
                <w:sz w:val="21"/>
                <w:szCs w:val="21"/>
                <w:highlight w:val="none"/>
              </w:rPr>
              <w:t>分</w:t>
            </w:r>
            <w:r>
              <w:rPr>
                <w:rFonts w:hint="eastAsia" w:ascii="宋体" w:hAnsi="宋体" w:eastAsia="宋体" w:cs="宋体"/>
                <w:b/>
                <w:color w:val="000000"/>
                <w:sz w:val="21"/>
                <w:szCs w:val="21"/>
                <w:highlight w:val="none"/>
                <w:lang w:val="zh-CN"/>
              </w:rPr>
              <w:t>）</w:t>
            </w:r>
          </w:p>
        </w:tc>
        <w:tc>
          <w:tcPr>
            <w:tcW w:w="3889" w:type="pct"/>
            <w:tcBorders>
              <w:tl2br w:val="nil"/>
              <w:tr2bl w:val="nil"/>
            </w:tcBorders>
            <w:shd w:val="clear" w:color="auto" w:fill="auto"/>
            <w:noWrap w:val="0"/>
            <w:vAlign w:val="center"/>
          </w:tcPr>
          <w:p w14:paraId="2DD09ED9">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技术参数（</w:t>
            </w:r>
            <w:r>
              <w:rPr>
                <w:rFonts w:hint="eastAsia" w:ascii="宋体" w:hAnsi="宋体" w:eastAsia="宋体" w:cs="宋体"/>
                <w:b/>
                <w:color w:val="000000"/>
                <w:sz w:val="21"/>
                <w:szCs w:val="21"/>
                <w:highlight w:val="none"/>
                <w:lang w:val="en-US" w:eastAsia="zh-CN"/>
              </w:rPr>
              <w:t>3</w:t>
            </w:r>
            <w:r>
              <w:rPr>
                <w:rFonts w:hint="eastAsia" w:ascii="宋体" w:hAnsi="宋体" w:cs="宋体"/>
                <w:b/>
                <w:color w:val="000000"/>
                <w:sz w:val="21"/>
                <w:szCs w:val="21"/>
                <w:highlight w:val="none"/>
                <w:lang w:val="en-US" w:eastAsia="zh-CN"/>
              </w:rPr>
              <w:t>0</w:t>
            </w:r>
            <w:r>
              <w:rPr>
                <w:rFonts w:hint="eastAsia" w:ascii="宋体" w:hAnsi="宋体" w:eastAsia="宋体" w:cs="宋体"/>
                <w:b/>
                <w:color w:val="000000"/>
                <w:sz w:val="21"/>
                <w:szCs w:val="21"/>
                <w:highlight w:val="none"/>
              </w:rPr>
              <w:t>分）：</w:t>
            </w:r>
            <w:r>
              <w:rPr>
                <w:rFonts w:hint="eastAsia" w:ascii="宋体" w:hAnsi="宋体" w:eastAsia="宋体" w:cs="宋体"/>
                <w:color w:val="000000"/>
                <w:sz w:val="21"/>
                <w:szCs w:val="21"/>
                <w:highlight w:val="none"/>
              </w:rPr>
              <w:t>投标产品技术参数和配置完全满足或高于磋商文件要求的，得</w:t>
            </w: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val="en-US" w:eastAsia="zh-CN"/>
              </w:rPr>
              <w:t>0</w:t>
            </w:r>
            <w:r>
              <w:rPr>
                <w:rFonts w:hint="eastAsia" w:ascii="宋体" w:hAnsi="宋体" w:eastAsia="宋体" w:cs="宋体"/>
                <w:b w:val="0"/>
                <w:bCs w:val="0"/>
                <w:color w:val="000000"/>
                <w:sz w:val="21"/>
                <w:szCs w:val="21"/>
                <w:highlight w:val="none"/>
                <w:lang w:val="zh-CN"/>
              </w:rPr>
              <w:t>分</w:t>
            </w:r>
            <w:r>
              <w:rPr>
                <w:rFonts w:hint="eastAsia" w:ascii="宋体" w:hAnsi="宋体" w:eastAsia="宋体" w:cs="宋体"/>
                <w:b w:val="0"/>
                <w:bCs w:val="0"/>
                <w:color w:val="000000"/>
                <w:sz w:val="21"/>
                <w:szCs w:val="21"/>
                <w:highlight w:val="none"/>
              </w:rPr>
              <w:t>；</w:t>
            </w:r>
            <w:r>
              <w:rPr>
                <w:rFonts w:hint="eastAsia" w:ascii="宋体" w:hAnsi="宋体" w:eastAsia="宋体" w:cs="宋体"/>
                <w:color w:val="000000"/>
                <w:sz w:val="21"/>
                <w:szCs w:val="21"/>
                <w:highlight w:val="none"/>
              </w:rPr>
              <w:t>每有一项负偏离扣</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分，扣完该项得分为止。</w:t>
            </w:r>
          </w:p>
          <w:p w14:paraId="526D4241">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val="zh-CN"/>
              </w:rPr>
              <w:t>节能和环保（</w:t>
            </w: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分</w:t>
            </w:r>
            <w:r>
              <w:rPr>
                <w:rFonts w:hint="eastAsia" w:ascii="宋体" w:hAnsi="宋体" w:eastAsia="宋体" w:cs="宋体"/>
                <w:b/>
                <w:color w:val="000000"/>
                <w:sz w:val="21"/>
                <w:szCs w:val="21"/>
                <w:highlight w:val="none"/>
                <w:lang w:val="zh-CN"/>
              </w:rPr>
              <w:t>）：</w:t>
            </w:r>
            <w:r>
              <w:rPr>
                <w:rFonts w:hint="eastAsia" w:ascii="宋体" w:hAnsi="宋体" w:eastAsia="宋体" w:cs="宋体"/>
                <w:color w:val="000000"/>
                <w:sz w:val="21"/>
                <w:szCs w:val="21"/>
                <w:highlight w:val="none"/>
                <w:lang w:val="zh-CN"/>
              </w:rPr>
              <w:t>所投产品为节能产品，每提供1份得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lang w:val="zh-CN"/>
              </w:rPr>
              <w:t>分，满分</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lang w:val="zh-CN"/>
              </w:rPr>
              <w:t>分；所投产品为环保产品，每提供1份得</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lang w:val="zh-CN"/>
              </w:rPr>
              <w:t>分，满分</w:t>
            </w:r>
            <w:r>
              <w:rPr>
                <w:rFonts w:hint="eastAsia" w:ascii="宋体" w:hAnsi="宋体" w:eastAsia="宋体" w:cs="宋体"/>
                <w:color w:val="000000"/>
                <w:sz w:val="21"/>
                <w:szCs w:val="21"/>
                <w:highlight w:val="none"/>
                <w:lang w:val="en-US" w:eastAsia="zh-CN"/>
              </w:rPr>
              <w:t>0.5</w:t>
            </w:r>
            <w:r>
              <w:rPr>
                <w:rFonts w:hint="eastAsia" w:ascii="宋体" w:hAnsi="宋体" w:eastAsia="宋体" w:cs="宋体"/>
                <w:color w:val="000000"/>
                <w:sz w:val="21"/>
                <w:szCs w:val="21"/>
                <w:highlight w:val="none"/>
                <w:lang w:val="zh-CN"/>
              </w:rPr>
              <w:t>分；未提供不得分。该项得分的认定以《国家节能产品认证证书》、《中国环境标志产品认证证书》</w:t>
            </w:r>
            <w:r>
              <w:rPr>
                <w:rFonts w:hint="eastAsia" w:ascii="宋体" w:hAnsi="宋体" w:eastAsia="宋体" w:cs="宋体"/>
                <w:color w:val="000000"/>
                <w:sz w:val="21"/>
                <w:szCs w:val="21"/>
                <w:highlight w:val="none"/>
                <w:lang w:val="en-US" w:eastAsia="zh-CN"/>
              </w:rPr>
              <w:t>为准</w:t>
            </w:r>
            <w:r>
              <w:rPr>
                <w:rFonts w:hint="eastAsia" w:ascii="宋体" w:hAnsi="宋体" w:eastAsia="宋体" w:cs="宋体"/>
                <w:color w:val="000000"/>
                <w:sz w:val="21"/>
                <w:szCs w:val="21"/>
                <w:highlight w:val="none"/>
                <w:lang w:val="zh-CN"/>
              </w:rPr>
              <w:t>。</w:t>
            </w:r>
          </w:p>
        </w:tc>
      </w:tr>
      <w:tr w14:paraId="089D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03" w:type="pct"/>
            <w:tcBorders>
              <w:tl2br w:val="nil"/>
              <w:tr2bl w:val="nil"/>
            </w:tcBorders>
            <w:shd w:val="clear" w:color="auto" w:fill="auto"/>
            <w:noWrap w:val="0"/>
            <w:vAlign w:val="center"/>
          </w:tcPr>
          <w:p w14:paraId="0BCBFC4B">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706" w:type="pct"/>
            <w:tcBorders>
              <w:tl2br w:val="nil"/>
              <w:tr2bl w:val="nil"/>
            </w:tcBorders>
            <w:shd w:val="clear" w:color="auto" w:fill="auto"/>
            <w:noWrap w:val="0"/>
            <w:vAlign w:val="center"/>
          </w:tcPr>
          <w:p w14:paraId="5FC11E2C">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实施方案（</w:t>
            </w:r>
            <w:r>
              <w:rPr>
                <w:rFonts w:hint="eastAsia" w:ascii="宋体" w:hAnsi="宋体" w:eastAsia="宋体" w:cs="宋体"/>
                <w:b/>
                <w:color w:val="000000"/>
                <w:sz w:val="21"/>
                <w:szCs w:val="21"/>
                <w:highlight w:val="none"/>
              </w:rPr>
              <w:t>1</w:t>
            </w:r>
            <w:r>
              <w:rPr>
                <w:rFonts w:hint="eastAsia" w:ascii="宋体"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分</w:t>
            </w:r>
            <w:r>
              <w:rPr>
                <w:rFonts w:hint="eastAsia" w:ascii="宋体" w:hAnsi="宋体" w:eastAsia="宋体" w:cs="宋体"/>
                <w:b/>
                <w:color w:val="000000"/>
                <w:sz w:val="21"/>
                <w:szCs w:val="21"/>
                <w:highlight w:val="none"/>
                <w:lang w:val="zh-CN"/>
              </w:rPr>
              <w:t>）</w:t>
            </w:r>
          </w:p>
        </w:tc>
        <w:tc>
          <w:tcPr>
            <w:tcW w:w="3889" w:type="pct"/>
            <w:tcBorders>
              <w:tl2br w:val="nil"/>
              <w:tr2bl w:val="nil"/>
            </w:tcBorders>
            <w:shd w:val="clear" w:color="auto" w:fill="auto"/>
            <w:noWrap w:val="0"/>
            <w:vAlign w:val="center"/>
          </w:tcPr>
          <w:p w14:paraId="712400A3">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b/>
                <w:kern w:val="2"/>
                <w:sz w:val="21"/>
                <w:szCs w:val="21"/>
                <w:highlight w:val="none"/>
                <w:lang w:val="zh-CN"/>
              </w:rPr>
            </w:pP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制定方案须体现科学合理性、条理性、可行性、完善性、针对性。包含：①项目管理机构；②项目管理措施及质量保障方案；③人员配置情况。以上因素实质性响应并详尽合理的每一项得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分，满分</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lang w:val="zh-CN"/>
              </w:rPr>
              <w:t>分；每有一项存在缺陷或不足的的扣</w:t>
            </w:r>
            <w:r>
              <w:rPr>
                <w:rFonts w:hint="eastAsia" w:ascii="宋体" w:hAnsi="宋体" w:cs="宋体"/>
                <w:color w:val="000000"/>
                <w:sz w:val="21"/>
                <w:szCs w:val="21"/>
                <w:highlight w:val="none"/>
                <w:lang w:val="en-US" w:eastAsia="zh-CN"/>
              </w:rPr>
              <w:t>2.5</w:t>
            </w:r>
            <w:r>
              <w:rPr>
                <w:rFonts w:hint="eastAsia" w:ascii="宋体" w:hAnsi="宋体" w:eastAsia="宋体" w:cs="宋体"/>
                <w:color w:val="000000"/>
                <w:sz w:val="21"/>
                <w:szCs w:val="21"/>
                <w:highlight w:val="none"/>
                <w:lang w:val="zh-CN"/>
              </w:rPr>
              <w:t>分，未提供的不得分。(缺陷是指：前后内容不一致、逻辑错误、项目信息错误、内容不完整、不符合采购需求、简略笼统无实质性内容)。未提供不得分。</w:t>
            </w:r>
          </w:p>
        </w:tc>
      </w:tr>
      <w:tr w14:paraId="118E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jc w:val="center"/>
        </w:trPr>
        <w:tc>
          <w:tcPr>
            <w:tcW w:w="403" w:type="pct"/>
            <w:tcBorders>
              <w:tl2br w:val="nil"/>
              <w:tr2bl w:val="nil"/>
            </w:tcBorders>
            <w:shd w:val="clear" w:color="auto" w:fill="auto"/>
            <w:noWrap w:val="0"/>
            <w:vAlign w:val="center"/>
          </w:tcPr>
          <w:p w14:paraId="3ACA3B67">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cs="宋体"/>
                <w:b/>
                <w:color w:val="000000"/>
                <w:sz w:val="21"/>
                <w:szCs w:val="21"/>
                <w:highlight w:val="none"/>
                <w:lang w:val="en-US" w:eastAsia="zh-CN"/>
              </w:rPr>
              <w:t>4</w:t>
            </w:r>
          </w:p>
        </w:tc>
        <w:tc>
          <w:tcPr>
            <w:tcW w:w="706" w:type="pct"/>
            <w:tcBorders>
              <w:tl2br w:val="nil"/>
              <w:tr2bl w:val="nil"/>
            </w:tcBorders>
            <w:shd w:val="clear" w:color="auto" w:fill="auto"/>
            <w:noWrap w:val="0"/>
            <w:vAlign w:val="center"/>
          </w:tcPr>
          <w:p w14:paraId="7EB53BB1">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zh-CN"/>
              </w:rPr>
              <w:t>供货及配送方案（9</w:t>
            </w:r>
            <w:r>
              <w:rPr>
                <w:rFonts w:hint="eastAsia" w:ascii="宋体" w:hAnsi="宋体" w:cs="宋体"/>
                <w:b/>
                <w:color w:val="000000"/>
                <w:sz w:val="21"/>
                <w:szCs w:val="21"/>
                <w:highlight w:val="none"/>
                <w:lang w:val="en-US" w:eastAsia="zh-CN"/>
              </w:rPr>
              <w:t>分）</w:t>
            </w:r>
          </w:p>
        </w:tc>
        <w:tc>
          <w:tcPr>
            <w:tcW w:w="3889" w:type="pct"/>
            <w:tcBorders>
              <w:tl2br w:val="nil"/>
              <w:tr2bl w:val="nil"/>
            </w:tcBorders>
            <w:shd w:val="clear" w:color="auto" w:fill="auto"/>
            <w:noWrap w:val="0"/>
            <w:vAlign w:val="center"/>
          </w:tcPr>
          <w:p w14:paraId="14DEE4F8">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供应商针对本项目特点制定详细的货物供货及配送方案。包含：①完善的供货计划；②完善的运输计划及运输配置、应急措施等；③完善的供货保证措施。以上因素实质性响应并详尽合理的每一项得3分，满分9分；每有一项存在缺陷或不足的的扣1.5分，未提供的不得分。(缺陷是指：前后内容不一致、逻辑错误、项目信息错误、内容不完整、不符合采购需求、简略笼统无实质性内容)。未提供不得分。</w:t>
            </w:r>
          </w:p>
        </w:tc>
      </w:tr>
      <w:tr w14:paraId="0281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3" w:type="pct"/>
            <w:tcBorders>
              <w:tl2br w:val="nil"/>
              <w:tr2bl w:val="nil"/>
            </w:tcBorders>
            <w:shd w:val="clear" w:color="auto" w:fill="auto"/>
            <w:noWrap w:val="0"/>
            <w:vAlign w:val="center"/>
          </w:tcPr>
          <w:p w14:paraId="50F03E48">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eastAsia="zh-CN"/>
              </w:rPr>
            </w:pPr>
            <w:r>
              <w:rPr>
                <w:rFonts w:hint="eastAsia" w:ascii="宋体" w:hAnsi="宋体" w:cs="宋体"/>
                <w:b/>
                <w:color w:val="000000"/>
                <w:sz w:val="21"/>
                <w:szCs w:val="21"/>
                <w:highlight w:val="none"/>
                <w:lang w:val="en-US" w:eastAsia="zh-CN"/>
              </w:rPr>
              <w:t>5</w:t>
            </w:r>
          </w:p>
        </w:tc>
        <w:tc>
          <w:tcPr>
            <w:tcW w:w="706" w:type="pct"/>
            <w:tcBorders>
              <w:tl2br w:val="nil"/>
              <w:tr2bl w:val="nil"/>
            </w:tcBorders>
            <w:shd w:val="clear" w:color="auto" w:fill="auto"/>
            <w:noWrap w:val="0"/>
            <w:vAlign w:val="center"/>
          </w:tcPr>
          <w:p w14:paraId="6CEDCE81">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履约能力</w:t>
            </w:r>
            <w:r>
              <w:rPr>
                <w:rFonts w:hint="eastAsia" w:ascii="宋体" w:hAnsi="宋体" w:eastAsia="宋体" w:cs="宋体"/>
                <w:b/>
                <w:color w:val="000000"/>
                <w:sz w:val="21"/>
                <w:szCs w:val="21"/>
                <w:highlight w:val="none"/>
                <w:shd w:val="clear" w:color="auto" w:fill="FFFFFF"/>
              </w:rPr>
              <w:t>(10</w:t>
            </w:r>
            <w:r>
              <w:rPr>
                <w:rFonts w:hint="eastAsia" w:ascii="宋体" w:hAnsi="宋体" w:eastAsia="宋体" w:cs="宋体"/>
                <w:b/>
                <w:color w:val="000000"/>
                <w:sz w:val="21"/>
                <w:szCs w:val="21"/>
                <w:highlight w:val="none"/>
              </w:rPr>
              <w:t>分</w:t>
            </w:r>
            <w:r>
              <w:rPr>
                <w:rFonts w:hint="eastAsia" w:ascii="宋体" w:hAnsi="宋体" w:eastAsia="宋体" w:cs="宋体"/>
                <w:b/>
                <w:color w:val="000000"/>
                <w:sz w:val="21"/>
                <w:szCs w:val="21"/>
                <w:highlight w:val="none"/>
                <w:shd w:val="clear" w:color="auto" w:fill="FFFFFF"/>
              </w:rPr>
              <w:t>)</w:t>
            </w:r>
          </w:p>
        </w:tc>
        <w:tc>
          <w:tcPr>
            <w:tcW w:w="3889" w:type="pct"/>
            <w:tcBorders>
              <w:tl2br w:val="nil"/>
              <w:tr2bl w:val="nil"/>
            </w:tcBorders>
            <w:shd w:val="clear" w:color="auto" w:fill="auto"/>
            <w:noWrap w:val="0"/>
            <w:vAlign w:val="center"/>
          </w:tcPr>
          <w:p w14:paraId="595537D2">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提供投标截止日的投标人类似业绩证明材料（</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年1月1日至今）。每提供1项得2分,满分10分；不提供不得分。（需提供合同的扫描（或复印）件。）</w:t>
            </w:r>
          </w:p>
        </w:tc>
      </w:tr>
      <w:tr w14:paraId="7EB9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3" w:type="pct"/>
            <w:tcBorders>
              <w:tl2br w:val="nil"/>
              <w:tr2bl w:val="nil"/>
            </w:tcBorders>
            <w:shd w:val="clear" w:color="auto" w:fill="auto"/>
            <w:noWrap w:val="0"/>
            <w:vAlign w:val="center"/>
          </w:tcPr>
          <w:p w14:paraId="47759B30">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eastAsia="zh-CN"/>
              </w:rPr>
            </w:pPr>
            <w:r>
              <w:rPr>
                <w:rFonts w:hint="eastAsia" w:ascii="宋体" w:hAnsi="宋体" w:cs="宋体"/>
                <w:b/>
                <w:color w:val="000000"/>
                <w:sz w:val="21"/>
                <w:szCs w:val="21"/>
                <w:highlight w:val="none"/>
                <w:lang w:val="en-US" w:eastAsia="zh-CN"/>
              </w:rPr>
              <w:t>6</w:t>
            </w:r>
          </w:p>
        </w:tc>
        <w:tc>
          <w:tcPr>
            <w:tcW w:w="706" w:type="pct"/>
            <w:tcBorders>
              <w:tl2br w:val="nil"/>
              <w:tr2bl w:val="nil"/>
            </w:tcBorders>
            <w:shd w:val="clear" w:color="auto" w:fill="auto"/>
            <w:noWrap w:val="0"/>
            <w:vAlign w:val="center"/>
          </w:tcPr>
          <w:p w14:paraId="3F7890B1">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售后服务响应</w:t>
            </w:r>
          </w:p>
          <w:p w14:paraId="2285E204">
            <w:pPr>
              <w:pStyle w:val="2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jc w:val="center"/>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shd w:val="clear" w:color="auto" w:fill="FFFFFF"/>
              </w:rPr>
              <w:t>(5</w:t>
            </w:r>
            <w:r>
              <w:rPr>
                <w:rFonts w:hint="eastAsia" w:ascii="宋体" w:hAnsi="宋体" w:eastAsia="宋体" w:cs="宋体"/>
                <w:b/>
                <w:color w:val="000000"/>
                <w:sz w:val="21"/>
                <w:szCs w:val="21"/>
                <w:highlight w:val="none"/>
              </w:rPr>
              <w:t>分</w:t>
            </w:r>
            <w:r>
              <w:rPr>
                <w:rFonts w:hint="eastAsia" w:ascii="宋体" w:hAnsi="宋体" w:eastAsia="宋体" w:cs="宋体"/>
                <w:b/>
                <w:color w:val="000000"/>
                <w:sz w:val="21"/>
                <w:szCs w:val="21"/>
                <w:highlight w:val="none"/>
                <w:shd w:val="clear" w:color="auto" w:fill="FFFFFF"/>
              </w:rPr>
              <w:t>)</w:t>
            </w:r>
          </w:p>
        </w:tc>
        <w:tc>
          <w:tcPr>
            <w:tcW w:w="3889" w:type="pct"/>
            <w:tcBorders>
              <w:tl2br w:val="nil"/>
              <w:tr2bl w:val="nil"/>
            </w:tcBorders>
            <w:shd w:val="clear" w:color="auto" w:fill="auto"/>
            <w:noWrap w:val="0"/>
            <w:vAlign w:val="center"/>
          </w:tcPr>
          <w:p w14:paraId="5E17FCBB">
            <w:pPr>
              <w:keepNext w:val="0"/>
              <w:keepLines w:val="0"/>
              <w:pageBreakBefore w:val="0"/>
              <w:numPr>
                <w:ilvl w:val="0"/>
                <w:numId w:val="3"/>
              </w:numPr>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sz w:val="21"/>
                <w:szCs w:val="21"/>
                <w:highlight w:val="none"/>
                <w:lang w:val="zh-CN"/>
              </w:rPr>
              <w:t>供应商需承诺接到甲方电话通知后，</w:t>
            </w:r>
            <w:r>
              <w:rPr>
                <w:rFonts w:hint="eastAsia" w:ascii="宋体" w:hAnsi="宋体" w:eastAsia="宋体" w:cs="宋体"/>
                <w:sz w:val="21"/>
                <w:szCs w:val="21"/>
                <w:highlight w:val="none"/>
              </w:rPr>
              <w:t>1小时内到达甲方</w:t>
            </w:r>
            <w:r>
              <w:rPr>
                <w:rFonts w:hint="eastAsia" w:ascii="宋体" w:hAnsi="宋体" w:cs="宋体"/>
                <w:sz w:val="21"/>
                <w:szCs w:val="21"/>
                <w:highlight w:val="none"/>
                <w:lang w:val="en-US" w:eastAsia="zh-CN"/>
              </w:rPr>
              <w:t>指定地点</w:t>
            </w:r>
            <w:r>
              <w:rPr>
                <w:rFonts w:hint="eastAsia" w:ascii="宋体" w:hAnsi="宋体" w:eastAsia="宋体" w:cs="宋体"/>
                <w:sz w:val="21"/>
                <w:szCs w:val="21"/>
                <w:highlight w:val="none"/>
              </w:rPr>
              <w:t>，2小时内作出明确答复，并及时予以安排解决的，得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需提供服务响应时间承诺函</w:t>
            </w:r>
            <w:bookmarkStart w:id="251" w:name="_GoBack"/>
            <w:bookmarkEnd w:id="251"/>
            <w:r>
              <w:rPr>
                <w:rFonts w:hint="eastAsia" w:ascii="宋体" w:hAnsi="宋体" w:eastAsia="宋体" w:cs="宋体"/>
                <w:sz w:val="21"/>
                <w:szCs w:val="21"/>
                <w:highlight w:val="none"/>
              </w:rPr>
              <w:t>，不提供不得分。</w:t>
            </w:r>
          </w:p>
          <w:p w14:paraId="0E100A81">
            <w:pPr>
              <w:keepNext w:val="0"/>
              <w:keepLines w:val="0"/>
              <w:pageBreakBefore w:val="0"/>
              <w:numPr>
                <w:ilvl w:val="0"/>
                <w:numId w:val="3"/>
              </w:numPr>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针对该项目须有完善的售后服务体系。包含：①售后服务机构和人员；②售后服务内容、流程和服务质量；以上因素实质性响应并详尽合理的每一项得2分，满分</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zh-CN"/>
              </w:rPr>
              <w:t>分；每有一项存在缺陷或不足的的扣1分，未提供的不得分。</w:t>
            </w:r>
            <w:r>
              <w:rPr>
                <w:rFonts w:hint="eastAsia" w:ascii="宋体" w:hAnsi="宋体" w:eastAsia="宋体" w:cs="宋体"/>
                <w:color w:val="000000"/>
                <w:sz w:val="21"/>
                <w:szCs w:val="21"/>
                <w:highlight w:val="none"/>
                <w:lang w:val="zh-CN"/>
              </w:rPr>
              <w:t>(缺陷是指：前后内容不一致、逻辑错误、项目信息错误、内容不完整、不符合采购需求、简略笼统无实质性内容)。</w:t>
            </w:r>
          </w:p>
        </w:tc>
      </w:tr>
    </w:tbl>
    <w:p w14:paraId="5168CD42">
      <w:pPr>
        <w:widowControl/>
        <w:spacing w:before="624" w:beforeLines="200" w:after="624" w:afterLines="200"/>
        <w:ind w:firstLine="2530" w:firstLineChars="700"/>
        <w:outlineLvl w:val="1"/>
        <w:rPr>
          <w:rFonts w:ascii="宋体"/>
          <w:b/>
          <w:bCs/>
          <w:kern w:val="0"/>
          <w:sz w:val="36"/>
          <w:szCs w:val="36"/>
          <w:highlight w:val="none"/>
        </w:rPr>
      </w:pPr>
      <w:bookmarkStart w:id="108" w:name="_Toc5710"/>
      <w:r>
        <w:rPr>
          <w:rFonts w:hint="eastAsia" w:ascii="宋体" w:hAnsi="宋体"/>
          <w:b/>
          <w:bCs/>
          <w:kern w:val="0"/>
          <w:sz w:val="36"/>
          <w:szCs w:val="36"/>
          <w:highlight w:val="none"/>
        </w:rPr>
        <w:t>七、成交办法</w:t>
      </w:r>
      <w:bookmarkEnd w:id="108"/>
    </w:p>
    <w:p w14:paraId="10960B0C">
      <w:pPr>
        <w:widowControl/>
        <w:spacing w:before="100" w:beforeAutospacing="1" w:after="100" w:afterAutospacing="1"/>
        <w:ind w:firstLine="542"/>
        <w:jc w:val="left"/>
        <w:outlineLvl w:val="2"/>
        <w:rPr>
          <w:rFonts w:ascii="宋体"/>
          <w:b/>
          <w:bCs/>
          <w:kern w:val="0"/>
          <w:sz w:val="27"/>
          <w:szCs w:val="27"/>
          <w:highlight w:val="none"/>
        </w:rPr>
      </w:pPr>
      <w:bookmarkStart w:id="109" w:name="_Toc325726026"/>
      <w:bookmarkEnd w:id="109"/>
      <w:bookmarkStart w:id="110" w:name="_Toc496626220"/>
      <w:bookmarkEnd w:id="110"/>
      <w:bookmarkStart w:id="111" w:name="_Toc376936757"/>
      <w:bookmarkEnd w:id="111"/>
      <w:bookmarkStart w:id="112" w:name="_Toc2083"/>
      <w:r>
        <w:rPr>
          <w:rFonts w:ascii="宋体" w:hAnsi="宋体"/>
          <w:b/>
          <w:bCs/>
          <w:kern w:val="0"/>
          <w:sz w:val="27"/>
          <w:szCs w:val="27"/>
          <w:highlight w:val="none"/>
        </w:rPr>
        <w:t>21.</w:t>
      </w:r>
      <w:r>
        <w:rPr>
          <w:rFonts w:hint="eastAsia" w:ascii="宋体" w:hAnsi="宋体"/>
          <w:b/>
          <w:bCs/>
          <w:kern w:val="0"/>
          <w:sz w:val="27"/>
          <w:szCs w:val="27"/>
          <w:highlight w:val="none"/>
        </w:rPr>
        <w:t>推荐并确定成交供应商</w:t>
      </w:r>
      <w:bookmarkEnd w:id="112"/>
    </w:p>
    <w:p w14:paraId="336B0D2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2202769F">
      <w:pPr>
        <w:spacing w:line="360" w:lineRule="auto"/>
        <w:ind w:firstLine="480"/>
        <w:jc w:val="left"/>
        <w:rPr>
          <w:rFonts w:ascii="宋体"/>
          <w:highlight w:val="none"/>
        </w:rPr>
      </w:pPr>
      <w:bookmarkStart w:id="113" w:name="_Toc325726027"/>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p>
    <w:p w14:paraId="68E5F23C">
      <w:pPr>
        <w:widowControl/>
        <w:spacing w:before="100" w:beforeAutospacing="1" w:after="100" w:afterAutospacing="1"/>
        <w:ind w:firstLine="542"/>
        <w:jc w:val="left"/>
        <w:outlineLvl w:val="2"/>
        <w:rPr>
          <w:rFonts w:ascii="宋体"/>
          <w:b/>
          <w:bCs/>
          <w:kern w:val="0"/>
          <w:sz w:val="27"/>
          <w:szCs w:val="27"/>
          <w:highlight w:val="none"/>
        </w:rPr>
      </w:pPr>
      <w:bookmarkStart w:id="114" w:name="_Toc496626221"/>
      <w:bookmarkEnd w:id="114"/>
      <w:bookmarkStart w:id="115" w:name="_Toc325726028"/>
      <w:bookmarkEnd w:id="115"/>
      <w:bookmarkStart w:id="116" w:name="_Toc376936759"/>
      <w:bookmarkEnd w:id="116"/>
      <w:bookmarkStart w:id="117" w:name="_Toc17797"/>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17"/>
    </w:p>
    <w:p w14:paraId="1DCC9739">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45EEB7F5">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bookmarkEnd w:id="113"/>
    <w:p w14:paraId="62D7930A">
      <w:pPr>
        <w:widowControl/>
        <w:spacing w:before="624" w:beforeLines="200" w:after="624" w:afterLines="200"/>
        <w:jc w:val="center"/>
        <w:outlineLvl w:val="1"/>
        <w:rPr>
          <w:rFonts w:ascii="宋体"/>
          <w:b/>
          <w:bCs/>
          <w:kern w:val="0"/>
          <w:sz w:val="36"/>
          <w:szCs w:val="36"/>
          <w:highlight w:val="none"/>
        </w:rPr>
      </w:pPr>
      <w:bookmarkStart w:id="118" w:name="_Toc376936758"/>
      <w:bookmarkEnd w:id="118"/>
      <w:bookmarkStart w:id="119" w:name="_Toc496626222"/>
      <w:bookmarkEnd w:id="119"/>
      <w:bookmarkStart w:id="120" w:name="_Toc32428"/>
      <w:r>
        <w:rPr>
          <w:rFonts w:hint="eastAsia" w:ascii="宋体" w:hAnsi="宋体"/>
          <w:b/>
          <w:bCs/>
          <w:kern w:val="0"/>
          <w:sz w:val="36"/>
          <w:szCs w:val="36"/>
          <w:highlight w:val="none"/>
        </w:rPr>
        <w:t>八、授予合同</w:t>
      </w:r>
      <w:bookmarkEnd w:id="120"/>
    </w:p>
    <w:p w14:paraId="6F3E7C01">
      <w:pPr>
        <w:widowControl/>
        <w:spacing w:before="100" w:beforeAutospacing="1" w:after="100" w:afterAutospacing="1"/>
        <w:ind w:firstLine="542"/>
        <w:jc w:val="left"/>
        <w:outlineLvl w:val="2"/>
        <w:rPr>
          <w:rFonts w:ascii="宋体"/>
          <w:b/>
          <w:bCs/>
          <w:kern w:val="0"/>
          <w:sz w:val="27"/>
          <w:szCs w:val="27"/>
          <w:highlight w:val="none"/>
        </w:rPr>
      </w:pPr>
      <w:bookmarkStart w:id="121" w:name="_Toc325726029"/>
      <w:bookmarkEnd w:id="121"/>
      <w:bookmarkStart w:id="122" w:name="_Toc376936760"/>
      <w:bookmarkEnd w:id="122"/>
      <w:bookmarkStart w:id="123" w:name="_Toc496626223"/>
      <w:bookmarkEnd w:id="123"/>
      <w:bookmarkStart w:id="124" w:name="_Toc16775"/>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4"/>
    </w:p>
    <w:p w14:paraId="51642AEB">
      <w:pPr>
        <w:spacing w:line="360" w:lineRule="auto"/>
        <w:ind w:firstLine="480"/>
        <w:jc w:val="left"/>
        <w:rPr>
          <w:rFonts w:ascii="宋体"/>
          <w:highlight w:val="none"/>
        </w:rPr>
      </w:pPr>
      <w:bookmarkStart w:id="125" w:name="_Toc376936761"/>
      <w:bookmarkStart w:id="126"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487F40D6">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9DDEF46">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5E61CE31">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327863CF">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13D3233">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4769E648">
      <w:pPr>
        <w:widowControl/>
        <w:spacing w:before="624" w:beforeLines="200" w:after="624" w:afterLines="200"/>
        <w:jc w:val="center"/>
        <w:outlineLvl w:val="1"/>
        <w:rPr>
          <w:rFonts w:ascii="宋体"/>
          <w:b/>
          <w:bCs/>
          <w:kern w:val="0"/>
          <w:sz w:val="36"/>
          <w:szCs w:val="36"/>
          <w:highlight w:val="none"/>
        </w:rPr>
      </w:pPr>
      <w:bookmarkStart w:id="127" w:name="_Toc496626224"/>
      <w:bookmarkEnd w:id="127"/>
      <w:bookmarkStart w:id="128" w:name="_Toc10102"/>
      <w:r>
        <w:rPr>
          <w:rFonts w:hint="eastAsia" w:ascii="宋体" w:hAnsi="宋体"/>
          <w:b/>
          <w:bCs/>
          <w:kern w:val="0"/>
          <w:sz w:val="36"/>
          <w:szCs w:val="36"/>
          <w:highlight w:val="none"/>
        </w:rPr>
        <w:t>九、串通投标的认定及处理办法</w:t>
      </w:r>
      <w:bookmarkEnd w:id="128"/>
    </w:p>
    <w:p w14:paraId="457DFFF3">
      <w:pPr>
        <w:widowControl/>
        <w:spacing w:before="100" w:beforeAutospacing="1" w:after="100" w:afterAutospacing="1"/>
        <w:ind w:firstLine="542"/>
        <w:jc w:val="left"/>
        <w:outlineLvl w:val="2"/>
        <w:rPr>
          <w:rFonts w:ascii="宋体"/>
          <w:b/>
          <w:bCs/>
          <w:kern w:val="0"/>
          <w:sz w:val="27"/>
          <w:szCs w:val="27"/>
          <w:highlight w:val="none"/>
        </w:rPr>
      </w:pPr>
      <w:bookmarkStart w:id="129" w:name="_Toc496626225"/>
      <w:bookmarkEnd w:id="129"/>
      <w:bookmarkStart w:id="130" w:name="_Toc496004020"/>
      <w:bookmarkEnd w:id="130"/>
      <w:bookmarkStart w:id="131" w:name="_Toc496189563"/>
      <w:bookmarkEnd w:id="131"/>
      <w:bookmarkStart w:id="132" w:name="_Toc15830"/>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2"/>
    </w:p>
    <w:p w14:paraId="30DBDDE2">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5B01940C">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402545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69DABC7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74CFF08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D10850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7B6BEE5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0704BE23">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bookmarkEnd w:id="125"/>
    <w:bookmarkEnd w:id="126"/>
    <w:p w14:paraId="7AA5088D">
      <w:pPr>
        <w:widowControl/>
        <w:spacing w:before="624" w:beforeLines="200" w:after="624" w:afterLines="200"/>
        <w:jc w:val="center"/>
        <w:outlineLvl w:val="1"/>
        <w:rPr>
          <w:rFonts w:ascii="宋体"/>
          <w:b/>
          <w:bCs/>
          <w:kern w:val="0"/>
          <w:sz w:val="36"/>
          <w:szCs w:val="36"/>
          <w:highlight w:val="none"/>
        </w:rPr>
      </w:pPr>
      <w:bookmarkStart w:id="133" w:name="_Toc496626226"/>
      <w:bookmarkEnd w:id="133"/>
      <w:bookmarkStart w:id="134" w:name="_Toc26400"/>
      <w:r>
        <w:rPr>
          <w:rFonts w:hint="eastAsia" w:ascii="宋体" w:hAnsi="宋体"/>
          <w:b/>
          <w:bCs/>
          <w:kern w:val="0"/>
          <w:sz w:val="36"/>
          <w:szCs w:val="36"/>
          <w:highlight w:val="none"/>
        </w:rPr>
        <w:t>十、磋商活动终止</w:t>
      </w:r>
      <w:bookmarkEnd w:id="134"/>
    </w:p>
    <w:p w14:paraId="21EAA95C">
      <w:pPr>
        <w:widowControl/>
        <w:spacing w:before="100" w:beforeAutospacing="1" w:after="100" w:afterAutospacing="1"/>
        <w:ind w:firstLine="542"/>
        <w:jc w:val="left"/>
        <w:outlineLvl w:val="2"/>
        <w:rPr>
          <w:rFonts w:ascii="宋体"/>
          <w:b/>
          <w:bCs/>
          <w:kern w:val="0"/>
          <w:sz w:val="27"/>
          <w:szCs w:val="27"/>
          <w:highlight w:val="none"/>
        </w:rPr>
      </w:pPr>
      <w:bookmarkStart w:id="135" w:name="_Toc496626227"/>
      <w:bookmarkEnd w:id="135"/>
      <w:bookmarkStart w:id="136" w:name="_Toc5938"/>
      <w:bookmarkStart w:id="137" w:name="_Toc376936762"/>
      <w:bookmarkStart w:id="138"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36"/>
    </w:p>
    <w:bookmarkEnd w:id="137"/>
    <w:bookmarkEnd w:id="138"/>
    <w:p w14:paraId="536EC589">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p>
    <w:p w14:paraId="340109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52C13BF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5A0CB5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304E98E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420DB30">
      <w:pPr>
        <w:spacing w:line="360" w:lineRule="auto"/>
        <w:ind w:firstLine="480"/>
        <w:rPr>
          <w:rFonts w:ascii="宋体" w:hAnsi="Courier New"/>
          <w:szCs w:val="20"/>
          <w:highlight w:val="none"/>
        </w:rPr>
      </w:pPr>
      <w:bookmarkStart w:id="139" w:name="_Toc325726032"/>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p>
    <w:bookmarkEnd w:id="139"/>
    <w:p w14:paraId="06628E69">
      <w:pPr>
        <w:widowControl/>
        <w:spacing w:before="624" w:beforeLines="200" w:after="624" w:afterLines="200"/>
        <w:jc w:val="center"/>
        <w:outlineLvl w:val="1"/>
        <w:rPr>
          <w:rFonts w:ascii="宋体"/>
          <w:b/>
          <w:bCs/>
          <w:kern w:val="0"/>
          <w:sz w:val="36"/>
          <w:szCs w:val="36"/>
          <w:highlight w:val="none"/>
        </w:rPr>
      </w:pPr>
      <w:bookmarkStart w:id="140" w:name="_Toc496626228"/>
      <w:bookmarkEnd w:id="140"/>
      <w:bookmarkStart w:id="141" w:name="_Toc376936763"/>
      <w:bookmarkEnd w:id="141"/>
      <w:bookmarkStart w:id="142" w:name="_Toc28571"/>
      <w:r>
        <w:rPr>
          <w:rFonts w:hint="eastAsia" w:ascii="宋体" w:hAnsi="宋体"/>
          <w:b/>
          <w:bCs/>
          <w:kern w:val="0"/>
          <w:sz w:val="36"/>
          <w:szCs w:val="36"/>
          <w:highlight w:val="none"/>
        </w:rPr>
        <w:t>十一、处罚</w:t>
      </w:r>
      <w:bookmarkEnd w:id="142"/>
    </w:p>
    <w:p w14:paraId="2C476C4D">
      <w:pPr>
        <w:widowControl/>
        <w:spacing w:before="100" w:beforeAutospacing="1" w:after="100" w:afterAutospacing="1"/>
        <w:ind w:firstLine="542"/>
        <w:jc w:val="left"/>
        <w:outlineLvl w:val="2"/>
        <w:rPr>
          <w:rFonts w:ascii="宋体"/>
          <w:b/>
          <w:bCs/>
          <w:kern w:val="0"/>
          <w:sz w:val="27"/>
          <w:szCs w:val="27"/>
          <w:highlight w:val="none"/>
        </w:rPr>
      </w:pPr>
      <w:bookmarkStart w:id="143" w:name="_Toc325726033"/>
      <w:bookmarkEnd w:id="143"/>
      <w:bookmarkStart w:id="144" w:name="_Toc376936764"/>
      <w:bookmarkEnd w:id="144"/>
      <w:bookmarkStart w:id="145" w:name="_Toc496626229"/>
      <w:bookmarkEnd w:id="145"/>
      <w:bookmarkStart w:id="146" w:name="_Toc10035"/>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46"/>
    </w:p>
    <w:p w14:paraId="457884F6">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B6B28A9">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0912137D">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4CDE9D2D">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0A8B99B4">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7655B5E9">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1C83AB58">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70A875A0">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6D757A27">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1F2AD7D2">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3D538D81">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12D3A95E">
      <w:pPr>
        <w:keepNext w:val="0"/>
        <w:keepLines w:val="0"/>
        <w:pageBreakBefore w:val="0"/>
        <w:widowControl/>
        <w:kinsoku/>
        <w:wordWrap/>
        <w:overflowPunct/>
        <w:topLinePunct w:val="0"/>
        <w:autoSpaceDE/>
        <w:autoSpaceDN/>
        <w:bidi w:val="0"/>
        <w:adjustRightInd/>
        <w:snapToGrid/>
        <w:spacing w:before="624" w:beforeLines="200" w:after="624" w:afterLines="200" w:line="400" w:lineRule="exact"/>
        <w:jc w:val="center"/>
        <w:textAlignment w:val="auto"/>
        <w:outlineLvl w:val="1"/>
        <w:rPr>
          <w:rFonts w:ascii="宋体"/>
          <w:b/>
          <w:bCs/>
          <w:kern w:val="0"/>
          <w:sz w:val="36"/>
          <w:szCs w:val="36"/>
          <w:highlight w:val="none"/>
        </w:rPr>
      </w:pPr>
      <w:bookmarkStart w:id="147" w:name="_Toc376936765"/>
      <w:bookmarkEnd w:id="147"/>
      <w:bookmarkStart w:id="148" w:name="_Toc325726034"/>
      <w:bookmarkEnd w:id="148"/>
      <w:bookmarkStart w:id="149" w:name="_Toc496626230"/>
      <w:bookmarkEnd w:id="149"/>
      <w:bookmarkStart w:id="150" w:name="_Toc3555"/>
      <w:r>
        <w:rPr>
          <w:rFonts w:hint="eastAsia" w:ascii="宋体" w:hAnsi="宋体"/>
          <w:b/>
          <w:bCs/>
          <w:kern w:val="0"/>
          <w:sz w:val="36"/>
          <w:szCs w:val="36"/>
          <w:highlight w:val="none"/>
        </w:rPr>
        <w:t>十二、其他</w:t>
      </w:r>
      <w:bookmarkEnd w:id="150"/>
    </w:p>
    <w:p w14:paraId="66BFFA5D">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EDC4E7B">
      <w:pPr>
        <w:spacing w:line="360" w:lineRule="auto"/>
        <w:ind w:firstLine="480"/>
        <w:jc w:val="left"/>
        <w:rPr>
          <w:rFonts w:ascii="宋体"/>
          <w:highlight w:val="none"/>
        </w:rPr>
      </w:pPr>
    </w:p>
    <w:p w14:paraId="052AEC31">
      <w:pPr>
        <w:pStyle w:val="12"/>
        <w:rPr>
          <w:highlight w:val="none"/>
        </w:rPr>
      </w:pPr>
    </w:p>
    <w:p w14:paraId="53396C75">
      <w:pPr>
        <w:pStyle w:val="12"/>
        <w:rPr>
          <w:highlight w:val="none"/>
        </w:rPr>
      </w:pPr>
    </w:p>
    <w:p w14:paraId="306AAB25">
      <w:pPr>
        <w:pStyle w:val="12"/>
        <w:rPr>
          <w:highlight w:val="none"/>
        </w:rPr>
      </w:pPr>
    </w:p>
    <w:p w14:paraId="66FD2425">
      <w:pPr>
        <w:pStyle w:val="12"/>
        <w:rPr>
          <w:highlight w:val="none"/>
        </w:rPr>
      </w:pPr>
    </w:p>
    <w:p w14:paraId="175A4D2A">
      <w:pPr>
        <w:rPr>
          <w:rFonts w:hint="eastAsia" w:ascii="宋体"/>
          <w:b/>
          <w:kern w:val="28"/>
          <w:sz w:val="36"/>
          <w:szCs w:val="20"/>
          <w:highlight w:val="none"/>
        </w:rPr>
      </w:pPr>
      <w:bookmarkStart w:id="151" w:name="_Toc376936766"/>
      <w:bookmarkEnd w:id="151"/>
      <w:bookmarkStart w:id="152" w:name="_Toc496626231"/>
      <w:r>
        <w:rPr>
          <w:rFonts w:hint="eastAsia" w:ascii="宋体"/>
          <w:b/>
          <w:kern w:val="28"/>
          <w:sz w:val="36"/>
          <w:szCs w:val="20"/>
          <w:highlight w:val="none"/>
        </w:rPr>
        <w:br w:type="page"/>
      </w:r>
    </w:p>
    <w:p w14:paraId="1A3C66F1">
      <w:pPr>
        <w:keepNext/>
        <w:keepLines/>
        <w:widowControl/>
        <w:snapToGrid w:val="0"/>
        <w:spacing w:line="400" w:lineRule="atLeast"/>
        <w:jc w:val="center"/>
        <w:outlineLvl w:val="0"/>
        <w:rPr>
          <w:rFonts w:ascii="宋体"/>
          <w:b/>
          <w:kern w:val="28"/>
          <w:sz w:val="36"/>
          <w:szCs w:val="20"/>
          <w:highlight w:val="none"/>
        </w:rPr>
      </w:pPr>
      <w:bookmarkStart w:id="153" w:name="_Toc416"/>
      <w:r>
        <w:rPr>
          <w:rFonts w:hint="eastAsia" w:ascii="宋体"/>
          <w:b/>
          <w:kern w:val="28"/>
          <w:sz w:val="36"/>
          <w:szCs w:val="20"/>
          <w:highlight w:val="none"/>
        </w:rPr>
        <w:t>第三部分</w:t>
      </w:r>
      <w:r>
        <w:rPr>
          <w:rFonts w:ascii="宋体"/>
          <w:b/>
          <w:kern w:val="28"/>
          <w:sz w:val="36"/>
          <w:szCs w:val="20"/>
          <w:highlight w:val="none"/>
        </w:rPr>
        <w:t xml:space="preserve">  </w:t>
      </w:r>
      <w:r>
        <w:rPr>
          <w:rFonts w:hint="eastAsia" w:ascii="宋体"/>
          <w:b/>
          <w:kern w:val="28"/>
          <w:sz w:val="36"/>
          <w:szCs w:val="20"/>
          <w:highlight w:val="none"/>
        </w:rPr>
        <w:t>青海省政府采购项目合同书范本</w:t>
      </w:r>
      <w:bookmarkEnd w:id="153"/>
    </w:p>
    <w:bookmarkEnd w:id="152"/>
    <w:p w14:paraId="30908EE3">
      <w:pPr>
        <w:keepNext/>
        <w:keepLines/>
        <w:widowControl/>
        <w:snapToGrid w:val="0"/>
        <w:spacing w:line="400" w:lineRule="atLeast"/>
        <w:jc w:val="center"/>
        <w:outlineLvl w:val="0"/>
        <w:rPr>
          <w:rFonts w:ascii="宋体"/>
          <w:b/>
          <w:kern w:val="28"/>
          <w:sz w:val="36"/>
          <w:szCs w:val="20"/>
          <w:highlight w:val="none"/>
        </w:rPr>
      </w:pPr>
      <w:bookmarkStart w:id="154" w:name="_Toc32369"/>
      <w:r>
        <w:rPr>
          <w:rFonts w:hint="eastAsia" w:ascii="宋体"/>
          <w:b/>
          <w:kern w:val="28"/>
          <w:sz w:val="36"/>
          <w:szCs w:val="20"/>
          <w:highlight w:val="none"/>
        </w:rPr>
        <w:t>（货物类）</w:t>
      </w:r>
      <w:bookmarkEnd w:id="154"/>
    </w:p>
    <w:p w14:paraId="7D0E9B58">
      <w:pPr>
        <w:ind w:firstLine="480"/>
        <w:rPr>
          <w:highlight w:val="none"/>
        </w:rPr>
      </w:pPr>
    </w:p>
    <w:p w14:paraId="4CF1E9D9">
      <w:pPr>
        <w:ind w:firstLine="480"/>
        <w:rPr>
          <w:highlight w:val="none"/>
        </w:rPr>
      </w:pPr>
      <w:bookmarkStart w:id="155" w:name="_Toc373954603"/>
      <w:bookmarkStart w:id="156" w:name="_Toc375576842"/>
      <w:bookmarkStart w:id="157" w:name="_Toc373936315"/>
    </w:p>
    <w:p w14:paraId="15A81F17">
      <w:pPr>
        <w:ind w:firstLine="480"/>
        <w:rPr>
          <w:highlight w:val="none"/>
        </w:rPr>
      </w:pPr>
    </w:p>
    <w:p w14:paraId="00E940E8">
      <w:pPr>
        <w:ind w:firstLine="480"/>
        <w:rPr>
          <w:highlight w:val="none"/>
        </w:rPr>
      </w:pPr>
    </w:p>
    <w:p w14:paraId="132C039C">
      <w:pPr>
        <w:ind w:firstLine="1372" w:firstLineChars="286"/>
        <w:rPr>
          <w:sz w:val="48"/>
          <w:szCs w:val="48"/>
          <w:highlight w:val="none"/>
        </w:rPr>
      </w:pPr>
    </w:p>
    <w:p w14:paraId="44D28F40">
      <w:pPr>
        <w:rPr>
          <w:highlight w:val="none"/>
        </w:rPr>
      </w:pPr>
    </w:p>
    <w:p w14:paraId="0152C7C3">
      <w:pPr>
        <w:ind w:firstLine="1372" w:firstLineChars="286"/>
        <w:rPr>
          <w:sz w:val="48"/>
          <w:szCs w:val="48"/>
          <w:highlight w:val="none"/>
        </w:rPr>
      </w:pPr>
    </w:p>
    <w:bookmarkEnd w:id="155"/>
    <w:bookmarkEnd w:id="156"/>
    <w:bookmarkEnd w:id="157"/>
    <w:p w14:paraId="6DF8D4E5">
      <w:pPr>
        <w:pStyle w:val="2"/>
        <w:ind w:firstLine="1378" w:firstLineChars="286"/>
        <w:jc w:val="both"/>
        <w:rPr>
          <w:sz w:val="48"/>
          <w:szCs w:val="48"/>
          <w:highlight w:val="none"/>
        </w:rPr>
      </w:pPr>
      <w:bookmarkStart w:id="158" w:name="_Toc496626232"/>
      <w:bookmarkEnd w:id="158"/>
      <w:bookmarkStart w:id="159" w:name="_Toc20884"/>
      <w:r>
        <w:rPr>
          <w:rFonts w:hint="eastAsia"/>
          <w:sz w:val="48"/>
          <w:szCs w:val="48"/>
          <w:highlight w:val="none"/>
        </w:rPr>
        <w:t>青海省政府采购项目合同书</w:t>
      </w:r>
      <w:bookmarkEnd w:id="159"/>
    </w:p>
    <w:p w14:paraId="52438E91">
      <w:pPr>
        <w:ind w:firstLine="480"/>
        <w:rPr>
          <w:highlight w:val="none"/>
        </w:rPr>
      </w:pPr>
    </w:p>
    <w:p w14:paraId="68D55344">
      <w:pPr>
        <w:ind w:firstLine="480"/>
        <w:rPr>
          <w:highlight w:val="none"/>
        </w:rPr>
      </w:pPr>
    </w:p>
    <w:p w14:paraId="38961AD1">
      <w:pPr>
        <w:pStyle w:val="12"/>
        <w:rPr>
          <w:highlight w:val="none"/>
        </w:rPr>
      </w:pPr>
    </w:p>
    <w:p w14:paraId="7CDB6E31">
      <w:pPr>
        <w:pStyle w:val="12"/>
        <w:rPr>
          <w:highlight w:val="none"/>
        </w:rPr>
      </w:pPr>
    </w:p>
    <w:p w14:paraId="36B3C4DF">
      <w:pPr>
        <w:rPr>
          <w:highlight w:val="none"/>
        </w:rPr>
      </w:pPr>
    </w:p>
    <w:p w14:paraId="5B62651F">
      <w:pPr>
        <w:ind w:firstLine="480"/>
        <w:rPr>
          <w:highlight w:val="none"/>
        </w:rPr>
      </w:pPr>
    </w:p>
    <w:p w14:paraId="1FE43216">
      <w:pPr>
        <w:spacing w:line="360" w:lineRule="auto"/>
        <w:ind w:firstLine="602"/>
        <w:jc w:val="left"/>
        <w:rPr>
          <w:rFonts w:hint="eastAsia" w:ascii="Times New Roman" w:hAnsi="Times New Roman" w:eastAsia="宋体" w:cs="Times New Roman"/>
          <w:b/>
          <w:sz w:val="30"/>
          <w:szCs w:val="30"/>
          <w:highlight w:val="none"/>
          <w:u w:val="single"/>
          <w:lang w:val="zh-CN"/>
        </w:rPr>
      </w:pPr>
      <w:r>
        <w:rPr>
          <w:rFonts w:hint="eastAsia"/>
          <w:b/>
          <w:sz w:val="30"/>
          <w:szCs w:val="30"/>
          <w:highlight w:val="none"/>
        </w:rPr>
        <w:t>采购项目名称：</w:t>
      </w:r>
      <w:r>
        <w:rPr>
          <w:rFonts w:hint="eastAsia" w:cs="Times New Roman"/>
          <w:b/>
          <w:sz w:val="30"/>
          <w:szCs w:val="30"/>
          <w:highlight w:val="none"/>
          <w:u w:val="single"/>
          <w:lang w:val="zh-CN"/>
        </w:rPr>
        <w:t>班玛县2024年国有林管护项目（燃煤采购）</w:t>
      </w:r>
    </w:p>
    <w:p w14:paraId="0A428CE7">
      <w:pPr>
        <w:spacing w:line="360" w:lineRule="auto"/>
        <w:ind w:firstLine="602"/>
        <w:jc w:val="left"/>
        <w:rPr>
          <w:rFonts w:ascii="Times New Roman" w:hAnsi="Times New Roman" w:eastAsia="宋体" w:cs="Times New Roman"/>
          <w:b/>
          <w:sz w:val="30"/>
          <w:szCs w:val="30"/>
          <w:highlight w:val="none"/>
          <w:u w:val="single"/>
        </w:rPr>
      </w:pPr>
      <w:r>
        <w:rPr>
          <w:rFonts w:hint="eastAsia" w:ascii="Times New Roman" w:hAnsi="Times New Roman" w:eastAsia="宋体" w:cs="Times New Roman"/>
          <w:b/>
          <w:sz w:val="30"/>
          <w:szCs w:val="30"/>
          <w:highlight w:val="none"/>
          <w:u w:val="none"/>
        </w:rPr>
        <w:t>采购项目编号：</w:t>
      </w:r>
      <w:r>
        <w:rPr>
          <w:rFonts w:ascii="Times New Roman" w:hAnsi="Times New Roman" w:eastAsia="宋体" w:cs="Times New Roman"/>
          <w:b/>
          <w:sz w:val="30"/>
          <w:szCs w:val="30"/>
          <w:highlight w:val="none"/>
          <w:u w:val="single"/>
        </w:rPr>
        <w:t xml:space="preserve"> </w:t>
      </w:r>
      <w:r>
        <w:rPr>
          <w:rFonts w:hint="eastAsia" w:cs="Times New Roman"/>
          <w:b/>
          <w:sz w:val="30"/>
          <w:szCs w:val="30"/>
          <w:highlight w:val="none"/>
          <w:u w:val="single"/>
          <w:lang w:val="zh-CN"/>
        </w:rPr>
        <w:t>青海浩驰磋商（货物）2025-005号</w:t>
      </w:r>
      <w:r>
        <w:rPr>
          <w:rFonts w:hint="eastAsia" w:ascii="Times New Roman" w:hAnsi="Times New Roman" w:eastAsia="宋体" w:cs="Times New Roman"/>
          <w:b/>
          <w:sz w:val="30"/>
          <w:szCs w:val="30"/>
          <w:highlight w:val="none"/>
          <w:u w:val="single"/>
        </w:rPr>
        <w:t xml:space="preserve"> </w:t>
      </w:r>
    </w:p>
    <w:p w14:paraId="62F96EF7">
      <w:pPr>
        <w:spacing w:line="360" w:lineRule="auto"/>
        <w:ind w:firstLine="602"/>
        <w:jc w:val="left"/>
        <w:rPr>
          <w:b/>
          <w:sz w:val="30"/>
          <w:szCs w:val="30"/>
          <w:highlight w:val="none"/>
          <w:u w:val="single"/>
        </w:rPr>
      </w:pPr>
      <w:r>
        <w:rPr>
          <w:rFonts w:hint="eastAsia" w:ascii="Times New Roman" w:hAnsi="Times New Roman" w:eastAsia="宋体" w:cs="Times New Roman"/>
          <w:b/>
          <w:sz w:val="30"/>
          <w:szCs w:val="30"/>
          <w:highlight w:val="none"/>
          <w:u w:val="none"/>
        </w:rPr>
        <w:t>采购合同编号：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QHHC</w:t>
      </w:r>
      <w:r>
        <w:rPr>
          <w:rFonts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rPr>
        <w:t>202</w:t>
      </w:r>
      <w:r>
        <w:rPr>
          <w:rFonts w:hint="eastAsia" w:cs="Times New Roman"/>
          <w:b/>
          <w:sz w:val="30"/>
          <w:szCs w:val="30"/>
          <w:highlight w:val="none"/>
          <w:u w:val="single"/>
          <w:lang w:val="en-US" w:eastAsia="zh-CN"/>
        </w:rPr>
        <w:t>5</w:t>
      </w:r>
      <w:r>
        <w:rPr>
          <w:rFonts w:ascii="Times New Roman" w:hAnsi="Times New Roman" w:eastAsia="宋体" w:cs="Times New Roman"/>
          <w:b/>
          <w:sz w:val="30"/>
          <w:szCs w:val="30"/>
          <w:highlight w:val="none"/>
          <w:u w:val="single"/>
        </w:rPr>
        <w:t>-</w:t>
      </w:r>
      <w:r>
        <w:rPr>
          <w:rFonts w:hint="eastAsia" w:cs="Times New Roman"/>
          <w:b/>
          <w:sz w:val="30"/>
          <w:szCs w:val="30"/>
          <w:highlight w:val="none"/>
          <w:u w:val="single"/>
          <w:lang w:val="en-US" w:eastAsia="zh-CN"/>
        </w:rPr>
        <w:t>005</w:t>
      </w:r>
      <w:r>
        <w:rPr>
          <w:rFonts w:hint="eastAsia" w:ascii="Times New Roman" w:hAnsi="Times New Roman" w:eastAsia="宋体" w:cs="Times New Roman"/>
          <w:b/>
          <w:sz w:val="30"/>
          <w:szCs w:val="30"/>
          <w:highlight w:val="none"/>
          <w:u w:val="single"/>
        </w:rPr>
        <w:t>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b/>
          <w:sz w:val="30"/>
          <w:szCs w:val="30"/>
          <w:highlight w:val="none"/>
          <w:u w:val="single"/>
        </w:rPr>
        <w:t xml:space="preserve">  </w:t>
      </w:r>
    </w:p>
    <w:p w14:paraId="26384C7C">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08FFEC31">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0DAA6C93">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7E36C319">
      <w:pPr>
        <w:spacing w:line="360" w:lineRule="auto"/>
        <w:ind w:firstLine="602"/>
        <w:rPr>
          <w:rFonts w:ascii="宋体" w:hAnsi="宋体"/>
          <w:b/>
          <w:bCs/>
          <w:highlight w:val="none"/>
        </w:rPr>
      </w:pPr>
      <w:bookmarkStart w:id="160" w:name="_Toc325726036"/>
      <w:bookmarkStart w:id="161" w:name="_Toc376936767"/>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450D1057">
      <w:pPr>
        <w:pStyle w:val="14"/>
        <w:rPr>
          <w:rFonts w:asciiTheme="minorEastAsia" w:hAnsiTheme="minorEastAsia" w:eastAsiaTheme="minorEastAsia" w:cstheme="minorEastAsia"/>
          <w:b/>
          <w:bCs/>
          <w:szCs w:val="21"/>
          <w:highlight w:val="none"/>
        </w:rPr>
      </w:pPr>
    </w:p>
    <w:p w14:paraId="56721F62">
      <w:pPr>
        <w:pStyle w:val="14"/>
        <w:rPr>
          <w:rFonts w:asciiTheme="minorEastAsia" w:hAnsiTheme="minorEastAsia" w:eastAsiaTheme="minorEastAsia" w:cstheme="minorEastAsia"/>
          <w:b/>
          <w:bCs/>
          <w:szCs w:val="21"/>
          <w:highlight w:val="none"/>
        </w:rPr>
      </w:pPr>
    </w:p>
    <w:p w14:paraId="1C61A7C7">
      <w:pPr>
        <w:pStyle w:val="48"/>
        <w:rPr>
          <w:rFonts w:ascii="新宋体" w:hAnsi="新宋体" w:eastAsia="新宋体" w:cs="新宋体"/>
          <w:b/>
          <w:bCs/>
          <w:highlight w:val="none"/>
        </w:rPr>
      </w:pPr>
    </w:p>
    <w:p w14:paraId="366A2FA8">
      <w:pPr>
        <w:pStyle w:val="14"/>
        <w:rPr>
          <w:rFonts w:asciiTheme="minorEastAsia" w:hAnsiTheme="minorEastAsia" w:eastAsiaTheme="minorEastAsia" w:cstheme="minorEastAsia"/>
          <w:b/>
          <w:bCs/>
          <w:szCs w:val="21"/>
          <w:highlight w:val="none"/>
        </w:rPr>
      </w:pPr>
    </w:p>
    <w:p w14:paraId="60993C8A">
      <w:pPr>
        <w:pStyle w:val="14"/>
        <w:rPr>
          <w:rFonts w:asciiTheme="minorEastAsia" w:hAnsiTheme="minorEastAsia" w:eastAsiaTheme="minorEastAsia" w:cstheme="minorEastAsia"/>
          <w:b/>
          <w:bCs/>
          <w:szCs w:val="21"/>
          <w:highlight w:val="none"/>
        </w:rPr>
      </w:pPr>
    </w:p>
    <w:p w14:paraId="68919D9E">
      <w:pPr>
        <w:pStyle w:val="14"/>
        <w:rPr>
          <w:rFonts w:asciiTheme="minorEastAsia" w:hAnsiTheme="minorEastAsia" w:eastAsiaTheme="minorEastAsia" w:cstheme="minorEastAsia"/>
          <w:b/>
          <w:bCs/>
          <w:szCs w:val="21"/>
          <w:highlight w:val="none"/>
        </w:rPr>
      </w:pPr>
    </w:p>
    <w:p w14:paraId="572A9CDF">
      <w:pPr>
        <w:pStyle w:val="14"/>
        <w:rPr>
          <w:rFonts w:asciiTheme="minorEastAsia" w:hAnsiTheme="minorEastAsia" w:eastAsiaTheme="minorEastAsia" w:cstheme="minorEastAsia"/>
          <w:b/>
          <w:bCs/>
          <w:szCs w:val="21"/>
          <w:highlight w:val="none"/>
        </w:rPr>
      </w:pPr>
    </w:p>
    <w:p w14:paraId="23C49144">
      <w:pPr>
        <w:pStyle w:val="14"/>
        <w:rPr>
          <w:rFonts w:asciiTheme="minorEastAsia" w:hAnsiTheme="minorEastAsia" w:eastAsiaTheme="minorEastAsia" w:cstheme="minorEastAsia"/>
          <w:b/>
          <w:bCs/>
          <w:szCs w:val="21"/>
          <w:highlight w:val="none"/>
        </w:rPr>
      </w:pPr>
    </w:p>
    <w:p w14:paraId="71C1E567">
      <w:pPr>
        <w:pStyle w:val="14"/>
        <w:rPr>
          <w:rFonts w:asciiTheme="minorEastAsia" w:hAnsiTheme="minorEastAsia" w:eastAsiaTheme="minorEastAsia" w:cstheme="minorEastAsia"/>
          <w:b/>
          <w:bCs/>
          <w:szCs w:val="21"/>
          <w:highlight w:val="none"/>
        </w:rPr>
      </w:pPr>
    </w:p>
    <w:p w14:paraId="10117612">
      <w:pPr>
        <w:pStyle w:val="14"/>
        <w:rPr>
          <w:rFonts w:asciiTheme="minorEastAsia" w:hAnsiTheme="minorEastAsia" w:eastAsiaTheme="minorEastAsia" w:cstheme="minorEastAsia"/>
          <w:b/>
          <w:bCs/>
          <w:szCs w:val="21"/>
          <w:highlight w:val="none"/>
        </w:rPr>
      </w:pPr>
    </w:p>
    <w:p w14:paraId="005C95E9">
      <w:pPr>
        <w:pStyle w:val="14"/>
        <w:rPr>
          <w:rFonts w:asciiTheme="minorEastAsia" w:hAnsiTheme="minorEastAsia" w:eastAsiaTheme="minorEastAsia" w:cstheme="minorEastAsia"/>
          <w:b/>
          <w:bCs/>
          <w:szCs w:val="21"/>
          <w:highlight w:val="none"/>
        </w:rPr>
      </w:pPr>
    </w:p>
    <w:p w14:paraId="5869CD81">
      <w:pPr>
        <w:pStyle w:val="14"/>
        <w:rPr>
          <w:rFonts w:asciiTheme="minorEastAsia" w:hAnsiTheme="minorEastAsia" w:eastAsiaTheme="minorEastAsia" w:cstheme="minorEastAsia"/>
          <w:b/>
          <w:bCs/>
          <w:szCs w:val="21"/>
          <w:highlight w:val="none"/>
        </w:rPr>
      </w:pPr>
    </w:p>
    <w:p w14:paraId="423AC0E0">
      <w:pPr>
        <w:spacing w:line="360" w:lineRule="auto"/>
        <w:ind w:firstLine="482"/>
        <w:rPr>
          <w:rFonts w:ascii="宋体"/>
          <w:b/>
          <w:bCs/>
          <w:highlight w:val="none"/>
        </w:rPr>
      </w:pPr>
      <w:r>
        <w:rPr>
          <w:rFonts w:hint="eastAsia" w:ascii="宋体" w:hAnsi="宋体"/>
          <w:b/>
          <w:bCs/>
          <w:highlight w:val="none"/>
        </w:rPr>
        <w:t>采购人（以下简称甲方）：</w:t>
      </w:r>
    </w:p>
    <w:p w14:paraId="529FB379">
      <w:pPr>
        <w:spacing w:line="360" w:lineRule="auto"/>
        <w:ind w:firstLine="482"/>
        <w:rPr>
          <w:rFonts w:ascii="宋体"/>
          <w:bCs/>
          <w:highlight w:val="none"/>
        </w:rPr>
      </w:pPr>
      <w:r>
        <w:rPr>
          <w:rFonts w:hint="eastAsia" w:ascii="宋体" w:hAnsi="宋体"/>
          <w:b/>
          <w:bCs/>
          <w:highlight w:val="none"/>
        </w:rPr>
        <w:t>供应商（以下简称乙方）：</w:t>
      </w:r>
    </w:p>
    <w:p w14:paraId="3C1EF37C">
      <w:pPr>
        <w:spacing w:line="360" w:lineRule="auto"/>
        <w:ind w:firstLine="630" w:firstLineChars="300"/>
        <w:rPr>
          <w:rFonts w:ascii="宋体"/>
          <w:bCs/>
          <w:highlight w:val="none"/>
        </w:rPr>
      </w:pPr>
      <w:r>
        <w:rPr>
          <w:rFonts w:hint="eastAsia" w:ascii="宋体" w:hAnsi="宋体"/>
          <w:bCs/>
          <w:highlight w:val="none"/>
        </w:rPr>
        <w:t>甲、乙双方根据202</w:t>
      </w:r>
      <w:r>
        <w:rPr>
          <w:rFonts w:hint="eastAsia" w:ascii="宋体" w:hAnsi="宋体"/>
          <w:bCs/>
          <w:highlight w:val="none"/>
          <w:lang w:val="en-US" w:eastAsia="zh-CN"/>
        </w:rPr>
        <w:t>5</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青海浩驰磋商（货物）2025-005号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3AB37FA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D96119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4D9308F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7AE2682E">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6E2D253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32479F4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5F7560B9">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04386FD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2FB5BEA5">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rPr>
        <w:t>.</w:t>
      </w:r>
      <w:r>
        <w:rPr>
          <w:rFonts w:hint="eastAsia" w:ascii="宋体" w:cs="宋体"/>
          <w:kern w:val="0"/>
          <w:highlight w:val="none"/>
          <w:lang w:val="zh-CN"/>
        </w:rPr>
        <w:t>省级预算单位政府采购计划备案表。</w:t>
      </w:r>
    </w:p>
    <w:p w14:paraId="4C4A334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3"/>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F05B694">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14B1DC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496B8D6D">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110EE58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7184868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42FD1DC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0591E83E">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5046F875">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4DB36214">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6705391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2BA8042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2BC3CB95">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6D36FB5">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FE1F957">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51877AF">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7EA1BCB">
            <w:pPr>
              <w:autoSpaceDE w:val="0"/>
              <w:autoSpaceDN w:val="0"/>
              <w:adjustRightInd w:val="0"/>
              <w:rPr>
                <w:rFonts w:ascii="宋体" w:cs="宋体"/>
                <w:kern w:val="0"/>
                <w:highlight w:val="none"/>
                <w:lang w:val="zh-CN"/>
              </w:rPr>
            </w:pPr>
          </w:p>
        </w:tc>
      </w:tr>
      <w:tr w14:paraId="6252DAFC">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A550C2A">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3C81CF5">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3804B02">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91F73B4">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83F177C">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66ABE5F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688D24A5">
            <w:pPr>
              <w:autoSpaceDE w:val="0"/>
              <w:autoSpaceDN w:val="0"/>
              <w:adjustRightInd w:val="0"/>
              <w:rPr>
                <w:rFonts w:ascii="宋体" w:cs="宋体"/>
                <w:kern w:val="0"/>
                <w:highlight w:val="none"/>
                <w:lang w:val="zh-CN"/>
              </w:rPr>
            </w:pPr>
          </w:p>
        </w:tc>
      </w:tr>
      <w:tr w14:paraId="44541BB8">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7DB8CD28">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DDBBC8B">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608BA70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2E24966">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7D57F2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6DE519C">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58F3D98">
            <w:pPr>
              <w:autoSpaceDE w:val="0"/>
              <w:autoSpaceDN w:val="0"/>
              <w:adjustRightInd w:val="0"/>
              <w:rPr>
                <w:rFonts w:ascii="宋体" w:cs="宋体"/>
                <w:kern w:val="0"/>
                <w:highlight w:val="none"/>
                <w:lang w:val="zh-CN"/>
              </w:rPr>
            </w:pPr>
          </w:p>
        </w:tc>
      </w:tr>
      <w:tr w14:paraId="00483205">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32926FD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7930F8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04B23511">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6B25D12">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842837C">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2899F8C">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F4457F8">
            <w:pPr>
              <w:autoSpaceDE w:val="0"/>
              <w:autoSpaceDN w:val="0"/>
              <w:adjustRightInd w:val="0"/>
              <w:rPr>
                <w:rFonts w:ascii="宋体" w:cs="宋体"/>
                <w:kern w:val="0"/>
                <w:highlight w:val="none"/>
                <w:lang w:val="zh-CN"/>
              </w:rPr>
            </w:pPr>
          </w:p>
        </w:tc>
      </w:tr>
    </w:tbl>
    <w:p w14:paraId="78A39CD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5E54838A">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cs="宋体"/>
          <w:kern w:val="0"/>
          <w:highlight w:val="none"/>
          <w:lang w:val="zh-CN"/>
        </w:rPr>
        <w:t>包括产品费、检验费、手续费、包装费、运输费、保险费、</w:t>
      </w:r>
      <w:r>
        <w:rPr>
          <w:rFonts w:hint="eastAsia" w:ascii="宋体" w:hAnsi="宋体" w:cs="宋体"/>
          <w:kern w:val="0"/>
          <w:highlight w:val="none"/>
          <w:lang w:val="en-US" w:eastAsia="zh-CN"/>
        </w:rPr>
        <w:t>招标代理服务费、</w:t>
      </w:r>
      <w:r>
        <w:rPr>
          <w:rFonts w:hint="eastAsia" w:ascii="宋体" w:hAnsi="宋体" w:cs="宋体"/>
          <w:kern w:val="0"/>
          <w:highlight w:val="none"/>
          <w:lang w:val="zh-CN"/>
        </w:rPr>
        <w:t>税金及其他不可预见费等全部费用</w:t>
      </w:r>
      <w:r>
        <w:rPr>
          <w:rFonts w:hint="eastAsia" w:ascii="宋体" w:hAnsi="宋体"/>
          <w:highlight w:val="none"/>
        </w:rPr>
        <w:t>。</w:t>
      </w:r>
    </w:p>
    <w:p w14:paraId="0D2DD1FA">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784BBEB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en-US" w:eastAsia="zh-CN"/>
        </w:rPr>
        <w:t xml:space="preserve">                  </w:t>
      </w:r>
      <w:r>
        <w:rPr>
          <w:rFonts w:hint="eastAsia" w:ascii="宋体" w:cs="宋体"/>
          <w:kern w:val="0"/>
          <w:highlight w:val="none"/>
          <w:lang w:val="en-US" w:eastAsia="zh-CN"/>
        </w:rPr>
        <w:t xml:space="preserve"> </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550CB26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35F6279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1C2D0210">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0C48819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2BF58335">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20659B58">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09FA4BB6">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27A4A4AC">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合同签订完成后，</w:t>
      </w:r>
      <w:r>
        <w:rPr>
          <w:rFonts w:hint="eastAsia" w:ascii="宋体" w:cs="宋体"/>
          <w:kern w:val="0"/>
          <w:szCs w:val="21"/>
          <w:highlight w:val="none"/>
          <w:lang w:val="en-US" w:eastAsia="zh-CN"/>
        </w:rPr>
        <w:t>乙方向甲方提供</w:t>
      </w:r>
      <w:r>
        <w:rPr>
          <w:rFonts w:hint="eastAsia" w:ascii="宋体" w:cs="宋体"/>
          <w:kern w:val="0"/>
          <w:szCs w:val="21"/>
          <w:highlight w:val="none"/>
          <w:lang w:val="zh-CN"/>
        </w:rPr>
        <w:t>所需大煤，</w:t>
      </w:r>
      <w:r>
        <w:rPr>
          <w:rFonts w:hint="eastAsia" w:ascii="宋体" w:cs="宋体"/>
          <w:kern w:val="0"/>
          <w:szCs w:val="21"/>
          <w:highlight w:val="none"/>
          <w:lang w:val="en-US" w:eastAsia="zh-CN"/>
        </w:rPr>
        <w:t>并</w:t>
      </w:r>
      <w:r>
        <w:rPr>
          <w:rFonts w:hint="eastAsia" w:ascii="宋体" w:cs="宋体"/>
          <w:kern w:val="0"/>
          <w:szCs w:val="21"/>
          <w:highlight w:val="none"/>
          <w:lang w:val="zh-CN"/>
        </w:rPr>
        <w:t>按照要求配发至所需点，</w:t>
      </w:r>
      <w:r>
        <w:rPr>
          <w:rFonts w:hint="eastAsia" w:ascii="宋体" w:cs="宋体"/>
          <w:kern w:val="0"/>
          <w:szCs w:val="21"/>
          <w:highlight w:val="none"/>
          <w:lang w:val="en-US" w:eastAsia="zh-CN"/>
        </w:rPr>
        <w:t>经甲方验收合格后</w:t>
      </w:r>
      <w:r>
        <w:rPr>
          <w:rFonts w:hint="eastAsia" w:ascii="宋体" w:cs="宋体"/>
          <w:kern w:val="0"/>
          <w:szCs w:val="21"/>
          <w:highlight w:val="none"/>
          <w:lang w:val="zh-CN"/>
        </w:rPr>
        <w:t>，</w:t>
      </w:r>
      <w:r>
        <w:rPr>
          <w:rFonts w:hint="eastAsia" w:ascii="宋体" w:cs="宋体"/>
          <w:kern w:val="0"/>
          <w:szCs w:val="21"/>
          <w:highlight w:val="none"/>
          <w:lang w:val="en-US" w:eastAsia="zh-CN"/>
        </w:rPr>
        <w:t>甲方向乙方</w:t>
      </w:r>
      <w:r>
        <w:rPr>
          <w:rFonts w:hint="eastAsia" w:ascii="宋体" w:cs="宋体"/>
          <w:kern w:val="0"/>
          <w:szCs w:val="21"/>
          <w:highlight w:val="none"/>
          <w:lang w:val="zh-CN"/>
        </w:rPr>
        <w:t>支付合同总金额的 100.00%。</w:t>
      </w:r>
    </w:p>
    <w:p w14:paraId="549907D0">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2448DA9C">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4AA15A9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1F7BFE3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1B6C8FCF">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03A81A0">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1B8FEDB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0F520DB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30351747">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305C92E9">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68E2776E">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3BF8190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67D82908">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hint="eastAsia" w:ascii="宋体" w:cs="宋体"/>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124381C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2F9667E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11FD615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092EA0FD">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0E16C6B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29319096">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1E23B723">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7984C87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494B25F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0F6189B2">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066DEE77">
      <w:pPr>
        <w:autoSpaceDE w:val="0"/>
        <w:autoSpaceDN w:val="0"/>
        <w:adjustRightInd w:val="0"/>
        <w:rPr>
          <w:rFonts w:cs="Calibri"/>
          <w:kern w:val="0"/>
          <w:highlight w:val="none"/>
        </w:rPr>
      </w:pPr>
    </w:p>
    <w:p w14:paraId="0E0888AA">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0FC4CE8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4EA976E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3FBCAEFC">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70B2FF2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3504706B">
      <w:pPr>
        <w:autoSpaceDE w:val="0"/>
        <w:autoSpaceDN w:val="0"/>
        <w:adjustRightInd w:val="0"/>
        <w:spacing w:line="360" w:lineRule="auto"/>
        <w:rPr>
          <w:rFonts w:ascii="宋体" w:cs="宋体"/>
          <w:kern w:val="0"/>
          <w:highlight w:val="none"/>
          <w:lang w:val="zh-CN"/>
        </w:rPr>
      </w:pPr>
    </w:p>
    <w:p w14:paraId="047CEF56">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26F0BE9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69A62C1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62A9E43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合同备案时间：</w:t>
      </w:r>
      <w:r>
        <w:rPr>
          <w:rFonts w:hint="eastAsia" w:cs="Calibri"/>
          <w:kern w:val="0"/>
          <w:highlight w:val="none"/>
        </w:rPr>
        <w:t>202</w:t>
      </w:r>
      <w:r>
        <w:rPr>
          <w:rFonts w:hint="eastAsia" w:cs="Calibri"/>
          <w:kern w:val="0"/>
          <w:highlight w:val="none"/>
          <w:lang w:val="en-US" w:eastAsia="zh-CN"/>
        </w:rPr>
        <w:t>5</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03E0324B">
      <w:pPr>
        <w:rPr>
          <w:rFonts w:ascii="宋体" w:hAnsi="宋体"/>
          <w:b/>
          <w:sz w:val="36"/>
          <w:szCs w:val="36"/>
          <w:highlight w:val="none"/>
        </w:rPr>
      </w:pPr>
    </w:p>
    <w:p w14:paraId="6DB5C887">
      <w:pPr>
        <w:pStyle w:val="14"/>
        <w:rPr>
          <w:rFonts w:ascii="宋体" w:hAnsi="宋体"/>
          <w:b/>
          <w:sz w:val="36"/>
          <w:szCs w:val="36"/>
          <w:highlight w:val="none"/>
        </w:rPr>
      </w:pPr>
    </w:p>
    <w:p w14:paraId="3DC913C6">
      <w:pPr>
        <w:pStyle w:val="14"/>
        <w:rPr>
          <w:rFonts w:ascii="宋体" w:hAnsi="宋体"/>
          <w:b/>
          <w:sz w:val="36"/>
          <w:szCs w:val="36"/>
          <w:highlight w:val="none"/>
        </w:rPr>
      </w:pPr>
    </w:p>
    <w:p w14:paraId="083DB31E">
      <w:pPr>
        <w:ind w:firstLine="2891" w:firstLineChars="800"/>
        <w:rPr>
          <w:rFonts w:ascii="宋体"/>
          <w:b/>
          <w:sz w:val="36"/>
          <w:szCs w:val="36"/>
          <w:highlight w:val="none"/>
        </w:rPr>
      </w:pPr>
      <w:r>
        <w:rPr>
          <w:rFonts w:hint="eastAsia" w:ascii="宋体" w:hAnsi="宋体"/>
          <w:b/>
          <w:sz w:val="36"/>
          <w:szCs w:val="36"/>
          <w:highlight w:val="none"/>
        </w:rPr>
        <w:t>合同通用条款</w:t>
      </w:r>
    </w:p>
    <w:p w14:paraId="73E5130B">
      <w:pPr>
        <w:spacing w:line="360" w:lineRule="auto"/>
        <w:ind w:firstLine="480"/>
        <w:rPr>
          <w:rFonts w:ascii="宋体"/>
          <w:highlight w:val="none"/>
        </w:rPr>
      </w:pPr>
    </w:p>
    <w:p w14:paraId="67CA3439">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58732CFC">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152E17F2">
      <w:pPr>
        <w:spacing w:line="360" w:lineRule="auto"/>
        <w:ind w:firstLine="480"/>
        <w:rPr>
          <w:rFonts w:ascii="宋体"/>
          <w:highlight w:val="none"/>
        </w:rPr>
      </w:pPr>
      <w:r>
        <w:rPr>
          <w:rFonts w:hint="eastAsia" w:ascii="宋体" w:hAnsi="宋体"/>
          <w:highlight w:val="none"/>
        </w:rPr>
        <w:t>本合同中的下列术语应解释为：</w:t>
      </w:r>
    </w:p>
    <w:p w14:paraId="264D0DCE">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305C7198">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48442399">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3AE5355B">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69E0748E">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049ACBD3">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0CF0CABE">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4EE28449">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5FC32EB5">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5911700A">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7B3DADF1">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1AC65E41">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F2CCD2F">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34615E1F">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05861ACB">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6323AB85">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2A755A03">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8F650B">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8A52CD8">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18F44B16">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8F752CC">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126E02A3">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6DBFB31C">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CF141DB">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6727A6F6">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64F2AC04">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07647C8A">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68064BFA">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9C9BA2C">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5911D080">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4E52F1E">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E386939">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4D058BE">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68697609">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249159D6">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15E35EE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3B2AE7A0">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38168161">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27287AA2">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5870AF">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4799299B">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4B2E5F9">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2295F19B">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779A132">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AA5BB05">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710D5B9C">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037A0F0">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34806E00">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74535980">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B3593A5">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3F97D928">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6EA85AAD">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74358B70">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74EDFF7B">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24B2D920">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18FAEAAA">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1F1B4C1E">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6C770F03">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3FACB820">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7878F708">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7AA0CBEF">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FAEA8EB">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E190C35">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10389487">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63F30807">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7222A937">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4716505C">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0AE5822D">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43D6514C">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0B52CFB7">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3A20F044">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512A060A">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FD3F81F">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25E4C4A6">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1A09DA39">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73166E27">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39E4E84">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72BFEF44">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6DB7B06E">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7765DCC0">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682A3ECB">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78C14F6D">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0ABFC46C">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7A4B624">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C60F82D">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254AF033">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DFC3904">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2509F433">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9696884">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31B21811">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8F78985">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0D94A32A">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5FF686A4">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D8C6B78">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1720B99">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464FA468">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6998999C">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07D92F01">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D0A2B60">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4B358BC">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2698F78C">
      <w:pPr>
        <w:spacing w:line="360" w:lineRule="auto"/>
        <w:ind w:firstLine="480"/>
        <w:rPr>
          <w:rFonts w:ascii="宋体"/>
          <w:highlight w:val="none"/>
        </w:rPr>
      </w:pPr>
      <w:r>
        <w:rPr>
          <w:rFonts w:hint="eastAsia" w:ascii="宋体" w:hAnsi="宋体"/>
          <w:highlight w:val="none"/>
        </w:rPr>
        <w:t>与本合同有关的一切税费均由乙方承担。</w:t>
      </w:r>
    </w:p>
    <w:p w14:paraId="21C93407">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56C47930">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5B2AE9B4">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6F562C54">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3C06F5E8">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633A7A71">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5AF11CE7">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52A56D7A">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399501D7">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CBE53DE">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74F6774C">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57AC14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48BC589D">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5D51438">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1D8AC45">
      <w:pPr>
        <w:spacing w:line="360" w:lineRule="auto"/>
        <w:ind w:firstLine="482"/>
        <w:rPr>
          <w:rFonts w:ascii="宋体"/>
          <w:b/>
          <w:highlight w:val="none"/>
        </w:rPr>
      </w:pPr>
      <w:r>
        <w:rPr>
          <w:rFonts w:ascii="宋体" w:hAnsi="宋体"/>
          <w:b/>
          <w:highlight w:val="none"/>
        </w:rPr>
        <w:t>23.</w:t>
      </w:r>
      <w:r>
        <w:rPr>
          <w:rFonts w:hint="eastAsia" w:ascii="宋体" w:hAnsi="宋体"/>
          <w:b/>
          <w:highlight w:val="none"/>
        </w:rPr>
        <w:t>合同修改</w:t>
      </w:r>
    </w:p>
    <w:p w14:paraId="527AB5F4">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3E5AEE4C">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3EB62076">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6B72C3BC">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69E2BBE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69BA732D">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55C4EF0B">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6A48D84">
      <w:pPr>
        <w:keepNext/>
        <w:keepLines/>
        <w:widowControl/>
        <w:snapToGrid w:val="0"/>
        <w:spacing w:line="400" w:lineRule="atLeast"/>
        <w:ind w:firstLine="1270" w:firstLineChars="605"/>
        <w:rPr>
          <w:rFonts w:ascii="宋体"/>
          <w:b/>
          <w:kern w:val="28"/>
          <w:sz w:val="36"/>
          <w:szCs w:val="20"/>
          <w:highlight w:val="none"/>
        </w:rPr>
      </w:pPr>
      <w:r>
        <w:rPr>
          <w:rFonts w:ascii="宋体"/>
          <w:highlight w:val="none"/>
        </w:rPr>
        <w:br w:type="page"/>
      </w:r>
    </w:p>
    <w:p w14:paraId="28078642">
      <w:pPr>
        <w:keepNext/>
        <w:keepLines/>
        <w:widowControl/>
        <w:snapToGrid w:val="0"/>
        <w:spacing w:line="400" w:lineRule="atLeast"/>
        <w:ind w:firstLine="2187" w:firstLineChars="605"/>
        <w:outlineLvl w:val="0"/>
        <w:rPr>
          <w:rFonts w:ascii="宋体"/>
          <w:b/>
          <w:kern w:val="28"/>
          <w:sz w:val="36"/>
          <w:szCs w:val="20"/>
          <w:highlight w:val="none"/>
        </w:rPr>
      </w:pPr>
      <w:bookmarkStart w:id="162" w:name="_Toc496004028"/>
      <w:bookmarkEnd w:id="162"/>
      <w:bookmarkStart w:id="163" w:name="_Toc496626233"/>
      <w:bookmarkEnd w:id="163"/>
      <w:bookmarkStart w:id="164" w:name="_Toc18009"/>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64"/>
    </w:p>
    <w:p w14:paraId="5924F6C5">
      <w:pPr>
        <w:keepNext/>
        <w:keepLines/>
        <w:widowControl/>
        <w:snapToGrid w:val="0"/>
        <w:spacing w:line="400" w:lineRule="atLeast"/>
        <w:rPr>
          <w:rFonts w:ascii="宋体"/>
          <w:b/>
          <w:kern w:val="28"/>
          <w:sz w:val="36"/>
          <w:szCs w:val="20"/>
          <w:highlight w:val="none"/>
        </w:rPr>
      </w:pPr>
    </w:p>
    <w:p w14:paraId="38A971B1">
      <w:pPr>
        <w:keepNext/>
        <w:keepLines/>
        <w:widowControl/>
        <w:snapToGrid w:val="0"/>
        <w:spacing w:line="400" w:lineRule="atLeast"/>
        <w:jc w:val="center"/>
        <w:outlineLvl w:val="0"/>
        <w:rPr>
          <w:rFonts w:ascii="宋体"/>
          <w:b/>
          <w:kern w:val="28"/>
          <w:sz w:val="36"/>
          <w:szCs w:val="20"/>
          <w:highlight w:val="none"/>
        </w:rPr>
      </w:pPr>
      <w:bookmarkStart w:id="165" w:name="_Toc496004029"/>
      <w:bookmarkEnd w:id="165"/>
      <w:bookmarkStart w:id="166" w:name="_Toc496626234"/>
      <w:bookmarkEnd w:id="166"/>
      <w:bookmarkStart w:id="167" w:name="_Toc31918"/>
      <w:r>
        <w:rPr>
          <w:rFonts w:hint="eastAsia" w:ascii="宋体"/>
          <w:b/>
          <w:kern w:val="28"/>
          <w:sz w:val="36"/>
          <w:szCs w:val="20"/>
          <w:highlight w:val="none"/>
        </w:rPr>
        <w:t>磋商响应文件的组成</w:t>
      </w:r>
      <w:bookmarkEnd w:id="167"/>
    </w:p>
    <w:p w14:paraId="442F86FC">
      <w:pPr>
        <w:spacing w:line="500" w:lineRule="exact"/>
        <w:ind w:firstLine="480"/>
        <w:rPr>
          <w:rFonts w:ascii="宋体"/>
          <w:highlight w:val="none"/>
        </w:rPr>
      </w:pPr>
      <w:r>
        <w:rPr>
          <w:rFonts w:hint="eastAsia" w:ascii="宋体" w:hAnsi="宋体"/>
          <w:highlight w:val="none"/>
        </w:rPr>
        <w:t>（一）资格审查文件</w:t>
      </w:r>
    </w:p>
    <w:p w14:paraId="5D06B755">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1FC7E950">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2BC54E12">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0191D08D">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1E929DF9">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3957A722">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59087F12">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6E6BD0A2">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76C3E51E">
      <w:pPr>
        <w:spacing w:line="500" w:lineRule="exact"/>
        <w:ind w:firstLine="480"/>
        <w:rPr>
          <w:rFonts w:hint="eastAsia" w:ascii="宋体" w:hAnsi="宋体"/>
          <w:highlight w:val="none"/>
        </w:rPr>
      </w:pPr>
      <w:r>
        <w:rPr>
          <w:rFonts w:hint="eastAsia" w:ascii="宋体" w:hAnsi="宋体"/>
          <w:highlight w:val="none"/>
        </w:rPr>
        <w:t>9、具备履行合同所必需的设备和专业技术能力的证明材料……（附件9）</w:t>
      </w:r>
    </w:p>
    <w:p w14:paraId="7426AB68">
      <w:pPr>
        <w:spacing w:line="500" w:lineRule="exact"/>
        <w:ind w:firstLine="480"/>
      </w:pPr>
      <w:r>
        <w:rPr>
          <w:rFonts w:hint="eastAsia" w:ascii="宋体" w:hAnsi="宋体"/>
          <w:highlight w:val="none"/>
          <w:lang w:val="en-US" w:eastAsia="zh-CN"/>
        </w:rPr>
        <w:t>10</w:t>
      </w:r>
      <w:r>
        <w:rPr>
          <w:rFonts w:hint="eastAsia" w:ascii="宋体" w:hAnsi="宋体"/>
          <w:highlight w:val="none"/>
        </w:rPr>
        <w:t>、中小企业声明函…………………………………………………（附件</w:t>
      </w:r>
      <w:r>
        <w:rPr>
          <w:rFonts w:hint="eastAsia" w:ascii="宋体" w:hAnsi="宋体"/>
          <w:highlight w:val="none"/>
          <w:lang w:val="en-US" w:eastAsia="zh-CN"/>
        </w:rPr>
        <w:t>10</w:t>
      </w:r>
      <w:r>
        <w:rPr>
          <w:rFonts w:hint="eastAsia" w:ascii="宋体" w:hAnsi="宋体"/>
          <w:highlight w:val="none"/>
        </w:rPr>
        <w:t>）</w:t>
      </w:r>
    </w:p>
    <w:p w14:paraId="6FA3A2CF">
      <w:pPr>
        <w:spacing w:line="500" w:lineRule="exact"/>
        <w:ind w:firstLine="480"/>
        <w:rPr>
          <w:rFonts w:ascii="宋体" w:hAnsi="宋体"/>
          <w:highlight w:val="none"/>
        </w:rPr>
      </w:pPr>
      <w:r>
        <w:rPr>
          <w:rFonts w:hint="eastAsia" w:ascii="宋体" w:hAnsi="宋体"/>
          <w:highlight w:val="none"/>
        </w:rPr>
        <w:t>（二）符合性审查文件</w:t>
      </w:r>
    </w:p>
    <w:p w14:paraId="248F4FB8">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w:t>
      </w:r>
      <w:r>
        <w:rPr>
          <w:rFonts w:hint="eastAsia" w:ascii="宋体" w:hAnsi="宋体"/>
          <w:highlight w:val="none"/>
          <w:lang w:val="en-US" w:eastAsia="zh-CN"/>
        </w:rPr>
        <w:t>1</w:t>
      </w:r>
      <w:r>
        <w:rPr>
          <w:rFonts w:hint="eastAsia" w:ascii="宋体" w:hAnsi="宋体"/>
          <w:highlight w:val="none"/>
        </w:rPr>
        <w:t>）</w:t>
      </w:r>
    </w:p>
    <w:p w14:paraId="585D0098">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w:t>
      </w:r>
      <w:r>
        <w:rPr>
          <w:rFonts w:hint="eastAsia" w:ascii="宋体" w:hAnsi="宋体"/>
          <w:highlight w:val="none"/>
          <w:lang w:val="en-US" w:eastAsia="zh-CN"/>
        </w:rPr>
        <w:t>2</w:t>
      </w:r>
      <w:r>
        <w:rPr>
          <w:rFonts w:hint="eastAsia" w:ascii="宋体" w:hAnsi="宋体"/>
          <w:highlight w:val="none"/>
        </w:rPr>
        <w:t>）</w:t>
      </w:r>
    </w:p>
    <w:p w14:paraId="356CCD8F">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lang w:val="en-US" w:eastAsia="zh-CN"/>
        </w:rPr>
        <w:t>3</w:t>
      </w:r>
      <w:r>
        <w:rPr>
          <w:rFonts w:hint="eastAsia" w:ascii="宋体" w:hAnsi="宋体"/>
          <w:highlight w:val="none"/>
        </w:rPr>
        <w:t>）</w:t>
      </w:r>
    </w:p>
    <w:p w14:paraId="1A6C022F">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lang w:val="en-US" w:eastAsia="zh-CN"/>
        </w:rPr>
        <w:t>4</w:t>
      </w:r>
      <w:r>
        <w:rPr>
          <w:rFonts w:hint="eastAsia" w:ascii="宋体" w:hAnsi="宋体"/>
          <w:highlight w:val="none"/>
        </w:rPr>
        <w:t>）</w:t>
      </w:r>
    </w:p>
    <w:p w14:paraId="385BF42A">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lang w:val="en-US" w:eastAsia="zh-CN"/>
        </w:rPr>
        <w:t>5</w:t>
      </w:r>
      <w:r>
        <w:rPr>
          <w:rFonts w:hint="eastAsia" w:ascii="宋体" w:hAnsi="宋体"/>
          <w:highlight w:val="none"/>
        </w:rPr>
        <w:t>）</w:t>
      </w:r>
    </w:p>
    <w:p w14:paraId="08A7A2D7">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lang w:val="en-US" w:eastAsia="zh-CN"/>
        </w:rPr>
        <w:t>6</w:t>
      </w:r>
      <w:r>
        <w:rPr>
          <w:rFonts w:hint="eastAsia" w:ascii="宋体" w:hAnsi="宋体"/>
          <w:highlight w:val="none"/>
        </w:rPr>
        <w:t>）</w:t>
      </w:r>
    </w:p>
    <w:p w14:paraId="5E84BD82">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37ADB11A">
      <w:pPr>
        <w:spacing w:line="500" w:lineRule="exact"/>
        <w:ind w:firstLine="480"/>
        <w:rPr>
          <w:rFonts w:ascii="宋体"/>
          <w:highlight w:val="none"/>
        </w:rPr>
      </w:pPr>
      <w:r>
        <w:rPr>
          <w:rFonts w:hint="eastAsia" w:ascii="宋体" w:hAnsi="宋体"/>
          <w:highlight w:val="none"/>
          <w:lang w:val="en-US" w:eastAsia="zh-CN"/>
        </w:rPr>
        <w:t>9</w:t>
      </w:r>
      <w:r>
        <w:rPr>
          <w:rFonts w:hint="eastAsia" w:ascii="宋体" w:hAnsi="宋体"/>
          <w:highlight w:val="none"/>
        </w:rPr>
        <w:t>、供应商认为在其他方面有必要说明的事项 …………………（附件</w:t>
      </w:r>
      <w:r>
        <w:rPr>
          <w:rFonts w:hint="eastAsia" w:ascii="宋体" w:hAnsi="宋体"/>
          <w:highlight w:val="none"/>
          <w:lang w:val="en-US" w:eastAsia="zh-CN"/>
        </w:rPr>
        <w:t>18</w:t>
      </w:r>
      <w:r>
        <w:rPr>
          <w:rFonts w:hint="eastAsia" w:ascii="宋体" w:hAnsi="宋体"/>
          <w:highlight w:val="none"/>
        </w:rPr>
        <w:t>）</w:t>
      </w:r>
    </w:p>
    <w:bookmarkEnd w:id="160"/>
    <w:bookmarkEnd w:id="161"/>
    <w:p w14:paraId="6809981F">
      <w:pPr>
        <w:ind w:firstLine="174" w:firstLineChars="83"/>
        <w:rPr>
          <w:b/>
          <w:highlight w:val="none"/>
        </w:rPr>
      </w:pPr>
      <w:r>
        <w:rPr>
          <w:rFonts w:hAnsi="宋体"/>
          <w:highlight w:val="none"/>
        </w:rPr>
        <w:br w:type="page"/>
      </w:r>
      <w:r>
        <w:rPr>
          <w:rFonts w:hint="eastAsia"/>
          <w:b/>
          <w:highlight w:val="none"/>
        </w:rPr>
        <w:t>（磋商响应文件封面）</w:t>
      </w:r>
    </w:p>
    <w:p w14:paraId="5FFC6B74">
      <w:pPr>
        <w:spacing w:line="360" w:lineRule="auto"/>
        <w:ind w:firstLine="2088" w:firstLineChars="400"/>
        <w:rPr>
          <w:rFonts w:ascii="仿宋_GB2312" w:hAnsi="宋体" w:eastAsia="仿宋_GB2312"/>
          <w:b/>
          <w:sz w:val="52"/>
          <w:szCs w:val="52"/>
          <w:highlight w:val="none"/>
        </w:rPr>
      </w:pPr>
    </w:p>
    <w:p w14:paraId="228D9651">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4AE76E9">
      <w:pPr>
        <w:spacing w:line="360" w:lineRule="auto"/>
        <w:ind w:firstLine="826" w:firstLineChars="392"/>
        <w:rPr>
          <w:rFonts w:ascii="宋体"/>
          <w:b/>
          <w:szCs w:val="21"/>
          <w:highlight w:val="none"/>
        </w:rPr>
      </w:pPr>
    </w:p>
    <w:p w14:paraId="19C377FF">
      <w:pPr>
        <w:spacing w:line="360" w:lineRule="auto"/>
        <w:ind w:firstLine="2364" w:firstLineChars="327"/>
        <w:rPr>
          <w:rFonts w:ascii="宋体"/>
          <w:b/>
          <w:sz w:val="72"/>
          <w:szCs w:val="72"/>
          <w:highlight w:val="none"/>
        </w:rPr>
      </w:pPr>
    </w:p>
    <w:p w14:paraId="7479832B">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319CBEB">
      <w:pPr>
        <w:adjustRightInd w:val="0"/>
        <w:spacing w:line="360" w:lineRule="auto"/>
        <w:jc w:val="center"/>
        <w:rPr>
          <w:rFonts w:ascii="宋体"/>
          <w:b/>
          <w:bCs/>
          <w:sz w:val="36"/>
          <w:szCs w:val="36"/>
          <w:highlight w:val="none"/>
        </w:rPr>
      </w:pPr>
      <w:r>
        <w:rPr>
          <w:rFonts w:hint="eastAsia" w:ascii="宋体" w:hAnsi="宋体"/>
          <w:b/>
          <w:bCs/>
          <w:sz w:val="36"/>
          <w:szCs w:val="36"/>
          <w:highlight w:val="none"/>
        </w:rPr>
        <w:t>（资格审查文件）</w:t>
      </w:r>
    </w:p>
    <w:p w14:paraId="411F81A8">
      <w:pPr>
        <w:spacing w:line="360" w:lineRule="auto"/>
        <w:ind w:firstLine="689" w:firstLineChars="327"/>
        <w:rPr>
          <w:rFonts w:ascii="宋体"/>
          <w:b/>
          <w:highlight w:val="none"/>
        </w:rPr>
      </w:pPr>
    </w:p>
    <w:p w14:paraId="1DDCEB73">
      <w:pPr>
        <w:adjustRightInd w:val="0"/>
        <w:spacing w:line="360" w:lineRule="auto"/>
        <w:rPr>
          <w:rFonts w:ascii="宋体"/>
          <w:b/>
          <w:bCs/>
          <w:sz w:val="32"/>
          <w:highlight w:val="none"/>
        </w:rPr>
      </w:pPr>
    </w:p>
    <w:p w14:paraId="3D450D78">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青海浩驰磋商（货物）2025-005号</w:t>
      </w:r>
    </w:p>
    <w:p w14:paraId="3FFCF70A">
      <w:pPr>
        <w:adjustRightInd w:val="0"/>
        <w:spacing w:line="360" w:lineRule="auto"/>
        <w:ind w:left="2530" w:right="-248" w:rightChars="-118" w:hanging="2530" w:hangingChars="700"/>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班玛县2024年国有林管护项目（燃煤采购）</w:t>
      </w:r>
    </w:p>
    <w:p w14:paraId="046D056A">
      <w:pPr>
        <w:adjustRightInd w:val="0"/>
        <w:spacing w:line="360" w:lineRule="auto"/>
        <w:ind w:right="-248" w:rightChars="-118"/>
        <w:rPr>
          <w:rFonts w:ascii="宋体"/>
          <w:b/>
          <w:bCs/>
          <w:sz w:val="36"/>
          <w:szCs w:val="36"/>
          <w:highlight w:val="none"/>
        </w:rPr>
      </w:pPr>
    </w:p>
    <w:p w14:paraId="11FB7FA6">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0665F5F9">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0400DFA4">
      <w:pPr>
        <w:widowControl/>
        <w:snapToGrid w:val="0"/>
        <w:spacing w:line="360" w:lineRule="auto"/>
        <w:jc w:val="left"/>
        <w:outlineLvl w:val="1"/>
        <w:rPr>
          <w:rFonts w:ascii="宋体"/>
          <w:b/>
          <w:sz w:val="28"/>
          <w:szCs w:val="28"/>
          <w:highlight w:val="none"/>
        </w:rPr>
      </w:pPr>
      <w:bookmarkStart w:id="168" w:name="_Toc376936768"/>
      <w:bookmarkEnd w:id="168"/>
      <w:bookmarkStart w:id="169" w:name="_Toc496626235"/>
      <w:bookmarkEnd w:id="169"/>
      <w:bookmarkStart w:id="170" w:name="_Toc325726037"/>
      <w:bookmarkEnd w:id="170"/>
      <w:r>
        <w:rPr>
          <w:rFonts w:ascii="宋体"/>
          <w:b/>
          <w:sz w:val="28"/>
          <w:szCs w:val="28"/>
          <w:highlight w:val="none"/>
        </w:rPr>
        <w:br w:type="page"/>
      </w:r>
      <w:bookmarkStart w:id="171" w:name="_Toc1591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：磋商函</w:t>
      </w:r>
      <w:bookmarkEnd w:id="171"/>
    </w:p>
    <w:p w14:paraId="76D0F990">
      <w:pPr>
        <w:ind w:firstLine="3813" w:firstLineChars="1055"/>
        <w:rPr>
          <w:rFonts w:ascii="宋体"/>
          <w:b/>
          <w:sz w:val="36"/>
          <w:szCs w:val="36"/>
          <w:highlight w:val="none"/>
        </w:rPr>
      </w:pPr>
    </w:p>
    <w:p w14:paraId="5521F3BA">
      <w:pPr>
        <w:ind w:firstLine="3813" w:firstLineChars="1055"/>
        <w:rPr>
          <w:rFonts w:ascii="宋体"/>
          <w:b/>
          <w:sz w:val="36"/>
          <w:szCs w:val="36"/>
          <w:highlight w:val="none"/>
        </w:rPr>
      </w:pPr>
      <w:r>
        <w:rPr>
          <w:rFonts w:hint="eastAsia" w:ascii="宋体" w:hAnsi="宋体"/>
          <w:b/>
          <w:sz w:val="36"/>
          <w:szCs w:val="36"/>
          <w:highlight w:val="none"/>
        </w:rPr>
        <w:t>磋商函</w:t>
      </w:r>
    </w:p>
    <w:p w14:paraId="318BE0A7">
      <w:pPr>
        <w:adjustRightInd w:val="0"/>
        <w:rPr>
          <w:rFonts w:ascii="宋体"/>
          <w:b/>
          <w:highlight w:val="none"/>
        </w:rPr>
      </w:pPr>
    </w:p>
    <w:p w14:paraId="08A8B3B5">
      <w:pPr>
        <w:adjustRightInd w:val="0"/>
        <w:rPr>
          <w:rFonts w:ascii="宋体"/>
          <w:b/>
          <w:highlight w:val="none"/>
        </w:rPr>
      </w:pPr>
      <w:r>
        <w:rPr>
          <w:rFonts w:hint="eastAsia" w:ascii="宋体" w:hAnsi="宋体"/>
          <w:b/>
          <w:highlight w:val="none"/>
        </w:rPr>
        <w:t>致：青海浩驰招标代理有限公司</w:t>
      </w:r>
    </w:p>
    <w:p w14:paraId="571BC1F2">
      <w:pPr>
        <w:adjustRightInd w:val="0"/>
        <w:ind w:firstLine="480"/>
        <w:rPr>
          <w:rFonts w:ascii="宋体"/>
          <w:highlight w:val="none"/>
        </w:rPr>
      </w:pPr>
    </w:p>
    <w:p w14:paraId="54831EB8">
      <w:pPr>
        <w:adjustRightInd w:val="0"/>
        <w:ind w:firstLine="480"/>
        <w:rPr>
          <w:rFonts w:ascii="宋体"/>
          <w:highlight w:val="none"/>
        </w:rPr>
      </w:pPr>
      <w:r>
        <w:rPr>
          <w:rFonts w:hint="eastAsia" w:ascii="宋体" w:hAnsi="宋体"/>
          <w:highlight w:val="none"/>
        </w:rPr>
        <w:t>我们收到</w:t>
      </w:r>
      <w:r>
        <w:rPr>
          <w:rFonts w:hint="eastAsia" w:ascii="宋体" w:hAnsi="宋体"/>
          <w:highlight w:val="none"/>
          <w:lang w:eastAsia="zh-CN"/>
        </w:rPr>
        <w:t>青海浩驰磋商（货物）2025-005号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58C148B2">
      <w:pPr>
        <w:adjustRightInd w:val="0"/>
        <w:ind w:firstLine="371" w:firstLineChars="177"/>
        <w:rPr>
          <w:rFonts w:ascii="宋体"/>
          <w:highlight w:val="none"/>
        </w:rPr>
      </w:pPr>
      <w:r>
        <w:rPr>
          <w:rFonts w:hint="eastAsia" w:ascii="宋体" w:hAnsi="宋体"/>
          <w:highlight w:val="none"/>
        </w:rPr>
        <w:t>据此函，签字代表宣布同意如下：</w:t>
      </w:r>
    </w:p>
    <w:p w14:paraId="4CC570AE">
      <w:pPr>
        <w:adjustRightInd w:val="0"/>
        <w:ind w:firstLine="371" w:firstLineChars="177"/>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3D0A5028">
      <w:pPr>
        <w:adjustRightInd w:val="0"/>
        <w:ind w:firstLine="371" w:firstLineChars="177"/>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2AB212DF">
      <w:pPr>
        <w:adjustRightInd w:val="0"/>
        <w:ind w:firstLine="371" w:firstLineChars="177"/>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EBCD4E8">
      <w:pPr>
        <w:adjustRightInd w:val="0"/>
        <w:ind w:firstLine="371" w:firstLineChars="177"/>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262C1DDE">
      <w:pPr>
        <w:adjustRightInd w:val="0"/>
        <w:ind w:firstLine="371" w:firstLineChars="177"/>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71A2EEB">
      <w:pPr>
        <w:adjustRightInd w:val="0"/>
        <w:ind w:firstLine="371" w:firstLineChars="177"/>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0DB0498C">
      <w:pPr>
        <w:adjustRightInd w:val="0"/>
        <w:ind w:firstLine="371" w:firstLineChars="177"/>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773B9CD8">
      <w:pPr>
        <w:adjustRightInd w:val="0"/>
        <w:ind w:firstLine="480"/>
        <w:rPr>
          <w:rFonts w:ascii="宋体"/>
          <w:highlight w:val="none"/>
        </w:rPr>
      </w:pPr>
    </w:p>
    <w:p w14:paraId="5BB31F5E">
      <w:pPr>
        <w:ind w:firstLine="480"/>
        <w:jc w:val="center"/>
        <w:rPr>
          <w:rFonts w:ascii="宋体"/>
          <w:highlight w:val="none"/>
        </w:rPr>
      </w:pPr>
    </w:p>
    <w:p w14:paraId="13D59541">
      <w:pPr>
        <w:ind w:firstLine="480"/>
        <w:jc w:val="center"/>
        <w:rPr>
          <w:rFonts w:ascii="宋体"/>
          <w:highlight w:val="none"/>
        </w:rPr>
      </w:pPr>
    </w:p>
    <w:p w14:paraId="6A51CEEE">
      <w:pPr>
        <w:ind w:firstLine="560"/>
        <w:jc w:val="center"/>
        <w:rPr>
          <w:rFonts w:ascii="宋体"/>
          <w:sz w:val="28"/>
          <w:szCs w:val="28"/>
          <w:highlight w:val="none"/>
        </w:rPr>
      </w:pPr>
    </w:p>
    <w:p w14:paraId="0BE6E3E7">
      <w:pPr>
        <w:adjustRightInd w:val="0"/>
        <w:ind w:firstLine="560"/>
        <w:rPr>
          <w:rFonts w:ascii="仿宋_GB2312" w:hAnsi="宋体" w:eastAsia="仿宋_GB2312"/>
          <w:sz w:val="28"/>
          <w:szCs w:val="28"/>
          <w:highlight w:val="none"/>
        </w:rPr>
      </w:pPr>
    </w:p>
    <w:p w14:paraId="43EB053F">
      <w:pPr>
        <w:adjustRightInd w:val="0"/>
        <w:ind w:firstLine="560"/>
        <w:rPr>
          <w:rFonts w:ascii="仿宋_GB2312" w:hAnsi="宋体" w:eastAsia="仿宋_GB2312"/>
          <w:sz w:val="28"/>
          <w:szCs w:val="28"/>
          <w:highlight w:val="none"/>
        </w:rPr>
      </w:pPr>
    </w:p>
    <w:p w14:paraId="3E8C2875">
      <w:pPr>
        <w:adjustRightInd w:val="0"/>
        <w:ind w:firstLine="560"/>
        <w:rPr>
          <w:rFonts w:ascii="仿宋_GB2312" w:hAnsi="宋体" w:eastAsia="仿宋_GB2312"/>
          <w:sz w:val="28"/>
          <w:szCs w:val="28"/>
          <w:highlight w:val="none"/>
        </w:rPr>
      </w:pPr>
    </w:p>
    <w:p w14:paraId="0070AF12">
      <w:pPr>
        <w:adjustRightInd w:val="0"/>
        <w:rPr>
          <w:rFonts w:ascii="仿宋_GB2312" w:hAnsi="宋体" w:eastAsia="仿宋_GB2312"/>
          <w:sz w:val="28"/>
          <w:szCs w:val="28"/>
          <w:highlight w:val="none"/>
        </w:rPr>
      </w:pPr>
    </w:p>
    <w:p w14:paraId="1792AB96">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5072209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16E635D">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3A3785A9">
      <w:pPr>
        <w:ind w:firstLine="482"/>
        <w:jc w:val="center"/>
        <w:rPr>
          <w:rFonts w:ascii="宋体"/>
          <w:b/>
          <w:highlight w:val="none"/>
        </w:rPr>
      </w:pPr>
    </w:p>
    <w:p w14:paraId="2D50320F">
      <w:pPr>
        <w:ind w:firstLine="482"/>
        <w:jc w:val="center"/>
        <w:rPr>
          <w:rFonts w:ascii="宋体"/>
          <w:b/>
          <w:highlight w:val="none"/>
        </w:rPr>
      </w:pPr>
    </w:p>
    <w:p w14:paraId="414521D4">
      <w:pPr>
        <w:widowControl/>
        <w:snapToGrid w:val="0"/>
        <w:spacing w:line="360" w:lineRule="auto"/>
        <w:rPr>
          <w:rFonts w:ascii="宋体"/>
          <w:b/>
          <w:sz w:val="28"/>
          <w:szCs w:val="28"/>
          <w:highlight w:val="none"/>
        </w:rPr>
      </w:pPr>
      <w:bookmarkStart w:id="172" w:name="_Toc496626236"/>
    </w:p>
    <w:p w14:paraId="01D4EA78">
      <w:pPr>
        <w:widowControl/>
        <w:snapToGrid w:val="0"/>
        <w:spacing w:line="360" w:lineRule="auto"/>
        <w:rPr>
          <w:rFonts w:ascii="宋体"/>
          <w:b/>
          <w:sz w:val="28"/>
          <w:szCs w:val="28"/>
          <w:highlight w:val="none"/>
        </w:rPr>
      </w:pPr>
    </w:p>
    <w:bookmarkEnd w:id="172"/>
    <w:p w14:paraId="7796B547">
      <w:pPr>
        <w:widowControl/>
        <w:snapToGrid w:val="0"/>
        <w:spacing w:line="360" w:lineRule="auto"/>
        <w:outlineLvl w:val="1"/>
        <w:rPr>
          <w:rFonts w:ascii="宋体"/>
          <w:b/>
          <w:sz w:val="28"/>
          <w:szCs w:val="28"/>
          <w:highlight w:val="none"/>
        </w:rPr>
      </w:pPr>
      <w:bookmarkStart w:id="173" w:name="_Toc376936774"/>
      <w:bookmarkEnd w:id="173"/>
      <w:bookmarkStart w:id="174" w:name="_Toc325726043"/>
      <w:bookmarkEnd w:id="174"/>
      <w:bookmarkStart w:id="175" w:name="_Toc9440"/>
      <w:r>
        <w:rPr>
          <w:rFonts w:hint="eastAsia" w:ascii="宋体"/>
          <w:b/>
          <w:sz w:val="28"/>
          <w:szCs w:val="28"/>
          <w:highlight w:val="none"/>
        </w:rPr>
        <w:t>附件</w:t>
      </w:r>
      <w:r>
        <w:rPr>
          <w:rFonts w:ascii="宋体"/>
          <w:b/>
          <w:sz w:val="28"/>
          <w:szCs w:val="28"/>
          <w:highlight w:val="none"/>
        </w:rPr>
        <w:t>2</w:t>
      </w:r>
      <w:r>
        <w:rPr>
          <w:rFonts w:hint="eastAsia" w:ascii="宋体"/>
          <w:b/>
          <w:sz w:val="28"/>
          <w:szCs w:val="28"/>
          <w:highlight w:val="none"/>
        </w:rPr>
        <w:t>：法定代表人证明书</w:t>
      </w:r>
      <w:bookmarkEnd w:id="175"/>
    </w:p>
    <w:p w14:paraId="394E86A2">
      <w:pPr>
        <w:ind w:firstLine="723"/>
        <w:jc w:val="center"/>
        <w:rPr>
          <w:rFonts w:ascii="宋体"/>
          <w:b/>
          <w:bCs/>
          <w:sz w:val="36"/>
          <w:szCs w:val="36"/>
          <w:highlight w:val="none"/>
        </w:rPr>
      </w:pPr>
    </w:p>
    <w:p w14:paraId="45D620E1">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6E680B30">
      <w:pPr>
        <w:rPr>
          <w:rFonts w:ascii="宋体"/>
          <w:b/>
          <w:bCs/>
          <w:highlight w:val="none"/>
        </w:rPr>
      </w:pPr>
    </w:p>
    <w:p w14:paraId="39A46355">
      <w:pPr>
        <w:rPr>
          <w:rFonts w:ascii="宋体"/>
          <w:b/>
          <w:bCs/>
          <w:highlight w:val="none"/>
        </w:rPr>
      </w:pPr>
      <w:r>
        <w:rPr>
          <w:rFonts w:hint="eastAsia" w:ascii="宋体" w:hAnsi="宋体"/>
          <w:b/>
          <w:bCs/>
          <w:highlight w:val="none"/>
        </w:rPr>
        <w:t>致：青海浩驰招标代理有限公司</w:t>
      </w:r>
    </w:p>
    <w:p w14:paraId="0ED10814">
      <w:pPr>
        <w:autoSpaceDE w:val="0"/>
        <w:autoSpaceDN w:val="0"/>
        <w:adjustRightInd w:val="0"/>
        <w:ind w:firstLine="480"/>
        <w:jc w:val="left"/>
        <w:rPr>
          <w:rFonts w:ascii="宋体" w:cs="宋体"/>
          <w:kern w:val="0"/>
          <w:highlight w:val="none"/>
        </w:rPr>
      </w:pPr>
    </w:p>
    <w:p w14:paraId="56C0A2A7">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35460D1C">
      <w:pPr>
        <w:autoSpaceDE w:val="0"/>
        <w:autoSpaceDN w:val="0"/>
        <w:adjustRightInd w:val="0"/>
        <w:ind w:firstLine="480"/>
        <w:jc w:val="left"/>
        <w:rPr>
          <w:rFonts w:ascii="宋体"/>
          <w:highlight w:val="none"/>
        </w:rPr>
      </w:pPr>
    </w:p>
    <w:p w14:paraId="58BFFAAB">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40933B4D">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3E4D162F">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24D6173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4A8FC98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6C0C9242">
      <w:pPr>
        <w:autoSpaceDE w:val="0"/>
        <w:autoSpaceDN w:val="0"/>
        <w:adjustRightInd w:val="0"/>
        <w:ind w:firstLine="480"/>
        <w:jc w:val="left"/>
        <w:rPr>
          <w:rFonts w:ascii="宋体" w:cs="宋体"/>
          <w:kern w:val="0"/>
          <w:highlight w:val="none"/>
        </w:rPr>
      </w:pPr>
    </w:p>
    <w:p w14:paraId="3EA2282A">
      <w:pPr>
        <w:autoSpaceDE w:val="0"/>
        <w:autoSpaceDN w:val="0"/>
        <w:adjustRightInd w:val="0"/>
        <w:ind w:firstLine="480"/>
        <w:jc w:val="left"/>
        <w:rPr>
          <w:rFonts w:ascii="宋体" w:cs="宋体"/>
          <w:kern w:val="0"/>
          <w:highlight w:val="none"/>
        </w:rPr>
      </w:pPr>
    </w:p>
    <w:p w14:paraId="6F9E228B">
      <w:pPr>
        <w:autoSpaceDE w:val="0"/>
        <w:autoSpaceDN w:val="0"/>
        <w:adjustRightInd w:val="0"/>
        <w:ind w:firstLine="480"/>
        <w:jc w:val="left"/>
        <w:rPr>
          <w:rFonts w:ascii="宋体" w:cs="宋体"/>
          <w:kern w:val="0"/>
          <w:highlight w:val="none"/>
        </w:rPr>
      </w:pPr>
    </w:p>
    <w:p w14:paraId="6ACAD19B">
      <w:pPr>
        <w:autoSpaceDE w:val="0"/>
        <w:autoSpaceDN w:val="0"/>
        <w:adjustRightInd w:val="0"/>
        <w:ind w:firstLine="480"/>
        <w:jc w:val="left"/>
        <w:rPr>
          <w:rFonts w:ascii="宋体" w:cs="宋体"/>
          <w:kern w:val="0"/>
          <w:highlight w:val="none"/>
        </w:rPr>
      </w:pPr>
    </w:p>
    <w:p w14:paraId="1C53BB0F">
      <w:pPr>
        <w:autoSpaceDE w:val="0"/>
        <w:autoSpaceDN w:val="0"/>
        <w:adjustRightInd w:val="0"/>
        <w:ind w:firstLine="480"/>
        <w:jc w:val="left"/>
        <w:rPr>
          <w:rFonts w:ascii="宋体" w:cs="宋体"/>
          <w:kern w:val="0"/>
          <w:highlight w:val="none"/>
        </w:rPr>
      </w:pPr>
    </w:p>
    <w:p w14:paraId="75B9B52C">
      <w:pPr>
        <w:autoSpaceDE w:val="0"/>
        <w:autoSpaceDN w:val="0"/>
        <w:adjustRightInd w:val="0"/>
        <w:ind w:firstLine="480"/>
        <w:jc w:val="left"/>
        <w:rPr>
          <w:rFonts w:ascii="宋体" w:cs="宋体"/>
          <w:kern w:val="0"/>
          <w:highlight w:val="none"/>
        </w:rPr>
      </w:pPr>
    </w:p>
    <w:p w14:paraId="5EF99E29">
      <w:pPr>
        <w:autoSpaceDE w:val="0"/>
        <w:autoSpaceDN w:val="0"/>
        <w:adjustRightInd w:val="0"/>
        <w:ind w:firstLine="480"/>
        <w:jc w:val="left"/>
        <w:rPr>
          <w:rFonts w:ascii="宋体" w:cs="宋体"/>
          <w:kern w:val="0"/>
          <w:highlight w:val="none"/>
        </w:rPr>
      </w:pPr>
    </w:p>
    <w:p w14:paraId="345264B5">
      <w:pPr>
        <w:autoSpaceDE w:val="0"/>
        <w:autoSpaceDN w:val="0"/>
        <w:adjustRightInd w:val="0"/>
        <w:ind w:firstLine="480"/>
        <w:jc w:val="left"/>
        <w:rPr>
          <w:rFonts w:ascii="宋体" w:cs="宋体"/>
          <w:kern w:val="0"/>
          <w:highlight w:val="none"/>
        </w:rPr>
      </w:pPr>
    </w:p>
    <w:p w14:paraId="75500147">
      <w:pPr>
        <w:autoSpaceDE w:val="0"/>
        <w:autoSpaceDN w:val="0"/>
        <w:adjustRightInd w:val="0"/>
        <w:ind w:firstLine="480"/>
        <w:jc w:val="left"/>
        <w:rPr>
          <w:rFonts w:ascii="宋体" w:cs="宋体"/>
          <w:kern w:val="0"/>
          <w:highlight w:val="none"/>
        </w:rPr>
      </w:pPr>
    </w:p>
    <w:p w14:paraId="26ABA5E3">
      <w:pPr>
        <w:autoSpaceDE w:val="0"/>
        <w:autoSpaceDN w:val="0"/>
        <w:adjustRightInd w:val="0"/>
        <w:ind w:firstLine="480"/>
        <w:jc w:val="left"/>
        <w:rPr>
          <w:rFonts w:ascii="宋体" w:cs="宋体"/>
          <w:kern w:val="0"/>
          <w:highlight w:val="none"/>
        </w:rPr>
      </w:pPr>
    </w:p>
    <w:p w14:paraId="02D2ADB3">
      <w:pPr>
        <w:autoSpaceDE w:val="0"/>
        <w:autoSpaceDN w:val="0"/>
        <w:adjustRightInd w:val="0"/>
        <w:ind w:firstLine="480"/>
        <w:jc w:val="left"/>
        <w:rPr>
          <w:rFonts w:ascii="宋体" w:cs="宋体"/>
          <w:kern w:val="0"/>
          <w:highlight w:val="none"/>
        </w:rPr>
      </w:pPr>
    </w:p>
    <w:p w14:paraId="3E9A9BD7">
      <w:pPr>
        <w:autoSpaceDE w:val="0"/>
        <w:autoSpaceDN w:val="0"/>
        <w:adjustRightInd w:val="0"/>
        <w:ind w:firstLine="480"/>
        <w:jc w:val="left"/>
        <w:rPr>
          <w:rFonts w:ascii="宋体" w:cs="宋体"/>
          <w:kern w:val="0"/>
          <w:highlight w:val="none"/>
        </w:rPr>
      </w:pPr>
    </w:p>
    <w:p w14:paraId="422B7746">
      <w:pPr>
        <w:autoSpaceDE w:val="0"/>
        <w:autoSpaceDN w:val="0"/>
        <w:adjustRightInd w:val="0"/>
        <w:ind w:firstLine="480"/>
        <w:jc w:val="left"/>
        <w:rPr>
          <w:rFonts w:ascii="宋体" w:cs="宋体"/>
          <w:kern w:val="0"/>
          <w:highlight w:val="none"/>
        </w:rPr>
      </w:pPr>
    </w:p>
    <w:p w14:paraId="35B07252">
      <w:pPr>
        <w:autoSpaceDE w:val="0"/>
        <w:autoSpaceDN w:val="0"/>
        <w:adjustRightInd w:val="0"/>
        <w:ind w:firstLine="480"/>
        <w:jc w:val="left"/>
        <w:rPr>
          <w:rFonts w:ascii="宋体" w:cs="宋体"/>
          <w:kern w:val="0"/>
          <w:highlight w:val="none"/>
        </w:rPr>
      </w:pPr>
    </w:p>
    <w:p w14:paraId="5B2315D9">
      <w:pPr>
        <w:autoSpaceDE w:val="0"/>
        <w:autoSpaceDN w:val="0"/>
        <w:adjustRightInd w:val="0"/>
        <w:jc w:val="left"/>
        <w:rPr>
          <w:rFonts w:ascii="宋体" w:cs="宋体"/>
          <w:kern w:val="0"/>
          <w:highlight w:val="none"/>
        </w:rPr>
      </w:pPr>
    </w:p>
    <w:p w14:paraId="40B7D204">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EE08AE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FC7CE94">
      <w:pPr>
        <w:rPr>
          <w:rFonts w:ascii="宋体"/>
          <w:b/>
          <w:bCs/>
          <w:highlight w:val="none"/>
        </w:rPr>
      </w:pPr>
    </w:p>
    <w:p w14:paraId="6F87FDB8">
      <w:pPr>
        <w:rPr>
          <w:rFonts w:ascii="宋体"/>
          <w:b/>
          <w:bCs/>
          <w:highlight w:val="none"/>
        </w:rPr>
      </w:pPr>
    </w:p>
    <w:p w14:paraId="54A3CBBE">
      <w:pPr>
        <w:widowControl/>
        <w:snapToGrid w:val="0"/>
        <w:spacing w:line="360" w:lineRule="auto"/>
        <w:rPr>
          <w:rFonts w:ascii="宋体"/>
          <w:b/>
          <w:sz w:val="28"/>
          <w:szCs w:val="28"/>
          <w:highlight w:val="none"/>
        </w:rPr>
      </w:pPr>
      <w:bookmarkStart w:id="176" w:name="_Toc324756736"/>
      <w:bookmarkStart w:id="177" w:name="_Toc496626237"/>
      <w:bookmarkStart w:id="178" w:name="_Toc201287639"/>
    </w:p>
    <w:p w14:paraId="7A8358D5">
      <w:pPr>
        <w:widowControl/>
        <w:snapToGrid w:val="0"/>
        <w:spacing w:line="360" w:lineRule="auto"/>
        <w:rPr>
          <w:rFonts w:ascii="宋体"/>
          <w:b/>
          <w:sz w:val="28"/>
          <w:szCs w:val="28"/>
          <w:highlight w:val="none"/>
        </w:rPr>
      </w:pPr>
    </w:p>
    <w:p w14:paraId="2C1A27ED">
      <w:pPr>
        <w:widowControl/>
        <w:snapToGrid w:val="0"/>
        <w:spacing w:line="360" w:lineRule="auto"/>
        <w:rPr>
          <w:rFonts w:ascii="宋体"/>
          <w:b/>
          <w:sz w:val="28"/>
          <w:szCs w:val="28"/>
          <w:highlight w:val="none"/>
        </w:rPr>
      </w:pPr>
    </w:p>
    <w:p w14:paraId="593EB4B3">
      <w:pPr>
        <w:widowControl/>
        <w:snapToGrid w:val="0"/>
        <w:spacing w:line="360" w:lineRule="auto"/>
        <w:rPr>
          <w:rFonts w:ascii="宋体"/>
          <w:b/>
          <w:sz w:val="28"/>
          <w:szCs w:val="28"/>
          <w:highlight w:val="none"/>
        </w:rPr>
      </w:pPr>
    </w:p>
    <w:p w14:paraId="643C903A">
      <w:pPr>
        <w:widowControl/>
        <w:snapToGrid w:val="0"/>
        <w:spacing w:line="360" w:lineRule="auto"/>
        <w:rPr>
          <w:rFonts w:ascii="宋体"/>
          <w:b/>
          <w:sz w:val="28"/>
          <w:szCs w:val="28"/>
          <w:highlight w:val="none"/>
        </w:rPr>
      </w:pPr>
    </w:p>
    <w:bookmarkEnd w:id="176"/>
    <w:bookmarkEnd w:id="177"/>
    <w:bookmarkEnd w:id="178"/>
    <w:p w14:paraId="59A0FB0E">
      <w:pPr>
        <w:widowControl/>
        <w:snapToGrid w:val="0"/>
        <w:spacing w:line="360" w:lineRule="auto"/>
        <w:outlineLvl w:val="1"/>
        <w:rPr>
          <w:rFonts w:ascii="宋体"/>
          <w:b/>
          <w:sz w:val="28"/>
          <w:szCs w:val="28"/>
          <w:highlight w:val="none"/>
        </w:rPr>
      </w:pPr>
      <w:bookmarkStart w:id="179" w:name="_Toc9504"/>
      <w:r>
        <w:rPr>
          <w:rFonts w:hint="eastAsia" w:ascii="宋体"/>
          <w:b/>
          <w:sz w:val="28"/>
          <w:szCs w:val="28"/>
          <w:highlight w:val="none"/>
        </w:rPr>
        <w:t>附件</w:t>
      </w:r>
      <w:r>
        <w:rPr>
          <w:rFonts w:ascii="宋体"/>
          <w:b/>
          <w:sz w:val="28"/>
          <w:szCs w:val="28"/>
          <w:highlight w:val="none"/>
        </w:rPr>
        <w:t>3</w:t>
      </w:r>
      <w:r>
        <w:rPr>
          <w:rFonts w:hint="eastAsia" w:ascii="宋体"/>
          <w:b/>
          <w:sz w:val="28"/>
          <w:szCs w:val="28"/>
          <w:highlight w:val="none"/>
        </w:rPr>
        <w:t>：法定代表人授权书</w:t>
      </w:r>
      <w:bookmarkEnd w:id="179"/>
    </w:p>
    <w:p w14:paraId="68565A84">
      <w:pPr>
        <w:ind w:firstLine="3813" w:firstLineChars="1055"/>
        <w:rPr>
          <w:rFonts w:ascii="宋体"/>
          <w:b/>
          <w:sz w:val="36"/>
          <w:szCs w:val="36"/>
          <w:highlight w:val="none"/>
        </w:rPr>
      </w:pPr>
    </w:p>
    <w:p w14:paraId="49333195">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053D15FD">
      <w:pPr>
        <w:ind w:firstLine="173" w:firstLineChars="82"/>
        <w:rPr>
          <w:rFonts w:ascii="宋体"/>
          <w:b/>
          <w:bCs/>
          <w:highlight w:val="none"/>
        </w:rPr>
      </w:pPr>
    </w:p>
    <w:p w14:paraId="432AA80C">
      <w:pPr>
        <w:ind w:firstLine="173" w:firstLineChars="82"/>
        <w:rPr>
          <w:rFonts w:ascii="宋体"/>
          <w:b/>
          <w:bCs/>
          <w:highlight w:val="none"/>
        </w:rPr>
      </w:pPr>
      <w:r>
        <w:rPr>
          <w:rFonts w:hint="eastAsia" w:ascii="宋体" w:hAnsi="宋体"/>
          <w:b/>
          <w:bCs/>
          <w:highlight w:val="none"/>
        </w:rPr>
        <w:t>致：青海浩驰招标代理有限公司</w:t>
      </w:r>
    </w:p>
    <w:p w14:paraId="67315BBA">
      <w:pPr>
        <w:ind w:firstLine="480"/>
        <w:rPr>
          <w:rFonts w:ascii="宋体"/>
          <w:highlight w:val="none"/>
          <w:u w:val="single"/>
        </w:rPr>
      </w:pPr>
    </w:p>
    <w:p w14:paraId="678B5F66">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26D7F253">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5582451">
      <w:pPr>
        <w:spacing w:line="360" w:lineRule="auto"/>
        <w:ind w:firstLine="480"/>
        <w:rPr>
          <w:rFonts w:ascii="宋体"/>
          <w:highlight w:val="none"/>
        </w:rPr>
      </w:pPr>
      <w:r>
        <w:rPr>
          <w:rFonts w:hint="eastAsia" w:ascii="宋体" w:hAnsi="宋体"/>
          <w:highlight w:val="none"/>
        </w:rPr>
        <w:t>我单位对被授权人的签名负全部责任。</w:t>
      </w:r>
    </w:p>
    <w:p w14:paraId="194E3E47">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4E1916F1">
      <w:pPr>
        <w:ind w:firstLine="480"/>
        <w:rPr>
          <w:rFonts w:ascii="宋体"/>
          <w:highlight w:val="none"/>
        </w:rPr>
      </w:pPr>
    </w:p>
    <w:p w14:paraId="1F3D39F9">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146DE61E">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736D61E5">
      <w:pPr>
        <w:ind w:firstLine="480"/>
        <w:rPr>
          <w:rFonts w:ascii="宋体"/>
          <w:highlight w:val="none"/>
        </w:rPr>
      </w:pPr>
    </w:p>
    <w:p w14:paraId="2B6F825E">
      <w:pPr>
        <w:rPr>
          <w:rFonts w:ascii="宋体"/>
          <w:highlight w:val="none"/>
        </w:rPr>
      </w:pPr>
    </w:p>
    <w:p w14:paraId="74CDF80D">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4A0706A9">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1DC884E">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3EDE7F51">
      <w:pPr>
        <w:ind w:firstLine="480"/>
        <w:jc w:val="center"/>
        <w:rPr>
          <w:rFonts w:ascii="宋体"/>
          <w:highlight w:val="none"/>
        </w:rPr>
      </w:pPr>
    </w:p>
    <w:p w14:paraId="5E51698C">
      <w:pPr>
        <w:ind w:firstLine="480"/>
        <w:rPr>
          <w:rFonts w:ascii="宋体"/>
          <w:highlight w:val="none"/>
        </w:rPr>
      </w:pPr>
    </w:p>
    <w:p w14:paraId="7478B0D7">
      <w:pPr>
        <w:rPr>
          <w:rFonts w:ascii="宋体"/>
          <w:highlight w:val="none"/>
        </w:rPr>
      </w:pPr>
    </w:p>
    <w:p w14:paraId="26C02C89">
      <w:pPr>
        <w:rPr>
          <w:rFonts w:ascii="宋体"/>
          <w:highlight w:val="none"/>
        </w:rPr>
      </w:pPr>
    </w:p>
    <w:p w14:paraId="63ADACCA">
      <w:pPr>
        <w:rPr>
          <w:highlight w:val="none"/>
        </w:rPr>
      </w:pPr>
    </w:p>
    <w:p w14:paraId="303EFA88">
      <w:pPr>
        <w:ind w:firstLine="480"/>
        <w:rPr>
          <w:rFonts w:ascii="宋体"/>
          <w:highlight w:val="none"/>
        </w:rPr>
      </w:pPr>
    </w:p>
    <w:p w14:paraId="1472D456">
      <w:pPr>
        <w:rPr>
          <w:rFonts w:ascii="宋体"/>
          <w:highlight w:val="none"/>
        </w:rPr>
      </w:pPr>
    </w:p>
    <w:p w14:paraId="5F21655E">
      <w:pPr>
        <w:rPr>
          <w:rFonts w:ascii="宋体"/>
          <w:highlight w:val="none"/>
        </w:rPr>
      </w:pPr>
    </w:p>
    <w:p w14:paraId="13357A72">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AE27B31">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38751FE">
      <w:pPr>
        <w:rPr>
          <w:rFonts w:ascii="宋体"/>
          <w:b/>
          <w:bCs/>
          <w:sz w:val="28"/>
          <w:szCs w:val="28"/>
          <w:highlight w:val="none"/>
        </w:rPr>
      </w:pPr>
    </w:p>
    <w:p w14:paraId="4F4134C6">
      <w:pPr>
        <w:widowControl/>
        <w:snapToGrid w:val="0"/>
        <w:spacing w:line="360" w:lineRule="auto"/>
        <w:rPr>
          <w:rFonts w:ascii="宋体"/>
          <w:b/>
          <w:sz w:val="28"/>
          <w:szCs w:val="28"/>
          <w:highlight w:val="none"/>
        </w:rPr>
      </w:pPr>
      <w:bookmarkStart w:id="180" w:name="_Toc496626238"/>
    </w:p>
    <w:p w14:paraId="2FD3B407">
      <w:pPr>
        <w:widowControl/>
        <w:snapToGrid w:val="0"/>
        <w:spacing w:line="360" w:lineRule="auto"/>
        <w:rPr>
          <w:rFonts w:ascii="宋体"/>
          <w:b/>
          <w:sz w:val="28"/>
          <w:szCs w:val="28"/>
          <w:highlight w:val="none"/>
        </w:rPr>
      </w:pPr>
    </w:p>
    <w:p w14:paraId="32419F5A">
      <w:pPr>
        <w:widowControl/>
        <w:snapToGrid w:val="0"/>
        <w:spacing w:line="360" w:lineRule="auto"/>
        <w:rPr>
          <w:rFonts w:ascii="宋体"/>
          <w:b/>
          <w:sz w:val="28"/>
          <w:szCs w:val="28"/>
          <w:highlight w:val="none"/>
        </w:rPr>
      </w:pPr>
    </w:p>
    <w:bookmarkEnd w:id="180"/>
    <w:p w14:paraId="69EF6676">
      <w:pPr>
        <w:widowControl/>
        <w:snapToGrid w:val="0"/>
        <w:spacing w:line="360" w:lineRule="auto"/>
        <w:rPr>
          <w:rFonts w:ascii="宋体"/>
          <w:b/>
          <w:sz w:val="28"/>
          <w:szCs w:val="28"/>
          <w:highlight w:val="none"/>
        </w:rPr>
      </w:pPr>
    </w:p>
    <w:p w14:paraId="6E052D66">
      <w:pPr>
        <w:widowControl/>
        <w:snapToGrid w:val="0"/>
        <w:spacing w:line="360" w:lineRule="auto"/>
        <w:outlineLvl w:val="1"/>
        <w:rPr>
          <w:rFonts w:ascii="宋体"/>
          <w:b/>
          <w:sz w:val="28"/>
          <w:szCs w:val="28"/>
          <w:highlight w:val="none"/>
        </w:rPr>
      </w:pPr>
      <w:bookmarkStart w:id="181" w:name="_Toc9625"/>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81"/>
    </w:p>
    <w:p w14:paraId="15B73554">
      <w:pPr>
        <w:ind w:firstLine="723"/>
        <w:jc w:val="center"/>
        <w:rPr>
          <w:rFonts w:ascii="宋体"/>
          <w:b/>
          <w:bCs/>
          <w:sz w:val="36"/>
          <w:szCs w:val="36"/>
          <w:highlight w:val="none"/>
        </w:rPr>
      </w:pPr>
    </w:p>
    <w:p w14:paraId="6D6363BC">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8EE2759">
      <w:pPr>
        <w:rPr>
          <w:rFonts w:ascii="宋体"/>
          <w:b/>
          <w:bCs/>
          <w:highlight w:val="none"/>
        </w:rPr>
      </w:pPr>
    </w:p>
    <w:p w14:paraId="3AA31B44">
      <w:pPr>
        <w:rPr>
          <w:rFonts w:ascii="宋体"/>
          <w:b/>
          <w:bCs/>
          <w:highlight w:val="none"/>
        </w:rPr>
      </w:pPr>
      <w:r>
        <w:rPr>
          <w:rFonts w:hint="eastAsia" w:ascii="宋体" w:hAnsi="宋体"/>
          <w:b/>
          <w:bCs/>
          <w:highlight w:val="none"/>
        </w:rPr>
        <w:t>致：青海浩驰招标代理有限公司</w:t>
      </w:r>
    </w:p>
    <w:p w14:paraId="1BDAA994">
      <w:pPr>
        <w:ind w:firstLine="480"/>
        <w:rPr>
          <w:rFonts w:ascii="宋体"/>
          <w:highlight w:val="none"/>
        </w:rPr>
      </w:pPr>
      <w:r>
        <w:rPr>
          <w:rFonts w:hint="eastAsia" w:ascii="宋体" w:hAnsi="宋体"/>
          <w:highlight w:val="none"/>
        </w:rPr>
        <w:t>关于贵方202</w:t>
      </w:r>
      <w:r>
        <w:rPr>
          <w:rFonts w:hint="eastAsia" w:ascii="宋体" w:hAnsi="宋体"/>
          <w:highlight w:val="none"/>
          <w:lang w:val="en-US" w:eastAsia="zh-CN"/>
        </w:rPr>
        <w:t>5</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青海浩驰磋商（货物）2025-005号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511A93EA">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1DA8F352">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6A0A32B">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44468F9D">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3CFDDED9">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77C29F7A">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71454C80">
      <w:pPr>
        <w:ind w:firstLine="480"/>
        <w:rPr>
          <w:rFonts w:ascii="宋体"/>
          <w:highlight w:val="none"/>
        </w:rPr>
      </w:pPr>
    </w:p>
    <w:p w14:paraId="3BFE92A0">
      <w:pPr>
        <w:ind w:firstLine="480"/>
        <w:rPr>
          <w:rFonts w:ascii="宋体"/>
          <w:highlight w:val="none"/>
        </w:rPr>
      </w:pPr>
    </w:p>
    <w:p w14:paraId="2B508CEC">
      <w:pPr>
        <w:ind w:firstLine="480"/>
        <w:rPr>
          <w:rFonts w:ascii="宋体"/>
          <w:highlight w:val="none"/>
        </w:rPr>
      </w:pPr>
    </w:p>
    <w:p w14:paraId="1966B542">
      <w:pPr>
        <w:ind w:firstLine="480"/>
        <w:rPr>
          <w:rFonts w:ascii="宋体"/>
          <w:highlight w:val="none"/>
        </w:rPr>
      </w:pPr>
    </w:p>
    <w:p w14:paraId="6FE105D3">
      <w:pPr>
        <w:ind w:firstLine="480"/>
        <w:rPr>
          <w:rFonts w:ascii="宋体"/>
          <w:highlight w:val="none"/>
        </w:rPr>
      </w:pPr>
    </w:p>
    <w:p w14:paraId="5DAFBDCA">
      <w:pPr>
        <w:ind w:firstLine="480"/>
        <w:rPr>
          <w:rFonts w:ascii="宋体"/>
          <w:highlight w:val="none"/>
        </w:rPr>
      </w:pPr>
    </w:p>
    <w:p w14:paraId="4D7C1357">
      <w:pPr>
        <w:ind w:firstLine="480"/>
        <w:rPr>
          <w:rFonts w:ascii="宋体"/>
          <w:highlight w:val="none"/>
        </w:rPr>
      </w:pPr>
    </w:p>
    <w:p w14:paraId="0B6AF1B2">
      <w:pPr>
        <w:ind w:firstLine="480"/>
        <w:rPr>
          <w:rFonts w:ascii="宋体"/>
          <w:highlight w:val="none"/>
        </w:rPr>
      </w:pPr>
    </w:p>
    <w:p w14:paraId="731C51DD">
      <w:pPr>
        <w:ind w:firstLine="480"/>
        <w:rPr>
          <w:rFonts w:ascii="宋体"/>
          <w:highlight w:val="none"/>
        </w:rPr>
      </w:pPr>
    </w:p>
    <w:p w14:paraId="20FC511A">
      <w:pPr>
        <w:ind w:firstLine="480"/>
        <w:rPr>
          <w:rFonts w:ascii="宋体"/>
          <w:highlight w:val="none"/>
        </w:rPr>
      </w:pPr>
    </w:p>
    <w:p w14:paraId="0F832BB1">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175DAFB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ACDACA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6B1BEBA">
      <w:pPr>
        <w:widowControl/>
        <w:snapToGrid w:val="0"/>
        <w:spacing w:line="360" w:lineRule="auto"/>
        <w:rPr>
          <w:rFonts w:ascii="宋体"/>
          <w:b/>
          <w:sz w:val="28"/>
          <w:szCs w:val="28"/>
          <w:highlight w:val="none"/>
        </w:rPr>
      </w:pPr>
      <w:bookmarkStart w:id="182" w:name="_Toc496626239"/>
    </w:p>
    <w:p w14:paraId="119F0393">
      <w:pPr>
        <w:widowControl/>
        <w:snapToGrid w:val="0"/>
        <w:spacing w:line="360" w:lineRule="auto"/>
        <w:rPr>
          <w:rFonts w:ascii="宋体"/>
          <w:b/>
          <w:sz w:val="28"/>
          <w:szCs w:val="28"/>
          <w:highlight w:val="none"/>
        </w:rPr>
      </w:pPr>
    </w:p>
    <w:p w14:paraId="6EAA0165">
      <w:pPr>
        <w:widowControl/>
        <w:snapToGrid w:val="0"/>
        <w:spacing w:line="360" w:lineRule="auto"/>
        <w:rPr>
          <w:rFonts w:ascii="宋体"/>
          <w:b/>
          <w:sz w:val="28"/>
          <w:szCs w:val="28"/>
          <w:highlight w:val="none"/>
        </w:rPr>
      </w:pPr>
    </w:p>
    <w:p w14:paraId="558545A0">
      <w:pPr>
        <w:widowControl/>
        <w:snapToGrid w:val="0"/>
        <w:spacing w:line="360" w:lineRule="auto"/>
        <w:rPr>
          <w:rFonts w:ascii="宋体"/>
          <w:b/>
          <w:sz w:val="28"/>
          <w:szCs w:val="28"/>
          <w:highlight w:val="none"/>
        </w:rPr>
      </w:pPr>
    </w:p>
    <w:p w14:paraId="3E2B3253">
      <w:pPr>
        <w:widowControl/>
        <w:snapToGrid w:val="0"/>
        <w:spacing w:line="360" w:lineRule="auto"/>
        <w:rPr>
          <w:rFonts w:ascii="宋体"/>
          <w:b/>
          <w:sz w:val="28"/>
          <w:szCs w:val="28"/>
          <w:highlight w:val="none"/>
        </w:rPr>
      </w:pPr>
    </w:p>
    <w:bookmarkEnd w:id="182"/>
    <w:p w14:paraId="59A86A41">
      <w:pPr>
        <w:widowControl/>
        <w:snapToGrid w:val="0"/>
        <w:spacing w:line="360" w:lineRule="auto"/>
        <w:outlineLvl w:val="1"/>
        <w:rPr>
          <w:rFonts w:ascii="宋体"/>
          <w:b/>
          <w:sz w:val="28"/>
          <w:szCs w:val="28"/>
          <w:highlight w:val="none"/>
        </w:rPr>
      </w:pPr>
      <w:bookmarkStart w:id="183" w:name="_Toc365019584"/>
      <w:bookmarkEnd w:id="183"/>
      <w:bookmarkStart w:id="184" w:name="_Toc376936779"/>
      <w:bookmarkEnd w:id="184"/>
      <w:bookmarkStart w:id="185" w:name="_Toc351475542"/>
      <w:bookmarkEnd w:id="185"/>
      <w:bookmarkStart w:id="186" w:name="_Toc1518"/>
      <w:r>
        <w:rPr>
          <w:rFonts w:hint="eastAsia" w:ascii="宋体"/>
          <w:b/>
          <w:sz w:val="28"/>
          <w:szCs w:val="28"/>
          <w:highlight w:val="none"/>
        </w:rPr>
        <w:t>附件</w:t>
      </w:r>
      <w:r>
        <w:rPr>
          <w:rFonts w:ascii="宋体"/>
          <w:b/>
          <w:sz w:val="28"/>
          <w:szCs w:val="28"/>
          <w:highlight w:val="none"/>
        </w:rPr>
        <w:t>5</w:t>
      </w:r>
      <w:r>
        <w:rPr>
          <w:rFonts w:hint="eastAsia" w:ascii="宋体"/>
          <w:b/>
          <w:sz w:val="28"/>
          <w:szCs w:val="28"/>
          <w:highlight w:val="none"/>
        </w:rPr>
        <w:t>：供应商诚信承诺书</w:t>
      </w:r>
      <w:bookmarkEnd w:id="186"/>
    </w:p>
    <w:p w14:paraId="328FF58E">
      <w:pPr>
        <w:widowControl/>
        <w:snapToGrid w:val="0"/>
        <w:spacing w:line="360" w:lineRule="auto"/>
        <w:rPr>
          <w:rFonts w:ascii="宋体"/>
          <w:b/>
          <w:sz w:val="28"/>
          <w:szCs w:val="28"/>
          <w:highlight w:val="none"/>
        </w:rPr>
      </w:pPr>
    </w:p>
    <w:p w14:paraId="0F8FC71E">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0136C66B">
      <w:pPr>
        <w:ind w:firstLine="2729" w:firstLineChars="755"/>
        <w:rPr>
          <w:rFonts w:ascii="宋体"/>
          <w:b/>
          <w:sz w:val="36"/>
          <w:szCs w:val="36"/>
          <w:highlight w:val="none"/>
        </w:rPr>
      </w:pPr>
    </w:p>
    <w:p w14:paraId="02F5D249">
      <w:pPr>
        <w:spacing w:after="156" w:afterLines="50"/>
        <w:rPr>
          <w:rFonts w:ascii="宋体"/>
          <w:b/>
          <w:bCs/>
          <w:highlight w:val="none"/>
        </w:rPr>
      </w:pPr>
      <w:r>
        <w:rPr>
          <w:rFonts w:hint="eastAsia" w:ascii="宋体" w:hAnsi="宋体"/>
          <w:b/>
          <w:bCs/>
          <w:highlight w:val="none"/>
        </w:rPr>
        <w:t>致：青海浩驰招标代理有限公司</w:t>
      </w:r>
    </w:p>
    <w:p w14:paraId="22663F66">
      <w:pPr>
        <w:ind w:firstLine="480"/>
        <w:rPr>
          <w:rFonts w:ascii="宋体"/>
          <w:highlight w:val="none"/>
        </w:rPr>
      </w:pPr>
      <w:r>
        <w:rPr>
          <w:rFonts w:hint="eastAsia" w:ascii="宋体" w:hAnsi="宋体"/>
          <w:highlight w:val="none"/>
        </w:rPr>
        <w:t>为了诚实、客观、有序地参与青海省政府采购活动，愿就以下内容作出承诺：</w:t>
      </w:r>
    </w:p>
    <w:p w14:paraId="06DF096F">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4EE41ABC">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0E4E81B6">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4D379143">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5D415E78">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073FDF3">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292DA30">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5532261A">
      <w:pPr>
        <w:ind w:firstLine="480"/>
        <w:rPr>
          <w:rFonts w:ascii="宋体"/>
          <w:highlight w:val="none"/>
        </w:rPr>
      </w:pPr>
      <w:r>
        <w:rPr>
          <w:rFonts w:hint="eastAsia" w:ascii="宋体" w:hAnsi="宋体"/>
          <w:highlight w:val="none"/>
        </w:rPr>
        <w:t>本承诺是采购项目磋商响应文件的组成部分。</w:t>
      </w:r>
    </w:p>
    <w:p w14:paraId="30E55408">
      <w:pPr>
        <w:spacing w:before="312" w:beforeLines="100"/>
        <w:jc w:val="left"/>
        <w:rPr>
          <w:rFonts w:ascii="宋体"/>
          <w:highlight w:val="none"/>
        </w:rPr>
      </w:pPr>
    </w:p>
    <w:p w14:paraId="2B32EDD5">
      <w:pPr>
        <w:spacing w:line="360" w:lineRule="auto"/>
        <w:ind w:firstLine="3268" w:firstLineChars="1550"/>
        <w:rPr>
          <w:rFonts w:ascii="宋体"/>
          <w:b/>
          <w:highlight w:val="none"/>
        </w:rPr>
      </w:pPr>
    </w:p>
    <w:p w14:paraId="3BDB1727">
      <w:pPr>
        <w:spacing w:line="360" w:lineRule="auto"/>
        <w:ind w:firstLine="3268" w:firstLineChars="1550"/>
        <w:rPr>
          <w:rFonts w:ascii="宋体"/>
          <w:b/>
          <w:highlight w:val="none"/>
        </w:rPr>
      </w:pPr>
    </w:p>
    <w:p w14:paraId="7EE483A8">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16B064A8">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C9E74C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BA37876">
      <w:pPr>
        <w:rPr>
          <w:rFonts w:ascii="宋体"/>
          <w:b/>
          <w:bCs/>
          <w:sz w:val="28"/>
          <w:szCs w:val="28"/>
          <w:highlight w:val="none"/>
        </w:rPr>
      </w:pPr>
    </w:p>
    <w:p w14:paraId="32F8FA59">
      <w:pPr>
        <w:widowControl/>
        <w:snapToGrid w:val="0"/>
        <w:spacing w:line="360" w:lineRule="auto"/>
        <w:rPr>
          <w:rFonts w:ascii="宋体"/>
          <w:b/>
          <w:bCs/>
          <w:sz w:val="28"/>
          <w:szCs w:val="28"/>
          <w:highlight w:val="none"/>
        </w:rPr>
      </w:pPr>
    </w:p>
    <w:p w14:paraId="70FD1929">
      <w:pPr>
        <w:widowControl/>
        <w:snapToGrid w:val="0"/>
        <w:spacing w:line="360" w:lineRule="auto"/>
        <w:rPr>
          <w:rFonts w:ascii="宋体"/>
          <w:b/>
          <w:sz w:val="28"/>
          <w:szCs w:val="28"/>
          <w:highlight w:val="none"/>
        </w:rPr>
      </w:pPr>
      <w:bookmarkStart w:id="187" w:name="_Toc496626240"/>
    </w:p>
    <w:p w14:paraId="2138B967">
      <w:pPr>
        <w:pStyle w:val="12"/>
        <w:rPr>
          <w:highlight w:val="none"/>
        </w:rPr>
      </w:pPr>
    </w:p>
    <w:p w14:paraId="67FE7F7A">
      <w:pPr>
        <w:widowControl/>
        <w:snapToGrid w:val="0"/>
        <w:spacing w:line="360" w:lineRule="auto"/>
        <w:rPr>
          <w:rFonts w:ascii="宋体"/>
          <w:b/>
          <w:sz w:val="28"/>
          <w:szCs w:val="28"/>
          <w:highlight w:val="none"/>
        </w:rPr>
      </w:pPr>
    </w:p>
    <w:bookmarkEnd w:id="187"/>
    <w:p w14:paraId="68528B18">
      <w:pPr>
        <w:widowControl/>
        <w:snapToGrid w:val="0"/>
        <w:spacing w:line="360" w:lineRule="auto"/>
        <w:outlineLvl w:val="1"/>
        <w:rPr>
          <w:rFonts w:ascii="宋体"/>
          <w:b/>
          <w:sz w:val="28"/>
          <w:szCs w:val="28"/>
          <w:highlight w:val="none"/>
        </w:rPr>
      </w:pPr>
      <w:bookmarkStart w:id="188" w:name="_Toc20320"/>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88"/>
    </w:p>
    <w:p w14:paraId="47F3F55B">
      <w:pPr>
        <w:widowControl/>
        <w:snapToGrid w:val="0"/>
        <w:spacing w:line="360" w:lineRule="auto"/>
        <w:rPr>
          <w:rFonts w:ascii="宋体"/>
          <w:b/>
          <w:sz w:val="28"/>
          <w:szCs w:val="28"/>
          <w:highlight w:val="none"/>
        </w:rPr>
      </w:pPr>
    </w:p>
    <w:p w14:paraId="518DE16B">
      <w:pPr>
        <w:ind w:firstLine="3090" w:firstLineChars="855"/>
        <w:rPr>
          <w:rFonts w:ascii="宋体"/>
          <w:b/>
          <w:sz w:val="36"/>
          <w:szCs w:val="36"/>
          <w:highlight w:val="none"/>
        </w:rPr>
      </w:pPr>
      <w:r>
        <w:rPr>
          <w:rFonts w:hint="eastAsia" w:ascii="宋体" w:hAnsi="宋体"/>
          <w:b/>
          <w:sz w:val="36"/>
          <w:szCs w:val="36"/>
          <w:highlight w:val="none"/>
        </w:rPr>
        <w:t>供应商资格证明文件</w:t>
      </w:r>
    </w:p>
    <w:p w14:paraId="15176B61">
      <w:pPr>
        <w:ind w:firstLine="3090" w:firstLineChars="855"/>
        <w:rPr>
          <w:rFonts w:ascii="宋体"/>
          <w:b/>
          <w:sz w:val="36"/>
          <w:szCs w:val="36"/>
          <w:highlight w:val="none"/>
        </w:rPr>
      </w:pPr>
    </w:p>
    <w:p w14:paraId="4DA30FA8">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6012016C">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5BBF453">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68D571F5">
      <w:pPr>
        <w:widowControl/>
        <w:snapToGrid w:val="0"/>
        <w:spacing w:line="360" w:lineRule="auto"/>
        <w:rPr>
          <w:rFonts w:ascii="宋体"/>
          <w:b/>
          <w:sz w:val="28"/>
          <w:szCs w:val="28"/>
          <w:highlight w:val="none"/>
        </w:rPr>
      </w:pPr>
    </w:p>
    <w:p w14:paraId="0A1F1F7D">
      <w:pPr>
        <w:widowControl/>
        <w:snapToGrid w:val="0"/>
        <w:spacing w:line="360" w:lineRule="auto"/>
        <w:rPr>
          <w:rFonts w:ascii="宋体"/>
          <w:b/>
          <w:sz w:val="28"/>
          <w:szCs w:val="28"/>
          <w:highlight w:val="none"/>
        </w:rPr>
      </w:pPr>
    </w:p>
    <w:p w14:paraId="623FEE96">
      <w:pPr>
        <w:widowControl/>
        <w:snapToGrid w:val="0"/>
        <w:spacing w:line="360" w:lineRule="auto"/>
        <w:rPr>
          <w:rFonts w:ascii="宋体"/>
          <w:b/>
          <w:sz w:val="28"/>
          <w:szCs w:val="28"/>
          <w:highlight w:val="none"/>
        </w:rPr>
      </w:pPr>
    </w:p>
    <w:p w14:paraId="4652BF59">
      <w:pPr>
        <w:widowControl/>
        <w:snapToGrid w:val="0"/>
        <w:spacing w:line="360" w:lineRule="auto"/>
        <w:rPr>
          <w:rFonts w:ascii="宋体"/>
          <w:b/>
          <w:sz w:val="28"/>
          <w:szCs w:val="28"/>
          <w:highlight w:val="none"/>
        </w:rPr>
      </w:pPr>
    </w:p>
    <w:p w14:paraId="62D0D2CF">
      <w:pPr>
        <w:widowControl/>
        <w:snapToGrid w:val="0"/>
        <w:spacing w:line="360" w:lineRule="auto"/>
        <w:rPr>
          <w:rFonts w:ascii="宋体"/>
          <w:b/>
          <w:sz w:val="28"/>
          <w:szCs w:val="28"/>
          <w:highlight w:val="none"/>
        </w:rPr>
      </w:pPr>
    </w:p>
    <w:p w14:paraId="715EABC6">
      <w:pPr>
        <w:pStyle w:val="12"/>
        <w:rPr>
          <w:highlight w:val="none"/>
        </w:rPr>
      </w:pPr>
    </w:p>
    <w:p w14:paraId="2E8938E8">
      <w:pPr>
        <w:widowControl/>
        <w:snapToGrid w:val="0"/>
        <w:spacing w:line="360" w:lineRule="auto"/>
        <w:rPr>
          <w:rFonts w:ascii="宋体"/>
          <w:b/>
          <w:sz w:val="28"/>
          <w:szCs w:val="28"/>
          <w:highlight w:val="none"/>
        </w:rPr>
      </w:pPr>
    </w:p>
    <w:p w14:paraId="28C4A7F9">
      <w:pPr>
        <w:widowControl/>
        <w:snapToGrid w:val="0"/>
        <w:spacing w:line="360" w:lineRule="auto"/>
        <w:rPr>
          <w:rFonts w:ascii="宋体"/>
          <w:b/>
          <w:sz w:val="28"/>
          <w:szCs w:val="28"/>
          <w:highlight w:val="none"/>
        </w:rPr>
      </w:pPr>
    </w:p>
    <w:p w14:paraId="59B970CC">
      <w:pPr>
        <w:widowControl/>
        <w:snapToGrid w:val="0"/>
        <w:spacing w:line="360" w:lineRule="auto"/>
        <w:rPr>
          <w:rFonts w:ascii="宋体"/>
          <w:b/>
          <w:sz w:val="28"/>
          <w:szCs w:val="28"/>
          <w:highlight w:val="none"/>
        </w:rPr>
      </w:pPr>
    </w:p>
    <w:p w14:paraId="2791A794">
      <w:pPr>
        <w:widowControl/>
        <w:snapToGrid w:val="0"/>
        <w:spacing w:line="360" w:lineRule="auto"/>
        <w:rPr>
          <w:rFonts w:ascii="宋体"/>
          <w:b/>
          <w:sz w:val="28"/>
          <w:szCs w:val="28"/>
          <w:highlight w:val="none"/>
        </w:rPr>
      </w:pPr>
    </w:p>
    <w:p w14:paraId="19CDFB28">
      <w:pPr>
        <w:widowControl/>
        <w:snapToGrid w:val="0"/>
        <w:spacing w:line="360" w:lineRule="auto"/>
        <w:rPr>
          <w:rFonts w:ascii="宋体"/>
          <w:b/>
          <w:sz w:val="28"/>
          <w:szCs w:val="28"/>
          <w:highlight w:val="none"/>
        </w:rPr>
      </w:pPr>
    </w:p>
    <w:p w14:paraId="6637D39D">
      <w:pPr>
        <w:widowControl/>
        <w:snapToGrid w:val="0"/>
        <w:spacing w:line="360" w:lineRule="auto"/>
        <w:rPr>
          <w:rFonts w:ascii="宋体"/>
          <w:b/>
          <w:sz w:val="28"/>
          <w:szCs w:val="28"/>
          <w:highlight w:val="none"/>
        </w:rPr>
      </w:pPr>
      <w:bookmarkStart w:id="189" w:name="_Toc496626241"/>
    </w:p>
    <w:p w14:paraId="459A75D3">
      <w:pPr>
        <w:widowControl/>
        <w:snapToGrid w:val="0"/>
        <w:spacing w:line="360" w:lineRule="auto"/>
        <w:rPr>
          <w:rFonts w:ascii="宋体"/>
          <w:b/>
          <w:sz w:val="28"/>
          <w:szCs w:val="28"/>
          <w:highlight w:val="none"/>
        </w:rPr>
      </w:pPr>
    </w:p>
    <w:p w14:paraId="6D874913">
      <w:pPr>
        <w:widowControl/>
        <w:snapToGrid w:val="0"/>
        <w:spacing w:line="360" w:lineRule="auto"/>
        <w:rPr>
          <w:rFonts w:ascii="宋体"/>
          <w:b/>
          <w:sz w:val="28"/>
          <w:szCs w:val="28"/>
          <w:highlight w:val="none"/>
        </w:rPr>
      </w:pPr>
    </w:p>
    <w:p w14:paraId="489A2E03">
      <w:pPr>
        <w:widowControl/>
        <w:snapToGrid w:val="0"/>
        <w:spacing w:line="360" w:lineRule="auto"/>
        <w:rPr>
          <w:rFonts w:ascii="宋体"/>
          <w:b/>
          <w:sz w:val="28"/>
          <w:szCs w:val="28"/>
          <w:highlight w:val="none"/>
        </w:rPr>
      </w:pPr>
    </w:p>
    <w:p w14:paraId="1BD4DCA9">
      <w:pPr>
        <w:widowControl/>
        <w:snapToGrid w:val="0"/>
        <w:spacing w:line="360" w:lineRule="auto"/>
        <w:rPr>
          <w:rFonts w:ascii="宋体"/>
          <w:b/>
          <w:sz w:val="28"/>
          <w:szCs w:val="28"/>
          <w:highlight w:val="none"/>
        </w:rPr>
      </w:pPr>
    </w:p>
    <w:bookmarkEnd w:id="189"/>
    <w:p w14:paraId="01046849">
      <w:pPr>
        <w:widowControl/>
        <w:snapToGrid w:val="0"/>
        <w:spacing w:line="360" w:lineRule="auto"/>
        <w:outlineLvl w:val="1"/>
        <w:rPr>
          <w:rFonts w:ascii="宋体"/>
          <w:b/>
          <w:sz w:val="28"/>
          <w:szCs w:val="28"/>
          <w:highlight w:val="none"/>
        </w:rPr>
      </w:pPr>
      <w:bookmarkStart w:id="190" w:name="_Toc1757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190"/>
    </w:p>
    <w:p w14:paraId="7ABB98A5">
      <w:pPr>
        <w:autoSpaceDE w:val="0"/>
        <w:autoSpaceDN w:val="0"/>
        <w:adjustRightInd w:val="0"/>
        <w:ind w:firstLine="904" w:firstLineChars="250"/>
        <w:jc w:val="center"/>
        <w:rPr>
          <w:rFonts w:ascii="宋体"/>
          <w:b/>
          <w:sz w:val="36"/>
          <w:szCs w:val="36"/>
          <w:highlight w:val="none"/>
        </w:rPr>
      </w:pPr>
    </w:p>
    <w:p w14:paraId="3EB82280">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41D27870">
      <w:pPr>
        <w:autoSpaceDE w:val="0"/>
        <w:autoSpaceDN w:val="0"/>
        <w:adjustRightInd w:val="0"/>
        <w:ind w:firstLine="904" w:firstLineChars="250"/>
        <w:rPr>
          <w:rFonts w:ascii="宋体"/>
          <w:b/>
          <w:sz w:val="36"/>
          <w:szCs w:val="36"/>
          <w:highlight w:val="none"/>
        </w:rPr>
      </w:pPr>
    </w:p>
    <w:p w14:paraId="753E87AF">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1F54782F">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w:t>
      </w:r>
      <w:r>
        <w:rPr>
          <w:rFonts w:hint="eastAsia" w:ascii="宋体" w:hAnsi="宋体"/>
          <w:highlight w:val="none"/>
          <w:lang w:val="en-US" w:eastAsia="zh-CN"/>
        </w:rPr>
        <w:t>近三个月</w:t>
      </w:r>
      <w:r>
        <w:rPr>
          <w:rFonts w:hint="eastAsia" w:ascii="宋体" w:hAnsi="宋体"/>
          <w:highlight w:val="none"/>
        </w:rPr>
        <w:t>资信证明（同时提供基本存款账户开户许可证）。</w:t>
      </w:r>
    </w:p>
    <w:p w14:paraId="61DA82F4">
      <w:pPr>
        <w:tabs>
          <w:tab w:val="left" w:pos="168"/>
        </w:tabs>
        <w:adjustRightInd w:val="0"/>
        <w:ind w:firstLine="480"/>
        <w:rPr>
          <w:rFonts w:ascii="宋体"/>
          <w:highlight w:val="none"/>
        </w:rPr>
      </w:pPr>
      <w:r>
        <w:rPr>
          <w:rFonts w:ascii="宋体" w:hAnsi="宋体"/>
          <w:highlight w:val="none"/>
        </w:rPr>
        <w:t>2</w:t>
      </w:r>
      <w:r>
        <w:rPr>
          <w:rFonts w:hint="eastAsia"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月至今任意三个月依法缴纳税收和社会保障资金记录的证明材料。依法免税或不需要缴纳社会保障资金的供应商，应提供相应文件证明其依法免税或不需要缴纳社会保障资金。</w:t>
      </w:r>
    </w:p>
    <w:p w14:paraId="6A4D0F52">
      <w:pPr>
        <w:widowControl/>
        <w:snapToGrid w:val="0"/>
        <w:spacing w:line="360" w:lineRule="auto"/>
        <w:rPr>
          <w:rFonts w:ascii="宋体"/>
          <w:highlight w:val="none"/>
        </w:rPr>
      </w:pPr>
    </w:p>
    <w:p w14:paraId="065566DC">
      <w:pPr>
        <w:tabs>
          <w:tab w:val="left" w:pos="168"/>
        </w:tabs>
        <w:adjustRightInd w:val="0"/>
        <w:ind w:firstLine="480"/>
        <w:rPr>
          <w:rFonts w:ascii="宋体"/>
          <w:highlight w:val="none"/>
        </w:rPr>
      </w:pPr>
    </w:p>
    <w:p w14:paraId="66F0179B">
      <w:pPr>
        <w:tabs>
          <w:tab w:val="left" w:pos="168"/>
        </w:tabs>
        <w:adjustRightInd w:val="0"/>
        <w:ind w:firstLine="480"/>
        <w:rPr>
          <w:rFonts w:ascii="宋体"/>
          <w:highlight w:val="none"/>
        </w:rPr>
      </w:pPr>
    </w:p>
    <w:p w14:paraId="12051F54">
      <w:pPr>
        <w:widowControl/>
        <w:snapToGrid w:val="0"/>
        <w:spacing w:line="360" w:lineRule="auto"/>
        <w:rPr>
          <w:rFonts w:ascii="宋体"/>
          <w:b/>
          <w:highlight w:val="none"/>
        </w:rPr>
      </w:pPr>
    </w:p>
    <w:p w14:paraId="0F74A4C3">
      <w:pPr>
        <w:rPr>
          <w:rFonts w:ascii="宋体"/>
          <w:b/>
          <w:bCs/>
          <w:sz w:val="28"/>
          <w:szCs w:val="28"/>
          <w:highlight w:val="none"/>
        </w:rPr>
      </w:pPr>
    </w:p>
    <w:p w14:paraId="3ECBEE71">
      <w:pPr>
        <w:rPr>
          <w:rFonts w:ascii="宋体"/>
          <w:b/>
          <w:bCs/>
          <w:sz w:val="28"/>
          <w:szCs w:val="28"/>
          <w:highlight w:val="none"/>
        </w:rPr>
      </w:pPr>
    </w:p>
    <w:p w14:paraId="27CF304F">
      <w:pPr>
        <w:rPr>
          <w:rFonts w:ascii="宋体"/>
          <w:b/>
          <w:bCs/>
          <w:sz w:val="28"/>
          <w:szCs w:val="28"/>
          <w:highlight w:val="none"/>
        </w:rPr>
      </w:pPr>
    </w:p>
    <w:p w14:paraId="41A3CEF6">
      <w:pPr>
        <w:rPr>
          <w:rFonts w:ascii="宋体"/>
          <w:b/>
          <w:bCs/>
          <w:sz w:val="28"/>
          <w:szCs w:val="28"/>
          <w:highlight w:val="none"/>
        </w:rPr>
      </w:pPr>
    </w:p>
    <w:p w14:paraId="16AEA2A3">
      <w:pPr>
        <w:rPr>
          <w:rFonts w:ascii="宋体"/>
          <w:b/>
          <w:bCs/>
          <w:sz w:val="28"/>
          <w:szCs w:val="28"/>
          <w:highlight w:val="none"/>
        </w:rPr>
      </w:pPr>
    </w:p>
    <w:p w14:paraId="491233D2">
      <w:pPr>
        <w:rPr>
          <w:rFonts w:ascii="宋体"/>
          <w:b/>
          <w:bCs/>
          <w:sz w:val="28"/>
          <w:szCs w:val="28"/>
          <w:highlight w:val="none"/>
        </w:rPr>
      </w:pPr>
    </w:p>
    <w:p w14:paraId="5538E547">
      <w:pPr>
        <w:rPr>
          <w:rFonts w:ascii="宋体"/>
          <w:b/>
          <w:bCs/>
          <w:sz w:val="28"/>
          <w:szCs w:val="28"/>
          <w:highlight w:val="none"/>
        </w:rPr>
      </w:pPr>
    </w:p>
    <w:p w14:paraId="22B226AA">
      <w:pPr>
        <w:rPr>
          <w:rFonts w:ascii="宋体"/>
          <w:b/>
          <w:bCs/>
          <w:sz w:val="28"/>
          <w:szCs w:val="28"/>
          <w:highlight w:val="none"/>
        </w:rPr>
      </w:pPr>
    </w:p>
    <w:p w14:paraId="24F48C87">
      <w:pPr>
        <w:pStyle w:val="12"/>
        <w:rPr>
          <w:b/>
          <w:bCs/>
          <w:sz w:val="28"/>
          <w:szCs w:val="28"/>
          <w:highlight w:val="none"/>
        </w:rPr>
      </w:pPr>
    </w:p>
    <w:p w14:paraId="343BB6A7">
      <w:pPr>
        <w:pStyle w:val="12"/>
        <w:rPr>
          <w:b/>
          <w:bCs/>
          <w:sz w:val="28"/>
          <w:szCs w:val="28"/>
          <w:highlight w:val="none"/>
        </w:rPr>
      </w:pPr>
    </w:p>
    <w:p w14:paraId="1E3B8279">
      <w:pPr>
        <w:rPr>
          <w:rFonts w:ascii="宋体"/>
          <w:b/>
          <w:bCs/>
          <w:sz w:val="28"/>
          <w:szCs w:val="28"/>
          <w:highlight w:val="none"/>
        </w:rPr>
      </w:pPr>
    </w:p>
    <w:p w14:paraId="16E12106">
      <w:pPr>
        <w:pStyle w:val="12"/>
        <w:rPr>
          <w:highlight w:val="none"/>
        </w:rPr>
      </w:pPr>
    </w:p>
    <w:p w14:paraId="688B5EB4">
      <w:pPr>
        <w:widowControl/>
        <w:snapToGrid w:val="0"/>
        <w:spacing w:line="360" w:lineRule="auto"/>
        <w:outlineLvl w:val="1"/>
        <w:rPr>
          <w:rFonts w:ascii="宋体"/>
          <w:b/>
          <w:sz w:val="28"/>
          <w:szCs w:val="28"/>
          <w:highlight w:val="none"/>
        </w:rPr>
      </w:pPr>
      <w:bookmarkStart w:id="191" w:name="_Toc496626242"/>
      <w:bookmarkEnd w:id="191"/>
      <w:bookmarkStart w:id="192" w:name="_Toc32020"/>
      <w:bookmarkStart w:id="193"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192"/>
    </w:p>
    <w:p w14:paraId="20D3C01D">
      <w:pPr>
        <w:ind w:firstLine="2909" w:firstLineChars="805"/>
        <w:rPr>
          <w:rFonts w:ascii="宋体"/>
          <w:b/>
          <w:sz w:val="36"/>
          <w:szCs w:val="36"/>
          <w:highlight w:val="none"/>
        </w:rPr>
      </w:pPr>
    </w:p>
    <w:p w14:paraId="4313DB4E">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2B80C9D3">
      <w:pPr>
        <w:tabs>
          <w:tab w:val="left" w:pos="168"/>
        </w:tabs>
        <w:adjustRightInd w:val="0"/>
        <w:ind w:firstLine="2530" w:firstLineChars="700"/>
        <w:rPr>
          <w:rFonts w:ascii="宋体"/>
          <w:b/>
          <w:sz w:val="36"/>
          <w:szCs w:val="36"/>
          <w:highlight w:val="none"/>
        </w:rPr>
      </w:pPr>
    </w:p>
    <w:p w14:paraId="3C3ED4ED">
      <w:pPr>
        <w:tabs>
          <w:tab w:val="left" w:pos="168"/>
        </w:tabs>
        <w:adjustRightInd w:val="0"/>
        <w:ind w:firstLine="480"/>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10</w:t>
      </w:r>
      <w:r>
        <w:rPr>
          <w:rFonts w:hint="eastAsia" w:ascii="宋体" w:hAnsi="宋体" w:cs="宋体"/>
          <w:kern w:val="0"/>
          <w:highlight w:val="none"/>
        </w:rPr>
        <w:t>天内</w:t>
      </w:r>
      <w:r>
        <w:rPr>
          <w:rFonts w:hint="eastAsia" w:ascii="宋体" w:hAnsi="宋体"/>
          <w:highlight w:val="none"/>
        </w:rPr>
        <w:t>。（格式可自定）</w:t>
      </w:r>
    </w:p>
    <w:p w14:paraId="233DF3AC">
      <w:pPr>
        <w:tabs>
          <w:tab w:val="left" w:pos="168"/>
        </w:tabs>
        <w:adjustRightInd w:val="0"/>
        <w:rPr>
          <w:rFonts w:ascii="宋体"/>
          <w:b/>
          <w:bCs/>
          <w:highlight w:val="none"/>
        </w:rPr>
      </w:pPr>
    </w:p>
    <w:p w14:paraId="33D06945">
      <w:pPr>
        <w:tabs>
          <w:tab w:val="left" w:pos="168"/>
        </w:tabs>
        <w:adjustRightInd w:val="0"/>
        <w:rPr>
          <w:rFonts w:ascii="宋体"/>
          <w:b/>
          <w:bCs/>
          <w:highlight w:val="none"/>
        </w:rPr>
      </w:pPr>
    </w:p>
    <w:p w14:paraId="10ECA1FC">
      <w:pPr>
        <w:tabs>
          <w:tab w:val="left" w:pos="168"/>
        </w:tabs>
        <w:adjustRightInd w:val="0"/>
        <w:rPr>
          <w:rFonts w:ascii="宋体"/>
          <w:b/>
          <w:bCs/>
          <w:highlight w:val="none"/>
        </w:rPr>
      </w:pPr>
    </w:p>
    <w:p w14:paraId="2962DA40">
      <w:pPr>
        <w:tabs>
          <w:tab w:val="left" w:pos="168"/>
        </w:tabs>
        <w:adjustRightInd w:val="0"/>
        <w:rPr>
          <w:rFonts w:ascii="宋体"/>
          <w:b/>
          <w:bCs/>
          <w:highlight w:val="none"/>
        </w:rPr>
      </w:pPr>
    </w:p>
    <w:p w14:paraId="75E78871">
      <w:pPr>
        <w:tabs>
          <w:tab w:val="left" w:pos="168"/>
        </w:tabs>
        <w:adjustRightInd w:val="0"/>
        <w:rPr>
          <w:rFonts w:ascii="宋体"/>
          <w:b/>
          <w:bCs/>
          <w:highlight w:val="none"/>
        </w:rPr>
      </w:pPr>
    </w:p>
    <w:p w14:paraId="1B81479D">
      <w:pPr>
        <w:tabs>
          <w:tab w:val="left" w:pos="168"/>
        </w:tabs>
        <w:adjustRightInd w:val="0"/>
        <w:rPr>
          <w:rFonts w:ascii="宋体"/>
          <w:b/>
          <w:bCs/>
          <w:highlight w:val="none"/>
        </w:rPr>
      </w:pPr>
    </w:p>
    <w:p w14:paraId="7B250EF8">
      <w:pPr>
        <w:tabs>
          <w:tab w:val="left" w:pos="168"/>
        </w:tabs>
        <w:adjustRightInd w:val="0"/>
        <w:rPr>
          <w:rFonts w:ascii="宋体"/>
          <w:b/>
          <w:bCs/>
          <w:highlight w:val="none"/>
        </w:rPr>
      </w:pPr>
    </w:p>
    <w:p w14:paraId="66D47997">
      <w:pPr>
        <w:tabs>
          <w:tab w:val="left" w:pos="168"/>
        </w:tabs>
        <w:adjustRightInd w:val="0"/>
        <w:rPr>
          <w:rFonts w:ascii="宋体"/>
          <w:b/>
          <w:bCs/>
          <w:highlight w:val="none"/>
        </w:rPr>
      </w:pPr>
    </w:p>
    <w:p w14:paraId="38974979">
      <w:pPr>
        <w:tabs>
          <w:tab w:val="left" w:pos="168"/>
        </w:tabs>
        <w:adjustRightInd w:val="0"/>
        <w:rPr>
          <w:rFonts w:ascii="宋体"/>
          <w:b/>
          <w:bCs/>
          <w:highlight w:val="none"/>
        </w:rPr>
      </w:pPr>
    </w:p>
    <w:p w14:paraId="5FE00778">
      <w:pPr>
        <w:tabs>
          <w:tab w:val="left" w:pos="168"/>
        </w:tabs>
        <w:adjustRightInd w:val="0"/>
        <w:rPr>
          <w:rFonts w:ascii="宋体"/>
          <w:b/>
          <w:bCs/>
          <w:highlight w:val="none"/>
        </w:rPr>
      </w:pPr>
    </w:p>
    <w:p w14:paraId="014E9C09">
      <w:pPr>
        <w:tabs>
          <w:tab w:val="left" w:pos="168"/>
        </w:tabs>
        <w:adjustRightInd w:val="0"/>
        <w:rPr>
          <w:rFonts w:ascii="宋体"/>
          <w:b/>
          <w:bCs/>
          <w:highlight w:val="none"/>
        </w:rPr>
      </w:pPr>
    </w:p>
    <w:p w14:paraId="5AA8EC32">
      <w:pPr>
        <w:tabs>
          <w:tab w:val="left" w:pos="168"/>
        </w:tabs>
        <w:adjustRightInd w:val="0"/>
        <w:rPr>
          <w:rFonts w:ascii="宋体"/>
          <w:b/>
          <w:bCs/>
          <w:highlight w:val="none"/>
        </w:rPr>
      </w:pPr>
    </w:p>
    <w:p w14:paraId="0E930110">
      <w:pPr>
        <w:tabs>
          <w:tab w:val="left" w:pos="168"/>
        </w:tabs>
        <w:adjustRightInd w:val="0"/>
        <w:rPr>
          <w:rFonts w:ascii="宋体"/>
          <w:b/>
          <w:bCs/>
          <w:highlight w:val="none"/>
        </w:rPr>
      </w:pPr>
    </w:p>
    <w:p w14:paraId="07F75721">
      <w:pPr>
        <w:tabs>
          <w:tab w:val="left" w:pos="168"/>
        </w:tabs>
        <w:adjustRightInd w:val="0"/>
        <w:rPr>
          <w:rFonts w:ascii="宋体"/>
          <w:b/>
          <w:bCs/>
          <w:highlight w:val="none"/>
        </w:rPr>
      </w:pPr>
    </w:p>
    <w:p w14:paraId="457C27AE">
      <w:pPr>
        <w:tabs>
          <w:tab w:val="left" w:pos="168"/>
        </w:tabs>
        <w:adjustRightInd w:val="0"/>
        <w:rPr>
          <w:rFonts w:ascii="宋体"/>
          <w:b/>
          <w:bCs/>
          <w:highlight w:val="none"/>
        </w:rPr>
      </w:pPr>
    </w:p>
    <w:p w14:paraId="2659C90E">
      <w:pPr>
        <w:tabs>
          <w:tab w:val="left" w:pos="168"/>
        </w:tabs>
        <w:adjustRightInd w:val="0"/>
        <w:rPr>
          <w:rFonts w:ascii="宋体"/>
          <w:b/>
          <w:bCs/>
          <w:highlight w:val="none"/>
        </w:rPr>
      </w:pPr>
    </w:p>
    <w:p w14:paraId="73DC155F">
      <w:pPr>
        <w:tabs>
          <w:tab w:val="left" w:pos="168"/>
        </w:tabs>
        <w:adjustRightInd w:val="0"/>
        <w:rPr>
          <w:rFonts w:ascii="宋体"/>
          <w:b/>
          <w:bCs/>
          <w:highlight w:val="none"/>
        </w:rPr>
      </w:pPr>
    </w:p>
    <w:p w14:paraId="12B4A5BD">
      <w:pPr>
        <w:tabs>
          <w:tab w:val="left" w:pos="168"/>
        </w:tabs>
        <w:adjustRightInd w:val="0"/>
        <w:rPr>
          <w:rFonts w:ascii="宋体"/>
          <w:b/>
          <w:bCs/>
          <w:highlight w:val="none"/>
        </w:rPr>
      </w:pPr>
    </w:p>
    <w:p w14:paraId="3FCB51C3">
      <w:pPr>
        <w:tabs>
          <w:tab w:val="left" w:pos="168"/>
        </w:tabs>
        <w:adjustRightInd w:val="0"/>
        <w:rPr>
          <w:rFonts w:ascii="宋体"/>
          <w:b/>
          <w:bCs/>
          <w:highlight w:val="none"/>
        </w:rPr>
      </w:pPr>
    </w:p>
    <w:p w14:paraId="7F5B4CFC">
      <w:pPr>
        <w:tabs>
          <w:tab w:val="left" w:pos="168"/>
        </w:tabs>
        <w:adjustRightInd w:val="0"/>
        <w:rPr>
          <w:rFonts w:ascii="宋体"/>
          <w:b/>
          <w:bCs/>
          <w:highlight w:val="none"/>
        </w:rPr>
      </w:pPr>
    </w:p>
    <w:p w14:paraId="3B585DF3">
      <w:pPr>
        <w:tabs>
          <w:tab w:val="left" w:pos="168"/>
        </w:tabs>
        <w:adjustRightInd w:val="0"/>
        <w:rPr>
          <w:rFonts w:ascii="宋体"/>
          <w:b/>
          <w:bCs/>
          <w:highlight w:val="none"/>
        </w:rPr>
      </w:pPr>
    </w:p>
    <w:p w14:paraId="45482044">
      <w:pPr>
        <w:tabs>
          <w:tab w:val="left" w:pos="168"/>
        </w:tabs>
        <w:adjustRightInd w:val="0"/>
        <w:rPr>
          <w:rFonts w:ascii="宋体"/>
          <w:b/>
          <w:bCs/>
          <w:highlight w:val="none"/>
        </w:rPr>
      </w:pPr>
    </w:p>
    <w:p w14:paraId="107EAB27">
      <w:pPr>
        <w:tabs>
          <w:tab w:val="left" w:pos="168"/>
        </w:tabs>
        <w:adjustRightInd w:val="0"/>
        <w:rPr>
          <w:rFonts w:ascii="宋体"/>
          <w:b/>
          <w:bCs/>
          <w:highlight w:val="none"/>
        </w:rPr>
      </w:pPr>
    </w:p>
    <w:p w14:paraId="01759228">
      <w:pPr>
        <w:widowControl/>
        <w:snapToGrid w:val="0"/>
        <w:spacing w:line="360" w:lineRule="auto"/>
        <w:rPr>
          <w:rFonts w:ascii="宋体"/>
          <w:b/>
          <w:sz w:val="28"/>
          <w:szCs w:val="28"/>
          <w:highlight w:val="none"/>
        </w:rPr>
      </w:pPr>
    </w:p>
    <w:bookmarkEnd w:id="193"/>
    <w:p w14:paraId="1B242A29">
      <w:pPr>
        <w:pStyle w:val="22"/>
        <w:spacing w:line="360" w:lineRule="auto"/>
        <w:jc w:val="left"/>
        <w:outlineLvl w:val="1"/>
        <w:rPr>
          <w:rFonts w:ascii="宋体" w:hAnsi="宋体" w:cs="宋体"/>
          <w:highlight w:val="none"/>
        </w:rPr>
      </w:pPr>
      <w:bookmarkStart w:id="194" w:name="_Toc28726"/>
      <w:r>
        <w:rPr>
          <w:rFonts w:ascii="宋体"/>
          <w:sz w:val="28"/>
          <w:szCs w:val="28"/>
          <w:highlight w:val="none"/>
        </w:rPr>
        <w:br w:type="page"/>
      </w:r>
      <w:bookmarkStart w:id="195" w:name="_Toc9064"/>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195"/>
    </w:p>
    <w:p w14:paraId="1DEFF3A8">
      <w:pPr>
        <w:autoSpaceDE w:val="0"/>
        <w:autoSpaceDN w:val="0"/>
        <w:spacing w:line="360" w:lineRule="auto"/>
        <w:rPr>
          <w:rFonts w:ascii="宋体" w:hAnsi="宋体" w:cs="宋体"/>
          <w:kern w:val="0"/>
          <w:sz w:val="28"/>
          <w:szCs w:val="28"/>
          <w:highlight w:val="none"/>
          <w:lang w:val="zh-CN"/>
        </w:rPr>
      </w:pPr>
    </w:p>
    <w:p w14:paraId="29974F91">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52B7A215">
      <w:pPr>
        <w:autoSpaceDE w:val="0"/>
        <w:autoSpaceDN w:val="0"/>
        <w:spacing w:line="360" w:lineRule="auto"/>
        <w:ind w:firstLine="480"/>
        <w:rPr>
          <w:rFonts w:ascii="宋体" w:hAnsi="宋体" w:cs="宋体"/>
          <w:kern w:val="0"/>
          <w:highlight w:val="none"/>
          <w:lang w:val="zh-CN"/>
        </w:rPr>
      </w:pPr>
    </w:p>
    <w:p w14:paraId="457C537B">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2D00FCF">
      <w:pPr>
        <w:ind w:firstLine="175" w:firstLineChars="83"/>
        <w:rPr>
          <w:b/>
          <w:highlight w:val="none"/>
        </w:rPr>
      </w:pPr>
    </w:p>
    <w:p w14:paraId="22C6F1B3">
      <w:pPr>
        <w:ind w:firstLine="175" w:firstLineChars="83"/>
        <w:rPr>
          <w:b/>
          <w:highlight w:val="none"/>
        </w:rPr>
      </w:pPr>
    </w:p>
    <w:p w14:paraId="06DF4D0E">
      <w:pPr>
        <w:ind w:firstLine="175" w:firstLineChars="83"/>
        <w:rPr>
          <w:b/>
          <w:highlight w:val="none"/>
        </w:rPr>
      </w:pPr>
    </w:p>
    <w:p w14:paraId="27F9AB5F">
      <w:pPr>
        <w:ind w:firstLine="175" w:firstLineChars="83"/>
        <w:rPr>
          <w:b/>
          <w:highlight w:val="none"/>
        </w:rPr>
      </w:pPr>
    </w:p>
    <w:p w14:paraId="4FFB84CA">
      <w:pPr>
        <w:ind w:firstLine="175" w:firstLineChars="83"/>
        <w:rPr>
          <w:b/>
          <w:highlight w:val="none"/>
        </w:rPr>
      </w:pPr>
    </w:p>
    <w:p w14:paraId="158D9025">
      <w:pPr>
        <w:ind w:firstLine="175" w:firstLineChars="83"/>
        <w:rPr>
          <w:b/>
          <w:highlight w:val="none"/>
        </w:rPr>
      </w:pPr>
    </w:p>
    <w:p w14:paraId="10B1EBF0">
      <w:pPr>
        <w:ind w:firstLine="175" w:firstLineChars="83"/>
        <w:rPr>
          <w:b/>
          <w:highlight w:val="none"/>
        </w:rPr>
      </w:pPr>
    </w:p>
    <w:p w14:paraId="31AF22D5">
      <w:pPr>
        <w:ind w:firstLine="175" w:firstLineChars="83"/>
        <w:rPr>
          <w:b/>
          <w:highlight w:val="none"/>
        </w:rPr>
      </w:pPr>
    </w:p>
    <w:p w14:paraId="282680B5">
      <w:pPr>
        <w:ind w:firstLine="175" w:firstLineChars="83"/>
        <w:rPr>
          <w:b/>
          <w:highlight w:val="none"/>
        </w:rPr>
      </w:pPr>
    </w:p>
    <w:p w14:paraId="5DD506AF">
      <w:pPr>
        <w:ind w:firstLine="175" w:firstLineChars="83"/>
        <w:rPr>
          <w:b/>
          <w:highlight w:val="none"/>
        </w:rPr>
      </w:pPr>
    </w:p>
    <w:p w14:paraId="4FAA6B50">
      <w:pPr>
        <w:ind w:firstLine="175" w:firstLineChars="83"/>
        <w:rPr>
          <w:b/>
          <w:highlight w:val="none"/>
        </w:rPr>
      </w:pPr>
    </w:p>
    <w:p w14:paraId="6867B257">
      <w:pPr>
        <w:ind w:firstLine="175" w:firstLineChars="83"/>
        <w:rPr>
          <w:b/>
          <w:highlight w:val="none"/>
        </w:rPr>
      </w:pPr>
    </w:p>
    <w:p w14:paraId="26A51C34">
      <w:pPr>
        <w:ind w:firstLine="175" w:firstLineChars="83"/>
        <w:rPr>
          <w:b/>
          <w:highlight w:val="none"/>
        </w:rPr>
      </w:pPr>
    </w:p>
    <w:p w14:paraId="19349149">
      <w:pPr>
        <w:ind w:firstLine="175" w:firstLineChars="83"/>
        <w:rPr>
          <w:b/>
          <w:highlight w:val="none"/>
        </w:rPr>
      </w:pPr>
    </w:p>
    <w:p w14:paraId="63772146">
      <w:pPr>
        <w:ind w:firstLine="175" w:firstLineChars="83"/>
        <w:rPr>
          <w:b/>
          <w:highlight w:val="none"/>
        </w:rPr>
      </w:pPr>
    </w:p>
    <w:p w14:paraId="1700EFF4">
      <w:pPr>
        <w:ind w:firstLine="175" w:firstLineChars="83"/>
        <w:rPr>
          <w:b/>
          <w:highlight w:val="none"/>
        </w:rPr>
      </w:pPr>
    </w:p>
    <w:p w14:paraId="089922EF">
      <w:pPr>
        <w:ind w:firstLine="175" w:firstLineChars="83"/>
        <w:rPr>
          <w:b/>
          <w:highlight w:val="none"/>
        </w:rPr>
      </w:pPr>
    </w:p>
    <w:p w14:paraId="62684736">
      <w:pPr>
        <w:ind w:firstLine="175" w:firstLineChars="83"/>
        <w:rPr>
          <w:b/>
          <w:highlight w:val="none"/>
        </w:rPr>
      </w:pPr>
    </w:p>
    <w:p w14:paraId="29993630">
      <w:pPr>
        <w:ind w:firstLine="175" w:firstLineChars="83"/>
        <w:rPr>
          <w:b/>
          <w:highlight w:val="none"/>
        </w:rPr>
      </w:pPr>
    </w:p>
    <w:p w14:paraId="463A6107">
      <w:pPr>
        <w:ind w:firstLine="175" w:firstLineChars="83"/>
        <w:rPr>
          <w:b/>
          <w:highlight w:val="none"/>
        </w:rPr>
      </w:pPr>
    </w:p>
    <w:p w14:paraId="6CF17947">
      <w:pPr>
        <w:ind w:firstLine="175" w:firstLineChars="83"/>
        <w:rPr>
          <w:b/>
          <w:highlight w:val="none"/>
        </w:rPr>
      </w:pPr>
    </w:p>
    <w:p w14:paraId="04A99434">
      <w:pPr>
        <w:ind w:firstLine="175" w:firstLineChars="83"/>
        <w:rPr>
          <w:b/>
          <w:highlight w:val="none"/>
        </w:rPr>
      </w:pPr>
    </w:p>
    <w:p w14:paraId="3E3E39D3">
      <w:pPr>
        <w:ind w:firstLine="175" w:firstLineChars="83"/>
        <w:rPr>
          <w:b/>
          <w:highlight w:val="none"/>
        </w:rPr>
      </w:pPr>
    </w:p>
    <w:p w14:paraId="73B49D2B">
      <w:pPr>
        <w:ind w:firstLine="175" w:firstLineChars="83"/>
        <w:rPr>
          <w:b/>
          <w:highlight w:val="none"/>
        </w:rPr>
      </w:pPr>
    </w:p>
    <w:p w14:paraId="4A404C26">
      <w:pPr>
        <w:ind w:firstLine="175" w:firstLineChars="83"/>
        <w:rPr>
          <w:b/>
          <w:highlight w:val="none"/>
        </w:rPr>
      </w:pPr>
    </w:p>
    <w:p w14:paraId="0EA54C4A">
      <w:pPr>
        <w:ind w:firstLine="175" w:firstLineChars="83"/>
        <w:rPr>
          <w:b/>
          <w:highlight w:val="none"/>
        </w:rPr>
      </w:pPr>
    </w:p>
    <w:p w14:paraId="46FEF957">
      <w:pPr>
        <w:ind w:firstLine="175" w:firstLineChars="83"/>
        <w:rPr>
          <w:b/>
          <w:highlight w:val="none"/>
        </w:rPr>
      </w:pPr>
    </w:p>
    <w:p w14:paraId="341611DA">
      <w:pPr>
        <w:ind w:firstLine="175" w:firstLineChars="83"/>
        <w:rPr>
          <w:b/>
          <w:highlight w:val="none"/>
        </w:rPr>
      </w:pPr>
    </w:p>
    <w:p w14:paraId="106BB6C6">
      <w:pPr>
        <w:ind w:firstLine="175" w:firstLineChars="83"/>
        <w:rPr>
          <w:b/>
          <w:highlight w:val="none"/>
        </w:rPr>
      </w:pPr>
    </w:p>
    <w:p w14:paraId="1F44E8BB">
      <w:pPr>
        <w:ind w:firstLine="175" w:firstLineChars="83"/>
        <w:rPr>
          <w:b/>
          <w:highlight w:val="none"/>
        </w:rPr>
      </w:pPr>
    </w:p>
    <w:p w14:paraId="7B647E78">
      <w:pPr>
        <w:ind w:firstLine="175" w:firstLineChars="83"/>
        <w:rPr>
          <w:b/>
          <w:highlight w:val="none"/>
        </w:rPr>
      </w:pPr>
    </w:p>
    <w:p w14:paraId="74FE8F3D">
      <w:pPr>
        <w:ind w:firstLine="175" w:firstLineChars="83"/>
        <w:rPr>
          <w:b/>
          <w:highlight w:val="none"/>
        </w:rPr>
      </w:pPr>
    </w:p>
    <w:p w14:paraId="3A5E053E">
      <w:pPr>
        <w:ind w:firstLine="175" w:firstLineChars="83"/>
        <w:rPr>
          <w:b/>
          <w:highlight w:val="none"/>
        </w:rPr>
      </w:pPr>
    </w:p>
    <w:p w14:paraId="3A8C3622">
      <w:pPr>
        <w:ind w:firstLine="175" w:firstLineChars="83"/>
        <w:rPr>
          <w:b/>
          <w:highlight w:val="none"/>
        </w:rPr>
      </w:pPr>
    </w:p>
    <w:p w14:paraId="4B39A66D">
      <w:pPr>
        <w:ind w:firstLine="175" w:firstLineChars="83"/>
        <w:rPr>
          <w:rFonts w:hint="eastAsia"/>
          <w:b/>
          <w:highlight w:val="none"/>
        </w:rPr>
        <w:sectPr>
          <w:footerReference r:id="rId10" w:type="default"/>
          <w:pgSz w:w="11906" w:h="16838"/>
          <w:pgMar w:top="1440" w:right="1800" w:bottom="1440" w:left="1800" w:header="851" w:footer="992" w:gutter="0"/>
          <w:pgNumType w:start="1"/>
          <w:cols w:space="425" w:num="1"/>
          <w:docGrid w:type="lines" w:linePitch="312" w:charSpace="0"/>
        </w:sectPr>
      </w:pPr>
    </w:p>
    <w:p w14:paraId="3C7856BD">
      <w:pPr>
        <w:widowControl/>
        <w:snapToGrid w:val="0"/>
        <w:spacing w:line="360" w:lineRule="auto"/>
        <w:outlineLvl w:val="1"/>
        <w:rPr>
          <w:rFonts w:ascii="宋体"/>
          <w:b/>
          <w:sz w:val="36"/>
          <w:szCs w:val="36"/>
          <w:highlight w:val="none"/>
        </w:rPr>
      </w:pPr>
      <w:bookmarkStart w:id="196" w:name="_Toc1445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0</w:t>
      </w:r>
      <w:r>
        <w:rPr>
          <w:rFonts w:hint="eastAsia" w:ascii="宋体"/>
          <w:b/>
          <w:sz w:val="28"/>
          <w:szCs w:val="28"/>
          <w:highlight w:val="none"/>
        </w:rPr>
        <w:t>：中小企业声明函</w:t>
      </w:r>
      <w:bookmarkEnd w:id="196"/>
    </w:p>
    <w:p w14:paraId="37740DF6">
      <w:pPr>
        <w:widowControl/>
        <w:spacing w:beforeAutospacing="1" w:afterAutospacing="1" w:line="435" w:lineRule="atLeast"/>
        <w:jc w:val="center"/>
        <w:rPr>
          <w:rFonts w:ascii="Arial" w:hAnsi="Arial" w:cs="Arial"/>
          <w:szCs w:val="21"/>
          <w:highlight w:val="none"/>
        </w:rPr>
      </w:pPr>
      <w:r>
        <w:rPr>
          <w:rStyle w:val="26"/>
          <w:rFonts w:hint="eastAsia" w:ascii="宋体" w:hAnsi="宋体" w:cs="宋体"/>
          <w:kern w:val="0"/>
          <w:szCs w:val="21"/>
          <w:highlight w:val="none"/>
          <w:shd w:val="clear" w:color="auto" w:fill="FFFFFF"/>
          <w:lang w:bidi="ar"/>
        </w:rPr>
        <w:t>中小企业声明函（货物）</w:t>
      </w:r>
    </w:p>
    <w:p w14:paraId="2825B043">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Cs w:val="21"/>
          <w:highlight w:val="none"/>
          <w:u w:val="single"/>
          <w:shd w:val="clear" w:color="auto" w:fill="FFFFFF"/>
          <w:lang w:bidi="ar"/>
        </w:rPr>
        <w:t>     （单位名称）</w:t>
      </w:r>
      <w:r>
        <w:rPr>
          <w:rFonts w:hint="eastAsia" w:ascii="宋体" w:hAnsi="宋体" w:cs="宋体"/>
          <w:kern w:val="0"/>
          <w:szCs w:val="21"/>
          <w:highlight w:val="none"/>
          <w:shd w:val="clear" w:color="auto" w:fill="FFFFFF"/>
          <w:lang w:bidi="ar"/>
        </w:rPr>
        <w:t>的</w:t>
      </w:r>
      <w:r>
        <w:rPr>
          <w:rFonts w:hint="eastAsia" w:ascii="宋体" w:hAnsi="宋体" w:cs="宋体"/>
          <w:kern w:val="0"/>
          <w:szCs w:val="21"/>
          <w:highlight w:val="none"/>
          <w:u w:val="single"/>
          <w:shd w:val="clear" w:color="auto" w:fill="FFFFFF"/>
          <w:lang w:bidi="ar"/>
        </w:rPr>
        <w:t>    （项目名称）</w:t>
      </w:r>
      <w:r>
        <w:rPr>
          <w:rFonts w:hint="eastAsia" w:ascii="宋体" w:hAnsi="宋体" w:cs="宋体"/>
          <w:kern w:val="0"/>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35720C5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1.</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5BE2FF98">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2.</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7EB5AB90">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w:t>
      </w:r>
    </w:p>
    <w:p w14:paraId="39A2AE6B">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以上企业，不属于大企业的分支机构，不存在控股股东为大企业的情形，也不存在与大企业的负责人为同一人的情形。</w:t>
      </w:r>
    </w:p>
    <w:p w14:paraId="49CC7F82">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本企业对上述声明内容的真实性负责。如有虚假，将依法承担相应责任。</w:t>
      </w:r>
    </w:p>
    <w:p w14:paraId="2AA5DD05">
      <w:pPr>
        <w:widowControl/>
        <w:spacing w:beforeAutospacing="1" w:afterAutospacing="1" w:line="435"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企业名称（盖章）：</w:t>
      </w:r>
    </w:p>
    <w:p w14:paraId="66BFD6A0">
      <w:pPr>
        <w:widowControl/>
        <w:spacing w:beforeAutospacing="1" w:afterAutospacing="1" w:line="435" w:lineRule="atLeast"/>
        <w:ind w:firstLine="5520" w:firstLineChars="2300"/>
        <w:jc w:val="left"/>
        <w:rPr>
          <w:rFonts w:ascii="Arial" w:hAnsi="Arial" w:cs="Arial"/>
          <w:szCs w:val="21"/>
          <w:highlight w:val="none"/>
        </w:rPr>
      </w:pPr>
      <w:r>
        <w:rPr>
          <w:rFonts w:hint="eastAsia" w:ascii="宋体" w:hAnsi="宋体" w:cs="宋体"/>
          <w:kern w:val="0"/>
          <w:sz w:val="24"/>
          <w:highlight w:val="none"/>
          <w:shd w:val="clear" w:color="auto" w:fill="FFFFFF"/>
          <w:lang w:bidi="ar"/>
        </w:rPr>
        <w:t>日 期：</w:t>
      </w:r>
    </w:p>
    <w:p w14:paraId="5A02EBC7">
      <w:pPr>
        <w:ind w:firstLine="175" w:firstLineChars="83"/>
        <w:rPr>
          <w:rFonts w:hint="eastAsia"/>
          <w:b/>
          <w:highlight w:val="none"/>
        </w:rPr>
      </w:pPr>
    </w:p>
    <w:p w14:paraId="23D75B56">
      <w:pPr>
        <w:pStyle w:val="14"/>
        <w:rPr>
          <w:rFonts w:hint="eastAsia"/>
          <w:b/>
          <w:highlight w:val="none"/>
        </w:rPr>
      </w:pPr>
    </w:p>
    <w:p w14:paraId="09E979CF">
      <w:pPr>
        <w:pStyle w:val="14"/>
        <w:rPr>
          <w:rFonts w:hint="default" w:eastAsia="宋体"/>
          <w:b/>
          <w:highlight w:val="none"/>
          <w:lang w:val="en-US" w:eastAsia="zh-CN"/>
        </w:rPr>
        <w:sectPr>
          <w:pgSz w:w="11906" w:h="16838"/>
          <w:pgMar w:top="1440" w:right="1800" w:bottom="1440" w:left="1800" w:header="851" w:footer="992" w:gutter="0"/>
          <w:cols w:space="425" w:num="1"/>
          <w:docGrid w:type="lines" w:linePitch="312" w:charSpace="0"/>
        </w:sectPr>
      </w:pPr>
      <w:r>
        <w:rPr>
          <w:rFonts w:hint="eastAsia"/>
          <w:b/>
          <w:highlight w:val="none"/>
          <w:lang w:val="en-US" w:eastAsia="zh-CN"/>
        </w:rPr>
        <w:t>注：投标供应商必须提供此函</w:t>
      </w:r>
    </w:p>
    <w:p w14:paraId="53A5A165">
      <w:pPr>
        <w:ind w:firstLine="175" w:firstLineChars="83"/>
        <w:rPr>
          <w:b/>
          <w:highlight w:val="none"/>
        </w:rPr>
      </w:pPr>
      <w:r>
        <w:rPr>
          <w:rFonts w:hint="eastAsia"/>
          <w:b/>
          <w:highlight w:val="none"/>
        </w:rPr>
        <w:t>（磋商响应文件封面）</w:t>
      </w:r>
    </w:p>
    <w:p w14:paraId="3E80D635">
      <w:pPr>
        <w:spacing w:line="360" w:lineRule="auto"/>
        <w:ind w:firstLine="2088" w:firstLineChars="400"/>
        <w:rPr>
          <w:rFonts w:ascii="仿宋_GB2312" w:hAnsi="宋体" w:eastAsia="仿宋_GB2312"/>
          <w:b/>
          <w:sz w:val="52"/>
          <w:szCs w:val="52"/>
          <w:highlight w:val="none"/>
        </w:rPr>
      </w:pPr>
    </w:p>
    <w:p w14:paraId="1E61A00B">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F7B92D9">
      <w:pPr>
        <w:spacing w:line="360" w:lineRule="auto"/>
        <w:ind w:firstLine="826" w:firstLineChars="392"/>
        <w:rPr>
          <w:rFonts w:ascii="宋体"/>
          <w:b/>
          <w:szCs w:val="21"/>
          <w:highlight w:val="none"/>
        </w:rPr>
      </w:pPr>
    </w:p>
    <w:p w14:paraId="252EC0AC">
      <w:pPr>
        <w:spacing w:line="360" w:lineRule="auto"/>
        <w:ind w:firstLine="2364" w:firstLineChars="327"/>
        <w:rPr>
          <w:rFonts w:ascii="宋体"/>
          <w:b/>
          <w:sz w:val="72"/>
          <w:szCs w:val="72"/>
          <w:highlight w:val="none"/>
        </w:rPr>
      </w:pPr>
    </w:p>
    <w:p w14:paraId="1A821CF9">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2CA46D43">
      <w:pPr>
        <w:adjustRightInd w:val="0"/>
        <w:spacing w:line="360" w:lineRule="auto"/>
        <w:jc w:val="center"/>
        <w:rPr>
          <w:rFonts w:ascii="宋体"/>
          <w:b/>
          <w:bCs/>
          <w:sz w:val="36"/>
          <w:szCs w:val="36"/>
          <w:highlight w:val="none"/>
        </w:rPr>
      </w:pPr>
      <w:r>
        <w:rPr>
          <w:rFonts w:hint="eastAsia" w:ascii="宋体" w:hAnsi="宋体"/>
          <w:b/>
          <w:bCs/>
          <w:sz w:val="36"/>
          <w:szCs w:val="36"/>
          <w:highlight w:val="none"/>
        </w:rPr>
        <w:t>（符合性审查文件）</w:t>
      </w:r>
    </w:p>
    <w:p w14:paraId="6F706862">
      <w:pPr>
        <w:spacing w:line="360" w:lineRule="auto"/>
        <w:ind w:firstLine="689" w:firstLineChars="327"/>
        <w:rPr>
          <w:rFonts w:ascii="宋体"/>
          <w:b/>
          <w:highlight w:val="none"/>
        </w:rPr>
      </w:pPr>
    </w:p>
    <w:p w14:paraId="318673EF">
      <w:pPr>
        <w:adjustRightInd w:val="0"/>
        <w:spacing w:line="360" w:lineRule="auto"/>
        <w:rPr>
          <w:rFonts w:ascii="宋体"/>
          <w:b/>
          <w:bCs/>
          <w:sz w:val="32"/>
          <w:highlight w:val="none"/>
        </w:rPr>
      </w:pPr>
    </w:p>
    <w:p w14:paraId="2D80A57C">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青海浩驰磋商（货物）2025-005号</w:t>
      </w:r>
    </w:p>
    <w:p w14:paraId="1554EDB3">
      <w:pPr>
        <w:adjustRightInd w:val="0"/>
        <w:spacing w:line="360" w:lineRule="auto"/>
        <w:ind w:left="2530" w:right="-248" w:rightChars="-118" w:hanging="2530" w:hangingChars="700"/>
        <w:rPr>
          <w:rFonts w:hint="eastAsia" w:ascii="宋体" w:hAns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班玛县2024年国有林管护项目（燃煤采购）</w:t>
      </w:r>
    </w:p>
    <w:p w14:paraId="2A815457">
      <w:pPr>
        <w:adjustRightInd w:val="0"/>
        <w:spacing w:line="360" w:lineRule="auto"/>
        <w:ind w:right="-248" w:rightChars="-118"/>
        <w:rPr>
          <w:rFonts w:ascii="宋体"/>
          <w:b/>
          <w:bCs/>
          <w:sz w:val="36"/>
          <w:szCs w:val="36"/>
          <w:highlight w:val="none"/>
        </w:rPr>
      </w:pPr>
    </w:p>
    <w:p w14:paraId="6851C453">
      <w:pPr>
        <w:adjustRightInd w:val="0"/>
        <w:spacing w:line="360" w:lineRule="auto"/>
        <w:ind w:right="-248" w:rightChars="-118"/>
        <w:rPr>
          <w:rFonts w:ascii="宋体"/>
          <w:b/>
          <w:bCs/>
          <w:sz w:val="36"/>
          <w:szCs w:val="36"/>
          <w:highlight w:val="none"/>
        </w:rPr>
      </w:pPr>
    </w:p>
    <w:p w14:paraId="39F88270">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5590276A">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0B3E3B79">
      <w:pPr>
        <w:widowControl/>
        <w:snapToGrid w:val="0"/>
        <w:spacing w:line="360" w:lineRule="auto"/>
        <w:outlineLvl w:val="1"/>
        <w:rPr>
          <w:rFonts w:ascii="宋体"/>
          <w:b/>
          <w:sz w:val="28"/>
          <w:szCs w:val="28"/>
          <w:highlight w:val="none"/>
        </w:rPr>
      </w:pPr>
      <w:bookmarkStart w:id="197" w:name="_Toc496626244"/>
      <w:bookmarkEnd w:id="197"/>
      <w:bookmarkStart w:id="198" w:name="_Toc376936769"/>
      <w:bookmarkEnd w:id="198"/>
      <w:bookmarkStart w:id="199" w:name="_Toc325726038"/>
      <w:bookmarkEnd w:id="199"/>
      <w:r>
        <w:rPr>
          <w:rFonts w:ascii="宋体"/>
          <w:b/>
          <w:sz w:val="28"/>
          <w:szCs w:val="28"/>
          <w:highlight w:val="none"/>
        </w:rPr>
        <w:br w:type="page"/>
      </w:r>
      <w:bookmarkStart w:id="200" w:name="_Toc15661"/>
      <w:r>
        <w:rPr>
          <w:rFonts w:hint="eastAsia" w:ascii="宋体"/>
          <w:b/>
          <w:sz w:val="28"/>
          <w:szCs w:val="28"/>
          <w:highlight w:val="none"/>
        </w:rPr>
        <w:t>附件1</w:t>
      </w:r>
      <w:r>
        <w:rPr>
          <w:rFonts w:hint="eastAsia" w:ascii="宋体"/>
          <w:b/>
          <w:sz w:val="28"/>
          <w:szCs w:val="28"/>
          <w:highlight w:val="none"/>
          <w:lang w:val="en-US" w:eastAsia="zh-CN"/>
        </w:rPr>
        <w:t>1</w:t>
      </w:r>
      <w:r>
        <w:rPr>
          <w:rFonts w:hint="eastAsia" w:ascii="宋体"/>
          <w:b/>
          <w:sz w:val="28"/>
          <w:szCs w:val="28"/>
          <w:highlight w:val="none"/>
        </w:rPr>
        <w:t>：竞争性磋商首次报价表</w:t>
      </w:r>
      <w:bookmarkEnd w:id="200"/>
    </w:p>
    <w:p w14:paraId="62EEE853">
      <w:pPr>
        <w:widowControl/>
        <w:snapToGrid w:val="0"/>
        <w:spacing w:line="360" w:lineRule="auto"/>
        <w:jc w:val="center"/>
        <w:rPr>
          <w:rFonts w:ascii="宋体"/>
          <w:b/>
          <w:sz w:val="36"/>
          <w:szCs w:val="36"/>
          <w:highlight w:val="none"/>
        </w:rPr>
      </w:pPr>
    </w:p>
    <w:p w14:paraId="6D01024F">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75047431">
      <w:pPr>
        <w:ind w:firstLine="2711" w:firstLineChars="750"/>
        <w:rPr>
          <w:rFonts w:ascii="宋体"/>
          <w:b/>
          <w:sz w:val="36"/>
          <w:szCs w:val="36"/>
          <w:highlight w:val="none"/>
        </w:rPr>
      </w:pPr>
    </w:p>
    <w:p w14:paraId="396DB49B">
      <w:pPr>
        <w:rPr>
          <w:rFonts w:ascii="宋体"/>
          <w:b/>
          <w:highlight w:val="none"/>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p>
    <w:p w14:paraId="5A94CE7D">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3"/>
        <w:tblW w:w="8522" w:type="dxa"/>
        <w:jc w:val="center"/>
        <w:tblLayout w:type="fixed"/>
        <w:tblCellMar>
          <w:top w:w="0" w:type="dxa"/>
          <w:left w:w="108" w:type="dxa"/>
          <w:bottom w:w="0" w:type="dxa"/>
          <w:right w:w="108" w:type="dxa"/>
        </w:tblCellMar>
      </w:tblPr>
      <w:tblGrid>
        <w:gridCol w:w="2149"/>
        <w:gridCol w:w="6373"/>
      </w:tblGrid>
      <w:tr w14:paraId="05C4D7BD">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F314C92">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353360F">
            <w:pPr>
              <w:autoSpaceDE w:val="0"/>
              <w:autoSpaceDN w:val="0"/>
              <w:spacing w:line="360" w:lineRule="auto"/>
              <w:rPr>
                <w:rFonts w:hint="eastAsia" w:ascii="宋体" w:hAnsi="宋体" w:eastAsia="宋体" w:cs="宋体"/>
                <w:kern w:val="0"/>
                <w:highlight w:val="none"/>
                <w:lang w:val="zh-CN" w:eastAsia="zh-CN"/>
              </w:rPr>
            </w:pPr>
            <w:r>
              <w:rPr>
                <w:rFonts w:hint="eastAsia" w:ascii="宋体" w:hAnsi="宋体" w:eastAsia="宋体" w:cs="宋体"/>
                <w:kern w:val="0"/>
                <w:highlight w:val="none"/>
                <w:lang w:val="zh-CN" w:eastAsia="zh-CN"/>
              </w:rPr>
              <w:t>班玛县2024年国有林管护项目（燃煤采购）</w:t>
            </w:r>
          </w:p>
        </w:tc>
      </w:tr>
      <w:tr w14:paraId="79865940">
        <w:tblPrEx>
          <w:tblCellMar>
            <w:top w:w="0" w:type="dxa"/>
            <w:left w:w="108" w:type="dxa"/>
            <w:bottom w:w="0" w:type="dxa"/>
            <w:right w:w="108" w:type="dxa"/>
          </w:tblCellMar>
        </w:tblPrEx>
        <w:trPr>
          <w:trHeight w:val="646"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E1DF72C">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A326C4C">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eastAsia="zh-CN"/>
              </w:rPr>
              <w:t>青海浩驰磋商（货物）2025-005号</w:t>
            </w:r>
          </w:p>
        </w:tc>
      </w:tr>
      <w:tr w14:paraId="3C620E27">
        <w:tblPrEx>
          <w:tblCellMar>
            <w:top w:w="0" w:type="dxa"/>
            <w:left w:w="108" w:type="dxa"/>
            <w:bottom w:w="0" w:type="dxa"/>
            <w:right w:w="108" w:type="dxa"/>
          </w:tblCellMar>
        </w:tblPrEx>
        <w:trPr>
          <w:trHeight w:val="1036"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EDD29F1">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FCB8D3A">
            <w:pPr>
              <w:autoSpaceDE w:val="0"/>
              <w:autoSpaceDN w:val="0"/>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大写：</w:t>
            </w:r>
          </w:p>
          <w:p w14:paraId="2B5BCA10">
            <w:pPr>
              <w:autoSpaceDE w:val="0"/>
              <w:autoSpaceDN w:val="0"/>
              <w:spacing w:line="360" w:lineRule="auto"/>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小写：</w:t>
            </w:r>
          </w:p>
        </w:tc>
      </w:tr>
      <w:tr w14:paraId="4C1A4149">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610D15A">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C69FAE8">
            <w:pPr>
              <w:autoSpaceDE w:val="0"/>
              <w:autoSpaceDN w:val="0"/>
              <w:spacing w:line="360" w:lineRule="auto"/>
              <w:rPr>
                <w:rFonts w:hint="eastAsia" w:ascii="宋体" w:hAnsi="宋体" w:eastAsia="宋体" w:cs="宋体"/>
                <w:kern w:val="0"/>
                <w:highlight w:val="none"/>
                <w:lang w:val="zh-CN"/>
              </w:rPr>
            </w:pPr>
          </w:p>
        </w:tc>
      </w:tr>
      <w:tr w14:paraId="6F9C9C01">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23B338DD">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6EE07186">
            <w:pPr>
              <w:autoSpaceDE w:val="0"/>
              <w:autoSpaceDN w:val="0"/>
              <w:spacing w:line="360" w:lineRule="auto"/>
              <w:rPr>
                <w:rFonts w:hint="eastAsia" w:ascii="宋体" w:hAnsi="宋体" w:eastAsia="宋体" w:cs="宋体"/>
                <w:kern w:val="0"/>
                <w:highlight w:val="none"/>
                <w:lang w:val="zh-CN"/>
              </w:rPr>
            </w:pPr>
          </w:p>
        </w:tc>
      </w:tr>
      <w:tr w14:paraId="329F286A">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8ADDA3">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0F179C">
            <w:pPr>
              <w:autoSpaceDE w:val="0"/>
              <w:autoSpaceDN w:val="0"/>
              <w:spacing w:line="360" w:lineRule="auto"/>
              <w:rPr>
                <w:rFonts w:hint="eastAsia" w:ascii="宋体" w:hAnsi="宋体" w:eastAsia="宋体" w:cs="宋体"/>
                <w:kern w:val="0"/>
                <w:highlight w:val="none"/>
                <w:lang w:val="zh-CN"/>
              </w:rPr>
            </w:pPr>
          </w:p>
        </w:tc>
      </w:tr>
    </w:tbl>
    <w:p w14:paraId="41E2CDC5">
      <w:pPr>
        <w:adjustRightInd w:val="0"/>
        <w:spacing w:line="360" w:lineRule="auto"/>
        <w:ind w:firstLine="373" w:firstLineChars="177"/>
        <w:rPr>
          <w:rFonts w:ascii="宋体" w:hAnsi="宋体"/>
          <w:bCs/>
          <w:highlight w:val="none"/>
        </w:rPr>
      </w:pPr>
      <w:r>
        <w:rPr>
          <w:rFonts w:hint="eastAsia" w:ascii="宋体" w:hAnsi="宋体"/>
          <w:b/>
          <w:highlight w:val="none"/>
        </w:rPr>
        <w:t>注：</w:t>
      </w:r>
      <w:r>
        <w:rPr>
          <w:rFonts w:hint="eastAsia" w:ascii="宋体" w:hAnsi="宋体"/>
          <w:bCs/>
          <w:highlight w:val="none"/>
        </w:rPr>
        <w:t>1、填写此表时不得改变表格形式。</w:t>
      </w:r>
    </w:p>
    <w:p w14:paraId="2328475B">
      <w:pPr>
        <w:adjustRightInd w:val="0"/>
        <w:spacing w:line="360" w:lineRule="auto"/>
        <w:ind w:firstLine="787" w:firstLineChars="375"/>
        <w:rPr>
          <w:rFonts w:ascii="宋体" w:hAnsi="宋体"/>
          <w:bCs/>
          <w:highlight w:val="none"/>
          <w:lang w:val="zh-CN"/>
        </w:rPr>
      </w:pPr>
      <w:r>
        <w:rPr>
          <w:rFonts w:hint="eastAsia" w:ascii="宋体" w:hAnsi="宋体"/>
          <w:bCs/>
          <w:highlight w:val="none"/>
          <w:lang w:val="zh-CN"/>
        </w:rPr>
        <w:t>2、“投标报价”为投标总价。</w:t>
      </w:r>
      <w:r>
        <w:rPr>
          <w:rFonts w:hint="eastAsia" w:ascii="宋体" w:cs="宋体"/>
          <w:kern w:val="0"/>
          <w:highlight w:val="none"/>
          <w:lang w:val="zh-CN"/>
        </w:rPr>
        <w:t>包括：</w:t>
      </w:r>
      <w:r>
        <w:rPr>
          <w:rFonts w:hint="eastAsia" w:ascii="宋体" w:hAnsi="宋体" w:cs="宋体"/>
          <w:kern w:val="0"/>
          <w:highlight w:val="none"/>
          <w:lang w:val="zh-CN"/>
        </w:rPr>
        <w:t>产品费、检验费、手续费、包装费、运输费、保险费、</w:t>
      </w:r>
      <w:r>
        <w:rPr>
          <w:rFonts w:hint="eastAsia" w:ascii="宋体" w:hAnsi="宋体" w:cs="宋体"/>
          <w:kern w:val="0"/>
          <w:highlight w:val="none"/>
          <w:lang w:val="en-US" w:eastAsia="zh-CN"/>
        </w:rPr>
        <w:t>招标代理服务费、</w:t>
      </w:r>
      <w:r>
        <w:rPr>
          <w:rFonts w:hint="eastAsia" w:ascii="宋体" w:hAnsi="宋体" w:cs="宋体"/>
          <w:kern w:val="0"/>
          <w:highlight w:val="none"/>
          <w:lang w:val="zh-CN"/>
        </w:rPr>
        <w:t>税金及其他不可预见费等全部费用</w:t>
      </w:r>
      <w:r>
        <w:rPr>
          <w:rFonts w:hint="eastAsia" w:ascii="宋体" w:hAnsi="宋体"/>
          <w:highlight w:val="none"/>
        </w:rPr>
        <w:t>。</w:t>
      </w:r>
    </w:p>
    <w:p w14:paraId="44CFC4B6">
      <w:pPr>
        <w:adjustRightInd w:val="0"/>
        <w:spacing w:line="360" w:lineRule="auto"/>
        <w:ind w:firstLine="787" w:firstLineChars="375"/>
        <w:rPr>
          <w:rFonts w:ascii="宋体" w:hAnsi="宋体"/>
          <w:bCs/>
          <w:highlight w:val="none"/>
        </w:rPr>
      </w:pPr>
      <w:r>
        <w:rPr>
          <w:rFonts w:hint="eastAsia" w:ascii="宋体" w:hAnsi="宋体"/>
          <w:bCs/>
          <w:highlight w:val="none"/>
        </w:rPr>
        <w:t>3、“交货期”是指产品能够交付使用的具体时间。</w:t>
      </w:r>
    </w:p>
    <w:p w14:paraId="7F9513FE">
      <w:pPr>
        <w:adjustRightInd w:val="0"/>
        <w:rPr>
          <w:rFonts w:ascii="宋体"/>
          <w:highlight w:val="none"/>
        </w:rPr>
      </w:pPr>
    </w:p>
    <w:p w14:paraId="320C8CD7">
      <w:pPr>
        <w:adjustRightInd w:val="0"/>
        <w:rPr>
          <w:rFonts w:ascii="宋体"/>
          <w:highlight w:val="none"/>
        </w:rPr>
      </w:pPr>
    </w:p>
    <w:p w14:paraId="4F04C148">
      <w:pPr>
        <w:adjustRightInd w:val="0"/>
        <w:rPr>
          <w:rFonts w:ascii="宋体"/>
          <w:highlight w:val="none"/>
        </w:rPr>
      </w:pPr>
    </w:p>
    <w:p w14:paraId="707B6C7C">
      <w:pPr>
        <w:adjustRightInd w:val="0"/>
        <w:rPr>
          <w:rFonts w:ascii="宋体"/>
          <w:highlight w:val="none"/>
        </w:rPr>
      </w:pPr>
    </w:p>
    <w:p w14:paraId="2193D39A">
      <w:pPr>
        <w:adjustRightInd w:val="0"/>
        <w:rPr>
          <w:rFonts w:ascii="宋体"/>
          <w:highlight w:val="none"/>
        </w:rPr>
      </w:pPr>
    </w:p>
    <w:p w14:paraId="0322F617">
      <w:pPr>
        <w:adjustRightInd w:val="0"/>
        <w:rPr>
          <w:rFonts w:ascii="宋体"/>
          <w:highlight w:val="none"/>
        </w:rPr>
      </w:pPr>
    </w:p>
    <w:p w14:paraId="4A4433E9">
      <w:pPr>
        <w:rPr>
          <w:rFonts w:ascii="宋体"/>
          <w:highlight w:val="none"/>
        </w:rPr>
      </w:pPr>
    </w:p>
    <w:p w14:paraId="0C195492">
      <w:pPr>
        <w:ind w:firstLine="2215" w:firstLineChars="1055"/>
        <w:rPr>
          <w:rFonts w:ascii="宋体"/>
          <w:highlight w:val="none"/>
        </w:rPr>
      </w:pPr>
    </w:p>
    <w:p w14:paraId="2124E30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56C40B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75C978F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429BCDB">
      <w:pPr>
        <w:widowControl/>
        <w:snapToGrid w:val="0"/>
        <w:spacing w:line="360" w:lineRule="auto"/>
        <w:rPr>
          <w:rFonts w:ascii="宋体"/>
          <w:b/>
          <w:sz w:val="28"/>
          <w:szCs w:val="28"/>
          <w:highlight w:val="none"/>
        </w:rPr>
      </w:pPr>
      <w:bookmarkStart w:id="201" w:name="_Toc496626245"/>
    </w:p>
    <w:p w14:paraId="34917877">
      <w:pPr>
        <w:pStyle w:val="14"/>
      </w:pPr>
    </w:p>
    <w:bookmarkEnd w:id="201"/>
    <w:p w14:paraId="4D5E4CCA">
      <w:pPr>
        <w:widowControl/>
        <w:snapToGrid w:val="0"/>
        <w:spacing w:line="360" w:lineRule="auto"/>
        <w:rPr>
          <w:rFonts w:ascii="宋体"/>
          <w:b/>
          <w:sz w:val="28"/>
          <w:szCs w:val="28"/>
          <w:highlight w:val="none"/>
        </w:rPr>
      </w:pPr>
    </w:p>
    <w:p w14:paraId="2A57F67E">
      <w:pPr>
        <w:widowControl/>
        <w:snapToGrid w:val="0"/>
        <w:spacing w:line="360" w:lineRule="auto"/>
        <w:outlineLvl w:val="1"/>
        <w:rPr>
          <w:rFonts w:ascii="宋体"/>
          <w:b/>
          <w:sz w:val="28"/>
          <w:szCs w:val="28"/>
          <w:highlight w:val="none"/>
        </w:rPr>
      </w:pPr>
      <w:bookmarkStart w:id="202" w:name="_Toc399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：分项报价表</w:t>
      </w:r>
      <w:bookmarkEnd w:id="202"/>
      <w:r>
        <w:rPr>
          <w:rFonts w:ascii="宋体"/>
          <w:b/>
          <w:sz w:val="28"/>
          <w:szCs w:val="28"/>
          <w:highlight w:val="none"/>
        </w:rPr>
        <w:t xml:space="preserve">    </w:t>
      </w:r>
    </w:p>
    <w:p w14:paraId="76591A3B">
      <w:pPr>
        <w:ind w:firstLine="3795" w:firstLineChars="1050"/>
        <w:rPr>
          <w:rFonts w:ascii="宋体" w:cs="宋体"/>
          <w:b/>
          <w:sz w:val="36"/>
          <w:szCs w:val="36"/>
          <w:highlight w:val="none"/>
        </w:rPr>
      </w:pPr>
      <w:bookmarkStart w:id="203" w:name="_Toc365019575"/>
      <w:bookmarkStart w:id="204" w:name="_Toc325726039"/>
    </w:p>
    <w:bookmarkEnd w:id="203"/>
    <w:bookmarkEnd w:id="204"/>
    <w:p w14:paraId="6CF54830">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p>
    <w:p w14:paraId="1DB13DAD">
      <w:pPr>
        <w:rPr>
          <w:rFonts w:ascii="宋体" w:cs="宋体"/>
          <w:b/>
          <w:highlight w:val="none"/>
        </w:rPr>
      </w:pPr>
    </w:p>
    <w:p w14:paraId="13335907">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p>
    <w:p w14:paraId="458BDCF1">
      <w:pPr>
        <w:spacing w:after="156"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2FA3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5FD7DDD7">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71382B61">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660901E3">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23CAF0B0">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042FAA2A">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2B433CEF">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5F22D8DF">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5237F6D4">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45F387D3">
            <w:pPr>
              <w:jc w:val="center"/>
              <w:rPr>
                <w:rFonts w:ascii="宋体" w:cs="宋体"/>
                <w:highlight w:val="none"/>
              </w:rPr>
            </w:pPr>
            <w:r>
              <w:rPr>
                <w:rFonts w:hint="eastAsia" w:ascii="宋体" w:hAnsi="宋体" w:cs="宋体"/>
                <w:highlight w:val="none"/>
              </w:rPr>
              <w:t>备注</w:t>
            </w:r>
          </w:p>
        </w:tc>
      </w:tr>
      <w:tr w14:paraId="4A7C3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9CF5790">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75393954">
            <w:pPr>
              <w:ind w:firstLine="480"/>
              <w:jc w:val="center"/>
              <w:rPr>
                <w:rFonts w:ascii="宋体" w:cs="宋体"/>
                <w:highlight w:val="none"/>
              </w:rPr>
            </w:pPr>
          </w:p>
        </w:tc>
        <w:tc>
          <w:tcPr>
            <w:tcW w:w="1081" w:type="dxa"/>
            <w:vAlign w:val="center"/>
          </w:tcPr>
          <w:p w14:paraId="44613873">
            <w:pPr>
              <w:ind w:firstLine="480"/>
              <w:jc w:val="center"/>
              <w:rPr>
                <w:rFonts w:ascii="宋体" w:cs="宋体"/>
                <w:highlight w:val="none"/>
              </w:rPr>
            </w:pPr>
          </w:p>
        </w:tc>
        <w:tc>
          <w:tcPr>
            <w:tcW w:w="756" w:type="dxa"/>
            <w:vAlign w:val="center"/>
          </w:tcPr>
          <w:p w14:paraId="1251D6F5">
            <w:pPr>
              <w:ind w:firstLine="480"/>
              <w:jc w:val="center"/>
              <w:rPr>
                <w:rFonts w:ascii="宋体" w:cs="宋体"/>
                <w:highlight w:val="none"/>
              </w:rPr>
            </w:pPr>
          </w:p>
        </w:tc>
        <w:tc>
          <w:tcPr>
            <w:tcW w:w="1356" w:type="dxa"/>
            <w:vAlign w:val="center"/>
          </w:tcPr>
          <w:p w14:paraId="3C6A0B74">
            <w:pPr>
              <w:ind w:firstLine="480"/>
              <w:jc w:val="center"/>
              <w:rPr>
                <w:rFonts w:ascii="宋体" w:cs="宋体"/>
                <w:highlight w:val="none"/>
              </w:rPr>
            </w:pPr>
          </w:p>
        </w:tc>
        <w:tc>
          <w:tcPr>
            <w:tcW w:w="953" w:type="dxa"/>
            <w:vAlign w:val="center"/>
          </w:tcPr>
          <w:p w14:paraId="75048B52">
            <w:pPr>
              <w:ind w:firstLine="480"/>
              <w:jc w:val="center"/>
              <w:rPr>
                <w:rFonts w:ascii="宋体" w:cs="宋体"/>
                <w:highlight w:val="none"/>
              </w:rPr>
            </w:pPr>
          </w:p>
        </w:tc>
        <w:tc>
          <w:tcPr>
            <w:tcW w:w="710" w:type="dxa"/>
            <w:tcBorders>
              <w:right w:val="single" w:color="auto" w:sz="4" w:space="0"/>
            </w:tcBorders>
            <w:vAlign w:val="center"/>
          </w:tcPr>
          <w:p w14:paraId="0A7470DA">
            <w:pPr>
              <w:ind w:firstLine="480"/>
              <w:jc w:val="center"/>
              <w:rPr>
                <w:rFonts w:ascii="宋体" w:cs="宋体"/>
                <w:highlight w:val="none"/>
              </w:rPr>
            </w:pPr>
          </w:p>
        </w:tc>
        <w:tc>
          <w:tcPr>
            <w:tcW w:w="851" w:type="dxa"/>
            <w:tcBorders>
              <w:left w:val="single" w:color="auto" w:sz="4" w:space="0"/>
            </w:tcBorders>
            <w:vAlign w:val="center"/>
          </w:tcPr>
          <w:p w14:paraId="37C7D929">
            <w:pPr>
              <w:ind w:firstLine="480"/>
              <w:jc w:val="center"/>
              <w:rPr>
                <w:rFonts w:ascii="宋体" w:cs="宋体"/>
                <w:highlight w:val="none"/>
              </w:rPr>
            </w:pPr>
          </w:p>
        </w:tc>
        <w:tc>
          <w:tcPr>
            <w:tcW w:w="850" w:type="dxa"/>
            <w:vAlign w:val="center"/>
          </w:tcPr>
          <w:p w14:paraId="14EB7EC0">
            <w:pPr>
              <w:ind w:firstLine="480"/>
              <w:jc w:val="center"/>
              <w:rPr>
                <w:rFonts w:ascii="宋体" w:cs="宋体"/>
                <w:highlight w:val="none"/>
              </w:rPr>
            </w:pPr>
          </w:p>
        </w:tc>
      </w:tr>
      <w:tr w14:paraId="589AF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C219BBF">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3BDDB4EA">
            <w:pPr>
              <w:ind w:firstLine="480"/>
              <w:jc w:val="center"/>
              <w:rPr>
                <w:rFonts w:ascii="宋体" w:cs="宋体"/>
                <w:highlight w:val="none"/>
              </w:rPr>
            </w:pPr>
          </w:p>
        </w:tc>
        <w:tc>
          <w:tcPr>
            <w:tcW w:w="1081" w:type="dxa"/>
            <w:vAlign w:val="center"/>
          </w:tcPr>
          <w:p w14:paraId="52DB1784">
            <w:pPr>
              <w:ind w:firstLine="480"/>
              <w:jc w:val="center"/>
              <w:rPr>
                <w:rFonts w:ascii="宋体" w:cs="宋体"/>
                <w:highlight w:val="none"/>
              </w:rPr>
            </w:pPr>
          </w:p>
        </w:tc>
        <w:tc>
          <w:tcPr>
            <w:tcW w:w="756" w:type="dxa"/>
            <w:vAlign w:val="center"/>
          </w:tcPr>
          <w:p w14:paraId="32C62EAF">
            <w:pPr>
              <w:ind w:firstLine="480"/>
              <w:jc w:val="center"/>
              <w:rPr>
                <w:rFonts w:ascii="宋体" w:cs="宋体"/>
                <w:highlight w:val="none"/>
              </w:rPr>
            </w:pPr>
          </w:p>
        </w:tc>
        <w:tc>
          <w:tcPr>
            <w:tcW w:w="1356" w:type="dxa"/>
            <w:vAlign w:val="center"/>
          </w:tcPr>
          <w:p w14:paraId="01D0F0F8">
            <w:pPr>
              <w:ind w:firstLine="480"/>
              <w:jc w:val="center"/>
              <w:rPr>
                <w:rFonts w:ascii="宋体" w:cs="宋体"/>
                <w:highlight w:val="none"/>
              </w:rPr>
            </w:pPr>
          </w:p>
        </w:tc>
        <w:tc>
          <w:tcPr>
            <w:tcW w:w="953" w:type="dxa"/>
            <w:vAlign w:val="center"/>
          </w:tcPr>
          <w:p w14:paraId="01EBA988">
            <w:pPr>
              <w:ind w:firstLine="480"/>
              <w:jc w:val="center"/>
              <w:rPr>
                <w:rFonts w:ascii="宋体" w:cs="宋体"/>
                <w:highlight w:val="none"/>
              </w:rPr>
            </w:pPr>
          </w:p>
        </w:tc>
        <w:tc>
          <w:tcPr>
            <w:tcW w:w="710" w:type="dxa"/>
            <w:tcBorders>
              <w:right w:val="single" w:color="auto" w:sz="4" w:space="0"/>
            </w:tcBorders>
            <w:vAlign w:val="center"/>
          </w:tcPr>
          <w:p w14:paraId="5FB44858">
            <w:pPr>
              <w:ind w:firstLine="480"/>
              <w:jc w:val="center"/>
              <w:rPr>
                <w:rFonts w:ascii="宋体" w:cs="宋体"/>
                <w:highlight w:val="none"/>
              </w:rPr>
            </w:pPr>
          </w:p>
        </w:tc>
        <w:tc>
          <w:tcPr>
            <w:tcW w:w="851" w:type="dxa"/>
            <w:tcBorders>
              <w:left w:val="single" w:color="auto" w:sz="4" w:space="0"/>
            </w:tcBorders>
            <w:vAlign w:val="center"/>
          </w:tcPr>
          <w:p w14:paraId="5C358E90">
            <w:pPr>
              <w:ind w:firstLine="480"/>
              <w:jc w:val="center"/>
              <w:rPr>
                <w:rFonts w:ascii="宋体" w:cs="宋体"/>
                <w:highlight w:val="none"/>
              </w:rPr>
            </w:pPr>
          </w:p>
        </w:tc>
        <w:tc>
          <w:tcPr>
            <w:tcW w:w="850" w:type="dxa"/>
            <w:vAlign w:val="center"/>
          </w:tcPr>
          <w:p w14:paraId="02C2EE9C">
            <w:pPr>
              <w:ind w:firstLine="480"/>
              <w:jc w:val="center"/>
              <w:rPr>
                <w:rFonts w:ascii="宋体" w:cs="宋体"/>
                <w:highlight w:val="none"/>
              </w:rPr>
            </w:pPr>
          </w:p>
        </w:tc>
      </w:tr>
      <w:tr w14:paraId="1BAFF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1792FEE">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1DE016AE">
            <w:pPr>
              <w:ind w:firstLine="480"/>
              <w:jc w:val="center"/>
              <w:rPr>
                <w:rFonts w:ascii="宋体" w:cs="宋体"/>
                <w:highlight w:val="none"/>
              </w:rPr>
            </w:pPr>
          </w:p>
        </w:tc>
        <w:tc>
          <w:tcPr>
            <w:tcW w:w="1081" w:type="dxa"/>
            <w:vAlign w:val="center"/>
          </w:tcPr>
          <w:p w14:paraId="3CD02DB9">
            <w:pPr>
              <w:ind w:firstLine="480"/>
              <w:jc w:val="center"/>
              <w:rPr>
                <w:rFonts w:ascii="宋体" w:cs="宋体"/>
                <w:highlight w:val="none"/>
              </w:rPr>
            </w:pPr>
          </w:p>
        </w:tc>
        <w:tc>
          <w:tcPr>
            <w:tcW w:w="756" w:type="dxa"/>
            <w:vAlign w:val="center"/>
          </w:tcPr>
          <w:p w14:paraId="60976388">
            <w:pPr>
              <w:ind w:firstLine="480"/>
              <w:jc w:val="center"/>
              <w:rPr>
                <w:rFonts w:ascii="宋体" w:cs="宋体"/>
                <w:highlight w:val="none"/>
              </w:rPr>
            </w:pPr>
          </w:p>
        </w:tc>
        <w:tc>
          <w:tcPr>
            <w:tcW w:w="1356" w:type="dxa"/>
            <w:vAlign w:val="center"/>
          </w:tcPr>
          <w:p w14:paraId="62641A50">
            <w:pPr>
              <w:ind w:firstLine="480"/>
              <w:jc w:val="center"/>
              <w:rPr>
                <w:rFonts w:ascii="宋体" w:cs="宋体"/>
                <w:highlight w:val="none"/>
              </w:rPr>
            </w:pPr>
          </w:p>
        </w:tc>
        <w:tc>
          <w:tcPr>
            <w:tcW w:w="953" w:type="dxa"/>
            <w:vAlign w:val="center"/>
          </w:tcPr>
          <w:p w14:paraId="77902376">
            <w:pPr>
              <w:ind w:firstLine="480"/>
              <w:jc w:val="center"/>
              <w:rPr>
                <w:rFonts w:ascii="宋体" w:cs="宋体"/>
                <w:highlight w:val="none"/>
              </w:rPr>
            </w:pPr>
          </w:p>
        </w:tc>
        <w:tc>
          <w:tcPr>
            <w:tcW w:w="710" w:type="dxa"/>
            <w:tcBorders>
              <w:right w:val="single" w:color="auto" w:sz="4" w:space="0"/>
            </w:tcBorders>
            <w:vAlign w:val="center"/>
          </w:tcPr>
          <w:p w14:paraId="5466A73C">
            <w:pPr>
              <w:ind w:firstLine="480"/>
              <w:jc w:val="center"/>
              <w:rPr>
                <w:rFonts w:ascii="宋体" w:cs="宋体"/>
                <w:highlight w:val="none"/>
              </w:rPr>
            </w:pPr>
          </w:p>
        </w:tc>
        <w:tc>
          <w:tcPr>
            <w:tcW w:w="851" w:type="dxa"/>
            <w:tcBorders>
              <w:left w:val="single" w:color="auto" w:sz="4" w:space="0"/>
            </w:tcBorders>
            <w:vAlign w:val="center"/>
          </w:tcPr>
          <w:p w14:paraId="5B580725">
            <w:pPr>
              <w:ind w:firstLine="480"/>
              <w:jc w:val="center"/>
              <w:rPr>
                <w:rFonts w:ascii="宋体" w:cs="宋体"/>
                <w:highlight w:val="none"/>
              </w:rPr>
            </w:pPr>
          </w:p>
        </w:tc>
        <w:tc>
          <w:tcPr>
            <w:tcW w:w="850" w:type="dxa"/>
            <w:vAlign w:val="center"/>
          </w:tcPr>
          <w:p w14:paraId="56F1FD11">
            <w:pPr>
              <w:ind w:firstLine="480"/>
              <w:jc w:val="center"/>
              <w:rPr>
                <w:rFonts w:ascii="宋体" w:cs="宋体"/>
                <w:highlight w:val="none"/>
              </w:rPr>
            </w:pPr>
          </w:p>
        </w:tc>
      </w:tr>
      <w:tr w14:paraId="7B23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7948D24">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117C0AB0">
            <w:pPr>
              <w:ind w:firstLine="480"/>
              <w:jc w:val="center"/>
              <w:rPr>
                <w:rFonts w:ascii="宋体" w:cs="宋体"/>
                <w:highlight w:val="none"/>
              </w:rPr>
            </w:pPr>
          </w:p>
        </w:tc>
        <w:tc>
          <w:tcPr>
            <w:tcW w:w="1081" w:type="dxa"/>
            <w:vAlign w:val="center"/>
          </w:tcPr>
          <w:p w14:paraId="71DD37DE">
            <w:pPr>
              <w:ind w:firstLine="480"/>
              <w:jc w:val="center"/>
              <w:rPr>
                <w:rFonts w:ascii="宋体" w:cs="宋体"/>
                <w:highlight w:val="none"/>
              </w:rPr>
            </w:pPr>
          </w:p>
        </w:tc>
        <w:tc>
          <w:tcPr>
            <w:tcW w:w="756" w:type="dxa"/>
            <w:vAlign w:val="center"/>
          </w:tcPr>
          <w:p w14:paraId="7F3DBC67">
            <w:pPr>
              <w:ind w:firstLine="480"/>
              <w:jc w:val="center"/>
              <w:rPr>
                <w:rFonts w:ascii="宋体" w:cs="宋体"/>
                <w:highlight w:val="none"/>
              </w:rPr>
            </w:pPr>
          </w:p>
        </w:tc>
        <w:tc>
          <w:tcPr>
            <w:tcW w:w="1356" w:type="dxa"/>
            <w:vAlign w:val="center"/>
          </w:tcPr>
          <w:p w14:paraId="1E161E83">
            <w:pPr>
              <w:ind w:firstLine="480"/>
              <w:jc w:val="center"/>
              <w:rPr>
                <w:rFonts w:ascii="宋体" w:cs="宋体"/>
                <w:highlight w:val="none"/>
              </w:rPr>
            </w:pPr>
          </w:p>
        </w:tc>
        <w:tc>
          <w:tcPr>
            <w:tcW w:w="953" w:type="dxa"/>
            <w:vAlign w:val="center"/>
          </w:tcPr>
          <w:p w14:paraId="5DC9F7C9">
            <w:pPr>
              <w:ind w:firstLine="480"/>
              <w:jc w:val="center"/>
              <w:rPr>
                <w:rFonts w:ascii="宋体" w:cs="宋体"/>
                <w:highlight w:val="none"/>
              </w:rPr>
            </w:pPr>
          </w:p>
        </w:tc>
        <w:tc>
          <w:tcPr>
            <w:tcW w:w="710" w:type="dxa"/>
            <w:tcBorders>
              <w:right w:val="single" w:color="auto" w:sz="4" w:space="0"/>
            </w:tcBorders>
            <w:vAlign w:val="center"/>
          </w:tcPr>
          <w:p w14:paraId="33B42740">
            <w:pPr>
              <w:ind w:firstLine="480"/>
              <w:jc w:val="center"/>
              <w:rPr>
                <w:rFonts w:ascii="宋体" w:cs="宋体"/>
                <w:highlight w:val="none"/>
              </w:rPr>
            </w:pPr>
          </w:p>
        </w:tc>
        <w:tc>
          <w:tcPr>
            <w:tcW w:w="851" w:type="dxa"/>
            <w:tcBorders>
              <w:left w:val="single" w:color="auto" w:sz="4" w:space="0"/>
            </w:tcBorders>
            <w:vAlign w:val="center"/>
          </w:tcPr>
          <w:p w14:paraId="1D90E25D">
            <w:pPr>
              <w:ind w:firstLine="480"/>
              <w:jc w:val="center"/>
              <w:rPr>
                <w:rFonts w:ascii="宋体" w:cs="宋体"/>
                <w:highlight w:val="none"/>
              </w:rPr>
            </w:pPr>
          </w:p>
        </w:tc>
        <w:tc>
          <w:tcPr>
            <w:tcW w:w="850" w:type="dxa"/>
            <w:vAlign w:val="center"/>
          </w:tcPr>
          <w:p w14:paraId="37F56CB7">
            <w:pPr>
              <w:ind w:firstLine="480"/>
              <w:jc w:val="center"/>
              <w:rPr>
                <w:rFonts w:ascii="宋体" w:cs="宋体"/>
                <w:highlight w:val="none"/>
              </w:rPr>
            </w:pPr>
          </w:p>
        </w:tc>
      </w:tr>
      <w:tr w14:paraId="7B1B5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FABA49">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21E5E277">
            <w:pPr>
              <w:ind w:firstLine="480"/>
              <w:jc w:val="center"/>
              <w:rPr>
                <w:rFonts w:ascii="宋体" w:cs="宋体"/>
                <w:highlight w:val="none"/>
              </w:rPr>
            </w:pPr>
          </w:p>
        </w:tc>
        <w:tc>
          <w:tcPr>
            <w:tcW w:w="1081" w:type="dxa"/>
            <w:vAlign w:val="center"/>
          </w:tcPr>
          <w:p w14:paraId="19D04B26">
            <w:pPr>
              <w:ind w:firstLine="480"/>
              <w:jc w:val="center"/>
              <w:rPr>
                <w:rFonts w:ascii="宋体" w:cs="宋体"/>
                <w:highlight w:val="none"/>
              </w:rPr>
            </w:pPr>
          </w:p>
        </w:tc>
        <w:tc>
          <w:tcPr>
            <w:tcW w:w="756" w:type="dxa"/>
            <w:vAlign w:val="center"/>
          </w:tcPr>
          <w:p w14:paraId="53AD5018">
            <w:pPr>
              <w:ind w:firstLine="480"/>
              <w:jc w:val="center"/>
              <w:rPr>
                <w:rFonts w:ascii="宋体" w:cs="宋体"/>
                <w:highlight w:val="none"/>
              </w:rPr>
            </w:pPr>
          </w:p>
        </w:tc>
        <w:tc>
          <w:tcPr>
            <w:tcW w:w="1356" w:type="dxa"/>
            <w:vAlign w:val="center"/>
          </w:tcPr>
          <w:p w14:paraId="7C2F256E">
            <w:pPr>
              <w:ind w:firstLine="480"/>
              <w:jc w:val="center"/>
              <w:rPr>
                <w:rFonts w:ascii="宋体" w:cs="宋体"/>
                <w:highlight w:val="none"/>
              </w:rPr>
            </w:pPr>
          </w:p>
        </w:tc>
        <w:tc>
          <w:tcPr>
            <w:tcW w:w="953" w:type="dxa"/>
            <w:vAlign w:val="center"/>
          </w:tcPr>
          <w:p w14:paraId="7D0B5F4B">
            <w:pPr>
              <w:ind w:firstLine="480"/>
              <w:jc w:val="center"/>
              <w:rPr>
                <w:rFonts w:ascii="宋体" w:cs="宋体"/>
                <w:highlight w:val="none"/>
              </w:rPr>
            </w:pPr>
          </w:p>
        </w:tc>
        <w:tc>
          <w:tcPr>
            <w:tcW w:w="710" w:type="dxa"/>
            <w:tcBorders>
              <w:right w:val="single" w:color="auto" w:sz="4" w:space="0"/>
            </w:tcBorders>
            <w:vAlign w:val="center"/>
          </w:tcPr>
          <w:p w14:paraId="720D2DB1">
            <w:pPr>
              <w:ind w:firstLine="480"/>
              <w:jc w:val="center"/>
              <w:rPr>
                <w:rFonts w:ascii="宋体" w:cs="宋体"/>
                <w:highlight w:val="none"/>
              </w:rPr>
            </w:pPr>
          </w:p>
        </w:tc>
        <w:tc>
          <w:tcPr>
            <w:tcW w:w="851" w:type="dxa"/>
            <w:tcBorders>
              <w:left w:val="single" w:color="auto" w:sz="4" w:space="0"/>
            </w:tcBorders>
            <w:vAlign w:val="center"/>
          </w:tcPr>
          <w:p w14:paraId="3805A2D5">
            <w:pPr>
              <w:ind w:firstLine="480"/>
              <w:jc w:val="center"/>
              <w:rPr>
                <w:rFonts w:ascii="宋体" w:cs="宋体"/>
                <w:highlight w:val="none"/>
              </w:rPr>
            </w:pPr>
          </w:p>
        </w:tc>
        <w:tc>
          <w:tcPr>
            <w:tcW w:w="850" w:type="dxa"/>
            <w:vAlign w:val="center"/>
          </w:tcPr>
          <w:p w14:paraId="097B49EF">
            <w:pPr>
              <w:ind w:firstLine="480"/>
              <w:jc w:val="center"/>
              <w:rPr>
                <w:rFonts w:ascii="宋体" w:cs="宋体"/>
                <w:highlight w:val="none"/>
              </w:rPr>
            </w:pPr>
          </w:p>
        </w:tc>
      </w:tr>
      <w:tr w14:paraId="384FB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63706BF6">
            <w:pPr>
              <w:adjustRightInd w:val="0"/>
              <w:rPr>
                <w:rFonts w:ascii="宋体" w:cs="宋体"/>
                <w:highlight w:val="none"/>
              </w:rPr>
            </w:pPr>
            <w:r>
              <w:rPr>
                <w:rFonts w:hint="eastAsia" w:ascii="宋体" w:hAnsi="宋体" w:cs="宋体"/>
                <w:highlight w:val="none"/>
              </w:rPr>
              <w:t>优惠承诺及其他：</w:t>
            </w:r>
          </w:p>
          <w:p w14:paraId="496E6993">
            <w:pPr>
              <w:ind w:firstLine="480"/>
              <w:rPr>
                <w:rFonts w:ascii="宋体" w:cs="宋体"/>
                <w:highlight w:val="none"/>
              </w:rPr>
            </w:pPr>
          </w:p>
        </w:tc>
      </w:tr>
      <w:tr w14:paraId="6F6AF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63245DE1">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269AD06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3E7AD607">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注：1.本表应依照采购一览表中的产品序号按顺序逐项填写，不得遗漏，</w:t>
      </w:r>
      <w:r>
        <w:rPr>
          <w:rFonts w:hint="eastAsia" w:ascii="宋体" w:hAnsi="宋体" w:cs="宋体"/>
          <w:highlight w:val="none"/>
        </w:rPr>
        <w:t>否则</w:t>
      </w:r>
      <w:r>
        <w:rPr>
          <w:rFonts w:hint="eastAsia" w:ascii="宋体" w:hAnsi="宋体" w:cs="宋体"/>
          <w:kern w:val="0"/>
          <w:szCs w:val="20"/>
          <w:highlight w:val="none"/>
        </w:rPr>
        <w:t>，按无效投标处理</w:t>
      </w:r>
      <w:r>
        <w:rPr>
          <w:rFonts w:hint="eastAsia" w:ascii="宋体" w:hAnsi="宋体" w:cs="宋体"/>
          <w:kern w:val="0"/>
          <w:highlight w:val="none"/>
          <w:lang w:val="zh-CN"/>
        </w:rPr>
        <w:t>。</w:t>
      </w:r>
    </w:p>
    <w:p w14:paraId="44279409">
      <w:pPr>
        <w:autoSpaceDE w:val="0"/>
        <w:autoSpaceDN w:val="0"/>
        <w:spacing w:line="360" w:lineRule="auto"/>
        <w:rPr>
          <w:rFonts w:ascii="宋体" w:hAnsi="宋体" w:cs="宋体"/>
          <w:kern w:val="0"/>
          <w:highlight w:val="none"/>
        </w:rPr>
      </w:pPr>
      <w:r>
        <w:rPr>
          <w:rFonts w:hint="eastAsia"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37050513">
      <w:pPr>
        <w:adjustRightInd w:val="0"/>
        <w:ind w:firstLine="480"/>
        <w:rPr>
          <w:rFonts w:ascii="宋体"/>
          <w:sz w:val="32"/>
          <w:szCs w:val="32"/>
          <w:highlight w:val="none"/>
        </w:rPr>
      </w:pPr>
    </w:p>
    <w:p w14:paraId="5F8E3695">
      <w:pPr>
        <w:rPr>
          <w:rFonts w:ascii="宋体"/>
          <w:b/>
          <w:highlight w:val="none"/>
        </w:rPr>
      </w:pPr>
    </w:p>
    <w:p w14:paraId="46B01B94">
      <w:pPr>
        <w:rPr>
          <w:rFonts w:ascii="宋体"/>
          <w:b/>
          <w:highlight w:val="none"/>
        </w:rPr>
      </w:pPr>
    </w:p>
    <w:p w14:paraId="1DE75D0B">
      <w:pPr>
        <w:rPr>
          <w:rFonts w:ascii="宋体"/>
          <w:b/>
          <w:highlight w:val="none"/>
        </w:rPr>
      </w:pPr>
    </w:p>
    <w:p w14:paraId="55EB8EEF">
      <w:pPr>
        <w:rPr>
          <w:rFonts w:ascii="宋体"/>
          <w:b/>
          <w:highlight w:val="none"/>
        </w:rPr>
      </w:pPr>
    </w:p>
    <w:p w14:paraId="5B3BD469">
      <w:pPr>
        <w:rPr>
          <w:rFonts w:ascii="宋体"/>
          <w:b/>
          <w:highlight w:val="none"/>
        </w:rPr>
      </w:pPr>
    </w:p>
    <w:p w14:paraId="6C7C2206">
      <w:pPr>
        <w:rPr>
          <w:rFonts w:ascii="宋体"/>
          <w:b/>
          <w:highlight w:val="none"/>
        </w:rPr>
      </w:pPr>
    </w:p>
    <w:p w14:paraId="62591400">
      <w:pPr>
        <w:jc w:val="right"/>
        <w:rPr>
          <w:rFonts w:ascii="宋体"/>
          <w:b/>
          <w:highlight w:val="none"/>
        </w:rPr>
      </w:pPr>
    </w:p>
    <w:p w14:paraId="2A952A71">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CCED566">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1F0EF745">
      <w:pPr>
        <w:ind w:right="480" w:firstLine="5165" w:firstLineChars="2450"/>
        <w:rPr>
          <w:rFonts w:ascii="宋体"/>
          <w:b/>
          <w:sz w:val="28"/>
          <w:szCs w:val="28"/>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bookmarkStart w:id="205" w:name="_Toc427748095"/>
      <w:bookmarkStart w:id="206" w:name="_Toc496626246"/>
    </w:p>
    <w:bookmarkEnd w:id="205"/>
    <w:bookmarkEnd w:id="206"/>
    <w:p w14:paraId="197E0AF7">
      <w:pPr>
        <w:widowControl/>
        <w:snapToGrid w:val="0"/>
        <w:spacing w:line="360" w:lineRule="auto"/>
        <w:rPr>
          <w:rFonts w:ascii="宋体"/>
          <w:b/>
          <w:sz w:val="28"/>
          <w:szCs w:val="28"/>
          <w:highlight w:val="none"/>
        </w:rPr>
      </w:pPr>
      <w:bookmarkStart w:id="207" w:name="_Toc376936771"/>
      <w:bookmarkEnd w:id="207"/>
      <w:bookmarkStart w:id="208" w:name="_Toc325726040"/>
      <w:bookmarkEnd w:id="208"/>
    </w:p>
    <w:p w14:paraId="2CD4F4EE">
      <w:pPr>
        <w:widowControl/>
        <w:snapToGrid w:val="0"/>
        <w:spacing w:line="360" w:lineRule="auto"/>
        <w:outlineLvl w:val="1"/>
        <w:rPr>
          <w:rFonts w:ascii="宋体"/>
          <w:b/>
          <w:sz w:val="28"/>
          <w:szCs w:val="28"/>
          <w:highlight w:val="none"/>
        </w:rPr>
      </w:pPr>
      <w:bookmarkStart w:id="209" w:name="_Toc1279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3</w:t>
      </w:r>
      <w:r>
        <w:rPr>
          <w:rFonts w:hint="eastAsia" w:ascii="宋体"/>
          <w:b/>
          <w:sz w:val="28"/>
          <w:szCs w:val="28"/>
          <w:highlight w:val="none"/>
        </w:rPr>
        <w:t>：技术规格响应表</w:t>
      </w:r>
      <w:bookmarkEnd w:id="209"/>
    </w:p>
    <w:p w14:paraId="704B9E23">
      <w:pPr>
        <w:jc w:val="center"/>
        <w:rPr>
          <w:rFonts w:ascii="宋体"/>
          <w:b/>
          <w:sz w:val="36"/>
          <w:szCs w:val="36"/>
          <w:highlight w:val="none"/>
        </w:rPr>
      </w:pPr>
    </w:p>
    <w:p w14:paraId="2D70361F">
      <w:pPr>
        <w:jc w:val="center"/>
        <w:rPr>
          <w:rFonts w:ascii="宋体" w:cs="宋体"/>
          <w:b/>
          <w:sz w:val="36"/>
          <w:szCs w:val="36"/>
          <w:highlight w:val="none"/>
        </w:rPr>
      </w:pPr>
      <w:r>
        <w:rPr>
          <w:rFonts w:hint="eastAsia" w:ascii="宋体" w:hAnsi="宋体" w:cs="宋体"/>
          <w:b/>
          <w:sz w:val="36"/>
          <w:szCs w:val="36"/>
          <w:highlight w:val="none"/>
        </w:rPr>
        <w:t>技术规格响应表</w:t>
      </w:r>
    </w:p>
    <w:p w14:paraId="455B933E">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2F82B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262F69A">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06DF3B6D">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76B918F7">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260302B1">
            <w:pPr>
              <w:spacing w:before="40" w:after="40"/>
              <w:jc w:val="center"/>
              <w:rPr>
                <w:rFonts w:ascii="宋体" w:cs="宋体"/>
                <w:highlight w:val="none"/>
              </w:rPr>
            </w:pPr>
            <w:r>
              <w:rPr>
                <w:rFonts w:hint="eastAsia" w:ascii="宋体" w:hAnsi="宋体" w:cs="宋体"/>
                <w:highlight w:val="none"/>
              </w:rPr>
              <w:t>偏离</w:t>
            </w:r>
          </w:p>
        </w:tc>
      </w:tr>
      <w:tr w14:paraId="1722B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2708F04">
            <w:pPr>
              <w:spacing w:before="40" w:after="40"/>
              <w:rPr>
                <w:rFonts w:ascii="宋体" w:cs="宋体"/>
                <w:highlight w:val="none"/>
              </w:rPr>
            </w:pPr>
            <w:r>
              <w:rPr>
                <w:rFonts w:hint="eastAsia" w:ascii="宋体" w:hAnsi="宋体" w:cs="宋体"/>
                <w:highlight w:val="none"/>
              </w:rPr>
              <w:t>序号</w:t>
            </w:r>
          </w:p>
        </w:tc>
        <w:tc>
          <w:tcPr>
            <w:tcW w:w="851" w:type="dxa"/>
            <w:vAlign w:val="center"/>
          </w:tcPr>
          <w:p w14:paraId="560352B9">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189495BB">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1997E170">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4067C3D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3B7914B6">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6BA55488">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E2F0731">
            <w:pPr>
              <w:spacing w:before="40" w:after="40"/>
              <w:jc w:val="center"/>
              <w:rPr>
                <w:rFonts w:ascii="宋体" w:cs="宋体"/>
                <w:highlight w:val="none"/>
              </w:rPr>
            </w:pPr>
            <w:r>
              <w:rPr>
                <w:rFonts w:hint="eastAsia" w:ascii="宋体" w:hAnsi="宋体" w:cs="宋体"/>
                <w:highlight w:val="none"/>
              </w:rPr>
              <w:t>数量</w:t>
            </w:r>
          </w:p>
        </w:tc>
        <w:tc>
          <w:tcPr>
            <w:tcW w:w="695" w:type="dxa"/>
          </w:tcPr>
          <w:p w14:paraId="6C068AC0">
            <w:pPr>
              <w:spacing w:before="40" w:after="40"/>
              <w:ind w:firstLine="480"/>
              <w:jc w:val="center"/>
              <w:rPr>
                <w:rFonts w:ascii="宋体" w:cs="宋体"/>
                <w:highlight w:val="none"/>
              </w:rPr>
            </w:pPr>
          </w:p>
        </w:tc>
      </w:tr>
      <w:tr w14:paraId="034E3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5D5A38E6">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0D35CFB3">
            <w:pPr>
              <w:spacing w:before="40" w:after="40"/>
              <w:ind w:firstLine="480"/>
              <w:jc w:val="center"/>
              <w:rPr>
                <w:rFonts w:ascii="宋体" w:cs="宋体"/>
                <w:highlight w:val="none"/>
              </w:rPr>
            </w:pPr>
          </w:p>
        </w:tc>
        <w:tc>
          <w:tcPr>
            <w:tcW w:w="1701" w:type="dxa"/>
          </w:tcPr>
          <w:p w14:paraId="58C286B5">
            <w:pPr>
              <w:spacing w:before="40" w:after="40"/>
              <w:ind w:firstLine="480"/>
              <w:jc w:val="center"/>
              <w:rPr>
                <w:rFonts w:ascii="宋体" w:cs="宋体"/>
                <w:highlight w:val="none"/>
              </w:rPr>
            </w:pPr>
          </w:p>
        </w:tc>
        <w:tc>
          <w:tcPr>
            <w:tcW w:w="709" w:type="dxa"/>
          </w:tcPr>
          <w:p w14:paraId="797A2B24">
            <w:pPr>
              <w:spacing w:before="40" w:after="40"/>
              <w:ind w:firstLine="480"/>
              <w:jc w:val="center"/>
              <w:rPr>
                <w:rFonts w:ascii="宋体" w:cs="宋体"/>
                <w:highlight w:val="none"/>
              </w:rPr>
            </w:pPr>
          </w:p>
        </w:tc>
        <w:tc>
          <w:tcPr>
            <w:tcW w:w="708" w:type="dxa"/>
          </w:tcPr>
          <w:p w14:paraId="0CBD2BF7">
            <w:pPr>
              <w:spacing w:before="40" w:after="40"/>
              <w:ind w:firstLine="480"/>
              <w:jc w:val="center"/>
              <w:rPr>
                <w:rFonts w:ascii="宋体" w:cs="宋体"/>
                <w:highlight w:val="none"/>
              </w:rPr>
            </w:pPr>
          </w:p>
        </w:tc>
        <w:tc>
          <w:tcPr>
            <w:tcW w:w="1070" w:type="dxa"/>
            <w:tcBorders>
              <w:right w:val="single" w:color="auto" w:sz="4" w:space="0"/>
            </w:tcBorders>
          </w:tcPr>
          <w:p w14:paraId="1B83512A">
            <w:pPr>
              <w:spacing w:before="40" w:after="40"/>
              <w:ind w:firstLine="480"/>
              <w:jc w:val="center"/>
              <w:rPr>
                <w:rFonts w:ascii="宋体" w:cs="宋体"/>
                <w:highlight w:val="none"/>
              </w:rPr>
            </w:pPr>
          </w:p>
        </w:tc>
        <w:tc>
          <w:tcPr>
            <w:tcW w:w="1842" w:type="dxa"/>
            <w:tcBorders>
              <w:left w:val="single" w:color="auto" w:sz="4" w:space="0"/>
            </w:tcBorders>
          </w:tcPr>
          <w:p w14:paraId="4614559F">
            <w:pPr>
              <w:spacing w:before="40" w:after="40"/>
              <w:ind w:firstLine="480"/>
              <w:jc w:val="center"/>
              <w:rPr>
                <w:rFonts w:ascii="宋体" w:cs="宋体"/>
                <w:highlight w:val="none"/>
              </w:rPr>
            </w:pPr>
          </w:p>
        </w:tc>
        <w:tc>
          <w:tcPr>
            <w:tcW w:w="709" w:type="dxa"/>
          </w:tcPr>
          <w:p w14:paraId="657F5313">
            <w:pPr>
              <w:spacing w:before="40" w:after="40"/>
              <w:ind w:firstLine="480"/>
              <w:jc w:val="center"/>
              <w:rPr>
                <w:rFonts w:ascii="宋体" w:cs="宋体"/>
                <w:highlight w:val="none"/>
              </w:rPr>
            </w:pPr>
          </w:p>
        </w:tc>
        <w:tc>
          <w:tcPr>
            <w:tcW w:w="695" w:type="dxa"/>
          </w:tcPr>
          <w:p w14:paraId="3552828C">
            <w:pPr>
              <w:spacing w:before="40" w:after="40"/>
              <w:ind w:firstLine="480"/>
              <w:jc w:val="center"/>
              <w:rPr>
                <w:rFonts w:ascii="宋体" w:cs="宋体"/>
                <w:highlight w:val="none"/>
              </w:rPr>
            </w:pPr>
          </w:p>
        </w:tc>
      </w:tr>
      <w:tr w14:paraId="11C39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93C6EC7">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1D70ED4D">
            <w:pPr>
              <w:spacing w:before="40" w:after="40"/>
              <w:ind w:firstLine="480"/>
              <w:jc w:val="center"/>
              <w:rPr>
                <w:rFonts w:ascii="宋体" w:cs="宋体"/>
                <w:highlight w:val="none"/>
              </w:rPr>
            </w:pPr>
          </w:p>
        </w:tc>
        <w:tc>
          <w:tcPr>
            <w:tcW w:w="1701" w:type="dxa"/>
          </w:tcPr>
          <w:p w14:paraId="5F006AF2">
            <w:pPr>
              <w:spacing w:before="40" w:after="40"/>
              <w:ind w:firstLine="480"/>
              <w:jc w:val="center"/>
              <w:rPr>
                <w:rFonts w:ascii="宋体" w:cs="宋体"/>
                <w:highlight w:val="none"/>
              </w:rPr>
            </w:pPr>
          </w:p>
        </w:tc>
        <w:tc>
          <w:tcPr>
            <w:tcW w:w="709" w:type="dxa"/>
          </w:tcPr>
          <w:p w14:paraId="2990D0E8">
            <w:pPr>
              <w:spacing w:before="40" w:after="40"/>
              <w:ind w:firstLine="480"/>
              <w:jc w:val="center"/>
              <w:rPr>
                <w:rFonts w:ascii="宋体" w:cs="宋体"/>
                <w:highlight w:val="none"/>
              </w:rPr>
            </w:pPr>
          </w:p>
        </w:tc>
        <w:tc>
          <w:tcPr>
            <w:tcW w:w="708" w:type="dxa"/>
          </w:tcPr>
          <w:p w14:paraId="1485EBEF">
            <w:pPr>
              <w:spacing w:before="40" w:after="40"/>
              <w:ind w:firstLine="480"/>
              <w:jc w:val="center"/>
              <w:rPr>
                <w:rFonts w:ascii="宋体" w:cs="宋体"/>
                <w:highlight w:val="none"/>
              </w:rPr>
            </w:pPr>
          </w:p>
        </w:tc>
        <w:tc>
          <w:tcPr>
            <w:tcW w:w="1070" w:type="dxa"/>
            <w:tcBorders>
              <w:right w:val="single" w:color="auto" w:sz="4" w:space="0"/>
            </w:tcBorders>
          </w:tcPr>
          <w:p w14:paraId="01E930F0">
            <w:pPr>
              <w:spacing w:before="40" w:after="40"/>
              <w:ind w:firstLine="480"/>
              <w:jc w:val="center"/>
              <w:rPr>
                <w:rFonts w:ascii="宋体" w:cs="宋体"/>
                <w:highlight w:val="none"/>
              </w:rPr>
            </w:pPr>
          </w:p>
        </w:tc>
        <w:tc>
          <w:tcPr>
            <w:tcW w:w="1842" w:type="dxa"/>
            <w:tcBorders>
              <w:left w:val="single" w:color="auto" w:sz="4" w:space="0"/>
            </w:tcBorders>
          </w:tcPr>
          <w:p w14:paraId="23B36C38">
            <w:pPr>
              <w:spacing w:before="40" w:after="40"/>
              <w:ind w:firstLine="480"/>
              <w:jc w:val="center"/>
              <w:rPr>
                <w:rFonts w:ascii="宋体" w:cs="宋体"/>
                <w:highlight w:val="none"/>
              </w:rPr>
            </w:pPr>
          </w:p>
        </w:tc>
        <w:tc>
          <w:tcPr>
            <w:tcW w:w="709" w:type="dxa"/>
          </w:tcPr>
          <w:p w14:paraId="50C52614">
            <w:pPr>
              <w:spacing w:before="40" w:after="40"/>
              <w:ind w:firstLine="480"/>
              <w:jc w:val="center"/>
              <w:rPr>
                <w:rFonts w:ascii="宋体" w:cs="宋体"/>
                <w:highlight w:val="none"/>
              </w:rPr>
            </w:pPr>
          </w:p>
        </w:tc>
        <w:tc>
          <w:tcPr>
            <w:tcW w:w="695" w:type="dxa"/>
          </w:tcPr>
          <w:p w14:paraId="3A0ED33A">
            <w:pPr>
              <w:spacing w:before="40" w:after="40"/>
              <w:ind w:firstLine="480"/>
              <w:jc w:val="center"/>
              <w:rPr>
                <w:rFonts w:ascii="宋体" w:cs="宋体"/>
                <w:highlight w:val="none"/>
              </w:rPr>
            </w:pPr>
          </w:p>
        </w:tc>
      </w:tr>
      <w:tr w14:paraId="78BC1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3D8E1554">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5D124865">
            <w:pPr>
              <w:spacing w:before="40" w:after="40"/>
              <w:ind w:firstLine="480"/>
              <w:jc w:val="center"/>
              <w:rPr>
                <w:rFonts w:ascii="宋体" w:cs="宋体"/>
                <w:highlight w:val="none"/>
              </w:rPr>
            </w:pPr>
          </w:p>
        </w:tc>
        <w:tc>
          <w:tcPr>
            <w:tcW w:w="1701" w:type="dxa"/>
          </w:tcPr>
          <w:p w14:paraId="1B60EDDF">
            <w:pPr>
              <w:spacing w:before="40" w:after="40"/>
              <w:ind w:firstLine="480"/>
              <w:jc w:val="center"/>
              <w:rPr>
                <w:rFonts w:ascii="宋体" w:cs="宋体"/>
                <w:highlight w:val="none"/>
              </w:rPr>
            </w:pPr>
          </w:p>
        </w:tc>
        <w:tc>
          <w:tcPr>
            <w:tcW w:w="709" w:type="dxa"/>
          </w:tcPr>
          <w:p w14:paraId="716EB767">
            <w:pPr>
              <w:spacing w:before="40" w:after="40"/>
              <w:ind w:firstLine="480"/>
              <w:jc w:val="center"/>
              <w:rPr>
                <w:rFonts w:ascii="宋体" w:cs="宋体"/>
                <w:highlight w:val="none"/>
              </w:rPr>
            </w:pPr>
          </w:p>
        </w:tc>
        <w:tc>
          <w:tcPr>
            <w:tcW w:w="708" w:type="dxa"/>
          </w:tcPr>
          <w:p w14:paraId="06E2A46C">
            <w:pPr>
              <w:spacing w:before="40" w:after="40"/>
              <w:ind w:firstLine="480"/>
              <w:jc w:val="center"/>
              <w:rPr>
                <w:rFonts w:ascii="宋体" w:cs="宋体"/>
                <w:highlight w:val="none"/>
              </w:rPr>
            </w:pPr>
          </w:p>
        </w:tc>
        <w:tc>
          <w:tcPr>
            <w:tcW w:w="1070" w:type="dxa"/>
            <w:tcBorders>
              <w:right w:val="single" w:color="auto" w:sz="4" w:space="0"/>
            </w:tcBorders>
          </w:tcPr>
          <w:p w14:paraId="13703606">
            <w:pPr>
              <w:spacing w:before="40" w:after="40"/>
              <w:ind w:firstLine="480"/>
              <w:jc w:val="center"/>
              <w:rPr>
                <w:rFonts w:ascii="宋体" w:cs="宋体"/>
                <w:highlight w:val="none"/>
              </w:rPr>
            </w:pPr>
          </w:p>
        </w:tc>
        <w:tc>
          <w:tcPr>
            <w:tcW w:w="1842" w:type="dxa"/>
            <w:tcBorders>
              <w:left w:val="single" w:color="auto" w:sz="4" w:space="0"/>
            </w:tcBorders>
          </w:tcPr>
          <w:p w14:paraId="70C7F49B">
            <w:pPr>
              <w:spacing w:before="40" w:after="40"/>
              <w:ind w:firstLine="480"/>
              <w:jc w:val="center"/>
              <w:rPr>
                <w:rFonts w:ascii="宋体" w:cs="宋体"/>
                <w:highlight w:val="none"/>
              </w:rPr>
            </w:pPr>
          </w:p>
        </w:tc>
        <w:tc>
          <w:tcPr>
            <w:tcW w:w="709" w:type="dxa"/>
          </w:tcPr>
          <w:p w14:paraId="18123794">
            <w:pPr>
              <w:spacing w:before="40" w:after="40"/>
              <w:ind w:firstLine="480"/>
              <w:jc w:val="center"/>
              <w:rPr>
                <w:rFonts w:ascii="宋体" w:cs="宋体"/>
                <w:highlight w:val="none"/>
              </w:rPr>
            </w:pPr>
          </w:p>
        </w:tc>
        <w:tc>
          <w:tcPr>
            <w:tcW w:w="695" w:type="dxa"/>
          </w:tcPr>
          <w:p w14:paraId="7CB954F1">
            <w:pPr>
              <w:spacing w:before="40" w:after="40"/>
              <w:ind w:firstLine="480"/>
              <w:jc w:val="center"/>
              <w:rPr>
                <w:rFonts w:ascii="宋体" w:cs="宋体"/>
                <w:highlight w:val="none"/>
              </w:rPr>
            </w:pPr>
          </w:p>
        </w:tc>
      </w:tr>
      <w:tr w14:paraId="1C8CB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513E58F1">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7E9146DB">
            <w:pPr>
              <w:spacing w:before="40" w:after="40"/>
              <w:ind w:firstLine="480"/>
              <w:jc w:val="center"/>
              <w:rPr>
                <w:rFonts w:ascii="宋体" w:cs="宋体"/>
                <w:highlight w:val="none"/>
              </w:rPr>
            </w:pPr>
          </w:p>
        </w:tc>
        <w:tc>
          <w:tcPr>
            <w:tcW w:w="1701" w:type="dxa"/>
          </w:tcPr>
          <w:p w14:paraId="0600F4D4">
            <w:pPr>
              <w:spacing w:before="40" w:after="40"/>
              <w:ind w:firstLine="480"/>
              <w:jc w:val="center"/>
              <w:rPr>
                <w:rFonts w:ascii="宋体" w:cs="宋体"/>
                <w:highlight w:val="none"/>
              </w:rPr>
            </w:pPr>
          </w:p>
        </w:tc>
        <w:tc>
          <w:tcPr>
            <w:tcW w:w="709" w:type="dxa"/>
          </w:tcPr>
          <w:p w14:paraId="47A6B0C4">
            <w:pPr>
              <w:spacing w:before="40" w:after="40"/>
              <w:ind w:firstLine="480"/>
              <w:jc w:val="center"/>
              <w:rPr>
                <w:rFonts w:ascii="宋体" w:cs="宋体"/>
                <w:highlight w:val="none"/>
              </w:rPr>
            </w:pPr>
          </w:p>
        </w:tc>
        <w:tc>
          <w:tcPr>
            <w:tcW w:w="708" w:type="dxa"/>
          </w:tcPr>
          <w:p w14:paraId="46003C89">
            <w:pPr>
              <w:spacing w:before="40" w:after="40"/>
              <w:ind w:firstLine="480"/>
              <w:jc w:val="center"/>
              <w:rPr>
                <w:rFonts w:ascii="宋体" w:cs="宋体"/>
                <w:highlight w:val="none"/>
              </w:rPr>
            </w:pPr>
          </w:p>
        </w:tc>
        <w:tc>
          <w:tcPr>
            <w:tcW w:w="1070" w:type="dxa"/>
            <w:tcBorders>
              <w:right w:val="single" w:color="auto" w:sz="4" w:space="0"/>
            </w:tcBorders>
          </w:tcPr>
          <w:p w14:paraId="4A863721">
            <w:pPr>
              <w:spacing w:before="40" w:after="40"/>
              <w:ind w:firstLine="480"/>
              <w:jc w:val="center"/>
              <w:rPr>
                <w:rFonts w:ascii="宋体" w:cs="宋体"/>
                <w:highlight w:val="none"/>
              </w:rPr>
            </w:pPr>
          </w:p>
        </w:tc>
        <w:tc>
          <w:tcPr>
            <w:tcW w:w="1842" w:type="dxa"/>
            <w:tcBorders>
              <w:left w:val="single" w:color="auto" w:sz="4" w:space="0"/>
            </w:tcBorders>
          </w:tcPr>
          <w:p w14:paraId="040F7B2D">
            <w:pPr>
              <w:spacing w:before="40" w:after="40"/>
              <w:ind w:firstLine="480"/>
              <w:jc w:val="center"/>
              <w:rPr>
                <w:rFonts w:ascii="宋体" w:cs="宋体"/>
                <w:highlight w:val="none"/>
              </w:rPr>
            </w:pPr>
          </w:p>
        </w:tc>
        <w:tc>
          <w:tcPr>
            <w:tcW w:w="709" w:type="dxa"/>
          </w:tcPr>
          <w:p w14:paraId="5C3AF1F6">
            <w:pPr>
              <w:spacing w:before="40" w:after="40"/>
              <w:ind w:firstLine="480"/>
              <w:jc w:val="center"/>
              <w:rPr>
                <w:rFonts w:ascii="宋体" w:cs="宋体"/>
                <w:highlight w:val="none"/>
              </w:rPr>
            </w:pPr>
          </w:p>
        </w:tc>
        <w:tc>
          <w:tcPr>
            <w:tcW w:w="695" w:type="dxa"/>
          </w:tcPr>
          <w:p w14:paraId="32C13AC8">
            <w:pPr>
              <w:spacing w:before="40" w:after="40"/>
              <w:ind w:firstLine="480"/>
              <w:jc w:val="center"/>
              <w:rPr>
                <w:rFonts w:ascii="宋体" w:cs="宋体"/>
                <w:highlight w:val="none"/>
              </w:rPr>
            </w:pPr>
          </w:p>
        </w:tc>
      </w:tr>
      <w:tr w14:paraId="42034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85E67FA">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751C9AE5">
            <w:pPr>
              <w:spacing w:before="40" w:after="40"/>
              <w:ind w:firstLine="480"/>
              <w:jc w:val="center"/>
              <w:rPr>
                <w:rFonts w:ascii="宋体" w:cs="宋体"/>
                <w:highlight w:val="none"/>
              </w:rPr>
            </w:pPr>
          </w:p>
        </w:tc>
        <w:tc>
          <w:tcPr>
            <w:tcW w:w="1701" w:type="dxa"/>
          </w:tcPr>
          <w:p w14:paraId="72FE3439">
            <w:pPr>
              <w:spacing w:before="40" w:after="40"/>
              <w:ind w:firstLine="480"/>
              <w:jc w:val="center"/>
              <w:rPr>
                <w:rFonts w:ascii="宋体" w:cs="宋体"/>
                <w:highlight w:val="none"/>
              </w:rPr>
            </w:pPr>
          </w:p>
        </w:tc>
        <w:tc>
          <w:tcPr>
            <w:tcW w:w="709" w:type="dxa"/>
          </w:tcPr>
          <w:p w14:paraId="7858563D">
            <w:pPr>
              <w:spacing w:before="40" w:after="40"/>
              <w:ind w:firstLine="480"/>
              <w:jc w:val="center"/>
              <w:rPr>
                <w:rFonts w:ascii="宋体" w:cs="宋体"/>
                <w:highlight w:val="none"/>
              </w:rPr>
            </w:pPr>
          </w:p>
        </w:tc>
        <w:tc>
          <w:tcPr>
            <w:tcW w:w="708" w:type="dxa"/>
          </w:tcPr>
          <w:p w14:paraId="1EB78101">
            <w:pPr>
              <w:spacing w:before="40" w:after="40"/>
              <w:ind w:firstLine="480"/>
              <w:jc w:val="center"/>
              <w:rPr>
                <w:rFonts w:ascii="宋体" w:cs="宋体"/>
                <w:highlight w:val="none"/>
              </w:rPr>
            </w:pPr>
          </w:p>
        </w:tc>
        <w:tc>
          <w:tcPr>
            <w:tcW w:w="1070" w:type="dxa"/>
            <w:tcBorders>
              <w:right w:val="single" w:color="auto" w:sz="4" w:space="0"/>
            </w:tcBorders>
          </w:tcPr>
          <w:p w14:paraId="677C093C">
            <w:pPr>
              <w:spacing w:before="40" w:after="40"/>
              <w:ind w:firstLine="480"/>
              <w:jc w:val="center"/>
              <w:rPr>
                <w:rFonts w:ascii="宋体" w:cs="宋体"/>
                <w:highlight w:val="none"/>
              </w:rPr>
            </w:pPr>
          </w:p>
        </w:tc>
        <w:tc>
          <w:tcPr>
            <w:tcW w:w="1842" w:type="dxa"/>
            <w:tcBorders>
              <w:left w:val="single" w:color="auto" w:sz="4" w:space="0"/>
            </w:tcBorders>
          </w:tcPr>
          <w:p w14:paraId="07C5222D">
            <w:pPr>
              <w:spacing w:before="40" w:after="40"/>
              <w:ind w:firstLine="480"/>
              <w:jc w:val="center"/>
              <w:rPr>
                <w:rFonts w:ascii="宋体" w:cs="宋体"/>
                <w:highlight w:val="none"/>
              </w:rPr>
            </w:pPr>
          </w:p>
        </w:tc>
        <w:tc>
          <w:tcPr>
            <w:tcW w:w="709" w:type="dxa"/>
          </w:tcPr>
          <w:p w14:paraId="42772901">
            <w:pPr>
              <w:spacing w:before="40" w:after="40"/>
              <w:ind w:firstLine="480"/>
              <w:jc w:val="center"/>
              <w:rPr>
                <w:rFonts w:ascii="宋体" w:cs="宋体"/>
                <w:highlight w:val="none"/>
              </w:rPr>
            </w:pPr>
          </w:p>
        </w:tc>
        <w:tc>
          <w:tcPr>
            <w:tcW w:w="695" w:type="dxa"/>
          </w:tcPr>
          <w:p w14:paraId="53D81FDD">
            <w:pPr>
              <w:spacing w:before="40" w:after="40"/>
              <w:ind w:firstLine="480"/>
              <w:jc w:val="center"/>
              <w:rPr>
                <w:rFonts w:ascii="宋体" w:cs="宋体"/>
                <w:highlight w:val="none"/>
              </w:rPr>
            </w:pPr>
          </w:p>
        </w:tc>
      </w:tr>
    </w:tbl>
    <w:p w14:paraId="29373FD3">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52C64C61">
      <w:pPr>
        <w:ind w:right="480" w:firstLine="4075" w:firstLineChars="1933"/>
        <w:rPr>
          <w:rFonts w:ascii="宋体"/>
          <w:b/>
          <w:highlight w:val="none"/>
        </w:rPr>
      </w:pPr>
    </w:p>
    <w:p w14:paraId="5C2350C6">
      <w:pPr>
        <w:pStyle w:val="8"/>
        <w:rPr>
          <w:rFonts w:ascii="宋体"/>
          <w:b/>
          <w:highlight w:val="none"/>
        </w:rPr>
      </w:pPr>
    </w:p>
    <w:p w14:paraId="31D957EC">
      <w:pPr>
        <w:pStyle w:val="9"/>
      </w:pPr>
    </w:p>
    <w:p w14:paraId="4F19B0E3">
      <w:pPr>
        <w:ind w:right="480" w:firstLine="4075" w:firstLineChars="1933"/>
        <w:rPr>
          <w:rFonts w:ascii="宋体"/>
          <w:b/>
          <w:highlight w:val="none"/>
        </w:rPr>
      </w:pPr>
    </w:p>
    <w:p w14:paraId="1F57EF17">
      <w:pPr>
        <w:ind w:right="480" w:firstLine="4075" w:firstLineChars="1933"/>
        <w:rPr>
          <w:rFonts w:ascii="宋体"/>
          <w:b/>
          <w:highlight w:val="none"/>
        </w:rPr>
      </w:pPr>
    </w:p>
    <w:p w14:paraId="3C502CAF">
      <w:pPr>
        <w:ind w:right="480" w:firstLine="4075" w:firstLineChars="1933"/>
        <w:rPr>
          <w:rFonts w:ascii="宋体"/>
          <w:b/>
          <w:highlight w:val="none"/>
        </w:rPr>
      </w:pPr>
    </w:p>
    <w:p w14:paraId="503F09B6">
      <w:pPr>
        <w:ind w:right="480" w:firstLine="4075" w:firstLineChars="1933"/>
        <w:rPr>
          <w:rFonts w:ascii="宋体"/>
          <w:b/>
          <w:highlight w:val="none"/>
        </w:rPr>
      </w:pPr>
    </w:p>
    <w:p w14:paraId="037F7730">
      <w:pPr>
        <w:ind w:right="480" w:firstLine="4075" w:firstLineChars="1933"/>
        <w:rPr>
          <w:rFonts w:ascii="宋体"/>
          <w:b/>
          <w:highlight w:val="none"/>
        </w:rPr>
      </w:pPr>
    </w:p>
    <w:p w14:paraId="59AFE675">
      <w:pPr>
        <w:ind w:right="480" w:firstLine="4075" w:firstLineChars="1933"/>
        <w:rPr>
          <w:rFonts w:ascii="宋体"/>
          <w:b/>
          <w:highlight w:val="none"/>
        </w:rPr>
      </w:pPr>
    </w:p>
    <w:p w14:paraId="071D1889">
      <w:pPr>
        <w:ind w:right="480" w:firstLine="4075" w:firstLineChars="1933"/>
        <w:rPr>
          <w:rFonts w:ascii="宋体"/>
          <w:b/>
          <w:highlight w:val="none"/>
        </w:rPr>
      </w:pPr>
    </w:p>
    <w:p w14:paraId="4FD21535">
      <w:pPr>
        <w:ind w:right="480" w:firstLine="4075" w:firstLineChars="1933"/>
        <w:rPr>
          <w:rFonts w:ascii="宋体"/>
          <w:b/>
          <w:highlight w:val="none"/>
        </w:rPr>
      </w:pPr>
    </w:p>
    <w:p w14:paraId="582A169D">
      <w:pPr>
        <w:ind w:right="480" w:firstLine="4075" w:firstLineChars="1933"/>
        <w:rPr>
          <w:rFonts w:ascii="宋体"/>
          <w:b/>
          <w:highlight w:val="none"/>
        </w:rPr>
      </w:pPr>
    </w:p>
    <w:p w14:paraId="641643C5">
      <w:pPr>
        <w:ind w:right="480" w:firstLine="4075" w:firstLineChars="1933"/>
        <w:rPr>
          <w:rFonts w:ascii="宋体"/>
          <w:b/>
          <w:highlight w:val="none"/>
        </w:rPr>
      </w:pPr>
    </w:p>
    <w:p w14:paraId="21F00EFA">
      <w:pPr>
        <w:ind w:right="480"/>
        <w:rPr>
          <w:rFonts w:ascii="宋体"/>
          <w:b/>
          <w:highlight w:val="none"/>
        </w:rPr>
      </w:pPr>
    </w:p>
    <w:p w14:paraId="7CE28F5A">
      <w:pPr>
        <w:ind w:right="480" w:firstLine="4075" w:firstLineChars="1933"/>
        <w:rPr>
          <w:rFonts w:ascii="宋体"/>
          <w:b/>
          <w:highlight w:val="none"/>
        </w:rPr>
      </w:pPr>
    </w:p>
    <w:p w14:paraId="6B232ECF">
      <w:pPr>
        <w:ind w:right="480" w:firstLine="4075" w:firstLineChars="1933"/>
        <w:rPr>
          <w:rFonts w:ascii="宋体"/>
          <w:b/>
          <w:highlight w:val="none"/>
        </w:rPr>
      </w:pPr>
    </w:p>
    <w:p w14:paraId="4B279D7F">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89FEC7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E77D98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31D1D1AA">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10" w:name="_Toc496626247"/>
      <w:bookmarkStart w:id="211" w:name="_Toc496004041"/>
    </w:p>
    <w:bookmarkEnd w:id="210"/>
    <w:bookmarkEnd w:id="211"/>
    <w:p w14:paraId="0ED8F913">
      <w:pPr>
        <w:widowControl/>
        <w:snapToGrid w:val="0"/>
        <w:spacing w:line="360" w:lineRule="auto"/>
        <w:rPr>
          <w:rFonts w:ascii="宋体"/>
          <w:b/>
          <w:sz w:val="28"/>
          <w:szCs w:val="28"/>
          <w:highlight w:val="none"/>
        </w:rPr>
      </w:pPr>
    </w:p>
    <w:p w14:paraId="1BB74B72">
      <w:pPr>
        <w:widowControl/>
        <w:snapToGrid w:val="0"/>
        <w:spacing w:line="360" w:lineRule="auto"/>
        <w:rPr>
          <w:rFonts w:ascii="宋体"/>
          <w:b/>
          <w:sz w:val="28"/>
          <w:szCs w:val="28"/>
          <w:highlight w:val="none"/>
        </w:rPr>
      </w:pPr>
    </w:p>
    <w:p w14:paraId="665EE07E">
      <w:pPr>
        <w:widowControl/>
        <w:snapToGrid w:val="0"/>
        <w:spacing w:line="360" w:lineRule="auto"/>
        <w:outlineLvl w:val="1"/>
        <w:rPr>
          <w:rFonts w:ascii="宋体"/>
          <w:b/>
          <w:sz w:val="28"/>
          <w:szCs w:val="28"/>
          <w:highlight w:val="none"/>
        </w:rPr>
      </w:pPr>
      <w:bookmarkStart w:id="212" w:name="_Toc2948"/>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4</w:t>
      </w:r>
      <w:r>
        <w:rPr>
          <w:rFonts w:hint="eastAsia" w:ascii="宋体"/>
          <w:b/>
          <w:sz w:val="28"/>
          <w:szCs w:val="28"/>
          <w:highlight w:val="none"/>
        </w:rPr>
        <w:t>：其他资格证明材料</w:t>
      </w:r>
      <w:bookmarkEnd w:id="212"/>
    </w:p>
    <w:p w14:paraId="48A582B6">
      <w:pPr>
        <w:ind w:firstLine="2909" w:firstLineChars="805"/>
        <w:rPr>
          <w:rFonts w:ascii="宋体"/>
          <w:b/>
          <w:sz w:val="36"/>
          <w:szCs w:val="36"/>
          <w:highlight w:val="none"/>
        </w:rPr>
      </w:pPr>
    </w:p>
    <w:p w14:paraId="6D2A89F1">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5E4E30FF">
      <w:pPr>
        <w:ind w:firstLine="480"/>
        <w:rPr>
          <w:rFonts w:ascii="宋体"/>
          <w:bCs/>
          <w:highlight w:val="none"/>
        </w:rPr>
      </w:pPr>
    </w:p>
    <w:p w14:paraId="1E4AFB91">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0578F1BE">
      <w:pPr>
        <w:widowControl/>
        <w:snapToGrid w:val="0"/>
        <w:spacing w:line="360" w:lineRule="auto"/>
        <w:outlineLvl w:val="1"/>
        <w:rPr>
          <w:rFonts w:ascii="宋体"/>
          <w:b/>
          <w:sz w:val="28"/>
          <w:szCs w:val="28"/>
          <w:highlight w:val="none"/>
        </w:rPr>
      </w:pPr>
      <w:bookmarkStart w:id="213" w:name="_Toc496626248"/>
      <w:bookmarkEnd w:id="213"/>
      <w:bookmarkStart w:id="214" w:name="_Toc496004042"/>
      <w:bookmarkEnd w:id="214"/>
      <w:r>
        <w:rPr>
          <w:rFonts w:ascii="宋体"/>
          <w:b/>
          <w:sz w:val="28"/>
          <w:szCs w:val="28"/>
          <w:highlight w:val="none"/>
        </w:rPr>
        <w:br w:type="page"/>
      </w:r>
      <w:bookmarkStart w:id="215" w:name="_Toc21433"/>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5</w:t>
      </w:r>
      <w:r>
        <w:rPr>
          <w:rFonts w:hint="eastAsia" w:ascii="宋体"/>
          <w:b/>
          <w:sz w:val="28"/>
          <w:szCs w:val="28"/>
          <w:highlight w:val="none"/>
        </w:rPr>
        <w:t>：投标产品相关资料</w:t>
      </w:r>
      <w:bookmarkEnd w:id="215"/>
    </w:p>
    <w:p w14:paraId="4CE8CD5D">
      <w:pPr>
        <w:ind w:firstLine="2909" w:firstLineChars="805"/>
        <w:rPr>
          <w:rFonts w:ascii="宋体"/>
          <w:b/>
          <w:sz w:val="36"/>
          <w:szCs w:val="36"/>
          <w:highlight w:val="none"/>
        </w:rPr>
      </w:pPr>
    </w:p>
    <w:p w14:paraId="0E34FBC4">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4D0432B7">
      <w:pPr>
        <w:ind w:firstLine="411" w:firstLineChars="196"/>
        <w:rPr>
          <w:rFonts w:ascii="宋体"/>
          <w:bCs/>
          <w:highlight w:val="none"/>
        </w:rPr>
      </w:pPr>
    </w:p>
    <w:p w14:paraId="53979ED3">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194"/>
    <w:p w14:paraId="04195950">
      <w:pPr>
        <w:widowControl/>
        <w:snapToGrid w:val="0"/>
        <w:spacing w:line="360" w:lineRule="auto"/>
        <w:outlineLvl w:val="1"/>
        <w:rPr>
          <w:rFonts w:ascii="宋体"/>
          <w:b/>
          <w:sz w:val="28"/>
          <w:szCs w:val="28"/>
          <w:highlight w:val="none"/>
        </w:rPr>
      </w:pPr>
      <w:bookmarkStart w:id="216" w:name="_Toc496626249"/>
      <w:bookmarkEnd w:id="216"/>
      <w:r>
        <w:rPr>
          <w:rFonts w:ascii="宋体"/>
          <w:b/>
          <w:sz w:val="28"/>
          <w:szCs w:val="28"/>
          <w:highlight w:val="none"/>
        </w:rPr>
        <w:br w:type="page"/>
      </w:r>
      <w:bookmarkStart w:id="217" w:name="_Toc3071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：供应商类似业绩证明材料</w:t>
      </w:r>
      <w:bookmarkEnd w:id="217"/>
    </w:p>
    <w:p w14:paraId="718C8087">
      <w:pPr>
        <w:ind w:firstLine="2909" w:firstLineChars="805"/>
        <w:rPr>
          <w:rFonts w:ascii="宋体"/>
          <w:b/>
          <w:sz w:val="36"/>
          <w:szCs w:val="36"/>
          <w:highlight w:val="none"/>
        </w:rPr>
      </w:pPr>
    </w:p>
    <w:p w14:paraId="1EC0F6F6">
      <w:pPr>
        <w:jc w:val="center"/>
        <w:rPr>
          <w:rFonts w:ascii="宋体"/>
          <w:b/>
          <w:sz w:val="36"/>
          <w:szCs w:val="36"/>
          <w:highlight w:val="none"/>
        </w:rPr>
      </w:pPr>
      <w:r>
        <w:rPr>
          <w:rFonts w:hint="eastAsia" w:ascii="宋体" w:hAnsi="宋体"/>
          <w:b/>
          <w:sz w:val="36"/>
          <w:szCs w:val="36"/>
          <w:highlight w:val="none"/>
        </w:rPr>
        <w:t>供应商类似业绩证明材料</w:t>
      </w:r>
    </w:p>
    <w:p w14:paraId="712F42C7">
      <w:pPr>
        <w:tabs>
          <w:tab w:val="left" w:pos="168"/>
        </w:tabs>
        <w:adjustRightInd w:val="0"/>
        <w:ind w:firstLine="2530" w:firstLineChars="700"/>
        <w:rPr>
          <w:rFonts w:ascii="宋体"/>
          <w:b/>
          <w:sz w:val="36"/>
          <w:szCs w:val="36"/>
          <w:highlight w:val="none"/>
        </w:rPr>
      </w:pPr>
    </w:p>
    <w:p w14:paraId="68CEC347">
      <w:pPr>
        <w:tabs>
          <w:tab w:val="left" w:pos="168"/>
        </w:tabs>
        <w:adjustRightInd w:val="0"/>
        <w:ind w:firstLine="480"/>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w:t>
      </w:r>
      <w:r>
        <w:rPr>
          <w:rFonts w:hint="eastAsia" w:ascii="宋体" w:hAnsi="宋体" w:cs="宋体"/>
          <w:szCs w:val="21"/>
          <w:highlight w:val="none"/>
          <w:lang w:val="zh-CN"/>
        </w:rPr>
        <w:t>需提供合同的扫描（或复印）件。（</w:t>
      </w:r>
      <w:r>
        <w:rPr>
          <w:rFonts w:hint="eastAsia" w:ascii="宋体" w:hAnsi="宋体" w:cs="宋体"/>
          <w:szCs w:val="21"/>
          <w:highlight w:val="none"/>
          <w:lang w:val="en-US" w:eastAsia="zh-CN"/>
        </w:rPr>
        <w:t>具体以评分为准</w:t>
      </w:r>
      <w:r>
        <w:rPr>
          <w:rFonts w:hint="eastAsia" w:ascii="宋体" w:hAnsi="宋体" w:cs="宋体"/>
          <w:szCs w:val="21"/>
          <w:highlight w:val="none"/>
          <w:lang w:val="zh-CN"/>
        </w:rPr>
        <w:t>）</w:t>
      </w:r>
    </w:p>
    <w:p w14:paraId="7E373405">
      <w:pPr>
        <w:pStyle w:val="5"/>
        <w:rPr>
          <w:rFonts w:ascii="宋体" w:hAnsi="宋体" w:cs="宋体"/>
          <w:szCs w:val="21"/>
          <w:highlight w:val="none"/>
          <w:lang w:val="zh-CN"/>
        </w:rPr>
      </w:pPr>
    </w:p>
    <w:p w14:paraId="7A239B30">
      <w:pPr>
        <w:pStyle w:val="5"/>
        <w:rPr>
          <w:rFonts w:ascii="宋体" w:hAnsi="宋体" w:cs="宋体"/>
          <w:szCs w:val="21"/>
          <w:highlight w:val="none"/>
          <w:lang w:val="zh-CN"/>
        </w:rPr>
      </w:pPr>
    </w:p>
    <w:p w14:paraId="29EAF266">
      <w:pPr>
        <w:pStyle w:val="5"/>
        <w:rPr>
          <w:rFonts w:ascii="宋体" w:hAnsi="宋体" w:cs="宋体"/>
          <w:szCs w:val="21"/>
          <w:highlight w:val="none"/>
          <w:lang w:val="zh-CN"/>
        </w:rPr>
      </w:pPr>
    </w:p>
    <w:p w14:paraId="5725665A">
      <w:pPr>
        <w:pStyle w:val="5"/>
        <w:rPr>
          <w:rFonts w:ascii="宋体" w:hAnsi="宋体" w:cs="宋体"/>
          <w:szCs w:val="21"/>
          <w:highlight w:val="none"/>
          <w:lang w:val="zh-CN"/>
        </w:rPr>
      </w:pPr>
    </w:p>
    <w:p w14:paraId="60680C63">
      <w:pPr>
        <w:pStyle w:val="5"/>
        <w:rPr>
          <w:rFonts w:ascii="宋体" w:hAnsi="宋体" w:cs="宋体"/>
          <w:szCs w:val="21"/>
          <w:highlight w:val="none"/>
          <w:lang w:val="zh-CN"/>
        </w:rPr>
      </w:pPr>
    </w:p>
    <w:p w14:paraId="52785A3A">
      <w:pPr>
        <w:pStyle w:val="5"/>
        <w:rPr>
          <w:rFonts w:ascii="宋体" w:hAnsi="宋体" w:cs="宋体"/>
          <w:szCs w:val="21"/>
          <w:highlight w:val="none"/>
          <w:lang w:val="zh-CN"/>
        </w:rPr>
      </w:pPr>
    </w:p>
    <w:p w14:paraId="23C93A56">
      <w:pPr>
        <w:pStyle w:val="5"/>
        <w:rPr>
          <w:rFonts w:ascii="宋体" w:hAnsi="宋体" w:cs="宋体"/>
          <w:szCs w:val="21"/>
          <w:highlight w:val="none"/>
          <w:lang w:val="zh-CN"/>
        </w:rPr>
      </w:pPr>
    </w:p>
    <w:p w14:paraId="522EC1C4">
      <w:pPr>
        <w:pStyle w:val="5"/>
        <w:rPr>
          <w:rFonts w:ascii="宋体" w:hAnsi="宋体" w:cs="宋体"/>
          <w:szCs w:val="21"/>
          <w:highlight w:val="none"/>
          <w:lang w:val="zh-CN"/>
        </w:rPr>
      </w:pPr>
    </w:p>
    <w:p w14:paraId="45701332">
      <w:pPr>
        <w:pStyle w:val="5"/>
        <w:rPr>
          <w:rFonts w:ascii="宋体" w:hAnsi="宋体" w:cs="宋体"/>
          <w:szCs w:val="21"/>
          <w:highlight w:val="none"/>
          <w:lang w:val="zh-CN"/>
        </w:rPr>
      </w:pPr>
    </w:p>
    <w:p w14:paraId="1B3FAAC2">
      <w:pPr>
        <w:pStyle w:val="5"/>
        <w:rPr>
          <w:rFonts w:ascii="宋体" w:hAnsi="宋体" w:cs="宋体"/>
          <w:szCs w:val="21"/>
          <w:highlight w:val="none"/>
          <w:lang w:val="zh-CN"/>
        </w:rPr>
      </w:pPr>
    </w:p>
    <w:p w14:paraId="35E81810">
      <w:pPr>
        <w:pStyle w:val="5"/>
        <w:rPr>
          <w:rFonts w:ascii="宋体" w:hAnsi="宋体" w:cs="宋体"/>
          <w:szCs w:val="21"/>
          <w:highlight w:val="none"/>
          <w:lang w:val="zh-CN"/>
        </w:rPr>
      </w:pPr>
    </w:p>
    <w:p w14:paraId="414C0842">
      <w:pPr>
        <w:pStyle w:val="5"/>
        <w:rPr>
          <w:rFonts w:ascii="宋体" w:hAnsi="宋体" w:cs="宋体"/>
          <w:szCs w:val="21"/>
          <w:highlight w:val="none"/>
          <w:lang w:val="zh-CN"/>
        </w:rPr>
      </w:pPr>
    </w:p>
    <w:p w14:paraId="42304B7E">
      <w:pPr>
        <w:pStyle w:val="5"/>
        <w:rPr>
          <w:rFonts w:ascii="宋体" w:hAnsi="宋体" w:cs="宋体"/>
          <w:szCs w:val="21"/>
          <w:highlight w:val="none"/>
          <w:lang w:val="zh-CN"/>
        </w:rPr>
      </w:pPr>
    </w:p>
    <w:p w14:paraId="07023595">
      <w:pPr>
        <w:pStyle w:val="5"/>
        <w:rPr>
          <w:rFonts w:ascii="宋体" w:hAnsi="宋体" w:cs="宋体"/>
          <w:szCs w:val="21"/>
          <w:highlight w:val="none"/>
          <w:lang w:val="zh-CN"/>
        </w:rPr>
      </w:pPr>
    </w:p>
    <w:p w14:paraId="31E80B7D">
      <w:pPr>
        <w:pStyle w:val="5"/>
        <w:rPr>
          <w:rFonts w:ascii="宋体" w:hAnsi="宋体" w:cs="宋体"/>
          <w:szCs w:val="21"/>
          <w:highlight w:val="none"/>
          <w:lang w:val="zh-CN"/>
        </w:rPr>
      </w:pPr>
    </w:p>
    <w:p w14:paraId="79B9CF3C">
      <w:pPr>
        <w:pStyle w:val="5"/>
        <w:rPr>
          <w:rFonts w:ascii="宋体" w:hAnsi="宋体" w:cs="宋体"/>
          <w:szCs w:val="21"/>
          <w:highlight w:val="none"/>
          <w:lang w:val="zh-CN"/>
        </w:rPr>
      </w:pPr>
    </w:p>
    <w:p w14:paraId="6A56FD0C">
      <w:pPr>
        <w:pStyle w:val="5"/>
        <w:rPr>
          <w:rFonts w:ascii="宋体" w:hAnsi="宋体" w:cs="宋体"/>
          <w:szCs w:val="21"/>
          <w:highlight w:val="none"/>
          <w:lang w:val="zh-CN"/>
        </w:rPr>
      </w:pPr>
    </w:p>
    <w:p w14:paraId="5A6D6D37">
      <w:pPr>
        <w:pStyle w:val="5"/>
        <w:rPr>
          <w:rFonts w:ascii="宋体" w:hAnsi="宋体" w:cs="宋体"/>
          <w:szCs w:val="21"/>
          <w:highlight w:val="none"/>
          <w:lang w:val="zh-CN"/>
        </w:rPr>
      </w:pPr>
    </w:p>
    <w:p w14:paraId="2CC84A17">
      <w:pPr>
        <w:pStyle w:val="5"/>
        <w:rPr>
          <w:rFonts w:ascii="宋体" w:hAnsi="宋体" w:cs="宋体"/>
          <w:szCs w:val="21"/>
          <w:highlight w:val="none"/>
          <w:lang w:val="zh-CN"/>
        </w:rPr>
      </w:pPr>
    </w:p>
    <w:p w14:paraId="565F41ED">
      <w:pPr>
        <w:pStyle w:val="5"/>
        <w:rPr>
          <w:rFonts w:ascii="宋体" w:hAnsi="宋体" w:cs="宋体"/>
          <w:szCs w:val="21"/>
          <w:highlight w:val="none"/>
          <w:lang w:val="zh-CN"/>
        </w:rPr>
      </w:pPr>
    </w:p>
    <w:p w14:paraId="3EA2DC3B">
      <w:pPr>
        <w:pStyle w:val="5"/>
        <w:rPr>
          <w:rFonts w:ascii="宋体" w:hAnsi="宋体" w:cs="宋体"/>
          <w:szCs w:val="21"/>
          <w:highlight w:val="none"/>
          <w:lang w:val="zh-CN"/>
        </w:rPr>
      </w:pPr>
    </w:p>
    <w:p w14:paraId="65B5FA12">
      <w:pPr>
        <w:pStyle w:val="5"/>
        <w:rPr>
          <w:rFonts w:ascii="宋体" w:hAnsi="宋体" w:cs="宋体"/>
          <w:szCs w:val="21"/>
          <w:highlight w:val="none"/>
          <w:lang w:val="zh-CN"/>
        </w:rPr>
      </w:pPr>
    </w:p>
    <w:p w14:paraId="1E3A09F0">
      <w:pPr>
        <w:pStyle w:val="5"/>
        <w:rPr>
          <w:rFonts w:ascii="宋体" w:hAnsi="宋体" w:cs="宋体"/>
          <w:szCs w:val="21"/>
          <w:highlight w:val="none"/>
          <w:lang w:val="zh-CN"/>
        </w:rPr>
      </w:pPr>
    </w:p>
    <w:p w14:paraId="52715E57">
      <w:pPr>
        <w:pStyle w:val="5"/>
        <w:rPr>
          <w:rFonts w:ascii="宋体" w:hAnsi="宋体" w:cs="宋体"/>
          <w:szCs w:val="21"/>
          <w:highlight w:val="none"/>
          <w:lang w:val="zh-CN"/>
        </w:rPr>
      </w:pPr>
    </w:p>
    <w:p w14:paraId="721CFB27">
      <w:pPr>
        <w:pStyle w:val="5"/>
        <w:rPr>
          <w:rFonts w:ascii="宋体" w:hAnsi="宋体" w:cs="宋体"/>
          <w:szCs w:val="21"/>
          <w:highlight w:val="none"/>
          <w:lang w:val="zh-CN"/>
        </w:rPr>
      </w:pPr>
    </w:p>
    <w:p w14:paraId="3930EB54">
      <w:pPr>
        <w:pStyle w:val="5"/>
        <w:rPr>
          <w:rFonts w:ascii="宋体" w:hAnsi="宋体" w:cs="宋体"/>
          <w:szCs w:val="21"/>
          <w:highlight w:val="none"/>
          <w:lang w:val="zh-CN"/>
        </w:rPr>
      </w:pPr>
    </w:p>
    <w:p w14:paraId="624F8045">
      <w:pPr>
        <w:pStyle w:val="5"/>
        <w:rPr>
          <w:rFonts w:ascii="宋体" w:hAnsi="宋体" w:cs="宋体"/>
          <w:szCs w:val="21"/>
          <w:highlight w:val="none"/>
          <w:lang w:val="zh-CN"/>
        </w:rPr>
      </w:pPr>
    </w:p>
    <w:p w14:paraId="70A6D8B0">
      <w:pPr>
        <w:pStyle w:val="5"/>
        <w:rPr>
          <w:rFonts w:ascii="宋体" w:hAnsi="宋体" w:cs="宋体"/>
          <w:szCs w:val="21"/>
          <w:highlight w:val="none"/>
          <w:lang w:val="zh-CN"/>
        </w:rPr>
      </w:pPr>
    </w:p>
    <w:p w14:paraId="763DA73D">
      <w:pPr>
        <w:pStyle w:val="5"/>
        <w:rPr>
          <w:rFonts w:ascii="宋体" w:hAnsi="宋体" w:cs="宋体"/>
          <w:szCs w:val="21"/>
          <w:highlight w:val="none"/>
          <w:lang w:val="zh-CN"/>
        </w:rPr>
      </w:pPr>
    </w:p>
    <w:p w14:paraId="183BEF77">
      <w:pPr>
        <w:pStyle w:val="5"/>
        <w:rPr>
          <w:rFonts w:ascii="宋体" w:hAnsi="宋体" w:cs="宋体"/>
          <w:szCs w:val="21"/>
          <w:highlight w:val="none"/>
          <w:lang w:val="zh-CN"/>
        </w:rPr>
      </w:pPr>
    </w:p>
    <w:p w14:paraId="27061D99">
      <w:pPr>
        <w:pStyle w:val="5"/>
        <w:rPr>
          <w:rFonts w:ascii="宋体" w:hAnsi="宋体" w:cs="宋体"/>
          <w:szCs w:val="21"/>
          <w:highlight w:val="none"/>
          <w:lang w:val="zh-CN"/>
        </w:rPr>
      </w:pPr>
    </w:p>
    <w:p w14:paraId="174CC14F">
      <w:pPr>
        <w:pStyle w:val="5"/>
        <w:ind w:firstLine="0"/>
        <w:rPr>
          <w:rFonts w:ascii="宋体" w:hAnsi="宋体" w:cs="宋体"/>
          <w:szCs w:val="21"/>
          <w:highlight w:val="none"/>
          <w:lang w:val="zh-CN"/>
        </w:rPr>
      </w:pPr>
    </w:p>
    <w:p w14:paraId="3BAD0513">
      <w:pPr>
        <w:tabs>
          <w:tab w:val="left" w:pos="168"/>
        </w:tabs>
        <w:adjustRightInd w:val="0"/>
        <w:ind w:firstLine="480"/>
        <w:rPr>
          <w:rFonts w:ascii="宋体" w:hAnsi="宋体" w:cs="宋体"/>
          <w:szCs w:val="21"/>
          <w:highlight w:val="none"/>
        </w:rPr>
      </w:pPr>
    </w:p>
    <w:p w14:paraId="146DE3EC">
      <w:pPr>
        <w:widowControl/>
        <w:snapToGrid w:val="0"/>
        <w:spacing w:line="360" w:lineRule="auto"/>
        <w:outlineLvl w:val="1"/>
        <w:rPr>
          <w:rFonts w:ascii="宋体"/>
          <w:b/>
          <w:sz w:val="28"/>
          <w:szCs w:val="28"/>
          <w:highlight w:val="none"/>
        </w:rPr>
      </w:pPr>
      <w:bookmarkStart w:id="218" w:name="_Toc496626250"/>
      <w:bookmarkEnd w:id="218"/>
      <w:bookmarkStart w:id="219" w:name="_Toc496004044"/>
      <w:bookmarkEnd w:id="219"/>
      <w:bookmarkStart w:id="220" w:name="_Toc496004045"/>
      <w:bookmarkEnd w:id="220"/>
      <w:bookmarkStart w:id="221" w:name="_Toc496626251"/>
      <w:bookmarkEnd w:id="221"/>
      <w:r>
        <w:rPr>
          <w:rFonts w:ascii="宋体"/>
          <w:b/>
          <w:sz w:val="28"/>
          <w:szCs w:val="28"/>
          <w:highlight w:val="none"/>
        </w:rPr>
        <w:br w:type="page"/>
      </w:r>
      <w:bookmarkStart w:id="222" w:name="_Toc2534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22"/>
    </w:p>
    <w:p w14:paraId="5A9BDA0B">
      <w:pPr>
        <w:jc w:val="center"/>
        <w:rPr>
          <w:rFonts w:ascii="宋体"/>
          <w:b/>
          <w:sz w:val="36"/>
          <w:szCs w:val="36"/>
          <w:highlight w:val="none"/>
        </w:rPr>
      </w:pPr>
    </w:p>
    <w:p w14:paraId="443B6BC9">
      <w:pPr>
        <w:jc w:val="center"/>
        <w:rPr>
          <w:rFonts w:ascii="宋体"/>
          <w:b/>
          <w:sz w:val="36"/>
          <w:szCs w:val="36"/>
          <w:highlight w:val="none"/>
        </w:rPr>
      </w:pPr>
      <w:r>
        <w:rPr>
          <w:rFonts w:hint="eastAsia" w:ascii="宋体" w:hAnsi="宋体"/>
          <w:b/>
          <w:sz w:val="36"/>
          <w:szCs w:val="36"/>
          <w:highlight w:val="none"/>
        </w:rPr>
        <w:t>残疾人福利性单位声明函</w:t>
      </w:r>
    </w:p>
    <w:p w14:paraId="45A707E7">
      <w:pPr>
        <w:spacing w:after="156" w:afterLines="50"/>
        <w:rPr>
          <w:rFonts w:ascii="宋体"/>
          <w:bCs/>
          <w:highlight w:val="none"/>
        </w:rPr>
      </w:pPr>
    </w:p>
    <w:p w14:paraId="7A1BE8EF">
      <w:pPr>
        <w:spacing w:after="156" w:afterLines="50"/>
        <w:rPr>
          <w:rFonts w:ascii="宋体"/>
          <w:b/>
          <w:bCs/>
          <w:highlight w:val="none"/>
        </w:rPr>
      </w:pPr>
      <w:r>
        <w:rPr>
          <w:rFonts w:hint="eastAsia" w:ascii="宋体" w:hAnsi="宋体"/>
          <w:b/>
          <w:bCs/>
          <w:highlight w:val="none"/>
        </w:rPr>
        <w:t>致：青海浩驰招标代理有限公司</w:t>
      </w:r>
    </w:p>
    <w:p w14:paraId="469B2947">
      <w:pPr>
        <w:spacing w:line="360" w:lineRule="auto"/>
        <w:ind w:firstLine="480"/>
        <w:rPr>
          <w:highlight w:val="none"/>
        </w:rPr>
      </w:pPr>
    </w:p>
    <w:p w14:paraId="58628DB2">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1564ECF0">
      <w:pPr>
        <w:spacing w:line="360" w:lineRule="auto"/>
        <w:ind w:firstLine="480"/>
        <w:rPr>
          <w:highlight w:val="none"/>
        </w:rPr>
      </w:pPr>
      <w:r>
        <w:rPr>
          <w:rFonts w:hint="eastAsia"/>
          <w:highlight w:val="none"/>
        </w:rPr>
        <w:t>本公司对上述声明的真实性负责。如有虚假，将依法承担相应责任。</w:t>
      </w:r>
    </w:p>
    <w:p w14:paraId="6779D3E8">
      <w:pPr>
        <w:spacing w:line="360" w:lineRule="auto"/>
        <w:ind w:firstLine="480"/>
        <w:rPr>
          <w:highlight w:val="none"/>
        </w:rPr>
      </w:pPr>
    </w:p>
    <w:p w14:paraId="7300A35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5CFEE9CC">
      <w:pPr>
        <w:spacing w:line="360" w:lineRule="auto"/>
        <w:ind w:firstLine="480"/>
        <w:rPr>
          <w:highlight w:val="none"/>
        </w:rPr>
      </w:pPr>
    </w:p>
    <w:p w14:paraId="461ECD38">
      <w:pPr>
        <w:spacing w:line="360" w:lineRule="auto"/>
        <w:ind w:firstLine="480"/>
        <w:rPr>
          <w:highlight w:val="none"/>
        </w:rPr>
      </w:pPr>
    </w:p>
    <w:p w14:paraId="6256BA52">
      <w:pPr>
        <w:spacing w:line="360" w:lineRule="auto"/>
        <w:ind w:firstLine="480"/>
        <w:rPr>
          <w:highlight w:val="none"/>
        </w:rPr>
      </w:pPr>
    </w:p>
    <w:p w14:paraId="04BE7EB6">
      <w:pPr>
        <w:spacing w:line="360" w:lineRule="auto"/>
        <w:ind w:firstLine="480"/>
        <w:rPr>
          <w:highlight w:val="none"/>
        </w:rPr>
      </w:pPr>
    </w:p>
    <w:p w14:paraId="51113647">
      <w:pPr>
        <w:spacing w:line="360" w:lineRule="auto"/>
        <w:ind w:firstLine="480"/>
        <w:rPr>
          <w:highlight w:val="none"/>
        </w:rPr>
      </w:pPr>
    </w:p>
    <w:p w14:paraId="0A78BA63">
      <w:pPr>
        <w:spacing w:line="360" w:lineRule="auto"/>
        <w:ind w:firstLine="480"/>
        <w:rPr>
          <w:highlight w:val="none"/>
        </w:rPr>
      </w:pPr>
    </w:p>
    <w:p w14:paraId="7BA28030">
      <w:pPr>
        <w:spacing w:line="360" w:lineRule="auto"/>
        <w:ind w:firstLine="480"/>
        <w:rPr>
          <w:highlight w:val="none"/>
        </w:rPr>
      </w:pPr>
    </w:p>
    <w:p w14:paraId="44D27913">
      <w:pPr>
        <w:spacing w:line="360" w:lineRule="auto"/>
        <w:rPr>
          <w:highlight w:val="none"/>
        </w:rPr>
      </w:pPr>
    </w:p>
    <w:p w14:paraId="717C3C3C">
      <w:pPr>
        <w:spacing w:line="360" w:lineRule="auto"/>
        <w:rPr>
          <w:highlight w:val="none"/>
        </w:rPr>
      </w:pPr>
    </w:p>
    <w:p w14:paraId="4471B761">
      <w:pPr>
        <w:spacing w:line="360" w:lineRule="auto"/>
        <w:ind w:firstLine="480"/>
        <w:rPr>
          <w:highlight w:val="none"/>
        </w:rPr>
      </w:pPr>
    </w:p>
    <w:p w14:paraId="3D8982CF">
      <w:pPr>
        <w:spacing w:line="360" w:lineRule="auto"/>
        <w:ind w:firstLine="480"/>
        <w:rPr>
          <w:highlight w:val="none"/>
        </w:rPr>
      </w:pPr>
    </w:p>
    <w:p w14:paraId="0FBC1EAC">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 xml:space="preserve">   </w:t>
      </w: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30E68A8E">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0306A952">
      <w:pPr>
        <w:ind w:firstLine="482"/>
        <w:jc w:val="center"/>
        <w:rPr>
          <w:rFonts w:ascii="宋体" w:hAnsi="宋体"/>
          <w:b/>
          <w:highlight w:val="none"/>
        </w:rPr>
      </w:pPr>
      <w:bookmarkStart w:id="223" w:name="_Toc496004046"/>
      <w:bookmarkStart w:id="224" w:name="_Toc496626252"/>
      <w:bookmarkStart w:id="225" w:name="_Toc416363470"/>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2C94ACB5">
      <w:pPr>
        <w:pStyle w:val="12"/>
        <w:rPr>
          <w:highlight w:val="none"/>
        </w:rPr>
      </w:pPr>
    </w:p>
    <w:bookmarkEnd w:id="223"/>
    <w:bookmarkEnd w:id="224"/>
    <w:p w14:paraId="26054291">
      <w:pPr>
        <w:widowControl/>
        <w:snapToGrid w:val="0"/>
        <w:spacing w:line="360" w:lineRule="auto"/>
        <w:outlineLvl w:val="1"/>
        <w:rPr>
          <w:rFonts w:ascii="宋体"/>
          <w:b/>
          <w:sz w:val="28"/>
          <w:szCs w:val="28"/>
          <w:highlight w:val="none"/>
        </w:rPr>
      </w:pPr>
      <w:bookmarkStart w:id="226" w:name="_Toc28474"/>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8</w:t>
      </w:r>
      <w:r>
        <w:rPr>
          <w:rFonts w:hint="eastAsia" w:ascii="宋体"/>
          <w:b/>
          <w:sz w:val="28"/>
          <w:szCs w:val="28"/>
          <w:highlight w:val="none"/>
        </w:rPr>
        <w:t>：供应商认为在其他方面有必要说明的事项</w:t>
      </w:r>
      <w:bookmarkEnd w:id="226"/>
    </w:p>
    <w:p w14:paraId="6985012C">
      <w:pPr>
        <w:ind w:firstLine="723"/>
        <w:jc w:val="center"/>
        <w:rPr>
          <w:rFonts w:ascii="宋体"/>
          <w:b/>
          <w:sz w:val="36"/>
          <w:szCs w:val="36"/>
          <w:highlight w:val="none"/>
        </w:rPr>
      </w:pPr>
    </w:p>
    <w:p w14:paraId="5512E59E">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0B3B1CCC">
      <w:pPr>
        <w:ind w:firstLine="723"/>
        <w:jc w:val="center"/>
        <w:rPr>
          <w:rFonts w:ascii="宋体"/>
          <w:b/>
          <w:sz w:val="36"/>
          <w:szCs w:val="36"/>
          <w:highlight w:val="none"/>
        </w:rPr>
      </w:pPr>
      <w:r>
        <w:rPr>
          <w:rFonts w:hint="eastAsia" w:ascii="宋体" w:hAnsi="宋体"/>
          <w:b/>
          <w:sz w:val="36"/>
          <w:szCs w:val="36"/>
          <w:highlight w:val="none"/>
        </w:rPr>
        <w:t>（格式自定）</w:t>
      </w:r>
    </w:p>
    <w:p w14:paraId="38801D06">
      <w:pPr>
        <w:widowControl/>
        <w:snapToGrid w:val="0"/>
        <w:spacing w:line="360" w:lineRule="auto"/>
        <w:rPr>
          <w:rFonts w:ascii="宋体"/>
          <w:b/>
          <w:highlight w:val="none"/>
        </w:rPr>
      </w:pPr>
    </w:p>
    <w:bookmarkEnd w:id="225"/>
    <w:p w14:paraId="20343617">
      <w:pPr>
        <w:widowControl/>
        <w:snapToGrid w:val="0"/>
        <w:spacing w:line="360" w:lineRule="auto"/>
        <w:rPr>
          <w:rFonts w:ascii="宋体"/>
          <w:b/>
          <w:sz w:val="28"/>
          <w:szCs w:val="28"/>
          <w:highlight w:val="none"/>
        </w:rPr>
      </w:pPr>
      <w:r>
        <w:rPr>
          <w:rFonts w:ascii="宋体"/>
          <w:b/>
          <w:highlight w:val="none"/>
        </w:rPr>
        <w:br w:type="page"/>
      </w:r>
    </w:p>
    <w:p w14:paraId="750A0C5C">
      <w:pPr>
        <w:keepNext/>
        <w:keepLines/>
        <w:widowControl/>
        <w:snapToGrid w:val="0"/>
        <w:spacing w:line="240" w:lineRule="atLeast"/>
        <w:jc w:val="center"/>
        <w:outlineLvl w:val="0"/>
        <w:rPr>
          <w:rFonts w:ascii="宋体"/>
          <w:b/>
          <w:kern w:val="28"/>
          <w:sz w:val="36"/>
          <w:szCs w:val="20"/>
          <w:highlight w:val="none"/>
        </w:rPr>
      </w:pPr>
      <w:bookmarkStart w:id="227" w:name="_Toc496626254"/>
      <w:bookmarkEnd w:id="227"/>
      <w:bookmarkStart w:id="228" w:name="_Toc325726051"/>
      <w:bookmarkEnd w:id="228"/>
      <w:bookmarkStart w:id="229" w:name="_Toc376936782"/>
      <w:bookmarkEnd w:id="229"/>
      <w:bookmarkStart w:id="230" w:name="_Toc9383"/>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30"/>
    </w:p>
    <w:p w14:paraId="56A664A5">
      <w:pPr>
        <w:widowControl/>
        <w:spacing w:before="624" w:beforeLines="200" w:after="624" w:afterLines="200" w:line="240" w:lineRule="atLeast"/>
        <w:jc w:val="center"/>
        <w:outlineLvl w:val="1"/>
        <w:rPr>
          <w:rFonts w:ascii="宋体"/>
          <w:b/>
          <w:bCs/>
          <w:kern w:val="0"/>
          <w:sz w:val="36"/>
          <w:szCs w:val="36"/>
          <w:highlight w:val="none"/>
        </w:rPr>
      </w:pPr>
      <w:bookmarkStart w:id="231" w:name="_Toc325726052"/>
      <w:bookmarkEnd w:id="231"/>
      <w:bookmarkStart w:id="232" w:name="_Toc376936783"/>
      <w:bookmarkEnd w:id="232"/>
      <w:bookmarkStart w:id="233" w:name="_Toc25789"/>
      <w:bookmarkEnd w:id="233"/>
      <w:bookmarkStart w:id="234" w:name="_Toc496626255"/>
      <w:bookmarkEnd w:id="234"/>
      <w:bookmarkStart w:id="235" w:name="_Toc24612"/>
      <w:bookmarkEnd w:id="235"/>
      <w:bookmarkStart w:id="236" w:name="_Toc28741"/>
      <w:r>
        <w:rPr>
          <w:rFonts w:hint="eastAsia" w:ascii="宋体" w:hAnsi="宋体"/>
          <w:b/>
          <w:bCs/>
          <w:kern w:val="0"/>
          <w:sz w:val="36"/>
          <w:szCs w:val="36"/>
          <w:highlight w:val="none"/>
        </w:rPr>
        <w:t>一、磋商要求</w:t>
      </w:r>
      <w:bookmarkEnd w:id="236"/>
    </w:p>
    <w:p w14:paraId="1EB298DF">
      <w:pPr>
        <w:pStyle w:val="22"/>
        <w:spacing w:line="360" w:lineRule="auto"/>
        <w:jc w:val="left"/>
        <w:outlineLvl w:val="1"/>
        <w:rPr>
          <w:rFonts w:ascii="宋体" w:cs="宋体"/>
          <w:highlight w:val="none"/>
          <w:lang w:val="zh-CN"/>
        </w:rPr>
      </w:pPr>
      <w:bookmarkStart w:id="237" w:name="_Toc16678"/>
      <w:bookmarkEnd w:id="237"/>
      <w:bookmarkStart w:id="238" w:name="_Toc4601"/>
      <w:bookmarkEnd w:id="238"/>
      <w:bookmarkStart w:id="239" w:name="_Toc20332"/>
      <w:bookmarkEnd w:id="239"/>
      <w:bookmarkStart w:id="240" w:name="_Toc29451"/>
      <w:bookmarkEnd w:id="240"/>
      <w:bookmarkStart w:id="241" w:name="_Toc6954"/>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41"/>
    </w:p>
    <w:p w14:paraId="64409CB7">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0216CE9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582429BE">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43D0B49C">
      <w:pPr>
        <w:pStyle w:val="22"/>
        <w:spacing w:line="360" w:lineRule="auto"/>
        <w:jc w:val="left"/>
        <w:outlineLvl w:val="1"/>
        <w:rPr>
          <w:rFonts w:ascii="宋体" w:cs="宋体"/>
          <w:highlight w:val="none"/>
          <w:lang w:val="zh-CN"/>
        </w:rPr>
      </w:pPr>
      <w:bookmarkStart w:id="242" w:name="_Toc25496"/>
      <w:bookmarkEnd w:id="242"/>
      <w:bookmarkStart w:id="243" w:name="_Toc8251"/>
      <w:bookmarkEnd w:id="243"/>
      <w:bookmarkStart w:id="244" w:name="_Toc1475"/>
      <w:bookmarkEnd w:id="244"/>
      <w:bookmarkStart w:id="245" w:name="_Toc11220"/>
      <w:bookmarkEnd w:id="245"/>
      <w:bookmarkStart w:id="246" w:name="_Toc26125"/>
      <w:bookmarkEnd w:id="246"/>
      <w:bookmarkStart w:id="247" w:name="_Toc16744"/>
      <w:bookmarkEnd w:id="247"/>
      <w:bookmarkStart w:id="248" w:name="_Toc25394"/>
      <w:bookmarkEnd w:id="248"/>
      <w:bookmarkStart w:id="249" w:name="_Toc25360"/>
      <w:bookmarkEnd w:id="249"/>
      <w:bookmarkStart w:id="250" w:name="_Toc15598"/>
      <w:r>
        <w:rPr>
          <w:rFonts w:hint="eastAsia" w:ascii="宋体" w:hAnsi="宋体" w:cs="宋体"/>
          <w:sz w:val="28"/>
          <w:szCs w:val="28"/>
          <w:highlight w:val="none"/>
          <w:lang w:val="en-US" w:eastAsia="zh-CN"/>
        </w:rPr>
        <w:t>2</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50"/>
    </w:p>
    <w:p w14:paraId="2D30F83A">
      <w:pPr>
        <w:autoSpaceDE w:val="0"/>
        <w:autoSpaceDN w:val="0"/>
        <w:spacing w:line="360" w:lineRule="auto"/>
        <w:ind w:firstLine="420" w:firstLineChars="200"/>
        <w:jc w:val="left"/>
        <w:rPr>
          <w:rFonts w:ascii="宋体" w:cs="宋体"/>
          <w:kern w:val="0"/>
          <w:highlight w:val="none"/>
        </w:rPr>
      </w:pPr>
      <w:r>
        <w:rPr>
          <w:rFonts w:hint="eastAsia" w:ascii="宋体" w:hAnsi="宋体" w:cs="宋体"/>
          <w:color w:val="000000"/>
          <w:kern w:val="0"/>
          <w:highlight w:val="none"/>
          <w:lang w:val="en-US" w:eastAsia="zh-CN"/>
        </w:rPr>
        <w:t>2</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w:t>
      </w:r>
      <w:r>
        <w:rPr>
          <w:rFonts w:hint="eastAsia" w:ascii="宋体" w:hAnsi="宋体" w:cs="宋体"/>
          <w:color w:val="000000"/>
          <w:kern w:val="0"/>
          <w:highlight w:val="none"/>
          <w:lang w:val="en-US" w:eastAsia="zh-CN"/>
        </w:rPr>
        <w:t>期</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1个月</w:t>
      </w:r>
      <w:r>
        <w:rPr>
          <w:rFonts w:hint="eastAsia" w:ascii="宋体" w:hAnsi="宋体" w:cs="宋体"/>
          <w:color w:val="000000"/>
          <w:kern w:val="0"/>
          <w:highlight w:val="none"/>
          <w:lang w:val="zh-CN"/>
        </w:rPr>
        <w:t>。</w:t>
      </w:r>
    </w:p>
    <w:p w14:paraId="406147D7">
      <w:pPr>
        <w:autoSpaceDE w:val="0"/>
        <w:autoSpaceDN w:val="0"/>
        <w:spacing w:line="360" w:lineRule="auto"/>
        <w:ind w:firstLine="420" w:firstLineChars="200"/>
        <w:rPr>
          <w:rFonts w:ascii="宋体" w:cs="宋体"/>
          <w:kern w:val="0"/>
          <w:highlight w:val="none"/>
          <w:lang w:val="zh-CN"/>
        </w:rPr>
      </w:pPr>
      <w:r>
        <w:rPr>
          <w:rFonts w:hint="eastAsia" w:ascii="宋体" w:hAnsi="宋体" w:cs="宋体"/>
          <w:color w:val="000000"/>
          <w:kern w:val="0"/>
          <w:highlight w:val="none"/>
          <w:lang w:val="en-US" w:eastAsia="zh-CN"/>
        </w:rPr>
        <w:t>2</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cs="宋体"/>
          <w:color w:val="000000"/>
          <w:kern w:val="0"/>
          <w:highlight w:val="none"/>
          <w:lang w:val="en-US" w:eastAsia="zh-CN"/>
        </w:rPr>
        <w:t xml:space="preserve">甲方指定地点 </w:t>
      </w:r>
      <w:r>
        <w:rPr>
          <w:rFonts w:hint="eastAsia" w:ascii="宋体" w:cs="宋体"/>
          <w:kern w:val="0"/>
          <w:highlight w:val="none"/>
          <w:lang w:val="zh-CN"/>
        </w:rPr>
        <w:t>。</w:t>
      </w:r>
    </w:p>
    <w:p w14:paraId="6DF81A46">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en-US" w:eastAsia="zh-CN"/>
        </w:rPr>
        <w:t>2</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EBDC938">
      <w:pPr>
        <w:autoSpaceDE w:val="0"/>
        <w:autoSpaceDN w:val="0"/>
        <w:spacing w:line="360" w:lineRule="auto"/>
        <w:ind w:firstLine="420" w:firstLineChars="200"/>
        <w:rPr>
          <w:rFonts w:ascii="宋体"/>
          <w:b/>
          <w:bCs/>
          <w:kern w:val="0"/>
          <w:sz w:val="36"/>
          <w:szCs w:val="36"/>
          <w:highlight w:val="none"/>
        </w:rPr>
      </w:pPr>
      <w:r>
        <w:rPr>
          <w:rFonts w:hint="eastAsia" w:ascii="宋体" w:hAnsi="宋体" w:cs="宋体"/>
          <w:color w:val="000000"/>
          <w:kern w:val="0"/>
          <w:highlight w:val="none"/>
          <w:lang w:val="en-US" w:eastAsia="zh-CN"/>
        </w:rPr>
        <w:t>2</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1</w:t>
      </w:r>
      <w:r>
        <w:rPr>
          <w:rFonts w:hint="eastAsia" w:ascii="宋体" w:hAnsi="宋体" w:cs="宋体"/>
          <w:color w:val="000000"/>
          <w:kern w:val="0"/>
          <w:highlight w:val="none"/>
          <w:lang w:val="zh-CN"/>
        </w:rPr>
        <w:t>年。</w:t>
      </w:r>
    </w:p>
    <w:p w14:paraId="7B06C34F">
      <w:pPr>
        <w:pStyle w:val="12"/>
        <w:rPr>
          <w:highlight w:val="none"/>
          <w:lang w:val="zh-CN"/>
        </w:rPr>
      </w:pPr>
    </w:p>
    <w:p w14:paraId="0B5E9965">
      <w:pPr>
        <w:pStyle w:val="12"/>
        <w:rPr>
          <w:highlight w:val="none"/>
        </w:rPr>
      </w:pPr>
    </w:p>
    <w:p w14:paraId="175B8525">
      <w:pPr>
        <w:pStyle w:val="12"/>
        <w:rPr>
          <w:highlight w:val="none"/>
        </w:rPr>
      </w:pPr>
    </w:p>
    <w:p w14:paraId="5DD918F0">
      <w:pPr>
        <w:widowControl/>
        <w:spacing w:before="624" w:beforeLines="200" w:after="624" w:afterLines="200"/>
        <w:jc w:val="center"/>
        <w:rPr>
          <w:rFonts w:ascii="宋体" w:hAnsi="宋体"/>
          <w:b/>
          <w:bCs/>
          <w:kern w:val="0"/>
          <w:sz w:val="36"/>
          <w:szCs w:val="36"/>
          <w:highlight w:val="none"/>
        </w:rPr>
      </w:pPr>
    </w:p>
    <w:p w14:paraId="6043E748">
      <w:pPr>
        <w:widowControl/>
        <w:spacing w:before="624" w:beforeLines="200" w:after="624" w:afterLines="200"/>
        <w:jc w:val="both"/>
        <w:rPr>
          <w:rFonts w:ascii="宋体" w:hAnsi="宋体"/>
          <w:b/>
          <w:bCs/>
          <w:kern w:val="0"/>
          <w:sz w:val="36"/>
          <w:szCs w:val="36"/>
          <w:highlight w:val="none"/>
        </w:rPr>
      </w:pPr>
    </w:p>
    <w:p w14:paraId="131C3941">
      <w:pPr>
        <w:widowControl/>
        <w:spacing w:before="624" w:beforeLines="200" w:after="624" w:afterLines="200"/>
        <w:jc w:val="center"/>
        <w:rPr>
          <w:rFonts w:ascii="宋体" w:hAnsi="宋体"/>
          <w:b/>
          <w:bCs/>
          <w:kern w:val="0"/>
          <w:sz w:val="36"/>
          <w:szCs w:val="36"/>
          <w:highlight w:val="none"/>
        </w:rPr>
        <w:sectPr>
          <w:type w:val="continuous"/>
          <w:pgSz w:w="11906" w:h="16838"/>
          <w:pgMar w:top="1440" w:right="1800" w:bottom="1440" w:left="1800" w:header="851" w:footer="992" w:gutter="0"/>
          <w:cols w:space="425" w:num="1"/>
          <w:docGrid w:type="lines" w:linePitch="312" w:charSpace="0"/>
        </w:sectPr>
      </w:pPr>
    </w:p>
    <w:p w14:paraId="777A5106">
      <w:pPr>
        <w:pStyle w:val="8"/>
        <w:spacing w:line="360" w:lineRule="auto"/>
        <w:jc w:val="center"/>
        <w:rPr>
          <w:rFonts w:hint="default" w:ascii="宋体" w:hAnsi="宋体" w:eastAsia="宋体"/>
          <w:b/>
          <w:bCs/>
          <w:kern w:val="0"/>
          <w:sz w:val="36"/>
          <w:szCs w:val="36"/>
          <w:highlight w:val="none"/>
          <w:lang w:val="en-US" w:eastAsia="zh-CN"/>
        </w:rPr>
      </w:pPr>
      <w:r>
        <w:rPr>
          <w:rFonts w:hint="eastAsia" w:ascii="宋体" w:hAnsi="宋体"/>
          <w:b/>
          <w:bCs/>
          <w:kern w:val="0"/>
          <w:sz w:val="36"/>
          <w:szCs w:val="36"/>
          <w:highlight w:val="none"/>
        </w:rPr>
        <w:t>二、项目概况及技术参数</w:t>
      </w:r>
    </w:p>
    <w:tbl>
      <w:tblPr>
        <w:tblStyle w:val="24"/>
        <w:tblW w:w="48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15"/>
        <w:gridCol w:w="3742"/>
        <w:gridCol w:w="962"/>
        <w:gridCol w:w="962"/>
        <w:gridCol w:w="962"/>
      </w:tblGrid>
      <w:tr w14:paraId="4E7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4" w:type="pct"/>
            <w:noWrap w:val="0"/>
            <w:vAlign w:val="center"/>
          </w:tcPr>
          <w:p w14:paraId="4D8D7A28">
            <w:pPr>
              <w:spacing w:line="400" w:lineRule="exact"/>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序号</w:t>
            </w:r>
          </w:p>
        </w:tc>
        <w:tc>
          <w:tcPr>
            <w:tcW w:w="493" w:type="pct"/>
            <w:noWrap w:val="0"/>
            <w:vAlign w:val="center"/>
          </w:tcPr>
          <w:p w14:paraId="6DC1D973">
            <w:pPr>
              <w:spacing w:line="400" w:lineRule="exact"/>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名称</w:t>
            </w:r>
          </w:p>
        </w:tc>
        <w:tc>
          <w:tcPr>
            <w:tcW w:w="2265" w:type="pct"/>
            <w:noWrap w:val="0"/>
            <w:vAlign w:val="center"/>
          </w:tcPr>
          <w:p w14:paraId="348CF78D">
            <w:pPr>
              <w:spacing w:line="400" w:lineRule="exact"/>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参数</w:t>
            </w:r>
          </w:p>
        </w:tc>
        <w:tc>
          <w:tcPr>
            <w:tcW w:w="582" w:type="pct"/>
            <w:noWrap w:val="0"/>
            <w:vAlign w:val="center"/>
          </w:tcPr>
          <w:p w14:paraId="17BDA4CF">
            <w:pPr>
              <w:spacing w:line="400" w:lineRule="exact"/>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单位</w:t>
            </w:r>
          </w:p>
        </w:tc>
        <w:tc>
          <w:tcPr>
            <w:tcW w:w="582" w:type="pct"/>
            <w:noWrap w:val="0"/>
            <w:vAlign w:val="center"/>
          </w:tcPr>
          <w:p w14:paraId="5124B120">
            <w:pPr>
              <w:spacing w:line="400" w:lineRule="exact"/>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数量</w:t>
            </w:r>
          </w:p>
        </w:tc>
        <w:tc>
          <w:tcPr>
            <w:tcW w:w="582" w:type="pct"/>
            <w:noWrap w:val="0"/>
            <w:vAlign w:val="center"/>
          </w:tcPr>
          <w:p w14:paraId="7FEEC14A">
            <w:pPr>
              <w:spacing w:line="400" w:lineRule="exact"/>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备注</w:t>
            </w:r>
          </w:p>
        </w:tc>
      </w:tr>
      <w:tr w14:paraId="613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0"/>
            <w:vAlign w:val="center"/>
          </w:tcPr>
          <w:p w14:paraId="4AADC33E">
            <w:pPr>
              <w:spacing w:line="400" w:lineRule="exact"/>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p>
        </w:tc>
        <w:tc>
          <w:tcPr>
            <w:tcW w:w="493" w:type="pct"/>
            <w:noWrap w:val="0"/>
            <w:vAlign w:val="center"/>
          </w:tcPr>
          <w:p w14:paraId="364EA154">
            <w:pPr>
              <w:spacing w:line="400" w:lineRule="exact"/>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燃</w:t>
            </w:r>
            <w:r>
              <w:rPr>
                <w:rFonts w:hint="eastAsia" w:ascii="宋体" w:hAnsi="宋体"/>
                <w:color w:val="000000"/>
                <w:sz w:val="21"/>
                <w:szCs w:val="21"/>
                <w:highlight w:val="none"/>
                <w:vertAlign w:val="baseline"/>
                <w:lang w:eastAsia="zh-CN"/>
              </w:rPr>
              <w:t>煤</w:t>
            </w:r>
          </w:p>
        </w:tc>
        <w:tc>
          <w:tcPr>
            <w:tcW w:w="2265" w:type="pct"/>
            <w:noWrap w:val="0"/>
            <w:vAlign w:val="center"/>
          </w:tcPr>
          <w:p w14:paraId="76D7984C">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1、原煤发热量不低于5500大卡；</w:t>
            </w:r>
          </w:p>
          <w:p w14:paraId="10B7B2BC">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2、含水分不得大于3%；</w:t>
            </w:r>
          </w:p>
          <w:p w14:paraId="7125858B">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3、煤矸石含量不超过3%；</w:t>
            </w:r>
          </w:p>
          <w:p w14:paraId="0466E1E1">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4.含硫量小于5%。</w:t>
            </w:r>
          </w:p>
          <w:p w14:paraId="014E698D">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5.煤的灰分小于15%；</w:t>
            </w:r>
          </w:p>
          <w:p w14:paraId="16B7B59C">
            <w:pPr>
              <w:spacing w:line="400" w:lineRule="exact"/>
              <w:jc w:val="both"/>
              <w:rPr>
                <w:rFonts w:hint="eastAsia" w:ascii="宋体" w:hAnsi="宋体"/>
                <w:color w:val="000000"/>
                <w:sz w:val="21"/>
                <w:szCs w:val="21"/>
                <w:highlight w:val="none"/>
                <w:vertAlign w:val="baseline"/>
              </w:rPr>
            </w:pPr>
            <w:r>
              <w:rPr>
                <w:rFonts w:hint="eastAsia" w:ascii="宋体" w:hAnsi="宋体"/>
                <w:color w:val="000000"/>
                <w:sz w:val="21"/>
                <w:szCs w:val="21"/>
                <w:highlight w:val="none"/>
                <w:vertAlign w:val="baseline"/>
              </w:rPr>
              <w:t>6.煤的挥发分不低于30%；</w:t>
            </w:r>
          </w:p>
          <w:p w14:paraId="0553DD6C">
            <w:pPr>
              <w:spacing w:line="400" w:lineRule="exact"/>
              <w:jc w:val="both"/>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7.原煤必须达到清洁煤标准。</w:t>
            </w:r>
          </w:p>
        </w:tc>
        <w:tc>
          <w:tcPr>
            <w:tcW w:w="582" w:type="pct"/>
            <w:noWrap w:val="0"/>
            <w:vAlign w:val="center"/>
          </w:tcPr>
          <w:p w14:paraId="46880EF3">
            <w:pPr>
              <w:spacing w:line="400" w:lineRule="exact"/>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吨</w:t>
            </w:r>
          </w:p>
        </w:tc>
        <w:tc>
          <w:tcPr>
            <w:tcW w:w="582" w:type="pct"/>
            <w:noWrap w:val="0"/>
            <w:vAlign w:val="center"/>
          </w:tcPr>
          <w:p w14:paraId="24ADD4CE">
            <w:pPr>
              <w:spacing w:line="400" w:lineRule="exact"/>
              <w:jc w:val="center"/>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260</w:t>
            </w:r>
          </w:p>
        </w:tc>
        <w:tc>
          <w:tcPr>
            <w:tcW w:w="582" w:type="pct"/>
            <w:noWrap w:val="0"/>
            <w:vAlign w:val="center"/>
          </w:tcPr>
          <w:p w14:paraId="18FD93AD">
            <w:pPr>
              <w:spacing w:line="400" w:lineRule="exact"/>
              <w:jc w:val="center"/>
              <w:rPr>
                <w:rFonts w:hint="eastAsia" w:ascii="宋体" w:hAnsi="宋体"/>
                <w:color w:val="000000"/>
                <w:sz w:val="21"/>
                <w:szCs w:val="21"/>
                <w:highlight w:val="none"/>
                <w:vertAlign w:val="baseline"/>
              </w:rPr>
            </w:pPr>
          </w:p>
        </w:tc>
      </w:tr>
    </w:tbl>
    <w:p w14:paraId="5352ADD0">
      <w:pPr>
        <w:jc w:val="center"/>
        <w:rPr>
          <w:b/>
          <w:bCs/>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CBD3">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EEB9">
    <w:pPr>
      <w:pStyle w:val="14"/>
      <w:framePr w:wrap="around" w:vAnchor="text" w:hAnchor="margin" w:y="1"/>
      <w:ind w:firstLine="360"/>
      <w:rPr>
        <w:rStyle w:val="27"/>
      </w:rPr>
    </w:pPr>
    <w:r>
      <w:rPr>
        <w:rStyle w:val="27"/>
      </w:rPr>
      <w:fldChar w:fldCharType="begin"/>
    </w:r>
    <w:r>
      <w:rPr>
        <w:rStyle w:val="27"/>
      </w:rPr>
      <w:instrText xml:space="preserve">PAGE  </w:instrText>
    </w:r>
    <w:r>
      <w:rPr>
        <w:rStyle w:val="27"/>
      </w:rPr>
      <w:fldChar w:fldCharType="separate"/>
    </w:r>
    <w:r>
      <w:rPr>
        <w:rStyle w:val="27"/>
      </w:rPr>
      <w:t>64</w:t>
    </w:r>
    <w:r>
      <w:rPr>
        <w:rStyle w:val="27"/>
      </w:rPr>
      <w:fldChar w:fldCharType="end"/>
    </w:r>
  </w:p>
  <w:p w14:paraId="3607A89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8BD4">
    <w:pPr>
      <w:pStyle w:val="14"/>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F89C">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4780">
    <w:pPr>
      <w:pStyle w:val="14"/>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12CBA">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F12CBA">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v:textbox>
            </v:shape>
          </w:pict>
        </mc:Fallback>
      </mc:AlternateContent>
    </w:r>
  </w:p>
  <w:p w14:paraId="673D709D">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17DC">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1BB72FB">
    <w:pPr>
      <w:pStyle w:val="15"/>
      <w:pBdr>
        <w:top w:val="none" w:color="auto" w:sz="0" w:space="0"/>
        <w:left w:val="none" w:color="auto" w:sz="0" w:space="0"/>
        <w:bottom w:val="none" w:color="auto" w:sz="0" w:space="0"/>
        <w:right w:val="none" w:color="auto" w:sz="0" w:space="0"/>
      </w:pBdr>
      <w:jc w:val="center"/>
      <w:rPr>
        <w:rFonts w:hint="eastAsia" w:ascii="宋体" w:hAnsi="宋体" w:eastAsia="宋体" w:cs="宋体"/>
        <w:b/>
        <w:sz w:val="24"/>
        <w:u w:val="single"/>
        <w:lang w:eastAsia="zh-CN"/>
      </w:rPr>
    </w:pPr>
    <w:r>
      <w:rPr>
        <w:rFonts w:hint="eastAsia" w:ascii="宋体" w:hAnsi="宋体" w:cs="宋体"/>
        <w:b/>
        <w:sz w:val="24"/>
        <w:u w:val="single"/>
      </w:rPr>
      <w:t xml:space="preserve">竞争性磋商文件                         </w:t>
    </w:r>
    <w:r>
      <w:rPr>
        <w:rFonts w:hint="eastAsia" w:ascii="宋体" w:hAnsi="宋体" w:cs="宋体"/>
        <w:b/>
        <w:sz w:val="24"/>
        <w:u w:val="single"/>
        <w:lang w:eastAsia="zh-CN"/>
      </w:rPr>
      <w:t>青海浩驰磋商（货物）2025-005号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CF89">
    <w:pPr>
      <w:pStyle w:val="1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8132">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520C5D11">
    <w:pPr>
      <w:pStyle w:val="15"/>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青海浩驰磋商（货物）2025-005号</w:t>
    </w:r>
  </w:p>
  <w:p w14:paraId="1CB638BB">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21AE1"/>
    <w:multiLevelType w:val="singleLevel"/>
    <w:tmpl w:val="47621AE1"/>
    <w:lvl w:ilvl="0" w:tentative="0">
      <w:start w:val="1"/>
      <w:numFmt w:val="decimal"/>
      <w:suff w:val="nothing"/>
      <w:lvlText w:val="%1、"/>
      <w:lvlJc w:val="left"/>
    </w:lvl>
  </w:abstractNum>
  <w:abstractNum w:abstractNumId="1">
    <w:nsid w:val="553C602E"/>
    <w:multiLevelType w:val="singleLevel"/>
    <w:tmpl w:val="553C602E"/>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jExZWE5ZTBmMmRkNmE5YWMwNzhjZGQ2MDBjOGEifQ=="/>
  </w:docVars>
  <w:rsids>
    <w:rsidRoot w:val="268F17CA"/>
    <w:rsid w:val="0006109E"/>
    <w:rsid w:val="000F0DF4"/>
    <w:rsid w:val="00101367"/>
    <w:rsid w:val="001D4405"/>
    <w:rsid w:val="001F73BB"/>
    <w:rsid w:val="0022181C"/>
    <w:rsid w:val="002402A7"/>
    <w:rsid w:val="00263898"/>
    <w:rsid w:val="002A0207"/>
    <w:rsid w:val="002C47E1"/>
    <w:rsid w:val="0031380D"/>
    <w:rsid w:val="00327B3E"/>
    <w:rsid w:val="00371A5A"/>
    <w:rsid w:val="003D65AE"/>
    <w:rsid w:val="003E4D62"/>
    <w:rsid w:val="0044412D"/>
    <w:rsid w:val="00560C8D"/>
    <w:rsid w:val="0058758B"/>
    <w:rsid w:val="005D4732"/>
    <w:rsid w:val="00632F62"/>
    <w:rsid w:val="006632F5"/>
    <w:rsid w:val="00681326"/>
    <w:rsid w:val="006F01DB"/>
    <w:rsid w:val="007B637A"/>
    <w:rsid w:val="007C3C38"/>
    <w:rsid w:val="007E5615"/>
    <w:rsid w:val="008262D1"/>
    <w:rsid w:val="0083050D"/>
    <w:rsid w:val="0085390E"/>
    <w:rsid w:val="008A7E08"/>
    <w:rsid w:val="008B430F"/>
    <w:rsid w:val="009C2568"/>
    <w:rsid w:val="00A12FBC"/>
    <w:rsid w:val="00A2142F"/>
    <w:rsid w:val="00A22B1F"/>
    <w:rsid w:val="00A35999"/>
    <w:rsid w:val="00AB4038"/>
    <w:rsid w:val="00AC74C2"/>
    <w:rsid w:val="00BA6A16"/>
    <w:rsid w:val="00BA7770"/>
    <w:rsid w:val="00C2274B"/>
    <w:rsid w:val="00C47AE6"/>
    <w:rsid w:val="00CE4CFF"/>
    <w:rsid w:val="00D00D6F"/>
    <w:rsid w:val="00D34240"/>
    <w:rsid w:val="00D60E93"/>
    <w:rsid w:val="00DE36B0"/>
    <w:rsid w:val="00DF4225"/>
    <w:rsid w:val="00E55843"/>
    <w:rsid w:val="00E86A09"/>
    <w:rsid w:val="00F70DE9"/>
    <w:rsid w:val="00FA7B2F"/>
    <w:rsid w:val="00FD18C4"/>
    <w:rsid w:val="010627DD"/>
    <w:rsid w:val="014F6641"/>
    <w:rsid w:val="016C1A65"/>
    <w:rsid w:val="01B20283"/>
    <w:rsid w:val="01E52B54"/>
    <w:rsid w:val="01FD45E6"/>
    <w:rsid w:val="022134C4"/>
    <w:rsid w:val="02551BCA"/>
    <w:rsid w:val="025B4DE8"/>
    <w:rsid w:val="025F310D"/>
    <w:rsid w:val="028800B6"/>
    <w:rsid w:val="02AD1803"/>
    <w:rsid w:val="03070CEC"/>
    <w:rsid w:val="03080512"/>
    <w:rsid w:val="03174F3D"/>
    <w:rsid w:val="035E4919"/>
    <w:rsid w:val="03C47BAD"/>
    <w:rsid w:val="03CA1ED2"/>
    <w:rsid w:val="03F84D6E"/>
    <w:rsid w:val="043A7E49"/>
    <w:rsid w:val="04A57F0B"/>
    <w:rsid w:val="04B1125C"/>
    <w:rsid w:val="04BF588C"/>
    <w:rsid w:val="04D70E27"/>
    <w:rsid w:val="05023D42"/>
    <w:rsid w:val="052B4CCF"/>
    <w:rsid w:val="053C7FC0"/>
    <w:rsid w:val="0546627C"/>
    <w:rsid w:val="057A4137"/>
    <w:rsid w:val="05A57877"/>
    <w:rsid w:val="05BB6691"/>
    <w:rsid w:val="062A1A1D"/>
    <w:rsid w:val="063D40C6"/>
    <w:rsid w:val="069939D7"/>
    <w:rsid w:val="06AD084E"/>
    <w:rsid w:val="06C70A28"/>
    <w:rsid w:val="06DA34B6"/>
    <w:rsid w:val="06F2019A"/>
    <w:rsid w:val="06F762A4"/>
    <w:rsid w:val="07634F9D"/>
    <w:rsid w:val="07D21D7A"/>
    <w:rsid w:val="07D478A0"/>
    <w:rsid w:val="07DF0702"/>
    <w:rsid w:val="081D16E6"/>
    <w:rsid w:val="08365982"/>
    <w:rsid w:val="084C43AA"/>
    <w:rsid w:val="08652BE4"/>
    <w:rsid w:val="08665F5F"/>
    <w:rsid w:val="08732C15"/>
    <w:rsid w:val="09093C9B"/>
    <w:rsid w:val="09336C59"/>
    <w:rsid w:val="0946657C"/>
    <w:rsid w:val="09510A7C"/>
    <w:rsid w:val="09554CD5"/>
    <w:rsid w:val="095E38C5"/>
    <w:rsid w:val="096133B5"/>
    <w:rsid w:val="097A7FD3"/>
    <w:rsid w:val="09C401AC"/>
    <w:rsid w:val="09C52395"/>
    <w:rsid w:val="09EF0CD9"/>
    <w:rsid w:val="09F064E7"/>
    <w:rsid w:val="0A03621B"/>
    <w:rsid w:val="0A116CE5"/>
    <w:rsid w:val="0A200B7B"/>
    <w:rsid w:val="0A2763AD"/>
    <w:rsid w:val="0A8428F6"/>
    <w:rsid w:val="0AE72069"/>
    <w:rsid w:val="0AF42E98"/>
    <w:rsid w:val="0B024724"/>
    <w:rsid w:val="0B062F91"/>
    <w:rsid w:val="0B4D5952"/>
    <w:rsid w:val="0B554541"/>
    <w:rsid w:val="0B751E6B"/>
    <w:rsid w:val="0BB608BA"/>
    <w:rsid w:val="0BBA0C28"/>
    <w:rsid w:val="0BBD3CC4"/>
    <w:rsid w:val="0BD55995"/>
    <w:rsid w:val="0BE847A8"/>
    <w:rsid w:val="0BF51564"/>
    <w:rsid w:val="0C444224"/>
    <w:rsid w:val="0C550884"/>
    <w:rsid w:val="0C6C6710"/>
    <w:rsid w:val="0C721D2F"/>
    <w:rsid w:val="0CB35CD6"/>
    <w:rsid w:val="0CCF14C0"/>
    <w:rsid w:val="0CEE7C1A"/>
    <w:rsid w:val="0CF374F7"/>
    <w:rsid w:val="0D183DDA"/>
    <w:rsid w:val="0D2405BB"/>
    <w:rsid w:val="0D2E1801"/>
    <w:rsid w:val="0D381A81"/>
    <w:rsid w:val="0D417786"/>
    <w:rsid w:val="0D6110EF"/>
    <w:rsid w:val="0D6916FC"/>
    <w:rsid w:val="0DA65B50"/>
    <w:rsid w:val="0DA970D9"/>
    <w:rsid w:val="0DB90FCB"/>
    <w:rsid w:val="0DC9777B"/>
    <w:rsid w:val="0DFC0DA7"/>
    <w:rsid w:val="0E0D41AB"/>
    <w:rsid w:val="0E18072F"/>
    <w:rsid w:val="0E263199"/>
    <w:rsid w:val="0E4145C9"/>
    <w:rsid w:val="0E4D6F1D"/>
    <w:rsid w:val="0EA27458"/>
    <w:rsid w:val="0EAE0E4B"/>
    <w:rsid w:val="0ED84941"/>
    <w:rsid w:val="0ED87C76"/>
    <w:rsid w:val="0EEA1B13"/>
    <w:rsid w:val="0EEF563B"/>
    <w:rsid w:val="0F006AEC"/>
    <w:rsid w:val="0F340C24"/>
    <w:rsid w:val="0F44355D"/>
    <w:rsid w:val="0F4A7D5B"/>
    <w:rsid w:val="0F651E8C"/>
    <w:rsid w:val="0F841BAC"/>
    <w:rsid w:val="0F8A0B85"/>
    <w:rsid w:val="0FA758BC"/>
    <w:rsid w:val="0FC0248E"/>
    <w:rsid w:val="0FE349C9"/>
    <w:rsid w:val="10015EDC"/>
    <w:rsid w:val="10124F0C"/>
    <w:rsid w:val="105477D0"/>
    <w:rsid w:val="106B4C7E"/>
    <w:rsid w:val="10CF6E57"/>
    <w:rsid w:val="10DD77C5"/>
    <w:rsid w:val="10E741A0"/>
    <w:rsid w:val="10F93ED3"/>
    <w:rsid w:val="110F33C7"/>
    <w:rsid w:val="111534B1"/>
    <w:rsid w:val="111F64CC"/>
    <w:rsid w:val="11211AD1"/>
    <w:rsid w:val="115C1FDD"/>
    <w:rsid w:val="115C29DA"/>
    <w:rsid w:val="11641C95"/>
    <w:rsid w:val="11CB2733"/>
    <w:rsid w:val="11CB5870"/>
    <w:rsid w:val="11D20D72"/>
    <w:rsid w:val="11EA4393"/>
    <w:rsid w:val="125A6BF4"/>
    <w:rsid w:val="12681311"/>
    <w:rsid w:val="12A54313"/>
    <w:rsid w:val="12A97EC7"/>
    <w:rsid w:val="12C050BC"/>
    <w:rsid w:val="12C73EF9"/>
    <w:rsid w:val="12D42D15"/>
    <w:rsid w:val="12DE2ED6"/>
    <w:rsid w:val="12DE5D0A"/>
    <w:rsid w:val="12DF41F2"/>
    <w:rsid w:val="131D034D"/>
    <w:rsid w:val="134358DA"/>
    <w:rsid w:val="13857CA0"/>
    <w:rsid w:val="13CC3CD0"/>
    <w:rsid w:val="13CF716E"/>
    <w:rsid w:val="13FC4DD4"/>
    <w:rsid w:val="14423DE3"/>
    <w:rsid w:val="144731A8"/>
    <w:rsid w:val="14706BA3"/>
    <w:rsid w:val="148166BA"/>
    <w:rsid w:val="149B0123"/>
    <w:rsid w:val="14A40B6B"/>
    <w:rsid w:val="14C842E9"/>
    <w:rsid w:val="1520381C"/>
    <w:rsid w:val="15296F69"/>
    <w:rsid w:val="1542409B"/>
    <w:rsid w:val="156A6364"/>
    <w:rsid w:val="159D0003"/>
    <w:rsid w:val="15B2460E"/>
    <w:rsid w:val="15C41D44"/>
    <w:rsid w:val="1612757C"/>
    <w:rsid w:val="16243523"/>
    <w:rsid w:val="163A3AFE"/>
    <w:rsid w:val="169B33F8"/>
    <w:rsid w:val="16B415E1"/>
    <w:rsid w:val="16BB69BF"/>
    <w:rsid w:val="16ED6288"/>
    <w:rsid w:val="16EF184E"/>
    <w:rsid w:val="17066DEB"/>
    <w:rsid w:val="17435EA8"/>
    <w:rsid w:val="1773288D"/>
    <w:rsid w:val="17AF1E38"/>
    <w:rsid w:val="17B80644"/>
    <w:rsid w:val="17CA10A2"/>
    <w:rsid w:val="17FA16AF"/>
    <w:rsid w:val="1800023D"/>
    <w:rsid w:val="180B3C96"/>
    <w:rsid w:val="180E295A"/>
    <w:rsid w:val="1816350A"/>
    <w:rsid w:val="181A637C"/>
    <w:rsid w:val="182C7CE5"/>
    <w:rsid w:val="18342CAD"/>
    <w:rsid w:val="186D3687"/>
    <w:rsid w:val="18C748B7"/>
    <w:rsid w:val="18E3288B"/>
    <w:rsid w:val="191C75BE"/>
    <w:rsid w:val="19882507"/>
    <w:rsid w:val="199E7D0E"/>
    <w:rsid w:val="19BE3811"/>
    <w:rsid w:val="1A290DBB"/>
    <w:rsid w:val="1A5F3850"/>
    <w:rsid w:val="1A846F04"/>
    <w:rsid w:val="1A872550"/>
    <w:rsid w:val="1A937147"/>
    <w:rsid w:val="1AAD791E"/>
    <w:rsid w:val="1AD45EA4"/>
    <w:rsid w:val="1B0260DE"/>
    <w:rsid w:val="1B197E44"/>
    <w:rsid w:val="1B225934"/>
    <w:rsid w:val="1B491A7D"/>
    <w:rsid w:val="1B4B5DB3"/>
    <w:rsid w:val="1B734F11"/>
    <w:rsid w:val="1B943177"/>
    <w:rsid w:val="1BE35EAC"/>
    <w:rsid w:val="1C07728B"/>
    <w:rsid w:val="1C0C5403"/>
    <w:rsid w:val="1C360546"/>
    <w:rsid w:val="1C3B7A96"/>
    <w:rsid w:val="1C3D7EE7"/>
    <w:rsid w:val="1C3E6DE4"/>
    <w:rsid w:val="1C823A83"/>
    <w:rsid w:val="1C851087"/>
    <w:rsid w:val="1CB358ED"/>
    <w:rsid w:val="1CBE4404"/>
    <w:rsid w:val="1CFE11EF"/>
    <w:rsid w:val="1D0362D4"/>
    <w:rsid w:val="1D133BAC"/>
    <w:rsid w:val="1D271DC8"/>
    <w:rsid w:val="1D484444"/>
    <w:rsid w:val="1D786FD8"/>
    <w:rsid w:val="1D7D370E"/>
    <w:rsid w:val="1D9F0C47"/>
    <w:rsid w:val="1DB95116"/>
    <w:rsid w:val="1DD40047"/>
    <w:rsid w:val="1DE877AA"/>
    <w:rsid w:val="1DF30F5E"/>
    <w:rsid w:val="1E25455A"/>
    <w:rsid w:val="1E7F010E"/>
    <w:rsid w:val="1E827BFE"/>
    <w:rsid w:val="1EAC3C19"/>
    <w:rsid w:val="1F116C31"/>
    <w:rsid w:val="1F3031B6"/>
    <w:rsid w:val="1F39155E"/>
    <w:rsid w:val="1F6031E5"/>
    <w:rsid w:val="1F6471DB"/>
    <w:rsid w:val="1F8E59B8"/>
    <w:rsid w:val="1F9A37AA"/>
    <w:rsid w:val="202645B9"/>
    <w:rsid w:val="202B19E9"/>
    <w:rsid w:val="2039253E"/>
    <w:rsid w:val="203E5DA7"/>
    <w:rsid w:val="20436F19"/>
    <w:rsid w:val="20561693"/>
    <w:rsid w:val="206375BB"/>
    <w:rsid w:val="207B66B3"/>
    <w:rsid w:val="209F6845"/>
    <w:rsid w:val="20A51982"/>
    <w:rsid w:val="20C57A15"/>
    <w:rsid w:val="20F36B91"/>
    <w:rsid w:val="20F46465"/>
    <w:rsid w:val="210823A6"/>
    <w:rsid w:val="21205894"/>
    <w:rsid w:val="21224D31"/>
    <w:rsid w:val="213C5454"/>
    <w:rsid w:val="21481027"/>
    <w:rsid w:val="21507F48"/>
    <w:rsid w:val="21684092"/>
    <w:rsid w:val="216E43A7"/>
    <w:rsid w:val="217952E8"/>
    <w:rsid w:val="218029E1"/>
    <w:rsid w:val="21AB746C"/>
    <w:rsid w:val="21B300CF"/>
    <w:rsid w:val="221F5B56"/>
    <w:rsid w:val="229402E8"/>
    <w:rsid w:val="22AB1BF2"/>
    <w:rsid w:val="22C205C9"/>
    <w:rsid w:val="23121255"/>
    <w:rsid w:val="23190BEB"/>
    <w:rsid w:val="23570250"/>
    <w:rsid w:val="236D1CCB"/>
    <w:rsid w:val="237856E2"/>
    <w:rsid w:val="23842664"/>
    <w:rsid w:val="2398757C"/>
    <w:rsid w:val="23D50E2B"/>
    <w:rsid w:val="23F1506F"/>
    <w:rsid w:val="241A2687"/>
    <w:rsid w:val="241B64CA"/>
    <w:rsid w:val="24305A06"/>
    <w:rsid w:val="243A5E31"/>
    <w:rsid w:val="243D57FF"/>
    <w:rsid w:val="243E3872"/>
    <w:rsid w:val="245153D6"/>
    <w:rsid w:val="24596D0B"/>
    <w:rsid w:val="24756635"/>
    <w:rsid w:val="24AA28A7"/>
    <w:rsid w:val="2550452C"/>
    <w:rsid w:val="257D04CF"/>
    <w:rsid w:val="25861DB0"/>
    <w:rsid w:val="25A466AC"/>
    <w:rsid w:val="25D74882"/>
    <w:rsid w:val="26185C40"/>
    <w:rsid w:val="26291256"/>
    <w:rsid w:val="2638378D"/>
    <w:rsid w:val="26506ACD"/>
    <w:rsid w:val="267B0A6C"/>
    <w:rsid w:val="268F17CA"/>
    <w:rsid w:val="26AE6D53"/>
    <w:rsid w:val="26C64400"/>
    <w:rsid w:val="26F92CBD"/>
    <w:rsid w:val="270F3FF9"/>
    <w:rsid w:val="27201B7A"/>
    <w:rsid w:val="272A0E33"/>
    <w:rsid w:val="2772209C"/>
    <w:rsid w:val="27901E9E"/>
    <w:rsid w:val="27A26F17"/>
    <w:rsid w:val="27C2539A"/>
    <w:rsid w:val="27F84A8D"/>
    <w:rsid w:val="28526857"/>
    <w:rsid w:val="285431A2"/>
    <w:rsid w:val="285D7463"/>
    <w:rsid w:val="28662315"/>
    <w:rsid w:val="28760CC7"/>
    <w:rsid w:val="28AD3ACA"/>
    <w:rsid w:val="28BC1F5F"/>
    <w:rsid w:val="28C87BA2"/>
    <w:rsid w:val="28D17481"/>
    <w:rsid w:val="28D177B8"/>
    <w:rsid w:val="2903434C"/>
    <w:rsid w:val="2920604A"/>
    <w:rsid w:val="297E7214"/>
    <w:rsid w:val="29B35110"/>
    <w:rsid w:val="29C7367D"/>
    <w:rsid w:val="29DD3F3B"/>
    <w:rsid w:val="2A137E7D"/>
    <w:rsid w:val="2A826E21"/>
    <w:rsid w:val="2A8D770F"/>
    <w:rsid w:val="2AA1765E"/>
    <w:rsid w:val="2AA73625"/>
    <w:rsid w:val="2AB11396"/>
    <w:rsid w:val="2AC63C33"/>
    <w:rsid w:val="2B4B5A0B"/>
    <w:rsid w:val="2B6270C1"/>
    <w:rsid w:val="2B6378E1"/>
    <w:rsid w:val="2B6F150A"/>
    <w:rsid w:val="2B724B56"/>
    <w:rsid w:val="2B822FEC"/>
    <w:rsid w:val="2B901C54"/>
    <w:rsid w:val="2B996587"/>
    <w:rsid w:val="2BA44D6C"/>
    <w:rsid w:val="2BAD5B8F"/>
    <w:rsid w:val="2BB94533"/>
    <w:rsid w:val="2BEF0F95"/>
    <w:rsid w:val="2BFA7026"/>
    <w:rsid w:val="2C1C0FD5"/>
    <w:rsid w:val="2C502E0C"/>
    <w:rsid w:val="2C7B219E"/>
    <w:rsid w:val="2C82573A"/>
    <w:rsid w:val="2C976EAA"/>
    <w:rsid w:val="2CB82239"/>
    <w:rsid w:val="2CC26B2D"/>
    <w:rsid w:val="2CF55A3F"/>
    <w:rsid w:val="2CFA2A6C"/>
    <w:rsid w:val="2D126ABA"/>
    <w:rsid w:val="2D163E72"/>
    <w:rsid w:val="2D5738DB"/>
    <w:rsid w:val="2DCF595A"/>
    <w:rsid w:val="2E0B2A6C"/>
    <w:rsid w:val="2E141EF5"/>
    <w:rsid w:val="2E452B78"/>
    <w:rsid w:val="2E555FE9"/>
    <w:rsid w:val="2E6C3ADF"/>
    <w:rsid w:val="2E893A36"/>
    <w:rsid w:val="2ED309E0"/>
    <w:rsid w:val="2EF064BE"/>
    <w:rsid w:val="2F353A66"/>
    <w:rsid w:val="2F5567B8"/>
    <w:rsid w:val="2F8A6913"/>
    <w:rsid w:val="2F927575"/>
    <w:rsid w:val="2FC8567D"/>
    <w:rsid w:val="2FD4629C"/>
    <w:rsid w:val="2FE3518C"/>
    <w:rsid w:val="2FEE1457"/>
    <w:rsid w:val="2FF63FA8"/>
    <w:rsid w:val="2FF975F4"/>
    <w:rsid w:val="2FFC28E1"/>
    <w:rsid w:val="30076940"/>
    <w:rsid w:val="300D348D"/>
    <w:rsid w:val="301631A3"/>
    <w:rsid w:val="301B63C6"/>
    <w:rsid w:val="3058256D"/>
    <w:rsid w:val="305B205D"/>
    <w:rsid w:val="305E62B4"/>
    <w:rsid w:val="30782C0F"/>
    <w:rsid w:val="307A4B5B"/>
    <w:rsid w:val="308275EA"/>
    <w:rsid w:val="30AD6E4C"/>
    <w:rsid w:val="30C9346B"/>
    <w:rsid w:val="30FE52FB"/>
    <w:rsid w:val="31232B7B"/>
    <w:rsid w:val="31307046"/>
    <w:rsid w:val="31570A76"/>
    <w:rsid w:val="315A562B"/>
    <w:rsid w:val="31A55C86"/>
    <w:rsid w:val="31F6761E"/>
    <w:rsid w:val="321626E0"/>
    <w:rsid w:val="324A798B"/>
    <w:rsid w:val="32A05AD4"/>
    <w:rsid w:val="32A41A99"/>
    <w:rsid w:val="32C4034C"/>
    <w:rsid w:val="32CB171C"/>
    <w:rsid w:val="32E225C2"/>
    <w:rsid w:val="331A55A8"/>
    <w:rsid w:val="3327702B"/>
    <w:rsid w:val="333170A5"/>
    <w:rsid w:val="33364265"/>
    <w:rsid w:val="333C1E46"/>
    <w:rsid w:val="33416FC8"/>
    <w:rsid w:val="33D339B9"/>
    <w:rsid w:val="33E762D2"/>
    <w:rsid w:val="340B294D"/>
    <w:rsid w:val="34183A67"/>
    <w:rsid w:val="341B5D8B"/>
    <w:rsid w:val="343C7F3B"/>
    <w:rsid w:val="345B5839"/>
    <w:rsid w:val="34B013D3"/>
    <w:rsid w:val="34BB7EFD"/>
    <w:rsid w:val="34FA62E8"/>
    <w:rsid w:val="35212C65"/>
    <w:rsid w:val="35301D0A"/>
    <w:rsid w:val="359F6DD5"/>
    <w:rsid w:val="35C44201"/>
    <w:rsid w:val="35D97CAC"/>
    <w:rsid w:val="35DC59EE"/>
    <w:rsid w:val="35E72702"/>
    <w:rsid w:val="35FD4C2E"/>
    <w:rsid w:val="365E28A7"/>
    <w:rsid w:val="36734541"/>
    <w:rsid w:val="367774C5"/>
    <w:rsid w:val="36CD29EA"/>
    <w:rsid w:val="36D6243D"/>
    <w:rsid w:val="370D403E"/>
    <w:rsid w:val="3710594F"/>
    <w:rsid w:val="371812F1"/>
    <w:rsid w:val="37447886"/>
    <w:rsid w:val="37503F9E"/>
    <w:rsid w:val="375F0685"/>
    <w:rsid w:val="37A470E2"/>
    <w:rsid w:val="37D22284"/>
    <w:rsid w:val="37EC35B9"/>
    <w:rsid w:val="38514BAD"/>
    <w:rsid w:val="38736F13"/>
    <w:rsid w:val="388859B9"/>
    <w:rsid w:val="389322E0"/>
    <w:rsid w:val="389820A0"/>
    <w:rsid w:val="389B56ED"/>
    <w:rsid w:val="38A247B6"/>
    <w:rsid w:val="390044F6"/>
    <w:rsid w:val="391767DF"/>
    <w:rsid w:val="39597414"/>
    <w:rsid w:val="39763D38"/>
    <w:rsid w:val="39B27192"/>
    <w:rsid w:val="39BA23A1"/>
    <w:rsid w:val="39C3314D"/>
    <w:rsid w:val="39C86892"/>
    <w:rsid w:val="3A101620"/>
    <w:rsid w:val="3A1473F3"/>
    <w:rsid w:val="3A163D53"/>
    <w:rsid w:val="3A255BB6"/>
    <w:rsid w:val="3AC013F5"/>
    <w:rsid w:val="3AEA24FA"/>
    <w:rsid w:val="3B245E6D"/>
    <w:rsid w:val="3B42332D"/>
    <w:rsid w:val="3B4D7511"/>
    <w:rsid w:val="3B6444BC"/>
    <w:rsid w:val="3B954675"/>
    <w:rsid w:val="3BE745C4"/>
    <w:rsid w:val="3BF03690"/>
    <w:rsid w:val="3C133447"/>
    <w:rsid w:val="3C3A521C"/>
    <w:rsid w:val="3C4659CC"/>
    <w:rsid w:val="3C5C5800"/>
    <w:rsid w:val="3C781121"/>
    <w:rsid w:val="3C9567AA"/>
    <w:rsid w:val="3C9C7C85"/>
    <w:rsid w:val="3CB53394"/>
    <w:rsid w:val="3CD4091D"/>
    <w:rsid w:val="3CE7670F"/>
    <w:rsid w:val="3CEA2127"/>
    <w:rsid w:val="3D0A1093"/>
    <w:rsid w:val="3D112A60"/>
    <w:rsid w:val="3D54230E"/>
    <w:rsid w:val="3D900CDD"/>
    <w:rsid w:val="3D965FDC"/>
    <w:rsid w:val="3DBC05DF"/>
    <w:rsid w:val="3DC7351A"/>
    <w:rsid w:val="3DDA0120"/>
    <w:rsid w:val="3E236A35"/>
    <w:rsid w:val="3E2837AF"/>
    <w:rsid w:val="3ED100BA"/>
    <w:rsid w:val="3F0C5071"/>
    <w:rsid w:val="3F1036BD"/>
    <w:rsid w:val="3F214C05"/>
    <w:rsid w:val="3F311094"/>
    <w:rsid w:val="3F4A7E6C"/>
    <w:rsid w:val="3F4F46E3"/>
    <w:rsid w:val="3F867930"/>
    <w:rsid w:val="3FBF5061"/>
    <w:rsid w:val="3FEC69F0"/>
    <w:rsid w:val="3FFC0AEA"/>
    <w:rsid w:val="40082F8D"/>
    <w:rsid w:val="401610DE"/>
    <w:rsid w:val="401D4260"/>
    <w:rsid w:val="402E5098"/>
    <w:rsid w:val="40A65AC6"/>
    <w:rsid w:val="40C41559"/>
    <w:rsid w:val="414C6F51"/>
    <w:rsid w:val="4158794C"/>
    <w:rsid w:val="41594439"/>
    <w:rsid w:val="415C2130"/>
    <w:rsid w:val="41A236EE"/>
    <w:rsid w:val="41B20784"/>
    <w:rsid w:val="4251506E"/>
    <w:rsid w:val="42535BB1"/>
    <w:rsid w:val="430F719D"/>
    <w:rsid w:val="431A5C44"/>
    <w:rsid w:val="433D4662"/>
    <w:rsid w:val="436D5ED7"/>
    <w:rsid w:val="43CC2BFE"/>
    <w:rsid w:val="441B6520"/>
    <w:rsid w:val="442944F4"/>
    <w:rsid w:val="4436483A"/>
    <w:rsid w:val="444E33EF"/>
    <w:rsid w:val="44746AFB"/>
    <w:rsid w:val="44885526"/>
    <w:rsid w:val="4489671D"/>
    <w:rsid w:val="44934204"/>
    <w:rsid w:val="44EB17AA"/>
    <w:rsid w:val="45336CAD"/>
    <w:rsid w:val="45372C41"/>
    <w:rsid w:val="45905EAD"/>
    <w:rsid w:val="4594265E"/>
    <w:rsid w:val="45A04342"/>
    <w:rsid w:val="45B47DEE"/>
    <w:rsid w:val="45CE5353"/>
    <w:rsid w:val="45D57C03"/>
    <w:rsid w:val="46125E23"/>
    <w:rsid w:val="463C6034"/>
    <w:rsid w:val="465A0BBB"/>
    <w:rsid w:val="46FC4313"/>
    <w:rsid w:val="46FD7572"/>
    <w:rsid w:val="47040901"/>
    <w:rsid w:val="473470C7"/>
    <w:rsid w:val="47663CE2"/>
    <w:rsid w:val="47787E77"/>
    <w:rsid w:val="47972A1D"/>
    <w:rsid w:val="47D06A35"/>
    <w:rsid w:val="47EA54D4"/>
    <w:rsid w:val="4823742F"/>
    <w:rsid w:val="48284AC3"/>
    <w:rsid w:val="48631E8B"/>
    <w:rsid w:val="487C3048"/>
    <w:rsid w:val="48AA54D8"/>
    <w:rsid w:val="48B723D6"/>
    <w:rsid w:val="48BA51DA"/>
    <w:rsid w:val="48D77032"/>
    <w:rsid w:val="48F40BE0"/>
    <w:rsid w:val="491C4628"/>
    <w:rsid w:val="4929027F"/>
    <w:rsid w:val="493D38D3"/>
    <w:rsid w:val="495522C6"/>
    <w:rsid w:val="49695393"/>
    <w:rsid w:val="49731D6E"/>
    <w:rsid w:val="49754ACC"/>
    <w:rsid w:val="49DA5504"/>
    <w:rsid w:val="49EE483C"/>
    <w:rsid w:val="4A1F66C1"/>
    <w:rsid w:val="4A286FFC"/>
    <w:rsid w:val="4A2D4613"/>
    <w:rsid w:val="4A331AA9"/>
    <w:rsid w:val="4A6061F8"/>
    <w:rsid w:val="4A696AB4"/>
    <w:rsid w:val="4A767D37"/>
    <w:rsid w:val="4A8561FD"/>
    <w:rsid w:val="4AB64766"/>
    <w:rsid w:val="4ABD1C29"/>
    <w:rsid w:val="4AD625B4"/>
    <w:rsid w:val="4AF313B8"/>
    <w:rsid w:val="4B15132F"/>
    <w:rsid w:val="4B1B6BB5"/>
    <w:rsid w:val="4B3A3E5B"/>
    <w:rsid w:val="4BB26B7D"/>
    <w:rsid w:val="4BB8359E"/>
    <w:rsid w:val="4BBE2525"/>
    <w:rsid w:val="4BF36C44"/>
    <w:rsid w:val="4C0A0767"/>
    <w:rsid w:val="4C34134A"/>
    <w:rsid w:val="4C433C79"/>
    <w:rsid w:val="4CD5270A"/>
    <w:rsid w:val="4CEC0189"/>
    <w:rsid w:val="4D2910C1"/>
    <w:rsid w:val="4D2C0BB1"/>
    <w:rsid w:val="4D3857A8"/>
    <w:rsid w:val="4D470334"/>
    <w:rsid w:val="4D5E565F"/>
    <w:rsid w:val="4D9556FA"/>
    <w:rsid w:val="4E04568A"/>
    <w:rsid w:val="4E147D3B"/>
    <w:rsid w:val="4E1E24A2"/>
    <w:rsid w:val="4E367BC3"/>
    <w:rsid w:val="4E544C58"/>
    <w:rsid w:val="4E5B174E"/>
    <w:rsid w:val="4E5E78FE"/>
    <w:rsid w:val="4E6879C7"/>
    <w:rsid w:val="4E6E2254"/>
    <w:rsid w:val="4E784351"/>
    <w:rsid w:val="4E9543AB"/>
    <w:rsid w:val="4E962786"/>
    <w:rsid w:val="4EA41C68"/>
    <w:rsid w:val="4EA56E6D"/>
    <w:rsid w:val="4ED41501"/>
    <w:rsid w:val="4EE01C53"/>
    <w:rsid w:val="4EE32BDD"/>
    <w:rsid w:val="4EF64B4C"/>
    <w:rsid w:val="4F0641DF"/>
    <w:rsid w:val="4F151304"/>
    <w:rsid w:val="4FD31C97"/>
    <w:rsid w:val="4FEC1A6E"/>
    <w:rsid w:val="50485D02"/>
    <w:rsid w:val="5066262C"/>
    <w:rsid w:val="508036EE"/>
    <w:rsid w:val="5087599F"/>
    <w:rsid w:val="50B23AFB"/>
    <w:rsid w:val="50C51DCA"/>
    <w:rsid w:val="50FC1938"/>
    <w:rsid w:val="51294BCB"/>
    <w:rsid w:val="51427E2C"/>
    <w:rsid w:val="514E10F6"/>
    <w:rsid w:val="515B7C2A"/>
    <w:rsid w:val="519E57E5"/>
    <w:rsid w:val="51A2723F"/>
    <w:rsid w:val="51BD7398"/>
    <w:rsid w:val="51C07B1A"/>
    <w:rsid w:val="51FA302C"/>
    <w:rsid w:val="5207255D"/>
    <w:rsid w:val="523F23C8"/>
    <w:rsid w:val="524B02E8"/>
    <w:rsid w:val="524E6372"/>
    <w:rsid w:val="527E5A0B"/>
    <w:rsid w:val="52945136"/>
    <w:rsid w:val="52A35472"/>
    <w:rsid w:val="530A54F1"/>
    <w:rsid w:val="531A4D0F"/>
    <w:rsid w:val="532E58C0"/>
    <w:rsid w:val="532F1F69"/>
    <w:rsid w:val="53456FDE"/>
    <w:rsid w:val="53482EDA"/>
    <w:rsid w:val="534F0912"/>
    <w:rsid w:val="53853115"/>
    <w:rsid w:val="538D4B13"/>
    <w:rsid w:val="53DF342A"/>
    <w:rsid w:val="53E0223F"/>
    <w:rsid w:val="53E47AF0"/>
    <w:rsid w:val="54003139"/>
    <w:rsid w:val="540549C1"/>
    <w:rsid w:val="545A4256"/>
    <w:rsid w:val="547F1C4E"/>
    <w:rsid w:val="54835D9F"/>
    <w:rsid w:val="549C410D"/>
    <w:rsid w:val="549E2395"/>
    <w:rsid w:val="54CF254E"/>
    <w:rsid w:val="54D377E2"/>
    <w:rsid w:val="54D97871"/>
    <w:rsid w:val="54E60B04"/>
    <w:rsid w:val="54F31F08"/>
    <w:rsid w:val="54FE3807"/>
    <w:rsid w:val="555F15A4"/>
    <w:rsid w:val="557430F6"/>
    <w:rsid w:val="55787A3E"/>
    <w:rsid w:val="5583158B"/>
    <w:rsid w:val="55946974"/>
    <w:rsid w:val="55D21BBD"/>
    <w:rsid w:val="561065E3"/>
    <w:rsid w:val="561C2EE1"/>
    <w:rsid w:val="56507C09"/>
    <w:rsid w:val="56660C90"/>
    <w:rsid w:val="56A95021"/>
    <w:rsid w:val="56ED315F"/>
    <w:rsid w:val="570A0E75"/>
    <w:rsid w:val="57284198"/>
    <w:rsid w:val="572B4110"/>
    <w:rsid w:val="57566F57"/>
    <w:rsid w:val="57574A7D"/>
    <w:rsid w:val="579B2BBB"/>
    <w:rsid w:val="57A744B3"/>
    <w:rsid w:val="57C669AB"/>
    <w:rsid w:val="581D7EAE"/>
    <w:rsid w:val="583A4DAD"/>
    <w:rsid w:val="589A2E73"/>
    <w:rsid w:val="58AB2894"/>
    <w:rsid w:val="58B31C4F"/>
    <w:rsid w:val="58D42829"/>
    <w:rsid w:val="58F37D00"/>
    <w:rsid w:val="594A2360"/>
    <w:rsid w:val="595D1779"/>
    <w:rsid w:val="599A3D2F"/>
    <w:rsid w:val="59C06DFB"/>
    <w:rsid w:val="59C72A58"/>
    <w:rsid w:val="5A0C695D"/>
    <w:rsid w:val="5A166E71"/>
    <w:rsid w:val="5A292BEA"/>
    <w:rsid w:val="5A5D5F45"/>
    <w:rsid w:val="5A6E2D81"/>
    <w:rsid w:val="5AC24903"/>
    <w:rsid w:val="5AEB4202"/>
    <w:rsid w:val="5AEB5C08"/>
    <w:rsid w:val="5AF41393"/>
    <w:rsid w:val="5B050E1F"/>
    <w:rsid w:val="5B076DC2"/>
    <w:rsid w:val="5B150ED7"/>
    <w:rsid w:val="5B405B10"/>
    <w:rsid w:val="5B9C5154"/>
    <w:rsid w:val="5BB8579B"/>
    <w:rsid w:val="5BBE50CA"/>
    <w:rsid w:val="5BD26B36"/>
    <w:rsid w:val="5BF8304E"/>
    <w:rsid w:val="5C383F59"/>
    <w:rsid w:val="5C514191"/>
    <w:rsid w:val="5C6C03B4"/>
    <w:rsid w:val="5CB539E2"/>
    <w:rsid w:val="5CCA61F3"/>
    <w:rsid w:val="5CD25E2E"/>
    <w:rsid w:val="5D115E7F"/>
    <w:rsid w:val="5D153410"/>
    <w:rsid w:val="5D573A29"/>
    <w:rsid w:val="5D5F0727"/>
    <w:rsid w:val="5D6B1282"/>
    <w:rsid w:val="5D6C6EE5"/>
    <w:rsid w:val="5D731EE5"/>
    <w:rsid w:val="5D947DC6"/>
    <w:rsid w:val="5D9A56C3"/>
    <w:rsid w:val="5DA54437"/>
    <w:rsid w:val="5DA54794"/>
    <w:rsid w:val="5DC50992"/>
    <w:rsid w:val="5E0B12EA"/>
    <w:rsid w:val="5EBD78BB"/>
    <w:rsid w:val="5EC24ED2"/>
    <w:rsid w:val="5EDD546C"/>
    <w:rsid w:val="5EF930F3"/>
    <w:rsid w:val="5F0B6879"/>
    <w:rsid w:val="5F154453"/>
    <w:rsid w:val="5F292FA9"/>
    <w:rsid w:val="5F381638"/>
    <w:rsid w:val="5F41229A"/>
    <w:rsid w:val="5F7408C2"/>
    <w:rsid w:val="5F83118A"/>
    <w:rsid w:val="5F9E76ED"/>
    <w:rsid w:val="5FA56CCD"/>
    <w:rsid w:val="5FB52C88"/>
    <w:rsid w:val="5FB753BE"/>
    <w:rsid w:val="5FCC33BE"/>
    <w:rsid w:val="5FD50C35"/>
    <w:rsid w:val="5FFF76CF"/>
    <w:rsid w:val="60213E82"/>
    <w:rsid w:val="60355A78"/>
    <w:rsid w:val="603911C4"/>
    <w:rsid w:val="603E2C7E"/>
    <w:rsid w:val="604C7149"/>
    <w:rsid w:val="604E3101"/>
    <w:rsid w:val="60817B6A"/>
    <w:rsid w:val="60855139"/>
    <w:rsid w:val="60E20F4D"/>
    <w:rsid w:val="61025A59"/>
    <w:rsid w:val="612C03D7"/>
    <w:rsid w:val="613B3E0B"/>
    <w:rsid w:val="615A329B"/>
    <w:rsid w:val="615D19B1"/>
    <w:rsid w:val="61673475"/>
    <w:rsid w:val="6189617B"/>
    <w:rsid w:val="61CD0CA1"/>
    <w:rsid w:val="61F34222"/>
    <w:rsid w:val="620960D3"/>
    <w:rsid w:val="62426280"/>
    <w:rsid w:val="62471F04"/>
    <w:rsid w:val="625333C4"/>
    <w:rsid w:val="626340F9"/>
    <w:rsid w:val="62A274F4"/>
    <w:rsid w:val="62B249B9"/>
    <w:rsid w:val="63576530"/>
    <w:rsid w:val="63911785"/>
    <w:rsid w:val="639926E5"/>
    <w:rsid w:val="639D46A4"/>
    <w:rsid w:val="63A04625"/>
    <w:rsid w:val="63E14484"/>
    <w:rsid w:val="63E8362C"/>
    <w:rsid w:val="63E83E49"/>
    <w:rsid w:val="63FC5AE3"/>
    <w:rsid w:val="640E05D1"/>
    <w:rsid w:val="64227DEE"/>
    <w:rsid w:val="64B33C3A"/>
    <w:rsid w:val="64C80D68"/>
    <w:rsid w:val="64D63485"/>
    <w:rsid w:val="64D80F77"/>
    <w:rsid w:val="64E8140A"/>
    <w:rsid w:val="64F1485A"/>
    <w:rsid w:val="64FA01B0"/>
    <w:rsid w:val="653F54CE"/>
    <w:rsid w:val="65444892"/>
    <w:rsid w:val="6593581A"/>
    <w:rsid w:val="659D3FA3"/>
    <w:rsid w:val="65D010C8"/>
    <w:rsid w:val="65DA25DC"/>
    <w:rsid w:val="66030CEB"/>
    <w:rsid w:val="66212E26"/>
    <w:rsid w:val="66220DFA"/>
    <w:rsid w:val="663F505A"/>
    <w:rsid w:val="66A17AC3"/>
    <w:rsid w:val="66E47901"/>
    <w:rsid w:val="672C1A82"/>
    <w:rsid w:val="6739352D"/>
    <w:rsid w:val="67580ADF"/>
    <w:rsid w:val="67DB53F8"/>
    <w:rsid w:val="683D7504"/>
    <w:rsid w:val="68AD3E89"/>
    <w:rsid w:val="68CD5B3A"/>
    <w:rsid w:val="68D20F2E"/>
    <w:rsid w:val="692B02A6"/>
    <w:rsid w:val="699B6A4B"/>
    <w:rsid w:val="69BB533F"/>
    <w:rsid w:val="69C93490"/>
    <w:rsid w:val="69DD428F"/>
    <w:rsid w:val="69E93C5A"/>
    <w:rsid w:val="6A2B6021"/>
    <w:rsid w:val="6A717EB3"/>
    <w:rsid w:val="6ABE0961"/>
    <w:rsid w:val="6AF512CD"/>
    <w:rsid w:val="6B013226"/>
    <w:rsid w:val="6B6A2D2D"/>
    <w:rsid w:val="6BAE30A6"/>
    <w:rsid w:val="6BD8690E"/>
    <w:rsid w:val="6C0B435C"/>
    <w:rsid w:val="6C137923"/>
    <w:rsid w:val="6C3601D3"/>
    <w:rsid w:val="6C474C68"/>
    <w:rsid w:val="6CAF40F8"/>
    <w:rsid w:val="6CC95681"/>
    <w:rsid w:val="6CDB2402"/>
    <w:rsid w:val="6CDD3319"/>
    <w:rsid w:val="6CE52678"/>
    <w:rsid w:val="6CEC1F75"/>
    <w:rsid w:val="6CFC1EF7"/>
    <w:rsid w:val="6D132A0B"/>
    <w:rsid w:val="6D3A6D0A"/>
    <w:rsid w:val="6D3B2A1F"/>
    <w:rsid w:val="6D3C2870"/>
    <w:rsid w:val="6D5533B5"/>
    <w:rsid w:val="6D5C4743"/>
    <w:rsid w:val="6D611FFE"/>
    <w:rsid w:val="6D8C5028"/>
    <w:rsid w:val="6D9914F3"/>
    <w:rsid w:val="6DA92CB2"/>
    <w:rsid w:val="6DC5053A"/>
    <w:rsid w:val="6DD05ED4"/>
    <w:rsid w:val="6DD93FE6"/>
    <w:rsid w:val="6E11552E"/>
    <w:rsid w:val="6E4B13D6"/>
    <w:rsid w:val="6E653832"/>
    <w:rsid w:val="6E8201DA"/>
    <w:rsid w:val="6E954CD3"/>
    <w:rsid w:val="6EAA0D8B"/>
    <w:rsid w:val="6EBC0B36"/>
    <w:rsid w:val="6EC96443"/>
    <w:rsid w:val="6EED083D"/>
    <w:rsid w:val="6EF14B25"/>
    <w:rsid w:val="6F28280D"/>
    <w:rsid w:val="6F285E67"/>
    <w:rsid w:val="6F340B83"/>
    <w:rsid w:val="6F3E05A4"/>
    <w:rsid w:val="6F6541CD"/>
    <w:rsid w:val="6F6760E8"/>
    <w:rsid w:val="6F9E025C"/>
    <w:rsid w:val="6FA5183E"/>
    <w:rsid w:val="6FAC19B2"/>
    <w:rsid w:val="6FB3005E"/>
    <w:rsid w:val="6FB50E91"/>
    <w:rsid w:val="6FC147F6"/>
    <w:rsid w:val="6FCF601B"/>
    <w:rsid w:val="6FED37B7"/>
    <w:rsid w:val="700B3298"/>
    <w:rsid w:val="704936A5"/>
    <w:rsid w:val="707C0BA0"/>
    <w:rsid w:val="70E37655"/>
    <w:rsid w:val="70E46F2A"/>
    <w:rsid w:val="71722787"/>
    <w:rsid w:val="7181015E"/>
    <w:rsid w:val="71A700EC"/>
    <w:rsid w:val="72367C59"/>
    <w:rsid w:val="72590E11"/>
    <w:rsid w:val="72656A1F"/>
    <w:rsid w:val="727442DD"/>
    <w:rsid w:val="72C76B03"/>
    <w:rsid w:val="72D80D10"/>
    <w:rsid w:val="73005B71"/>
    <w:rsid w:val="73171838"/>
    <w:rsid w:val="731865AD"/>
    <w:rsid w:val="736138BF"/>
    <w:rsid w:val="7379604F"/>
    <w:rsid w:val="73CB617F"/>
    <w:rsid w:val="73F065F6"/>
    <w:rsid w:val="73F550D4"/>
    <w:rsid w:val="741144D9"/>
    <w:rsid w:val="74315C67"/>
    <w:rsid w:val="74411B79"/>
    <w:rsid w:val="74560355"/>
    <w:rsid w:val="747661D6"/>
    <w:rsid w:val="749764BA"/>
    <w:rsid w:val="74A87E3B"/>
    <w:rsid w:val="74BD6E97"/>
    <w:rsid w:val="74DA48CB"/>
    <w:rsid w:val="74E753B4"/>
    <w:rsid w:val="74EA0EFA"/>
    <w:rsid w:val="74ED02EA"/>
    <w:rsid w:val="75720FA8"/>
    <w:rsid w:val="75893E82"/>
    <w:rsid w:val="75BC0475"/>
    <w:rsid w:val="75C64084"/>
    <w:rsid w:val="7601347A"/>
    <w:rsid w:val="76872831"/>
    <w:rsid w:val="76BE25BE"/>
    <w:rsid w:val="77024615"/>
    <w:rsid w:val="7702635B"/>
    <w:rsid w:val="77613082"/>
    <w:rsid w:val="779F3BAA"/>
    <w:rsid w:val="77AB69F3"/>
    <w:rsid w:val="77AD340F"/>
    <w:rsid w:val="77CA0AC0"/>
    <w:rsid w:val="77CA4662"/>
    <w:rsid w:val="77D85797"/>
    <w:rsid w:val="785900EE"/>
    <w:rsid w:val="78766A39"/>
    <w:rsid w:val="79082739"/>
    <w:rsid w:val="790E548B"/>
    <w:rsid w:val="79444D45"/>
    <w:rsid w:val="79582F96"/>
    <w:rsid w:val="7961471E"/>
    <w:rsid w:val="79780B57"/>
    <w:rsid w:val="79855179"/>
    <w:rsid w:val="79B53B59"/>
    <w:rsid w:val="79E23577"/>
    <w:rsid w:val="7A044199"/>
    <w:rsid w:val="7A211604"/>
    <w:rsid w:val="7A570B53"/>
    <w:rsid w:val="7A8377B3"/>
    <w:rsid w:val="7ABF218C"/>
    <w:rsid w:val="7B1228E5"/>
    <w:rsid w:val="7B4955E4"/>
    <w:rsid w:val="7B667ABD"/>
    <w:rsid w:val="7BAB5214"/>
    <w:rsid w:val="7BD52290"/>
    <w:rsid w:val="7BFE3A89"/>
    <w:rsid w:val="7C0040DA"/>
    <w:rsid w:val="7C016BE2"/>
    <w:rsid w:val="7C730A93"/>
    <w:rsid w:val="7C8415C1"/>
    <w:rsid w:val="7C9117F6"/>
    <w:rsid w:val="7C955A71"/>
    <w:rsid w:val="7CB9448F"/>
    <w:rsid w:val="7CF62F36"/>
    <w:rsid w:val="7D4025FE"/>
    <w:rsid w:val="7D871368"/>
    <w:rsid w:val="7D9E6B5B"/>
    <w:rsid w:val="7E0B3D48"/>
    <w:rsid w:val="7E0E3838"/>
    <w:rsid w:val="7E3E236F"/>
    <w:rsid w:val="7E417769"/>
    <w:rsid w:val="7E685433"/>
    <w:rsid w:val="7EEA7E01"/>
    <w:rsid w:val="7EEF3669"/>
    <w:rsid w:val="7EFE38AC"/>
    <w:rsid w:val="7F5060EC"/>
    <w:rsid w:val="7F6817CE"/>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sz w:val="32"/>
    </w:rPr>
  </w:style>
  <w:style w:type="paragraph" w:styleId="4">
    <w:name w:val="heading 4"/>
    <w:basedOn w:val="1"/>
    <w:next w:val="1"/>
    <w:autoRedefine/>
    <w:qFormat/>
    <w:uiPriority w:val="9"/>
    <w:pPr>
      <w:keepNext/>
      <w:keepLines/>
      <w:jc w:val="left"/>
      <w:outlineLvl w:val="3"/>
    </w:pPr>
    <w:rPr>
      <w:rFonts w:hint="eastAsia" w:ascii="Arial" w:hAnsi="Arial"/>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index 5"/>
    <w:basedOn w:val="1"/>
    <w:next w:val="1"/>
    <w:autoRedefine/>
    <w:qFormat/>
    <w:uiPriority w:val="0"/>
    <w:pPr>
      <w:ind w:left="1680"/>
    </w:pPr>
  </w:style>
  <w:style w:type="paragraph" w:styleId="7">
    <w:name w:val="annotation text"/>
    <w:basedOn w:val="1"/>
    <w:autoRedefine/>
    <w:semiHidden/>
    <w:unhideWhenUsed/>
    <w:qFormat/>
    <w:uiPriority w:val="99"/>
    <w:pPr>
      <w:jc w:val="left"/>
    </w:pPr>
  </w:style>
  <w:style w:type="paragraph" w:styleId="8">
    <w:name w:val="Body Text"/>
    <w:basedOn w:val="1"/>
    <w:link w:val="32"/>
    <w:autoRedefine/>
    <w:qFormat/>
    <w:uiPriority w:val="99"/>
    <w:pPr>
      <w:spacing w:after="120"/>
    </w:pPr>
    <w:rPr>
      <w:rFonts w:ascii="Calibri" w:hAnsi="Calibri"/>
    </w:rPr>
  </w:style>
  <w:style w:type="paragraph" w:styleId="9">
    <w:name w:val="Body Text Indent"/>
    <w:basedOn w:val="1"/>
    <w:autoRedefine/>
    <w:qFormat/>
    <w:uiPriority w:val="0"/>
    <w:pPr>
      <w:tabs>
        <w:tab w:val="left" w:pos="2160"/>
      </w:tabs>
      <w:ind w:left="2159" w:leftChars="1028" w:firstLine="1"/>
    </w:pPr>
    <w:rPr>
      <w:rFonts w:ascii="宋体" w:hAnsi="宋体"/>
      <w:szCs w:val="21"/>
    </w:rPr>
  </w:style>
  <w:style w:type="paragraph" w:styleId="10">
    <w:name w:val="List 2"/>
    <w:basedOn w:val="1"/>
    <w:autoRedefine/>
    <w:qFormat/>
    <w:uiPriority w:val="0"/>
    <w:pPr>
      <w:ind w:left="100" w:leftChars="200" w:hanging="200" w:hangingChars="200"/>
    </w:pPr>
    <w:rPr>
      <w:szCs w:val="20"/>
    </w:rPr>
  </w:style>
  <w:style w:type="paragraph" w:styleId="11">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2">
    <w:name w:val="Plain Text"/>
    <w:basedOn w:val="1"/>
    <w:link w:val="31"/>
    <w:autoRedefine/>
    <w:qFormat/>
    <w:uiPriority w:val="99"/>
    <w:rPr>
      <w:rFonts w:ascii="宋体" w:hAnsi="Courier New"/>
      <w:szCs w:val="20"/>
    </w:rPr>
  </w:style>
  <w:style w:type="paragraph" w:styleId="13">
    <w:name w:val="Balloon Text"/>
    <w:basedOn w:val="1"/>
    <w:link w:val="58"/>
    <w:autoRedefine/>
    <w:semiHidden/>
    <w:unhideWhenUsed/>
    <w:qFormat/>
    <w:locked/>
    <w:uiPriority w:val="99"/>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rPr>
  </w:style>
  <w:style w:type="paragraph" w:styleId="15">
    <w:name w:val="header"/>
    <w:basedOn w:val="1"/>
    <w:link w:val="3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99"/>
    <w:pPr>
      <w:jc w:val="left"/>
    </w:pPr>
    <w:rPr>
      <w:b/>
      <w:bCs/>
      <w:caps/>
      <w:sz w:val="20"/>
      <w:szCs w:val="20"/>
    </w:rPr>
  </w:style>
  <w:style w:type="paragraph" w:styleId="17">
    <w:name w:val="Subtitle"/>
    <w:basedOn w:val="1"/>
    <w:link w:val="35"/>
    <w:autoRedefine/>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99"/>
    <w:pPr>
      <w:tabs>
        <w:tab w:val="right" w:leader="dot" w:pos="8777"/>
      </w:tabs>
      <w:ind w:firstLine="566" w:firstLineChars="236"/>
      <w:jc w:val="left"/>
    </w:pPr>
    <w:rPr>
      <w:sz w:val="20"/>
      <w:szCs w:val="20"/>
    </w:rPr>
  </w:style>
  <w:style w:type="paragraph" w:styleId="19">
    <w:name w:val="Body Text 2"/>
    <w:basedOn w:val="1"/>
    <w:autoRedefine/>
    <w:qFormat/>
    <w:uiPriority w:val="0"/>
    <w:pPr>
      <w:spacing w:after="120" w:line="480" w:lineRule="auto"/>
    </w:pPr>
  </w:style>
  <w:style w:type="paragraph" w:styleId="20">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99"/>
    <w:pPr>
      <w:spacing w:before="100" w:beforeAutospacing="1" w:after="100" w:afterAutospacing="1"/>
      <w:jc w:val="left"/>
    </w:pPr>
    <w:rPr>
      <w:kern w:val="0"/>
    </w:rPr>
  </w:style>
  <w:style w:type="paragraph" w:styleId="22">
    <w:name w:val="Title"/>
    <w:basedOn w:val="1"/>
    <w:link w:val="36"/>
    <w:autoRedefine/>
    <w:qFormat/>
    <w:uiPriority w:val="99"/>
    <w:pPr>
      <w:jc w:val="center"/>
      <w:outlineLvl w:val="0"/>
    </w:pPr>
    <w:rPr>
      <w:rFonts w:ascii="Cambria" w:hAnsi="Cambria"/>
      <w:b/>
      <w:bCs/>
      <w:sz w:val="36"/>
      <w:szCs w:val="32"/>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99"/>
    <w:rPr>
      <w:rFonts w:cs="Times New Roman"/>
    </w:rPr>
  </w:style>
  <w:style w:type="character" w:styleId="28">
    <w:name w:val="Hyperlink"/>
    <w:basedOn w:val="25"/>
    <w:autoRedefine/>
    <w:semiHidden/>
    <w:unhideWhenUsed/>
    <w:qFormat/>
    <w:uiPriority w:val="99"/>
    <w:rPr>
      <w:color w:val="0000FF"/>
      <w:u w:val="single"/>
    </w:rPr>
  </w:style>
  <w:style w:type="character" w:styleId="29">
    <w:name w:val="annotation reference"/>
    <w:basedOn w:val="25"/>
    <w:autoRedefine/>
    <w:semiHidden/>
    <w:unhideWhenUsed/>
    <w:qFormat/>
    <w:locked/>
    <w:uiPriority w:val="99"/>
    <w:rPr>
      <w:sz w:val="21"/>
      <w:szCs w:val="21"/>
    </w:rPr>
  </w:style>
  <w:style w:type="character" w:customStyle="1" w:styleId="30">
    <w:name w:val="标题 1 字符"/>
    <w:basedOn w:val="25"/>
    <w:link w:val="2"/>
    <w:autoRedefine/>
    <w:qFormat/>
    <w:uiPriority w:val="99"/>
    <w:rPr>
      <w:rFonts w:cs="Times New Roman"/>
      <w:b/>
      <w:bCs/>
      <w:kern w:val="44"/>
      <w:sz w:val="44"/>
      <w:szCs w:val="44"/>
    </w:rPr>
  </w:style>
  <w:style w:type="character" w:customStyle="1" w:styleId="31">
    <w:name w:val="纯文本 字符"/>
    <w:basedOn w:val="25"/>
    <w:link w:val="12"/>
    <w:autoRedefine/>
    <w:semiHidden/>
    <w:qFormat/>
    <w:uiPriority w:val="99"/>
    <w:rPr>
      <w:rFonts w:ascii="宋体" w:hAnsi="Courier New" w:cs="Courier New"/>
      <w:sz w:val="21"/>
      <w:szCs w:val="21"/>
    </w:rPr>
  </w:style>
  <w:style w:type="character" w:customStyle="1" w:styleId="32">
    <w:name w:val="正文文本 字符"/>
    <w:basedOn w:val="25"/>
    <w:link w:val="8"/>
    <w:autoRedefine/>
    <w:semiHidden/>
    <w:qFormat/>
    <w:uiPriority w:val="99"/>
    <w:rPr>
      <w:rFonts w:cs="Times New Roman"/>
      <w:sz w:val="24"/>
      <w:szCs w:val="24"/>
    </w:rPr>
  </w:style>
  <w:style w:type="character" w:customStyle="1" w:styleId="33">
    <w:name w:val="页脚 字符"/>
    <w:basedOn w:val="25"/>
    <w:link w:val="14"/>
    <w:autoRedefine/>
    <w:semiHidden/>
    <w:qFormat/>
    <w:uiPriority w:val="99"/>
    <w:rPr>
      <w:rFonts w:cs="Times New Roman"/>
      <w:sz w:val="18"/>
      <w:szCs w:val="18"/>
    </w:rPr>
  </w:style>
  <w:style w:type="character" w:customStyle="1" w:styleId="34">
    <w:name w:val="页眉 字符"/>
    <w:basedOn w:val="25"/>
    <w:link w:val="15"/>
    <w:autoRedefine/>
    <w:semiHidden/>
    <w:qFormat/>
    <w:uiPriority w:val="99"/>
    <w:rPr>
      <w:rFonts w:cs="Times New Roman"/>
      <w:sz w:val="18"/>
      <w:szCs w:val="18"/>
    </w:rPr>
  </w:style>
  <w:style w:type="character" w:customStyle="1" w:styleId="35">
    <w:name w:val="副标题 字符"/>
    <w:basedOn w:val="25"/>
    <w:link w:val="17"/>
    <w:autoRedefine/>
    <w:qFormat/>
    <w:uiPriority w:val="99"/>
    <w:rPr>
      <w:rFonts w:ascii="Cambria" w:hAnsi="Cambria" w:cs="Times New Roman"/>
      <w:b/>
      <w:bCs/>
      <w:kern w:val="28"/>
      <w:sz w:val="32"/>
      <w:szCs w:val="32"/>
    </w:rPr>
  </w:style>
  <w:style w:type="character" w:customStyle="1" w:styleId="36">
    <w:name w:val="标题 字符"/>
    <w:basedOn w:val="25"/>
    <w:link w:val="22"/>
    <w:autoRedefine/>
    <w:qFormat/>
    <w:uiPriority w:val="99"/>
    <w:rPr>
      <w:rFonts w:ascii="Cambria" w:hAnsi="Cambria" w:cs="Times New Roman"/>
      <w:b/>
      <w:bCs/>
      <w:sz w:val="32"/>
      <w:szCs w:val="32"/>
    </w:rPr>
  </w:style>
  <w:style w:type="paragraph" w:customStyle="1" w:styleId="37">
    <w:name w:val="TOC 标题1"/>
    <w:basedOn w:val="2"/>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8">
    <w:name w:val="Char"/>
    <w:basedOn w:val="1"/>
    <w:autoRedefine/>
    <w:qFormat/>
    <w:uiPriority w:val="99"/>
    <w:pPr>
      <w:widowControl/>
      <w:spacing w:line="240" w:lineRule="exact"/>
      <w:jc w:val="left"/>
    </w:pPr>
    <w:rPr>
      <w:rFonts w:ascii="Verdana" w:hAnsi="Verdana"/>
      <w:kern w:val="0"/>
      <w:szCs w:val="20"/>
      <w:lang w:eastAsia="en-US"/>
    </w:rPr>
  </w:style>
  <w:style w:type="paragraph" w:styleId="39">
    <w:name w:val="List Paragraph"/>
    <w:basedOn w:val="1"/>
    <w:autoRedefine/>
    <w:qFormat/>
    <w:uiPriority w:val="99"/>
    <w:pPr>
      <w:ind w:firstLine="420" w:firstLineChars="200"/>
    </w:pPr>
  </w:style>
  <w:style w:type="paragraph" w:styleId="4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autoRedefine/>
    <w:qFormat/>
    <w:uiPriority w:val="0"/>
    <w:rPr>
      <w:rFonts w:ascii="Times New Roman" w:hAnsi="Times New Roman" w:eastAsia="宋体"/>
    </w:rPr>
  </w:style>
  <w:style w:type="paragraph" w:customStyle="1" w:styleId="4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font21"/>
    <w:basedOn w:val="25"/>
    <w:autoRedefine/>
    <w:qFormat/>
    <w:uiPriority w:val="0"/>
    <w:rPr>
      <w:rFonts w:hint="eastAsia" w:ascii="宋体" w:hAnsi="宋体" w:eastAsia="宋体" w:cs="宋体"/>
      <w:color w:val="000000"/>
      <w:sz w:val="20"/>
      <w:szCs w:val="20"/>
      <w:u w:val="none"/>
    </w:rPr>
  </w:style>
  <w:style w:type="character" w:customStyle="1" w:styleId="44">
    <w:name w:val="font01"/>
    <w:basedOn w:val="25"/>
    <w:autoRedefine/>
    <w:qFormat/>
    <w:uiPriority w:val="0"/>
    <w:rPr>
      <w:rFonts w:hint="eastAsia" w:ascii="宋体" w:hAnsi="宋体" w:eastAsia="宋体" w:cs="宋体"/>
      <w:color w:val="333333"/>
      <w:sz w:val="20"/>
      <w:szCs w:val="20"/>
      <w:u w:val="none"/>
    </w:rPr>
  </w:style>
  <w:style w:type="character" w:customStyle="1" w:styleId="45">
    <w:name w:val="font61"/>
    <w:basedOn w:val="25"/>
    <w:autoRedefine/>
    <w:qFormat/>
    <w:uiPriority w:val="0"/>
    <w:rPr>
      <w:rFonts w:hint="eastAsia" w:ascii="宋体" w:hAnsi="宋体" w:eastAsia="宋体" w:cs="宋体"/>
      <w:color w:val="000000"/>
      <w:sz w:val="20"/>
      <w:szCs w:val="20"/>
      <w:u w:val="none"/>
    </w:rPr>
  </w:style>
  <w:style w:type="character" w:customStyle="1" w:styleId="46">
    <w:name w:val="font41"/>
    <w:basedOn w:val="25"/>
    <w:autoRedefine/>
    <w:qFormat/>
    <w:uiPriority w:val="0"/>
    <w:rPr>
      <w:rFonts w:ascii="Calibri" w:hAnsi="Calibri" w:cs="Calibri"/>
      <w:color w:val="FF0000"/>
      <w:sz w:val="22"/>
      <w:szCs w:val="22"/>
      <w:u w:val="none"/>
    </w:rPr>
  </w:style>
  <w:style w:type="character" w:customStyle="1" w:styleId="47">
    <w:name w:val="font31"/>
    <w:basedOn w:val="25"/>
    <w:autoRedefine/>
    <w:qFormat/>
    <w:uiPriority w:val="0"/>
    <w:rPr>
      <w:rFonts w:hint="eastAsia" w:ascii="宋体" w:hAnsi="宋体" w:eastAsia="宋体" w:cs="宋体"/>
      <w:color w:val="FF0000"/>
      <w:sz w:val="22"/>
      <w:szCs w:val="22"/>
      <w:u w:val="none"/>
    </w:rPr>
  </w:style>
  <w:style w:type="paragraph" w:customStyle="1" w:styleId="48">
    <w:name w:val="无间隔1"/>
    <w:basedOn w:val="1"/>
    <w:autoRedefine/>
    <w:qFormat/>
    <w:uiPriority w:val="1"/>
    <w:pPr>
      <w:spacing w:line="400" w:lineRule="exact"/>
    </w:pPr>
    <w:rPr>
      <w:sz w:val="24"/>
    </w:rPr>
  </w:style>
  <w:style w:type="paragraph" w:customStyle="1" w:styleId="49">
    <w:name w:val="纯文本1"/>
    <w:basedOn w:val="1"/>
    <w:autoRedefine/>
    <w:unhideWhenUsed/>
    <w:qFormat/>
    <w:uiPriority w:val="99"/>
    <w:rPr>
      <w:rFonts w:hint="eastAsia" w:ascii="宋体" w:hAnsi="Courier New"/>
      <w:szCs w:val="20"/>
    </w:rPr>
  </w:style>
  <w:style w:type="character" w:customStyle="1" w:styleId="50">
    <w:name w:val="font11"/>
    <w:autoRedefine/>
    <w:qFormat/>
    <w:uiPriority w:val="0"/>
    <w:rPr>
      <w:rFonts w:hint="eastAsia" w:ascii="宋体" w:hAnsi="宋体" w:eastAsia="宋体" w:cs="宋体"/>
      <w:color w:val="000000"/>
      <w:sz w:val="24"/>
      <w:szCs w:val="24"/>
      <w:u w:val="none"/>
    </w:rPr>
  </w:style>
  <w:style w:type="character" w:customStyle="1" w:styleId="51">
    <w:name w:val="font91"/>
    <w:basedOn w:val="25"/>
    <w:autoRedefine/>
    <w:qFormat/>
    <w:uiPriority w:val="0"/>
    <w:rPr>
      <w:rFonts w:hint="default" w:ascii="Times New Roman" w:hAnsi="Times New Roman" w:cs="Times New Roman"/>
      <w:color w:val="000000"/>
      <w:sz w:val="20"/>
      <w:szCs w:val="20"/>
      <w:u w:val="none"/>
    </w:rPr>
  </w:style>
  <w:style w:type="character" w:customStyle="1" w:styleId="52">
    <w:name w:val="font101"/>
    <w:basedOn w:val="25"/>
    <w:autoRedefine/>
    <w:qFormat/>
    <w:uiPriority w:val="0"/>
    <w:rPr>
      <w:rFonts w:ascii="宋体-简" w:hAnsi="宋体-简" w:eastAsia="宋体-简" w:cs="宋体-简"/>
      <w:color w:val="000000"/>
      <w:sz w:val="20"/>
      <w:szCs w:val="20"/>
      <w:u w:val="none"/>
    </w:rPr>
  </w:style>
  <w:style w:type="character" w:customStyle="1" w:styleId="53">
    <w:name w:val="font51"/>
    <w:basedOn w:val="25"/>
    <w:autoRedefine/>
    <w:qFormat/>
    <w:uiPriority w:val="0"/>
    <w:rPr>
      <w:rFonts w:hint="eastAsia" w:ascii="宋体" w:hAnsi="宋体" w:eastAsia="宋体" w:cs="宋体"/>
      <w:color w:val="000000"/>
      <w:sz w:val="20"/>
      <w:szCs w:val="20"/>
      <w:u w:val="none"/>
    </w:rPr>
  </w:style>
  <w:style w:type="character" w:customStyle="1" w:styleId="54">
    <w:name w:val="font71"/>
    <w:basedOn w:val="25"/>
    <w:autoRedefine/>
    <w:qFormat/>
    <w:uiPriority w:val="0"/>
    <w:rPr>
      <w:rFonts w:hint="eastAsia" w:ascii="宋体" w:hAnsi="宋体" w:eastAsia="宋体" w:cs="宋体"/>
      <w:color w:val="000000"/>
      <w:sz w:val="20"/>
      <w:szCs w:val="20"/>
      <w:u w:val="none"/>
    </w:rPr>
  </w:style>
  <w:style w:type="character" w:customStyle="1" w:styleId="55">
    <w:name w:val="10"/>
    <w:basedOn w:val="25"/>
    <w:autoRedefine/>
    <w:qFormat/>
    <w:uiPriority w:val="0"/>
    <w:rPr>
      <w:rFonts w:hint="default" w:ascii="Times New Roman" w:hAnsi="Times New Roman" w:cs="Times New Roman"/>
    </w:rPr>
  </w:style>
  <w:style w:type="character" w:customStyle="1" w:styleId="56">
    <w:name w:val="15"/>
    <w:basedOn w:val="25"/>
    <w:autoRedefine/>
    <w:qFormat/>
    <w:uiPriority w:val="0"/>
    <w:rPr>
      <w:rFonts w:hint="default" w:ascii="Times New Roman" w:hAnsi="Times New Roman" w:cs="Times New Roman"/>
      <w:b/>
      <w:bCs/>
    </w:rPr>
  </w:style>
  <w:style w:type="paragraph" w:customStyle="1" w:styleId="57">
    <w:name w:val="无列表1"/>
    <w:autoRedefine/>
    <w:semiHidden/>
    <w:qFormat/>
    <w:uiPriority w:val="0"/>
    <w:rPr>
      <w:rFonts w:asciiTheme="minorHAnsi" w:hAnsiTheme="minorHAnsi" w:eastAsiaTheme="minorEastAsia" w:cstheme="minorBidi"/>
      <w:sz w:val="21"/>
      <w:szCs w:val="22"/>
      <w:lang w:val="en-US" w:eastAsia="zh-CN" w:bidi="ar-SA"/>
    </w:rPr>
  </w:style>
  <w:style w:type="character" w:customStyle="1" w:styleId="58">
    <w:name w:val="批注框文本 字符"/>
    <w:basedOn w:val="25"/>
    <w:link w:val="13"/>
    <w:autoRedefine/>
    <w:semiHidden/>
    <w:qFormat/>
    <w:uiPriority w:val="99"/>
    <w:rPr>
      <w:kern w:val="2"/>
      <w:sz w:val="18"/>
      <w:szCs w:val="18"/>
    </w:rPr>
  </w:style>
  <w:style w:type="paragraph" w:customStyle="1" w:styleId="59">
    <w:name w:val="BodyText"/>
    <w:basedOn w:val="1"/>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60">
    <w:name w:val="样式 首行缩进:  2 字符"/>
    <w:basedOn w:val="1"/>
    <w:qFormat/>
    <w:uiPriority w:val="0"/>
    <w:pPr>
      <w:ind w:firstLine="560"/>
    </w:pPr>
    <w:rPr>
      <w:rFonts w:eastAsia="仿宋_GB2312" w:cs="宋体"/>
      <w:sz w:val="24"/>
      <w:szCs w:val="20"/>
    </w:rPr>
  </w:style>
  <w:style w:type="paragraph" w:customStyle="1" w:styleId="61">
    <w:name w:val="正文 A"/>
    <w:qFormat/>
    <w:uiPriority w:val="99"/>
    <w:pPr>
      <w:widowControl w:val="0"/>
      <w:jc w:val="both"/>
    </w:pPr>
    <w:rPr>
      <w:rFonts w:ascii="Calibri" w:hAnsi="Calibri" w:eastAsia="宋体"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1982</Words>
  <Characters>2294</Characters>
  <Lines>354</Lines>
  <Paragraphs>99</Paragraphs>
  <TotalTime>2</TotalTime>
  <ScaleCrop>false</ScaleCrop>
  <LinksUpToDate>false</LinksUpToDate>
  <CharactersWithSpaces>2390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2024-05-16T12:53:00Z</dcterms:created>
  <dc:creator>Summer </dc:creator>
  <cp:lastModifiedBy>Administrator</cp:lastModifiedBy>
  <dcterms:modified xsi:type="dcterms:W3CDTF">2025-01-08T08:59:44Z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AACC85A9FBA847EDBFEE22ED5F2A8F35_13</vt:lpwstr>
  </property>
  <property fmtid="{D5CDD505-2E9C-101B-9397-08002B2CF9AE}" pid="4" name="KSOTemplateDocerSaveRecord">
    <vt:lpwstr>eyJoZGlkIjoiNTViNjExZWE5ZTBmMmRkNmE5YWMwNzhjZGQ2MDBjOGEiLCJ1c2VySWQiOiIxMDAyODUxNzE0In0=</vt:lpwstr>
  </property>
</Properties>
</file>