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B033004">
      <w:pPr>
        <w:adjustRightInd w:val="0"/>
        <w:spacing w:line="360" w:lineRule="auto"/>
        <w:ind w:left="1960" w:right="-283" w:rightChars="-118" w:hanging="1960" w:hangingChars="700"/>
        <w:textAlignment w:val="baseline"/>
        <w:rPr>
          <w:rFonts w:hint="eastAsia" w:ascii="宋体" w:hAnsi="宋体"/>
          <w:b w:val="0"/>
          <w:bCs/>
          <w:sz w:val="28"/>
          <w:szCs w:val="28"/>
          <w:highlight w:val="none"/>
        </w:rPr>
      </w:pPr>
      <w:r>
        <w:rPr>
          <w:rFonts w:hint="eastAsia" w:ascii="宋体" w:hAnsi="宋体"/>
          <w:b w:val="0"/>
          <w:bCs/>
          <w:sz w:val="28"/>
          <w:szCs w:val="28"/>
          <w:highlight w:val="none"/>
        </w:rPr>
        <w:t>采购项目编号：青海浩驰磋商（</w:t>
      </w:r>
      <w:r>
        <w:rPr>
          <w:rFonts w:hint="eastAsia" w:ascii="宋体" w:hAnsi="宋体"/>
          <w:b w:val="0"/>
          <w:bCs/>
          <w:sz w:val="28"/>
          <w:szCs w:val="28"/>
          <w:highlight w:val="none"/>
          <w:lang w:eastAsia="zh-CN"/>
        </w:rPr>
        <w:t>工程</w:t>
      </w:r>
      <w:r>
        <w:rPr>
          <w:rFonts w:hint="eastAsia" w:ascii="宋体" w:hAnsi="宋体"/>
          <w:b w:val="0"/>
          <w:bCs/>
          <w:sz w:val="28"/>
          <w:szCs w:val="28"/>
          <w:highlight w:val="none"/>
        </w:rPr>
        <w:t>）2024-26</w:t>
      </w:r>
      <w:r>
        <w:rPr>
          <w:rFonts w:hint="eastAsia" w:ascii="宋体" w:hAnsi="宋体"/>
          <w:b w:val="0"/>
          <w:bCs/>
          <w:sz w:val="28"/>
          <w:szCs w:val="28"/>
          <w:highlight w:val="none"/>
          <w:lang w:val="en-US" w:eastAsia="zh-CN"/>
        </w:rPr>
        <w:t>0</w:t>
      </w:r>
      <w:r>
        <w:rPr>
          <w:rFonts w:hint="eastAsia" w:ascii="宋体" w:hAnsi="宋体"/>
          <w:b w:val="0"/>
          <w:bCs/>
          <w:sz w:val="28"/>
          <w:szCs w:val="28"/>
          <w:highlight w:val="none"/>
        </w:rPr>
        <w:t>号</w:t>
      </w:r>
    </w:p>
    <w:p w14:paraId="79883560">
      <w:pPr>
        <w:adjustRightInd w:val="0"/>
        <w:spacing w:line="360" w:lineRule="auto"/>
        <w:ind w:left="1960" w:right="-283" w:rightChars="-118" w:hanging="1960" w:hangingChars="700"/>
        <w:textAlignment w:val="baseline"/>
        <w:rPr>
          <w:rFonts w:hint="eastAsia" w:ascii="宋体" w:hAnsi="宋体"/>
          <w:b w:val="0"/>
          <w:bCs/>
          <w:sz w:val="28"/>
          <w:szCs w:val="28"/>
          <w:highlight w:val="none"/>
        </w:rPr>
      </w:pPr>
      <w:r>
        <w:rPr>
          <w:rFonts w:hint="eastAsia" w:ascii="宋体" w:hAnsi="宋体"/>
          <w:b w:val="0"/>
          <w:bCs/>
          <w:sz w:val="28"/>
          <w:szCs w:val="28"/>
          <w:highlight w:val="none"/>
        </w:rPr>
        <w:t>采购项目名称：青海省海北州陆生动物疫病病原学监测区域中心建设项目</w:t>
      </w:r>
    </w:p>
    <w:p w14:paraId="4797382D">
      <w:pPr>
        <w:pStyle w:val="2"/>
        <w:ind w:left="0" w:leftChars="0" w:firstLine="0" w:firstLineChars="0"/>
        <w:rPr>
          <w:rFonts w:hint="default" w:eastAsia="宋体"/>
          <w:lang w:val="en-US" w:eastAsia="zh-CN"/>
        </w:rPr>
      </w:pP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68"/>
        <w:gridCol w:w="2454"/>
      </w:tblGrid>
      <w:tr w14:paraId="1DFF3B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68" w:type="dxa"/>
          </w:tcPr>
          <w:p w14:paraId="15B8915C"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成交供应商</w:t>
            </w:r>
          </w:p>
        </w:tc>
        <w:tc>
          <w:tcPr>
            <w:tcW w:w="2454" w:type="dxa"/>
          </w:tcPr>
          <w:p w14:paraId="4FE459BD">
            <w:pPr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总得分</w:t>
            </w:r>
          </w:p>
        </w:tc>
      </w:tr>
      <w:tr w14:paraId="611B77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68" w:type="dxa"/>
          </w:tcPr>
          <w:p w14:paraId="6FF69260">
            <w:pPr>
              <w:jc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青海永信工贸有限责任公司</w:t>
            </w:r>
            <w:bookmarkStart w:id="0" w:name="_GoBack"/>
            <w:bookmarkEnd w:id="0"/>
          </w:p>
        </w:tc>
        <w:tc>
          <w:tcPr>
            <w:tcW w:w="2454" w:type="dxa"/>
          </w:tcPr>
          <w:p w14:paraId="32ADB317">
            <w:pPr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76.89</w:t>
            </w:r>
          </w:p>
        </w:tc>
      </w:tr>
    </w:tbl>
    <w:p w14:paraId="351DCCAF"/>
    <w:p w14:paraId="13EC338C">
      <w:pPr>
        <w:pStyle w:val="2"/>
      </w:pPr>
    </w:p>
    <w:p w14:paraId="4AEAF2B6">
      <w:pPr>
        <w:pStyle w:val="2"/>
      </w:pPr>
    </w:p>
    <w:p w14:paraId="11392798">
      <w:pPr>
        <w:pStyle w:val="2"/>
      </w:pPr>
    </w:p>
    <w:p w14:paraId="41A69131">
      <w:pPr>
        <w:pStyle w:val="2"/>
      </w:pPr>
    </w:p>
    <w:p w14:paraId="543F7CF5">
      <w:pPr>
        <w:pStyle w:val="2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80"/>
      </w:pPr>
      <w:r>
        <w:separator/>
      </w:r>
    </w:p>
  </w:endnote>
  <w:endnote w:type="continuationSeparator" w:id="1">
    <w:p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480"/>
      </w:pPr>
      <w:r>
        <w:separator/>
      </w:r>
    </w:p>
  </w:footnote>
  <w:footnote w:type="continuationSeparator" w:id="1">
    <w:p>
      <w:pPr>
        <w:spacing w:line="240" w:lineRule="auto"/>
        <w:ind w:firstLine="48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UwNDJmODk5NjYwMTgwNGU4YzNjNzc0NmY3MDU2MmUifQ=="/>
  </w:docVars>
  <w:rsids>
    <w:rsidRoot w:val="00000000"/>
    <w:rsid w:val="03936CB9"/>
    <w:rsid w:val="14CB202B"/>
    <w:rsid w:val="159B37AB"/>
    <w:rsid w:val="1A9F1655"/>
    <w:rsid w:val="2312006C"/>
    <w:rsid w:val="23686B8E"/>
    <w:rsid w:val="23C7019A"/>
    <w:rsid w:val="2A324BEB"/>
    <w:rsid w:val="2C892158"/>
    <w:rsid w:val="304E5B92"/>
    <w:rsid w:val="3066698F"/>
    <w:rsid w:val="312A215B"/>
    <w:rsid w:val="45F66658"/>
    <w:rsid w:val="545E3D46"/>
    <w:rsid w:val="54C85664"/>
    <w:rsid w:val="5F830B05"/>
    <w:rsid w:val="61FC4B9F"/>
    <w:rsid w:val="657B7D1E"/>
    <w:rsid w:val="662C23B3"/>
    <w:rsid w:val="681C3B6F"/>
    <w:rsid w:val="7904460D"/>
    <w:rsid w:val="7A612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400" w:lineRule="exact"/>
      <w:ind w:firstLine="200" w:firstLineChars="200"/>
      <w:jc w:val="both"/>
    </w:pPr>
    <w:rPr>
      <w:rFonts w:ascii="Calibri" w:hAnsi="Calibri" w:eastAsia="宋体" w:cs="Times New Roman"/>
      <w:kern w:val="2"/>
      <w:sz w:val="24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 Text First Indent1"/>
    <w:basedOn w:val="3"/>
    <w:qFormat/>
    <w:uiPriority w:val="0"/>
    <w:pPr>
      <w:tabs>
        <w:tab w:val="left" w:pos="360"/>
      </w:tabs>
      <w:ind w:firstLine="420" w:firstLineChars="100"/>
    </w:pPr>
    <w:rPr>
      <w:szCs w:val="22"/>
    </w:rPr>
  </w:style>
  <w:style w:type="paragraph" w:styleId="3">
    <w:name w:val="Body Text"/>
    <w:basedOn w:val="1"/>
    <w:next w:val="4"/>
    <w:qFormat/>
    <w:uiPriority w:val="0"/>
    <w:rPr>
      <w:sz w:val="21"/>
    </w:rPr>
  </w:style>
  <w:style w:type="paragraph" w:styleId="4">
    <w:name w:val="Plain Text"/>
    <w:basedOn w:val="1"/>
    <w:qFormat/>
    <w:uiPriority w:val="0"/>
    <w:rPr>
      <w:rFonts w:ascii="宋体" w:hAnsi="Courier New"/>
      <w:szCs w:val="20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53</Words>
  <Characters>64</Characters>
  <Lines>0</Lines>
  <Paragraphs>0</Paragraphs>
  <TotalTime>0</TotalTime>
  <ScaleCrop>false</ScaleCrop>
  <LinksUpToDate>false</LinksUpToDate>
  <CharactersWithSpaces>64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2024-08-26T08:36:00Z</dcterms:created>
  <dc:creator>Administrator</dc:creator>
  <cp:lastModifiedBy>Summer </cp:lastModifiedBy>
  <dcterms:modified xsi:type="dcterms:W3CDTF">2024-12-25T06:51:01Z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EC83116E262D4291B0B0B7CCB6FE6E94_13</vt:lpwstr>
  </property>
</Properties>
</file>