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228D5">
      <w:pPr>
        <w:spacing w:before="87" w:line="220" w:lineRule="auto"/>
        <w:jc w:val="center"/>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12"/>
          <w:sz w:val="28"/>
          <w:szCs w:val="28"/>
          <w14:textFill>
            <w14:solidFill>
              <w14:schemeClr w14:val="tx1"/>
            </w14:solidFill>
          </w14:textFill>
        </w:rPr>
        <w:t>技</w:t>
      </w:r>
      <w:r>
        <w:rPr>
          <w:rFonts w:ascii="宋体" w:hAnsi="宋体" w:eastAsia="宋体" w:cs="宋体"/>
          <w:color w:val="000000" w:themeColor="text1"/>
          <w:spacing w:val="12"/>
          <w:sz w:val="28"/>
          <w:szCs w:val="28"/>
          <w14:textFill>
            <w14:solidFill>
              <w14:schemeClr w14:val="tx1"/>
            </w14:solidFill>
          </w14:textFill>
        </w:rPr>
        <w:t xml:space="preserve"> </w:t>
      </w:r>
      <w:r>
        <w:rPr>
          <w:rFonts w:ascii="宋体" w:hAnsi="宋体" w:eastAsia="宋体" w:cs="宋体"/>
          <w:b/>
          <w:bCs/>
          <w:color w:val="000000" w:themeColor="text1"/>
          <w:spacing w:val="-12"/>
          <w:sz w:val="28"/>
          <w:szCs w:val="28"/>
          <w14:textFill>
            <w14:solidFill>
              <w14:schemeClr w14:val="tx1"/>
            </w14:solidFill>
          </w14:textFill>
        </w:rPr>
        <w:t>术</w:t>
      </w:r>
      <w:r>
        <w:rPr>
          <w:rFonts w:ascii="宋体" w:hAnsi="宋体" w:eastAsia="宋体" w:cs="宋体"/>
          <w:color w:val="000000" w:themeColor="text1"/>
          <w:spacing w:val="14"/>
          <w:sz w:val="28"/>
          <w:szCs w:val="28"/>
          <w14:textFill>
            <w14:solidFill>
              <w14:schemeClr w14:val="tx1"/>
            </w14:solidFill>
          </w14:textFill>
        </w:rPr>
        <w:t xml:space="preserve"> </w:t>
      </w:r>
      <w:r>
        <w:rPr>
          <w:rFonts w:ascii="宋体" w:hAnsi="宋体" w:eastAsia="宋体" w:cs="宋体"/>
          <w:b/>
          <w:bCs/>
          <w:color w:val="000000" w:themeColor="text1"/>
          <w:spacing w:val="-12"/>
          <w:sz w:val="28"/>
          <w:szCs w:val="28"/>
          <w14:textFill>
            <w14:solidFill>
              <w14:schemeClr w14:val="tx1"/>
            </w14:solidFill>
          </w14:textFill>
        </w:rPr>
        <w:t>参</w:t>
      </w:r>
      <w:r>
        <w:rPr>
          <w:rFonts w:ascii="宋体" w:hAnsi="宋体" w:eastAsia="宋体" w:cs="宋体"/>
          <w:color w:val="000000" w:themeColor="text1"/>
          <w:spacing w:val="15"/>
          <w:sz w:val="28"/>
          <w:szCs w:val="28"/>
          <w14:textFill>
            <w14:solidFill>
              <w14:schemeClr w14:val="tx1"/>
            </w14:solidFill>
          </w14:textFill>
        </w:rPr>
        <w:t xml:space="preserve"> </w:t>
      </w:r>
      <w:r>
        <w:rPr>
          <w:rFonts w:ascii="宋体" w:hAnsi="宋体" w:eastAsia="宋体" w:cs="宋体"/>
          <w:b/>
          <w:bCs/>
          <w:color w:val="000000" w:themeColor="text1"/>
          <w:spacing w:val="-12"/>
          <w:sz w:val="28"/>
          <w:szCs w:val="28"/>
          <w14:textFill>
            <w14:solidFill>
              <w14:schemeClr w14:val="tx1"/>
            </w14:solidFill>
          </w14:textFill>
        </w:rPr>
        <w:t>数</w:t>
      </w:r>
    </w:p>
    <w:p w14:paraId="324854A8">
      <w:pPr>
        <w:spacing w:line="227" w:lineRule="exact"/>
        <w:rPr>
          <w:color w:val="000000" w:themeColor="text1"/>
          <w14:textFill>
            <w14:solidFill>
              <w14:schemeClr w14:val="tx1"/>
            </w14:solidFill>
          </w14:textFill>
        </w:rPr>
      </w:pPr>
    </w:p>
    <w:tbl>
      <w:tblPr>
        <w:tblStyle w:val="7"/>
        <w:tblpPr w:leftFromText="180" w:rightFromText="180" w:vertAnchor="text" w:tblpXSpec="center" w:tblpY="1"/>
        <w:tblOverlap w:val="never"/>
        <w:tblW w:w="96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3"/>
        <w:gridCol w:w="1700"/>
        <w:gridCol w:w="5989"/>
        <w:gridCol w:w="1038"/>
      </w:tblGrid>
      <w:tr w14:paraId="41032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53" w:type="dxa"/>
            <w:vAlign w:val="center"/>
          </w:tcPr>
          <w:p w14:paraId="6BD7FAD6">
            <w:pPr>
              <w:bidi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700" w:type="dxa"/>
            <w:vAlign w:val="center"/>
          </w:tcPr>
          <w:p w14:paraId="07362102">
            <w:pPr>
              <w:bidi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主要配件名称</w:t>
            </w:r>
          </w:p>
        </w:tc>
        <w:tc>
          <w:tcPr>
            <w:tcW w:w="5989" w:type="dxa"/>
            <w:vAlign w:val="center"/>
          </w:tcPr>
          <w:p w14:paraId="2435365F">
            <w:pPr>
              <w:bidi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技术要求</w:t>
            </w:r>
          </w:p>
        </w:tc>
        <w:tc>
          <w:tcPr>
            <w:tcW w:w="1038" w:type="dxa"/>
            <w:vAlign w:val="center"/>
          </w:tcPr>
          <w:p w14:paraId="125F4019">
            <w:pPr>
              <w:bidi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r>
      <w:tr w14:paraId="6748F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680" w:type="dxa"/>
            <w:gridSpan w:val="4"/>
            <w:shd w:val="clear" w:color="auto" w:fill="FFFF00"/>
            <w:vAlign w:val="center"/>
          </w:tcPr>
          <w:p w14:paraId="36DCF9DE">
            <w:pPr>
              <w:shd w:val="clear" w:fill="FFFF00"/>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医用高压氧仓</w:t>
            </w:r>
          </w:p>
        </w:tc>
      </w:tr>
      <w:tr w14:paraId="20362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953" w:type="dxa"/>
            <w:vAlign w:val="center"/>
          </w:tcPr>
          <w:p w14:paraId="7F26AC23">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00" w:type="dxa"/>
            <w:vAlign w:val="center"/>
          </w:tcPr>
          <w:p w14:paraId="1748EFAD">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双舱四门舱体</w:t>
            </w:r>
          </w:p>
        </w:tc>
        <w:tc>
          <w:tcPr>
            <w:tcW w:w="5989" w:type="dxa"/>
            <w:vAlign w:val="center"/>
          </w:tcPr>
          <w:p w14:paraId="40CC1942">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舱体规格：直径2400 mm，长度7200 mm</w:t>
            </w:r>
            <w:r>
              <w:rPr>
                <w:rFonts w:hint="eastAsia" w:ascii="宋体" w:hAnsi="宋体" w:eastAsia="宋体" w:cs="宋体"/>
                <w:color w:val="000000" w:themeColor="text1"/>
                <w:sz w:val="24"/>
                <w:szCs w:val="24"/>
                <w:lang w:val="en-US" w:eastAsia="zh-CN"/>
                <w14:textFill>
                  <w14:solidFill>
                    <w14:schemeClr w14:val="tx1"/>
                  </w14:solidFill>
                </w14:textFill>
              </w:rPr>
              <w:t>±200mm；</w:t>
            </w:r>
          </w:p>
          <w:p w14:paraId="0175C8E8">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设计压力：0.3 MPa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最高工作压力：0.2 MPa</w:t>
            </w:r>
            <w:r>
              <w:rPr>
                <w:rFonts w:hint="eastAsia" w:ascii="宋体" w:hAnsi="宋体" w:eastAsia="宋体" w:cs="宋体"/>
                <w:color w:val="000000" w:themeColor="text1"/>
                <w:sz w:val="24"/>
                <w:szCs w:val="24"/>
                <w:lang w:eastAsia="zh-CN"/>
                <w14:textFill>
                  <w14:solidFill>
                    <w14:schemeClr w14:val="tx1"/>
                  </w14:solidFill>
                </w14:textFill>
              </w:rPr>
              <w:t>；</w:t>
            </w:r>
          </w:p>
          <w:p w14:paraId="7ADEDD53">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治疗人数：</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color w:val="000000" w:themeColor="text1"/>
                <w:sz w:val="24"/>
                <w:szCs w:val="24"/>
                <w:lang w:val="en-US" w:eastAsia="zh-CN"/>
                <w14:textFill>
                  <w14:solidFill>
                    <w14:schemeClr w14:val="tx1"/>
                  </w14:solidFill>
                </w14:textFill>
              </w:rPr>
              <w:t xml:space="preserve"> 其中</w:t>
            </w:r>
            <w:r>
              <w:rPr>
                <w:rFonts w:hint="eastAsia" w:ascii="宋体" w:hAnsi="宋体" w:eastAsia="宋体" w:cs="宋体"/>
                <w:color w:val="000000" w:themeColor="text1"/>
                <w:sz w:val="24"/>
                <w:szCs w:val="24"/>
                <w14:textFill>
                  <w14:solidFill>
                    <w14:schemeClr w14:val="tx1"/>
                  </w14:solidFill>
                </w14:textFill>
              </w:rPr>
              <w:t>治疗舱</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人，过渡舱</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w:t>
            </w:r>
          </w:p>
          <w:p w14:paraId="641B7C2A">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人均舱容≥</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m3</w:t>
            </w:r>
            <w:r>
              <w:rPr>
                <w:rFonts w:hint="eastAsia" w:ascii="宋体" w:hAnsi="宋体" w:eastAsia="宋体" w:cs="宋体"/>
                <w:color w:val="000000" w:themeColor="text1"/>
                <w:sz w:val="24"/>
                <w:szCs w:val="24"/>
                <w:lang w:eastAsia="zh-CN"/>
                <w14:textFill>
                  <w14:solidFill>
                    <w14:schemeClr w14:val="tx1"/>
                  </w14:solidFill>
                </w14:textFill>
              </w:rPr>
              <w:t>；</w:t>
            </w:r>
          </w:p>
          <w:p w14:paraId="7E88E68B">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舱门透光尺寸及数量：（宽×高）≥700×1500 mm，数量≥4个</w:t>
            </w:r>
            <w:r>
              <w:rPr>
                <w:rFonts w:hint="eastAsia" w:ascii="宋体" w:hAnsi="宋体" w:eastAsia="宋体" w:cs="宋体"/>
                <w:color w:val="000000" w:themeColor="text1"/>
                <w:sz w:val="24"/>
                <w:szCs w:val="24"/>
                <w:lang w:eastAsia="zh-CN"/>
                <w14:textFill>
                  <w14:solidFill>
                    <w14:schemeClr w14:val="tx1"/>
                  </w14:solidFill>
                </w14:textFill>
              </w:rPr>
              <w:t>；</w:t>
            </w:r>
          </w:p>
          <w:p w14:paraId="15F41073">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6．照明窗数量≥10只</w:t>
            </w:r>
            <w:r>
              <w:rPr>
                <w:rFonts w:hint="eastAsia" w:ascii="宋体" w:hAnsi="宋体" w:eastAsia="宋体" w:cs="宋体"/>
                <w:color w:val="000000" w:themeColor="text1"/>
                <w:sz w:val="24"/>
                <w:szCs w:val="24"/>
                <w:lang w:val="en-US" w:eastAsia="zh-CN"/>
                <w14:textFill>
                  <w14:solidFill>
                    <w14:schemeClr w14:val="tx1"/>
                  </w14:solidFill>
                </w14:textFill>
              </w:rPr>
              <w:t>,其中</w:t>
            </w:r>
            <w:r>
              <w:rPr>
                <w:rFonts w:hint="eastAsia" w:ascii="宋体" w:hAnsi="宋体" w:eastAsia="宋体" w:cs="宋体"/>
                <w:color w:val="000000" w:themeColor="text1"/>
                <w:sz w:val="24"/>
                <w:szCs w:val="24"/>
                <w14:textFill>
                  <w14:solidFill>
                    <w14:schemeClr w14:val="tx1"/>
                  </w14:solidFill>
                </w14:textFill>
              </w:rPr>
              <w:t>治疗舱≥6只</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过渡舱≥4只</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照明灯：</w:t>
            </w:r>
            <w:r>
              <w:rPr>
                <w:rFonts w:hint="eastAsia" w:ascii="宋体" w:hAnsi="宋体" w:eastAsia="宋体" w:cs="宋体"/>
                <w:color w:val="000000" w:themeColor="text1"/>
                <w:sz w:val="24"/>
                <w:szCs w:val="24"/>
                <w14:textFill>
                  <w14:solidFill>
                    <w14:schemeClr w14:val="tx1"/>
                  </w14:solidFill>
                </w14:textFill>
              </w:rPr>
              <w:t>LED</w:t>
            </w:r>
            <w:r>
              <w:rPr>
                <w:rFonts w:hint="eastAsia" w:ascii="宋体" w:hAnsi="宋体" w:eastAsia="宋体" w:cs="宋体"/>
                <w:color w:val="000000" w:themeColor="text1"/>
                <w:sz w:val="24"/>
                <w:szCs w:val="24"/>
                <w:lang w:eastAsia="zh-CN"/>
                <w14:textFill>
                  <w14:solidFill>
                    <w14:schemeClr w14:val="tx1"/>
                  </w14:solidFill>
                </w14:textFill>
              </w:rPr>
              <w:t>；</w:t>
            </w:r>
          </w:p>
          <w:p w14:paraId="39536CCF">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观察窗数量≥6只</w:t>
            </w:r>
            <w:r>
              <w:rPr>
                <w:rFonts w:hint="eastAsia" w:ascii="宋体" w:hAnsi="宋体" w:eastAsia="宋体" w:cs="宋体"/>
                <w:color w:val="000000" w:themeColor="text1"/>
                <w:sz w:val="24"/>
                <w:szCs w:val="24"/>
                <w:lang w:val="en-US" w:eastAsia="zh-CN"/>
                <w14:textFill>
                  <w14:solidFill>
                    <w14:schemeClr w14:val="tx1"/>
                  </w14:solidFill>
                </w14:textFill>
              </w:rPr>
              <w:t>,其中</w:t>
            </w:r>
            <w:r>
              <w:rPr>
                <w:rFonts w:hint="eastAsia" w:ascii="宋体" w:hAnsi="宋体" w:eastAsia="宋体" w:cs="宋体"/>
                <w:color w:val="000000" w:themeColor="text1"/>
                <w:sz w:val="24"/>
                <w:szCs w:val="24"/>
                <w14:textFill>
                  <w14:solidFill>
                    <w14:schemeClr w14:val="tx1"/>
                  </w14:solidFill>
                </w14:textFill>
              </w:rPr>
              <w:t>治疗舱≥4只，过渡舱≥2只</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玻璃材质：</w:t>
            </w:r>
            <w:r>
              <w:rPr>
                <w:rFonts w:hint="eastAsia" w:ascii="宋体" w:hAnsi="宋体" w:eastAsia="宋体" w:cs="宋体"/>
                <w:color w:val="000000" w:themeColor="text1"/>
                <w:sz w:val="24"/>
                <w:szCs w:val="24"/>
                <w14:textFill>
                  <w14:solidFill>
                    <w14:schemeClr w14:val="tx1"/>
                  </w14:solidFill>
                </w14:textFill>
              </w:rPr>
              <w:t>高强度航空有机玻璃</w:t>
            </w:r>
            <w:r>
              <w:rPr>
                <w:rFonts w:hint="eastAsia" w:ascii="宋体" w:hAnsi="宋体" w:eastAsia="宋体" w:cs="宋体"/>
                <w:color w:val="000000" w:themeColor="text1"/>
                <w:sz w:val="24"/>
                <w:szCs w:val="24"/>
                <w:lang w:eastAsia="zh-CN"/>
                <w14:textFill>
                  <w14:solidFill>
                    <w14:schemeClr w14:val="tx1"/>
                  </w14:solidFill>
                </w14:textFill>
              </w:rPr>
              <w:t>；</w:t>
            </w:r>
          </w:p>
          <w:p w14:paraId="57F14033">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摄像窗数量≥2只</w:t>
            </w:r>
            <w:r>
              <w:rPr>
                <w:rFonts w:hint="eastAsia" w:ascii="宋体" w:hAnsi="宋体" w:eastAsia="宋体" w:cs="宋体"/>
                <w:color w:val="000000" w:themeColor="text1"/>
                <w:sz w:val="24"/>
                <w:szCs w:val="24"/>
                <w:lang w:eastAsia="zh-CN"/>
                <w14:textFill>
                  <w14:solidFill>
                    <w14:schemeClr w14:val="tx1"/>
                  </w14:solidFill>
                </w14:textFill>
              </w:rPr>
              <w:t>；</w:t>
            </w:r>
          </w:p>
          <w:p w14:paraId="5BF5E72B">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传物筒透光尺寸及数量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（直径×长度）≥DN300×500mm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数量</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套；</w:t>
            </w:r>
          </w:p>
          <w:p w14:paraId="668F60B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舱内配设吸痰器接口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（负压吸引）≥2套</w:t>
            </w:r>
            <w:r>
              <w:rPr>
                <w:rFonts w:hint="eastAsia" w:ascii="宋体" w:hAnsi="宋体" w:eastAsia="宋体" w:cs="宋体"/>
                <w:color w:val="000000" w:themeColor="text1"/>
                <w:sz w:val="24"/>
                <w:szCs w:val="24"/>
                <w:lang w:eastAsia="zh-CN"/>
                <w14:textFill>
                  <w14:solidFill>
                    <w14:schemeClr w14:val="tx1"/>
                  </w14:solidFill>
                </w14:textFill>
              </w:rPr>
              <w:t>；</w:t>
            </w:r>
          </w:p>
          <w:p w14:paraId="6D6A6203">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舱内配设急救供氧接口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≥2套</w:t>
            </w:r>
            <w:r>
              <w:rPr>
                <w:rFonts w:hint="eastAsia" w:ascii="宋体" w:hAnsi="宋体" w:eastAsia="宋体" w:cs="宋体"/>
                <w:color w:val="000000" w:themeColor="text1"/>
                <w:sz w:val="24"/>
                <w:szCs w:val="24"/>
                <w:lang w:eastAsia="zh-CN"/>
                <w14:textFill>
                  <w14:solidFill>
                    <w14:schemeClr w14:val="tx1"/>
                  </w14:solidFill>
                </w14:textFill>
              </w:rPr>
              <w:t>；</w:t>
            </w:r>
          </w:p>
          <w:p w14:paraId="5ABBB466">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舱内配设全方位拾音对讲装置</w:t>
            </w:r>
            <w:r>
              <w:rPr>
                <w:rFonts w:hint="eastAsia" w:ascii="宋体" w:hAnsi="宋体" w:eastAsia="宋体" w:cs="宋体"/>
                <w:color w:val="000000" w:themeColor="text1"/>
                <w:sz w:val="24"/>
                <w:szCs w:val="24"/>
                <w:lang w:eastAsia="zh-CN"/>
                <w14:textFill>
                  <w14:solidFill>
                    <w14:schemeClr w14:val="tx1"/>
                  </w14:solidFill>
                </w14:textFill>
              </w:rPr>
              <w:t>；</w:t>
            </w:r>
          </w:p>
          <w:p w14:paraId="15CD9EE1">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舱内配设急救呼叫装置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≥2套</w:t>
            </w:r>
            <w:r>
              <w:rPr>
                <w:rFonts w:hint="eastAsia" w:ascii="宋体" w:hAnsi="宋体" w:eastAsia="宋体" w:cs="宋体"/>
                <w:color w:val="000000" w:themeColor="text1"/>
                <w:sz w:val="24"/>
                <w:szCs w:val="24"/>
                <w:lang w:eastAsia="zh-CN"/>
                <w14:textFill>
                  <w14:solidFill>
                    <w14:schemeClr w14:val="tx1"/>
                  </w14:solidFill>
                </w14:textFill>
              </w:rPr>
              <w:t>；</w:t>
            </w:r>
          </w:p>
          <w:p w14:paraId="47DC4CC3">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药品柜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长</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400×500mm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2套；</w:t>
            </w:r>
          </w:p>
          <w:p w14:paraId="33CBFCC1">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环形吊顶输液吊架≥</w:t>
            </w:r>
            <w:r>
              <w:rPr>
                <w:rFonts w:hint="eastAsia" w:ascii="宋体" w:hAnsi="宋体" w:eastAsia="宋体" w:cs="宋体"/>
                <w:color w:val="000000" w:themeColor="text1"/>
                <w:sz w:val="24"/>
                <w:szCs w:val="24"/>
                <w:lang w:val="en-US" w:eastAsia="zh-CN"/>
                <w14:textFill>
                  <w14:solidFill>
                    <w14:schemeClr w14:val="tx1"/>
                  </w14:solidFill>
                </w14:textFill>
              </w:rPr>
              <w:t>2套；</w:t>
            </w:r>
          </w:p>
          <w:p w14:paraId="4DE23C5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舱内壁饰装采用彩色合金板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长</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：1200×2400mm</w:t>
            </w:r>
            <w:r>
              <w:rPr>
                <w:rFonts w:hint="eastAsia" w:ascii="宋体" w:hAnsi="宋体" w:eastAsia="宋体" w:cs="宋体"/>
                <w:color w:val="000000" w:themeColor="text1"/>
                <w:sz w:val="24"/>
                <w:szCs w:val="24"/>
                <w:lang w:eastAsia="zh-CN"/>
                <w14:textFill>
                  <w14:solidFill>
                    <w14:schemeClr w14:val="tx1"/>
                  </w14:solidFill>
                </w14:textFill>
              </w:rPr>
              <w:t>；</w:t>
            </w:r>
          </w:p>
          <w:p w14:paraId="3EEC761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舱内天花板采用新型合金型材压制成型</w:t>
            </w:r>
            <w:r>
              <w:rPr>
                <w:rFonts w:hint="eastAsia" w:ascii="宋体" w:hAnsi="宋体" w:eastAsia="宋体" w:cs="宋体"/>
                <w:color w:val="000000" w:themeColor="text1"/>
                <w:sz w:val="24"/>
                <w:szCs w:val="24"/>
                <w:lang w:eastAsia="zh-CN"/>
                <w14:textFill>
                  <w14:solidFill>
                    <w14:schemeClr w14:val="tx1"/>
                  </w14:solidFill>
                </w14:textFill>
              </w:rPr>
              <w:t>；</w:t>
            </w:r>
          </w:p>
          <w:p w14:paraId="043B9AAB">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舱内设备层采用彩色合金板饰装并留有检修门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：300×250mm</w:t>
            </w:r>
            <w:r>
              <w:rPr>
                <w:rFonts w:hint="eastAsia" w:ascii="宋体" w:hAnsi="宋体" w:eastAsia="宋体" w:cs="宋体"/>
                <w:color w:val="000000" w:themeColor="text1"/>
                <w:sz w:val="24"/>
                <w:szCs w:val="24"/>
                <w:lang w:eastAsia="zh-CN"/>
                <w14:textFill>
                  <w14:solidFill>
                    <w14:schemeClr w14:val="tx1"/>
                  </w14:solidFill>
                </w14:textFill>
              </w:rPr>
              <w:t>；</w:t>
            </w:r>
          </w:p>
          <w:p w14:paraId="1490AB21">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19．舱内地板采用高档地砖铺面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长</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：800×800mm</w:t>
            </w:r>
            <w:r>
              <w:rPr>
                <w:rFonts w:hint="eastAsia" w:ascii="宋体" w:hAnsi="宋体" w:eastAsia="宋体" w:cs="宋体"/>
                <w:color w:val="000000" w:themeColor="text1"/>
                <w:sz w:val="24"/>
                <w:szCs w:val="24"/>
                <w:lang w:eastAsia="zh-CN"/>
                <w14:textFill>
                  <w14:solidFill>
                    <w14:schemeClr w14:val="tx1"/>
                  </w14:solidFill>
                </w14:textFill>
              </w:rPr>
              <w:t>；</w:t>
            </w:r>
          </w:p>
          <w:p w14:paraId="471EB84B">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20．舱内座椅布置：由投标方提供方案，用户选定</w:t>
            </w:r>
            <w:r>
              <w:rPr>
                <w:rFonts w:hint="eastAsia" w:ascii="宋体" w:hAnsi="宋体" w:eastAsia="宋体" w:cs="宋体"/>
                <w:color w:val="000000" w:themeColor="text1"/>
                <w:sz w:val="24"/>
                <w:szCs w:val="24"/>
                <w:lang w:eastAsia="zh-CN"/>
                <w14:textFill>
                  <w14:solidFill>
                    <w14:schemeClr w14:val="tx1"/>
                  </w14:solidFill>
                </w14:textFill>
              </w:rPr>
              <w:t>；</w:t>
            </w:r>
          </w:p>
          <w:p w14:paraId="55D775D8">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21．供氧方式：单人单管流量计监控自动呼吸调节供氧</w:t>
            </w:r>
            <w:r>
              <w:rPr>
                <w:rFonts w:hint="eastAsia" w:ascii="宋体" w:hAnsi="宋体" w:eastAsia="宋体" w:cs="宋体"/>
                <w:color w:val="000000" w:themeColor="text1"/>
                <w:sz w:val="24"/>
                <w:szCs w:val="24"/>
                <w:lang w:eastAsia="zh-CN"/>
                <w14:textFill>
                  <w14:solidFill>
                    <w14:schemeClr w14:val="tx1"/>
                  </w14:solidFill>
                </w14:textFill>
              </w:rPr>
              <w:t>；</w:t>
            </w:r>
          </w:p>
          <w:p w14:paraId="4C11A24B">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22．排氧方式：低阻力排氧方式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需证明文件）；</w:t>
            </w:r>
          </w:p>
          <w:p w14:paraId="33981194">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3．操作控制方式：手动（机械式）+电动遥控操作</w:t>
            </w:r>
            <w:r>
              <w:rPr>
                <w:rFonts w:hint="eastAsia" w:ascii="宋体" w:hAnsi="宋体" w:eastAsia="宋体" w:cs="宋体"/>
                <w:color w:val="000000" w:themeColor="text1"/>
                <w:sz w:val="24"/>
                <w:szCs w:val="24"/>
                <w:lang w:eastAsia="zh-CN"/>
                <w14:textFill>
                  <w14:solidFill>
                    <w14:schemeClr w14:val="tx1"/>
                  </w14:solidFill>
                </w14:textFill>
              </w:rPr>
              <w:t>；</w:t>
            </w:r>
          </w:p>
          <w:p w14:paraId="613F43FA">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24.设置新型32芯无断点多用途过舱导联装置2套</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需证明文件）；</w:t>
            </w:r>
          </w:p>
        </w:tc>
        <w:tc>
          <w:tcPr>
            <w:tcW w:w="1038" w:type="dxa"/>
            <w:vAlign w:val="center"/>
          </w:tcPr>
          <w:p w14:paraId="1549F3FB">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06CB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53" w:type="dxa"/>
            <w:vAlign w:val="center"/>
          </w:tcPr>
          <w:p w14:paraId="00512BF0">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700" w:type="dxa"/>
            <w:vAlign w:val="center"/>
          </w:tcPr>
          <w:p w14:paraId="35766DB3">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操作控制台</w:t>
            </w:r>
          </w:p>
        </w:tc>
        <w:tc>
          <w:tcPr>
            <w:tcW w:w="5989" w:type="dxa"/>
            <w:vAlign w:val="center"/>
          </w:tcPr>
          <w:p w14:paraId="142943EA">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国家级</w:t>
            </w:r>
            <w:r>
              <w:rPr>
                <w:rFonts w:hint="eastAsia" w:ascii="宋体" w:hAnsi="宋体" w:eastAsia="宋体" w:cs="宋体"/>
                <w:color w:val="000000" w:themeColor="text1"/>
                <w:sz w:val="24"/>
                <w:szCs w:val="24"/>
                <w14:textFill>
                  <w14:solidFill>
                    <w14:schemeClr w14:val="tx1"/>
                  </w14:solidFill>
                </w14:textFill>
              </w:rPr>
              <w:t>工业设计中心</w:t>
            </w:r>
            <w:r>
              <w:rPr>
                <w:rFonts w:hint="eastAsia" w:ascii="宋体" w:hAnsi="宋体" w:eastAsia="宋体" w:cs="宋体"/>
                <w:color w:val="000000" w:themeColor="text1"/>
                <w:sz w:val="24"/>
                <w:szCs w:val="24"/>
                <w:lang w:val="en-US" w:eastAsia="zh-CN"/>
                <w14:textFill>
                  <w14:solidFill>
                    <w14:schemeClr w14:val="tx1"/>
                  </w14:solidFill>
                </w14:textFill>
              </w:rPr>
              <w:t>设计</w:t>
            </w:r>
            <w:r>
              <w:rPr>
                <w:rFonts w:hint="eastAsia" w:ascii="宋体" w:hAnsi="宋体" w:eastAsia="宋体" w:cs="宋体"/>
                <w:color w:val="000000" w:themeColor="text1"/>
                <w:sz w:val="24"/>
                <w:szCs w:val="24"/>
                <w14:textFill>
                  <w14:solidFill>
                    <w14:schemeClr w14:val="tx1"/>
                  </w14:solidFill>
                </w14:textFill>
              </w:rPr>
              <w:t>所有功能集中在控制台上统一控制，要求操作台</w:t>
            </w:r>
            <w:r>
              <w:rPr>
                <w:rFonts w:hint="eastAsia" w:ascii="宋体" w:hAnsi="宋体" w:eastAsia="宋体" w:cs="宋体"/>
                <w:color w:val="000000" w:themeColor="text1"/>
                <w:sz w:val="24"/>
                <w:szCs w:val="24"/>
                <w:lang w:val="en-US" w:eastAsia="zh-CN"/>
                <w14:textFill>
                  <w14:solidFill>
                    <w14:schemeClr w14:val="tx1"/>
                  </w14:solidFill>
                </w14:textFill>
              </w:rPr>
              <w:t>钢琴式结构,面板及其开孔加工视网膜印刷</w:t>
            </w:r>
            <w:r>
              <w:rPr>
                <w:rFonts w:hint="eastAsia" w:ascii="宋体" w:hAnsi="宋体" w:eastAsia="宋体" w:cs="宋体"/>
                <w:color w:val="000000" w:themeColor="text1"/>
                <w:sz w:val="24"/>
                <w:szCs w:val="24"/>
                <w14:textFill>
                  <w14:solidFill>
                    <w14:schemeClr w14:val="tx1"/>
                  </w14:solidFill>
                </w14:textFill>
              </w:rPr>
              <w:t>。</w:t>
            </w:r>
          </w:p>
          <w:p w14:paraId="36797F96">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.专业气体用</w:t>
            </w:r>
            <w:r>
              <w:rPr>
                <w:rFonts w:hint="eastAsia" w:ascii="宋体" w:hAnsi="宋体" w:eastAsia="宋体" w:cs="宋体"/>
                <w:color w:val="000000" w:themeColor="text1"/>
                <w:sz w:val="24"/>
                <w:szCs w:val="24"/>
                <w14:textFill>
                  <w14:solidFill>
                    <w14:schemeClr w14:val="tx1"/>
                  </w14:solidFill>
                </w14:textFill>
              </w:rPr>
              <w:t>加减压（手动）操作阀门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4套</w:t>
            </w:r>
            <w:r>
              <w:rPr>
                <w:rFonts w:hint="eastAsia" w:ascii="宋体" w:hAnsi="宋体" w:eastAsia="宋体" w:cs="宋体"/>
                <w:color w:val="000000" w:themeColor="text1"/>
                <w:sz w:val="24"/>
                <w:szCs w:val="24"/>
                <w:lang w:eastAsia="zh-CN"/>
                <w14:textFill>
                  <w14:solidFill>
                    <w14:schemeClr w14:val="tx1"/>
                  </w14:solidFill>
                </w14:textFill>
              </w:rPr>
              <w:t>；</w:t>
            </w:r>
          </w:p>
          <w:p w14:paraId="15CD0E40">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互通阀1套</w:t>
            </w:r>
            <w:r>
              <w:rPr>
                <w:rFonts w:hint="eastAsia" w:ascii="宋体" w:hAnsi="宋体" w:eastAsia="宋体" w:cs="宋体"/>
                <w:color w:val="000000" w:themeColor="text1"/>
                <w:sz w:val="24"/>
                <w:szCs w:val="24"/>
                <w:lang w:eastAsia="zh-CN"/>
                <w14:textFill>
                  <w14:solidFill>
                    <w14:schemeClr w14:val="tx1"/>
                  </w14:solidFill>
                </w14:textFill>
              </w:rPr>
              <w:t>；</w:t>
            </w:r>
          </w:p>
          <w:p w14:paraId="4BF9E48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.DN6,DN3</w:t>
            </w:r>
            <w:r>
              <w:rPr>
                <w:rFonts w:hint="eastAsia" w:ascii="宋体" w:hAnsi="宋体" w:eastAsia="宋体" w:cs="宋体"/>
                <w:color w:val="000000" w:themeColor="text1"/>
                <w:sz w:val="24"/>
                <w:szCs w:val="24"/>
                <w14:textFill>
                  <w14:solidFill>
                    <w14:schemeClr w14:val="tx1"/>
                  </w14:solidFill>
                </w14:textFill>
              </w:rPr>
              <w:t>供排氧操作阀门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套</w:t>
            </w:r>
            <w:r>
              <w:rPr>
                <w:rFonts w:hint="eastAsia" w:ascii="宋体" w:hAnsi="宋体" w:eastAsia="宋体" w:cs="宋体"/>
                <w:color w:val="000000" w:themeColor="text1"/>
                <w:sz w:val="24"/>
                <w:szCs w:val="24"/>
                <w:lang w:eastAsia="zh-CN"/>
                <w14:textFill>
                  <w14:solidFill>
                    <w14:schemeClr w14:val="tx1"/>
                  </w14:solidFill>
                </w14:textFill>
              </w:rPr>
              <w:t>；</w:t>
            </w:r>
          </w:p>
          <w:p w14:paraId="73284D80">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.0-2.5MPa</w:t>
            </w:r>
            <w:r>
              <w:rPr>
                <w:rFonts w:hint="eastAsia" w:ascii="宋体" w:hAnsi="宋体" w:eastAsia="宋体" w:cs="宋体"/>
                <w:color w:val="000000" w:themeColor="text1"/>
                <w:sz w:val="24"/>
                <w:szCs w:val="24"/>
                <w14:textFill>
                  <w14:solidFill>
                    <w14:schemeClr w14:val="tx1"/>
                  </w14:solidFill>
                </w14:textFill>
              </w:rPr>
              <w:t>压力显示系统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8套</w:t>
            </w:r>
            <w:r>
              <w:rPr>
                <w:rFonts w:hint="eastAsia" w:ascii="宋体" w:hAnsi="宋体" w:eastAsia="宋体" w:cs="宋体"/>
                <w:color w:val="000000" w:themeColor="text1"/>
                <w:sz w:val="24"/>
                <w:szCs w:val="24"/>
                <w:lang w:eastAsia="zh-CN"/>
                <w14:textFill>
                  <w14:solidFill>
                    <w14:schemeClr w14:val="tx1"/>
                  </w14:solidFill>
                </w14:textFill>
              </w:rPr>
              <w:t>；</w:t>
            </w:r>
          </w:p>
          <w:p w14:paraId="5B8761B7">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.配打印机</w:t>
            </w:r>
            <w:r>
              <w:rPr>
                <w:rFonts w:hint="eastAsia" w:ascii="宋体" w:hAnsi="宋体" w:eastAsia="宋体" w:cs="宋体"/>
                <w:color w:val="000000" w:themeColor="text1"/>
                <w:sz w:val="24"/>
                <w:szCs w:val="24"/>
                <w14:textFill>
                  <w14:solidFill>
                    <w14:schemeClr w14:val="tx1"/>
                  </w14:solidFill>
                </w14:textFill>
              </w:rPr>
              <w:t>声光报警式测氧仪</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2套</w:t>
            </w:r>
            <w:r>
              <w:rPr>
                <w:rFonts w:hint="eastAsia" w:ascii="宋体" w:hAnsi="宋体" w:eastAsia="宋体" w:cs="宋体"/>
                <w:color w:val="000000" w:themeColor="text1"/>
                <w:sz w:val="24"/>
                <w:szCs w:val="24"/>
                <w:lang w:eastAsia="zh-CN"/>
                <w14:textFill>
                  <w14:solidFill>
                    <w14:schemeClr w14:val="tx1"/>
                  </w14:solidFill>
                </w14:textFill>
              </w:rPr>
              <w:t>；</w:t>
            </w:r>
          </w:p>
          <w:p w14:paraId="5B2723FA">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氧舱</w:t>
            </w:r>
            <w:r>
              <w:rPr>
                <w:rFonts w:hint="eastAsia" w:ascii="宋体" w:hAnsi="宋体" w:eastAsia="宋体" w:cs="宋体"/>
                <w:color w:val="000000" w:themeColor="text1"/>
                <w:sz w:val="24"/>
                <w:szCs w:val="24"/>
                <w:lang w:val="en-US" w:eastAsia="zh-CN"/>
                <w14:textFill>
                  <w14:solidFill>
                    <w14:schemeClr w14:val="tx1"/>
                  </w14:solidFill>
                </w14:textFill>
              </w:rPr>
              <w:t>全方位拾音</w:t>
            </w:r>
            <w:r>
              <w:rPr>
                <w:rFonts w:hint="eastAsia" w:ascii="宋体" w:hAnsi="宋体" w:eastAsia="宋体" w:cs="宋体"/>
                <w:color w:val="000000" w:themeColor="text1"/>
                <w:sz w:val="24"/>
                <w:szCs w:val="24"/>
                <w14:textFill>
                  <w14:solidFill>
                    <w14:schemeClr w14:val="tx1"/>
                  </w14:solidFill>
                </w14:textFill>
              </w:rPr>
              <w:t>对讲机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1套</w:t>
            </w:r>
            <w:r>
              <w:rPr>
                <w:rFonts w:hint="eastAsia" w:ascii="宋体" w:hAnsi="宋体" w:eastAsia="宋体" w:cs="宋体"/>
                <w:color w:val="000000" w:themeColor="text1"/>
                <w:sz w:val="24"/>
                <w:szCs w:val="24"/>
                <w:lang w:eastAsia="zh-CN"/>
                <w14:textFill>
                  <w14:solidFill>
                    <w14:schemeClr w14:val="tx1"/>
                  </w14:solidFill>
                </w14:textFill>
              </w:rPr>
              <w:t>；</w:t>
            </w:r>
          </w:p>
          <w:p w14:paraId="701AF72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数显温控仪</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2套</w:t>
            </w:r>
            <w:r>
              <w:rPr>
                <w:rFonts w:hint="eastAsia" w:ascii="宋体" w:hAnsi="宋体" w:eastAsia="宋体" w:cs="宋体"/>
                <w:color w:val="000000" w:themeColor="text1"/>
                <w:sz w:val="24"/>
                <w:szCs w:val="24"/>
                <w:lang w:eastAsia="zh-CN"/>
                <w14:textFill>
                  <w14:solidFill>
                    <w14:schemeClr w14:val="tx1"/>
                  </w14:solidFill>
                </w14:textFill>
              </w:rPr>
              <w:t>；</w:t>
            </w:r>
          </w:p>
          <w:p w14:paraId="02DFF55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多功能数字刻录记录一体机具备刻录记录、多画面分割显示、视频信号转换与播放等功能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1台</w:t>
            </w:r>
            <w:r>
              <w:rPr>
                <w:rFonts w:hint="eastAsia" w:ascii="宋体" w:hAnsi="宋体" w:eastAsia="宋体" w:cs="宋体"/>
                <w:color w:val="000000" w:themeColor="text1"/>
                <w:sz w:val="24"/>
                <w:szCs w:val="24"/>
                <w:lang w:eastAsia="zh-CN"/>
                <w14:textFill>
                  <w14:solidFill>
                    <w14:schemeClr w14:val="tx1"/>
                  </w14:solidFill>
                </w14:textFill>
              </w:rPr>
              <w:t>；</w:t>
            </w:r>
          </w:p>
          <w:p w14:paraId="218BD44D">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功放机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1台</w:t>
            </w:r>
            <w:r>
              <w:rPr>
                <w:rFonts w:hint="eastAsia" w:ascii="宋体" w:hAnsi="宋体" w:eastAsia="宋体" w:cs="宋体"/>
                <w:color w:val="000000" w:themeColor="text1"/>
                <w:sz w:val="24"/>
                <w:szCs w:val="24"/>
                <w:lang w:eastAsia="zh-CN"/>
                <w14:textFill>
                  <w14:solidFill>
                    <w14:schemeClr w14:val="tx1"/>
                  </w14:solidFill>
                </w14:textFill>
              </w:rPr>
              <w:t>；</w:t>
            </w:r>
          </w:p>
          <w:p w14:paraId="56C11EF6">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应急电源（</w:t>
            </w:r>
            <w:r>
              <w:rPr>
                <w:rFonts w:hint="eastAsia" w:ascii="宋体" w:hAnsi="宋体" w:eastAsia="宋体" w:cs="宋体"/>
                <w:color w:val="000000" w:themeColor="text1"/>
                <w:sz w:val="24"/>
                <w:szCs w:val="24"/>
                <w:lang w:val="en-US" w:eastAsia="zh-CN"/>
                <w14:textFill>
                  <w14:solidFill>
                    <w14:schemeClr w14:val="tx1"/>
                  </w14:solidFill>
                </w14:textFill>
              </w:rPr>
              <w:t>UPS H1000/1000VA</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1台</w:t>
            </w:r>
            <w:r>
              <w:rPr>
                <w:rFonts w:hint="eastAsia" w:ascii="宋体" w:hAnsi="宋体" w:eastAsia="宋体" w:cs="宋体"/>
                <w:color w:val="000000" w:themeColor="text1"/>
                <w:sz w:val="24"/>
                <w:szCs w:val="24"/>
                <w:lang w:eastAsia="zh-CN"/>
                <w14:textFill>
                  <w14:solidFill>
                    <w14:schemeClr w14:val="tx1"/>
                  </w14:solidFill>
                </w14:textFill>
              </w:rPr>
              <w:t>；</w:t>
            </w:r>
          </w:p>
          <w:p w14:paraId="1042996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.10-1000L/h</w:t>
            </w:r>
            <w:r>
              <w:rPr>
                <w:rFonts w:hint="eastAsia" w:ascii="宋体" w:hAnsi="宋体" w:eastAsia="宋体" w:cs="宋体"/>
                <w:color w:val="000000" w:themeColor="text1"/>
                <w:sz w:val="24"/>
                <w:szCs w:val="24"/>
                <w14:textFill>
                  <w14:solidFill>
                    <w14:schemeClr w14:val="tx1"/>
                  </w14:solidFill>
                </w14:textFill>
              </w:rPr>
              <w:t>单人供氧流量仪</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10套</w:t>
            </w:r>
            <w:r>
              <w:rPr>
                <w:rFonts w:hint="eastAsia" w:ascii="宋体" w:hAnsi="宋体" w:eastAsia="宋体" w:cs="宋体"/>
                <w:color w:val="000000" w:themeColor="text1"/>
                <w:sz w:val="24"/>
                <w:szCs w:val="24"/>
                <w:lang w:eastAsia="zh-CN"/>
                <w14:textFill>
                  <w14:solidFill>
                    <w14:schemeClr w14:val="tx1"/>
                  </w14:solidFill>
                </w14:textFill>
              </w:rPr>
              <w:t>；</w:t>
            </w:r>
          </w:p>
          <w:p w14:paraId="4B4B855B">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急救供氧流量仪</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2套</w:t>
            </w:r>
            <w:r>
              <w:rPr>
                <w:rFonts w:hint="eastAsia" w:ascii="宋体" w:hAnsi="宋体" w:eastAsia="宋体" w:cs="宋体"/>
                <w:color w:val="000000" w:themeColor="text1"/>
                <w:sz w:val="24"/>
                <w:szCs w:val="24"/>
                <w:lang w:eastAsia="zh-CN"/>
                <w14:textFill>
                  <w14:solidFill>
                    <w14:schemeClr w14:val="tx1"/>
                  </w14:solidFill>
                </w14:textFill>
              </w:rPr>
              <w:t>；</w:t>
            </w:r>
          </w:p>
          <w:p w14:paraId="413E5461">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采样流量仪</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2套</w:t>
            </w:r>
            <w:r>
              <w:rPr>
                <w:rFonts w:hint="eastAsia" w:ascii="宋体" w:hAnsi="宋体" w:eastAsia="宋体" w:cs="宋体"/>
                <w:color w:val="000000" w:themeColor="text1"/>
                <w:sz w:val="24"/>
                <w:szCs w:val="24"/>
                <w:lang w:eastAsia="zh-CN"/>
                <w14:textFill>
                  <w14:solidFill>
                    <w14:schemeClr w14:val="tx1"/>
                  </w14:solidFill>
                </w14:textFill>
              </w:rPr>
              <w:t>。</w:t>
            </w:r>
          </w:p>
        </w:tc>
        <w:tc>
          <w:tcPr>
            <w:tcW w:w="1038" w:type="dxa"/>
            <w:vAlign w:val="center"/>
          </w:tcPr>
          <w:p w14:paraId="3870B5BC">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5969B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53" w:type="dxa"/>
            <w:vAlign w:val="center"/>
          </w:tcPr>
          <w:p w14:paraId="01290FA5">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700" w:type="dxa"/>
            <w:vAlign w:val="center"/>
          </w:tcPr>
          <w:p w14:paraId="40EC4761">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加减压系统</w:t>
            </w:r>
          </w:p>
        </w:tc>
        <w:tc>
          <w:tcPr>
            <w:tcW w:w="5989" w:type="dxa"/>
            <w:vAlign w:val="center"/>
          </w:tcPr>
          <w:p w14:paraId="73147DD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静音型螺杆空压机：排气压力≥1.25MPa，排气量≥1.2m3/min</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2台</w:t>
            </w:r>
            <w:r>
              <w:rPr>
                <w:rFonts w:hint="eastAsia" w:ascii="宋体" w:hAnsi="宋体" w:eastAsia="宋体" w:cs="宋体"/>
                <w:color w:val="000000" w:themeColor="text1"/>
                <w:sz w:val="24"/>
                <w:szCs w:val="24"/>
                <w:lang w:eastAsia="zh-CN"/>
                <w14:textFill>
                  <w14:solidFill>
                    <w14:schemeClr w14:val="tx1"/>
                  </w14:solidFill>
                </w14:textFill>
              </w:rPr>
              <w:t>；</w:t>
            </w:r>
          </w:p>
          <w:p w14:paraId="0E95221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冷干机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排气量≥1.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m3/min</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台</w:t>
            </w:r>
            <w:r>
              <w:rPr>
                <w:rFonts w:hint="eastAsia" w:ascii="宋体" w:hAnsi="宋体" w:eastAsia="宋体" w:cs="宋体"/>
                <w:color w:val="000000" w:themeColor="text1"/>
                <w:sz w:val="24"/>
                <w:szCs w:val="24"/>
                <w:lang w:eastAsia="zh-CN"/>
                <w14:textFill>
                  <w14:solidFill>
                    <w14:schemeClr w14:val="tx1"/>
                  </w14:solidFill>
                </w14:textFill>
              </w:rPr>
              <w:t>；</w:t>
            </w:r>
          </w:p>
          <w:p w14:paraId="3CCBA58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储气罐为：设计压力1.5MPa，最高工作压力1.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MPa，容积≥5m3，2台</w:t>
            </w:r>
            <w:r>
              <w:rPr>
                <w:rFonts w:hint="eastAsia" w:ascii="宋体" w:hAnsi="宋体" w:eastAsia="宋体" w:cs="宋体"/>
                <w:color w:val="000000" w:themeColor="text1"/>
                <w:sz w:val="24"/>
                <w:szCs w:val="24"/>
                <w:lang w:eastAsia="zh-CN"/>
                <w14:textFill>
                  <w14:solidFill>
                    <w14:schemeClr w14:val="tx1"/>
                  </w14:solidFill>
                </w14:textFill>
              </w:rPr>
              <w:t>；</w:t>
            </w:r>
          </w:p>
          <w:p w14:paraId="2579799E">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配气水分离器、空气过滤器进行多级过滤，环境管理体系认证</w:t>
            </w:r>
            <w:r>
              <w:rPr>
                <w:rFonts w:hint="eastAsia" w:ascii="宋体" w:hAnsi="宋体" w:eastAsia="宋体" w:cs="宋体"/>
                <w:color w:val="000000" w:themeColor="text1"/>
                <w:sz w:val="24"/>
                <w:szCs w:val="24"/>
                <w:lang w:val="en-US" w:eastAsia="zh-CN"/>
                <w14:textFill>
                  <w14:solidFill>
                    <w14:schemeClr w14:val="tx1"/>
                  </w14:solidFill>
                </w14:textFill>
              </w:rPr>
              <w:t>制造</w:t>
            </w:r>
            <w:r>
              <w:rPr>
                <w:rFonts w:hint="eastAsia" w:ascii="宋体" w:hAnsi="宋体" w:eastAsia="宋体" w:cs="宋体"/>
                <w:color w:val="000000" w:themeColor="text1"/>
                <w:sz w:val="24"/>
                <w:szCs w:val="24"/>
                <w14:textFill>
                  <w14:solidFill>
                    <w14:schemeClr w14:val="tx1"/>
                  </w14:solidFill>
                </w14:textFill>
              </w:rPr>
              <w:t>保证进舱气体符合国家卫生学标准。</w:t>
            </w:r>
          </w:p>
          <w:p w14:paraId="7E2872E0">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系统管路及阀件符合GB/T12130-2020《氧舱》标准要求。</w:t>
            </w:r>
          </w:p>
        </w:tc>
        <w:tc>
          <w:tcPr>
            <w:tcW w:w="1038" w:type="dxa"/>
            <w:vAlign w:val="center"/>
          </w:tcPr>
          <w:p w14:paraId="7BA3EC17">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248F5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53" w:type="dxa"/>
            <w:vAlign w:val="center"/>
          </w:tcPr>
          <w:p w14:paraId="39480BE7">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700" w:type="dxa"/>
            <w:vAlign w:val="center"/>
          </w:tcPr>
          <w:p w14:paraId="6B862CD1">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氧舱空气净化及进舱空气质量检测系统</w:t>
            </w:r>
          </w:p>
        </w:tc>
        <w:tc>
          <w:tcPr>
            <w:tcW w:w="5989" w:type="dxa"/>
            <w:vAlign w:val="center"/>
          </w:tcPr>
          <w:p w14:paraId="22280E38">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要求进舱气体质量满足GB/T12130-2020《氧舱》标准中规定空气质量指标要求；</w:t>
            </w:r>
          </w:p>
          <w:p w14:paraId="6909899E">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2.要求设置检测系统，满足进舱气体质量检测需要；</w:t>
            </w:r>
          </w:p>
          <w:p w14:paraId="6F6842B4">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3.环境管理体系认证</w:t>
            </w:r>
            <w:r>
              <w:rPr>
                <w:rFonts w:hint="eastAsia" w:ascii="宋体" w:hAnsi="宋体" w:eastAsia="宋体" w:cs="宋体"/>
                <w:color w:val="000000" w:themeColor="text1"/>
                <w:sz w:val="24"/>
                <w:szCs w:val="24"/>
                <w:lang w:val="en-US" w:eastAsia="zh-CN"/>
                <w14:textFill>
                  <w14:solidFill>
                    <w14:schemeClr w14:val="tx1"/>
                  </w14:solidFill>
                </w14:textFill>
              </w:rPr>
              <w:t>制造</w:t>
            </w:r>
            <w:r>
              <w:rPr>
                <w:rFonts w:hint="eastAsia" w:ascii="宋体" w:hAnsi="宋体" w:eastAsia="宋体" w:cs="宋体"/>
                <w:color w:val="000000" w:themeColor="text1"/>
                <w:sz w:val="24"/>
                <w:szCs w:val="24"/>
                <w14:textFill>
                  <w14:solidFill>
                    <w14:schemeClr w14:val="tx1"/>
                  </w14:solidFill>
                </w14:textFill>
              </w:rPr>
              <w:t>空气质量检测装置1台，安装在分控台上，要求可手动切换不同舱室进行检测；</w:t>
            </w:r>
          </w:p>
          <w:p w14:paraId="0D28559C">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4.吸附干燥机工作压力≥16bar；</w:t>
            </w:r>
          </w:p>
          <w:p w14:paraId="596A5067">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5.空气质量检测系统要求可检测压缩空气中颗粒物、含水量及碳氢化合物。同时通道应以小粒径通道为主，以提高测量精度，保证测量数值准确度。</w:t>
            </w:r>
          </w:p>
        </w:tc>
        <w:tc>
          <w:tcPr>
            <w:tcW w:w="1038" w:type="dxa"/>
            <w:vAlign w:val="center"/>
          </w:tcPr>
          <w:p w14:paraId="18B40237">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73075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3" w:type="dxa"/>
            <w:vAlign w:val="center"/>
          </w:tcPr>
          <w:p w14:paraId="0F6618BB">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700" w:type="dxa"/>
            <w:vAlign w:val="center"/>
          </w:tcPr>
          <w:p w14:paraId="486433F6">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供排氧系统</w:t>
            </w:r>
          </w:p>
        </w:tc>
        <w:tc>
          <w:tcPr>
            <w:tcW w:w="5989" w:type="dxa"/>
            <w:vAlign w:val="center"/>
          </w:tcPr>
          <w:p w14:paraId="2D55A1CE">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供氧方式：采用低阻力供氧方式，单人单管供氧流量计监控，加装供氧缓冲箱（储氧筒）。</w:t>
            </w:r>
            <w:r>
              <w:rPr>
                <w:rFonts w:hint="eastAsia" w:ascii="宋体" w:hAnsi="宋体" w:eastAsia="宋体" w:cs="宋体"/>
                <w:color w:val="000000" w:themeColor="text1"/>
                <w:sz w:val="24"/>
                <w:szCs w:val="24"/>
                <w:lang w:val="en-US" w:eastAsia="zh-CN"/>
                <w14:textFill>
                  <w14:solidFill>
                    <w14:schemeClr w14:val="tx1"/>
                  </w14:solidFill>
                </w14:textFill>
              </w:rPr>
              <w:t>需提供证明文件；</w:t>
            </w:r>
          </w:p>
          <w:p w14:paraId="1961C291">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排氧方式：低阻力排氧</w:t>
            </w:r>
            <w:r>
              <w:rPr>
                <w:rFonts w:hint="eastAsia" w:ascii="宋体" w:hAnsi="宋体" w:eastAsia="宋体" w:cs="宋体"/>
                <w:color w:val="000000" w:themeColor="text1"/>
                <w:sz w:val="24"/>
                <w:szCs w:val="24"/>
                <w:lang w:val="en-US" w:eastAsia="zh-CN"/>
                <w14:textFill>
                  <w14:solidFill>
                    <w14:schemeClr w14:val="tx1"/>
                  </w14:solidFill>
                </w14:textFill>
              </w:rPr>
              <w:t>方式。需提供证明文件；</w:t>
            </w:r>
          </w:p>
          <w:p w14:paraId="2DD600CA">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系统管路及阀件不锈钢内芯、氧气专用符合GB/T12130-2020《氧舱》标准要求</w:t>
            </w:r>
            <w:r>
              <w:rPr>
                <w:rFonts w:hint="eastAsia" w:ascii="宋体" w:hAnsi="宋体" w:eastAsia="宋体" w:cs="宋体"/>
                <w:color w:val="000000" w:themeColor="text1"/>
                <w:sz w:val="24"/>
                <w:szCs w:val="24"/>
                <w:lang w:eastAsia="zh-CN"/>
                <w14:textFill>
                  <w14:solidFill>
                    <w14:schemeClr w14:val="tx1"/>
                  </w14:solidFill>
                </w14:textFill>
              </w:rPr>
              <w:t>；</w:t>
            </w:r>
          </w:p>
          <w:p w14:paraId="6199F12E">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省级以上品质认证</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舱内配置吸氧装具。</w:t>
            </w:r>
          </w:p>
        </w:tc>
        <w:tc>
          <w:tcPr>
            <w:tcW w:w="1038" w:type="dxa"/>
            <w:vAlign w:val="center"/>
          </w:tcPr>
          <w:p w14:paraId="3D4D7668">
            <w:pPr>
              <w:bidi w:val="0"/>
              <w:jc w:val="center"/>
              <w:rPr>
                <w:rFonts w:hint="eastAsia" w:ascii="宋体" w:hAnsi="宋体" w:eastAsia="宋体" w:cs="宋体"/>
                <w:color w:val="000000" w:themeColor="text1"/>
                <w:sz w:val="24"/>
                <w:szCs w:val="24"/>
                <w14:textFill>
                  <w14:solidFill>
                    <w14:schemeClr w14:val="tx1"/>
                  </w14:solidFill>
                </w14:textFill>
              </w:rPr>
            </w:pPr>
          </w:p>
          <w:p w14:paraId="65811680">
            <w:pPr>
              <w:bidi w:val="0"/>
              <w:jc w:val="center"/>
              <w:rPr>
                <w:rFonts w:hint="eastAsia" w:ascii="宋体" w:hAnsi="宋体" w:eastAsia="宋体" w:cs="宋体"/>
                <w:color w:val="000000" w:themeColor="text1"/>
                <w:sz w:val="24"/>
                <w:szCs w:val="24"/>
                <w14:textFill>
                  <w14:solidFill>
                    <w14:schemeClr w14:val="tx1"/>
                  </w14:solidFill>
                </w14:textFill>
              </w:rPr>
            </w:pPr>
          </w:p>
          <w:p w14:paraId="7739CDE9">
            <w:pPr>
              <w:bidi w:val="0"/>
              <w:jc w:val="center"/>
              <w:rPr>
                <w:rFonts w:hint="eastAsia" w:ascii="宋体" w:hAnsi="宋体" w:eastAsia="宋体" w:cs="宋体"/>
                <w:color w:val="000000" w:themeColor="text1"/>
                <w:sz w:val="24"/>
                <w:szCs w:val="24"/>
                <w14:textFill>
                  <w14:solidFill>
                    <w14:schemeClr w14:val="tx1"/>
                  </w14:solidFill>
                </w14:textFill>
              </w:rPr>
            </w:pPr>
          </w:p>
          <w:p w14:paraId="0B2242C8">
            <w:pPr>
              <w:bidi w:val="0"/>
              <w:jc w:val="center"/>
              <w:rPr>
                <w:rFonts w:hint="eastAsia" w:ascii="宋体" w:hAnsi="宋体" w:eastAsia="宋体" w:cs="宋体"/>
                <w:color w:val="000000" w:themeColor="text1"/>
                <w:sz w:val="24"/>
                <w:szCs w:val="24"/>
                <w14:textFill>
                  <w14:solidFill>
                    <w14:schemeClr w14:val="tx1"/>
                  </w14:solidFill>
                </w14:textFill>
              </w:rPr>
            </w:pPr>
          </w:p>
          <w:p w14:paraId="0BA18B67">
            <w:pPr>
              <w:bidi w:val="0"/>
              <w:jc w:val="center"/>
              <w:rPr>
                <w:rFonts w:hint="eastAsia" w:ascii="宋体" w:hAnsi="宋体" w:eastAsia="宋体" w:cs="宋体"/>
                <w:color w:val="000000" w:themeColor="text1"/>
                <w:sz w:val="24"/>
                <w:szCs w:val="24"/>
                <w14:textFill>
                  <w14:solidFill>
                    <w14:schemeClr w14:val="tx1"/>
                  </w14:solidFill>
                </w14:textFill>
              </w:rPr>
            </w:pPr>
          </w:p>
          <w:p w14:paraId="74F48560">
            <w:pPr>
              <w:bidi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6750F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53" w:type="dxa"/>
            <w:vAlign w:val="center"/>
          </w:tcPr>
          <w:p w14:paraId="56F1587F">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700" w:type="dxa"/>
            <w:vAlign w:val="center"/>
          </w:tcPr>
          <w:p w14:paraId="49A52D69">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空调系统</w:t>
            </w:r>
          </w:p>
        </w:tc>
        <w:tc>
          <w:tcPr>
            <w:tcW w:w="5989" w:type="dxa"/>
            <w:vAlign w:val="center"/>
          </w:tcPr>
          <w:p w14:paraId="4E44A3A0">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1．空调送风方式：采用</w:t>
            </w:r>
            <w:r>
              <w:rPr>
                <w:rFonts w:hint="eastAsia" w:ascii="宋体" w:hAnsi="宋体" w:eastAsia="宋体" w:cs="宋体"/>
                <w:color w:val="000000" w:themeColor="text1"/>
                <w:sz w:val="24"/>
                <w:szCs w:val="24"/>
                <w:lang w:val="en-US" w:eastAsia="zh-CN"/>
                <w14:textFill>
                  <w14:solidFill>
                    <w14:schemeClr w14:val="tx1"/>
                  </w14:solidFill>
                </w14:textFill>
              </w:rPr>
              <w:t>高新技术企业设计</w:t>
            </w:r>
            <w:r>
              <w:rPr>
                <w:rFonts w:hint="eastAsia" w:ascii="宋体" w:hAnsi="宋体" w:eastAsia="宋体" w:cs="宋体"/>
                <w:color w:val="000000" w:themeColor="text1"/>
                <w:sz w:val="24"/>
                <w:szCs w:val="24"/>
                <w14:textFill>
                  <w14:solidFill>
                    <w14:schemeClr w14:val="tx1"/>
                  </w14:solidFill>
                </w14:textFill>
              </w:rPr>
              <w:t>1KW,1460rpm</w:t>
            </w:r>
            <w:r>
              <w:rPr>
                <w:rFonts w:hint="eastAsia" w:ascii="宋体" w:hAnsi="宋体" w:eastAsia="宋体" w:cs="宋体"/>
                <w:color w:val="000000" w:themeColor="text1"/>
                <w:sz w:val="24"/>
                <w:szCs w:val="24"/>
                <w:lang w:val="en-US" w:eastAsia="zh-CN"/>
                <w14:textFill>
                  <w14:solidFill>
                    <w14:schemeClr w14:val="tx1"/>
                  </w14:solidFill>
                </w14:textFill>
              </w:rPr>
              <w:t>y永</w:t>
            </w:r>
            <w:r>
              <w:rPr>
                <w:rFonts w:hint="eastAsia" w:ascii="宋体" w:hAnsi="宋体" w:eastAsia="宋体" w:cs="宋体"/>
                <w:color w:val="000000" w:themeColor="text1"/>
                <w:sz w:val="24"/>
                <w:szCs w:val="24"/>
                <w14:textFill>
                  <w14:solidFill>
                    <w14:schemeClr w14:val="tx1"/>
                  </w14:solidFill>
                </w14:textFill>
              </w:rPr>
              <w:t>磁耦合感应传动送风方式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需提供证明文件；</w:t>
            </w:r>
          </w:p>
          <w:p w14:paraId="3910A168">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2．冷暖式空调，治疗舱1.5P</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台</w:t>
            </w:r>
            <w:r>
              <w:rPr>
                <w:rFonts w:hint="eastAsia" w:ascii="宋体" w:hAnsi="宋体" w:eastAsia="宋体" w:cs="宋体"/>
                <w:color w:val="000000" w:themeColor="text1"/>
                <w:sz w:val="24"/>
                <w:szCs w:val="24"/>
                <w:lang w:eastAsia="zh-CN"/>
                <w14:textFill>
                  <w14:solidFill>
                    <w14:schemeClr w14:val="tx1"/>
                  </w14:solidFill>
                </w14:textFill>
              </w:rPr>
              <w:t>；</w:t>
            </w:r>
          </w:p>
        </w:tc>
        <w:tc>
          <w:tcPr>
            <w:tcW w:w="1038" w:type="dxa"/>
            <w:vAlign w:val="center"/>
          </w:tcPr>
          <w:p w14:paraId="60C9B5C1">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2台</w:t>
            </w:r>
          </w:p>
        </w:tc>
      </w:tr>
      <w:tr w14:paraId="1091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10FAD575">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700" w:type="dxa"/>
            <w:vAlign w:val="center"/>
          </w:tcPr>
          <w:p w14:paraId="4DA79D44">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监控系统</w:t>
            </w:r>
          </w:p>
        </w:tc>
        <w:tc>
          <w:tcPr>
            <w:tcW w:w="5989" w:type="dxa"/>
            <w:vAlign w:val="center"/>
          </w:tcPr>
          <w:p w14:paraId="0950C0B7">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舱内配备由</w:t>
            </w:r>
            <w:r>
              <w:rPr>
                <w:rFonts w:hint="eastAsia" w:ascii="宋体" w:hAnsi="宋体" w:eastAsia="宋体" w:cs="宋体"/>
                <w:color w:val="000000" w:themeColor="text1"/>
                <w:sz w:val="24"/>
                <w:szCs w:val="24"/>
                <w14:textFill>
                  <w14:solidFill>
                    <w14:schemeClr w14:val="tx1"/>
                  </w14:solidFill>
                </w14:textFill>
              </w:rPr>
              <w:t>科技创新机构</w:t>
            </w:r>
            <w:r>
              <w:rPr>
                <w:rFonts w:hint="eastAsia" w:ascii="宋体" w:hAnsi="宋体" w:eastAsia="宋体" w:cs="宋体"/>
                <w:color w:val="000000" w:themeColor="text1"/>
                <w:sz w:val="24"/>
                <w:szCs w:val="24"/>
                <w:lang w:val="en-US" w:eastAsia="zh-CN"/>
                <w14:textFill>
                  <w14:solidFill>
                    <w14:schemeClr w14:val="tx1"/>
                  </w14:solidFill>
                </w14:textFill>
              </w:rPr>
              <w:t>设计，</w:t>
            </w:r>
            <w:r>
              <w:rPr>
                <w:rFonts w:hint="eastAsia" w:ascii="宋体" w:hAnsi="宋体" w:eastAsia="宋体" w:cs="宋体"/>
                <w:color w:val="000000" w:themeColor="text1"/>
                <w:sz w:val="24"/>
                <w:szCs w:val="24"/>
                <w14:textFill>
                  <w14:solidFill>
                    <w14:schemeClr w14:val="tx1"/>
                  </w14:solidFill>
                </w14:textFill>
              </w:rPr>
              <w:t>彩色低照度电视摄像监视系统2套（每舱各1套），采用广角彩色摄像机2台，广角、低照度镜头2只，23寸彩色液晶显示器2台。</w:t>
            </w:r>
            <w:r>
              <w:rPr>
                <w:rFonts w:hint="eastAsia" w:ascii="宋体" w:hAnsi="宋体" w:eastAsia="宋体" w:cs="宋体"/>
                <w:color w:val="000000" w:themeColor="text1"/>
                <w:sz w:val="24"/>
                <w:szCs w:val="24"/>
                <w:lang w:val="en-US" w:eastAsia="zh-CN"/>
                <w14:textFill>
                  <w14:solidFill>
                    <w14:schemeClr w14:val="tx1"/>
                  </w14:solidFill>
                </w14:textFill>
              </w:rPr>
              <w:t>需提供证明文件。</w:t>
            </w:r>
          </w:p>
        </w:tc>
        <w:tc>
          <w:tcPr>
            <w:tcW w:w="1038" w:type="dxa"/>
            <w:vAlign w:val="center"/>
          </w:tcPr>
          <w:p w14:paraId="7D28B54D">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57781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80" w:type="dxa"/>
            <w:gridSpan w:val="4"/>
            <w:shd w:val="clear" w:color="auto" w:fill="FFFF00"/>
            <w:vAlign w:val="center"/>
          </w:tcPr>
          <w:p w14:paraId="55EE981F">
            <w:pPr>
              <w:shd w:val="clear" w:fill="FFFF00"/>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医用分子筛制氧系统</w:t>
            </w:r>
          </w:p>
        </w:tc>
      </w:tr>
      <w:tr w14:paraId="33DEA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2C67FAAD">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700" w:type="dxa"/>
            <w:vAlign w:val="center"/>
          </w:tcPr>
          <w:p w14:paraId="2A2DA381">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空气压缩机</w:t>
            </w:r>
          </w:p>
        </w:tc>
        <w:tc>
          <w:tcPr>
            <w:tcW w:w="5989" w:type="dxa"/>
            <w:vAlign w:val="center"/>
          </w:tcPr>
          <w:p w14:paraId="475CCEAF">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具有超载、高温、超压自动报警停机的保护功能；具有压力、温度、时间、故障等数据显示功能，能自动检测并记录历史故障；具有在中央监控室的监控计算机上显示运行状态、进行远程操作和制氧主机有联动功能。除机头进气软管外其他均应硬管连接；</w:t>
            </w:r>
          </w:p>
          <w:p w14:paraId="6AB75F8B">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2.单台排气量：≥6.5m³/min；</w:t>
            </w:r>
          </w:p>
          <w:p w14:paraId="62A0B900">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3.单台功率：≤45kW；</w:t>
            </w:r>
          </w:p>
          <w:p w14:paraId="472F821A">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4.操作显示屏：7寸，触摸式； </w:t>
            </w:r>
          </w:p>
          <w:p w14:paraId="42D07ECB">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5.传动方式：直联（非皮带传动）；</w:t>
            </w:r>
          </w:p>
          <w:p w14:paraId="19CE8AF6">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6.单机功率符合制氧主机对压缩空气需求量的要求，噪音≤75dB（具有降噪设备）；</w:t>
            </w:r>
            <w:r>
              <w:rPr>
                <w:rFonts w:hint="eastAsia" w:ascii="宋体" w:hAnsi="宋体" w:eastAsia="宋体" w:cs="宋体"/>
                <w:color w:val="000000" w:themeColor="text1"/>
                <w:sz w:val="24"/>
                <w:szCs w:val="24"/>
                <w:lang w:val="en-US" w:eastAsia="zh-CN"/>
                <w14:textFill>
                  <w14:solidFill>
                    <w14:schemeClr w14:val="tx1"/>
                  </w14:solidFill>
                </w14:textFill>
              </w:rPr>
              <w:tab/>
            </w:r>
          </w:p>
          <w:p w14:paraId="749A302C">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7.提供</w:t>
            </w:r>
            <w:r>
              <w:rPr>
                <w:rFonts w:hint="default" w:ascii="宋体" w:hAnsi="宋体" w:eastAsia="宋体" w:cs="Times New Roman"/>
                <w:bCs/>
                <w:color w:val="000000" w:themeColor="text1"/>
                <w:lang w:val="en-US"/>
                <w14:textFill>
                  <w14:solidFill>
                    <w14:schemeClr w14:val="tx1"/>
                  </w14:solidFill>
                </w14:textFill>
              </w:rPr>
              <w:t>具有超载、高温、超压的保护功能；具有压力、温度、时间、故障等数据显示功能，</w:t>
            </w:r>
            <w:r>
              <w:rPr>
                <w:rFonts w:hint="eastAsia" w:ascii="宋体" w:hAnsi="宋体" w:eastAsia="宋体" w:cs="Times New Roman"/>
                <w:bCs/>
                <w:color w:val="000000" w:themeColor="text1"/>
                <w:lang w:val="en-US" w:eastAsia="zh-CN"/>
                <w14:textFill>
                  <w14:solidFill>
                    <w14:schemeClr w14:val="tx1"/>
                  </w14:solidFill>
                </w14:textFill>
              </w:rPr>
              <w:t>除机头进气软管外其他均应硬管连接；7寸触摸式显示屏，</w:t>
            </w:r>
            <w:r>
              <w:rPr>
                <w:rFonts w:hint="default" w:ascii="宋体" w:hAnsi="宋体" w:eastAsia="宋体" w:cs="Times New Roman"/>
                <w:bCs/>
                <w:color w:val="000000" w:themeColor="text1"/>
                <w:lang w:val="en-US"/>
                <w14:textFill>
                  <w14:solidFill>
                    <w14:schemeClr w14:val="tx1"/>
                  </w14:solidFill>
                </w14:textFill>
              </w:rPr>
              <w:t>噪音≤</w:t>
            </w:r>
            <w:r>
              <w:rPr>
                <w:rFonts w:hint="eastAsia" w:ascii="宋体" w:hAnsi="宋体" w:eastAsia="宋体" w:cs="Times New Roman"/>
                <w:bCs/>
                <w:color w:val="000000" w:themeColor="text1"/>
                <w:lang w:val="en-US" w:eastAsia="zh-CN"/>
                <w14:textFill>
                  <w14:solidFill>
                    <w14:schemeClr w14:val="tx1"/>
                  </w14:solidFill>
                </w14:textFill>
              </w:rPr>
              <w:t>75</w:t>
            </w:r>
            <w:r>
              <w:rPr>
                <w:rFonts w:hint="default" w:ascii="宋体" w:hAnsi="宋体" w:eastAsia="宋体" w:cs="Times New Roman"/>
                <w:bCs/>
                <w:color w:val="000000" w:themeColor="text1"/>
                <w:lang w:val="en-US"/>
                <w14:textFill>
                  <w14:solidFill>
                    <w14:schemeClr w14:val="tx1"/>
                  </w14:solidFill>
                </w14:textFill>
              </w:rPr>
              <w:t>dB</w:t>
            </w:r>
            <w:r>
              <w:rPr>
                <w:rFonts w:hint="eastAsia" w:ascii="宋体" w:hAnsi="宋体" w:eastAsia="宋体" w:cs="宋体"/>
                <w:color w:val="000000" w:themeColor="text1"/>
                <w:sz w:val="24"/>
                <w:szCs w:val="24"/>
                <w:lang w:val="en-US" w:eastAsia="zh-CN"/>
                <w14:textFill>
                  <w14:solidFill>
                    <w14:schemeClr w14:val="tx1"/>
                  </w14:solidFill>
                </w14:textFill>
              </w:rPr>
              <w:t>带有CMA、CNAS的检测报告扫描件及国家市场监督管理总局政务服务平台查询截图并加盖制造方公章</w:t>
            </w:r>
            <w:r>
              <w:rPr>
                <w:rFonts w:hint="eastAsia" w:ascii="宋体" w:hAnsi="宋体" w:eastAsia="宋体" w:cs="宋体"/>
                <w:color w:val="000000" w:themeColor="text1"/>
                <w:sz w:val="24"/>
                <w:szCs w:val="24"/>
                <w:lang w:eastAsia="zh-CN"/>
                <w14:textFill>
                  <w14:solidFill>
                    <w14:schemeClr w14:val="tx1"/>
                  </w14:solidFill>
                </w14:textFill>
              </w:rPr>
              <w:t>。</w:t>
            </w:r>
          </w:p>
        </w:tc>
        <w:tc>
          <w:tcPr>
            <w:tcW w:w="1038" w:type="dxa"/>
            <w:vAlign w:val="center"/>
          </w:tcPr>
          <w:p w14:paraId="4E8411CA">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5EF29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53" w:type="dxa"/>
            <w:vAlign w:val="center"/>
          </w:tcPr>
          <w:p w14:paraId="1687C831">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700" w:type="dxa"/>
            <w:vAlign w:val="center"/>
          </w:tcPr>
          <w:p w14:paraId="045BED39">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空气罐</w:t>
            </w:r>
          </w:p>
        </w:tc>
        <w:tc>
          <w:tcPr>
            <w:tcW w:w="5989" w:type="dxa"/>
            <w:vAlign w:val="center"/>
          </w:tcPr>
          <w:p w14:paraId="0782D809">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1.满足使用；        </w:t>
            </w:r>
          </w:p>
          <w:p w14:paraId="6E4A2483">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2.材质：优质碳钢；</w:t>
            </w:r>
          </w:p>
          <w:p w14:paraId="3242B82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3.非压力容器免检免报使用。</w:t>
            </w:r>
          </w:p>
        </w:tc>
        <w:tc>
          <w:tcPr>
            <w:tcW w:w="1038" w:type="dxa"/>
            <w:vAlign w:val="center"/>
          </w:tcPr>
          <w:p w14:paraId="76C3C41F">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14346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19C5AE2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700" w:type="dxa"/>
            <w:vAlign w:val="center"/>
          </w:tcPr>
          <w:p w14:paraId="56E8FA86">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过滤器</w:t>
            </w:r>
          </w:p>
        </w:tc>
        <w:tc>
          <w:tcPr>
            <w:tcW w:w="5989" w:type="dxa"/>
            <w:vAlign w:val="center"/>
          </w:tcPr>
          <w:p w14:paraId="5F976842">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处理空气量：≥10.0m3/min；</w:t>
            </w:r>
          </w:p>
          <w:p w14:paraId="1F40C29A">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2.最大工作压力：8 bar；</w:t>
            </w:r>
          </w:p>
          <w:p w14:paraId="3ECEF897">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3.一级过滤精度：尘粒≤3μm、含油量：1%；</w:t>
            </w:r>
          </w:p>
          <w:p w14:paraId="3E77085E">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4.二级过滤精度：尘粒≤1μm、含油量：0.1%；</w:t>
            </w:r>
          </w:p>
          <w:p w14:paraId="2F8DEB7D">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5.三级过滤精度：尘粒0.01μm、含油量：0.01%。</w:t>
            </w:r>
          </w:p>
        </w:tc>
        <w:tc>
          <w:tcPr>
            <w:tcW w:w="1038" w:type="dxa"/>
            <w:vAlign w:val="center"/>
          </w:tcPr>
          <w:p w14:paraId="0DD6AC0B">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4台</w:t>
            </w:r>
          </w:p>
        </w:tc>
      </w:tr>
      <w:tr w14:paraId="0DC93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1939B2E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1700" w:type="dxa"/>
            <w:vAlign w:val="center"/>
          </w:tcPr>
          <w:p w14:paraId="3EE5837D">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空气干燥机</w:t>
            </w:r>
          </w:p>
        </w:tc>
        <w:tc>
          <w:tcPr>
            <w:tcW w:w="5989" w:type="dxa"/>
            <w:vAlign w:val="center"/>
          </w:tcPr>
          <w:p w14:paraId="5F1BF0D2">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1.处理气量：≥10.0m3/min,压力=1.0MPa,常压露点：≤-70℃，耗气量：≤3%，含尘粒径：≤0.01μm，含油量≤0.01mg/ m3；</w:t>
            </w:r>
          </w:p>
          <w:p w14:paraId="559D5FC0">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2.冷却方式：双级干燥，一级风冷却降温，二级吸附除水、除油、除二氧化碳；</w:t>
            </w:r>
          </w:p>
          <w:p w14:paraId="6C0D771C">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3.无氟设计、无氟制造；</w:t>
            </w:r>
          </w:p>
          <w:p w14:paraId="25F0049B">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4.管道采用不锈钢连接；</w:t>
            </w:r>
          </w:p>
          <w:p w14:paraId="45C3604C">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5.非压力容器，可免检使用。</w:t>
            </w:r>
          </w:p>
        </w:tc>
        <w:tc>
          <w:tcPr>
            <w:tcW w:w="1038" w:type="dxa"/>
            <w:vAlign w:val="center"/>
          </w:tcPr>
          <w:p w14:paraId="14939B57">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6EC47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3E211C25">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1700" w:type="dxa"/>
            <w:vAlign w:val="center"/>
          </w:tcPr>
          <w:p w14:paraId="2E83064F">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制氧机</w:t>
            </w:r>
          </w:p>
        </w:tc>
        <w:tc>
          <w:tcPr>
            <w:tcW w:w="5989" w:type="dxa"/>
            <w:vAlign w:val="center"/>
          </w:tcPr>
          <w:p w14:paraId="26D9339B">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1.单机流量：≥20Nm3/h；</w:t>
            </w:r>
          </w:p>
          <w:p w14:paraId="4EADF223">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2.氧气纯度：93%+3%；</w:t>
            </w:r>
          </w:p>
          <w:p w14:paraId="0399911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3.常压露点：≤-43℃； </w:t>
            </w:r>
          </w:p>
          <w:p w14:paraId="35A8FA86">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4.吸附塔多塔设计、多阀控制、非压力容器免检免报使用；</w:t>
            </w:r>
          </w:p>
          <w:p w14:paraId="5EB01C52">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5.设备有故障自动检测系统；</w:t>
            </w:r>
          </w:p>
          <w:p w14:paraId="2695FA5D">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6.管道采用不锈钢连接，进口流量调节阀等；</w:t>
            </w:r>
          </w:p>
          <w:p w14:paraId="3159ABF5">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二氧化碳含量：≤0.01％(V/V)</w:t>
            </w:r>
            <w:r>
              <w:rPr>
                <w:rFonts w:hint="eastAsia" w:ascii="宋体" w:hAnsi="宋体" w:eastAsia="宋体" w:cs="宋体"/>
                <w:color w:val="000000" w:themeColor="text1"/>
                <w:sz w:val="24"/>
                <w:szCs w:val="24"/>
                <w:lang w:eastAsia="zh-CN"/>
                <w14:textFill>
                  <w14:solidFill>
                    <w14:schemeClr w14:val="tx1"/>
                  </w14:solidFill>
                </w14:textFill>
              </w:rPr>
              <w:t>；</w:t>
            </w:r>
          </w:p>
          <w:p w14:paraId="08ABC6D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一氧化碳含量：应符合YY</w:t>
            </w:r>
            <w:r>
              <w:rPr>
                <w:rFonts w:hint="eastAsia" w:ascii="宋体" w:hAnsi="宋体" w:eastAsia="宋体" w:cs="宋体"/>
                <w:color w:val="000000" w:themeColor="text1"/>
                <w:sz w:val="24"/>
                <w:szCs w:val="24"/>
                <w:lang w:val="en-US" w:eastAsia="zh-CN"/>
                <w14:textFill>
                  <w14:solidFill>
                    <w14:schemeClr w14:val="tx1"/>
                  </w14:solidFill>
                </w14:textFill>
              </w:rPr>
              <w:t>1468-2016</w:t>
            </w:r>
            <w:r>
              <w:rPr>
                <w:rFonts w:hint="eastAsia" w:ascii="宋体" w:hAnsi="宋体" w:eastAsia="宋体" w:cs="宋体"/>
                <w:color w:val="000000" w:themeColor="text1"/>
                <w:sz w:val="24"/>
                <w:szCs w:val="24"/>
                <w14:textFill>
                  <w14:solidFill>
                    <w14:schemeClr w14:val="tx1"/>
                  </w14:solidFill>
                </w14:textFill>
              </w:rPr>
              <w:t>标准的规定</w:t>
            </w:r>
            <w:r>
              <w:rPr>
                <w:rFonts w:hint="eastAsia" w:ascii="宋体" w:hAnsi="宋体" w:eastAsia="宋体" w:cs="宋体"/>
                <w:color w:val="000000" w:themeColor="text1"/>
                <w:sz w:val="24"/>
                <w:szCs w:val="24"/>
                <w:lang w:eastAsia="zh-CN"/>
                <w14:textFill>
                  <w14:solidFill>
                    <w14:schemeClr w14:val="tx1"/>
                  </w14:solidFill>
                </w14:textFill>
              </w:rPr>
              <w:t>；</w:t>
            </w:r>
          </w:p>
          <w:p w14:paraId="3DDA0F8C">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气态酸和碱含量：应符合</w:t>
            </w:r>
            <w:r>
              <w:rPr>
                <w:rFonts w:hint="eastAsia" w:ascii="宋体" w:hAnsi="宋体" w:eastAsia="宋体" w:cs="宋体"/>
                <w:color w:val="000000" w:themeColor="text1"/>
                <w:sz w:val="24"/>
                <w:szCs w:val="24"/>
                <w:lang w:eastAsia="zh-CN"/>
                <w14:textFill>
                  <w14:solidFill>
                    <w14:schemeClr w14:val="tx1"/>
                  </w14:solidFill>
                </w14:textFill>
              </w:rPr>
              <w:t>YY1468-2016</w:t>
            </w:r>
            <w:r>
              <w:rPr>
                <w:rFonts w:hint="eastAsia" w:ascii="宋体" w:hAnsi="宋体" w:eastAsia="宋体" w:cs="宋体"/>
                <w:color w:val="000000" w:themeColor="text1"/>
                <w:sz w:val="24"/>
                <w:szCs w:val="24"/>
                <w14:textFill>
                  <w14:solidFill>
                    <w14:schemeClr w14:val="tx1"/>
                  </w14:solidFill>
                </w14:textFill>
              </w:rPr>
              <w:t>标准的规定</w:t>
            </w:r>
            <w:r>
              <w:rPr>
                <w:rFonts w:hint="eastAsia" w:ascii="宋体" w:hAnsi="宋体" w:eastAsia="宋体" w:cs="宋体"/>
                <w:color w:val="000000" w:themeColor="text1"/>
                <w:sz w:val="24"/>
                <w:szCs w:val="24"/>
                <w:lang w:eastAsia="zh-CN"/>
                <w14:textFill>
                  <w14:solidFill>
                    <w14:schemeClr w14:val="tx1"/>
                  </w14:solidFill>
                </w14:textFill>
              </w:rPr>
              <w:t>；</w:t>
            </w:r>
          </w:p>
          <w:p w14:paraId="02CCBE74">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臭氧及其它气态氧化物含量：应符合</w:t>
            </w:r>
            <w:r>
              <w:rPr>
                <w:rFonts w:hint="eastAsia" w:ascii="宋体" w:hAnsi="宋体" w:eastAsia="宋体" w:cs="宋体"/>
                <w:color w:val="000000" w:themeColor="text1"/>
                <w:sz w:val="24"/>
                <w:szCs w:val="24"/>
                <w:lang w:eastAsia="zh-CN"/>
                <w14:textFill>
                  <w14:solidFill>
                    <w14:schemeClr w14:val="tx1"/>
                  </w14:solidFill>
                </w14:textFill>
              </w:rPr>
              <w:t>YY1468-2016</w:t>
            </w:r>
            <w:r>
              <w:rPr>
                <w:rFonts w:hint="eastAsia" w:ascii="宋体" w:hAnsi="宋体" w:eastAsia="宋体" w:cs="宋体"/>
                <w:color w:val="000000" w:themeColor="text1"/>
                <w:sz w:val="24"/>
                <w:szCs w:val="24"/>
                <w14:textFill>
                  <w14:solidFill>
                    <w14:schemeClr w14:val="tx1"/>
                  </w14:solidFill>
                </w14:textFill>
              </w:rPr>
              <w:t>标准的规定</w:t>
            </w:r>
            <w:r>
              <w:rPr>
                <w:rFonts w:hint="eastAsia" w:ascii="宋体" w:hAnsi="宋体" w:eastAsia="宋体" w:cs="宋体"/>
                <w:color w:val="000000" w:themeColor="text1"/>
                <w:sz w:val="24"/>
                <w:szCs w:val="24"/>
                <w:lang w:eastAsia="zh-CN"/>
                <w14:textFill>
                  <w14:solidFill>
                    <w14:schemeClr w14:val="tx1"/>
                  </w14:solidFill>
                </w14:textFill>
              </w:rPr>
              <w:t>；</w:t>
            </w:r>
          </w:p>
          <w:p w14:paraId="17B971F7">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氧气应无味</w:t>
            </w:r>
            <w:r>
              <w:rPr>
                <w:rFonts w:hint="eastAsia" w:ascii="宋体" w:hAnsi="宋体" w:eastAsia="宋体" w:cs="宋体"/>
                <w:color w:val="000000" w:themeColor="text1"/>
                <w:sz w:val="24"/>
                <w:szCs w:val="24"/>
                <w:lang w:eastAsia="zh-CN"/>
                <w14:textFill>
                  <w14:solidFill>
                    <w14:schemeClr w14:val="tx1"/>
                  </w14:solidFill>
                </w14:textFill>
              </w:rPr>
              <w:t>；</w:t>
            </w:r>
          </w:p>
          <w:p w14:paraId="5FAFA27D">
            <w:pPr>
              <w:keepNext w:val="0"/>
              <w:keepLines w:val="0"/>
              <w:pageBreakBefore w:val="0"/>
              <w:kinsoku/>
              <w:wordWrap/>
              <w:overflowPunct/>
              <w:topLinePunct w:val="0"/>
              <w:autoSpaceDE/>
              <w:autoSpaceDN/>
              <w:bidi w:val="0"/>
              <w:adjustRightInd/>
              <w:snapToGrid/>
              <w:spacing w:line="280" w:lineRule="exact"/>
              <w:ind w:right="0" w:rightChars="0" w:firstLine="0" w:firstLineChars="0"/>
              <w:jc w:val="both"/>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12.因受机房面积原因空气罐、过滤器、干燥机、制氧主机、增压机、氧气工艺罐需单套整体箱型供货、不得裸露并占地面积</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3.5平方，不易随意触碰内部配件安全可靠;附单套整体箱型与占地面积</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3.5平方的带有CMA、CNAS的检测报告扫描件及国家市场监督管理总局政务服务平台查询截图并加盖制造方公章。</w:t>
            </w:r>
          </w:p>
        </w:tc>
        <w:tc>
          <w:tcPr>
            <w:tcW w:w="1038" w:type="dxa"/>
            <w:vAlign w:val="center"/>
          </w:tcPr>
          <w:p w14:paraId="797B6726">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01DB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53" w:type="dxa"/>
            <w:vAlign w:val="center"/>
          </w:tcPr>
          <w:p w14:paraId="2118F654">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1700" w:type="dxa"/>
            <w:vAlign w:val="center"/>
          </w:tcPr>
          <w:p w14:paraId="26B9607A">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氧气缓冲罐</w:t>
            </w:r>
          </w:p>
        </w:tc>
        <w:tc>
          <w:tcPr>
            <w:tcW w:w="5989" w:type="dxa"/>
            <w:vAlign w:val="center"/>
          </w:tcPr>
          <w:p w14:paraId="56EB4BE3">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1.满足使用；     </w:t>
            </w:r>
          </w:p>
          <w:p w14:paraId="4E44A129">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2.材质：优质碳钢；</w:t>
            </w:r>
          </w:p>
          <w:p w14:paraId="25AE0E48">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3.非压力容器免检免报使用。</w:t>
            </w:r>
          </w:p>
        </w:tc>
        <w:tc>
          <w:tcPr>
            <w:tcW w:w="1038" w:type="dxa"/>
            <w:vAlign w:val="center"/>
          </w:tcPr>
          <w:p w14:paraId="5C85B2BE">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190A9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53" w:type="dxa"/>
            <w:vAlign w:val="center"/>
          </w:tcPr>
          <w:p w14:paraId="562DFB46">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1700" w:type="dxa"/>
            <w:vAlign w:val="center"/>
          </w:tcPr>
          <w:p w14:paraId="175B131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氧气</w:t>
            </w:r>
            <w:r>
              <w:rPr>
                <w:rFonts w:hint="eastAsia" w:ascii="宋体" w:hAnsi="宋体" w:eastAsia="宋体" w:cs="宋体"/>
                <w:color w:val="000000" w:themeColor="text1"/>
                <w:sz w:val="24"/>
                <w:szCs w:val="24"/>
                <w:lang w:eastAsia="zh-CN"/>
                <w14:textFill>
                  <w14:solidFill>
                    <w14:schemeClr w14:val="tx1"/>
                  </w14:solidFill>
                </w14:textFill>
              </w:rPr>
              <w:t>无油</w:t>
            </w:r>
            <w:r>
              <w:rPr>
                <w:rFonts w:hint="eastAsia" w:ascii="宋体" w:hAnsi="宋体" w:eastAsia="宋体" w:cs="宋体"/>
                <w:color w:val="000000" w:themeColor="text1"/>
                <w:sz w:val="24"/>
                <w:szCs w:val="24"/>
                <w14:textFill>
                  <w14:solidFill>
                    <w14:schemeClr w14:val="tx1"/>
                  </w14:solidFill>
                </w14:textFill>
              </w:rPr>
              <w:t>增压泵</w:t>
            </w:r>
          </w:p>
        </w:tc>
        <w:tc>
          <w:tcPr>
            <w:tcW w:w="5989" w:type="dxa"/>
            <w:vAlign w:val="center"/>
          </w:tcPr>
          <w:p w14:paraId="6A1D56AA">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1.流量：20m³/h；</w:t>
            </w:r>
          </w:p>
          <w:p w14:paraId="308AA5B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2.出口压力：≥0.95Mpa；</w:t>
            </w:r>
          </w:p>
          <w:p w14:paraId="080290D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3.功率：≤3.5KW。</w:t>
            </w:r>
          </w:p>
        </w:tc>
        <w:tc>
          <w:tcPr>
            <w:tcW w:w="1038" w:type="dxa"/>
            <w:vAlign w:val="center"/>
          </w:tcPr>
          <w:p w14:paraId="6E40BA4D">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2D787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953" w:type="dxa"/>
            <w:vAlign w:val="center"/>
          </w:tcPr>
          <w:p w14:paraId="239EF766">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700" w:type="dxa"/>
            <w:vAlign w:val="center"/>
          </w:tcPr>
          <w:p w14:paraId="5EB5B50C">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不锈钢</w:t>
            </w:r>
            <w:r>
              <w:rPr>
                <w:rFonts w:hint="eastAsia" w:ascii="宋体" w:hAnsi="宋体" w:eastAsia="宋体" w:cs="宋体"/>
                <w:color w:val="000000" w:themeColor="text1"/>
                <w:sz w:val="24"/>
                <w:szCs w:val="24"/>
                <w14:textFill>
                  <w14:solidFill>
                    <w14:schemeClr w14:val="tx1"/>
                  </w14:solidFill>
                </w14:textFill>
              </w:rPr>
              <w:t>除菌过滤器</w:t>
            </w:r>
          </w:p>
        </w:tc>
        <w:tc>
          <w:tcPr>
            <w:tcW w:w="5989" w:type="dxa"/>
            <w:vAlign w:val="center"/>
          </w:tcPr>
          <w:p w14:paraId="7C5930A0">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1.名称：除菌过滤器；</w:t>
            </w:r>
          </w:p>
          <w:p w14:paraId="76F49F2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2.材质：304不锈钢；</w:t>
            </w:r>
          </w:p>
          <w:p w14:paraId="3DC2A41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3.有效处理气量：180.0m³/h。</w:t>
            </w:r>
          </w:p>
        </w:tc>
        <w:tc>
          <w:tcPr>
            <w:tcW w:w="1038" w:type="dxa"/>
            <w:vAlign w:val="center"/>
          </w:tcPr>
          <w:p w14:paraId="2C0F40C7">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22B29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53" w:type="dxa"/>
            <w:vAlign w:val="center"/>
          </w:tcPr>
          <w:p w14:paraId="093DBE63">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1700" w:type="dxa"/>
            <w:vAlign w:val="center"/>
          </w:tcPr>
          <w:p w14:paraId="2DD49665">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活性碳过滤器</w:t>
            </w:r>
          </w:p>
        </w:tc>
        <w:tc>
          <w:tcPr>
            <w:tcW w:w="5989" w:type="dxa"/>
            <w:vAlign w:val="center"/>
          </w:tcPr>
          <w:p w14:paraId="6C0E911A">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1.名称：活性炭过滤器；</w:t>
            </w:r>
          </w:p>
          <w:p w14:paraId="16F48565">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2.有效处理气量：60.0m³/h。</w:t>
            </w:r>
          </w:p>
        </w:tc>
        <w:tc>
          <w:tcPr>
            <w:tcW w:w="1038" w:type="dxa"/>
            <w:vAlign w:val="center"/>
          </w:tcPr>
          <w:p w14:paraId="59A9422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1台</w:t>
            </w:r>
          </w:p>
        </w:tc>
      </w:tr>
      <w:tr w14:paraId="20AE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53" w:type="dxa"/>
            <w:vAlign w:val="center"/>
          </w:tcPr>
          <w:p w14:paraId="7A7D8149">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1700" w:type="dxa"/>
            <w:vAlign w:val="center"/>
          </w:tcPr>
          <w:p w14:paraId="3B24053F">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氧气储罐</w:t>
            </w:r>
          </w:p>
        </w:tc>
        <w:tc>
          <w:tcPr>
            <w:tcW w:w="5989" w:type="dxa"/>
            <w:vAlign w:val="center"/>
          </w:tcPr>
          <w:p w14:paraId="5692435A">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1.容积：≥1.0m³；</w:t>
            </w:r>
          </w:p>
          <w:p w14:paraId="4F48F7B7">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2.材质：优质碳钢。</w:t>
            </w:r>
          </w:p>
        </w:tc>
        <w:tc>
          <w:tcPr>
            <w:tcW w:w="1038" w:type="dxa"/>
            <w:vAlign w:val="center"/>
          </w:tcPr>
          <w:p w14:paraId="574AA085">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4台</w:t>
            </w:r>
          </w:p>
        </w:tc>
      </w:tr>
      <w:tr w14:paraId="5A061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953" w:type="dxa"/>
            <w:vAlign w:val="center"/>
          </w:tcPr>
          <w:p w14:paraId="2280B31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1700" w:type="dxa"/>
            <w:vAlign w:val="center"/>
          </w:tcPr>
          <w:p w14:paraId="459DA71C">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自动放空</w:t>
            </w:r>
            <w:r>
              <w:rPr>
                <w:rFonts w:hint="eastAsia" w:ascii="宋体" w:hAnsi="宋体" w:eastAsia="宋体" w:cs="宋体"/>
                <w:color w:val="000000" w:themeColor="text1"/>
                <w:sz w:val="24"/>
                <w:szCs w:val="24"/>
                <w:lang w:eastAsia="zh-CN"/>
                <w14:textFill>
                  <w14:solidFill>
                    <w14:schemeClr w14:val="tx1"/>
                  </w14:solidFill>
                </w14:textFill>
              </w:rPr>
              <w:t>装置</w:t>
            </w:r>
            <w:r>
              <w:rPr>
                <w:rFonts w:hint="eastAsia" w:ascii="宋体" w:hAnsi="宋体" w:eastAsia="宋体" w:cs="宋体"/>
                <w:color w:val="000000" w:themeColor="text1"/>
                <w:sz w:val="24"/>
                <w:szCs w:val="24"/>
                <w14:textFill>
                  <w14:solidFill>
                    <w14:schemeClr w14:val="tx1"/>
                  </w14:solidFill>
                </w14:textFill>
              </w:rPr>
              <w:t>(制氧机内)</w:t>
            </w:r>
          </w:p>
        </w:tc>
        <w:tc>
          <w:tcPr>
            <w:tcW w:w="5989" w:type="dxa"/>
            <w:vAlign w:val="center"/>
          </w:tcPr>
          <w:p w14:paraId="444BB206">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1.氧气纯度不合格时自动放空功能；</w:t>
            </w:r>
          </w:p>
          <w:p w14:paraId="5D626275">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2.保证输出氧气合格；</w:t>
            </w:r>
          </w:p>
        </w:tc>
        <w:tc>
          <w:tcPr>
            <w:tcW w:w="1038" w:type="dxa"/>
            <w:vAlign w:val="center"/>
          </w:tcPr>
          <w:p w14:paraId="27C9AB00">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4FFEC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14FD235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1700" w:type="dxa"/>
            <w:vAlign w:val="center"/>
          </w:tcPr>
          <w:p w14:paraId="5B56576D">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氧气纯度分析仪(制氧机内)</w:t>
            </w:r>
          </w:p>
        </w:tc>
        <w:tc>
          <w:tcPr>
            <w:tcW w:w="5989" w:type="dxa"/>
            <w:vAlign w:val="center"/>
          </w:tcPr>
          <w:p w14:paraId="3E4C059B">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1.精度：≤1%FS；</w:t>
            </w:r>
          </w:p>
          <w:p w14:paraId="5365B531">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2.分辨率：≤0.01%； </w:t>
            </w:r>
          </w:p>
          <w:p w14:paraId="7E492396">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3.重复性：≤0.5%FS；</w:t>
            </w:r>
          </w:p>
          <w:p w14:paraId="64E60773">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4.稳定性：≤0.5%FS/1周；</w:t>
            </w:r>
          </w:p>
          <w:p w14:paraId="42E70048">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5.响应时间：≤15S；</w:t>
            </w:r>
          </w:p>
          <w:p w14:paraId="51F335CA">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6.提供</w:t>
            </w:r>
            <w:r>
              <w:rPr>
                <w:rFonts w:hint="eastAsia" w:ascii="宋体" w:hAnsi="宋体" w:eastAsia="宋体" w:cs="宋体"/>
                <w:color w:val="000000" w:themeColor="text1"/>
                <w:sz w:val="24"/>
                <w:szCs w:val="24"/>
                <w:lang w:val="en-US" w:eastAsia="zh-CN"/>
                <w14:textFill>
                  <w14:solidFill>
                    <w14:schemeClr w14:val="tx1"/>
                  </w14:solidFill>
                </w14:textFill>
              </w:rPr>
              <w:t>精度、分辨率、重复性的</w:t>
            </w:r>
            <w:r>
              <w:rPr>
                <w:rFonts w:hint="eastAsia" w:ascii="宋体" w:hAnsi="宋体" w:eastAsia="宋体" w:cs="宋体"/>
                <w:color w:val="000000" w:themeColor="text1"/>
                <w:sz w:val="24"/>
                <w:szCs w:val="24"/>
                <w:lang w:val="en-US" w:eastAsia="zh-CN"/>
                <w14:textFill>
                  <w14:solidFill>
                    <w14:schemeClr w14:val="tx1"/>
                  </w14:solidFill>
                </w14:textFill>
              </w:rPr>
              <w:t>带有CMA、CNAS的检测报告扫描件及国家市场监督管理总局政务服务平台查询截图并加盖制造方公章。</w:t>
            </w:r>
          </w:p>
        </w:tc>
        <w:tc>
          <w:tcPr>
            <w:tcW w:w="1038" w:type="dxa"/>
            <w:vAlign w:val="center"/>
          </w:tcPr>
          <w:p w14:paraId="3F0318A6">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1543F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75460DF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1700" w:type="dxa"/>
            <w:vAlign w:val="center"/>
          </w:tcPr>
          <w:p w14:paraId="2AB71FA1">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PLC控制</w:t>
            </w:r>
            <w:r>
              <w:rPr>
                <w:rFonts w:hint="eastAsia" w:ascii="宋体" w:hAnsi="宋体" w:eastAsia="宋体" w:cs="宋体"/>
                <w:color w:val="000000" w:themeColor="text1"/>
                <w:sz w:val="24"/>
                <w:szCs w:val="24"/>
                <w:lang w:val="en-US" w:eastAsia="zh-CN"/>
                <w14:textFill>
                  <w14:solidFill>
                    <w14:schemeClr w14:val="tx1"/>
                  </w14:solidFill>
                </w14:textFill>
              </w:rPr>
              <w:t>显示一体机</w:t>
            </w:r>
            <w:r>
              <w:rPr>
                <w:rFonts w:hint="eastAsia" w:ascii="宋体" w:hAnsi="宋体" w:eastAsia="宋体" w:cs="宋体"/>
                <w:color w:val="000000" w:themeColor="text1"/>
                <w:sz w:val="24"/>
                <w:szCs w:val="24"/>
                <w14:textFill>
                  <w14:solidFill>
                    <w14:schemeClr w14:val="tx1"/>
                  </w14:solidFill>
                </w14:textFill>
              </w:rPr>
              <w:t>(制氧机内)</w:t>
            </w:r>
          </w:p>
        </w:tc>
        <w:tc>
          <w:tcPr>
            <w:tcW w:w="5989" w:type="dxa"/>
            <w:vAlign w:val="center"/>
          </w:tcPr>
          <w:p w14:paraId="0AAF4D22">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1.采用触摸屏PLC控制一体机具有断电、缺相、反相等保护功能，出现故障时提供声光报警；</w:t>
            </w:r>
          </w:p>
          <w:p w14:paraId="262BFEA2">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2.对制氧系统进行现场自动化控制，并对现场运行数据进行采集和显示设备运行状态（显示内容应包含氧气浓度、流量、压力等）；</w:t>
            </w:r>
            <w:r>
              <w:rPr>
                <w:rFonts w:hint="eastAsia" w:ascii="宋体" w:hAnsi="宋体" w:eastAsia="宋体" w:cs="宋体"/>
                <w:color w:val="000000" w:themeColor="text1"/>
                <w:sz w:val="24"/>
                <w:szCs w:val="24"/>
                <w:lang w:val="en-US" w:eastAsia="zh-CN"/>
                <w14:textFill>
                  <w14:solidFill>
                    <w14:schemeClr w14:val="tx1"/>
                  </w14:solidFill>
                </w14:textFill>
              </w:rPr>
              <w:t>提供图片证明；</w:t>
            </w:r>
          </w:p>
          <w:p w14:paraId="4EA6ED70">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3.具有远程数据输出接口，方便远程数据传输；</w:t>
            </w:r>
          </w:p>
          <w:p w14:paraId="2EEBFF57">
            <w:pPr>
              <w:bidi w:val="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4.具有远程监控功能，手机微信实时在线检测功能并具有手机短信报警功能；提供截图证明。</w:t>
            </w:r>
          </w:p>
        </w:tc>
        <w:tc>
          <w:tcPr>
            <w:tcW w:w="1038" w:type="dxa"/>
            <w:vAlign w:val="center"/>
          </w:tcPr>
          <w:p w14:paraId="43BE61F2">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136DA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53" w:type="dxa"/>
            <w:vAlign w:val="center"/>
          </w:tcPr>
          <w:p w14:paraId="51E0497E">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1700" w:type="dxa"/>
            <w:vAlign w:val="center"/>
          </w:tcPr>
          <w:p w14:paraId="66205C41">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实时氧气流量计</w:t>
            </w:r>
          </w:p>
        </w:tc>
        <w:tc>
          <w:tcPr>
            <w:tcW w:w="5989" w:type="dxa"/>
            <w:vAlign w:val="center"/>
          </w:tcPr>
          <w:p w14:paraId="392797E5">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1.原装进口，在线累积流量、实时显示；</w:t>
            </w:r>
          </w:p>
          <w:p w14:paraId="71B9A1D9">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2.具有远传接口，寿命&gt;10年；</w:t>
            </w:r>
          </w:p>
          <w:p w14:paraId="0403680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精度</w:t>
            </w:r>
            <w:r>
              <w:rPr>
                <w:rFonts w:hint="eastAsia" w:ascii="宋体" w:hAnsi="宋体" w:eastAsia="宋体" w:cs="宋体"/>
                <w:color w:val="000000" w:themeColor="text1"/>
                <w:sz w:val="24"/>
                <w:szCs w:val="24"/>
                <w:lang w:val="en-US" w:eastAsia="zh-CN"/>
                <w14:textFill>
                  <w14:solidFill>
                    <w14:schemeClr w14:val="tx1"/>
                  </w14:solidFill>
                </w14:textFill>
              </w:rPr>
              <w:t>：0.01m³/h；</w:t>
            </w:r>
          </w:p>
          <w:p w14:paraId="13894EAD">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4.工作压力≥1.0Mpa；</w:t>
            </w:r>
          </w:p>
          <w:p w14:paraId="257E1FE9">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5.响应时间≤1.0S；</w:t>
            </w:r>
          </w:p>
          <w:p w14:paraId="16752DD7">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6.提供</w:t>
            </w:r>
            <w:r>
              <w:rPr>
                <w:rFonts w:hint="eastAsia" w:ascii="宋体" w:hAnsi="宋体" w:eastAsia="宋体" w:cs="宋体"/>
                <w:color w:val="000000" w:themeColor="text1"/>
                <w:sz w:val="24"/>
                <w:szCs w:val="24"/>
                <w:lang w:val="en-US" w:eastAsia="zh-CN"/>
                <w14:textFill>
                  <w14:solidFill>
                    <w14:schemeClr w14:val="tx1"/>
                  </w14:solidFill>
                </w14:textFill>
              </w:rPr>
              <w:t>精度、响应时间的</w:t>
            </w:r>
            <w:r>
              <w:rPr>
                <w:rFonts w:hint="eastAsia" w:ascii="宋体" w:hAnsi="宋体" w:eastAsia="宋体" w:cs="宋体"/>
                <w:color w:val="000000" w:themeColor="text1"/>
                <w:sz w:val="24"/>
                <w:szCs w:val="24"/>
                <w:lang w:val="en-US" w:eastAsia="zh-CN"/>
                <w14:textFill>
                  <w14:solidFill>
                    <w14:schemeClr w14:val="tx1"/>
                  </w14:solidFill>
                </w14:textFill>
              </w:rPr>
              <w:t>带有CMA、CNAS的检测报告扫描件及国家市场监督管理总局政务服务平台查询截图并加盖制造方公章。</w:t>
            </w:r>
          </w:p>
        </w:tc>
        <w:tc>
          <w:tcPr>
            <w:tcW w:w="1038" w:type="dxa"/>
            <w:vAlign w:val="center"/>
          </w:tcPr>
          <w:p w14:paraId="6B5936D0">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63056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53" w:type="dxa"/>
            <w:vAlign w:val="center"/>
          </w:tcPr>
          <w:p w14:paraId="209C36EC">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c>
          <w:tcPr>
            <w:tcW w:w="1700" w:type="dxa"/>
            <w:vAlign w:val="center"/>
          </w:tcPr>
          <w:p w14:paraId="01D7F99D">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连接管道</w:t>
            </w:r>
          </w:p>
        </w:tc>
        <w:tc>
          <w:tcPr>
            <w:tcW w:w="5989" w:type="dxa"/>
            <w:vAlign w:val="center"/>
          </w:tcPr>
          <w:p w14:paraId="195C97A1">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制氧机所有连接管道采用不锈钢材质</w:t>
            </w:r>
          </w:p>
        </w:tc>
        <w:tc>
          <w:tcPr>
            <w:tcW w:w="1038" w:type="dxa"/>
            <w:vAlign w:val="center"/>
          </w:tcPr>
          <w:p w14:paraId="51C5C0CF">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563D5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7EE54158">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p>
        </w:tc>
        <w:tc>
          <w:tcPr>
            <w:tcW w:w="1700" w:type="dxa"/>
            <w:vAlign w:val="center"/>
          </w:tcPr>
          <w:p w14:paraId="21F6C61D">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气体收集器</w:t>
            </w:r>
          </w:p>
        </w:tc>
        <w:tc>
          <w:tcPr>
            <w:tcW w:w="5989" w:type="dxa"/>
            <w:vAlign w:val="center"/>
          </w:tcPr>
          <w:p w14:paraId="7F3F18F6">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i w:val="0"/>
                <w:color w:val="000000" w:themeColor="text1"/>
                <w:kern w:val="0"/>
                <w:sz w:val="21"/>
                <w:szCs w:val="21"/>
                <w:u w:val="none"/>
                <w:lang w:val="en-US" w:eastAsia="zh-CN" w:bidi="ar"/>
                <w14:textFill>
                  <w14:solidFill>
                    <w14:schemeClr w14:val="tx1"/>
                  </w14:solidFill>
                </w14:textFill>
              </w:rPr>
              <w:t>制氧主机内置;具有气体储存,气体收集提高产气效率功能;</w:t>
            </w:r>
            <w:r>
              <w:rPr>
                <w:rFonts w:hint="eastAsia" w:ascii="宋体" w:hAnsi="宋体" w:eastAsia="宋体" w:cs="宋体"/>
                <w:b w:val="0"/>
                <w:bCs/>
                <w:i w:val="0"/>
                <w:color w:val="000000" w:themeColor="text1"/>
                <w:kern w:val="0"/>
                <w:sz w:val="21"/>
                <w:szCs w:val="21"/>
                <w:u w:val="none"/>
                <w:lang w:val="en-US" w:eastAsia="zh-CN" w:bidi="ar"/>
                <w14:textFill>
                  <w14:solidFill>
                    <w14:schemeClr w14:val="tx1"/>
                  </w14:solidFill>
                </w14:textFill>
              </w:rPr>
              <w:t>可拆式安装方式有效解决吸附筒内过滤网维护、清理、更换；进气方式：360℃；提高产气效率 ≥30%</w:t>
            </w:r>
            <w:r>
              <w:rPr>
                <w:rFonts w:hint="eastAsia" w:ascii="宋体" w:hAnsi="宋体" w:eastAsia="宋体" w:cs="宋体"/>
                <w:b w:val="0"/>
                <w:bCs/>
                <w:i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可拆式安装方式有效解决吸附筒内过滤网维护、清理、更换；进气方式：360℃；提高产气效率 ≥30%的</w:t>
            </w:r>
            <w:r>
              <w:rPr>
                <w:rFonts w:hint="eastAsia" w:ascii="宋体" w:hAnsi="宋体" w:eastAsia="宋体" w:cs="宋体"/>
                <w:color w:val="000000" w:themeColor="text1"/>
                <w:sz w:val="24"/>
                <w:szCs w:val="24"/>
                <w:lang w:val="en-US" w:eastAsia="zh-CN"/>
                <w14:textFill>
                  <w14:solidFill>
                    <w14:schemeClr w14:val="tx1"/>
                  </w14:solidFill>
                </w14:textFill>
              </w:rPr>
              <w:t>带有CMA、CNAS的检测报告扫描件及国家市场监督管理总局政务服务平台查询截图并加盖制造方公章。</w:t>
            </w:r>
          </w:p>
        </w:tc>
        <w:tc>
          <w:tcPr>
            <w:tcW w:w="1038" w:type="dxa"/>
            <w:vAlign w:val="center"/>
          </w:tcPr>
          <w:p w14:paraId="6AFB8662">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1CD6B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32D430B9">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p>
        </w:tc>
        <w:tc>
          <w:tcPr>
            <w:tcW w:w="1700" w:type="dxa"/>
            <w:vAlign w:val="center"/>
          </w:tcPr>
          <w:p w14:paraId="5B782422">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多级除水装置</w:t>
            </w:r>
          </w:p>
        </w:tc>
        <w:tc>
          <w:tcPr>
            <w:tcW w:w="5989" w:type="dxa"/>
            <w:vAlign w:val="center"/>
          </w:tcPr>
          <w:p w14:paraId="4F4E7F84">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通过干燥机、电子排水器、水气分离装置达到多级除水功能,更好保证制氧机的使用寿命。</w:t>
            </w:r>
            <w:r>
              <w:rPr>
                <w:rFonts w:hint="eastAsia" w:ascii="宋体" w:hAnsi="宋体" w:eastAsia="宋体" w:cs="宋体"/>
                <w:color w:val="000000" w:themeColor="text1"/>
                <w:sz w:val="24"/>
                <w:szCs w:val="24"/>
                <w:lang w:val="en-US" w:eastAsia="zh-CN"/>
                <w14:textFill>
                  <w14:solidFill>
                    <w14:schemeClr w14:val="tx1"/>
                  </w14:solidFill>
                </w14:textFill>
              </w:rPr>
              <w:t>多级除水装置运行稳定，一级除水：≥80%；二级除水：≥99%；出气含油量0.5mg/m3;出气口液体排出</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多级除水装置运行稳定，一级除水：≥80%；二级除水：≥99%；出气含油量0.5mg/m3;出气口液体排出的</w:t>
            </w:r>
            <w:r>
              <w:rPr>
                <w:rFonts w:hint="eastAsia" w:ascii="宋体" w:hAnsi="宋体" w:eastAsia="宋体" w:cs="宋体"/>
                <w:color w:val="000000" w:themeColor="text1"/>
                <w:sz w:val="24"/>
                <w:szCs w:val="24"/>
                <w:lang w:val="en-US" w:eastAsia="zh-CN"/>
                <w14:textFill>
                  <w14:solidFill>
                    <w14:schemeClr w14:val="tx1"/>
                  </w14:solidFill>
                </w14:textFill>
              </w:rPr>
              <w:t>带有CMA、CNAS的检测报告扫描件及国家市场监督管理总局政务服务平台查询截图并加盖制造方公章。</w:t>
            </w:r>
          </w:p>
        </w:tc>
        <w:tc>
          <w:tcPr>
            <w:tcW w:w="1038" w:type="dxa"/>
            <w:vAlign w:val="center"/>
          </w:tcPr>
          <w:p w14:paraId="446CE110">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44F21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53" w:type="dxa"/>
            <w:vAlign w:val="center"/>
          </w:tcPr>
          <w:p w14:paraId="251BC819">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p>
        </w:tc>
        <w:tc>
          <w:tcPr>
            <w:tcW w:w="1700" w:type="dxa"/>
            <w:vAlign w:val="center"/>
          </w:tcPr>
          <w:p w14:paraId="3FD48F96">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循环式提升制氧效率装置</w:t>
            </w:r>
          </w:p>
        </w:tc>
        <w:tc>
          <w:tcPr>
            <w:tcW w:w="5989" w:type="dxa"/>
            <w:vAlign w:val="center"/>
          </w:tcPr>
          <w:p w14:paraId="4920394F">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吸附组件接收来自进气组件的外界空气并分离形成输入缓存罐内的氧气以及通过排气组件外排的氮气，缓存罐设有分别与各吸附塔进气端通连的回流管，任一吸附塔的出气端均设有向另一</w:t>
            </w:r>
            <w:bookmarkStart w:id="0" w:name="_GoBack"/>
            <w:bookmarkEnd w:id="0"/>
            <w:r>
              <w:rPr>
                <w:rFonts w:hint="eastAsia" w:ascii="宋体" w:hAnsi="宋体" w:eastAsia="宋体" w:cs="宋体"/>
                <w:color w:val="000000" w:themeColor="text1"/>
                <w:sz w:val="24"/>
                <w:szCs w:val="24"/>
                <w:lang w:val="en-US" w:eastAsia="zh-CN"/>
                <w14:textFill>
                  <w14:solidFill>
                    <w14:schemeClr w14:val="tx1"/>
                  </w14:solidFill>
                </w14:textFill>
              </w:rPr>
              <w:t>吸附塔进气端输送低浓度氧气的均压管，通过对外界空气在两组吸附塔间进行至少两次循环提纯来获得符合浓度要求的成品氧气，既能有效提升吸附塔内原料气体的氧气浓度，还能进行循环吸附，又能提升制氧效率。</w:t>
            </w:r>
          </w:p>
        </w:tc>
        <w:tc>
          <w:tcPr>
            <w:tcW w:w="1038" w:type="dxa"/>
            <w:vAlign w:val="center"/>
          </w:tcPr>
          <w:p w14:paraId="00D3E6F9">
            <w:pPr>
              <w:bidi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1套</w:t>
            </w:r>
          </w:p>
        </w:tc>
      </w:tr>
      <w:tr w14:paraId="2D1A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9680" w:type="dxa"/>
            <w:gridSpan w:val="4"/>
            <w:vAlign w:val="center"/>
          </w:tcPr>
          <w:p w14:paraId="5C81C896">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提供以下资质及证书：</w:t>
            </w:r>
          </w:p>
          <w:p w14:paraId="671D7FD0">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制造商资格证明文件（必须与营业执照名称一致）</w:t>
            </w:r>
            <w:r>
              <w:rPr>
                <w:rFonts w:hint="eastAsia" w:ascii="宋体" w:hAnsi="宋体" w:eastAsia="宋体" w:cs="宋体"/>
                <w:color w:val="000000" w:themeColor="text1"/>
                <w:sz w:val="24"/>
                <w:szCs w:val="24"/>
                <w:lang w:eastAsia="zh-CN"/>
                <w14:textFill>
                  <w14:solidFill>
                    <w14:schemeClr w14:val="tx1"/>
                  </w14:solidFill>
                </w14:textFill>
              </w:rPr>
              <w:t>；</w:t>
            </w:r>
          </w:p>
          <w:p w14:paraId="5083F3E1">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制造商医疗器械生产许可证</w:t>
            </w:r>
            <w:r>
              <w:rPr>
                <w:rFonts w:hint="eastAsia" w:ascii="宋体" w:hAnsi="宋体" w:eastAsia="宋体" w:cs="宋体"/>
                <w:color w:val="000000" w:themeColor="text1"/>
                <w:sz w:val="24"/>
                <w:szCs w:val="24"/>
                <w:lang w:eastAsia="zh-CN"/>
                <w14:textFill>
                  <w14:solidFill>
                    <w14:schemeClr w14:val="tx1"/>
                  </w14:solidFill>
                </w14:textFill>
              </w:rPr>
              <w:t>；</w:t>
            </w:r>
          </w:p>
          <w:p w14:paraId="08959F51">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制造商医疗器械注册证</w:t>
            </w:r>
            <w:r>
              <w:rPr>
                <w:rFonts w:hint="eastAsia" w:ascii="宋体" w:hAnsi="宋体" w:eastAsia="宋体" w:cs="宋体"/>
                <w:color w:val="000000" w:themeColor="text1"/>
                <w:sz w:val="24"/>
                <w:szCs w:val="24"/>
                <w:lang w:eastAsia="zh-CN"/>
                <w14:textFill>
                  <w14:solidFill>
                    <w14:schemeClr w14:val="tx1"/>
                  </w14:solidFill>
                </w14:textFill>
              </w:rPr>
              <w:t>；</w:t>
            </w:r>
          </w:p>
          <w:p w14:paraId="09BC1263">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制造商</w:t>
            </w:r>
            <w:r>
              <w:rPr>
                <w:rFonts w:hint="eastAsia" w:ascii="宋体" w:hAnsi="宋体" w:eastAsia="宋体" w:cs="宋体"/>
                <w:color w:val="000000" w:themeColor="text1"/>
                <w:sz w:val="24"/>
                <w:szCs w:val="24"/>
                <w:lang w:val="en-US" w:eastAsia="zh-CN"/>
                <w14:textFill>
                  <w14:solidFill>
                    <w14:schemeClr w14:val="tx1"/>
                  </w14:solidFill>
                </w14:textFill>
              </w:rPr>
              <w:t>企业应通过：ISO14001、IS09001、IS013485等认证体系要求,提供认证证书</w:t>
            </w:r>
            <w:r>
              <w:rPr>
                <w:rFonts w:hint="eastAsia" w:ascii="宋体" w:hAnsi="宋体" w:eastAsia="宋体" w:cs="宋体"/>
                <w:color w:val="000000" w:themeColor="text1"/>
                <w:sz w:val="24"/>
                <w:szCs w:val="24"/>
                <w:lang w:val="en-US" w:eastAsia="zh-CN"/>
                <w14:textFill>
                  <w14:solidFill>
                    <w14:schemeClr w14:val="tx1"/>
                  </w14:solidFill>
                </w14:textFill>
              </w:rPr>
              <w:t>。</w:t>
            </w:r>
          </w:p>
        </w:tc>
      </w:tr>
    </w:tbl>
    <w:p w14:paraId="5FD871B7">
      <w:pPr>
        <w:pStyle w:val="2"/>
      </w:pPr>
    </w:p>
    <w:p w14:paraId="09209395">
      <w:pPr>
        <w:sectPr>
          <w:footerReference r:id="rId5" w:type="default"/>
          <w:pgSz w:w="11906" w:h="16839"/>
          <w:pgMar w:top="1431" w:right="1110" w:bottom="1221" w:left="1110" w:header="0" w:footer="1015" w:gutter="0"/>
          <w:cols w:space="720" w:num="1"/>
        </w:sectPr>
      </w:pPr>
    </w:p>
    <w:p w14:paraId="399D84EB">
      <w:pPr>
        <w:sectPr>
          <w:footerReference r:id="rId6" w:type="default"/>
          <w:pgSz w:w="11906" w:h="16839"/>
          <w:pgMar w:top="1431" w:right="1110" w:bottom="1222" w:left="1110" w:header="0" w:footer="1015" w:gutter="0"/>
          <w:cols w:space="720" w:num="1"/>
        </w:sectPr>
      </w:pPr>
    </w:p>
    <w:p w14:paraId="00F6EC3D">
      <w:pPr>
        <w:sectPr>
          <w:footerReference r:id="rId7" w:type="default"/>
          <w:pgSz w:w="11906" w:h="16839"/>
          <w:pgMar w:top="1431" w:right="1110" w:bottom="1222" w:left="1110" w:header="0" w:footer="1015" w:gutter="0"/>
          <w:cols w:space="720" w:num="1"/>
        </w:sectPr>
      </w:pPr>
    </w:p>
    <w:p w14:paraId="6E1D7FA3"/>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1AC4">
    <w:pPr>
      <w:spacing w:line="180" w:lineRule="auto"/>
      <w:ind w:left="4954"/>
      <w:rPr>
        <w:rFonts w:ascii="黑体" w:hAnsi="黑体" w:eastAsia="黑体" w:cs="黑体"/>
        <w:sz w:val="20"/>
        <w:szCs w:val="20"/>
      </w:rPr>
    </w:pPr>
    <w:r>
      <w:rPr>
        <w:rFonts w:ascii="黑体" w:hAnsi="黑体" w:eastAsia="黑体" w:cs="黑体"/>
        <w:b/>
        <w:bCs/>
        <w:spacing w:val="-1"/>
        <w:sz w:val="20"/>
        <w:szCs w:val="20"/>
      </w:rPr>
      <w:t>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2B49">
    <w:pPr>
      <w:spacing w:line="181" w:lineRule="auto"/>
      <w:ind w:left="4954"/>
      <w:rPr>
        <w:rFonts w:ascii="黑体" w:hAnsi="黑体" w:eastAsia="黑体" w:cs="黑体"/>
        <w:sz w:val="20"/>
        <w:szCs w:val="20"/>
      </w:rPr>
    </w:pPr>
    <w:r>
      <w:rPr>
        <w:rFonts w:ascii="黑体" w:hAnsi="黑体" w:eastAsia="黑体" w:cs="黑体"/>
        <w:b/>
        <w:bCs/>
        <w:spacing w:val="-1"/>
        <w:sz w:val="20"/>
        <w:szCs w:val="20"/>
      </w:rPr>
      <w:t>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2E510">
    <w:pPr>
      <w:spacing w:line="181" w:lineRule="auto"/>
      <w:ind w:left="4954"/>
      <w:rPr>
        <w:rFonts w:ascii="黑体" w:hAnsi="黑体" w:eastAsia="黑体" w:cs="黑体"/>
        <w:sz w:val="20"/>
        <w:szCs w:val="20"/>
      </w:rPr>
    </w:pPr>
    <w:r>
      <w:rPr>
        <w:rFonts w:ascii="黑体" w:hAnsi="黑体" w:eastAsia="黑体" w:cs="黑体"/>
        <w:b/>
        <w:bCs/>
        <w:spacing w:val="-1"/>
        <w:sz w:val="20"/>
        <w:szCs w:val="20"/>
      </w:rPr>
      <w:t>63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C978">
    <w:pPr>
      <w:spacing w:line="180" w:lineRule="auto"/>
      <w:ind w:left="4954"/>
      <w:rPr>
        <w:rFonts w:ascii="黑体" w:hAnsi="黑体" w:eastAsia="黑体" w:cs="黑体"/>
        <w:sz w:val="20"/>
        <w:szCs w:val="20"/>
      </w:rPr>
    </w:pPr>
    <w:r>
      <w:rPr>
        <w:rFonts w:ascii="黑体" w:hAnsi="黑体" w:eastAsia="黑体" w:cs="黑体"/>
        <w:b/>
        <w:bCs/>
        <w:spacing w:val="-1"/>
        <w:sz w:val="20"/>
        <w:szCs w:val="20"/>
      </w:rPr>
      <w:t>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B604B"/>
    <w:rsid w:val="0D66365E"/>
    <w:rsid w:val="0EEC4B14"/>
    <w:rsid w:val="261538EC"/>
    <w:rsid w:val="26C0060C"/>
    <w:rsid w:val="362E2905"/>
    <w:rsid w:val="36EF5EE9"/>
    <w:rsid w:val="48DA5DBD"/>
    <w:rsid w:val="4FAB604B"/>
    <w:rsid w:val="5C953411"/>
    <w:rsid w:val="6A880F72"/>
    <w:rsid w:val="6BB0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21"/>
    <w:basedOn w:val="5"/>
    <w:qFormat/>
    <w:uiPriority w:val="0"/>
    <w:rPr>
      <w:rFonts w:hint="default" w:ascii="Arial Narrow" w:hAnsi="Arial Narrow" w:eastAsia="Arial Narrow" w:cs="Arial Narrow"/>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3566</Words>
  <Characters>4202</Characters>
  <Lines>0</Lines>
  <Paragraphs>0</Paragraphs>
  <TotalTime>10</TotalTime>
  <ScaleCrop>false</ScaleCrop>
  <LinksUpToDate>false</LinksUpToDate>
  <CharactersWithSpaces>4236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2025-02-25T02:21:00Z</dcterms:created>
  <dc:creator>啊莲</dc:creator>
  <cp:lastModifiedBy>啊莲</cp:lastModifiedBy>
  <dcterms:modified xsi:type="dcterms:W3CDTF">2025-02-25T12:55:30Z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7E7EFC9355474447BB798F38E17D77EB_13</vt:lpwstr>
  </property>
  <property fmtid="{D5CDD505-2E9C-101B-9397-08002B2CF9AE}" pid="4" name="KSOTemplateDocerSaveRecord">
    <vt:lpwstr>eyJoZGlkIjoiY2I2OWVjOGEyYTg1ZThkZTI0MTYyYjVkNDlmZWFhYzciLCJ1c2VySWQiOiIzNjExNzExMjMifQ==</vt:lpwstr>
  </property>
</Properties>
</file>