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83C02D" w14:textId="77777777" w:rsidR="00BF4F29" w:rsidRPr="006C4A12" w:rsidRDefault="00BF4F29" w:rsidP="00BF4F29">
      <w:pPr>
        <w:tabs>
          <w:tab w:val="left" w:pos="945"/>
          <w:tab w:val="left" w:pos="2977"/>
        </w:tabs>
        <w:spacing w:line="360" w:lineRule="auto"/>
        <w:rPr>
          <w:rFonts w:ascii="宋体" w:hAnsi="宋体" w:hint="eastAsia"/>
          <w:sz w:val="24"/>
          <w:szCs w:val="24"/>
        </w:rPr>
      </w:pPr>
      <w:r w:rsidRPr="006C4A12">
        <w:rPr>
          <w:rFonts w:ascii="宋体" w:hAnsi="宋体"/>
          <w:sz w:val="24"/>
          <w:szCs w:val="24"/>
        </w:rPr>
        <w:t>招标产品的名称，数量、简要技术要求及相关内容</w:t>
      </w:r>
    </w:p>
    <w:tbl>
      <w:tblPr>
        <w:tblW w:w="9038" w:type="dxa"/>
        <w:tblInd w:w="113" w:type="dxa"/>
        <w:tblLook w:val="04A0" w:firstRow="1" w:lastRow="0" w:firstColumn="1" w:lastColumn="0" w:noHBand="0" w:noVBand="1"/>
      </w:tblPr>
      <w:tblGrid>
        <w:gridCol w:w="846"/>
        <w:gridCol w:w="3827"/>
        <w:gridCol w:w="1134"/>
        <w:gridCol w:w="1701"/>
        <w:gridCol w:w="1530"/>
      </w:tblGrid>
      <w:tr w:rsidR="00BF4F29" w:rsidRPr="006C4A12" w14:paraId="4B78F84B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D705543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bookmarkStart w:id="0" w:name="_Hlk194501548"/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83E028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产品名称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3B18E7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数量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371C8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单项设备预算（万元）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D3863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简要技术要求</w:t>
            </w:r>
          </w:p>
        </w:tc>
      </w:tr>
      <w:tr w:rsidR="00BF4F29" w:rsidRPr="006C4A12" w14:paraId="17D36BCC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ADA364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bookmarkStart w:id="1" w:name="_Hlk194844769"/>
            <w:r w:rsidRPr="006C4A12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061244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插件式监护仪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878C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F2A3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31.15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0C0430DE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本项目设备为</w:t>
            </w:r>
            <w:r w:rsidRPr="006C4A12">
              <w:rPr>
                <w:rFonts w:ascii="宋体" w:hAnsi="宋体" w:hint="eastAsia"/>
                <w:sz w:val="24"/>
                <w:szCs w:val="24"/>
              </w:rPr>
              <w:t>急诊科</w:t>
            </w: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配备设备，其关键部件应满足自动化、智能化硬件需求；所有设备应匹配</w:t>
            </w:r>
            <w:r w:rsidRPr="006C4A12">
              <w:rPr>
                <w:rFonts w:ascii="宋体" w:hAnsi="宋体" w:hint="eastAsia"/>
                <w:sz w:val="24"/>
                <w:szCs w:val="24"/>
              </w:rPr>
              <w:t>急诊科</w:t>
            </w:r>
            <w:r w:rsidRPr="006C4A12">
              <w:rPr>
                <w:rFonts w:ascii="宋体" w:hAnsi="宋体" w:cs="宋体" w:hint="eastAsia"/>
                <w:kern w:val="0"/>
                <w:sz w:val="24"/>
                <w:szCs w:val="24"/>
              </w:rPr>
              <w:t>智能化建设要求。</w:t>
            </w:r>
          </w:p>
        </w:tc>
      </w:tr>
      <w:tr w:rsidR="00BF4F29" w:rsidRPr="006C4A12" w14:paraId="6BAAFB03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DB3EF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A0B32A5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急诊</w:t>
            </w:r>
            <w:proofErr w:type="gramStart"/>
            <w:r w:rsidRPr="006C4A12">
              <w:rPr>
                <w:rFonts w:ascii="宋体" w:hAnsi="宋体" w:hint="eastAsia"/>
                <w:sz w:val="24"/>
                <w:szCs w:val="24"/>
              </w:rPr>
              <w:t>留观室监护</w:t>
            </w:r>
            <w:proofErr w:type="gramEnd"/>
            <w:r w:rsidRPr="006C4A12">
              <w:rPr>
                <w:rFonts w:ascii="宋体" w:hAnsi="宋体" w:hint="eastAsia"/>
                <w:sz w:val="24"/>
                <w:szCs w:val="24"/>
              </w:rPr>
              <w:t>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29E29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A69E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14.23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DDDA90B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70315D11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96C913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50B867A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转运监护仪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2E98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6FAD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4.33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A433ABE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523E1080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C5168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95BE2EA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快速分诊监护（生命体征监测仪）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D0692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E789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3.69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96C13B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09FFC971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0BEC59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bookmarkStart w:id="2" w:name="_Hlk194845223"/>
            <w:r w:rsidRPr="006C4A12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E76D0C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中心监护系统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314FC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9137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17.09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82B8E53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1B5E5990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DFABE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6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3D17038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除颤监护仪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ABE88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24F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12.27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4243051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12D598E7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9E9D6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7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908C20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心电图机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8189B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49D2B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7.12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32E5091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3B5F0132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57A1AC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E20F7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输注中央监护系统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802B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E5445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14.64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1C3B0B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72AA32A2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BDB527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9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6DB78C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注射泵（单泵）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53B7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62D1A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1.27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AED0A1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53D90213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6555E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89E66A5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注射泵（四联泵）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4CA50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615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5.39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63E01D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6D26DD86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731677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D5C4FB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输液泵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6C3FB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DD1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1.5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933A3F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4480C8C2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0D5BD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689DC4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有创呼吸机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3F24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2B8B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45.14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D4D2B3E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7CAF115B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A28F39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65D41E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无创呼吸机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B5ACE9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71B6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35.92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1A2C6B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3B110BE7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39C1F3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9D264B7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转运呼吸机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E875D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CE2E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15.86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5319AEB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3B902A4F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02714A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0C0EB97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吊桥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AD32C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3E9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7.84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D81E738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2E053FE5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B3DFC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16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9DCA23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便携式彩色多普勒超声系统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0748E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4759B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144.83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B00854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BF4F29" w:rsidRPr="006C4A12" w14:paraId="5D4E59B7" w14:textId="77777777" w:rsidTr="00034101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A7104E4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17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CD56A5A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移动式数字化医用X射线摄影设备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E027F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28919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4A12">
              <w:rPr>
                <w:rFonts w:ascii="宋体" w:hAnsi="宋体"/>
                <w:sz w:val="24"/>
                <w:szCs w:val="24"/>
              </w:rPr>
              <w:t>111.89</w:t>
            </w:r>
          </w:p>
        </w:tc>
        <w:tc>
          <w:tcPr>
            <w:tcW w:w="153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FA23816" w14:textId="77777777" w:rsidR="00BF4F29" w:rsidRPr="006C4A12" w:rsidRDefault="00BF4F29" w:rsidP="00034101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bookmarkEnd w:id="0"/>
      <w:bookmarkEnd w:id="1"/>
      <w:bookmarkEnd w:id="2"/>
    </w:tbl>
    <w:p w14:paraId="677B61EA" w14:textId="77777777" w:rsidR="00BF4F29" w:rsidRDefault="00BF4F29"/>
    <w:sectPr w:rsidR="00BF4F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F29"/>
    <w:rsid w:val="002B5010"/>
    <w:rsid w:val="00BF4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46F60"/>
  <w15:chartTrackingRefBased/>
  <w15:docId w15:val="{ED8D8BF3-142A-436F-AEDF-3D002270F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4F29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1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F4F29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4F29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4F29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4F29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4F29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4F29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4F29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4F29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4F29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4F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4F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4F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4F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4F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4F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4F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4F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4F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4F2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BF4F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4F29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BF4F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4F29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BF4F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4F29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BF4F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4F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BF4F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4F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236</Characters>
  <Application>Microsoft Office Word</Application>
  <DocSecurity>0</DocSecurity>
  <Lines>15</Lines>
  <Paragraphs>17</Paragraphs>
  <ScaleCrop>false</ScaleCrop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琪 琪</dc:creator>
  <cp:keywords/>
  <dc:description/>
  <cp:lastModifiedBy>琪 琪</cp:lastModifiedBy>
  <cp:revision>1</cp:revision>
  <dcterms:created xsi:type="dcterms:W3CDTF">2025-04-07T13:38:00Z</dcterms:created>
  <dcterms:modified xsi:type="dcterms:W3CDTF">2025-04-07T13:39:00Z</dcterms:modified>
</cp:coreProperties>
</file>