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6C03FB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6B981BC4">
      <w:pPr>
        <w:rPr>
          <w:rFonts w:hint="eastAsia"/>
        </w:rPr>
      </w:pPr>
    </w:p>
    <w:p w14:paraId="4BD547E4">
      <w:pPr>
        <w:rPr>
          <w:b/>
        </w:rPr>
      </w:pPr>
      <w:r>
        <w:rPr>
          <w:rFonts w:hint="eastAsia"/>
          <w:b/>
        </w:rPr>
        <w:t>标段编号：ZHDL2025-YHSJJ-01</w:t>
      </w:r>
    </w:p>
    <w:p w14:paraId="534CAE76">
      <w:pPr>
        <w:rPr>
          <w:rFonts w:hint="eastAsia"/>
          <w:b/>
        </w:rPr>
      </w:pPr>
      <w:r>
        <w:rPr>
          <w:rFonts w:hint="eastAsia"/>
          <w:b/>
        </w:rPr>
        <w:t>标段名称：2025年余杭区短信平台服务项目</w:t>
      </w:r>
      <w:bookmarkStart w:id="0" w:name="_GoBack"/>
      <w:bookmarkEnd w:id="0"/>
    </w:p>
    <w:tbl>
      <w:tblPr>
        <w:tblStyle w:val="3"/>
        <w:tblpPr w:leftFromText="180" w:rightFromText="180" w:vertAnchor="text" w:horzAnchor="page" w:tblpX="1799" w:tblpY="28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545B0C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6828022B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  <w:vAlign w:val="center"/>
          </w:tcPr>
          <w:p w14:paraId="0C16068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  <w:vAlign w:val="center"/>
          </w:tcPr>
          <w:p w14:paraId="7E1AABC8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0C495C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0C3B0854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  <w:vAlign w:val="center"/>
          </w:tcPr>
          <w:p w14:paraId="4E9EEA7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北京神奇华创信息技术有限公司</w:t>
            </w:r>
          </w:p>
        </w:tc>
        <w:tc>
          <w:tcPr>
            <w:tcW w:w="4893" w:type="dxa"/>
            <w:vAlign w:val="center"/>
          </w:tcPr>
          <w:p w14:paraId="6D9B11CB"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经评审，综合得分第二</w:t>
            </w:r>
          </w:p>
        </w:tc>
      </w:tr>
      <w:tr w14:paraId="7E2C54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721A7C9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  <w:vAlign w:val="center"/>
          </w:tcPr>
          <w:p w14:paraId="0BDA3B76">
            <w:pPr>
              <w:jc w:val="center"/>
              <w:rPr>
                <w:rFonts w:hint="eastAsia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湖南云客信息技术有限公司</w:t>
            </w:r>
          </w:p>
        </w:tc>
        <w:tc>
          <w:tcPr>
            <w:tcW w:w="4893" w:type="dxa"/>
            <w:vAlign w:val="center"/>
          </w:tcPr>
          <w:p w14:paraId="35A3A737"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经评审，综合得分第三</w:t>
            </w:r>
          </w:p>
        </w:tc>
      </w:tr>
      <w:tr w14:paraId="1A43C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1F06A25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  <w:vAlign w:val="center"/>
          </w:tcPr>
          <w:p w14:paraId="2CC20FC8">
            <w:pPr>
              <w:jc w:val="center"/>
              <w:rPr>
                <w:rFonts w:hint="eastAsia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北京空间畅想信息技术有限责任公司西安分公司</w:t>
            </w:r>
          </w:p>
        </w:tc>
        <w:tc>
          <w:tcPr>
            <w:tcW w:w="4893" w:type="dxa"/>
            <w:vAlign w:val="center"/>
          </w:tcPr>
          <w:p w14:paraId="033580AF"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经评审，综合得分第四</w:t>
            </w:r>
          </w:p>
        </w:tc>
      </w:tr>
      <w:tr w14:paraId="6243E6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6EB19BDE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701" w:type="dxa"/>
            <w:vAlign w:val="center"/>
          </w:tcPr>
          <w:p w14:paraId="5AD02DDA">
            <w:pPr>
              <w:jc w:val="center"/>
              <w:rPr>
                <w:rFonts w:hint="eastAsia"/>
              </w:rPr>
            </w:pPr>
            <w:r>
              <w:rPr>
                <w:rFonts w:ascii="宋体" w:hAnsi="宋体" w:eastAsia="宋体" w:cs="宋体"/>
                <w:sz w:val="24"/>
                <w:szCs w:val="24"/>
              </w:rPr>
              <w:t>河北仁荣电子科技有限公司</w:t>
            </w:r>
          </w:p>
        </w:tc>
        <w:tc>
          <w:tcPr>
            <w:tcW w:w="4893" w:type="dxa"/>
            <w:vAlign w:val="center"/>
          </w:tcPr>
          <w:p w14:paraId="13B42805">
            <w:pPr>
              <w:jc w:val="center"/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经评审，综合得分第五</w:t>
            </w:r>
          </w:p>
        </w:tc>
      </w:tr>
    </w:tbl>
    <w:p w14:paraId="40A54FB6"/>
    <w:p w14:paraId="6DAC0838"/>
    <w:p w14:paraId="79A5F225">
      <w:pPr>
        <w:rPr>
          <w:rFonts w:hint="eastAsia"/>
        </w:rPr>
      </w:pPr>
    </w:p>
    <w:p w14:paraId="19AB4AEB"/>
    <w:p w14:paraId="64FEEEA8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72893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3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这样的</cp:lastModifiedBy>
  <dcterms:modified xsi:type="dcterms:W3CDTF">2025-04-03T08:42:37Z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eyJoZGlkIjoiNTA2YmFkNDQ2YjcxMmI0YzllMDM0YjE3ZDNkMTRiNmMiLCJ1c2VySWQiOiIxMjg1MTgyMTE1In0=</vt:lpwstr>
  </property>
  <property fmtid="{D5CDD505-2E9C-101B-9397-08002B2CF9AE}" pid="3" name="KSOProductBuildVer">
    <vt:lpwstr>2052-12.1.0.20305</vt:lpwstr>
  </property>
  <property fmtid="{D5CDD505-2E9C-101B-9397-08002B2CF9AE}" pid="4" name="ICV">
    <vt:lpwstr>2B4479FC3E1E4D8AA0B28F5654A9B741_12</vt:lpwstr>
  </property>
</Properties>
</file>