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9FE90E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4771783D">
      <w:pPr>
        <w:rPr>
          <w:rFonts w:hint="eastAsia"/>
        </w:rPr>
      </w:pPr>
    </w:p>
    <w:p w14:paraId="5EC5CCB7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标段编号：HSZB-2025-</w:t>
      </w:r>
      <w:r>
        <w:rPr>
          <w:rFonts w:hint="eastAsia"/>
          <w:b/>
          <w:lang w:val="en-US" w:eastAsia="zh-CN"/>
        </w:rPr>
        <w:t>248</w:t>
      </w:r>
    </w:p>
    <w:p w14:paraId="6D4FC9BC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图书馆密集书库建设项目</w:t>
      </w:r>
    </w:p>
    <w:p w14:paraId="3AD68FC4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4272"/>
        <w:gridCol w:w="3264"/>
      </w:tblGrid>
      <w:tr w14:paraId="793EDA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4" w:type="dxa"/>
          </w:tcPr>
          <w:p w14:paraId="2EA243D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272" w:type="dxa"/>
          </w:tcPr>
          <w:p w14:paraId="75A2C66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264" w:type="dxa"/>
          </w:tcPr>
          <w:p w14:paraId="0593DEC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2B738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4" w:type="dxa"/>
          </w:tcPr>
          <w:p w14:paraId="7E14607B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272" w:type="dxa"/>
          </w:tcPr>
          <w:p w14:paraId="1721C9B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江西光正金属设备集团有限公司</w:t>
            </w:r>
          </w:p>
        </w:tc>
        <w:tc>
          <w:tcPr>
            <w:tcW w:w="3264" w:type="dxa"/>
          </w:tcPr>
          <w:p w14:paraId="12D9BB9F">
            <w:pPr>
              <w:jc w:val="center"/>
              <w:rPr>
                <w:rFonts w:hint="eastAsia"/>
              </w:rPr>
            </w:pPr>
            <w:r>
              <w:rPr>
                <w:rFonts w:hint="default"/>
                <w:lang w:val="en-US" w:eastAsia="zh-CN"/>
              </w:rPr>
              <w:t>总分</w:t>
            </w:r>
            <w:r>
              <w:rPr>
                <w:rFonts w:hint="eastAsia"/>
                <w:lang w:val="en-US" w:eastAsia="zh-CN"/>
              </w:rPr>
              <w:t>88.08</w:t>
            </w:r>
            <w:r>
              <w:rPr>
                <w:rFonts w:hint="default"/>
                <w:lang w:val="en-US" w:eastAsia="zh-CN"/>
              </w:rPr>
              <w:t>分，排名第2</w:t>
            </w:r>
          </w:p>
        </w:tc>
      </w:tr>
      <w:tr w14:paraId="4512C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4" w:type="dxa"/>
          </w:tcPr>
          <w:p w14:paraId="2A694648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272" w:type="dxa"/>
          </w:tcPr>
          <w:p w14:paraId="4CC04D3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江西远大保险设备实业集团有限公司</w:t>
            </w:r>
          </w:p>
        </w:tc>
        <w:tc>
          <w:tcPr>
            <w:tcW w:w="3264" w:type="dxa"/>
          </w:tcPr>
          <w:p w14:paraId="4B26741C">
            <w:pPr>
              <w:jc w:val="center"/>
              <w:rPr>
                <w:rFonts w:hint="eastAsia"/>
              </w:rPr>
            </w:pPr>
            <w:r>
              <w:rPr>
                <w:rFonts w:hint="default"/>
                <w:lang w:val="en-US" w:eastAsia="zh-CN"/>
              </w:rPr>
              <w:t>总分</w:t>
            </w:r>
            <w:r>
              <w:rPr>
                <w:rFonts w:hint="eastAsia"/>
                <w:lang w:val="en-US" w:eastAsia="zh-CN"/>
              </w:rPr>
              <w:t>86.36</w:t>
            </w:r>
            <w:r>
              <w:rPr>
                <w:rFonts w:hint="default"/>
                <w:lang w:val="en-US" w:eastAsia="zh-CN"/>
              </w:rPr>
              <w:t>分，排名第</w:t>
            </w:r>
            <w:r>
              <w:rPr>
                <w:rFonts w:hint="eastAsia"/>
                <w:lang w:val="en-US" w:eastAsia="zh-CN"/>
              </w:rPr>
              <w:t>3</w:t>
            </w:r>
          </w:p>
        </w:tc>
      </w:tr>
      <w:tr w14:paraId="55E6C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4" w:type="dxa"/>
          </w:tcPr>
          <w:p w14:paraId="58B22772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272" w:type="dxa"/>
          </w:tcPr>
          <w:p w14:paraId="35BD3C0E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江西东燊智能科技有限公司</w:t>
            </w:r>
          </w:p>
        </w:tc>
        <w:tc>
          <w:tcPr>
            <w:tcW w:w="3264" w:type="dxa"/>
          </w:tcPr>
          <w:p w14:paraId="4CFAD118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总分</w:t>
            </w:r>
            <w:r>
              <w:rPr>
                <w:rFonts w:hint="eastAsia"/>
                <w:lang w:val="en-US" w:eastAsia="zh-CN"/>
              </w:rPr>
              <w:t>79.8</w:t>
            </w:r>
            <w:r>
              <w:rPr>
                <w:rFonts w:hint="default"/>
                <w:lang w:val="en-US" w:eastAsia="zh-CN"/>
              </w:rPr>
              <w:t>分，排名第</w:t>
            </w:r>
            <w:r>
              <w:rPr>
                <w:rFonts w:hint="eastAsia"/>
                <w:lang w:val="en-US" w:eastAsia="zh-CN"/>
              </w:rPr>
              <w:t>4</w:t>
            </w:r>
          </w:p>
        </w:tc>
      </w:tr>
      <w:tr w14:paraId="4304A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4" w:type="dxa"/>
          </w:tcPr>
          <w:p w14:paraId="57C4F5F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4272" w:type="dxa"/>
          </w:tcPr>
          <w:p w14:paraId="343844E1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江西阳光安全设备集团有限公司</w:t>
            </w:r>
          </w:p>
        </w:tc>
        <w:tc>
          <w:tcPr>
            <w:tcW w:w="3264" w:type="dxa"/>
          </w:tcPr>
          <w:p w14:paraId="13CAA0C8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总分</w:t>
            </w:r>
            <w:r>
              <w:rPr>
                <w:rFonts w:hint="eastAsia"/>
                <w:lang w:val="en-US" w:eastAsia="zh-CN"/>
              </w:rPr>
              <w:t>77.59</w:t>
            </w:r>
            <w:r>
              <w:rPr>
                <w:rFonts w:hint="default"/>
                <w:lang w:val="en-US" w:eastAsia="zh-CN"/>
              </w:rPr>
              <w:t>分，排名第</w:t>
            </w:r>
            <w:r>
              <w:rPr>
                <w:rFonts w:hint="eastAsia"/>
                <w:lang w:val="en-US" w:eastAsia="zh-CN"/>
              </w:rPr>
              <w:t>5</w:t>
            </w:r>
          </w:p>
        </w:tc>
      </w:tr>
      <w:tr w14:paraId="50DDF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54" w:type="dxa"/>
          </w:tcPr>
          <w:p w14:paraId="47E008C5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4272" w:type="dxa"/>
          </w:tcPr>
          <w:p w14:paraId="5E693D30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江西源金科技集团有限公司</w:t>
            </w:r>
          </w:p>
        </w:tc>
        <w:tc>
          <w:tcPr>
            <w:tcW w:w="3264" w:type="dxa"/>
          </w:tcPr>
          <w:p w14:paraId="0F4BEC7D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总分</w:t>
            </w:r>
            <w:r>
              <w:rPr>
                <w:rFonts w:hint="eastAsia"/>
                <w:lang w:val="en-US" w:eastAsia="zh-CN"/>
              </w:rPr>
              <w:t>69.77</w:t>
            </w:r>
            <w:r>
              <w:rPr>
                <w:rFonts w:hint="default"/>
                <w:lang w:val="en-US" w:eastAsia="zh-CN"/>
              </w:rPr>
              <w:t>分，排名第</w:t>
            </w:r>
            <w:r>
              <w:rPr>
                <w:rFonts w:hint="eastAsia"/>
                <w:lang w:val="en-US" w:eastAsia="zh-CN"/>
              </w:rPr>
              <w:t>6</w:t>
            </w:r>
            <w:bookmarkStart w:id="0" w:name="_GoBack"/>
            <w:bookmarkEnd w:id="0"/>
          </w:p>
        </w:tc>
      </w:tr>
    </w:tbl>
    <w:p w14:paraId="1D322A83"/>
    <w:p w14:paraId="69B9DA6C">
      <w:pPr>
        <w:rPr>
          <w:rFonts w:hint="eastAsia"/>
        </w:rPr>
      </w:pPr>
    </w:p>
    <w:p w14:paraId="2DDCAAB8"/>
    <w:p w14:paraId="3D1B6940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93347E0"/>
    <w:rsid w:val="0B015488"/>
    <w:rsid w:val="6B932769"/>
    <w:rsid w:val="6F496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216</Characters>
  <Lines>1</Lines>
  <Paragraphs>1</Paragraphs>
  <TotalTime>0</TotalTime>
  <ScaleCrop>false</ScaleCrop>
  <LinksUpToDate>false</LinksUpToDate>
  <CharactersWithSpaces>216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HSZRJ</cp:lastModifiedBy>
  <dcterms:modified xsi:type="dcterms:W3CDTF">2025-04-21T09:30:43Z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eyJoZGlkIjoiMzEwNTM5NzYwMDRjMzkwZTVkZjY2ODkwMGIxNGU0OTUiLCJ1c2VySWQiOiI0MTA3OTMzOTQifQ==</vt:lpwstr>
  </property>
  <property fmtid="{D5CDD505-2E9C-101B-9397-08002B2CF9AE}" pid="3" name="KSOProductBuildVer">
    <vt:lpwstr>2052-12.1.0.20784</vt:lpwstr>
  </property>
  <property fmtid="{D5CDD505-2E9C-101B-9397-08002B2CF9AE}" pid="4" name="ICV">
    <vt:lpwstr>59F67EA099A847C8B9ECFE5E4D3DD573_12</vt:lpwstr>
  </property>
</Properties>
</file>