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CF8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34A521E">
      <w:pPr>
        <w:rPr>
          <w:rFonts w:hint="eastAsia"/>
        </w:rPr>
      </w:pPr>
    </w:p>
    <w:p w14:paraId="12D6C6FB">
      <w:pPr>
        <w:rPr>
          <w:b/>
        </w:rPr>
      </w:pPr>
      <w:r>
        <w:rPr>
          <w:rFonts w:hint="eastAsia"/>
          <w:b/>
        </w:rPr>
        <w:t>标段编号：HCZX-24303</w:t>
      </w:r>
    </w:p>
    <w:p w14:paraId="46F00587">
      <w:pPr>
        <w:rPr>
          <w:rFonts w:hint="eastAsia"/>
          <w:b/>
        </w:rPr>
      </w:pPr>
      <w:r>
        <w:rPr>
          <w:rFonts w:hint="eastAsia"/>
          <w:b/>
        </w:rPr>
        <w:t>标段名称：高速公路警用数字集群（PDT）通信基站建设（二期）</w:t>
      </w:r>
    </w:p>
    <w:p w14:paraId="037A5B09"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611"/>
        <w:gridCol w:w="3869"/>
      </w:tblGrid>
      <w:tr w14:paraId="77B1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477DE1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11" w:type="dxa"/>
          </w:tcPr>
          <w:p w14:paraId="7B7B17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69" w:type="dxa"/>
          </w:tcPr>
          <w:p w14:paraId="5BD633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BB1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601E92B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11" w:type="dxa"/>
          </w:tcPr>
          <w:p w14:paraId="3D3C38CE">
            <w:pPr>
              <w:rPr>
                <w:rFonts w:hint="eastAsia"/>
              </w:rPr>
            </w:pPr>
            <w:r>
              <w:rPr>
                <w:rFonts w:hint="eastAsia"/>
              </w:rPr>
              <w:t>四川晴宇交通科技有限公司</w:t>
            </w:r>
          </w:p>
        </w:tc>
        <w:tc>
          <w:tcPr>
            <w:tcW w:w="3869" w:type="dxa"/>
          </w:tcPr>
          <w:p w14:paraId="4244ED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该单位综合评分排名第2名</w:t>
            </w:r>
          </w:p>
        </w:tc>
      </w:tr>
      <w:tr w14:paraId="607E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4EC1C49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11" w:type="dxa"/>
          </w:tcPr>
          <w:p w14:paraId="04C45F52">
            <w:pPr>
              <w:rPr>
                <w:rFonts w:hint="eastAsia"/>
              </w:rPr>
            </w:pPr>
            <w:r>
              <w:rPr>
                <w:rFonts w:hint="eastAsia"/>
              </w:rPr>
              <w:t>山东博安智能科技股份有限公司</w:t>
            </w:r>
          </w:p>
        </w:tc>
        <w:tc>
          <w:tcPr>
            <w:tcW w:w="3869" w:type="dxa"/>
          </w:tcPr>
          <w:p w14:paraId="21349A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该单位综合评分排名第3名</w:t>
            </w:r>
          </w:p>
        </w:tc>
      </w:tr>
    </w:tbl>
    <w:p w14:paraId="6ABFB8DC"/>
    <w:p w14:paraId="776C4A73">
      <w:pPr>
        <w:rPr>
          <w:rFonts w:hint="eastAsia"/>
        </w:rPr>
      </w:pPr>
    </w:p>
    <w:p w14:paraId="5403BCD7"/>
    <w:p w14:paraId="484CD59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mMjJjODg0ZjE5NmM3YTFlMDE5MWJkZWI1MzY1MDEifQ=="/>
  </w:docVars>
  <w:rsids>
    <w:rsidRoot w:val="00BB4DE2"/>
    <w:rsid w:val="002D7097"/>
    <w:rsid w:val="00507446"/>
    <w:rsid w:val="00A3330A"/>
    <w:rsid w:val="00B3445D"/>
    <w:rsid w:val="00BB4DE2"/>
    <w:rsid w:val="00C90B6B"/>
    <w:rsid w:val="04C1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直升机</cp:lastModifiedBy>
  <dcterms:modified xsi:type="dcterms:W3CDTF">2024-08-26T08:56:29Z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5CAF8A627689488EB68C5C624817A43E_12</vt:lpwstr>
  </property>
</Properties>
</file>