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6888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9B85E5">
      <w:pPr>
        <w:rPr>
          <w:rFonts w:hint="eastAsia"/>
        </w:rPr>
      </w:pPr>
    </w:p>
    <w:p w14:paraId="5B96794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标段编号：HSZB-2024-</w:t>
      </w:r>
      <w:r>
        <w:rPr>
          <w:rFonts w:hint="eastAsia"/>
          <w:b/>
          <w:lang w:val="en-US" w:eastAsia="zh-CN"/>
        </w:rPr>
        <w:t>906</w:t>
      </w:r>
    </w:p>
    <w:p w14:paraId="3808A9D0">
      <w:pPr>
        <w:rPr>
          <w:rFonts w:hint="eastAsia"/>
          <w:b/>
        </w:rPr>
      </w:pPr>
      <w:r>
        <w:rPr>
          <w:rFonts w:hint="eastAsia"/>
          <w:b/>
        </w:rPr>
        <w:t>标段名称：杭州市第九人民医院副食品采购及配送服务</w:t>
      </w:r>
    </w:p>
    <w:p w14:paraId="6B1A0273"/>
    <w:tbl>
      <w:tblPr>
        <w:tblStyle w:val="3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040"/>
        <w:gridCol w:w="4453"/>
      </w:tblGrid>
      <w:tr w14:paraId="18BB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7A4815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40" w:type="dxa"/>
          </w:tcPr>
          <w:p w14:paraId="5AB7D6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53" w:type="dxa"/>
          </w:tcPr>
          <w:p w14:paraId="6BB3262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71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597D73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40" w:type="dxa"/>
          </w:tcPr>
          <w:p w14:paraId="7C686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杭州原烧餐饮管理有限公司</w:t>
            </w:r>
          </w:p>
        </w:tc>
        <w:tc>
          <w:tcPr>
            <w:tcW w:w="4453" w:type="dxa"/>
          </w:tcPr>
          <w:p w14:paraId="6EF4B7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总得分93.79分，排名第二</w:t>
            </w:r>
          </w:p>
        </w:tc>
      </w:tr>
      <w:tr w14:paraId="619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 w14:paraId="4A4C11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40" w:type="dxa"/>
          </w:tcPr>
          <w:p w14:paraId="2B3E6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浙江绿而康农副产品有限公司</w:t>
            </w:r>
          </w:p>
        </w:tc>
        <w:tc>
          <w:tcPr>
            <w:tcW w:w="4453" w:type="dxa"/>
          </w:tcPr>
          <w:p w14:paraId="293C8E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总得分91.3分，排名第三</w:t>
            </w:r>
          </w:p>
        </w:tc>
      </w:tr>
      <w:tr w14:paraId="717B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 w14:paraId="335D088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40" w:type="dxa"/>
            <w:vAlign w:val="center"/>
          </w:tcPr>
          <w:p w14:paraId="115858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杭州蓬德贸易有限公司</w:t>
            </w:r>
          </w:p>
        </w:tc>
        <w:tc>
          <w:tcPr>
            <w:tcW w:w="4453" w:type="dxa"/>
            <w:vAlign w:val="center"/>
          </w:tcPr>
          <w:p w14:paraId="0BCF763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投标报价中多项单价超过招标文件单价最高限价，不符合招标文件实质性条款，投标无效</w:t>
            </w:r>
            <w:bookmarkStart w:id="0" w:name="_GoBack"/>
            <w:bookmarkEnd w:id="0"/>
          </w:p>
        </w:tc>
      </w:tr>
    </w:tbl>
    <w:p w14:paraId="7D5223DA"/>
    <w:p w14:paraId="04DFB7B5">
      <w:pPr>
        <w:rPr>
          <w:rFonts w:hint="eastAsia"/>
        </w:rPr>
      </w:pPr>
    </w:p>
    <w:p w14:paraId="613405A6"/>
    <w:p w14:paraId="1ADEAB3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MDA2MGQ0NzE3ZWRkZTE1OTkxZTlmNzYxZjQwNzUifQ=="/>
  </w:docVars>
  <w:rsids>
    <w:rsidRoot w:val="00BB4DE2"/>
    <w:rsid w:val="002D7097"/>
    <w:rsid w:val="00507446"/>
    <w:rsid w:val="00A3330A"/>
    <w:rsid w:val="00B3445D"/>
    <w:rsid w:val="00BB4DE2"/>
    <w:rsid w:val="00C90B6B"/>
    <w:rsid w:val="0A617AD4"/>
    <w:rsid w:val="377961C6"/>
    <w:rsid w:val="3BEF1490"/>
    <w:rsid w:val="4CB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168</Characters>
  <Lines>1</Lines>
  <Paragraphs>1</Paragraphs>
  <TotalTime>11</TotalTime>
  <ScaleCrop>false</ScaleCrop>
  <LinksUpToDate>false</LinksUpToDate>
  <CharactersWithSpaces>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WPS_1692011830</cp:lastModifiedBy>
  <dcterms:modified xsi:type="dcterms:W3CDTF">2024-11-01T06:01:43Z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39F7F6ABA0A24504AA1E3358960BF617_12</vt:lpwstr>
  </property>
</Properties>
</file>