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C6906">
      <w:pPr>
        <w:pStyle w:val="12"/>
        <w:spacing w:line="400" w:lineRule="atLeast"/>
        <w:ind w:firstLine="2240" w:firstLineChars="700"/>
        <w:jc w:val="right"/>
        <w:rPr>
          <w:rFonts w:hint="default" w:ascii="Times New Roman" w:hAnsi="Times New Roman" w:cs="Times New Roman" w:eastAsiaTheme="minorEastAsia"/>
          <w:b w:val="0"/>
          <w:bCs w:val="0"/>
          <w:kern w:val="2"/>
          <w:sz w:val="32"/>
          <w:szCs w:val="32"/>
          <w:highlight w:val="none"/>
          <w:lang w:val="en-US" w:eastAsia="zh-CN" w:bidi="ar-SA"/>
        </w:rPr>
      </w:pPr>
      <w:r>
        <w:rPr>
          <w:rFonts w:hint="default" w:ascii="Times New Roman" w:hAnsi="Times New Roman" w:cs="Times New Roman" w:eastAsiaTheme="minorEastAsia"/>
          <w:b w:val="0"/>
          <w:bCs w:val="0"/>
          <w:kern w:val="2"/>
          <w:sz w:val="32"/>
          <w:szCs w:val="32"/>
          <w:highlight w:val="none"/>
          <w:lang w:val="zh-CN" w:eastAsia="zh-CN" w:bidi="ar-SA"/>
        </w:rPr>
        <w:t>项目编号：</w:t>
      </w:r>
      <w:r>
        <w:rPr>
          <w:rFonts w:hint="eastAsia" w:ascii="宋体" w:hAnsi="宋体" w:eastAsia="宋体" w:cs="宋体"/>
          <w:b w:val="0"/>
          <w:bCs w:val="0"/>
          <w:kern w:val="2"/>
          <w:sz w:val="32"/>
          <w:szCs w:val="32"/>
          <w:highlight w:val="none"/>
          <w:lang w:val="zh-CN" w:eastAsia="zh-CN" w:bidi="ar-SA"/>
        </w:rPr>
        <w:t>YXHC-2025-012</w:t>
      </w:r>
    </w:p>
    <w:p w14:paraId="7ACDCA03">
      <w:pPr>
        <w:pStyle w:val="12"/>
        <w:spacing w:line="400" w:lineRule="atLeast"/>
        <w:jc w:val="both"/>
        <w:rPr>
          <w:rFonts w:hint="eastAsia" w:ascii="Times New Roman" w:hAnsi="Times New Roman" w:cs="Times New Roman" w:eastAsiaTheme="minorEastAsia"/>
          <w:b/>
          <w:bCs/>
          <w:kern w:val="2"/>
          <w:sz w:val="36"/>
          <w:szCs w:val="36"/>
          <w:highlight w:val="none"/>
          <w:lang w:val="en-US" w:eastAsia="zh-CN" w:bidi="ar-SA"/>
        </w:rPr>
      </w:pPr>
    </w:p>
    <w:p w14:paraId="096B6E2B">
      <w:pPr>
        <w:pStyle w:val="12"/>
        <w:spacing w:line="400" w:lineRule="atLeast"/>
        <w:jc w:val="center"/>
        <w:rPr>
          <w:rFonts w:hint="default" w:ascii="Times New Roman" w:hAnsi="Times New Roman" w:cs="Times New Roman" w:eastAsiaTheme="minorEastAsia"/>
          <w:b/>
          <w:bCs/>
          <w:kern w:val="2"/>
          <w:sz w:val="36"/>
          <w:szCs w:val="36"/>
          <w:highlight w:val="none"/>
          <w:lang w:val="zh-CN" w:eastAsia="zh-CN" w:bidi="ar-SA"/>
        </w:rPr>
      </w:pPr>
      <w:r>
        <w:rPr>
          <w:rFonts w:hint="default" w:ascii="Times New Roman" w:hAnsi="Times New Roman" w:cs="Times New Roman" w:eastAsiaTheme="minorEastAsia"/>
          <w:b/>
          <w:bCs/>
          <w:kern w:val="2"/>
          <w:sz w:val="36"/>
          <w:szCs w:val="36"/>
          <w:highlight w:val="none"/>
          <w:lang w:val="zh-CN" w:eastAsia="zh-CN" w:bidi="ar-SA"/>
        </w:rPr>
        <w:t>伊宁市汉宾乡汉宾村道路建设项目</w:t>
      </w:r>
    </w:p>
    <w:p w14:paraId="58F6237A">
      <w:pPr>
        <w:pStyle w:val="12"/>
        <w:spacing w:line="400" w:lineRule="atLeast"/>
        <w:jc w:val="center"/>
        <w:rPr>
          <w:rFonts w:hint="default" w:ascii="Times New Roman" w:hAnsi="Times New Roman" w:cs="Times New Roman" w:eastAsiaTheme="minorEastAsia"/>
          <w:b/>
          <w:bCs/>
          <w:kern w:val="2"/>
          <w:sz w:val="32"/>
          <w:szCs w:val="32"/>
          <w:highlight w:val="none"/>
          <w:lang w:val="zh-CN" w:eastAsia="zh-CN" w:bidi="ar-SA"/>
        </w:rPr>
      </w:pPr>
    </w:p>
    <w:p w14:paraId="1AD94350">
      <w:pPr>
        <w:pStyle w:val="12"/>
        <w:spacing w:line="400" w:lineRule="atLeast"/>
        <w:ind w:firstLine="2640" w:firstLineChars="600"/>
        <w:jc w:val="both"/>
        <w:rPr>
          <w:rFonts w:hint="default" w:ascii="Times New Roman" w:hAnsi="Times New Roman" w:cs="Times New Roman" w:eastAsiaTheme="minorEastAsia"/>
          <w:b w:val="0"/>
          <w:bCs w:val="0"/>
          <w:kern w:val="2"/>
          <w:sz w:val="40"/>
          <w:szCs w:val="40"/>
          <w:highlight w:val="none"/>
          <w:lang w:val="zh-CN" w:eastAsia="zh-CN" w:bidi="ar-SA"/>
        </w:rPr>
      </w:pPr>
      <w:r>
        <w:rPr>
          <w:rFonts w:hint="default" w:ascii="Times New Roman" w:hAnsi="Times New Roman" w:cs="Times New Roman" w:eastAsiaTheme="minorEastAsia"/>
          <w:b w:val="0"/>
          <w:bCs w:val="0"/>
          <w:kern w:val="2"/>
          <w:sz w:val="44"/>
          <w:szCs w:val="44"/>
          <w:highlight w:val="none"/>
          <w:lang w:val="zh-CN" w:eastAsia="zh-CN" w:bidi="ar-SA"/>
        </w:rPr>
        <w:t>磋  商  文  件</w:t>
      </w:r>
    </w:p>
    <w:p w14:paraId="0A3223EE">
      <w:pPr>
        <w:pStyle w:val="12"/>
        <w:spacing w:line="400" w:lineRule="atLeast"/>
        <w:jc w:val="center"/>
        <w:rPr>
          <w:rFonts w:hint="default" w:ascii="Times New Roman" w:hAnsi="Times New Roman" w:cs="Times New Roman" w:eastAsiaTheme="minorEastAsia"/>
          <w:b/>
          <w:bCs/>
          <w:kern w:val="2"/>
          <w:sz w:val="32"/>
          <w:szCs w:val="32"/>
          <w:highlight w:val="none"/>
          <w:lang w:val="zh-CN" w:eastAsia="zh-CN" w:bidi="ar-SA"/>
        </w:rPr>
      </w:pPr>
    </w:p>
    <w:p w14:paraId="31C3471E">
      <w:pPr>
        <w:pStyle w:val="12"/>
        <w:spacing w:line="400" w:lineRule="atLeast"/>
        <w:jc w:val="both"/>
        <w:rPr>
          <w:rFonts w:hint="default" w:ascii="Times New Roman" w:hAnsi="Times New Roman" w:cs="Times New Roman" w:eastAsiaTheme="minorEastAsia"/>
          <w:b/>
          <w:bCs/>
          <w:kern w:val="2"/>
          <w:sz w:val="32"/>
          <w:szCs w:val="32"/>
          <w:highlight w:val="none"/>
          <w:lang w:val="zh-CN" w:eastAsia="zh-CN" w:bidi="ar-SA"/>
        </w:rPr>
      </w:pPr>
    </w:p>
    <w:p w14:paraId="5912D9D7">
      <w:pPr>
        <w:pStyle w:val="12"/>
        <w:spacing w:line="400" w:lineRule="atLeast"/>
        <w:rPr>
          <w:rFonts w:hint="default" w:ascii="Times New Roman" w:hAnsi="Times New Roman" w:cs="Times New Roman" w:eastAsiaTheme="minorEastAsia"/>
          <w:b w:val="0"/>
          <w:bCs w:val="0"/>
          <w:sz w:val="52"/>
          <w:highlight w:val="none"/>
        </w:rPr>
      </w:pPr>
    </w:p>
    <w:p w14:paraId="314E9688">
      <w:pPr>
        <w:autoSpaceDE w:val="0"/>
        <w:autoSpaceDN w:val="0"/>
        <w:jc w:val="left"/>
        <w:rPr>
          <w:rFonts w:hint="default" w:ascii="Times New Roman" w:hAnsi="Times New Roman" w:cs="Times New Roman" w:eastAsiaTheme="minorEastAsia"/>
          <w:b w:val="0"/>
          <w:bCs w:val="0"/>
          <w:sz w:val="32"/>
          <w:szCs w:val="32"/>
          <w:highlight w:val="none"/>
          <w:lang w:val="zh-CN"/>
        </w:rPr>
      </w:pPr>
    </w:p>
    <w:p w14:paraId="601FCFB1">
      <w:pPr>
        <w:pStyle w:val="31"/>
        <w:rPr>
          <w:rFonts w:hint="default"/>
          <w:lang w:val="zh-CN"/>
        </w:rPr>
      </w:pPr>
    </w:p>
    <w:p w14:paraId="604C6163">
      <w:pPr>
        <w:autoSpaceDE w:val="0"/>
        <w:autoSpaceDN w:val="0"/>
        <w:jc w:val="left"/>
        <w:rPr>
          <w:rFonts w:hint="default" w:ascii="Times New Roman" w:hAnsi="Times New Roman" w:cs="Times New Roman" w:eastAsiaTheme="minorEastAsia"/>
          <w:b w:val="0"/>
          <w:bCs w:val="0"/>
          <w:sz w:val="32"/>
          <w:szCs w:val="32"/>
          <w:highlight w:val="none"/>
          <w:lang w:val="en-US"/>
        </w:rPr>
      </w:pPr>
      <w:r>
        <w:rPr>
          <w:rFonts w:hint="default" w:ascii="Times New Roman" w:hAnsi="Times New Roman" w:cs="Times New Roman" w:eastAsiaTheme="minorEastAsia"/>
          <w:b w:val="0"/>
          <w:bCs w:val="0"/>
          <w:sz w:val="32"/>
          <w:szCs w:val="32"/>
          <w:highlight w:val="none"/>
          <w:lang w:val="zh-CN"/>
        </w:rPr>
        <w:t>招</w:t>
      </w:r>
      <w:r>
        <w:rPr>
          <w:rFonts w:hint="default" w:ascii="Times New Roman" w:hAnsi="Times New Roman" w:cs="Times New Roman" w:eastAsiaTheme="minorEastAsia"/>
          <w:b w:val="0"/>
          <w:bCs w:val="0"/>
          <w:sz w:val="32"/>
          <w:szCs w:val="32"/>
          <w:highlight w:val="none"/>
          <w:lang w:val="en-US" w:eastAsia="zh-CN"/>
        </w:rPr>
        <w:t xml:space="preserve"> </w:t>
      </w:r>
      <w:r>
        <w:rPr>
          <w:rFonts w:hint="default" w:ascii="Times New Roman" w:hAnsi="Times New Roman" w:cs="Times New Roman" w:eastAsiaTheme="minorEastAsia"/>
          <w:b w:val="0"/>
          <w:bCs w:val="0"/>
          <w:sz w:val="32"/>
          <w:szCs w:val="32"/>
          <w:highlight w:val="none"/>
          <w:lang w:val="zh-CN"/>
        </w:rPr>
        <w:t>标</w:t>
      </w:r>
      <w:r>
        <w:rPr>
          <w:rFonts w:hint="default" w:ascii="Times New Roman" w:hAnsi="Times New Roman" w:cs="Times New Roman" w:eastAsiaTheme="minorEastAsia"/>
          <w:b w:val="0"/>
          <w:bCs w:val="0"/>
          <w:sz w:val="32"/>
          <w:szCs w:val="32"/>
          <w:highlight w:val="none"/>
          <w:lang w:val="en-US" w:eastAsia="zh-CN"/>
        </w:rPr>
        <w:t xml:space="preserve"> </w:t>
      </w:r>
      <w:r>
        <w:rPr>
          <w:rFonts w:hint="default" w:ascii="Times New Roman" w:hAnsi="Times New Roman" w:cs="Times New Roman" w:eastAsiaTheme="minorEastAsia"/>
          <w:b w:val="0"/>
          <w:bCs w:val="0"/>
          <w:sz w:val="32"/>
          <w:szCs w:val="32"/>
          <w:highlight w:val="none"/>
          <w:lang w:val="zh-CN"/>
        </w:rPr>
        <w:t>人（盖章）：</w:t>
      </w:r>
      <w:r>
        <w:rPr>
          <w:rFonts w:hint="default" w:ascii="Times New Roman" w:hAnsi="Times New Roman" w:cs="Times New Roman" w:eastAsiaTheme="minorEastAsia"/>
          <w:b w:val="0"/>
          <w:bCs w:val="0"/>
          <w:sz w:val="32"/>
          <w:szCs w:val="32"/>
          <w:highlight w:val="none"/>
          <w:lang w:val="zh-CN" w:eastAsia="zh-CN"/>
        </w:rPr>
        <w:t>伊宁市汉宾乡人民政府</w:t>
      </w:r>
    </w:p>
    <w:p w14:paraId="61756F4F">
      <w:pPr>
        <w:autoSpaceDE w:val="0"/>
        <w:autoSpaceDN w:val="0"/>
        <w:jc w:val="left"/>
        <w:rPr>
          <w:rFonts w:hint="default" w:ascii="Times New Roman" w:hAnsi="Times New Roman" w:cs="Times New Roman" w:eastAsiaTheme="minorEastAsia"/>
          <w:b w:val="0"/>
          <w:bCs w:val="0"/>
          <w:sz w:val="32"/>
          <w:szCs w:val="32"/>
          <w:highlight w:val="none"/>
          <w:lang w:val="zh-CN"/>
        </w:rPr>
      </w:pPr>
    </w:p>
    <w:p w14:paraId="0B8EF892">
      <w:pPr>
        <w:pStyle w:val="23"/>
        <w:ind w:left="0" w:leftChars="0" w:firstLine="0" w:firstLineChars="0"/>
        <w:rPr>
          <w:rFonts w:hint="default" w:ascii="Times New Roman" w:hAnsi="Times New Roman" w:cs="Times New Roman" w:eastAsiaTheme="minorEastAsia"/>
          <w:b w:val="0"/>
          <w:bCs w:val="0"/>
          <w:sz w:val="32"/>
          <w:szCs w:val="32"/>
          <w:highlight w:val="none"/>
          <w:lang w:val="zh-CN"/>
        </w:rPr>
      </w:pPr>
    </w:p>
    <w:p w14:paraId="6875FF52">
      <w:pPr>
        <w:pStyle w:val="23"/>
        <w:ind w:left="0" w:leftChars="0" w:firstLine="0" w:firstLineChars="0"/>
        <w:rPr>
          <w:rFonts w:hint="default" w:ascii="Times New Roman" w:hAnsi="Times New Roman" w:cs="Times New Roman" w:eastAsiaTheme="minorEastAsia"/>
          <w:b w:val="0"/>
          <w:bCs w:val="0"/>
          <w:sz w:val="32"/>
          <w:szCs w:val="32"/>
          <w:highlight w:val="none"/>
          <w:lang w:val="zh-CN"/>
        </w:rPr>
      </w:pPr>
    </w:p>
    <w:p w14:paraId="0B1A8392">
      <w:pPr>
        <w:autoSpaceDE w:val="0"/>
        <w:autoSpaceDN w:val="0"/>
        <w:jc w:val="left"/>
        <w:rPr>
          <w:rFonts w:hint="default" w:ascii="Times New Roman" w:hAnsi="Times New Roman" w:cs="Times New Roman" w:eastAsiaTheme="minorEastAsia"/>
          <w:b w:val="0"/>
          <w:bCs w:val="0"/>
          <w:sz w:val="32"/>
          <w:szCs w:val="32"/>
          <w:highlight w:val="none"/>
        </w:rPr>
      </w:pPr>
      <w:r>
        <w:rPr>
          <w:rFonts w:hint="default" w:ascii="Times New Roman" w:hAnsi="Times New Roman" w:cs="Times New Roman" w:eastAsiaTheme="minorEastAsia"/>
          <w:b w:val="0"/>
          <w:bCs w:val="0"/>
          <w:sz w:val="32"/>
          <w:szCs w:val="32"/>
          <w:highlight w:val="none"/>
          <w:lang w:val="zh-CN"/>
        </w:rPr>
        <w:t>招标代理机构（盖章）：</w:t>
      </w:r>
      <w:r>
        <w:rPr>
          <w:rFonts w:hint="eastAsia" w:cs="Times New Roman" w:eastAsiaTheme="minorEastAsia"/>
          <w:b w:val="0"/>
          <w:bCs w:val="0"/>
          <w:sz w:val="32"/>
          <w:szCs w:val="32"/>
          <w:highlight w:val="none"/>
          <w:lang w:val="zh-CN"/>
        </w:rPr>
        <w:t>永信恒昌工程管理有限公司</w:t>
      </w:r>
    </w:p>
    <w:p w14:paraId="05C4B9E8">
      <w:pPr>
        <w:pStyle w:val="23"/>
        <w:ind w:firstLine="643"/>
        <w:rPr>
          <w:rFonts w:hint="default" w:ascii="Times New Roman" w:hAnsi="Times New Roman" w:cs="Times New Roman" w:eastAsiaTheme="minorEastAsia"/>
          <w:b w:val="0"/>
          <w:bCs w:val="0"/>
          <w:sz w:val="32"/>
          <w:szCs w:val="32"/>
          <w:highlight w:val="none"/>
        </w:rPr>
      </w:pPr>
    </w:p>
    <w:p w14:paraId="6205D8B6">
      <w:pPr>
        <w:pStyle w:val="23"/>
        <w:ind w:firstLine="643"/>
        <w:rPr>
          <w:rFonts w:hint="default" w:ascii="Times New Roman" w:hAnsi="Times New Roman" w:cs="Times New Roman" w:eastAsiaTheme="minorEastAsia"/>
          <w:b w:val="0"/>
          <w:bCs w:val="0"/>
          <w:sz w:val="32"/>
          <w:szCs w:val="32"/>
          <w:highlight w:val="none"/>
          <w:lang w:val="zh-CN"/>
        </w:rPr>
      </w:pPr>
    </w:p>
    <w:p w14:paraId="1F446F87">
      <w:pPr>
        <w:pStyle w:val="23"/>
        <w:ind w:firstLine="643"/>
        <w:rPr>
          <w:rFonts w:hint="default" w:ascii="Times New Roman" w:hAnsi="Times New Roman" w:cs="Times New Roman" w:eastAsiaTheme="minorEastAsia"/>
          <w:b w:val="0"/>
          <w:bCs w:val="0"/>
          <w:sz w:val="32"/>
          <w:szCs w:val="32"/>
          <w:highlight w:val="none"/>
          <w:lang w:val="zh-CN"/>
        </w:rPr>
      </w:pPr>
    </w:p>
    <w:p w14:paraId="16F5B633">
      <w:pPr>
        <w:autoSpaceDE w:val="0"/>
        <w:autoSpaceDN w:val="0"/>
        <w:ind w:firstLine="2880" w:firstLineChars="900"/>
        <w:jc w:val="both"/>
        <w:rPr>
          <w:rFonts w:hint="default" w:ascii="Times New Roman" w:hAnsi="Times New Roman" w:cs="Times New Roman" w:eastAsiaTheme="minorEastAsia"/>
          <w:b w:val="0"/>
          <w:bCs w:val="0"/>
          <w:sz w:val="32"/>
          <w:szCs w:val="32"/>
          <w:highlight w:val="none"/>
        </w:rPr>
      </w:pPr>
      <w:r>
        <w:rPr>
          <w:rFonts w:hint="default" w:ascii="Times New Roman" w:hAnsi="Times New Roman" w:cs="Times New Roman" w:eastAsiaTheme="minorEastAsia"/>
          <w:b w:val="0"/>
          <w:bCs w:val="0"/>
          <w:sz w:val="32"/>
          <w:szCs w:val="32"/>
          <w:highlight w:val="none"/>
        </w:rPr>
        <w:t>日期：202</w:t>
      </w:r>
      <w:r>
        <w:rPr>
          <w:rFonts w:hint="eastAsia" w:cs="Times New Roman" w:eastAsiaTheme="minorEastAsia"/>
          <w:b w:val="0"/>
          <w:bCs w:val="0"/>
          <w:sz w:val="32"/>
          <w:szCs w:val="32"/>
          <w:highlight w:val="none"/>
          <w:lang w:val="en-US" w:eastAsia="zh-CN"/>
        </w:rPr>
        <w:t>5</w:t>
      </w:r>
      <w:r>
        <w:rPr>
          <w:rFonts w:hint="default" w:ascii="Times New Roman" w:hAnsi="Times New Roman" w:cs="Times New Roman" w:eastAsiaTheme="minorEastAsia"/>
          <w:b w:val="0"/>
          <w:bCs w:val="0"/>
          <w:sz w:val="32"/>
          <w:szCs w:val="32"/>
          <w:highlight w:val="none"/>
        </w:rPr>
        <w:t>年</w:t>
      </w:r>
      <w:r>
        <w:rPr>
          <w:rFonts w:hint="default" w:ascii="Times New Roman" w:hAnsi="Times New Roman" w:cs="Times New Roman" w:eastAsiaTheme="minorEastAsia"/>
          <w:b w:val="0"/>
          <w:bCs w:val="0"/>
          <w:sz w:val="32"/>
          <w:szCs w:val="32"/>
          <w:highlight w:val="none"/>
          <w:lang w:val="en-US" w:eastAsia="zh-CN"/>
        </w:rPr>
        <w:t>0</w:t>
      </w:r>
      <w:r>
        <w:rPr>
          <w:rFonts w:hint="eastAsia" w:cs="Times New Roman" w:eastAsiaTheme="minorEastAsia"/>
          <w:b w:val="0"/>
          <w:bCs w:val="0"/>
          <w:sz w:val="32"/>
          <w:szCs w:val="32"/>
          <w:highlight w:val="none"/>
          <w:lang w:val="en-US" w:eastAsia="zh-CN"/>
        </w:rPr>
        <w:t>3</w:t>
      </w:r>
      <w:r>
        <w:rPr>
          <w:rFonts w:hint="default" w:ascii="Times New Roman" w:hAnsi="Times New Roman" w:cs="Times New Roman" w:eastAsiaTheme="minorEastAsia"/>
          <w:b w:val="0"/>
          <w:bCs w:val="0"/>
          <w:sz w:val="32"/>
          <w:szCs w:val="32"/>
          <w:highlight w:val="none"/>
        </w:rPr>
        <w:t>月</w:t>
      </w:r>
    </w:p>
    <w:p w14:paraId="7CC45265">
      <w:pPr>
        <w:pStyle w:val="12"/>
        <w:spacing w:line="400" w:lineRule="atLeast"/>
        <w:rPr>
          <w:rFonts w:hint="default" w:ascii="Times New Roman" w:hAnsi="Times New Roman" w:cs="Times New Roman" w:eastAsiaTheme="minorEastAsia"/>
          <w:b/>
          <w:highlight w:val="none"/>
        </w:rPr>
      </w:pPr>
    </w:p>
    <w:p w14:paraId="62FCDEBB">
      <w:pPr>
        <w:spacing w:line="400" w:lineRule="atLeast"/>
        <w:jc w:val="center"/>
        <w:rPr>
          <w:rFonts w:hint="default" w:ascii="Times New Roman" w:hAnsi="Times New Roman" w:cs="Times New Roman" w:eastAsiaTheme="minorEastAsia"/>
          <w:b/>
          <w:sz w:val="36"/>
          <w:highlight w:val="none"/>
        </w:rPr>
        <w:sectPr>
          <w:footerReference r:id="rId3" w:type="default"/>
          <w:pgSz w:w="11906" w:h="16838"/>
          <w:pgMar w:top="1440" w:right="1797" w:bottom="1440" w:left="1797" w:header="851" w:footer="992" w:gutter="0"/>
          <w:pgNumType w:start="1"/>
          <w:cols w:space="720" w:num="1"/>
          <w:docGrid w:type="lines" w:linePitch="312" w:charSpace="0"/>
        </w:sectPr>
      </w:pPr>
    </w:p>
    <w:p w14:paraId="728CF432">
      <w:pPr>
        <w:spacing w:line="400" w:lineRule="atLeast"/>
        <w:jc w:val="center"/>
        <w:rPr>
          <w:rFonts w:hint="default" w:ascii="Times New Roman" w:hAnsi="Times New Roman" w:cs="Times New Roman" w:eastAsiaTheme="minorEastAsia"/>
          <w:b/>
          <w:sz w:val="36"/>
          <w:highlight w:val="none"/>
        </w:rPr>
      </w:pPr>
      <w:r>
        <w:rPr>
          <w:rFonts w:hint="default" w:ascii="Times New Roman" w:hAnsi="Times New Roman" w:cs="Times New Roman" w:eastAsiaTheme="minorEastAsia"/>
          <w:b/>
          <w:sz w:val="36"/>
          <w:highlight w:val="none"/>
        </w:rPr>
        <w:t>目     录</w:t>
      </w:r>
    </w:p>
    <w:p w14:paraId="67D724C5">
      <w:pPr>
        <w:pStyle w:val="16"/>
        <w:tabs>
          <w:tab w:val="right" w:leader="dot" w:pos="8312"/>
        </w:tabs>
      </w:pPr>
      <w:r>
        <w:rPr>
          <w:rFonts w:hint="default" w:ascii="宋体" w:hAnsi="宋体" w:cs="宋体"/>
          <w:b/>
          <w:bCs/>
          <w:sz w:val="21"/>
          <w:szCs w:val="24"/>
          <w:highlight w:val="none"/>
          <w:lang w:val="en-US" w:eastAsia="zh-CN"/>
        </w:rPr>
        <w:fldChar w:fldCharType="begin"/>
      </w:r>
      <w:r>
        <w:rPr>
          <w:rFonts w:hint="default" w:ascii="宋体" w:hAnsi="宋体" w:cs="宋体"/>
          <w:b/>
          <w:bCs/>
          <w:sz w:val="21"/>
          <w:szCs w:val="24"/>
          <w:highlight w:val="none"/>
          <w:lang w:val="en-US" w:eastAsia="zh-CN"/>
        </w:rPr>
        <w:instrText xml:space="preserve"> TOC \o "1-2" \h \z \u </w:instrText>
      </w:r>
      <w:r>
        <w:rPr>
          <w:rFonts w:hint="default" w:ascii="宋体" w:hAnsi="宋体" w:cs="宋体"/>
          <w:b/>
          <w:bCs/>
          <w:sz w:val="21"/>
          <w:szCs w:val="24"/>
          <w:highlight w:val="none"/>
          <w:lang w:val="en-US" w:eastAsia="zh-CN"/>
        </w:rPr>
        <w:fldChar w:fldCharType="separate"/>
      </w:r>
      <w:r>
        <w:rPr>
          <w:rFonts w:hint="default" w:ascii="宋体" w:hAnsi="宋体" w:cs="宋体"/>
          <w:b/>
          <w:bCs/>
          <w:sz w:val="21"/>
          <w:szCs w:val="24"/>
          <w:highlight w:val="none"/>
          <w:lang w:val="en-US" w:eastAsia="zh-CN"/>
        </w:rPr>
        <w:fldChar w:fldCharType="begin"/>
      </w:r>
      <w:r>
        <w:rPr>
          <w:rFonts w:hint="default" w:ascii="宋体" w:hAnsi="宋体" w:cs="宋体"/>
          <w:b/>
          <w:bCs/>
          <w:sz w:val="21"/>
          <w:szCs w:val="24"/>
          <w:highlight w:val="none"/>
          <w:lang w:val="en-US" w:eastAsia="zh-CN"/>
        </w:rPr>
        <w:instrText xml:space="preserve"> HYPERLINK \l _Toc7719 </w:instrText>
      </w:r>
      <w:r>
        <w:rPr>
          <w:rFonts w:hint="default" w:ascii="宋体" w:hAnsi="宋体" w:cs="宋体"/>
          <w:b/>
          <w:bCs/>
          <w:sz w:val="21"/>
          <w:szCs w:val="24"/>
          <w:highlight w:val="none"/>
          <w:lang w:val="en-US" w:eastAsia="zh-CN"/>
        </w:rPr>
        <w:fldChar w:fldCharType="separate"/>
      </w:r>
      <w:r>
        <w:rPr>
          <w:rFonts w:hint="default" w:ascii="宋体" w:hAnsi="宋体" w:cs="宋体"/>
          <w:b/>
          <w:bCs/>
          <w:sz w:val="21"/>
          <w:szCs w:val="24"/>
          <w:highlight w:val="none"/>
          <w:lang w:val="en-US" w:eastAsia="zh-CN"/>
        </w:rPr>
        <w:t>第一部分  竞争性磋商公告</w:t>
      </w:r>
      <w:r>
        <w:tab/>
      </w:r>
      <w:r>
        <w:rPr>
          <w:rFonts w:hint="eastAsia"/>
          <w:lang w:val="en-US" w:eastAsia="zh-CN"/>
        </w:rPr>
        <w:t>3</w:t>
      </w:r>
      <w:r>
        <w:rPr>
          <w:rFonts w:hint="default" w:ascii="Times New Roman" w:hAnsi="Times New Roman" w:cs="Times New Roman" w:eastAsiaTheme="minorEastAsia"/>
          <w:szCs w:val="24"/>
          <w:highlight w:val="none"/>
        </w:rPr>
        <w:fldChar w:fldCharType="end"/>
      </w:r>
    </w:p>
    <w:p w14:paraId="596AF501">
      <w:pPr>
        <w:pStyle w:val="16"/>
        <w:tabs>
          <w:tab w:val="right" w:leader="dot" w:pos="8312"/>
        </w:tabs>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_Toc11042 </w:instrText>
      </w:r>
      <w:r>
        <w:rPr>
          <w:rFonts w:hint="default" w:ascii="Times New Roman" w:hAnsi="Times New Roman" w:cs="Times New Roman" w:eastAsiaTheme="minorEastAsia"/>
          <w:szCs w:val="24"/>
          <w:highlight w:val="none"/>
        </w:rPr>
        <w:fldChar w:fldCharType="separate"/>
      </w:r>
      <w:r>
        <w:rPr>
          <w:rFonts w:hint="default" w:ascii="宋体" w:hAnsi="宋体" w:cs="宋体"/>
          <w:b/>
          <w:bCs/>
          <w:sz w:val="21"/>
          <w:szCs w:val="24"/>
          <w:highlight w:val="none"/>
          <w:lang w:val="en-US" w:eastAsia="zh-CN"/>
        </w:rPr>
        <w:t>第二部分  投标人须知</w:t>
      </w:r>
      <w:r>
        <w:tab/>
      </w:r>
      <w:r>
        <w:rPr>
          <w:rFonts w:hint="eastAsia"/>
          <w:lang w:val="en-US" w:eastAsia="zh-CN"/>
        </w:rPr>
        <w:t>7</w:t>
      </w:r>
      <w:r>
        <w:rPr>
          <w:rFonts w:hint="default" w:ascii="Times New Roman" w:hAnsi="Times New Roman" w:cs="Times New Roman" w:eastAsiaTheme="minorEastAsia"/>
          <w:szCs w:val="24"/>
          <w:highlight w:val="none"/>
        </w:rPr>
        <w:fldChar w:fldCharType="end"/>
      </w:r>
    </w:p>
    <w:p w14:paraId="7FF071F1">
      <w:pPr>
        <w:pStyle w:val="19"/>
        <w:tabs>
          <w:tab w:val="right" w:leader="dot" w:pos="8312"/>
        </w:tabs>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_Toc2320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lang w:eastAsia="zh-CN"/>
        </w:rPr>
        <w:t>投标人</w:t>
      </w:r>
      <w:r>
        <w:rPr>
          <w:rFonts w:hint="default" w:ascii="Times New Roman" w:hAnsi="Times New Roman" w:cs="Times New Roman" w:eastAsiaTheme="minorEastAsia"/>
          <w:szCs w:val="28"/>
          <w:highlight w:val="none"/>
        </w:rPr>
        <w:t>须知附表</w:t>
      </w:r>
      <w:r>
        <w:tab/>
      </w:r>
      <w:r>
        <w:rPr>
          <w:rFonts w:hint="eastAsia"/>
          <w:lang w:val="en-US" w:eastAsia="zh-CN"/>
        </w:rPr>
        <w:t>7</w:t>
      </w:r>
      <w:r>
        <w:rPr>
          <w:rFonts w:hint="default" w:ascii="Times New Roman" w:hAnsi="Times New Roman" w:cs="Times New Roman" w:eastAsiaTheme="minorEastAsia"/>
          <w:szCs w:val="24"/>
          <w:highlight w:val="none"/>
        </w:rPr>
        <w:fldChar w:fldCharType="end"/>
      </w:r>
    </w:p>
    <w:p w14:paraId="1535A9E5">
      <w:pPr>
        <w:pStyle w:val="19"/>
        <w:tabs>
          <w:tab w:val="right" w:leader="dot" w:pos="8312"/>
        </w:tabs>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_Toc23380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A  说　明</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3</w:t>
      </w:r>
    </w:p>
    <w:p w14:paraId="2EA948B5">
      <w:pPr>
        <w:pStyle w:val="19"/>
        <w:tabs>
          <w:tab w:val="right" w:leader="dot" w:pos="8312"/>
        </w:tabs>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_Toc32239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B  磋商文件</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4</w:t>
      </w:r>
    </w:p>
    <w:p w14:paraId="1A9F0E2D">
      <w:pPr>
        <w:pStyle w:val="19"/>
        <w:tabs>
          <w:tab w:val="right" w:leader="dot" w:pos="8312"/>
        </w:tabs>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_Toc21487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C  磋商响应文件的编写</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5</w:t>
      </w:r>
    </w:p>
    <w:p w14:paraId="2A8D0AA4">
      <w:pPr>
        <w:pStyle w:val="19"/>
        <w:tabs>
          <w:tab w:val="right" w:leader="dot" w:pos="8312"/>
        </w:tabs>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D  磋商响应文件的递交</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9</w:t>
      </w:r>
    </w:p>
    <w:p w14:paraId="74E33B01">
      <w:pPr>
        <w:pStyle w:val="19"/>
        <w:tabs>
          <w:tab w:val="right" w:leader="dot" w:pos="8312"/>
        </w:tabs>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E</w:t>
      </w:r>
      <w:r>
        <w:rPr>
          <w:rFonts w:hint="eastAsia" w:asciiTheme="minorEastAsia" w:hAnsiTheme="minorEastAsia" w:eastAsiaTheme="minorEastAsia" w:cstheme="minorEastAsia"/>
          <w:szCs w:val="28"/>
          <w:highlight w:val="none"/>
        </w:rPr>
        <w:t xml:space="preserve">  </w:t>
      </w:r>
      <w:r>
        <w:rPr>
          <w:rFonts w:hint="eastAsia" w:asciiTheme="minorEastAsia" w:hAnsiTheme="minorEastAsia" w:eastAsiaTheme="minorEastAsia" w:cstheme="minorEastAsia"/>
          <w:szCs w:val="28"/>
          <w:highlight w:val="none"/>
          <w:lang w:val="en-US" w:eastAsia="zh-CN"/>
        </w:rPr>
        <w:t>磋商程序</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9</w:t>
      </w:r>
    </w:p>
    <w:p w14:paraId="11BDE2B7">
      <w:pPr>
        <w:pStyle w:val="19"/>
        <w:tabs>
          <w:tab w:val="right" w:leader="dot" w:pos="8312"/>
        </w:tabs>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_Toc13234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F  授予合同</w:t>
      </w:r>
      <w:r>
        <w:tab/>
      </w:r>
      <w:r>
        <w:rPr>
          <w:rFonts w:hint="eastAsia"/>
          <w:lang w:val="en-US" w:eastAsia="zh-CN"/>
        </w:rPr>
        <w:t>2</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8</w:t>
      </w:r>
    </w:p>
    <w:p w14:paraId="6FF426AB">
      <w:pPr>
        <w:pStyle w:val="16"/>
        <w:tabs>
          <w:tab w:val="right" w:leader="dot" w:pos="8312"/>
        </w:tabs>
        <w:ind w:firstLine="420" w:firstLineChars="200"/>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_Toc18968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G  磋商失败条件</w:t>
      </w:r>
      <w:r>
        <w:tab/>
      </w:r>
      <w:r>
        <w:fldChar w:fldCharType="begin"/>
      </w:r>
      <w:r>
        <w:instrText xml:space="preserve"> PAGEREF _Toc18968 \h </w:instrText>
      </w:r>
      <w:r>
        <w:fldChar w:fldCharType="separate"/>
      </w:r>
      <w:r>
        <w:rPr>
          <w:rFonts w:hint="eastAsia"/>
          <w:lang w:val="en-US" w:eastAsia="zh-CN"/>
        </w:rPr>
        <w:t>29</w:t>
      </w:r>
      <w:r>
        <w:fldChar w:fldCharType="end"/>
      </w:r>
      <w:r>
        <w:rPr>
          <w:rFonts w:hint="eastAsia" w:asciiTheme="minorEastAsia" w:hAnsiTheme="minorEastAsia" w:eastAsiaTheme="minorEastAsia" w:cstheme="minorEastAsia"/>
          <w:szCs w:val="24"/>
          <w:highlight w:val="none"/>
        </w:rPr>
        <w:fldChar w:fldCharType="end"/>
      </w:r>
    </w:p>
    <w:p w14:paraId="6A6DAB90">
      <w:pPr>
        <w:pStyle w:val="16"/>
        <w:tabs>
          <w:tab w:val="right" w:leader="dot" w:pos="8312"/>
        </w:tabs>
        <w:rPr>
          <w:rFonts w:hint="eastAsia" w:eastAsiaTheme="minorEastAsia"/>
          <w:lang w:val="en-US" w:eastAsia="zh-CN"/>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_Toc24754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第三部分 技术要求</w:t>
      </w:r>
      <w:r>
        <w:rPr>
          <w:b/>
          <w:bCs/>
          <w:sz w:val="21"/>
          <w:szCs w:val="20"/>
        </w:rPr>
        <w:tab/>
      </w:r>
      <w:r>
        <w:rPr>
          <w:rFonts w:hint="eastAsia"/>
          <w:b/>
          <w:bCs/>
          <w:sz w:val="21"/>
          <w:szCs w:val="20"/>
          <w:lang w:val="en-US" w:eastAsia="zh-CN"/>
        </w:rPr>
        <w:t>3</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0</w:t>
      </w:r>
    </w:p>
    <w:p w14:paraId="4053A026">
      <w:pPr>
        <w:pStyle w:val="16"/>
        <w:tabs>
          <w:tab w:val="right" w:leader="dot" w:pos="8312"/>
        </w:tabs>
        <w:rPr>
          <w:rFonts w:hint="eastAsia" w:eastAsiaTheme="minorEastAsia"/>
          <w:lang w:val="en-US" w:eastAsia="zh-CN"/>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_Toc1375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第四部分 合同条款及格式</w:t>
      </w:r>
      <w:r>
        <w:rPr>
          <w:b/>
          <w:bCs/>
          <w:sz w:val="21"/>
          <w:szCs w:val="20"/>
        </w:rPr>
        <w:tab/>
      </w:r>
      <w:r>
        <w:rPr>
          <w:rFonts w:hint="eastAsia"/>
          <w:b/>
          <w:bCs/>
          <w:sz w:val="21"/>
          <w:szCs w:val="20"/>
          <w:lang w:val="en-US" w:eastAsia="zh-CN"/>
        </w:rPr>
        <w:t>3</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1</w:t>
      </w:r>
    </w:p>
    <w:p w14:paraId="11C5681A">
      <w:pPr>
        <w:pStyle w:val="16"/>
        <w:tabs>
          <w:tab w:val="right" w:leader="dot" w:pos="8312"/>
        </w:tabs>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第一节 通用合同条款</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1</w:t>
      </w:r>
    </w:p>
    <w:p w14:paraId="3D9DF344">
      <w:pPr>
        <w:pStyle w:val="16"/>
        <w:tabs>
          <w:tab w:val="right" w:leader="dot" w:pos="8312"/>
        </w:tabs>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_Toc13234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第二节 专用合同条款</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1</w:t>
      </w:r>
    </w:p>
    <w:p w14:paraId="3FB1DA2C">
      <w:pPr>
        <w:pStyle w:val="19"/>
        <w:tabs>
          <w:tab w:val="right" w:leader="dot" w:pos="8312"/>
        </w:tabs>
        <w:ind w:left="0" w:leftChars="0" w:firstLine="0" w:firstLineChars="0"/>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_Toc18968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第三节 合同附件格式</w:t>
      </w:r>
      <w:r>
        <w:tab/>
      </w:r>
      <w:r>
        <w:rPr>
          <w:rFonts w:hint="eastAsia"/>
          <w:lang w:val="en-US" w:eastAsia="zh-CN"/>
        </w:rPr>
        <w:t>6</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1</w:t>
      </w:r>
    </w:p>
    <w:p w14:paraId="6DEC371C">
      <w:pPr>
        <w:pStyle w:val="16"/>
        <w:tabs>
          <w:tab w:val="right" w:leader="dot" w:pos="8312"/>
        </w:tabs>
        <w:rPr>
          <w:rFonts w:hint="eastAsia" w:eastAsiaTheme="minorEastAsia"/>
          <w:lang w:val="en-US" w:eastAsia="zh-CN"/>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_Toc29355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第五部分 响应文件格式</w:t>
      </w:r>
      <w:r>
        <w:rPr>
          <w:b/>
          <w:bCs/>
          <w:sz w:val="21"/>
          <w:szCs w:val="20"/>
        </w:rPr>
        <w:tab/>
      </w:r>
      <w:r>
        <w:rPr>
          <w:rFonts w:hint="eastAsia"/>
          <w:b/>
          <w:bCs/>
          <w:sz w:val="21"/>
          <w:szCs w:val="20"/>
          <w:lang w:val="en-US" w:eastAsia="zh-CN"/>
        </w:rPr>
        <w:t>8</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6</w:t>
      </w:r>
    </w:p>
    <w:p w14:paraId="015C874A">
      <w:pPr>
        <w:pStyle w:val="16"/>
        <w:tabs>
          <w:tab w:val="right" w:leader="dot" w:pos="8312"/>
        </w:tabs>
        <w:rPr>
          <w:rFonts w:hint="default"/>
          <w:lang w:val="en-US"/>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_Toc6777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第六部分 补充条款</w:t>
      </w:r>
      <w:r>
        <w:rPr>
          <w:b/>
          <w:bCs/>
          <w:sz w:val="21"/>
          <w:szCs w:val="20"/>
        </w:rPr>
        <w:tab/>
      </w:r>
      <w:r>
        <w:rPr>
          <w:rFonts w:hint="eastAsia"/>
          <w:b/>
          <w:bCs/>
          <w:sz w:val="21"/>
          <w:szCs w:val="20"/>
          <w:lang w:val="en-US" w:eastAsia="zh-CN"/>
        </w:rPr>
        <w:t>1</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05</w:t>
      </w:r>
    </w:p>
    <w:p w14:paraId="49352059">
      <w:pPr>
        <w:pStyle w:val="16"/>
        <w:tabs>
          <w:tab w:val="right" w:leader="dot" w:pos="8541"/>
        </w:tabs>
        <w:spacing w:line="400" w:lineRule="atLeas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4"/>
          <w:highlight w:val="none"/>
        </w:rPr>
        <w:fldChar w:fldCharType="end"/>
      </w:r>
    </w:p>
    <w:p w14:paraId="116246EB">
      <w:pPr>
        <w:pStyle w:val="2"/>
        <w:numPr>
          <w:ilvl w:val="0"/>
          <w:numId w:val="0"/>
        </w:numPr>
        <w:spacing w:line="400" w:lineRule="atLeast"/>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2"/>
          <w:szCs w:val="32"/>
          <w:highlight w:val="none"/>
        </w:rPr>
        <w:br w:type="page"/>
      </w:r>
      <w:bookmarkStart w:id="0" w:name="_Toc298240402"/>
      <w:bookmarkStart w:id="1" w:name="_Toc349573118"/>
      <w:bookmarkStart w:id="2" w:name="_Toc349637917"/>
      <w:bookmarkStart w:id="3" w:name="_Toc7719"/>
      <w:r>
        <w:rPr>
          <w:rFonts w:hint="default" w:ascii="Times New Roman" w:hAnsi="Times New Roman" w:cs="Times New Roman" w:eastAsiaTheme="minorEastAsia"/>
          <w:sz w:val="32"/>
          <w:szCs w:val="32"/>
          <w:highlight w:val="none"/>
        </w:rPr>
        <w:t>第一部分</w:t>
      </w:r>
      <w:bookmarkEnd w:id="0"/>
      <w:bookmarkEnd w:id="1"/>
      <w:bookmarkEnd w:id="2"/>
      <w:r>
        <w:rPr>
          <w:rFonts w:hint="default" w:ascii="Times New Roman" w:hAnsi="Times New Roman" w:cs="Times New Roman" w:eastAsiaTheme="minorEastAsia"/>
          <w:sz w:val="32"/>
          <w:szCs w:val="32"/>
          <w:highlight w:val="none"/>
        </w:rPr>
        <w:t xml:space="preserve">  竞争性磋商公告</w:t>
      </w:r>
      <w:bookmarkEnd w:id="3"/>
    </w:p>
    <w:tbl>
      <w:tblPr>
        <w:tblStyle w:val="25"/>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02B6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540" w:type="dxa"/>
            <w:noWrap w:val="0"/>
            <w:vAlign w:val="top"/>
          </w:tcPr>
          <w:p w14:paraId="1A14FE5B">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bookmarkStart w:id="4" w:name="_Toc267301280"/>
            <w:bookmarkStart w:id="5" w:name="_Toc349637918"/>
            <w:bookmarkStart w:id="6" w:name="_Toc298240403"/>
            <w:bookmarkStart w:id="7" w:name="_Toc349573119"/>
            <w:r>
              <w:rPr>
                <w:rFonts w:hint="default" w:ascii="Times New Roman" w:hAnsi="Times New Roman" w:eastAsia="宋体" w:cs="Times New Roman"/>
                <w:b w:val="0"/>
                <w:bCs w:val="0"/>
                <w:kern w:val="2"/>
                <w:sz w:val="22"/>
                <w:szCs w:val="22"/>
                <w:highlight w:val="none"/>
                <w:lang w:val="en-US" w:eastAsia="zh-CN" w:bidi="ar-SA"/>
              </w:rPr>
              <w:t>项目概况</w:t>
            </w:r>
          </w:p>
          <w:p w14:paraId="50E113BC">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伊宁市汉宾乡汉宾村道路建设项目的潜在供应商应在新疆政府采购网（http://www.ccgp-xinjiang.gov.cn/）在线申请获取磋商文件（</w:t>
            </w:r>
            <w:r>
              <w:rPr>
                <w:rFonts w:hint="default" w:ascii="Times New Roman" w:hAnsi="Times New Roman" w:cs="Times New Roman"/>
                <w:b w:val="0"/>
                <w:bCs w:val="0"/>
                <w:kern w:val="2"/>
                <w:sz w:val="22"/>
                <w:szCs w:val="22"/>
                <w:highlight w:val="none"/>
                <w:lang w:val="en-US" w:eastAsia="zh-CN" w:bidi="ar-SA"/>
              </w:rPr>
              <w:t>登录政府采购云平台 → 项目采购 → 获取</w:t>
            </w:r>
            <w:r>
              <w:rPr>
                <w:rFonts w:hint="eastAsia" w:cs="Times New Roman"/>
                <w:b w:val="0"/>
                <w:bCs w:val="0"/>
                <w:kern w:val="2"/>
                <w:sz w:val="22"/>
                <w:szCs w:val="22"/>
                <w:highlight w:val="none"/>
                <w:lang w:val="en-US" w:eastAsia="zh-CN" w:bidi="ar-SA"/>
              </w:rPr>
              <w:t>磋商</w:t>
            </w:r>
            <w:r>
              <w:rPr>
                <w:rFonts w:hint="default" w:ascii="Times New Roman" w:hAnsi="Times New Roman" w:cs="Times New Roman"/>
                <w:b w:val="0"/>
                <w:bCs w:val="0"/>
                <w:kern w:val="2"/>
                <w:sz w:val="22"/>
                <w:szCs w:val="22"/>
                <w:highlight w:val="none"/>
                <w:lang w:val="en-US" w:eastAsia="zh-CN" w:bidi="ar-SA"/>
              </w:rPr>
              <w:t>文件→申请，审核通过</w:t>
            </w:r>
            <w:r>
              <w:rPr>
                <w:rFonts w:hint="default" w:ascii="Times New Roman" w:hAnsi="Times New Roman" w:eastAsia="宋体" w:cs="Times New Roman"/>
                <w:b w:val="0"/>
                <w:bCs w:val="0"/>
                <w:kern w:val="2"/>
                <w:sz w:val="22"/>
                <w:szCs w:val="22"/>
                <w:highlight w:val="none"/>
                <w:lang w:val="en-US" w:eastAsia="zh-CN" w:bidi="ar-SA"/>
              </w:rPr>
              <w:t>后可下载</w:t>
            </w:r>
            <w:r>
              <w:rPr>
                <w:rFonts w:hint="eastAsia" w:cs="Times New Roman"/>
                <w:b w:val="0"/>
                <w:bCs w:val="0"/>
                <w:kern w:val="2"/>
                <w:sz w:val="22"/>
                <w:szCs w:val="22"/>
                <w:highlight w:val="none"/>
                <w:lang w:val="en-US" w:eastAsia="zh-CN" w:bidi="ar-SA"/>
              </w:rPr>
              <w:t>磋商</w:t>
            </w:r>
            <w:r>
              <w:rPr>
                <w:rFonts w:hint="default" w:ascii="Times New Roman" w:hAnsi="Times New Roman" w:eastAsia="宋体" w:cs="Times New Roman"/>
                <w:b w:val="0"/>
                <w:bCs w:val="0"/>
                <w:kern w:val="2"/>
                <w:sz w:val="22"/>
                <w:szCs w:val="22"/>
                <w:highlight w:val="none"/>
                <w:lang w:val="en-US" w:eastAsia="zh-CN" w:bidi="ar-SA"/>
              </w:rPr>
              <w:t>文件，如有操作性问题，可与政采云在线客服进行咨询），并于202</w:t>
            </w:r>
            <w:r>
              <w:rPr>
                <w:rFonts w:hint="eastAsia" w:cs="Times New Roman"/>
                <w:b w:val="0"/>
                <w:bCs w:val="0"/>
                <w:kern w:val="2"/>
                <w:sz w:val="22"/>
                <w:szCs w:val="22"/>
                <w:highlight w:val="none"/>
                <w:lang w:val="en-US" w:eastAsia="zh-CN" w:bidi="ar-SA"/>
              </w:rPr>
              <w:t>5</w:t>
            </w:r>
            <w:r>
              <w:rPr>
                <w:rFonts w:hint="default" w:ascii="Times New Roman" w:hAnsi="Times New Roman" w:eastAsia="宋体" w:cs="Times New Roman"/>
                <w:b w:val="0"/>
                <w:bCs w:val="0"/>
                <w:kern w:val="2"/>
                <w:sz w:val="22"/>
                <w:szCs w:val="22"/>
                <w:highlight w:val="none"/>
                <w:lang w:val="en-US" w:eastAsia="zh-CN" w:bidi="ar-SA"/>
              </w:rPr>
              <w:t>年0</w:t>
            </w:r>
            <w:r>
              <w:rPr>
                <w:rFonts w:hint="eastAsia" w:cs="Times New Roman"/>
                <w:b w:val="0"/>
                <w:bCs w:val="0"/>
                <w:kern w:val="2"/>
                <w:sz w:val="22"/>
                <w:szCs w:val="22"/>
                <w:highlight w:val="none"/>
                <w:lang w:val="en-US" w:eastAsia="zh-CN" w:bidi="ar-SA"/>
              </w:rPr>
              <w:t>3</w:t>
            </w:r>
            <w:r>
              <w:rPr>
                <w:rFonts w:hint="default"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21</w:t>
            </w:r>
            <w:r>
              <w:rPr>
                <w:rFonts w:hint="default" w:ascii="Times New Roman" w:hAnsi="Times New Roman" w:eastAsia="宋体" w:cs="Times New Roman"/>
                <w:b w:val="0"/>
                <w:bCs w:val="0"/>
                <w:kern w:val="2"/>
                <w:sz w:val="22"/>
                <w:szCs w:val="22"/>
                <w:highlight w:val="none"/>
                <w:lang w:val="en-US" w:eastAsia="zh-CN" w:bidi="ar-SA"/>
              </w:rPr>
              <w:t>日1</w:t>
            </w:r>
            <w:r>
              <w:rPr>
                <w:rFonts w:hint="eastAsia" w:cs="Times New Roman"/>
                <w:b w:val="0"/>
                <w:bCs w:val="0"/>
                <w:kern w:val="2"/>
                <w:sz w:val="22"/>
                <w:szCs w:val="22"/>
                <w:highlight w:val="none"/>
                <w:lang w:val="en-US" w:eastAsia="zh-CN" w:bidi="ar-SA"/>
              </w:rPr>
              <w:t>0</w:t>
            </w:r>
            <w:r>
              <w:rPr>
                <w:rFonts w:hint="default" w:ascii="Times New Roman" w:hAnsi="Times New Roman" w:eastAsia="宋体" w:cs="Times New Roman"/>
                <w:b w:val="0"/>
                <w:bCs w:val="0"/>
                <w:kern w:val="2"/>
                <w:sz w:val="22"/>
                <w:szCs w:val="22"/>
                <w:highlight w:val="none"/>
                <w:lang w:val="en-US" w:eastAsia="zh-CN" w:bidi="ar-SA"/>
              </w:rPr>
              <w:t>:</w:t>
            </w:r>
            <w:r>
              <w:rPr>
                <w:rFonts w:hint="eastAsia" w:cs="Times New Roman"/>
                <w:b w:val="0"/>
                <w:bCs w:val="0"/>
                <w:kern w:val="2"/>
                <w:sz w:val="22"/>
                <w:szCs w:val="22"/>
                <w:highlight w:val="none"/>
                <w:lang w:val="en-US" w:eastAsia="zh-CN" w:bidi="ar-SA"/>
              </w:rPr>
              <w:t>3</w:t>
            </w:r>
            <w:r>
              <w:rPr>
                <w:rFonts w:hint="default" w:ascii="Times New Roman" w:hAnsi="Times New Roman" w:eastAsia="宋体" w:cs="Times New Roman"/>
                <w:b w:val="0"/>
                <w:bCs w:val="0"/>
                <w:kern w:val="2"/>
                <w:sz w:val="22"/>
                <w:szCs w:val="22"/>
                <w:highlight w:val="none"/>
                <w:lang w:val="en-US" w:eastAsia="zh-CN" w:bidi="ar-SA"/>
              </w:rPr>
              <w:t xml:space="preserve">0（北京时间）前提交响应文件。    </w:t>
            </w:r>
          </w:p>
        </w:tc>
      </w:tr>
    </w:tbl>
    <w:p w14:paraId="3BEB89E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一、项目基本情况</w:t>
      </w:r>
    </w:p>
    <w:p w14:paraId="4EA407ED">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项目编号：</w:t>
      </w:r>
      <w:r>
        <w:rPr>
          <w:rFonts w:hint="eastAsia" w:ascii="宋体" w:hAnsi="宋体" w:eastAsia="宋体" w:cs="宋体"/>
          <w:b w:val="0"/>
          <w:bCs w:val="0"/>
          <w:kern w:val="2"/>
          <w:sz w:val="22"/>
          <w:szCs w:val="22"/>
          <w:highlight w:val="none"/>
          <w:lang w:val="en-US" w:eastAsia="zh-CN" w:bidi="ar-SA"/>
        </w:rPr>
        <w:t>YXHC-2025-012</w:t>
      </w:r>
      <w:r>
        <w:rPr>
          <w:rFonts w:hint="default" w:ascii="Times New Roman" w:hAnsi="Times New Roman" w:eastAsia="宋体" w:cs="Times New Roman"/>
          <w:b w:val="0"/>
          <w:bCs w:val="0"/>
          <w:kern w:val="2"/>
          <w:sz w:val="22"/>
          <w:szCs w:val="22"/>
          <w:highlight w:val="none"/>
          <w:lang w:val="en-US" w:eastAsia="zh-CN" w:bidi="ar-SA"/>
        </w:rPr>
        <w:t>；</w:t>
      </w:r>
    </w:p>
    <w:p w14:paraId="57E8B8F7">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项目名称：伊宁市汉宾乡汉宾村道路建设项目</w:t>
      </w:r>
      <w:r>
        <w:rPr>
          <w:rFonts w:hint="eastAsia" w:cs="Times New Roman"/>
          <w:b w:val="0"/>
          <w:bCs w:val="0"/>
          <w:kern w:val="2"/>
          <w:sz w:val="22"/>
          <w:szCs w:val="22"/>
          <w:highlight w:val="none"/>
          <w:lang w:val="en-US" w:eastAsia="zh-CN" w:bidi="ar-SA"/>
        </w:rPr>
        <w:t>；</w:t>
      </w:r>
    </w:p>
    <w:p w14:paraId="6E5CFF1F">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采购方式：竞争性磋商 </w:t>
      </w:r>
    </w:p>
    <w:p w14:paraId="1A24B796">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预算金额（元）：2600000.00</w:t>
      </w:r>
      <w:r>
        <w:rPr>
          <w:rFonts w:hint="eastAsia" w:cs="Times New Roman"/>
          <w:b w:val="0"/>
          <w:bCs w:val="0"/>
          <w:kern w:val="2"/>
          <w:sz w:val="22"/>
          <w:szCs w:val="22"/>
          <w:highlight w:val="none"/>
          <w:lang w:val="en-US" w:eastAsia="zh-CN" w:bidi="ar-SA"/>
        </w:rPr>
        <w:t>元</w:t>
      </w:r>
    </w:p>
    <w:p w14:paraId="2D7E351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最高限价（元）：2453927.37</w:t>
      </w:r>
      <w:r>
        <w:rPr>
          <w:rFonts w:hint="eastAsia" w:cs="Times New Roman"/>
          <w:b w:val="0"/>
          <w:bCs w:val="0"/>
          <w:kern w:val="2"/>
          <w:sz w:val="22"/>
          <w:szCs w:val="22"/>
          <w:highlight w:val="none"/>
          <w:lang w:val="en-US" w:eastAsia="zh-CN" w:bidi="ar-SA"/>
        </w:rPr>
        <w:t>元</w:t>
      </w:r>
    </w:p>
    <w:p w14:paraId="17BA417A">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val="0"/>
          <w:sz w:val="22"/>
          <w:szCs w:val="22"/>
          <w:highlight w:val="none"/>
          <w:lang w:val="en-US" w:eastAsia="zh-CN"/>
        </w:rPr>
      </w:pPr>
      <w:r>
        <w:rPr>
          <w:rFonts w:hint="default" w:ascii="Times New Roman" w:hAnsi="Times New Roman" w:cs="Times New Roman"/>
          <w:b w:val="0"/>
          <w:bCs w:val="0"/>
          <w:kern w:val="2"/>
          <w:sz w:val="22"/>
          <w:szCs w:val="22"/>
          <w:highlight w:val="none"/>
          <w:lang w:val="en-US" w:eastAsia="zh-CN" w:bidi="ar-SA"/>
        </w:rPr>
        <w:t xml:space="preserve">    采购需求概况：对汉宾村村委会片区巷道进行道路建设，道路总长4600米，宽度为3-5米，建设面积共计21000平方米。</w:t>
      </w:r>
    </w:p>
    <w:p w14:paraId="50F97733">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合同履约期限：总工期：</w:t>
      </w:r>
      <w:r>
        <w:rPr>
          <w:rFonts w:hint="eastAsia" w:cs="Times New Roman"/>
          <w:b w:val="0"/>
          <w:bCs w:val="0"/>
          <w:kern w:val="2"/>
          <w:sz w:val="22"/>
          <w:szCs w:val="22"/>
          <w:highlight w:val="none"/>
          <w:lang w:val="en-US" w:eastAsia="zh-CN" w:bidi="ar-SA"/>
        </w:rPr>
        <w:t>154</w:t>
      </w:r>
      <w:r>
        <w:rPr>
          <w:rFonts w:hint="default" w:ascii="Times New Roman" w:hAnsi="Times New Roman" w:eastAsia="宋体" w:cs="Times New Roman"/>
          <w:b w:val="0"/>
          <w:bCs w:val="0"/>
          <w:kern w:val="2"/>
          <w:sz w:val="22"/>
          <w:szCs w:val="22"/>
          <w:highlight w:val="none"/>
          <w:lang w:val="en-US" w:eastAsia="zh-CN" w:bidi="ar-SA"/>
        </w:rPr>
        <w:t>日历日</w:t>
      </w:r>
      <w:r>
        <w:rPr>
          <w:rFonts w:hint="eastAsia" w:ascii="Times New Roman" w:hAnsi="Times New Roman" w:eastAsia="宋体"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计划开工日期：</w:t>
      </w:r>
      <w:r>
        <w:rPr>
          <w:rFonts w:hint="eastAsia" w:ascii="Times New Roman" w:hAnsi="Times New Roman" w:eastAsia="宋体" w:cs="Times New Roman"/>
          <w:b w:val="0"/>
          <w:bCs w:val="0"/>
          <w:kern w:val="2"/>
          <w:sz w:val="22"/>
          <w:szCs w:val="22"/>
          <w:highlight w:val="none"/>
          <w:lang w:val="en-US" w:eastAsia="zh-CN" w:bidi="ar-SA"/>
        </w:rPr>
        <w:t>202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年0</w:t>
      </w:r>
      <w:r>
        <w:rPr>
          <w:rFonts w:hint="eastAsia" w:cs="Times New Roman"/>
          <w:b w:val="0"/>
          <w:bCs w:val="0"/>
          <w:kern w:val="2"/>
          <w:sz w:val="22"/>
          <w:szCs w:val="22"/>
          <w:highlight w:val="none"/>
          <w:lang w:val="en-US" w:eastAsia="zh-CN" w:bidi="ar-SA"/>
        </w:rPr>
        <w:t>3</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31</w:t>
      </w:r>
      <w:r>
        <w:rPr>
          <w:rFonts w:hint="eastAsia" w:ascii="Times New Roman" w:hAnsi="Times New Roman" w:eastAsia="宋体" w:cs="Times New Roman"/>
          <w:b w:val="0"/>
          <w:bCs w:val="0"/>
          <w:kern w:val="2"/>
          <w:sz w:val="22"/>
          <w:szCs w:val="22"/>
          <w:highlight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。计划竣工日期：</w:t>
      </w:r>
      <w:r>
        <w:rPr>
          <w:rFonts w:hint="eastAsia" w:ascii="Times New Roman" w:hAnsi="Times New Roman" w:eastAsia="宋体" w:cs="Times New Roman"/>
          <w:b w:val="0"/>
          <w:bCs w:val="0"/>
          <w:kern w:val="2"/>
          <w:sz w:val="22"/>
          <w:szCs w:val="22"/>
          <w:highlight w:val="none"/>
          <w:lang w:val="en-US" w:eastAsia="zh-CN" w:bidi="ar-SA"/>
        </w:rPr>
        <w:t>202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w:t>
      </w:r>
      <w:r>
        <w:rPr>
          <w:rFonts w:hint="eastAsia" w:cs="Times New Roman"/>
          <w:b w:val="0"/>
          <w:bCs w:val="0"/>
          <w:kern w:val="2"/>
          <w:sz w:val="22"/>
          <w:szCs w:val="22"/>
          <w:highlight w:val="none"/>
          <w:lang w:val="en-US" w:eastAsia="zh-CN" w:bidi="ar-SA"/>
        </w:rPr>
        <w:t>08</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31</w:t>
      </w:r>
      <w:r>
        <w:rPr>
          <w:rFonts w:hint="eastAsia" w:ascii="Times New Roman" w:hAnsi="Times New Roman" w:eastAsia="宋体" w:cs="Times New Roman"/>
          <w:b w:val="0"/>
          <w:bCs w:val="0"/>
          <w:kern w:val="2"/>
          <w:sz w:val="22"/>
          <w:szCs w:val="22"/>
          <w:highlight w:val="none"/>
          <w:lang w:val="en-US" w:eastAsia="zh-CN" w:bidi="ar-SA"/>
        </w:rPr>
        <w:t>日(具体以</w:t>
      </w:r>
      <w:r>
        <w:rPr>
          <w:rFonts w:hint="eastAsia" w:cs="Times New Roman"/>
          <w:b w:val="0"/>
          <w:bCs w:val="0"/>
          <w:kern w:val="2"/>
          <w:sz w:val="22"/>
          <w:szCs w:val="22"/>
          <w:highlight w:val="none"/>
          <w:lang w:val="en-US" w:eastAsia="zh-CN" w:bidi="ar-SA"/>
        </w:rPr>
        <w:t>甲乙双方签订的</w:t>
      </w:r>
      <w:r>
        <w:rPr>
          <w:rFonts w:hint="eastAsia" w:ascii="Times New Roman" w:hAnsi="Times New Roman" w:eastAsia="宋体" w:cs="Times New Roman"/>
          <w:b w:val="0"/>
          <w:bCs w:val="0"/>
          <w:kern w:val="2"/>
          <w:sz w:val="22"/>
          <w:szCs w:val="22"/>
          <w:highlight w:val="none"/>
          <w:lang w:val="en-US" w:eastAsia="zh-CN" w:bidi="ar-SA"/>
        </w:rPr>
        <w:t>合同约定为准）</w:t>
      </w:r>
      <w:r>
        <w:rPr>
          <w:rFonts w:hint="default" w:ascii="Times New Roman" w:hAnsi="Times New Roman" w:eastAsia="宋体" w:cs="Times New Roman"/>
          <w:b w:val="0"/>
          <w:bCs w:val="0"/>
          <w:kern w:val="2"/>
          <w:sz w:val="22"/>
          <w:szCs w:val="22"/>
          <w:highlight w:val="none"/>
          <w:lang w:val="en-US" w:eastAsia="zh-CN" w:bidi="ar-SA"/>
        </w:rPr>
        <w:t>。</w:t>
      </w:r>
    </w:p>
    <w:p w14:paraId="5097BDB8">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本项目（否）接受联合体投标。     </w:t>
      </w:r>
    </w:p>
    <w:p w14:paraId="71AA627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二、</w:t>
      </w:r>
      <w:r>
        <w:rPr>
          <w:rFonts w:hint="eastAsia" w:cs="Times New Roman"/>
          <w:b w:val="0"/>
          <w:bCs w:val="0"/>
          <w:kern w:val="2"/>
          <w:sz w:val="22"/>
          <w:szCs w:val="22"/>
          <w:highlight w:val="none"/>
          <w:lang w:val="en-US" w:eastAsia="zh-CN" w:bidi="ar-SA"/>
        </w:rPr>
        <w:t>投标单位</w:t>
      </w:r>
      <w:r>
        <w:rPr>
          <w:rFonts w:hint="default" w:ascii="Times New Roman" w:hAnsi="Times New Roman" w:eastAsia="宋体" w:cs="Times New Roman"/>
          <w:b w:val="0"/>
          <w:bCs w:val="0"/>
          <w:kern w:val="2"/>
          <w:sz w:val="22"/>
          <w:szCs w:val="22"/>
          <w:highlight w:val="none"/>
          <w:lang w:val="en-US" w:eastAsia="zh-CN" w:bidi="ar-SA"/>
        </w:rPr>
        <w:t>资格要求</w:t>
      </w:r>
    </w:p>
    <w:p w14:paraId="0B88C2AF">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1.符合《中华人民共和国政府采购法》第二十二条的相关规定； </w:t>
      </w:r>
    </w:p>
    <w:p w14:paraId="39B9F5EF">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2.落实政府采购政策需满足的资格要求：供应商为中小企业</w:t>
      </w:r>
      <w:r>
        <w:rPr>
          <w:rFonts w:hint="default" w:ascii="Times New Roman" w:hAnsi="Times New Roman" w:cs="Times New Roman"/>
          <w:b w:val="0"/>
          <w:bCs w:val="0"/>
          <w:kern w:val="2"/>
          <w:sz w:val="22"/>
          <w:szCs w:val="22"/>
          <w:highlight w:val="none"/>
          <w:lang w:val="en-US" w:eastAsia="zh-CN" w:bidi="ar-SA"/>
        </w:rPr>
        <w:t>。</w:t>
      </w:r>
    </w:p>
    <w:p w14:paraId="7F12090A">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3.本项目的特定资格要求：投标人应具备</w:t>
      </w:r>
      <w:r>
        <w:rPr>
          <w:rFonts w:hint="eastAsia" w:cs="Times New Roman"/>
          <w:b w:val="0"/>
          <w:bCs w:val="0"/>
          <w:kern w:val="2"/>
          <w:sz w:val="22"/>
          <w:szCs w:val="22"/>
          <w:highlight w:val="none"/>
          <w:lang w:val="en-US" w:eastAsia="zh-CN" w:bidi="ar-SA"/>
        </w:rPr>
        <w:t>市政公用工程施工总承包</w:t>
      </w:r>
      <w:r>
        <w:rPr>
          <w:rFonts w:hint="default" w:ascii="Times New Roman" w:hAnsi="Times New Roman" w:eastAsia="宋体" w:cs="Times New Roman"/>
          <w:b w:val="0"/>
          <w:bCs w:val="0"/>
          <w:kern w:val="2"/>
          <w:sz w:val="22"/>
          <w:szCs w:val="22"/>
          <w:highlight w:val="none"/>
          <w:lang w:val="en-US" w:eastAsia="zh-CN" w:bidi="ar-SA"/>
        </w:rPr>
        <w:t>叁级（含叁级）及以上资质并在人员、设备、资金等方面具有相应的施工能力</w:t>
      </w:r>
      <w:r>
        <w:rPr>
          <w:rFonts w:hint="eastAsia" w:cs="Times New Roman"/>
          <w:b w:val="0"/>
          <w:bCs w:val="0"/>
          <w:kern w:val="2"/>
          <w:sz w:val="22"/>
          <w:szCs w:val="22"/>
          <w:highlight w:val="none"/>
          <w:lang w:val="en-US" w:eastAsia="zh-CN" w:bidi="ar-SA"/>
        </w:rPr>
        <w:t>；项目负责人具备市政公用工程专业贰级（含贰级）及以上注册建造师执业资格，具备有效的安全生产考核合格证书，且未担任其他在建工程项目，必须为本单位注册，不接受临时注册建造师。</w:t>
      </w:r>
    </w:p>
    <w:p w14:paraId="2B43673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三、获取采购文件</w:t>
      </w:r>
    </w:p>
    <w:p w14:paraId="34F6874D">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时间：</w:t>
      </w:r>
      <w:r>
        <w:rPr>
          <w:rFonts w:hint="eastAsia" w:ascii="宋体" w:hAnsi="宋体" w:eastAsia="宋体" w:cs="宋体"/>
          <w:b w:val="0"/>
          <w:bCs w:val="0"/>
          <w:kern w:val="2"/>
          <w:sz w:val="22"/>
          <w:szCs w:val="22"/>
          <w:highlight w:val="none"/>
          <w:lang w:val="en-US" w:eastAsia="zh-CN" w:bidi="ar-SA"/>
        </w:rPr>
        <w:t>20</w:t>
      </w:r>
      <w:r>
        <w:rPr>
          <w:rFonts w:hint="eastAsia" w:ascii="Times New Roman" w:hAnsi="Times New Roman" w:eastAsia="宋体" w:cs="Times New Roman"/>
          <w:b w:val="0"/>
          <w:bCs w:val="0"/>
          <w:kern w:val="2"/>
          <w:sz w:val="22"/>
          <w:szCs w:val="22"/>
          <w:highlight w:val="none"/>
          <w:lang w:val="en-US" w:eastAsia="zh-CN" w:bidi="ar-SA"/>
        </w:rPr>
        <w:t>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年0</w:t>
      </w:r>
      <w:r>
        <w:rPr>
          <w:rFonts w:hint="eastAsia" w:cs="Times New Roman"/>
          <w:b w:val="0"/>
          <w:bCs w:val="0"/>
          <w:kern w:val="2"/>
          <w:sz w:val="22"/>
          <w:szCs w:val="22"/>
          <w:highlight w:val="none"/>
          <w:lang w:val="en-US" w:eastAsia="zh-CN" w:bidi="ar-SA"/>
        </w:rPr>
        <w:t>3</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11</w:t>
      </w:r>
      <w:r>
        <w:rPr>
          <w:rFonts w:hint="eastAsia" w:ascii="Times New Roman" w:hAnsi="Times New Roman" w:eastAsia="宋体" w:cs="Times New Roman"/>
          <w:b w:val="0"/>
          <w:bCs w:val="0"/>
          <w:kern w:val="2"/>
          <w:sz w:val="22"/>
          <w:szCs w:val="22"/>
          <w:highlight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至</w:t>
      </w:r>
      <w:r>
        <w:rPr>
          <w:rFonts w:hint="eastAsia" w:ascii="Times New Roman" w:hAnsi="Times New Roman" w:eastAsia="宋体" w:cs="Times New Roman"/>
          <w:b w:val="0"/>
          <w:bCs w:val="0"/>
          <w:kern w:val="2"/>
          <w:sz w:val="22"/>
          <w:szCs w:val="22"/>
          <w:highlight w:val="none"/>
          <w:lang w:val="en-US" w:eastAsia="zh-CN" w:bidi="ar-SA"/>
        </w:rPr>
        <w:t>202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年0</w:t>
      </w:r>
      <w:r>
        <w:rPr>
          <w:rFonts w:hint="eastAsia" w:cs="Times New Roman"/>
          <w:b w:val="0"/>
          <w:bCs w:val="0"/>
          <w:kern w:val="2"/>
          <w:sz w:val="22"/>
          <w:szCs w:val="22"/>
          <w:highlight w:val="none"/>
          <w:lang w:val="en-US" w:eastAsia="zh-CN" w:bidi="ar-SA"/>
        </w:rPr>
        <w:t>3</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18</w:t>
      </w:r>
      <w:r>
        <w:rPr>
          <w:rFonts w:hint="eastAsia" w:ascii="Times New Roman" w:hAnsi="Times New Roman" w:eastAsia="宋体" w:cs="Times New Roman"/>
          <w:b w:val="0"/>
          <w:bCs w:val="0"/>
          <w:kern w:val="2"/>
          <w:sz w:val="22"/>
          <w:szCs w:val="22"/>
          <w:highlight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，每天上午</w:t>
      </w:r>
      <w:r>
        <w:rPr>
          <w:rFonts w:hint="eastAsia" w:cs="Times New Roman"/>
          <w:b w:val="0"/>
          <w:bCs w:val="0"/>
          <w:kern w:val="2"/>
          <w:sz w:val="22"/>
          <w:szCs w:val="22"/>
          <w:highlight w:val="none"/>
          <w:lang w:val="en-US" w:eastAsia="zh-CN" w:bidi="ar-SA"/>
        </w:rPr>
        <w:t>0</w:t>
      </w:r>
      <w:r>
        <w:rPr>
          <w:rFonts w:hint="eastAsia" w:ascii="Times New Roman" w:hAnsi="Times New Roman" w:eastAsia="宋体" w:cs="Times New Roman"/>
          <w:b w:val="0"/>
          <w:bCs w:val="0"/>
          <w:kern w:val="2"/>
          <w:sz w:val="22"/>
          <w:szCs w:val="22"/>
          <w:highlight w:val="none"/>
          <w:lang w:val="en-US" w:eastAsia="zh-CN" w:bidi="ar-SA"/>
        </w:rPr>
        <w:t>0:00至14:00</w:t>
      </w:r>
      <w:r>
        <w:rPr>
          <w:rFonts w:hint="default" w:ascii="Times New Roman" w:hAnsi="Times New Roman" w:eastAsia="宋体" w:cs="Times New Roman"/>
          <w:b w:val="0"/>
          <w:bCs w:val="0"/>
          <w:kern w:val="2"/>
          <w:sz w:val="22"/>
          <w:szCs w:val="22"/>
          <w:highlight w:val="none"/>
          <w:lang w:val="en-US" w:eastAsia="zh-CN" w:bidi="ar-SA"/>
        </w:rPr>
        <w:t>，下午</w:t>
      </w:r>
      <w:r>
        <w:rPr>
          <w:rFonts w:hint="eastAsia" w:ascii="Times New Roman" w:hAnsi="Times New Roman" w:eastAsia="宋体" w:cs="Times New Roman"/>
          <w:b w:val="0"/>
          <w:bCs w:val="0"/>
          <w:kern w:val="2"/>
          <w:sz w:val="22"/>
          <w:szCs w:val="22"/>
          <w:highlight w:val="none"/>
          <w:lang w:val="en-US" w:eastAsia="zh-CN" w:bidi="ar-SA"/>
        </w:rPr>
        <w:t>1</w:t>
      </w:r>
      <w:r>
        <w:rPr>
          <w:rFonts w:hint="eastAsia" w:cs="Times New Roman"/>
          <w:b w:val="0"/>
          <w:bCs w:val="0"/>
          <w:kern w:val="2"/>
          <w:sz w:val="22"/>
          <w:szCs w:val="22"/>
          <w:highlight w:val="none"/>
          <w:lang w:val="en-US" w:eastAsia="zh-CN" w:bidi="ar-SA"/>
        </w:rPr>
        <w:t>4</w:t>
      </w:r>
      <w:r>
        <w:rPr>
          <w:rFonts w:hint="eastAsia" w:ascii="Times New Roman" w:hAnsi="Times New Roman" w:eastAsia="宋体" w:cs="Times New Roman"/>
          <w:b w:val="0"/>
          <w:bCs w:val="0"/>
          <w:kern w:val="2"/>
          <w:sz w:val="22"/>
          <w:szCs w:val="22"/>
          <w:highlight w:val="none"/>
          <w:lang w:val="en-US" w:eastAsia="zh-CN" w:bidi="ar-SA"/>
        </w:rPr>
        <w:t>:</w:t>
      </w:r>
      <w:r>
        <w:rPr>
          <w:rFonts w:hint="eastAsia" w:cs="Times New Roman"/>
          <w:b w:val="0"/>
          <w:bCs w:val="0"/>
          <w:kern w:val="2"/>
          <w:sz w:val="22"/>
          <w:szCs w:val="22"/>
          <w:highlight w:val="none"/>
          <w:lang w:val="en-US" w:eastAsia="zh-CN" w:bidi="ar-SA"/>
        </w:rPr>
        <w:t>0</w:t>
      </w:r>
      <w:r>
        <w:rPr>
          <w:rFonts w:hint="eastAsia" w:ascii="Times New Roman" w:hAnsi="Times New Roman" w:eastAsia="宋体" w:cs="Times New Roman"/>
          <w:b w:val="0"/>
          <w:bCs w:val="0"/>
          <w:kern w:val="2"/>
          <w:sz w:val="22"/>
          <w:szCs w:val="22"/>
          <w:highlight w:val="none"/>
          <w:lang w:val="en-US" w:eastAsia="zh-CN" w:bidi="ar-SA"/>
        </w:rPr>
        <w:t>0至</w:t>
      </w:r>
      <w:r>
        <w:rPr>
          <w:rFonts w:hint="eastAsia" w:cs="Times New Roman"/>
          <w:b w:val="0"/>
          <w:bCs w:val="0"/>
          <w:kern w:val="2"/>
          <w:sz w:val="22"/>
          <w:szCs w:val="22"/>
          <w:highlight w:val="none"/>
          <w:lang w:val="en-US" w:eastAsia="zh-CN" w:bidi="ar-SA"/>
        </w:rPr>
        <w:t>23</w:t>
      </w:r>
      <w:r>
        <w:rPr>
          <w:rFonts w:hint="eastAsia" w:ascii="Times New Roman" w:hAnsi="Times New Roman" w:eastAsia="宋体" w:cs="Times New Roman"/>
          <w:b w:val="0"/>
          <w:bCs w:val="0"/>
          <w:kern w:val="2"/>
          <w:sz w:val="22"/>
          <w:szCs w:val="22"/>
          <w:highlight w:val="none"/>
          <w:lang w:val="en-US" w:eastAsia="zh-CN" w:bidi="ar-SA"/>
        </w:rPr>
        <w:t>:</w:t>
      </w:r>
      <w:r>
        <w:rPr>
          <w:rFonts w:hint="eastAsia" w:cs="Times New Roman"/>
          <w:b w:val="0"/>
          <w:bCs w:val="0"/>
          <w:kern w:val="2"/>
          <w:sz w:val="22"/>
          <w:szCs w:val="22"/>
          <w:highlight w:val="none"/>
          <w:lang w:val="en-US" w:eastAsia="zh-CN" w:bidi="ar-SA"/>
        </w:rPr>
        <w:t>59</w:t>
      </w:r>
      <w:r>
        <w:rPr>
          <w:rFonts w:hint="default" w:ascii="Times New Roman" w:hAnsi="Times New Roman" w:eastAsia="宋体" w:cs="Times New Roman"/>
          <w:b w:val="0"/>
          <w:bCs w:val="0"/>
          <w:kern w:val="2"/>
          <w:sz w:val="22"/>
          <w:szCs w:val="22"/>
          <w:highlight w:val="none"/>
          <w:lang w:val="en-US" w:eastAsia="zh-CN" w:bidi="ar-SA"/>
        </w:rPr>
        <w:t>（北京时间，法定节假日除外）</w:t>
      </w:r>
      <w:r>
        <w:rPr>
          <w:rFonts w:hint="eastAsia" w:cs="Times New Roman"/>
          <w:b w:val="0"/>
          <w:bCs w:val="0"/>
          <w:kern w:val="2"/>
          <w:sz w:val="22"/>
          <w:szCs w:val="22"/>
          <w:highlight w:val="none"/>
          <w:lang w:val="en-US" w:eastAsia="zh-CN" w:bidi="ar-SA"/>
        </w:rPr>
        <w:t>。</w:t>
      </w:r>
    </w:p>
    <w:p w14:paraId="071EA23D">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w:t>
      </w:r>
      <w:r>
        <w:rPr>
          <w:rFonts w:hint="default" w:ascii="Times New Roman" w:hAnsi="Times New Roman" w:cs="Times New Roman"/>
          <w:b w:val="0"/>
          <w:bCs w:val="0"/>
          <w:kern w:val="2"/>
          <w:sz w:val="22"/>
          <w:szCs w:val="22"/>
          <w:highlight w:val="none"/>
          <w:lang w:val="en-US" w:eastAsia="zh-CN" w:bidi="ar-SA"/>
        </w:rPr>
        <w:t>政府采购云</w:t>
      </w:r>
      <w:r>
        <w:rPr>
          <w:rFonts w:hint="default" w:ascii="Times New Roman" w:hAnsi="Times New Roman" w:eastAsia="宋体" w:cs="Times New Roman"/>
          <w:b w:val="0"/>
          <w:bCs w:val="0"/>
          <w:kern w:val="2"/>
          <w:sz w:val="22"/>
          <w:szCs w:val="22"/>
          <w:highlight w:val="none"/>
          <w:lang w:val="en-US" w:eastAsia="zh-CN" w:bidi="ar-SA"/>
        </w:rPr>
        <w:t>平台线上获取  </w:t>
      </w:r>
    </w:p>
    <w:p w14:paraId="17BDBDD1">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方式：</w:t>
      </w:r>
      <w:r>
        <w:rPr>
          <w:rFonts w:hint="default" w:ascii="Times New Roman" w:hAnsi="Times New Roman" w:cs="Times New Roman"/>
          <w:b w:val="0"/>
          <w:bCs w:val="0"/>
          <w:kern w:val="2"/>
          <w:sz w:val="22"/>
          <w:szCs w:val="22"/>
          <w:highlight w:val="none"/>
          <w:lang w:val="en-US" w:eastAsia="zh-CN" w:bidi="ar-SA"/>
        </w:rPr>
        <w:t>（1）</w:t>
      </w:r>
      <w:r>
        <w:rPr>
          <w:rFonts w:hint="default" w:ascii="Times New Roman" w:hAnsi="Times New Roman" w:eastAsia="宋体" w:cs="Times New Roman"/>
          <w:b w:val="0"/>
          <w:bCs w:val="0"/>
          <w:kern w:val="2"/>
          <w:sz w:val="22"/>
          <w:szCs w:val="22"/>
          <w:highlight w:val="none"/>
          <w:lang w:val="en-US" w:eastAsia="zh-CN" w:bidi="ar-SA"/>
        </w:rPr>
        <w:t>供应商登录</w:t>
      </w:r>
      <w:r>
        <w:rPr>
          <w:rFonts w:hint="default" w:ascii="Times New Roman" w:hAnsi="Times New Roman" w:cs="Times New Roman"/>
          <w:b w:val="0"/>
          <w:bCs w:val="0"/>
          <w:kern w:val="2"/>
          <w:sz w:val="22"/>
          <w:szCs w:val="22"/>
          <w:highlight w:val="none"/>
          <w:lang w:val="en-US" w:eastAsia="zh-CN" w:bidi="ar-SA"/>
        </w:rPr>
        <w:t>政府采购云平台（</w:t>
      </w:r>
      <w:r>
        <w:rPr>
          <w:rFonts w:hint="default"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在线申请获取</w:t>
      </w:r>
      <w:r>
        <w:rPr>
          <w:rFonts w:hint="eastAsia" w:cs="Times New Roman"/>
          <w:b w:val="0"/>
          <w:bCs w:val="0"/>
          <w:kern w:val="2"/>
          <w:sz w:val="22"/>
          <w:szCs w:val="22"/>
          <w:highlight w:val="none"/>
          <w:lang w:val="en-US" w:eastAsia="zh-CN" w:bidi="ar-SA"/>
        </w:rPr>
        <w:t>磋商</w:t>
      </w:r>
      <w:r>
        <w:rPr>
          <w:rFonts w:hint="default" w:ascii="Times New Roman" w:hAnsi="Times New Roman" w:eastAsia="宋体" w:cs="Times New Roman"/>
          <w:b w:val="0"/>
          <w:bCs w:val="0"/>
          <w:kern w:val="2"/>
          <w:sz w:val="22"/>
          <w:szCs w:val="22"/>
          <w:highlight w:val="none"/>
          <w:lang w:val="en-US" w:eastAsia="zh-CN" w:bidi="ar-SA"/>
        </w:rPr>
        <w:t>文件（</w:t>
      </w:r>
      <w:r>
        <w:rPr>
          <w:rFonts w:hint="default" w:ascii="Times New Roman" w:hAnsi="Times New Roman" w:cs="Times New Roman"/>
          <w:b w:val="0"/>
          <w:bCs w:val="0"/>
          <w:kern w:val="2"/>
          <w:sz w:val="22"/>
          <w:szCs w:val="22"/>
          <w:highlight w:val="none"/>
          <w:lang w:val="en-US" w:eastAsia="zh-CN" w:bidi="ar-SA"/>
        </w:rPr>
        <w:t>登录政府采购云平台 → 项目采购 → 获取</w:t>
      </w:r>
      <w:r>
        <w:rPr>
          <w:rFonts w:hint="eastAsia" w:cs="Times New Roman"/>
          <w:b w:val="0"/>
          <w:bCs w:val="0"/>
          <w:kern w:val="2"/>
          <w:sz w:val="22"/>
          <w:szCs w:val="22"/>
          <w:highlight w:val="none"/>
          <w:lang w:val="en-US" w:eastAsia="zh-CN" w:bidi="ar-SA"/>
        </w:rPr>
        <w:t>磋商</w:t>
      </w:r>
      <w:r>
        <w:rPr>
          <w:rFonts w:hint="default" w:ascii="Times New Roman" w:hAnsi="Times New Roman" w:cs="Times New Roman"/>
          <w:b w:val="0"/>
          <w:bCs w:val="0"/>
          <w:kern w:val="2"/>
          <w:sz w:val="22"/>
          <w:szCs w:val="22"/>
          <w:highlight w:val="none"/>
          <w:lang w:val="en-US" w:eastAsia="zh-CN" w:bidi="ar-SA"/>
        </w:rPr>
        <w:t>文件→申请，审核通过后可下载</w:t>
      </w:r>
      <w:r>
        <w:rPr>
          <w:rFonts w:hint="eastAsia" w:cs="Times New Roman"/>
          <w:b w:val="0"/>
          <w:bCs w:val="0"/>
          <w:kern w:val="2"/>
          <w:sz w:val="22"/>
          <w:szCs w:val="22"/>
          <w:highlight w:val="none"/>
          <w:lang w:val="en-US" w:eastAsia="zh-CN" w:bidi="ar-SA"/>
        </w:rPr>
        <w:t>磋商</w:t>
      </w:r>
      <w:r>
        <w:rPr>
          <w:rFonts w:hint="default" w:ascii="Times New Roman" w:hAnsi="Times New Roman" w:cs="Times New Roman"/>
          <w:b w:val="0"/>
          <w:bCs w:val="0"/>
          <w:kern w:val="2"/>
          <w:sz w:val="22"/>
          <w:szCs w:val="22"/>
          <w:highlight w:val="none"/>
          <w:lang w:val="en-US" w:eastAsia="zh-CN" w:bidi="ar-SA"/>
        </w:rPr>
        <w:t>文件，如有操作性问题，可与政采云在线客服进行咨询</w:t>
      </w:r>
      <w:r>
        <w:rPr>
          <w:rFonts w:hint="default" w:ascii="Times New Roman" w:hAnsi="Times New Roman" w:eastAsia="宋体" w:cs="Times New Roman"/>
          <w:b w:val="0"/>
          <w:bCs w:val="0"/>
          <w:kern w:val="2"/>
          <w:sz w:val="22"/>
          <w:szCs w:val="22"/>
          <w:highlight w:val="none"/>
          <w:lang w:val="en-US" w:eastAsia="zh-CN" w:bidi="ar-SA"/>
        </w:rPr>
        <w:t>）；</w:t>
      </w:r>
    </w:p>
    <w:p w14:paraId="7B4C12A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（2）供应商获取磋商文件前应注册成为政府采购云平台正式供应商。   </w:t>
      </w:r>
    </w:p>
    <w:p w14:paraId="0386507A">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售价（元）：</w:t>
      </w:r>
      <w:r>
        <w:rPr>
          <w:rFonts w:hint="eastAsia" w:ascii="宋体" w:hAnsi="宋体" w:eastAsia="宋体" w:cs="宋体"/>
          <w:b w:val="0"/>
          <w:bCs w:val="0"/>
          <w:kern w:val="2"/>
          <w:sz w:val="22"/>
          <w:szCs w:val="22"/>
          <w:highlight w:val="none"/>
          <w:lang w:val="en-US" w:eastAsia="zh-CN" w:bidi="ar-SA"/>
        </w:rPr>
        <w:t>0</w:t>
      </w:r>
      <w:r>
        <w:rPr>
          <w:rFonts w:hint="default" w:ascii="Times New Roman" w:hAnsi="Times New Roman" w:eastAsia="宋体" w:cs="Times New Roman"/>
          <w:b w:val="0"/>
          <w:bCs w:val="0"/>
          <w:kern w:val="2"/>
          <w:sz w:val="22"/>
          <w:szCs w:val="22"/>
          <w:highlight w:val="none"/>
          <w:lang w:val="en-US" w:eastAsia="zh-CN" w:bidi="ar-SA"/>
        </w:rPr>
        <w:t>   </w:t>
      </w:r>
    </w:p>
    <w:p w14:paraId="1E70691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四、响应文件提交</w:t>
      </w:r>
      <w:r>
        <w:rPr>
          <w:rFonts w:hint="default" w:ascii="Times New Roman" w:hAnsi="Times New Roman" w:cs="Times New Roman"/>
          <w:b w:val="0"/>
          <w:bCs w:val="0"/>
          <w:kern w:val="2"/>
          <w:sz w:val="22"/>
          <w:szCs w:val="22"/>
          <w:highlight w:val="none"/>
          <w:lang w:val="en-US" w:eastAsia="zh-CN" w:bidi="ar-SA"/>
        </w:rPr>
        <w:t>（上传）</w:t>
      </w:r>
    </w:p>
    <w:p w14:paraId="7D657B5C">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截止时间：</w:t>
      </w:r>
      <w:r>
        <w:rPr>
          <w:rFonts w:hint="eastAsia" w:ascii="宋体" w:hAnsi="宋体" w:eastAsia="宋体" w:cs="宋体"/>
          <w:b w:val="0"/>
          <w:bCs w:val="0"/>
          <w:kern w:val="2"/>
          <w:sz w:val="22"/>
          <w:szCs w:val="22"/>
          <w:highlight w:val="none"/>
          <w:lang w:val="en-US" w:eastAsia="zh-CN" w:bidi="ar-SA"/>
        </w:rPr>
        <w:t>2025</w:t>
      </w:r>
      <w:r>
        <w:rPr>
          <w:rFonts w:hint="eastAsia" w:ascii="Times New Roman" w:hAnsi="Times New Roman" w:eastAsia="宋体" w:cs="Times New Roman"/>
          <w:b w:val="0"/>
          <w:bCs w:val="0"/>
          <w:kern w:val="2"/>
          <w:sz w:val="22"/>
          <w:szCs w:val="22"/>
          <w:highlight w:val="none"/>
          <w:lang w:val="en-US" w:eastAsia="zh-CN" w:bidi="ar-SA"/>
        </w:rPr>
        <w:t>年</w:t>
      </w:r>
      <w:r>
        <w:rPr>
          <w:rFonts w:hint="eastAsia" w:ascii="宋体" w:hAnsi="宋体" w:eastAsia="宋体" w:cs="宋体"/>
          <w:b w:val="0"/>
          <w:bCs w:val="0"/>
          <w:kern w:val="2"/>
          <w:sz w:val="22"/>
          <w:szCs w:val="22"/>
          <w:highlight w:val="none"/>
          <w:lang w:val="en-US" w:eastAsia="zh-CN" w:bidi="ar-SA"/>
        </w:rPr>
        <w:t>03月</w:t>
      </w:r>
      <w:r>
        <w:rPr>
          <w:rFonts w:hint="eastAsia" w:ascii="宋体" w:hAnsi="宋体" w:cs="宋体"/>
          <w:b w:val="0"/>
          <w:bCs w:val="0"/>
          <w:kern w:val="2"/>
          <w:sz w:val="22"/>
          <w:szCs w:val="22"/>
          <w:highlight w:val="none"/>
          <w:lang w:val="en-US" w:eastAsia="zh-CN" w:bidi="ar-SA"/>
        </w:rPr>
        <w:t>21</w:t>
      </w:r>
      <w:r>
        <w:rPr>
          <w:rFonts w:hint="eastAsia" w:ascii="宋体" w:hAnsi="宋体" w:eastAsia="宋体" w:cs="宋体"/>
          <w:b w:val="0"/>
          <w:bCs w:val="0"/>
          <w:kern w:val="2"/>
          <w:sz w:val="22"/>
          <w:szCs w:val="22"/>
          <w:highlight w:val="none"/>
          <w:lang w:val="en-US" w:eastAsia="zh-CN" w:bidi="ar-SA"/>
        </w:rPr>
        <w:t>日1</w:t>
      </w:r>
      <w:r>
        <w:rPr>
          <w:rFonts w:hint="eastAsia" w:ascii="宋体" w:hAnsi="宋体" w:cs="宋体"/>
          <w:b w:val="0"/>
          <w:bCs w:val="0"/>
          <w:kern w:val="2"/>
          <w:sz w:val="22"/>
          <w:szCs w:val="22"/>
          <w:highlight w:val="none"/>
          <w:lang w:val="en-US" w:eastAsia="zh-CN" w:bidi="ar-SA"/>
        </w:rPr>
        <w:t>0</w:t>
      </w:r>
      <w:r>
        <w:rPr>
          <w:rFonts w:hint="eastAsia" w:ascii="宋体" w:hAnsi="宋体" w:eastAsia="宋体" w:cs="宋体"/>
          <w:b w:val="0"/>
          <w:bCs w:val="0"/>
          <w:kern w:val="2"/>
          <w:sz w:val="22"/>
          <w:szCs w:val="22"/>
          <w:highlight w:val="none"/>
          <w:lang w:val="en-US" w:eastAsia="zh-CN" w:bidi="ar-SA"/>
        </w:rPr>
        <w:t>:</w:t>
      </w:r>
      <w:r>
        <w:rPr>
          <w:rFonts w:hint="eastAsia" w:ascii="宋体" w:hAnsi="宋体" w:cs="宋体"/>
          <w:b w:val="0"/>
          <w:bCs w:val="0"/>
          <w:kern w:val="2"/>
          <w:sz w:val="22"/>
          <w:szCs w:val="22"/>
          <w:highlight w:val="none"/>
          <w:lang w:val="en-US" w:eastAsia="zh-CN" w:bidi="ar-SA"/>
        </w:rPr>
        <w:t>3</w:t>
      </w:r>
      <w:r>
        <w:rPr>
          <w:rFonts w:hint="eastAsia" w:ascii="宋体" w:hAnsi="宋体" w:eastAsia="宋体" w:cs="宋体"/>
          <w:b w:val="0"/>
          <w:bCs w:val="0"/>
          <w:kern w:val="2"/>
          <w:sz w:val="22"/>
          <w:szCs w:val="22"/>
          <w:highlight w:val="none"/>
          <w:lang w:val="en-US" w:eastAsia="zh-CN" w:bidi="ar-SA"/>
        </w:rPr>
        <w:t>0</w:t>
      </w:r>
      <w:r>
        <w:rPr>
          <w:rFonts w:hint="default" w:ascii="Times New Roman" w:hAnsi="Times New Roman" w:eastAsia="宋体" w:cs="Times New Roman"/>
          <w:b w:val="0"/>
          <w:bCs w:val="0"/>
          <w:kern w:val="2"/>
          <w:sz w:val="22"/>
          <w:szCs w:val="22"/>
          <w:highlight w:val="none"/>
          <w:lang w:val="en-US" w:eastAsia="zh-CN" w:bidi="ar-SA"/>
        </w:rPr>
        <w:t>（北京时间）</w:t>
      </w:r>
    </w:p>
    <w:p w14:paraId="30C1EA8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地点：政府采购云平台（</w:t>
      </w:r>
      <w:r>
        <w:rPr>
          <w:rFonts w:hint="eastAsia"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eastAsia="宋体" w:cs="Times New Roman"/>
          <w:b w:val="0"/>
          <w:bCs w:val="0"/>
          <w:kern w:val="2"/>
          <w:sz w:val="22"/>
          <w:szCs w:val="22"/>
          <w:highlight w:val="none"/>
          <w:lang w:val="en-US" w:eastAsia="zh-CN" w:bidi="ar-SA"/>
        </w:rPr>
        <w:t>） </w:t>
      </w:r>
    </w:p>
    <w:p w14:paraId="356BB39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五、响应文件开启 </w:t>
      </w:r>
    </w:p>
    <w:p w14:paraId="0402EAF2">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开启时间：</w:t>
      </w:r>
      <w:r>
        <w:rPr>
          <w:rFonts w:hint="eastAsia" w:ascii="宋体" w:hAnsi="宋体" w:eastAsia="宋体" w:cs="宋体"/>
          <w:b w:val="0"/>
          <w:bCs w:val="0"/>
          <w:kern w:val="2"/>
          <w:sz w:val="22"/>
          <w:szCs w:val="22"/>
          <w:highlight w:val="none"/>
          <w:lang w:val="en-US" w:eastAsia="zh-CN" w:bidi="ar-SA"/>
        </w:rPr>
        <w:t>202</w:t>
      </w:r>
      <w:r>
        <w:rPr>
          <w:rFonts w:hint="eastAsia" w:ascii="宋体" w:hAnsi="宋体" w:cs="宋体"/>
          <w:b w:val="0"/>
          <w:bCs w:val="0"/>
          <w:kern w:val="2"/>
          <w:sz w:val="22"/>
          <w:szCs w:val="22"/>
          <w:highlight w:val="none"/>
          <w:lang w:val="en-US" w:eastAsia="zh-CN" w:bidi="ar-SA"/>
        </w:rPr>
        <w:t>5</w:t>
      </w:r>
      <w:r>
        <w:rPr>
          <w:rFonts w:hint="eastAsia" w:ascii="宋体" w:hAnsi="宋体" w:eastAsia="宋体" w:cs="宋体"/>
          <w:b w:val="0"/>
          <w:bCs w:val="0"/>
          <w:kern w:val="2"/>
          <w:sz w:val="22"/>
          <w:szCs w:val="22"/>
          <w:highlight w:val="none"/>
          <w:lang w:val="en-US" w:eastAsia="zh-CN" w:bidi="ar-SA"/>
        </w:rPr>
        <w:t>年03月</w:t>
      </w:r>
      <w:r>
        <w:rPr>
          <w:rFonts w:hint="eastAsia" w:ascii="宋体" w:hAnsi="宋体" w:cs="宋体"/>
          <w:b w:val="0"/>
          <w:bCs w:val="0"/>
          <w:kern w:val="2"/>
          <w:sz w:val="22"/>
          <w:szCs w:val="22"/>
          <w:highlight w:val="none"/>
          <w:lang w:val="en-US" w:eastAsia="zh-CN" w:bidi="ar-SA"/>
        </w:rPr>
        <w:t>21</w:t>
      </w:r>
      <w:r>
        <w:rPr>
          <w:rFonts w:hint="eastAsia" w:ascii="宋体" w:hAnsi="宋体" w:eastAsia="宋体" w:cs="宋体"/>
          <w:b w:val="0"/>
          <w:bCs w:val="0"/>
          <w:kern w:val="2"/>
          <w:sz w:val="22"/>
          <w:szCs w:val="22"/>
          <w:highlight w:val="none"/>
          <w:lang w:val="en-US" w:eastAsia="zh-CN" w:bidi="ar-SA"/>
        </w:rPr>
        <w:t>日1</w:t>
      </w:r>
      <w:r>
        <w:rPr>
          <w:rFonts w:hint="eastAsia" w:ascii="宋体" w:hAnsi="宋体" w:cs="宋体"/>
          <w:b w:val="0"/>
          <w:bCs w:val="0"/>
          <w:kern w:val="2"/>
          <w:sz w:val="22"/>
          <w:szCs w:val="22"/>
          <w:highlight w:val="none"/>
          <w:lang w:val="en-US" w:eastAsia="zh-CN" w:bidi="ar-SA"/>
        </w:rPr>
        <w:t>0</w:t>
      </w:r>
      <w:r>
        <w:rPr>
          <w:rFonts w:hint="eastAsia" w:ascii="宋体" w:hAnsi="宋体" w:eastAsia="宋体" w:cs="宋体"/>
          <w:b w:val="0"/>
          <w:bCs w:val="0"/>
          <w:kern w:val="2"/>
          <w:sz w:val="22"/>
          <w:szCs w:val="22"/>
          <w:highlight w:val="none"/>
          <w:lang w:val="en-US" w:eastAsia="zh-CN" w:bidi="ar-SA"/>
        </w:rPr>
        <w:t>:</w:t>
      </w:r>
      <w:r>
        <w:rPr>
          <w:rFonts w:hint="eastAsia" w:ascii="宋体" w:hAnsi="宋体" w:cs="宋体"/>
          <w:b w:val="0"/>
          <w:bCs w:val="0"/>
          <w:kern w:val="2"/>
          <w:sz w:val="22"/>
          <w:szCs w:val="22"/>
          <w:highlight w:val="none"/>
          <w:lang w:val="en-US" w:eastAsia="zh-CN" w:bidi="ar-SA"/>
        </w:rPr>
        <w:t>3</w:t>
      </w:r>
      <w:r>
        <w:rPr>
          <w:rFonts w:hint="eastAsia" w:ascii="宋体" w:hAnsi="宋体" w:eastAsia="宋体" w:cs="宋体"/>
          <w:b w:val="0"/>
          <w:bCs w:val="0"/>
          <w:kern w:val="2"/>
          <w:sz w:val="22"/>
          <w:szCs w:val="22"/>
          <w:highlight w:val="none"/>
          <w:lang w:val="en-US" w:eastAsia="zh-CN" w:bidi="ar-SA"/>
        </w:rPr>
        <w:t>0</w:t>
      </w:r>
      <w:r>
        <w:rPr>
          <w:rFonts w:hint="default" w:ascii="Times New Roman" w:hAnsi="Times New Roman" w:eastAsia="宋体" w:cs="Times New Roman"/>
          <w:b w:val="0"/>
          <w:bCs w:val="0"/>
          <w:kern w:val="2"/>
          <w:sz w:val="22"/>
          <w:szCs w:val="22"/>
          <w:highlight w:val="none"/>
          <w:lang w:val="en-US" w:eastAsia="zh-CN" w:bidi="ar-SA"/>
        </w:rPr>
        <w:t>（北京时间）</w:t>
      </w:r>
    </w:p>
    <w:p w14:paraId="18E5010E">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地点：政府采购云平台（</w:t>
      </w:r>
      <w:r>
        <w:rPr>
          <w:rFonts w:hint="eastAsia"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eastAsia="宋体" w:cs="Times New Roman"/>
          <w:b w:val="0"/>
          <w:bCs w:val="0"/>
          <w:kern w:val="2"/>
          <w:sz w:val="22"/>
          <w:szCs w:val="22"/>
          <w:highlight w:val="none"/>
          <w:lang w:val="en-US" w:eastAsia="zh-CN" w:bidi="ar-SA"/>
        </w:rPr>
        <w:t>） </w:t>
      </w:r>
    </w:p>
    <w:p w14:paraId="50545E5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六、公告期限</w:t>
      </w:r>
    </w:p>
    <w:p w14:paraId="1F96F1AC">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自本公告发布之日起</w:t>
      </w:r>
      <w:r>
        <w:rPr>
          <w:rFonts w:hint="eastAsia" w:ascii="宋体" w:hAnsi="宋体" w:cs="宋体"/>
          <w:b w:val="0"/>
          <w:bCs w:val="0"/>
          <w:kern w:val="2"/>
          <w:sz w:val="22"/>
          <w:szCs w:val="22"/>
          <w:highlight w:val="none"/>
          <w:lang w:val="en-US" w:eastAsia="zh-CN" w:bidi="ar-SA"/>
        </w:rPr>
        <w:t>3</w:t>
      </w:r>
      <w:r>
        <w:rPr>
          <w:rFonts w:hint="default" w:ascii="Times New Roman" w:hAnsi="Times New Roman" w:eastAsia="宋体" w:cs="Times New Roman"/>
          <w:b w:val="0"/>
          <w:bCs w:val="0"/>
          <w:kern w:val="2"/>
          <w:sz w:val="22"/>
          <w:szCs w:val="22"/>
          <w:highlight w:val="none"/>
          <w:lang w:val="en-US" w:eastAsia="zh-CN" w:bidi="ar-SA"/>
        </w:rPr>
        <w:t>个工作日。</w:t>
      </w:r>
    </w:p>
    <w:p w14:paraId="0BEB49C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cs="Times New Roman"/>
          <w:b w:val="0"/>
          <w:bCs w:val="0"/>
          <w:kern w:val="2"/>
          <w:sz w:val="22"/>
          <w:szCs w:val="22"/>
          <w:highlight w:val="none"/>
          <w:lang w:val="en-US" w:eastAsia="zh-CN" w:bidi="ar-SA"/>
        </w:rPr>
        <w:t>七、</w:t>
      </w:r>
      <w:r>
        <w:rPr>
          <w:rFonts w:hint="default" w:ascii="Times New Roman" w:hAnsi="Times New Roman" w:eastAsia="宋体" w:cs="Times New Roman"/>
          <w:b w:val="0"/>
          <w:bCs w:val="0"/>
          <w:kern w:val="2"/>
          <w:sz w:val="22"/>
          <w:szCs w:val="22"/>
          <w:highlight w:val="none"/>
          <w:lang w:val="en-US" w:eastAsia="zh-CN" w:bidi="ar-SA"/>
        </w:rPr>
        <w:t>其他补充事宜 </w:t>
      </w:r>
    </w:p>
    <w:p w14:paraId="065849D7">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 xml:space="preserve"> 1.本项目采用全流程不见面电子开评标，投标供应商需要使用CA加密设备，供应商可通过新疆数字证书认证中心官网（https://www.xjca.com.cn/）或下载“新疆政务通”APP自行进行申领。</w:t>
      </w:r>
    </w:p>
    <w:p w14:paraId="11924BCA">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2.本项目实行网上投标，采用加密电子投标文件(供应商须使用CA加密设备通过政采云电子投标客户端制作投标文件)。若供应商参与投标，自行承担投标一切费用。</w:t>
      </w:r>
    </w:p>
    <w:p w14:paraId="09128354">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3.各供应商在开标前应确保成为新疆维吾尔自治区政府采购网正式注册入库供应商（已在</w:t>
      </w:r>
      <w:r>
        <w:rPr>
          <w:rFonts w:hint="default" w:ascii="Times New Roman" w:hAnsi="Times New Roman" w:cs="Times New Roman"/>
          <w:b w:val="0"/>
          <w:bCs w:val="0"/>
          <w:kern w:val="2"/>
          <w:sz w:val="22"/>
          <w:szCs w:val="22"/>
          <w:highlight w:val="none"/>
          <w:lang w:val="en-US" w:eastAsia="zh-CN" w:bidi="ar-SA"/>
        </w:rPr>
        <w:t>政府采购云平台</w:t>
      </w:r>
      <w:r>
        <w:rPr>
          <w:rFonts w:hint="default" w:ascii="Times New Roman" w:hAnsi="Times New Roman" w:eastAsia="宋体" w:cs="Times New Roman"/>
          <w:b w:val="0"/>
          <w:bCs w:val="0"/>
          <w:kern w:val="2"/>
          <w:sz w:val="22"/>
          <w:szCs w:val="22"/>
          <w:highlight w:val="none"/>
          <w:lang w:val="en-US" w:eastAsia="zh-CN" w:bidi="ar-SA"/>
        </w:rPr>
        <w:t>其他省份入驻的供应商无须重复注册），并完成CA数字证书申领。因未注册入库、未办理CA数字证书等原因造成无法投标或投标失败等后果由供应商自行承担。</w:t>
      </w:r>
    </w:p>
    <w:p w14:paraId="4D51DA97">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r>
        <w:rPr>
          <w:rFonts w:hint="default" w:ascii="Times New Roman" w:hAnsi="Times New Roman" w:cs="Times New Roman"/>
          <w:b w:val="0"/>
          <w:bCs w:val="0"/>
          <w:kern w:val="2"/>
          <w:sz w:val="22"/>
          <w:szCs w:val="22"/>
          <w:highlight w:val="none"/>
          <w:lang w:val="en-US" w:eastAsia="zh-CN" w:bidi="ar-SA"/>
        </w:rPr>
        <w:t>。</w:t>
      </w:r>
    </w:p>
    <w:p w14:paraId="3A1CC8FE">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5.供应商在开标时须使用制作加密电子投标文件所使用的CA锁及电脑，电脑须提前配置好浏览器（建议使用谷歌浏览器），以便开标时解锁。</w:t>
      </w:r>
    </w:p>
    <w:p w14:paraId="613D53A6">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6.供应商对不见面开评标系统的技术操作咨询，可通过</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https://edu.zcygov.cn/luban/xinjiang-e-biding</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自助查询，也可在政采云帮助中心常见问题解答和操作流程讲解视频中自助查询，网址为：</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https://service.zcygov.cn/#/help</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，“项目采购”—“操作流程-电子招投标”—“政府采购项目电子交易管理操作指南-供应商”版面获取操作指南</w:t>
      </w:r>
      <w:r>
        <w:rPr>
          <w:rFonts w:hint="default" w:ascii="Times New Roman" w:hAnsi="Times New Roman" w:cs="Times New Roman"/>
          <w:b w:val="0"/>
          <w:bCs w:val="0"/>
          <w:kern w:val="2"/>
          <w:sz w:val="22"/>
          <w:szCs w:val="22"/>
          <w:highlight w:val="none"/>
          <w:lang w:val="en-US" w:eastAsia="zh-CN" w:bidi="ar-SA"/>
        </w:rPr>
        <w:t>。</w:t>
      </w:r>
    </w:p>
    <w:p w14:paraId="25930E51">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7.为了保证开评标顺利进行，政采云线上开标功能完全实现，供应商开标所使用的电脑设备须具有视频及语音功能。</w:t>
      </w:r>
    </w:p>
    <w:p w14:paraId="55CF70D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特别提示:</w:t>
      </w:r>
    </w:p>
    <w:p w14:paraId="237585F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1、采购限额标准以上，200万元以下的货物和服务采购项目、400万元以下的工程采购项目，适宜由中小企业提供的，采购人应当专门面向中小企业采购。</w:t>
      </w:r>
    </w:p>
    <w:p w14:paraId="2223313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2、超过200万元的货物和服务采购项目，预留该部分采购项目预算总额的30%以上专门面向中小企业采购，其中预留给小微企业的比例不低于60%</w:t>
      </w:r>
    </w:p>
    <w:p w14:paraId="174E771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3、超过400万元的工程采购项目中话宣由中小企业提供的，预留该部分采购项目预算总额的40%以上专门面向中小企业采购，其中预留给小微企业的比例不低于60%</w:t>
      </w:r>
    </w:p>
    <w:p w14:paraId="06C2807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4、对于未预留份额专门面向中小企业的采购项目，以及预留份额项目中的非预留部分采购包，采购人，采购代理机构应当对待合规定的小微个报价给予10%~20%(工程项目为3%~5%)的扣除，用扣除后的价格参加评审，适用招标投标法的政府采购工程建设项目，采用综合评估法但末采用低价优先法计算价格分的，评标时应当在采用原报价进行评分的基础上增加其价格得分的3%~5%作为其价格分。</w:t>
      </w:r>
    </w:p>
    <w:p w14:paraId="722B911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D2C477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cs="Times New Roman"/>
          <w:b w:val="0"/>
          <w:bCs w:val="0"/>
          <w:kern w:val="2"/>
          <w:sz w:val="22"/>
          <w:szCs w:val="22"/>
          <w:highlight w:val="none"/>
          <w:lang w:val="en-US" w:eastAsia="zh-CN" w:bidi="ar-SA"/>
        </w:rPr>
        <w:t>八</w:t>
      </w:r>
      <w:r>
        <w:rPr>
          <w:rFonts w:hint="default" w:ascii="Times New Roman" w:hAnsi="Times New Roman" w:eastAsia="宋体" w:cs="Times New Roman"/>
          <w:b w:val="0"/>
          <w:bCs w:val="0"/>
          <w:kern w:val="2"/>
          <w:sz w:val="22"/>
          <w:szCs w:val="22"/>
          <w:highlight w:val="none"/>
          <w:lang w:val="en-US" w:eastAsia="zh-CN" w:bidi="ar-SA"/>
        </w:rPr>
        <w:t xml:space="preserve">、联系方式 </w:t>
      </w:r>
    </w:p>
    <w:p w14:paraId="3977F6B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val="0"/>
          <w:kern w:val="0"/>
          <w:sz w:val="22"/>
          <w:szCs w:val="22"/>
          <w:highlight w:val="none"/>
          <w:lang w:bidi="ar"/>
        </w:rPr>
      </w:pPr>
      <w:r>
        <w:rPr>
          <w:rFonts w:hint="default" w:ascii="Times New Roman" w:hAnsi="Times New Roman" w:cs="Times New Roman"/>
          <w:b w:val="0"/>
          <w:bCs w:val="0"/>
          <w:sz w:val="22"/>
          <w:szCs w:val="22"/>
          <w:highlight w:val="none"/>
        </w:rPr>
        <w:t xml:space="preserve">    </w:t>
      </w:r>
      <w:r>
        <w:rPr>
          <w:rFonts w:hint="default" w:ascii="Times New Roman" w:hAnsi="Times New Roman" w:cs="Times New Roman"/>
          <w:b w:val="0"/>
          <w:bCs w:val="0"/>
          <w:kern w:val="0"/>
          <w:sz w:val="22"/>
          <w:szCs w:val="22"/>
          <w:highlight w:val="none"/>
          <w:lang w:bidi="ar"/>
        </w:rPr>
        <w:t xml:space="preserve">招标人： </w:t>
      </w:r>
      <w:r>
        <w:rPr>
          <w:rFonts w:hint="default" w:ascii="Times New Roman" w:hAnsi="Times New Roman" w:cs="Times New Roman"/>
          <w:b w:val="0"/>
          <w:bCs w:val="0"/>
          <w:kern w:val="0"/>
          <w:sz w:val="22"/>
          <w:szCs w:val="22"/>
          <w:highlight w:val="none"/>
          <w:lang w:val="en-US" w:eastAsia="zh-CN" w:bidi="ar"/>
        </w:rPr>
        <w:t>伊宁市汉宾乡人民政府</w:t>
      </w:r>
      <w:r>
        <w:rPr>
          <w:rFonts w:hint="default" w:ascii="Times New Roman" w:hAnsi="Times New Roman" w:cs="Times New Roman"/>
          <w:b w:val="0"/>
          <w:bCs w:val="0"/>
          <w:kern w:val="0"/>
          <w:sz w:val="22"/>
          <w:szCs w:val="22"/>
          <w:highlight w:val="none"/>
          <w:lang w:bidi="ar"/>
        </w:rPr>
        <w:t xml:space="preserve"> </w:t>
      </w:r>
    </w:p>
    <w:p w14:paraId="11855CFC">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cs="Times New Roman"/>
          <w:b w:val="0"/>
          <w:bCs w:val="0"/>
          <w:kern w:val="0"/>
          <w:sz w:val="22"/>
          <w:szCs w:val="22"/>
          <w:highlight w:val="none"/>
          <w:lang w:val="en-US" w:bidi="ar"/>
        </w:rPr>
      </w:pPr>
      <w:r>
        <w:rPr>
          <w:rFonts w:hint="default" w:ascii="Times New Roman" w:hAnsi="Times New Roman" w:cs="Times New Roman"/>
          <w:b w:val="0"/>
          <w:bCs w:val="0"/>
          <w:kern w:val="0"/>
          <w:sz w:val="22"/>
          <w:szCs w:val="22"/>
          <w:highlight w:val="none"/>
          <w:lang w:bidi="ar"/>
        </w:rPr>
        <w:t xml:space="preserve">地  址： </w:t>
      </w:r>
      <w:r>
        <w:rPr>
          <w:rFonts w:hint="eastAsia" w:cs="Times New Roman"/>
          <w:b w:val="0"/>
          <w:bCs w:val="0"/>
          <w:sz w:val="22"/>
          <w:szCs w:val="22"/>
          <w:highlight w:val="none"/>
          <w:lang w:val="en-US" w:eastAsia="zh-CN"/>
        </w:rPr>
        <w:t>伊宁市</w:t>
      </w:r>
    </w:p>
    <w:p w14:paraId="071C525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Times New Roman" w:hAnsi="Times New Roman" w:cs="Times New Roman"/>
          <w:b w:val="0"/>
          <w:bCs w:val="0"/>
          <w:sz w:val="22"/>
          <w:szCs w:val="22"/>
          <w:highlight w:val="none"/>
          <w:lang w:val="en-US" w:eastAsia="zh-CN"/>
        </w:rPr>
      </w:pPr>
      <w:r>
        <w:rPr>
          <w:rFonts w:hint="default" w:ascii="Times New Roman" w:hAnsi="Times New Roman" w:cs="Times New Roman"/>
          <w:b w:val="0"/>
          <w:bCs w:val="0"/>
          <w:sz w:val="22"/>
          <w:szCs w:val="22"/>
          <w:highlight w:val="none"/>
          <w:lang w:val="en-US" w:eastAsia="zh-CN"/>
        </w:rPr>
        <w:t>联系人：</w:t>
      </w:r>
      <w:r>
        <w:rPr>
          <w:rFonts w:hint="eastAsia" w:cs="Times New Roman"/>
          <w:b w:val="0"/>
          <w:bCs w:val="0"/>
          <w:sz w:val="22"/>
          <w:szCs w:val="22"/>
          <w:highlight w:val="none"/>
          <w:lang w:val="en-US" w:eastAsia="zh-CN"/>
        </w:rPr>
        <w:t>永文娟</w:t>
      </w:r>
      <w:r>
        <w:rPr>
          <w:rFonts w:hint="eastAsia" w:ascii="Times New Roman" w:hAnsi="Times New Roman" w:cs="Times New Roman"/>
          <w:b w:val="0"/>
          <w:bCs w:val="0"/>
          <w:sz w:val="22"/>
          <w:szCs w:val="22"/>
          <w:highlight w:val="none"/>
          <w:lang w:val="en-US" w:eastAsia="zh-CN"/>
        </w:rPr>
        <w:t xml:space="preserve">   </w:t>
      </w:r>
      <w:r>
        <w:rPr>
          <w:rFonts w:hint="default" w:ascii="Times New Roman" w:hAnsi="Times New Roman" w:cs="Times New Roman"/>
          <w:b w:val="0"/>
          <w:bCs w:val="0"/>
          <w:sz w:val="22"/>
          <w:szCs w:val="22"/>
          <w:highlight w:val="none"/>
          <w:lang w:val="en-US" w:eastAsia="zh-CN"/>
        </w:rPr>
        <w:t xml:space="preserve">    联系电话：</w:t>
      </w:r>
      <w:r>
        <w:rPr>
          <w:rFonts w:hint="eastAsia" w:ascii="Times New Roman" w:hAnsi="Times New Roman" w:cs="Times New Roman"/>
          <w:b w:val="0"/>
          <w:bCs w:val="0"/>
          <w:sz w:val="22"/>
          <w:szCs w:val="22"/>
          <w:highlight w:val="none"/>
          <w:lang w:val="en-US" w:eastAsia="zh-CN"/>
        </w:rPr>
        <w:t xml:space="preserve">13519980055 </w:t>
      </w:r>
    </w:p>
    <w:p w14:paraId="6876DCD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Times New Roman" w:hAnsi="Times New Roman" w:eastAsia="宋体" w:cs="Times New Roman"/>
          <w:b w:val="0"/>
          <w:bCs w:val="0"/>
          <w:kern w:val="0"/>
          <w:sz w:val="22"/>
          <w:szCs w:val="22"/>
          <w:highlight w:val="none"/>
          <w:lang w:eastAsia="zh-CN" w:bidi="ar"/>
        </w:rPr>
      </w:pPr>
      <w:r>
        <w:rPr>
          <w:rFonts w:hint="default" w:ascii="Times New Roman" w:hAnsi="Times New Roman" w:cs="Times New Roman"/>
          <w:b w:val="0"/>
          <w:bCs w:val="0"/>
          <w:kern w:val="0"/>
          <w:sz w:val="22"/>
          <w:szCs w:val="22"/>
          <w:highlight w:val="none"/>
          <w:lang w:bidi="ar"/>
        </w:rPr>
        <w:t>招标代理机构：</w:t>
      </w:r>
      <w:r>
        <w:rPr>
          <w:rFonts w:hint="eastAsia" w:cs="Times New Roman"/>
          <w:b w:val="0"/>
          <w:bCs w:val="0"/>
          <w:kern w:val="0"/>
          <w:sz w:val="22"/>
          <w:szCs w:val="22"/>
          <w:highlight w:val="none"/>
          <w:lang w:eastAsia="zh-CN" w:bidi="ar"/>
        </w:rPr>
        <w:t>永信恒昌工程管理有限公司</w:t>
      </w:r>
    </w:p>
    <w:p w14:paraId="322589D2">
      <w:pPr>
        <w:keepNext w:val="0"/>
        <w:keepLines w:val="0"/>
        <w:pageBreakBefore w:val="0"/>
        <w:widowControl w:val="0"/>
        <w:kinsoku/>
        <w:wordWrap/>
        <w:overflowPunct/>
        <w:topLinePunct w:val="0"/>
        <w:autoSpaceDE/>
        <w:autoSpaceDN/>
        <w:bidi w:val="0"/>
        <w:adjustRightInd/>
        <w:snapToGrid/>
        <w:spacing w:line="520" w:lineRule="exact"/>
        <w:ind w:left="1520" w:leftChars="200" w:hanging="1100" w:hangingChars="500"/>
        <w:textAlignment w:val="auto"/>
        <w:rPr>
          <w:rFonts w:hint="default" w:ascii="Times New Roman" w:hAnsi="Times New Roman" w:cs="Times New Roman"/>
          <w:b w:val="0"/>
          <w:bCs w:val="0"/>
          <w:kern w:val="0"/>
          <w:sz w:val="22"/>
          <w:szCs w:val="22"/>
          <w:highlight w:val="none"/>
          <w:lang w:bidi="ar"/>
        </w:rPr>
      </w:pPr>
      <w:r>
        <w:rPr>
          <w:rFonts w:hint="default" w:ascii="Times New Roman" w:hAnsi="Times New Roman" w:cs="Times New Roman"/>
          <w:b w:val="0"/>
          <w:bCs w:val="0"/>
          <w:kern w:val="0"/>
          <w:sz w:val="22"/>
          <w:szCs w:val="22"/>
          <w:highlight w:val="none"/>
          <w:lang w:bidi="ar"/>
        </w:rPr>
        <w:t>地  址：伊宁市山东路3199号福瑞家苑综合楼G区311</w:t>
      </w:r>
      <w:r>
        <w:rPr>
          <w:rFonts w:hint="default" w:ascii="Times New Roman" w:hAnsi="Times New Roman" w:eastAsia="宋体" w:cs="Times New Roman"/>
          <w:b w:val="0"/>
          <w:bCs w:val="0"/>
          <w:kern w:val="0"/>
          <w:sz w:val="22"/>
          <w:szCs w:val="22"/>
          <w:highlight w:val="none"/>
          <w:lang w:bidi="ar"/>
        </w:rPr>
        <w:t xml:space="preserve"> </w:t>
      </w:r>
    </w:p>
    <w:p w14:paraId="6B69473E">
      <w:pPr>
        <w:ind w:firstLine="440" w:firstLineChars="200"/>
        <w:rPr>
          <w:rFonts w:hint="default" w:ascii="Times New Roman" w:hAnsi="Times New Roman" w:cs="Times New Roman"/>
          <w:b w:val="0"/>
          <w:bCs w:val="0"/>
          <w:kern w:val="0"/>
          <w:sz w:val="22"/>
          <w:szCs w:val="22"/>
          <w:highlight w:val="none"/>
          <w:lang w:bidi="ar"/>
        </w:rPr>
      </w:pPr>
    </w:p>
    <w:p w14:paraId="2D19A873">
      <w:pPr>
        <w:ind w:firstLine="440" w:firstLineChars="200"/>
        <w:rPr>
          <w:rFonts w:hint="default" w:ascii="Times New Roman" w:hAnsi="Times New Roman" w:eastAsia="宋体" w:cs="Times New Roman"/>
          <w:b w:val="0"/>
          <w:bCs w:val="0"/>
          <w:sz w:val="22"/>
          <w:szCs w:val="22"/>
          <w:highlight w:val="none"/>
          <w:lang w:val="en-US" w:eastAsia="zh-CN"/>
        </w:rPr>
      </w:pPr>
      <w:r>
        <w:rPr>
          <w:rFonts w:hint="default" w:ascii="Times New Roman" w:hAnsi="Times New Roman" w:cs="Times New Roman"/>
          <w:b w:val="0"/>
          <w:bCs w:val="0"/>
          <w:kern w:val="0"/>
          <w:sz w:val="22"/>
          <w:szCs w:val="22"/>
          <w:highlight w:val="none"/>
          <w:lang w:bidi="ar"/>
        </w:rPr>
        <w:t>联系人：</w:t>
      </w:r>
      <w:r>
        <w:rPr>
          <w:rFonts w:hint="eastAsia" w:cs="Times New Roman"/>
          <w:b w:val="0"/>
          <w:bCs w:val="0"/>
          <w:kern w:val="0"/>
          <w:sz w:val="22"/>
          <w:szCs w:val="22"/>
          <w:highlight w:val="none"/>
          <w:lang w:val="en-US" w:eastAsia="zh-CN" w:bidi="ar"/>
        </w:rPr>
        <w:t>邱工</w:t>
      </w:r>
      <w:r>
        <w:rPr>
          <w:rFonts w:hint="default" w:ascii="Times New Roman" w:hAnsi="Times New Roman" w:cs="Times New Roman"/>
          <w:b w:val="0"/>
          <w:bCs w:val="0"/>
          <w:kern w:val="0"/>
          <w:sz w:val="22"/>
          <w:szCs w:val="22"/>
          <w:highlight w:val="none"/>
          <w:lang w:bidi="ar"/>
        </w:rPr>
        <w:t xml:space="preserve">     </w:t>
      </w:r>
      <w:r>
        <w:rPr>
          <w:rFonts w:hint="eastAsia" w:cs="Times New Roman"/>
          <w:b w:val="0"/>
          <w:bCs w:val="0"/>
          <w:kern w:val="0"/>
          <w:sz w:val="22"/>
          <w:szCs w:val="22"/>
          <w:highlight w:val="none"/>
          <w:lang w:val="en-US" w:eastAsia="zh-CN" w:bidi="ar"/>
        </w:rPr>
        <w:t xml:space="preserve">    </w:t>
      </w:r>
      <w:r>
        <w:rPr>
          <w:rFonts w:hint="default" w:ascii="Times New Roman" w:hAnsi="Times New Roman" w:cs="Times New Roman"/>
          <w:b w:val="0"/>
          <w:bCs w:val="0"/>
          <w:kern w:val="0"/>
          <w:sz w:val="22"/>
          <w:szCs w:val="22"/>
          <w:highlight w:val="none"/>
          <w:lang w:bidi="ar"/>
        </w:rPr>
        <w:t>联系电话：</w:t>
      </w:r>
      <w:r>
        <w:rPr>
          <w:rFonts w:hint="eastAsia" w:ascii="Times New Roman" w:hAnsi="Times New Roman" w:cs="Times New Roman"/>
          <w:b w:val="0"/>
          <w:bCs w:val="0"/>
          <w:kern w:val="0"/>
          <w:sz w:val="22"/>
          <w:szCs w:val="22"/>
          <w:highlight w:val="none"/>
          <w:lang w:val="en-US" w:eastAsia="zh-CN" w:bidi="ar"/>
        </w:rPr>
        <w:t>18299232080</w:t>
      </w:r>
    </w:p>
    <w:p w14:paraId="5E498ED0">
      <w:pPr>
        <w:spacing w:line="440" w:lineRule="exact"/>
        <w:ind w:firstLine="480" w:firstLineChars="200"/>
        <w:rPr>
          <w:rFonts w:hint="default" w:ascii="Times New Roman" w:hAnsi="Times New Roman" w:cs="Times New Roman"/>
          <w:sz w:val="24"/>
          <w:szCs w:val="24"/>
          <w:highlight w:val="none"/>
        </w:rPr>
      </w:pPr>
    </w:p>
    <w:p w14:paraId="1B53A178">
      <w:pPr>
        <w:ind w:firstLine="440" w:firstLineChars="200"/>
        <w:rPr>
          <w:b w:val="0"/>
          <w:bCs w:val="0"/>
          <w:sz w:val="22"/>
          <w:szCs w:val="22"/>
        </w:rPr>
      </w:pPr>
    </w:p>
    <w:p w14:paraId="5329E037">
      <w:pPr>
        <w:spacing w:line="440" w:lineRule="exact"/>
        <w:ind w:firstLine="560" w:firstLineChars="200"/>
        <w:rPr>
          <w:rFonts w:hint="default" w:ascii="Times New Roman" w:hAnsi="Times New Roman" w:cs="Times New Roman"/>
          <w:sz w:val="28"/>
          <w:szCs w:val="28"/>
          <w:highlight w:val="none"/>
        </w:rPr>
      </w:pPr>
    </w:p>
    <w:p w14:paraId="4BA6B6B5">
      <w:pPr>
        <w:pStyle w:val="17"/>
        <w:rPr>
          <w:rFonts w:hint="default" w:ascii="Times New Roman" w:hAnsi="Times New Roman" w:cs="Times New Roman"/>
          <w:sz w:val="28"/>
          <w:szCs w:val="28"/>
          <w:highlight w:val="none"/>
        </w:rPr>
      </w:pPr>
    </w:p>
    <w:p w14:paraId="2558779C">
      <w:pPr>
        <w:pStyle w:val="17"/>
        <w:rPr>
          <w:rFonts w:hint="default" w:ascii="Times New Roman" w:hAnsi="Times New Roman" w:cs="Times New Roman"/>
          <w:sz w:val="28"/>
          <w:szCs w:val="28"/>
          <w:highlight w:val="none"/>
        </w:rPr>
      </w:pPr>
    </w:p>
    <w:p w14:paraId="04DC1789">
      <w:pPr>
        <w:pStyle w:val="17"/>
        <w:rPr>
          <w:rFonts w:hint="default" w:ascii="Times New Roman" w:hAnsi="Times New Roman" w:cs="Times New Roman"/>
          <w:sz w:val="28"/>
          <w:szCs w:val="28"/>
          <w:highlight w:val="none"/>
        </w:rPr>
      </w:pPr>
    </w:p>
    <w:p w14:paraId="7F8AD6FD">
      <w:pPr>
        <w:pStyle w:val="17"/>
        <w:rPr>
          <w:rFonts w:hint="default" w:ascii="Times New Roman" w:hAnsi="Times New Roman" w:cs="Times New Roman"/>
          <w:sz w:val="28"/>
          <w:szCs w:val="28"/>
          <w:highlight w:val="none"/>
        </w:rPr>
      </w:pPr>
    </w:p>
    <w:p w14:paraId="31A30295">
      <w:pPr>
        <w:pStyle w:val="17"/>
        <w:rPr>
          <w:rFonts w:hint="default" w:ascii="Times New Roman" w:hAnsi="Times New Roman" w:cs="Times New Roman"/>
          <w:sz w:val="28"/>
          <w:szCs w:val="28"/>
          <w:highlight w:val="none"/>
        </w:rPr>
      </w:pPr>
    </w:p>
    <w:p w14:paraId="701E14EF">
      <w:pPr>
        <w:pStyle w:val="17"/>
        <w:rPr>
          <w:rFonts w:hint="default" w:ascii="Times New Roman" w:hAnsi="Times New Roman" w:cs="Times New Roman"/>
          <w:sz w:val="28"/>
          <w:szCs w:val="28"/>
          <w:highlight w:val="none"/>
        </w:rPr>
      </w:pPr>
    </w:p>
    <w:p w14:paraId="76DC2133">
      <w:pPr>
        <w:pStyle w:val="17"/>
        <w:rPr>
          <w:rFonts w:hint="default" w:ascii="Times New Roman" w:hAnsi="Times New Roman" w:cs="Times New Roman"/>
          <w:sz w:val="28"/>
          <w:szCs w:val="28"/>
          <w:highlight w:val="none"/>
        </w:rPr>
      </w:pPr>
    </w:p>
    <w:p w14:paraId="2723280A">
      <w:pPr>
        <w:pStyle w:val="17"/>
        <w:rPr>
          <w:rFonts w:hint="default" w:ascii="Times New Roman" w:hAnsi="Times New Roman" w:cs="Times New Roman"/>
          <w:sz w:val="28"/>
          <w:szCs w:val="28"/>
          <w:highlight w:val="none"/>
        </w:rPr>
      </w:pPr>
    </w:p>
    <w:p w14:paraId="2FD081F6">
      <w:pPr>
        <w:pStyle w:val="17"/>
        <w:rPr>
          <w:rFonts w:hint="default" w:ascii="Times New Roman" w:hAnsi="Times New Roman" w:cs="Times New Roman"/>
          <w:sz w:val="28"/>
          <w:szCs w:val="28"/>
          <w:highlight w:val="none"/>
        </w:rPr>
      </w:pPr>
    </w:p>
    <w:p w14:paraId="72CE91B2">
      <w:pPr>
        <w:pStyle w:val="17"/>
        <w:rPr>
          <w:rFonts w:hint="default" w:ascii="Times New Roman" w:hAnsi="Times New Roman" w:cs="Times New Roman"/>
          <w:sz w:val="28"/>
          <w:szCs w:val="28"/>
          <w:highlight w:val="none"/>
        </w:rPr>
      </w:pPr>
    </w:p>
    <w:p w14:paraId="22157EE6">
      <w:pPr>
        <w:pStyle w:val="17"/>
        <w:rPr>
          <w:rFonts w:hint="default" w:ascii="Times New Roman" w:hAnsi="Times New Roman" w:cs="Times New Roman"/>
          <w:sz w:val="28"/>
          <w:szCs w:val="28"/>
          <w:highlight w:val="none"/>
        </w:rPr>
      </w:pPr>
    </w:p>
    <w:p w14:paraId="7D959FA7">
      <w:pPr>
        <w:pStyle w:val="17"/>
        <w:rPr>
          <w:rFonts w:hint="default" w:ascii="Times New Roman" w:hAnsi="Times New Roman" w:cs="Times New Roman"/>
          <w:sz w:val="28"/>
          <w:szCs w:val="28"/>
          <w:highlight w:val="none"/>
        </w:rPr>
      </w:pPr>
    </w:p>
    <w:p w14:paraId="27B3C417">
      <w:pPr>
        <w:pStyle w:val="17"/>
        <w:rPr>
          <w:rFonts w:hint="default" w:ascii="Times New Roman" w:hAnsi="Times New Roman" w:cs="Times New Roman"/>
          <w:sz w:val="28"/>
          <w:szCs w:val="28"/>
          <w:highlight w:val="none"/>
        </w:rPr>
      </w:pPr>
    </w:p>
    <w:p w14:paraId="264CFBF7">
      <w:pPr>
        <w:pStyle w:val="17"/>
        <w:rPr>
          <w:rFonts w:hint="default" w:ascii="Times New Roman" w:hAnsi="Times New Roman" w:cs="Times New Roman"/>
          <w:sz w:val="28"/>
          <w:szCs w:val="28"/>
          <w:highlight w:val="none"/>
        </w:rPr>
      </w:pPr>
    </w:p>
    <w:p w14:paraId="34378F98">
      <w:pPr>
        <w:pStyle w:val="17"/>
        <w:ind w:left="0" w:leftChars="0" w:firstLine="0" w:firstLineChars="0"/>
        <w:rPr>
          <w:rFonts w:hint="default" w:ascii="Times New Roman" w:hAnsi="Times New Roman" w:cs="Times New Roman"/>
          <w:sz w:val="28"/>
          <w:szCs w:val="28"/>
          <w:highlight w:val="none"/>
        </w:rPr>
      </w:pPr>
    </w:p>
    <w:p w14:paraId="0BA2292E">
      <w:pPr>
        <w:pStyle w:val="17"/>
        <w:ind w:left="0" w:leftChars="0" w:firstLine="0" w:firstLineChars="0"/>
        <w:rPr>
          <w:rFonts w:hint="default" w:ascii="Times New Roman" w:hAnsi="Times New Roman" w:cs="Times New Roman"/>
          <w:sz w:val="28"/>
          <w:szCs w:val="28"/>
          <w:highlight w:val="none"/>
        </w:rPr>
      </w:pPr>
    </w:p>
    <w:p w14:paraId="56596789">
      <w:pPr>
        <w:pStyle w:val="2"/>
        <w:numPr>
          <w:ilvl w:val="0"/>
          <w:numId w:val="0"/>
        </w:numPr>
        <w:spacing w:line="400" w:lineRule="atLeast"/>
        <w:jc w:val="center"/>
        <w:rPr>
          <w:rFonts w:hint="default" w:ascii="Times New Roman" w:hAnsi="Times New Roman" w:cs="Times New Roman" w:eastAsiaTheme="minorEastAsia"/>
          <w:sz w:val="32"/>
          <w:szCs w:val="32"/>
          <w:highlight w:val="none"/>
        </w:rPr>
      </w:pPr>
      <w:bookmarkStart w:id="8" w:name="_Toc11042"/>
      <w:r>
        <w:rPr>
          <w:rFonts w:hint="default" w:ascii="Times New Roman" w:hAnsi="Times New Roman" w:cs="Times New Roman" w:eastAsiaTheme="minorEastAsia"/>
          <w:sz w:val="32"/>
          <w:szCs w:val="32"/>
          <w:highlight w:val="none"/>
        </w:rPr>
        <w:t xml:space="preserve">第二部分  </w:t>
      </w:r>
      <w:r>
        <w:rPr>
          <w:rFonts w:hint="default" w:ascii="Times New Roman" w:hAnsi="Times New Roman" w:cs="Times New Roman" w:eastAsiaTheme="minorEastAsia"/>
          <w:sz w:val="32"/>
          <w:szCs w:val="32"/>
          <w:highlight w:val="none"/>
          <w:lang w:eastAsia="zh-CN"/>
        </w:rPr>
        <w:t>投标人</w:t>
      </w:r>
      <w:r>
        <w:rPr>
          <w:rFonts w:hint="default" w:ascii="Times New Roman" w:hAnsi="Times New Roman" w:cs="Times New Roman" w:eastAsiaTheme="minorEastAsia"/>
          <w:sz w:val="32"/>
          <w:szCs w:val="32"/>
          <w:highlight w:val="none"/>
        </w:rPr>
        <w:t>须知</w:t>
      </w:r>
      <w:bookmarkEnd w:id="4"/>
      <w:bookmarkEnd w:id="5"/>
      <w:bookmarkEnd w:id="6"/>
      <w:bookmarkEnd w:id="7"/>
      <w:bookmarkEnd w:id="8"/>
    </w:p>
    <w:p w14:paraId="3D54F495">
      <w:pPr>
        <w:pStyle w:val="3"/>
        <w:spacing w:before="0" w:after="100" w:afterAutospacing="1" w:line="400" w:lineRule="atLeast"/>
        <w:jc w:val="center"/>
        <w:rPr>
          <w:rFonts w:hint="default" w:ascii="Times New Roman" w:hAnsi="Times New Roman" w:cs="Times New Roman" w:eastAsiaTheme="minorEastAsia"/>
          <w:sz w:val="28"/>
          <w:szCs w:val="28"/>
          <w:highlight w:val="none"/>
        </w:rPr>
      </w:pPr>
      <w:bookmarkStart w:id="9" w:name="_Toc298240404"/>
      <w:bookmarkStart w:id="10" w:name="_Toc349637919"/>
      <w:bookmarkStart w:id="11" w:name="_Toc349573120"/>
      <w:bookmarkStart w:id="12" w:name="_Toc267301281"/>
      <w:bookmarkStart w:id="13" w:name="_Toc2320"/>
      <w:r>
        <w:rPr>
          <w:rFonts w:hint="default" w:ascii="Times New Roman" w:hAnsi="Times New Roman" w:cs="Times New Roman" w:eastAsiaTheme="minorEastAsia"/>
          <w:sz w:val="28"/>
          <w:szCs w:val="28"/>
          <w:highlight w:val="none"/>
          <w:lang w:eastAsia="zh-CN"/>
        </w:rPr>
        <w:t>投标人</w:t>
      </w:r>
      <w:r>
        <w:rPr>
          <w:rFonts w:hint="default" w:ascii="Times New Roman" w:hAnsi="Times New Roman" w:cs="Times New Roman" w:eastAsiaTheme="minorEastAsia"/>
          <w:sz w:val="28"/>
          <w:szCs w:val="28"/>
          <w:highlight w:val="none"/>
        </w:rPr>
        <w:t>须知附表</w:t>
      </w:r>
      <w:bookmarkEnd w:id="9"/>
      <w:bookmarkEnd w:id="10"/>
      <w:bookmarkEnd w:id="11"/>
      <w:bookmarkEnd w:id="12"/>
      <w:bookmarkEnd w:id="13"/>
    </w:p>
    <w:tbl>
      <w:tblPr>
        <w:tblStyle w:val="25"/>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984"/>
        <w:gridCol w:w="6401"/>
      </w:tblGrid>
      <w:tr w14:paraId="4732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2" w:type="dxa"/>
            <w:vAlign w:val="center"/>
          </w:tcPr>
          <w:p w14:paraId="450D6662">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条款号</w:t>
            </w:r>
          </w:p>
        </w:tc>
        <w:tc>
          <w:tcPr>
            <w:tcW w:w="1984" w:type="dxa"/>
            <w:vAlign w:val="center"/>
          </w:tcPr>
          <w:p w14:paraId="4DE3F089">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条款名称</w:t>
            </w:r>
          </w:p>
        </w:tc>
        <w:tc>
          <w:tcPr>
            <w:tcW w:w="6401" w:type="dxa"/>
            <w:vAlign w:val="center"/>
          </w:tcPr>
          <w:p w14:paraId="4B4D6A7D">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编列内容规定</w:t>
            </w:r>
          </w:p>
        </w:tc>
      </w:tr>
      <w:tr w14:paraId="6572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2" w:type="dxa"/>
            <w:vAlign w:val="center"/>
          </w:tcPr>
          <w:p w14:paraId="27F74378">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1</w:t>
            </w:r>
          </w:p>
        </w:tc>
        <w:tc>
          <w:tcPr>
            <w:tcW w:w="1984" w:type="dxa"/>
            <w:vAlign w:val="center"/>
          </w:tcPr>
          <w:p w14:paraId="4F873419">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项目名称</w:t>
            </w:r>
          </w:p>
        </w:tc>
        <w:tc>
          <w:tcPr>
            <w:tcW w:w="6401" w:type="dxa"/>
            <w:vAlign w:val="center"/>
          </w:tcPr>
          <w:p w14:paraId="257AC824">
            <w:pPr>
              <w:pStyle w:val="23"/>
              <w:ind w:firstLine="0" w:firstLineChars="0"/>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伊宁市汉宾乡汉宾村道路建设项目</w:t>
            </w:r>
          </w:p>
        </w:tc>
      </w:tr>
      <w:tr w14:paraId="0C80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center"/>
          </w:tcPr>
          <w:p w14:paraId="50A70805">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2</w:t>
            </w:r>
          </w:p>
        </w:tc>
        <w:tc>
          <w:tcPr>
            <w:tcW w:w="1984" w:type="dxa"/>
            <w:vAlign w:val="center"/>
          </w:tcPr>
          <w:p w14:paraId="2C67AA66">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建设</w:t>
            </w:r>
            <w:r>
              <w:rPr>
                <w:rFonts w:hint="default" w:ascii="Times New Roman" w:hAnsi="Times New Roman" w:eastAsia="宋体" w:cs="Times New Roman"/>
                <w:sz w:val="21"/>
                <w:szCs w:val="21"/>
                <w:highlight w:val="none"/>
              </w:rPr>
              <w:t>内容</w:t>
            </w:r>
          </w:p>
        </w:tc>
        <w:tc>
          <w:tcPr>
            <w:tcW w:w="6401" w:type="dxa"/>
            <w:vAlign w:val="center"/>
          </w:tcPr>
          <w:p w14:paraId="4E21C4D7">
            <w:pPr>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对汉宾村村委会片区巷道进行道路建设，道路总长4600米，宽度为3-5米，建设面积共计21000平方米。</w:t>
            </w:r>
          </w:p>
        </w:tc>
      </w:tr>
      <w:tr w14:paraId="4180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49BE5AF9">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3</w:t>
            </w:r>
          </w:p>
        </w:tc>
        <w:tc>
          <w:tcPr>
            <w:tcW w:w="1984" w:type="dxa"/>
            <w:vAlign w:val="center"/>
          </w:tcPr>
          <w:p w14:paraId="2D926515">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建设</w:t>
            </w:r>
            <w:r>
              <w:rPr>
                <w:rFonts w:hint="default" w:ascii="Times New Roman" w:hAnsi="Times New Roman" w:eastAsia="宋体" w:cs="Times New Roman"/>
                <w:sz w:val="21"/>
                <w:szCs w:val="21"/>
                <w:highlight w:val="none"/>
              </w:rPr>
              <w:t>地点</w:t>
            </w:r>
          </w:p>
        </w:tc>
        <w:tc>
          <w:tcPr>
            <w:tcW w:w="6401" w:type="dxa"/>
            <w:vAlign w:val="center"/>
          </w:tcPr>
          <w:p w14:paraId="389F36A5">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伊宁市汉宾乡汉宾村</w:t>
            </w:r>
          </w:p>
        </w:tc>
      </w:tr>
      <w:tr w14:paraId="1432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2" w:type="dxa"/>
            <w:vAlign w:val="center"/>
          </w:tcPr>
          <w:p w14:paraId="507B0ABC">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4</w:t>
            </w:r>
          </w:p>
        </w:tc>
        <w:tc>
          <w:tcPr>
            <w:tcW w:w="1984" w:type="dxa"/>
            <w:vAlign w:val="center"/>
          </w:tcPr>
          <w:p w14:paraId="78751A89">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方式</w:t>
            </w:r>
          </w:p>
        </w:tc>
        <w:tc>
          <w:tcPr>
            <w:tcW w:w="6401" w:type="dxa"/>
            <w:vAlign w:val="center"/>
          </w:tcPr>
          <w:p w14:paraId="3FB884DA">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竞争性磋商(本项目采用网上电子招投标) </w:t>
            </w:r>
          </w:p>
        </w:tc>
      </w:tr>
      <w:tr w14:paraId="3D69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2" w:type="dxa"/>
            <w:vAlign w:val="center"/>
          </w:tcPr>
          <w:p w14:paraId="18F1AEC6">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5</w:t>
            </w:r>
          </w:p>
        </w:tc>
        <w:tc>
          <w:tcPr>
            <w:tcW w:w="1984" w:type="dxa"/>
            <w:vAlign w:val="center"/>
          </w:tcPr>
          <w:p w14:paraId="5EDCB0E1">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资金来源</w:t>
            </w:r>
          </w:p>
        </w:tc>
        <w:tc>
          <w:tcPr>
            <w:tcW w:w="6401" w:type="dxa"/>
            <w:vAlign w:val="center"/>
          </w:tcPr>
          <w:p w14:paraId="532BB667">
            <w:pPr>
              <w:adjustRightInd w:val="0"/>
              <w:snapToGrid w:val="0"/>
              <w:spacing w:line="360" w:lineRule="auto"/>
              <w:jc w:val="both"/>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财政衔接推进乡村振兴补助资金</w:t>
            </w:r>
          </w:p>
        </w:tc>
      </w:tr>
      <w:tr w14:paraId="3CB2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152" w:type="dxa"/>
            <w:vAlign w:val="center"/>
          </w:tcPr>
          <w:p w14:paraId="3B5CDEF9">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6</w:t>
            </w:r>
          </w:p>
        </w:tc>
        <w:tc>
          <w:tcPr>
            <w:tcW w:w="1984" w:type="dxa"/>
            <w:vAlign w:val="center"/>
          </w:tcPr>
          <w:p w14:paraId="0BDA3999">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工期、质量等级</w:t>
            </w:r>
          </w:p>
        </w:tc>
        <w:tc>
          <w:tcPr>
            <w:tcW w:w="6401" w:type="dxa"/>
            <w:vAlign w:val="center"/>
          </w:tcPr>
          <w:p w14:paraId="3F195631">
            <w:pPr>
              <w:pStyle w:val="7"/>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总工期：</w:t>
            </w:r>
            <w:r>
              <w:rPr>
                <w:rFonts w:hint="eastAsia" w:cs="Times New Roman"/>
                <w:sz w:val="21"/>
                <w:szCs w:val="21"/>
                <w:highlight w:val="none"/>
                <w:lang w:val="en-US" w:eastAsia="zh-CN"/>
              </w:rPr>
              <w:t>154</w:t>
            </w:r>
            <w:r>
              <w:rPr>
                <w:rFonts w:hint="default" w:ascii="Times New Roman" w:hAnsi="Times New Roman" w:eastAsia="宋体" w:cs="Times New Roman"/>
                <w:sz w:val="21"/>
                <w:szCs w:val="21"/>
                <w:highlight w:val="none"/>
                <w:lang w:val="en-US" w:eastAsia="zh-CN"/>
              </w:rPr>
              <w:t>日历日</w:t>
            </w:r>
          </w:p>
          <w:p w14:paraId="5AA0047D">
            <w:pPr>
              <w:pStyle w:val="7"/>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计划开工日期：202</w:t>
            </w:r>
            <w:r>
              <w:rPr>
                <w:rFonts w:hint="eastAsia"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年0</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月</w:t>
            </w:r>
            <w:r>
              <w:rPr>
                <w:rFonts w:hint="eastAsia" w:cs="Times New Roman"/>
                <w:sz w:val="21"/>
                <w:szCs w:val="21"/>
                <w:highlight w:val="none"/>
                <w:lang w:val="en-US" w:eastAsia="zh-CN"/>
              </w:rPr>
              <w:t>31</w:t>
            </w:r>
            <w:r>
              <w:rPr>
                <w:rFonts w:hint="default" w:ascii="Times New Roman" w:hAnsi="Times New Roman" w:eastAsia="宋体" w:cs="Times New Roman"/>
                <w:sz w:val="21"/>
                <w:szCs w:val="21"/>
                <w:highlight w:val="none"/>
                <w:lang w:val="en-US" w:eastAsia="zh-CN"/>
              </w:rPr>
              <w:t>日。</w:t>
            </w:r>
          </w:p>
          <w:p w14:paraId="6F08C740">
            <w:pPr>
              <w:pStyle w:val="7"/>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计划竣工日期：202</w:t>
            </w:r>
            <w:r>
              <w:rPr>
                <w:rFonts w:hint="eastAsia"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年</w:t>
            </w:r>
            <w:r>
              <w:rPr>
                <w:rFonts w:hint="eastAsia" w:cs="Times New Roman"/>
                <w:sz w:val="21"/>
                <w:szCs w:val="21"/>
                <w:highlight w:val="none"/>
                <w:lang w:val="en-US" w:eastAsia="zh-CN"/>
              </w:rPr>
              <w:t>08</w:t>
            </w:r>
            <w:r>
              <w:rPr>
                <w:rFonts w:hint="default" w:ascii="Times New Roman" w:hAnsi="Times New Roman" w:eastAsia="宋体" w:cs="Times New Roman"/>
                <w:sz w:val="21"/>
                <w:szCs w:val="21"/>
                <w:highlight w:val="none"/>
                <w:lang w:val="en-US" w:eastAsia="zh-CN"/>
              </w:rPr>
              <w:t>月</w:t>
            </w:r>
            <w:r>
              <w:rPr>
                <w:rFonts w:hint="eastAsia" w:cs="Times New Roman"/>
                <w:sz w:val="21"/>
                <w:szCs w:val="21"/>
                <w:highlight w:val="none"/>
                <w:lang w:val="en-US" w:eastAsia="zh-CN"/>
              </w:rPr>
              <w:t>31</w:t>
            </w:r>
            <w:r>
              <w:rPr>
                <w:rFonts w:hint="default" w:ascii="Times New Roman" w:hAnsi="Times New Roman" w:eastAsia="宋体" w:cs="Times New Roman"/>
                <w:sz w:val="21"/>
                <w:szCs w:val="21"/>
                <w:highlight w:val="none"/>
                <w:lang w:val="en-US" w:eastAsia="zh-CN"/>
              </w:rPr>
              <w:t>日(具体以甲乙双方签订的合同约定为准）。</w:t>
            </w:r>
          </w:p>
          <w:p w14:paraId="2DD7B74F">
            <w:pPr>
              <w:pStyle w:val="7"/>
              <w:ind w:left="0" w:leftChars="0" w:firstLine="0" w:firstLine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质量等级：合格</w:t>
            </w:r>
          </w:p>
        </w:tc>
      </w:tr>
      <w:tr w14:paraId="5D4A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152" w:type="dxa"/>
            <w:vAlign w:val="center"/>
          </w:tcPr>
          <w:p w14:paraId="4E25BB0B">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7</w:t>
            </w:r>
          </w:p>
        </w:tc>
        <w:tc>
          <w:tcPr>
            <w:tcW w:w="1984" w:type="dxa"/>
            <w:vAlign w:val="center"/>
          </w:tcPr>
          <w:p w14:paraId="06406A1C">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人</w:t>
            </w:r>
          </w:p>
        </w:tc>
        <w:tc>
          <w:tcPr>
            <w:tcW w:w="6401" w:type="dxa"/>
            <w:vAlign w:val="center"/>
          </w:tcPr>
          <w:p w14:paraId="6E8825B9">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 xml:space="preserve">招标人：伊宁市汉宾乡人民政府 </w:t>
            </w:r>
          </w:p>
          <w:p w14:paraId="0860AFC4">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地  址：</w:t>
            </w:r>
            <w:r>
              <w:rPr>
                <w:rFonts w:hint="eastAsia" w:cs="Times New Roman"/>
                <w:kern w:val="0"/>
                <w:sz w:val="21"/>
                <w:szCs w:val="21"/>
                <w:highlight w:val="none"/>
                <w:lang w:val="en-US" w:eastAsia="zh-CN" w:bidi="ar"/>
              </w:rPr>
              <w:t>伊宁市</w:t>
            </w:r>
          </w:p>
          <w:p w14:paraId="6AAD9F06">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sz w:val="21"/>
                <w:szCs w:val="21"/>
                <w:highlight w:val="none"/>
              </w:rPr>
              <w:t>联系人：</w:t>
            </w:r>
            <w:r>
              <w:rPr>
                <w:rFonts w:hint="default" w:ascii="Times New Roman" w:hAnsi="Times New Roman" w:eastAsia="宋体" w:cs="Times New Roman"/>
                <w:sz w:val="21"/>
                <w:szCs w:val="21"/>
                <w:highlight w:val="none"/>
                <w:lang w:val="en-US" w:eastAsia="zh-CN"/>
              </w:rPr>
              <w:t>永文娟</w:t>
            </w:r>
            <w:r>
              <w:rPr>
                <w:rFonts w:hint="default" w:ascii="Times New Roman" w:hAnsi="Times New Roman" w:eastAsia="宋体" w:cs="Times New Roman"/>
                <w:kern w:val="0"/>
                <w:sz w:val="21"/>
                <w:szCs w:val="21"/>
                <w:highlight w:val="none"/>
                <w:lang w:val="en-US" w:eastAsia="zh-CN" w:bidi="ar"/>
              </w:rPr>
              <w:t xml:space="preserve"> </w:t>
            </w:r>
          </w:p>
          <w:p w14:paraId="1FB7B5D6">
            <w:pPr>
              <w:adjustRightInd w:val="0"/>
              <w:snapToGrid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联系电话：</w:t>
            </w:r>
            <w:r>
              <w:rPr>
                <w:rFonts w:hint="default" w:ascii="Times New Roman" w:hAnsi="Times New Roman" w:eastAsia="宋体" w:cs="Times New Roman"/>
                <w:sz w:val="21"/>
                <w:szCs w:val="21"/>
                <w:highlight w:val="none"/>
                <w:lang w:val="en-US" w:eastAsia="zh-CN"/>
              </w:rPr>
              <w:t>13519980055</w:t>
            </w:r>
          </w:p>
        </w:tc>
      </w:tr>
      <w:tr w14:paraId="0D0E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9400989">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8</w:t>
            </w:r>
          </w:p>
        </w:tc>
        <w:tc>
          <w:tcPr>
            <w:tcW w:w="1984" w:type="dxa"/>
            <w:vAlign w:val="center"/>
          </w:tcPr>
          <w:p w14:paraId="116B6104">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代理机构</w:t>
            </w:r>
          </w:p>
        </w:tc>
        <w:tc>
          <w:tcPr>
            <w:tcW w:w="6401" w:type="dxa"/>
            <w:vAlign w:val="center"/>
          </w:tcPr>
          <w:p w14:paraId="410859CE">
            <w:pPr>
              <w:pStyle w:val="21"/>
              <w:spacing w:before="75" w:beforeAutospacing="0" w:after="75" w:afterAutospacing="0"/>
              <w:rPr>
                <w:rFonts w:hint="eastAsia" w:ascii="Times New Roman" w:hAnsi="Times New Roman" w:eastAsia="宋体" w:cs="Times New Roman"/>
                <w:kern w:val="2"/>
                <w:sz w:val="21"/>
                <w:szCs w:val="21"/>
                <w:highlight w:val="none"/>
                <w:lang w:eastAsia="zh-CN"/>
              </w:rPr>
            </w:pPr>
            <w:r>
              <w:rPr>
                <w:rFonts w:hint="default" w:ascii="Times New Roman" w:hAnsi="Times New Roman" w:eastAsia="宋体" w:cs="Times New Roman"/>
                <w:kern w:val="2"/>
                <w:sz w:val="21"/>
                <w:szCs w:val="21"/>
                <w:highlight w:val="none"/>
              </w:rPr>
              <w:t>招标代理机构：</w:t>
            </w:r>
            <w:r>
              <w:rPr>
                <w:rFonts w:hint="eastAsia" w:ascii="Times New Roman" w:hAnsi="Times New Roman" w:eastAsia="宋体" w:cs="Times New Roman"/>
                <w:kern w:val="2"/>
                <w:sz w:val="21"/>
                <w:szCs w:val="21"/>
                <w:highlight w:val="none"/>
                <w:lang w:eastAsia="zh-CN"/>
              </w:rPr>
              <w:t>永信恒昌工程管理有限公司</w:t>
            </w:r>
          </w:p>
          <w:p w14:paraId="2A0968D3">
            <w:pPr>
              <w:pStyle w:val="21"/>
              <w:spacing w:before="75" w:beforeAutospacing="0" w:after="75" w:afterAutospacing="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 xml:space="preserve">地  址：伊宁市山东路3199号福瑞家苑综合楼G区311 </w:t>
            </w:r>
          </w:p>
          <w:p w14:paraId="2186FB04">
            <w:pPr>
              <w:pStyle w:val="21"/>
              <w:spacing w:before="75" w:beforeAutospacing="0" w:after="75" w:afterAutospacing="0"/>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联系人：</w:t>
            </w:r>
            <w:r>
              <w:rPr>
                <w:rFonts w:hint="eastAsia" w:ascii="Times New Roman" w:hAnsi="Times New Roman" w:eastAsia="宋体" w:cs="Times New Roman"/>
                <w:kern w:val="2"/>
                <w:sz w:val="21"/>
                <w:szCs w:val="21"/>
                <w:highlight w:val="none"/>
                <w:lang w:val="en-US" w:eastAsia="zh-CN"/>
              </w:rPr>
              <w:t xml:space="preserve">邱工  </w:t>
            </w:r>
            <w:r>
              <w:rPr>
                <w:rFonts w:hint="default" w:ascii="Times New Roman" w:hAnsi="Times New Roman" w:eastAsia="宋体" w:cs="Times New Roman"/>
                <w:kern w:val="2"/>
                <w:sz w:val="21"/>
                <w:szCs w:val="21"/>
                <w:highlight w:val="none"/>
                <w:lang w:val="en-US" w:eastAsia="zh-CN"/>
              </w:rPr>
              <w:t xml:space="preserve">     联系电话：</w:t>
            </w:r>
            <w:r>
              <w:rPr>
                <w:rFonts w:hint="eastAsia" w:ascii="Times New Roman" w:hAnsi="Times New Roman" w:eastAsia="宋体" w:cs="Times New Roman"/>
                <w:kern w:val="2"/>
                <w:sz w:val="21"/>
                <w:szCs w:val="21"/>
                <w:highlight w:val="none"/>
                <w:lang w:val="en-US" w:eastAsia="zh-CN"/>
              </w:rPr>
              <w:t>18299232080</w:t>
            </w:r>
          </w:p>
        </w:tc>
      </w:tr>
      <w:tr w14:paraId="3340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6F0F332">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9</w:t>
            </w:r>
          </w:p>
        </w:tc>
        <w:tc>
          <w:tcPr>
            <w:tcW w:w="1984" w:type="dxa"/>
            <w:vAlign w:val="center"/>
          </w:tcPr>
          <w:p w14:paraId="0698AA1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投标</w:t>
            </w:r>
            <w:r>
              <w:rPr>
                <w:rFonts w:hint="default" w:ascii="Times New Roman" w:hAnsi="Times New Roman" w:eastAsia="宋体" w:cs="Times New Roman"/>
                <w:sz w:val="21"/>
                <w:szCs w:val="21"/>
                <w:highlight w:val="none"/>
                <w:lang w:val="en-US" w:eastAsia="zh-CN"/>
              </w:rPr>
              <w:t>单位资格条件</w:t>
            </w:r>
          </w:p>
        </w:tc>
        <w:tc>
          <w:tcPr>
            <w:tcW w:w="6401" w:type="dxa"/>
            <w:vAlign w:val="center"/>
          </w:tcPr>
          <w:p w14:paraId="0BE4A743">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符合《中华人民共和国政府采购法》第二十二条的相关规定</w:t>
            </w:r>
            <w:r>
              <w:rPr>
                <w:rFonts w:hint="eastAsia" w:ascii="Times New Roman" w:hAnsi="Times New Roman" w:eastAsia="宋体" w:cs="Times New Roman"/>
                <w:sz w:val="21"/>
                <w:szCs w:val="21"/>
                <w:highlight w:val="none"/>
                <w:lang w:val="en-US" w:eastAsia="zh-CN"/>
              </w:rPr>
              <w:t>；</w:t>
            </w:r>
          </w:p>
          <w:p w14:paraId="57EB2A2A">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具有有效的营业执照；</w:t>
            </w:r>
          </w:p>
          <w:p w14:paraId="04662A69">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lang w:val="en-US" w:eastAsia="zh-CN"/>
              </w:rPr>
            </w:pPr>
            <w:r>
              <w:rPr>
                <w:rFonts w:hint="eastAsia"/>
                <w:lang w:val="en-US" w:eastAsia="zh-CN"/>
              </w:rPr>
              <w:t>投标人</w:t>
            </w:r>
            <w:r>
              <w:rPr>
                <w:rFonts w:hint="default"/>
                <w:lang w:val="en-US" w:eastAsia="zh-CN"/>
              </w:rPr>
              <w:t>不得为“信用中国”网站(网址 http://www,creditchina.gov.cn)中列入失信被执行人和重大税收违法案件当事人名单的</w:t>
            </w:r>
            <w:r>
              <w:rPr>
                <w:rFonts w:hint="eastAsia"/>
                <w:lang w:val="en-US" w:eastAsia="zh-CN"/>
              </w:rPr>
              <w:t>投标单位</w:t>
            </w:r>
            <w:r>
              <w:rPr>
                <w:rFonts w:hint="default"/>
                <w:lang w:val="en-US" w:eastAsia="zh-CN"/>
              </w:rPr>
              <w:t>:不得为中国政府采购网(网址 http://www.ccgp.gov.cn)政府采购严重违法失信行为记录名单中被财政部门禁止参加政府采购活动的投标单位(处罚决定规定的时间和地域范围内)，均须提供查询结果打印件(加盖企业公章):查询截止时点为递交投标文件截止时间前</w:t>
            </w:r>
            <w:r>
              <w:rPr>
                <w:rFonts w:hint="eastAsia"/>
                <w:lang w:val="en-US" w:eastAsia="zh-CN"/>
              </w:rPr>
              <w:t>；</w:t>
            </w:r>
          </w:p>
          <w:p w14:paraId="488CBFFF">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lang w:val="en-US" w:eastAsia="zh-CN"/>
              </w:rPr>
            </w:pPr>
            <w:r>
              <w:rPr>
                <w:rFonts w:hint="default"/>
                <w:lang w:val="en-US" w:eastAsia="zh-CN"/>
              </w:rPr>
              <w:t>投标人应具备市政公用工程施工总承包叁级（含叁级）及以上资质并在人员、设备、资金等方面具有相应的施工能力；项目负责人具备市政公用工程专业贰级（含贰级）及以上注册建造师执业资格，具备有效的安全生产考核合格证书，且未担任其他在建工程项目</w:t>
            </w:r>
            <w:r>
              <w:rPr>
                <w:rFonts w:hint="eastAsia"/>
                <w:lang w:val="en-US" w:eastAsia="zh-CN"/>
              </w:rPr>
              <w:t>，必须为本单位注册，不接受临时注册建造师；</w:t>
            </w:r>
          </w:p>
          <w:p w14:paraId="4D57C7E7">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lang w:val="en-US" w:eastAsia="zh-CN"/>
              </w:rPr>
            </w:pPr>
            <w:bookmarkStart w:id="14" w:name="EB00fccf29715043bb84794470f9406ff9"/>
            <w:r>
              <w:rPr>
                <w:rFonts w:hint="default" w:ascii="Times New Roman" w:hAnsi="Times New Roman" w:eastAsia="宋体" w:cs="Times New Roman"/>
                <w:sz w:val="21"/>
                <w:szCs w:val="21"/>
                <w:highlight w:val="none"/>
                <w:lang w:val="en-US" w:eastAsia="zh-CN"/>
              </w:rPr>
              <w:t>近一年（202</w:t>
            </w:r>
            <w:r>
              <w:rPr>
                <w:rFonts w:hint="eastAsia"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年或202</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年）经第三方审计的财务报告（新成立未满一年公司提供银行资信证明），包括资产负债表、现金流量表、利润表等；</w:t>
            </w:r>
            <w:bookmarkEnd w:id="14"/>
          </w:p>
          <w:p w14:paraId="0406AAC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lang w:val="en-US" w:eastAsia="zh-CN"/>
              </w:rPr>
            </w:pPr>
            <w:r>
              <w:rPr>
                <w:rFonts w:hint="default" w:ascii="Times New Roman" w:hAnsi="Times New Roman" w:eastAsia="宋体" w:cs="Times New Roman"/>
                <w:lang w:val="en-US" w:eastAsia="zh-CN"/>
              </w:rPr>
              <w:t>注:</w:t>
            </w:r>
            <w:r>
              <w:rPr>
                <w:rFonts w:hint="eastAsia" w:cs="Times New Roman"/>
                <w:lang w:val="en-US" w:eastAsia="zh-CN"/>
              </w:rPr>
              <w:t>1.</w:t>
            </w:r>
            <w:r>
              <w:rPr>
                <w:rFonts w:hint="default" w:ascii="Times New Roman" w:hAnsi="Times New Roman" w:eastAsia="宋体" w:cs="Times New Roman"/>
                <w:lang w:val="en-US" w:eastAsia="zh-CN"/>
              </w:rPr>
              <w:t>投标</w:t>
            </w:r>
            <w:r>
              <w:rPr>
                <w:rFonts w:hint="eastAsia" w:ascii="Times New Roman" w:hAnsi="Times New Roman" w:eastAsia="宋体" w:cs="Times New Roman"/>
                <w:lang w:val="en-US" w:eastAsia="zh-CN"/>
              </w:rPr>
              <w:t>人</w:t>
            </w:r>
            <w:r>
              <w:rPr>
                <w:rFonts w:hint="default" w:ascii="Times New Roman" w:hAnsi="Times New Roman" w:eastAsia="宋体" w:cs="Times New Roman"/>
                <w:lang w:val="en-US" w:eastAsia="zh-CN"/>
              </w:rPr>
              <w:t>未响应本要求之一的，磋商小组可认定其未响应招标文件，可按无效标处理</w:t>
            </w:r>
            <w:r>
              <w:rPr>
                <w:rFonts w:hint="eastAsia" w:ascii="Times New Roman" w:hAnsi="Times New Roman" w:eastAsia="宋体" w:cs="Times New Roman"/>
                <w:lang w:val="en-US" w:eastAsia="zh-CN"/>
              </w:rPr>
              <w:t>。</w:t>
            </w:r>
            <w:r>
              <w:rPr>
                <w:rFonts w:hint="eastAsia" w:cs="Times New Roman"/>
                <w:lang w:val="en-US" w:eastAsia="zh-CN"/>
              </w:rPr>
              <w:t xml:space="preserve">2.单位负责人为同一人或者存在控股、管理关系的不同单位，不得参加同一标段投标或者未划分标段的同一招标项目投标。 </w:t>
            </w:r>
          </w:p>
        </w:tc>
      </w:tr>
      <w:tr w14:paraId="0C2B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8C6926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1984" w:type="dxa"/>
            <w:vAlign w:val="center"/>
          </w:tcPr>
          <w:p w14:paraId="325A0C3C">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联合体形式</w:t>
            </w:r>
          </w:p>
        </w:tc>
        <w:tc>
          <w:tcPr>
            <w:tcW w:w="6401" w:type="dxa"/>
            <w:vAlign w:val="center"/>
          </w:tcPr>
          <w:p w14:paraId="1D22AA53">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不接受</w:t>
            </w:r>
          </w:p>
        </w:tc>
      </w:tr>
      <w:tr w14:paraId="4B88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F5E9DC9">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w:t>
            </w:r>
          </w:p>
        </w:tc>
        <w:tc>
          <w:tcPr>
            <w:tcW w:w="1984" w:type="dxa"/>
            <w:vAlign w:val="center"/>
          </w:tcPr>
          <w:p w14:paraId="47178A22">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对联合体各方的要求</w:t>
            </w:r>
          </w:p>
        </w:tc>
        <w:tc>
          <w:tcPr>
            <w:tcW w:w="6401" w:type="dxa"/>
            <w:vAlign w:val="center"/>
          </w:tcPr>
          <w:p w14:paraId="105F702C">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14:paraId="3AF9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9370A64">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12</w:t>
            </w:r>
          </w:p>
        </w:tc>
        <w:tc>
          <w:tcPr>
            <w:tcW w:w="1984" w:type="dxa"/>
            <w:vAlign w:val="center"/>
          </w:tcPr>
          <w:p w14:paraId="7304C868">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现场勘察</w:t>
            </w:r>
          </w:p>
        </w:tc>
        <w:tc>
          <w:tcPr>
            <w:tcW w:w="6401" w:type="dxa"/>
            <w:vAlign w:val="center"/>
          </w:tcPr>
          <w:p w14:paraId="451B9575">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不组织</w:t>
            </w:r>
          </w:p>
        </w:tc>
      </w:tr>
      <w:tr w14:paraId="2719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5944BC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13</w:t>
            </w:r>
          </w:p>
        </w:tc>
        <w:tc>
          <w:tcPr>
            <w:tcW w:w="1984" w:type="dxa"/>
            <w:vAlign w:val="center"/>
          </w:tcPr>
          <w:p w14:paraId="4F1D1C2A">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分包</w:t>
            </w:r>
          </w:p>
        </w:tc>
        <w:tc>
          <w:tcPr>
            <w:tcW w:w="6401" w:type="dxa"/>
            <w:vAlign w:val="center"/>
          </w:tcPr>
          <w:p w14:paraId="1D29F41B">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不允许</w:t>
            </w:r>
          </w:p>
        </w:tc>
      </w:tr>
      <w:tr w14:paraId="1383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52" w:type="dxa"/>
            <w:tcBorders>
              <w:bottom w:val="single" w:color="auto" w:sz="4" w:space="0"/>
            </w:tcBorders>
            <w:vAlign w:val="center"/>
          </w:tcPr>
          <w:p w14:paraId="1A307465">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14</w:t>
            </w:r>
          </w:p>
        </w:tc>
        <w:tc>
          <w:tcPr>
            <w:tcW w:w="1984" w:type="dxa"/>
            <w:tcBorders>
              <w:bottom w:val="single" w:color="auto" w:sz="4" w:space="0"/>
            </w:tcBorders>
            <w:vAlign w:val="center"/>
          </w:tcPr>
          <w:p w14:paraId="69AB6890">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磋商</w:t>
            </w:r>
            <w:r>
              <w:rPr>
                <w:rFonts w:hint="default" w:ascii="Times New Roman" w:hAnsi="Times New Roman" w:eastAsia="宋体" w:cs="Times New Roman"/>
                <w:sz w:val="21"/>
                <w:szCs w:val="21"/>
                <w:highlight w:val="none"/>
              </w:rPr>
              <w:t>文件的可能实质性变动内容</w:t>
            </w:r>
          </w:p>
        </w:tc>
        <w:tc>
          <w:tcPr>
            <w:tcW w:w="6401" w:type="dxa"/>
            <w:tcBorders>
              <w:bottom w:val="single" w:color="auto" w:sz="4" w:space="0"/>
            </w:tcBorders>
            <w:vAlign w:val="center"/>
          </w:tcPr>
          <w:p w14:paraId="5BD22188">
            <w:pPr>
              <w:adjustRightInd w:val="0"/>
              <w:snapToGrid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u w:val="single"/>
              </w:rPr>
              <w:t>无</w:t>
            </w:r>
          </w:p>
        </w:tc>
      </w:tr>
      <w:tr w14:paraId="149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152" w:type="dxa"/>
            <w:tcBorders>
              <w:bottom w:val="single" w:color="auto" w:sz="4" w:space="0"/>
            </w:tcBorders>
            <w:vAlign w:val="center"/>
          </w:tcPr>
          <w:p w14:paraId="60310942">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15</w:t>
            </w:r>
          </w:p>
        </w:tc>
        <w:tc>
          <w:tcPr>
            <w:tcW w:w="1984" w:type="dxa"/>
            <w:tcBorders>
              <w:bottom w:val="single" w:color="auto" w:sz="4" w:space="0"/>
            </w:tcBorders>
            <w:vAlign w:val="center"/>
          </w:tcPr>
          <w:p w14:paraId="022CAB3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履约保证金</w:t>
            </w:r>
          </w:p>
        </w:tc>
        <w:tc>
          <w:tcPr>
            <w:tcW w:w="6401" w:type="dxa"/>
            <w:tcBorders>
              <w:bottom w:val="single" w:color="auto" w:sz="4" w:space="0"/>
            </w:tcBorders>
            <w:vAlign w:val="center"/>
          </w:tcPr>
          <w:p w14:paraId="50F5F371">
            <w:pPr>
              <w:adjustRightInd w:val="0"/>
              <w:snapToGrid w:val="0"/>
              <w:spacing w:line="360" w:lineRule="auto"/>
              <w:jc w:val="left"/>
              <w:rPr>
                <w:rFonts w:hint="default" w:ascii="Times New Roman" w:hAnsi="Times New Roman" w:eastAsia="宋体" w:cs="Times New Roman"/>
                <w:sz w:val="21"/>
                <w:szCs w:val="21"/>
                <w:highlight w:val="none"/>
                <w:u w:val="none"/>
                <w:lang w:val="zh-CN" w:eastAsia="zh-CN"/>
              </w:rPr>
            </w:pPr>
            <w:r>
              <w:rPr>
                <w:rFonts w:hint="eastAsia" w:cs="Times New Roman"/>
                <w:sz w:val="21"/>
                <w:szCs w:val="21"/>
                <w:highlight w:val="none"/>
                <w:u w:val="none"/>
                <w:lang w:val="zh-CN" w:eastAsia="zh-CN"/>
              </w:rPr>
              <w:t>□</w:t>
            </w:r>
            <w:r>
              <w:rPr>
                <w:rFonts w:hint="default" w:ascii="Times New Roman" w:hAnsi="Times New Roman" w:eastAsia="宋体" w:cs="Times New Roman"/>
                <w:sz w:val="21"/>
                <w:szCs w:val="21"/>
                <w:highlight w:val="none"/>
                <w:u w:val="none"/>
                <w:lang w:val="zh-CN" w:eastAsia="zh-CN"/>
              </w:rPr>
              <w:t>不需要</w:t>
            </w:r>
          </w:p>
          <w:p w14:paraId="02816881">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eastAsia" w:cs="Times New Roman"/>
                <w:sz w:val="21"/>
                <w:szCs w:val="21"/>
                <w:highlight w:val="none"/>
                <w:u w:val="none"/>
                <w:lang w:val="zh-CN" w:eastAsia="zh-CN"/>
              </w:rPr>
              <w:t>☑</w:t>
            </w:r>
            <w:r>
              <w:rPr>
                <w:rFonts w:hint="default" w:ascii="Times New Roman" w:hAnsi="Times New Roman" w:eastAsia="宋体" w:cs="Times New Roman"/>
                <w:sz w:val="21"/>
                <w:szCs w:val="21"/>
                <w:highlight w:val="none"/>
                <w:u w:val="none"/>
                <w:lang w:val="zh-CN" w:eastAsia="zh-CN"/>
              </w:rPr>
              <w:t>需要，履约保证金的金额：成交合同金额的</w:t>
            </w:r>
            <w:r>
              <w:rPr>
                <w:rFonts w:hint="default" w:ascii="Times New Roman" w:hAnsi="Times New Roman" w:eastAsia="宋体" w:cs="Times New Roman"/>
                <w:sz w:val="21"/>
                <w:szCs w:val="21"/>
                <w:highlight w:val="none"/>
                <w:u w:val="none"/>
                <w:lang w:val="en-US" w:eastAsia="zh-CN"/>
              </w:rPr>
              <w:t>10</w:t>
            </w:r>
            <w:r>
              <w:rPr>
                <w:rFonts w:hint="default" w:ascii="Times New Roman" w:hAnsi="Times New Roman" w:eastAsia="宋体" w:cs="Times New Roman"/>
                <w:sz w:val="21"/>
                <w:szCs w:val="21"/>
                <w:highlight w:val="none"/>
                <w:u w:val="none"/>
                <w:lang w:val="zh-CN" w:eastAsia="zh-CN"/>
              </w:rPr>
              <w:t>%（履约保证金须以支票、汇票、本票或者金融机构、担保机构出具的保函等非现金形式提交）。</w:t>
            </w:r>
          </w:p>
        </w:tc>
      </w:tr>
      <w:tr w14:paraId="4448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Borders>
              <w:top w:val="single" w:color="auto" w:sz="4" w:space="0"/>
              <w:left w:val="single" w:color="auto" w:sz="4" w:space="0"/>
              <w:bottom w:val="single" w:color="auto" w:sz="4" w:space="0"/>
              <w:right w:val="single" w:color="auto" w:sz="4" w:space="0"/>
            </w:tcBorders>
            <w:vAlign w:val="center"/>
          </w:tcPr>
          <w:p w14:paraId="54B82D65">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16</w:t>
            </w:r>
          </w:p>
        </w:tc>
        <w:tc>
          <w:tcPr>
            <w:tcW w:w="1984" w:type="dxa"/>
            <w:tcBorders>
              <w:top w:val="single" w:color="auto" w:sz="4" w:space="0"/>
              <w:left w:val="single" w:color="auto" w:sz="4" w:space="0"/>
              <w:bottom w:val="single" w:color="auto" w:sz="4" w:space="0"/>
              <w:right w:val="single" w:color="auto" w:sz="4" w:space="0"/>
            </w:tcBorders>
            <w:vAlign w:val="center"/>
          </w:tcPr>
          <w:p w14:paraId="29F8A32D">
            <w:pPr>
              <w:adjustRightInd w:val="0"/>
              <w:snapToGrid w:val="0"/>
              <w:spacing w:line="360" w:lineRule="auto"/>
              <w:ind w:left="-533" w:leftChars="-254" w:firstLine="533" w:firstLineChars="254"/>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14:paraId="2181F062">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1.投标保证金的形式：投标保证金以支票、汇票、本票或者金融机构、担保机构出具的保函等非现金形式提交。</w:t>
            </w:r>
          </w:p>
          <w:p w14:paraId="2E6553F1">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2、缴纳方式：电汇、网银转账或保函等；</w:t>
            </w:r>
          </w:p>
          <w:p w14:paraId="64005F80">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3、递交时间：在投标截止时间前由投标单位基本账户转入并到账（以到账时间为准，转账时须备注项目名称）；</w:t>
            </w:r>
          </w:p>
          <w:p w14:paraId="394BC912">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4、投标保证金的金额：小写：</w:t>
            </w:r>
            <w:r>
              <w:rPr>
                <w:rFonts w:hint="eastAsia"/>
                <w:highlight w:val="none"/>
                <w:lang w:val="en-US" w:eastAsia="zh-CN"/>
              </w:rPr>
              <w:t>23300.00元（大写：贰万叁仟叁佰元整）</w:t>
            </w:r>
          </w:p>
          <w:p w14:paraId="6B0740BF">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投标保证金以保函等票据形式提交的，金融机构、担保机构出具的票据原件须扫描上传，标书内附有此票据。</w:t>
            </w:r>
          </w:p>
          <w:p w14:paraId="2614D935">
            <w:pP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rPr>
              <w:t>投标人提交投标保证金应充分考虑资金在途时间。投标保证</w:t>
            </w:r>
            <w:r>
              <w:rPr>
                <w:rFonts w:hint="default" w:ascii="Times New Roman" w:hAnsi="Times New Roman" w:eastAsia="宋体" w:cs="Times New Roman"/>
                <w:sz w:val="21"/>
                <w:szCs w:val="21"/>
                <w:highlight w:val="none"/>
                <w:lang w:val="en-US" w:eastAsia="zh-CN"/>
              </w:rPr>
              <w:t>金</w:t>
            </w:r>
            <w:r>
              <w:rPr>
                <w:rFonts w:hint="default" w:ascii="Times New Roman" w:hAnsi="Times New Roman" w:eastAsia="宋体" w:cs="Times New Roman"/>
                <w:sz w:val="21"/>
                <w:szCs w:val="21"/>
                <w:highlight w:val="none"/>
              </w:rPr>
              <w:t>截止</w:t>
            </w:r>
            <w:r>
              <w:rPr>
                <w:rFonts w:hint="default" w:ascii="Times New Roman" w:hAnsi="Times New Roman" w:eastAsia="宋体" w:cs="Times New Roman"/>
                <w:sz w:val="21"/>
                <w:szCs w:val="21"/>
                <w:highlight w:val="none"/>
                <w:lang w:val="en-US" w:eastAsia="zh-CN"/>
              </w:rPr>
              <w:t>时间同</w:t>
            </w:r>
            <w:r>
              <w:rPr>
                <w:rFonts w:hint="default" w:ascii="Times New Roman" w:hAnsi="Times New Roman" w:eastAsia="宋体" w:cs="Times New Roman"/>
                <w:sz w:val="21"/>
                <w:szCs w:val="21"/>
                <w:highlight w:val="none"/>
              </w:rPr>
              <w:t>开标时间</w:t>
            </w:r>
            <w:r>
              <w:rPr>
                <w:rFonts w:hint="default" w:ascii="Times New Roman" w:hAnsi="Times New Roman" w:eastAsia="宋体" w:cs="Times New Roman"/>
                <w:sz w:val="21"/>
                <w:szCs w:val="21"/>
                <w:highlight w:val="none"/>
                <w:lang w:eastAsia="zh-CN"/>
              </w:rPr>
              <w:t>。</w:t>
            </w:r>
          </w:p>
          <w:p w14:paraId="113F27DD">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潜在投标人可以自主选择以上任一种递交方式提交保证金，若投标人未按照上述规定缴纳投标保证金,投标文件将被拒绝评审。</w:t>
            </w:r>
          </w:p>
          <w:p w14:paraId="394C6059">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名:</w:t>
            </w:r>
            <w:r>
              <w:rPr>
                <w:rFonts w:hint="eastAsia" w:cs="Times New Roman"/>
                <w:sz w:val="21"/>
                <w:szCs w:val="21"/>
                <w:highlight w:val="none"/>
                <w:lang w:val="en-US" w:eastAsia="zh-CN"/>
              </w:rPr>
              <w:t>永信恒昌工程管理有限公司伊犁分公司</w:t>
            </w:r>
          </w:p>
          <w:p w14:paraId="44FDB1D7">
            <w:pPr>
              <w:spacing w:line="290" w:lineRule="exact"/>
              <w:jc w:val="left"/>
              <w:rPr>
                <w:rFonts w:hint="default" w:ascii="Times New Roman" w:hAnsi="Times New Roman" w:eastAsia="宋体" w:cs="Times New Roman"/>
                <w:sz w:val="21"/>
                <w:szCs w:val="21"/>
                <w:highlight w:val="yellow"/>
                <w:lang w:val="en-US" w:eastAsia="zh-CN"/>
              </w:rPr>
            </w:pPr>
            <w:r>
              <w:rPr>
                <w:rFonts w:hint="default" w:ascii="Times New Roman" w:hAnsi="Times New Roman" w:eastAsia="宋体" w:cs="Times New Roman"/>
                <w:sz w:val="21"/>
                <w:szCs w:val="21"/>
                <w:highlight w:val="none"/>
                <w:lang w:val="en-US" w:eastAsia="zh-CN"/>
              </w:rPr>
              <w:t>开  户  帐 户:65050165605300001400</w:t>
            </w:r>
          </w:p>
          <w:p w14:paraId="0BE73980">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银 行:中国建设银行股份有限公司伊犁州分行边境经济合作区分理处</w:t>
            </w:r>
          </w:p>
          <w:p w14:paraId="2698D8A5">
            <w:pPr>
              <w:pStyle w:val="13"/>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（备注：必须写清楚某某公司某某项目保证金）</w:t>
            </w:r>
          </w:p>
          <w:p w14:paraId="418C1982">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递交时间：投标截止时间之前（投标单位应充分考虑跨行等因素导致的延迟到账情况）。</w:t>
            </w:r>
          </w:p>
          <w:p w14:paraId="58BBA19B">
            <w:pPr>
              <w:pStyle w:val="15"/>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FF"/>
                <w:sz w:val="21"/>
                <w:szCs w:val="21"/>
                <w:highlight w:val="none"/>
              </w:rPr>
              <w:t>注：未提交投标保证金的投标人，其投标文件视为无效。</w:t>
            </w:r>
          </w:p>
        </w:tc>
      </w:tr>
      <w:tr w14:paraId="1A9D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A0B3E3D">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17</w:t>
            </w:r>
          </w:p>
        </w:tc>
        <w:tc>
          <w:tcPr>
            <w:tcW w:w="1984" w:type="dxa"/>
            <w:vAlign w:val="center"/>
          </w:tcPr>
          <w:p w14:paraId="24B7A3B0">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响应文件有效期</w:t>
            </w:r>
          </w:p>
        </w:tc>
        <w:tc>
          <w:tcPr>
            <w:tcW w:w="6401" w:type="dxa"/>
            <w:vAlign w:val="center"/>
          </w:tcPr>
          <w:p w14:paraId="4A238E66">
            <w:pPr>
              <w:adjustRightInd w:val="0"/>
              <w:snapToGrid w:val="0"/>
              <w:spacing w:line="360" w:lineRule="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 xml:space="preserve"> 90 </w:t>
            </w:r>
            <w:r>
              <w:rPr>
                <w:rFonts w:hint="default" w:ascii="Times New Roman" w:hAnsi="Times New Roman" w:eastAsia="宋体" w:cs="Times New Roman"/>
                <w:sz w:val="21"/>
                <w:szCs w:val="21"/>
                <w:highlight w:val="none"/>
              </w:rPr>
              <w:t>日（日历日）</w:t>
            </w:r>
          </w:p>
        </w:tc>
      </w:tr>
      <w:tr w14:paraId="6F33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52" w:type="dxa"/>
            <w:vAlign w:val="center"/>
          </w:tcPr>
          <w:p w14:paraId="5B75A967">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18</w:t>
            </w:r>
          </w:p>
        </w:tc>
        <w:tc>
          <w:tcPr>
            <w:tcW w:w="1984" w:type="dxa"/>
            <w:vAlign w:val="center"/>
          </w:tcPr>
          <w:p w14:paraId="3A998AB0">
            <w:pPr>
              <w:adjustRightInd w:val="0"/>
              <w:snapToGrid w:val="0"/>
              <w:spacing w:line="360" w:lineRule="auto"/>
              <w:jc w:val="center"/>
              <w:rPr>
                <w:rFonts w:hint="eastAsia"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付款方式</w:t>
            </w:r>
          </w:p>
        </w:tc>
        <w:tc>
          <w:tcPr>
            <w:tcW w:w="6401" w:type="dxa"/>
            <w:vAlign w:val="center"/>
          </w:tcPr>
          <w:p w14:paraId="6E328885">
            <w:pPr>
              <w:adjustRightInd w:val="0"/>
              <w:snapToGrid w:val="0"/>
              <w:spacing w:line="360" w:lineRule="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none"/>
                <w:lang w:val="en-US" w:eastAsia="zh-CN"/>
              </w:rPr>
              <w:t>合同签定后，支付合同额的30%预付款(不含暂列金)，按工程进度支付，竣工验收合格并通过主管部门验收后，最高支付至合同额的90%，工程结算审核完成后，支付至审定价的97%，剩余3%质保金，待质保期满，无质量问题一次性支付。</w:t>
            </w:r>
          </w:p>
        </w:tc>
      </w:tr>
      <w:tr w14:paraId="7DEC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center"/>
          </w:tcPr>
          <w:p w14:paraId="687D9597">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19</w:t>
            </w:r>
          </w:p>
        </w:tc>
        <w:tc>
          <w:tcPr>
            <w:tcW w:w="1984" w:type="dxa"/>
            <w:vAlign w:val="center"/>
          </w:tcPr>
          <w:p w14:paraId="16C511D9">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投标文件形式</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分数及要求</w:t>
            </w:r>
          </w:p>
        </w:tc>
        <w:tc>
          <w:tcPr>
            <w:tcW w:w="6401" w:type="dxa"/>
            <w:vAlign w:val="center"/>
          </w:tcPr>
          <w:p w14:paraId="452C1C83">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电子投标文件包括“电子加密投标文件”和“备份投标文件”，在投标文件编制完成后同时生成。</w:t>
            </w:r>
          </w:p>
          <w:p w14:paraId="6A17A4FD">
            <w:pPr>
              <w:numPr>
                <w:ilvl w:val="0"/>
                <w:numId w:val="3"/>
              </w:num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“电子加密投标文件”是指通过“政采云电子交易客户端”完成投标文件编制后生成并加密的数据电文形式的投标文件。</w:t>
            </w:r>
          </w:p>
          <w:p w14:paraId="45AB046E">
            <w:pPr>
              <w:pStyle w:val="17"/>
              <w:numPr>
                <w:ilvl w:val="0"/>
                <w:numId w:val="3"/>
              </w:num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一份电子加密标书（“.jmbs”格式）</w:t>
            </w:r>
          </w:p>
          <w:p w14:paraId="4A3DB510">
            <w:pPr>
              <w:pStyle w:val="17"/>
              <w:numPr>
                <w:ilvl w:val="0"/>
                <w:numId w:val="3"/>
              </w:num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每份电子投标文件应包括资格证明文件和商务及技术文件两部分。</w:t>
            </w:r>
          </w:p>
          <w:p w14:paraId="655220D1">
            <w:pPr>
              <w:pStyle w:val="17"/>
              <w:numPr>
                <w:ilvl w:val="0"/>
                <w:numId w:val="3"/>
              </w:numP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highlight w:val="none"/>
                <w:u w:val="none"/>
              </w:rPr>
              <w:t>待开标结束后</w:t>
            </w:r>
            <w:r>
              <w:rPr>
                <w:rFonts w:hint="default" w:ascii="Times New Roman" w:hAnsi="Times New Roman" w:eastAsia="宋体" w:cs="Times New Roman"/>
                <w:b w:val="0"/>
                <w:bCs w:val="0"/>
                <w:color w:val="auto"/>
                <w:sz w:val="21"/>
                <w:szCs w:val="21"/>
                <w:highlight w:val="none"/>
                <w:u w:val="none"/>
                <w:lang w:val="en-US" w:eastAsia="zh-CN"/>
              </w:rPr>
              <w:t>一周内，成交单位需提供纸质版投标文件一正</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副，（注：中标单位根据招标人要求后期提供纸质版标书一套正本，</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套副本交招标人备案。电子版投标文件：贰份（两个U盘，每份U盘包括：投标函、经济标、技术标，内容与纸质文件一致）。）投标人可采用邮寄方式提供纸质版投标文件（伊宁市山东路3199号福瑞家苑综合楼G区311</w:t>
            </w:r>
            <w:r>
              <w:rPr>
                <w:rFonts w:hint="default" w:ascii="Times New Roman" w:hAnsi="Times New Roman" w:eastAsia="宋体" w:cs="Times New Roman"/>
                <w:b w:val="0"/>
                <w:bCs w:val="0"/>
                <w:sz w:val="21"/>
                <w:szCs w:val="21"/>
                <w:highlight w:val="none"/>
                <w:u w:val="none"/>
                <w:vertAlign w:val="baseline"/>
                <w:lang w:val="en-US" w:eastAsia="zh-CN"/>
              </w:rPr>
              <w:t>，收件人：</w:t>
            </w:r>
            <w:r>
              <w:rPr>
                <w:rFonts w:hint="eastAsia" w:ascii="Times New Roman" w:cs="Times New Roman"/>
                <w:b w:val="0"/>
                <w:bCs w:val="0"/>
                <w:sz w:val="21"/>
                <w:szCs w:val="21"/>
                <w:highlight w:val="none"/>
                <w:u w:val="none"/>
                <w:vertAlign w:val="baseline"/>
                <w:lang w:val="en-US" w:eastAsia="zh-CN"/>
              </w:rPr>
              <w:t>邱工</w:t>
            </w:r>
            <w:r>
              <w:rPr>
                <w:rFonts w:hint="default" w:ascii="Times New Roman" w:hAnsi="Times New Roman" w:eastAsia="宋体" w:cs="Times New Roman"/>
                <w:b w:val="0"/>
                <w:bCs w:val="0"/>
                <w:sz w:val="21"/>
                <w:szCs w:val="21"/>
                <w:highlight w:val="none"/>
                <w:u w:val="none"/>
                <w:vertAlign w:val="baseline"/>
                <w:lang w:val="en-US" w:eastAsia="zh-CN"/>
              </w:rPr>
              <w:t>，电话：</w:t>
            </w:r>
            <w:r>
              <w:rPr>
                <w:rFonts w:hint="eastAsia" w:ascii="Times New Roman" w:cs="Times New Roman"/>
                <w:b w:val="0"/>
                <w:bCs w:val="0"/>
                <w:sz w:val="21"/>
                <w:szCs w:val="21"/>
                <w:highlight w:val="none"/>
                <w:u w:val="none"/>
                <w:vertAlign w:val="baseline"/>
                <w:lang w:val="en-US" w:eastAsia="zh-CN"/>
              </w:rPr>
              <w:t>18299232080</w:t>
            </w:r>
            <w:r>
              <w:rPr>
                <w:rFonts w:hint="default" w:ascii="Times New Roman" w:hAnsi="Times New Roman" w:eastAsia="宋体" w:cs="Times New Roman"/>
                <w:b w:val="0"/>
                <w:bCs w:val="0"/>
                <w:sz w:val="21"/>
                <w:szCs w:val="21"/>
                <w:highlight w:val="none"/>
                <w:u w:val="none"/>
                <w:vertAlign w:val="baseline"/>
                <w:lang w:val="en-US" w:eastAsia="zh-CN"/>
              </w:rPr>
              <w:t>），费用自行承担。</w:t>
            </w:r>
          </w:p>
          <w:p w14:paraId="42E2B893">
            <w:pPr>
              <w:pStyle w:val="17"/>
              <w:numPr>
                <w:ilvl w:val="0"/>
                <w:numId w:val="0"/>
              </w:numPr>
              <w:ind w:leftChars="-200" w:right="0" w:rightChars="0"/>
              <w:rPr>
                <w:rFonts w:hint="default" w:ascii="Times New Roman" w:hAnsi="Times New Roman" w:eastAsia="宋体" w:cs="Times New Roman"/>
                <w:sz w:val="21"/>
                <w:szCs w:val="21"/>
                <w:highlight w:val="none"/>
              </w:rPr>
            </w:pPr>
          </w:p>
        </w:tc>
      </w:tr>
      <w:tr w14:paraId="2581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BD4647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w:t>
            </w:r>
          </w:p>
        </w:tc>
        <w:tc>
          <w:tcPr>
            <w:tcW w:w="1984" w:type="dxa"/>
            <w:vAlign w:val="center"/>
          </w:tcPr>
          <w:p w14:paraId="164424E4">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投标文件的上传和递交</w:t>
            </w:r>
          </w:p>
        </w:tc>
        <w:tc>
          <w:tcPr>
            <w:tcW w:w="6401" w:type="dxa"/>
            <w:vAlign w:val="center"/>
          </w:tcPr>
          <w:p w14:paraId="38D55770">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本项目采用电子招标投标：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7D8BE042">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供应商报价CA签字确认：报价文件开启后将开启签字时段，供应商须在20分钟内用CA证书对报价进行签字确认。</w:t>
            </w:r>
          </w:p>
          <w:p w14:paraId="73E46463">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备注：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545E0317">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20分钟，如因供应商自身原因导致无法正常解密，后果由供应商自行承担。</w:t>
            </w:r>
          </w:p>
          <w:p w14:paraId="6656DB74">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各供应商对不见面开评标系统的技术操作咨询，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08:00~20：00）。</w:t>
            </w:r>
          </w:p>
          <w:p w14:paraId="7656AC4D">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按评标办法提供材料。</w:t>
            </w:r>
          </w:p>
          <w:p w14:paraId="06C916D4">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须知前附表与正文描述不一致时，以须知前附表中为主。</w:t>
            </w:r>
          </w:p>
        </w:tc>
      </w:tr>
      <w:tr w14:paraId="28E5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5D2D8F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21</w:t>
            </w:r>
          </w:p>
        </w:tc>
        <w:tc>
          <w:tcPr>
            <w:tcW w:w="1984" w:type="dxa"/>
            <w:vAlign w:val="center"/>
          </w:tcPr>
          <w:p w14:paraId="0C24305A">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投标文件递交</w:t>
            </w:r>
            <w:r>
              <w:rPr>
                <w:rFonts w:hint="default" w:ascii="Times New Roman" w:hAnsi="Times New Roman" w:eastAsia="宋体" w:cs="Times New Roman"/>
                <w:color w:val="auto"/>
                <w:sz w:val="21"/>
                <w:szCs w:val="21"/>
                <w:highlight w:val="none"/>
                <w:lang w:val="en-US" w:eastAsia="zh-CN"/>
              </w:rPr>
              <w:t>时间</w:t>
            </w:r>
            <w:r>
              <w:rPr>
                <w:rFonts w:hint="default" w:ascii="Times New Roman" w:hAnsi="Times New Roman" w:eastAsia="宋体" w:cs="Times New Roman"/>
                <w:color w:val="auto"/>
                <w:sz w:val="21"/>
                <w:szCs w:val="21"/>
                <w:highlight w:val="none"/>
              </w:rPr>
              <w:t>地点</w:t>
            </w:r>
          </w:p>
        </w:tc>
        <w:tc>
          <w:tcPr>
            <w:tcW w:w="6401" w:type="dxa"/>
            <w:vAlign w:val="center"/>
          </w:tcPr>
          <w:p w14:paraId="751954DD">
            <w:pPr>
              <w:pStyle w:val="21"/>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投标截止时间：</w:t>
            </w:r>
            <w:r>
              <w:rPr>
                <w:rFonts w:hint="default" w:ascii="Times New Roman" w:hAnsi="Times New Roman" w:eastAsia="宋体" w:cs="Times New Roman"/>
                <w:sz w:val="21"/>
                <w:szCs w:val="21"/>
                <w:highlight w:val="none"/>
                <w:lang w:eastAsia="zh-CN"/>
              </w:rPr>
              <w:t>202</w:t>
            </w:r>
            <w:r>
              <w:rPr>
                <w:rFonts w:hint="eastAsia"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eastAsia="zh-CN"/>
              </w:rPr>
              <w:t>年</w:t>
            </w:r>
            <w:r>
              <w:rPr>
                <w:rFonts w:hint="default" w:ascii="Times New Roman" w:hAnsi="Times New Roman" w:eastAsia="宋体" w:cs="Times New Roman"/>
                <w:sz w:val="21"/>
                <w:szCs w:val="21"/>
                <w:highlight w:val="none"/>
                <w:lang w:val="en-US" w:eastAsia="zh-CN"/>
              </w:rPr>
              <w:t>0</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月</w:t>
            </w:r>
            <w:r>
              <w:rPr>
                <w:rFonts w:hint="eastAsia" w:ascii="Times New Roman" w:hAnsi="Times New Roman" w:eastAsia="宋体" w:cs="Times New Roman"/>
                <w:sz w:val="21"/>
                <w:szCs w:val="21"/>
                <w:highlight w:val="none"/>
                <w:lang w:val="en-US" w:eastAsia="zh-CN"/>
              </w:rPr>
              <w:t>21</w:t>
            </w:r>
            <w:r>
              <w:rPr>
                <w:rFonts w:hint="default" w:ascii="Times New Roman" w:hAnsi="Times New Roman" w:eastAsia="宋体" w:cs="Times New Roman"/>
                <w:sz w:val="21"/>
                <w:szCs w:val="21"/>
                <w:highlight w:val="none"/>
                <w:lang w:eastAsia="zh-CN"/>
              </w:rPr>
              <w:t>日1</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lang w:eastAsia="zh-CN"/>
              </w:rPr>
              <w:t>时</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0分</w:t>
            </w:r>
            <w:r>
              <w:rPr>
                <w:rFonts w:hint="default" w:ascii="Times New Roman" w:hAnsi="Times New Roman" w:eastAsia="宋体" w:cs="Times New Roman"/>
                <w:sz w:val="21"/>
                <w:szCs w:val="21"/>
                <w:highlight w:val="none"/>
              </w:rPr>
              <w:t>（北京时间）</w:t>
            </w:r>
          </w:p>
          <w:p w14:paraId="0E86FA2A">
            <w:pPr>
              <w:pStyle w:val="21"/>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投标地点：新疆政府采购云平台（www.zcygov.cn）</w:t>
            </w:r>
          </w:p>
        </w:tc>
      </w:tr>
      <w:tr w14:paraId="565E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52" w:type="dxa"/>
            <w:vAlign w:val="center"/>
          </w:tcPr>
          <w:p w14:paraId="2F73B864">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22</w:t>
            </w:r>
          </w:p>
        </w:tc>
        <w:tc>
          <w:tcPr>
            <w:tcW w:w="1984" w:type="dxa"/>
            <w:vAlign w:val="center"/>
          </w:tcPr>
          <w:p w14:paraId="596F19B6">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开标时间及地点</w:t>
            </w:r>
          </w:p>
        </w:tc>
        <w:tc>
          <w:tcPr>
            <w:tcW w:w="6401" w:type="dxa"/>
            <w:vAlign w:val="center"/>
          </w:tcPr>
          <w:p w14:paraId="55FA6BD6">
            <w:pPr>
              <w:pStyle w:val="21"/>
              <w:widowControl/>
              <w:spacing w:before="75" w:beforeAutospacing="0" w:after="75" w:afterAutospacing="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开标时间：</w:t>
            </w:r>
            <w:r>
              <w:rPr>
                <w:rFonts w:hint="eastAsia" w:ascii="Times New Roman" w:hAnsi="Times New Roman" w:eastAsia="宋体" w:cs="Times New Roman"/>
                <w:sz w:val="21"/>
                <w:szCs w:val="21"/>
                <w:highlight w:val="none"/>
                <w:lang w:val="en-US" w:eastAsia="zh-CN"/>
              </w:rPr>
              <w:t>2025年03月21日10时3</w:t>
            </w:r>
            <w:bookmarkStart w:id="87" w:name="_GoBack"/>
            <w:bookmarkEnd w:id="87"/>
            <w:r>
              <w:rPr>
                <w:rFonts w:hint="eastAsia" w:ascii="Times New Roman" w:hAnsi="Times New Roman" w:eastAsia="宋体" w:cs="Times New Roman"/>
                <w:sz w:val="21"/>
                <w:szCs w:val="21"/>
                <w:highlight w:val="none"/>
                <w:lang w:val="en-US" w:eastAsia="zh-CN"/>
              </w:rPr>
              <w:t>0分（北京时间）</w:t>
            </w:r>
          </w:p>
          <w:p w14:paraId="2B04FBE7">
            <w:pPr>
              <w:pStyle w:val="21"/>
              <w:widowControl/>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开标地点：在新疆政府采购云平台（www.zcygov.cn）上开启投标文件  </w:t>
            </w:r>
          </w:p>
        </w:tc>
      </w:tr>
      <w:tr w14:paraId="2694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52" w:type="dxa"/>
            <w:vAlign w:val="center"/>
          </w:tcPr>
          <w:p w14:paraId="599966E1">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23</w:t>
            </w:r>
          </w:p>
        </w:tc>
        <w:tc>
          <w:tcPr>
            <w:tcW w:w="1984" w:type="dxa"/>
            <w:vAlign w:val="center"/>
          </w:tcPr>
          <w:p w14:paraId="3CEB9573">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中标公示发布媒体</w:t>
            </w:r>
          </w:p>
        </w:tc>
        <w:tc>
          <w:tcPr>
            <w:tcW w:w="6401" w:type="dxa"/>
            <w:vAlign w:val="center"/>
          </w:tcPr>
          <w:p w14:paraId="1E0CB335">
            <w:pPr>
              <w:spacing w:line="360" w:lineRule="auto"/>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sz w:val="21"/>
                <w:szCs w:val="21"/>
                <w:highlight w:val="none"/>
              </w:rPr>
              <w:t>新疆政府采购网</w:t>
            </w:r>
            <w:r>
              <w:rPr>
                <w:rFonts w:hint="default" w:ascii="Times New Roman" w:hAnsi="Times New Roman" w:eastAsia="宋体" w:cs="Times New Roman"/>
                <w:sz w:val="21"/>
                <w:szCs w:val="21"/>
                <w:highlight w:val="none"/>
                <w:lang w:eastAsia="zh-CN"/>
              </w:rPr>
              <w:t>（http://www.ccgp-xinjiang.gov.cn/）</w:t>
            </w:r>
            <w:r>
              <w:rPr>
                <w:rFonts w:hint="default" w:ascii="Times New Roman" w:hAnsi="Times New Roman" w:eastAsia="宋体" w:cs="Times New Roman"/>
                <w:sz w:val="21"/>
                <w:szCs w:val="21"/>
                <w:highlight w:val="none"/>
              </w:rPr>
              <w:t>上发布</w:t>
            </w:r>
          </w:p>
        </w:tc>
      </w:tr>
      <w:tr w14:paraId="5F45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52" w:type="dxa"/>
            <w:vAlign w:val="center"/>
          </w:tcPr>
          <w:p w14:paraId="631FFD1B">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24</w:t>
            </w:r>
          </w:p>
        </w:tc>
        <w:tc>
          <w:tcPr>
            <w:tcW w:w="1984" w:type="dxa"/>
            <w:vAlign w:val="center"/>
          </w:tcPr>
          <w:p w14:paraId="6C57A5E4">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最高投标限价</w:t>
            </w:r>
          </w:p>
        </w:tc>
        <w:tc>
          <w:tcPr>
            <w:tcW w:w="6401" w:type="dxa"/>
            <w:vAlign w:val="center"/>
          </w:tcPr>
          <w:p w14:paraId="73F1C5F3">
            <w:pPr>
              <w:adjustRightInd w:val="0"/>
              <w:snapToGrid w:val="0"/>
              <w:spacing w:line="360" w:lineRule="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2453927.37</w:t>
            </w:r>
            <w:r>
              <w:rPr>
                <w:rFonts w:hint="default" w:ascii="Times New Roman" w:hAnsi="Times New Roman" w:eastAsia="宋体" w:cs="Times New Roman"/>
                <w:color w:val="000000" w:themeColor="text1"/>
                <w:sz w:val="21"/>
                <w:szCs w:val="21"/>
                <w:highlight w:val="none"/>
                <w14:textFill>
                  <w14:solidFill>
                    <w14:schemeClr w14:val="tx1"/>
                  </w14:solidFill>
                </w14:textFill>
              </w:rPr>
              <w:t>元（大写：）</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1D11418F">
            <w:pPr>
              <w:adjustRightInd w:val="0"/>
              <w:snapToGrid w:val="0"/>
              <w:spacing w:line="36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报价均不得超过此限价，超过此限价视为无效投标)</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0E03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72E75740">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25</w:t>
            </w:r>
          </w:p>
        </w:tc>
        <w:tc>
          <w:tcPr>
            <w:tcW w:w="1984" w:type="dxa"/>
            <w:vAlign w:val="center"/>
          </w:tcPr>
          <w:p w14:paraId="5AD0173D">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评标委员会的组建</w:t>
            </w:r>
          </w:p>
        </w:tc>
        <w:tc>
          <w:tcPr>
            <w:tcW w:w="6401" w:type="dxa"/>
            <w:vAlign w:val="center"/>
          </w:tcPr>
          <w:p w14:paraId="7D3A3B6E">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评标委员会由招标人依法组建；评标委员会构成</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人，其中招标人代表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人（限招标人在职人员，且应当具备评标专家相应的或者类似的条件），专家</w:t>
            </w: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人</w:t>
            </w:r>
          </w:p>
          <w:p w14:paraId="449B8ABC">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评标专家确定方式：专家评委由招标人在开标前从政采云专家库中随机抽取。</w:t>
            </w:r>
          </w:p>
        </w:tc>
      </w:tr>
      <w:tr w14:paraId="7111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52" w:type="dxa"/>
            <w:vAlign w:val="center"/>
          </w:tcPr>
          <w:p w14:paraId="42970035">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26</w:t>
            </w:r>
          </w:p>
        </w:tc>
        <w:tc>
          <w:tcPr>
            <w:tcW w:w="1984" w:type="dxa"/>
            <w:vAlign w:val="center"/>
          </w:tcPr>
          <w:p w14:paraId="679A9634">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招标代理服务费</w:t>
            </w:r>
          </w:p>
        </w:tc>
        <w:tc>
          <w:tcPr>
            <w:tcW w:w="6401" w:type="dxa"/>
            <w:vAlign w:val="center"/>
          </w:tcPr>
          <w:p w14:paraId="2B0DB4AA">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招标代理服务费计算以最终中标金额为基准计取，由中标人支付</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2146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52" w:type="dxa"/>
            <w:vAlign w:val="center"/>
          </w:tcPr>
          <w:p w14:paraId="600356F5">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27</w:t>
            </w:r>
          </w:p>
        </w:tc>
        <w:tc>
          <w:tcPr>
            <w:tcW w:w="1984" w:type="dxa"/>
            <w:vAlign w:val="center"/>
          </w:tcPr>
          <w:p w14:paraId="0611BB8B">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领取重要说明</w:t>
            </w:r>
          </w:p>
        </w:tc>
        <w:tc>
          <w:tcPr>
            <w:tcW w:w="6401" w:type="dxa"/>
            <w:vAlign w:val="center"/>
          </w:tcPr>
          <w:p w14:paraId="7A324F44">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时间：202</w:t>
            </w: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月</w:t>
            </w:r>
            <w:r>
              <w:rPr>
                <w:rFonts w:hint="eastAsia" w:cs="Times New Roman"/>
                <w:color w:val="000000" w:themeColor="text1"/>
                <w:sz w:val="21"/>
                <w:szCs w:val="21"/>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highlight w:val="none"/>
                <w14:textFill>
                  <w14:solidFill>
                    <w14:schemeClr w14:val="tx1"/>
                  </w14:solidFill>
                </w14:textFill>
              </w:rPr>
              <w:t>日至202</w:t>
            </w: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eastAsia" w:cs="Times New Roman"/>
                <w:color w:val="000000" w:themeColor="text1"/>
                <w:sz w:val="21"/>
                <w:szCs w:val="21"/>
                <w:highlight w:val="none"/>
                <w:lang w:val="en-US" w:eastAsia="zh-CN"/>
                <w14:textFill>
                  <w14:solidFill>
                    <w14:schemeClr w14:val="tx1"/>
                  </w14:solidFill>
                </w14:textFill>
              </w:rPr>
              <w:t>03</w:t>
            </w:r>
            <w:r>
              <w:rPr>
                <w:rFonts w:hint="default" w:ascii="Times New Roman" w:hAnsi="Times New Roman" w:eastAsia="宋体" w:cs="Times New Roman"/>
                <w:color w:val="000000" w:themeColor="text1"/>
                <w:sz w:val="21"/>
                <w:szCs w:val="21"/>
                <w:highlight w:val="none"/>
                <w14:textFill>
                  <w14:solidFill>
                    <w14:schemeClr w14:val="tx1"/>
                  </w14:solidFill>
                </w14:textFill>
              </w:rPr>
              <w:t>月</w:t>
            </w:r>
            <w:r>
              <w:rPr>
                <w:rFonts w:hint="eastAsia" w:cs="Times New Roman"/>
                <w:color w:val="000000" w:themeColor="text1"/>
                <w:sz w:val="21"/>
                <w:szCs w:val="21"/>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z w:val="21"/>
                <w:szCs w:val="21"/>
                <w:highlight w:val="none"/>
                <w14:textFill>
                  <w14:solidFill>
                    <w14:schemeClr w14:val="tx1"/>
                  </w14:solidFill>
                </w14:textFill>
              </w:rPr>
              <w:t>日，每天</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上午</w:t>
            </w:r>
            <w:r>
              <w:rPr>
                <w:rFonts w:hint="eastAsia"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0:00至14:00，下午</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至</w:t>
            </w:r>
            <w:r>
              <w:rPr>
                <w:rFonts w:hint="eastAsia" w:cs="Times New Roman"/>
                <w:color w:val="000000" w:themeColor="text1"/>
                <w:sz w:val="21"/>
                <w:szCs w:val="21"/>
                <w:highlight w:val="none"/>
                <w:lang w:val="en-US" w:eastAsia="zh-CN"/>
                <w14:textFill>
                  <w14:solidFill>
                    <w14:schemeClr w14:val="tx1"/>
                  </w14:solidFill>
                </w14:textFill>
              </w:rPr>
              <w:t>23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59</w:t>
            </w:r>
            <w:r>
              <w:rPr>
                <w:rFonts w:hint="default" w:ascii="Times New Roman" w:hAnsi="Times New Roman" w:eastAsia="宋体" w:cs="Times New Roman"/>
                <w:color w:val="000000" w:themeColor="text1"/>
                <w:sz w:val="21"/>
                <w:szCs w:val="21"/>
                <w:highlight w:val="none"/>
                <w14:textFill>
                  <w14:solidFill>
                    <w14:schemeClr w14:val="tx1"/>
                  </w14:solidFill>
                </w14:textFill>
              </w:rPr>
              <w:t>（北京时间，法定节假日除外）</w:t>
            </w:r>
          </w:p>
          <w:p w14:paraId="0BB80722">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地点：供应商登陆政采云平台http://www.zcygov.cn/，在线申请获取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（登录政府采购云平台 → 项目采购 → 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→申请，审核通过后可下载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，如有操作性问题，可与政采云在线客服进行咨询）。</w:t>
            </w:r>
          </w:p>
          <w:p w14:paraId="05D0196D">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方式：（1）线上获取（登录政府采购云平台 → 项目采购 → 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 申请，审核通过后可下载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）。本次招标不提供纸质版</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38C4F8B5">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（2）供应商获取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前应注册成为政府采购云平台正式供应商。1.本项目采用全流程不见面电子开评标，投标供应商需要使用CA加密设备，供应商可通过新疆数字证书认证中心官网（https://www.xjca.com.cn/）或下载“新疆政务通”APP自行进行申领。</w:t>
            </w:r>
          </w:p>
          <w:p w14:paraId="247CCEFC">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14:paraId="5456DA56">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03FFD9E">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p>
          <w:p w14:paraId="738BADB5">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5.供应商在开标时须使用制作加密电子投标文件所使用的CA锁及电脑，电脑须提前配置好浏览器（建议使用谷歌浏览器），以便开标时解锁。</w:t>
            </w:r>
          </w:p>
          <w:p w14:paraId="64D51C75">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1706B41F">
            <w:pPr>
              <w:snapToGrid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7.为了保证开评标顺利进行，政采云线上开标功能完全实现，供应商开标所使用的电脑设备须具有视频及语音功能。</w:t>
            </w:r>
          </w:p>
        </w:tc>
      </w:tr>
      <w:tr w14:paraId="27C8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52" w:type="dxa"/>
            <w:vAlign w:val="center"/>
          </w:tcPr>
          <w:p w14:paraId="1E41A599">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28</w:t>
            </w:r>
          </w:p>
        </w:tc>
        <w:tc>
          <w:tcPr>
            <w:tcW w:w="1984" w:type="dxa"/>
            <w:vAlign w:val="center"/>
          </w:tcPr>
          <w:p w14:paraId="7033E6F2">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中小微企业政策文件</w:t>
            </w:r>
          </w:p>
        </w:tc>
        <w:tc>
          <w:tcPr>
            <w:tcW w:w="6401" w:type="dxa"/>
            <w:vAlign w:val="center"/>
          </w:tcPr>
          <w:p w14:paraId="1EC58E15">
            <w:pPr>
              <w:adjustRightInd w:val="0"/>
              <w:snapToGrid w:val="0"/>
              <w:spacing w:line="360" w:lineRule="auto"/>
              <w:rPr>
                <w:rFonts w:hint="default" w:ascii="Times New Roman" w:hAnsi="Times New Roman" w:eastAsia="宋体" w:cs="Times New Roman"/>
                <w:color w:val="000000" w:themeColor="text1"/>
                <w:sz w:val="21"/>
                <w:szCs w:val="21"/>
                <w:highlight w:val="yellow"/>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依据财政部、工业和信息化部印发的《政府采购促进中小企业发展</w:t>
            </w:r>
            <w:r>
              <w:rPr>
                <w:rFonts w:hint="eastAsia" w:cs="Times New Roman"/>
                <w:color w:val="000000" w:themeColor="text1"/>
                <w:sz w:val="21"/>
                <w:szCs w:val="21"/>
                <w:highlight w:val="none"/>
                <w:lang w:val="en-US" w:eastAsia="zh-CN"/>
                <w14:textFill>
                  <w14:solidFill>
                    <w14:schemeClr w14:val="tx1"/>
                  </w14:solidFill>
                </w14:textFill>
              </w:rPr>
              <w:t>管理</w:t>
            </w:r>
            <w:r>
              <w:rPr>
                <w:rFonts w:hint="default" w:ascii="Times New Roman" w:hAnsi="Times New Roman" w:eastAsia="宋体" w:cs="Times New Roman"/>
                <w:color w:val="000000" w:themeColor="text1"/>
                <w:sz w:val="21"/>
                <w:szCs w:val="21"/>
                <w:highlight w:val="none"/>
                <w14:textFill>
                  <w14:solidFill>
                    <w14:schemeClr w14:val="tx1"/>
                  </w14:solidFill>
                </w14:textFill>
              </w:rPr>
              <w:t>办法》（财库[2020]46号）及《新疆维吾尔自治区政府釆购促进中小企业发展管理实施办法》（新财规[2021]6号）规定执行;</w:t>
            </w:r>
          </w:p>
          <w:p w14:paraId="5CF47A32">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2、依据新疆维吾尔自治区财政厅、新疆生产建设兵团财政局《关于落实好政府采购支持中小企业发展的通知》（新财购[2022]22号）规定执行;</w:t>
            </w:r>
          </w:p>
          <w:p w14:paraId="3158448A">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3、本项目为专门面向中小企业采购项目。</w:t>
            </w:r>
          </w:p>
          <w:p w14:paraId="45DDF98A">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4、监狱企业、残疾人福利性企业视同小型、微型企业。残疾人福利性单位属于小型、微型企业的，不重复享受政策。符合该通知规定条件的残疾人福利性单位应当提供《残疾人福利性单位声明函》。</w:t>
            </w:r>
          </w:p>
          <w:p w14:paraId="7D4104FF">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5、本采购项目对应的中小企业划分标准所属行业：</w:t>
            </w:r>
            <w:r>
              <w:rPr>
                <w:rFonts w:hint="eastAsia" w:cs="Times New Roman"/>
                <w:color w:val="000000" w:themeColor="text1"/>
                <w:sz w:val="21"/>
                <w:szCs w:val="21"/>
                <w:highlight w:val="none"/>
                <w:lang w:val="en-US" w:eastAsia="zh-CN"/>
                <w14:textFill>
                  <w14:solidFill>
                    <w14:schemeClr w14:val="tx1"/>
                  </w14:solidFill>
                </w14:textFill>
              </w:rPr>
              <w:t>建筑业</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。中小企业划分标准按《中小企业划型标准规定》（工信部联企业[2011]300号）文件规定执行。</w:t>
            </w:r>
          </w:p>
        </w:tc>
      </w:tr>
      <w:tr w14:paraId="02AE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598B4A31">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29</w:t>
            </w:r>
          </w:p>
        </w:tc>
        <w:tc>
          <w:tcPr>
            <w:tcW w:w="1984" w:type="dxa"/>
            <w:vAlign w:val="center"/>
          </w:tcPr>
          <w:p w14:paraId="7169856A">
            <w:pPr>
              <w:adjustRightInd w:val="0"/>
              <w:snapToGrid w:val="0"/>
              <w:spacing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 xml:space="preserve">磋商轮数和最后报 </w:t>
            </w:r>
          </w:p>
          <w:p w14:paraId="333B75E1">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价的其他要求</w:t>
            </w:r>
          </w:p>
        </w:tc>
        <w:tc>
          <w:tcPr>
            <w:tcW w:w="6401" w:type="dxa"/>
            <w:vAlign w:val="center"/>
          </w:tcPr>
          <w:p w14:paraId="5C05BC36">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sz w:val="24"/>
                <w:szCs w:val="24"/>
                <w:lang w:val="en-US" w:eastAsia="zh-CN"/>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本项目为竞争性磋商，需进行二次报价，第二轮为最后报价，各投标供应商在政采云不见面开标大厅进行二次报价，二次报价有时间限制 30 分钟，请各投标人 务必在系统规定时间内完成二次报价，如超时未完成，所造成的一切后果由供应商自行承担。</w:t>
            </w:r>
          </w:p>
        </w:tc>
      </w:tr>
      <w:tr w14:paraId="2D17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537" w:type="dxa"/>
            <w:gridSpan w:val="3"/>
            <w:vAlign w:val="center"/>
          </w:tcPr>
          <w:p w14:paraId="74B90170">
            <w:pPr>
              <w:tabs>
                <w:tab w:val="left" w:pos="1659"/>
              </w:tabs>
              <w:adjustRightInd w:val="0"/>
              <w:snapToGrid w:val="0"/>
              <w:spacing w:line="360" w:lineRule="auto"/>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备注：若</w:t>
            </w:r>
            <w:r>
              <w:rPr>
                <w:rFonts w:hint="eastAsia" w:cs="Times New Roman"/>
                <w:color w:val="000000" w:themeColor="text1"/>
                <w:spacing w:val="2"/>
                <w:position w:val="1"/>
                <w:sz w:val="21"/>
                <w:szCs w:val="21"/>
                <w:highlight w:val="none"/>
                <w:lang w:val="en-US" w:eastAsia="zh-CN"/>
                <w14:textFill>
                  <w14:solidFill>
                    <w14:schemeClr w14:val="tx1"/>
                  </w14:solidFill>
                </w14:textFill>
              </w:rPr>
              <w:t>磋商</w:t>
            </w: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文件中附表表格格式与工程量清单中表格格式不一致的，以工程量清单表格格式为主。投标人使用相同IP地址的，一经发现，</w:t>
            </w:r>
            <w:r>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t>相关</w:t>
            </w: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部门将进一步核实，查实后按串通投标处理</w:t>
            </w:r>
            <w:r>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t>。</w:t>
            </w:r>
          </w:p>
          <w:p w14:paraId="47291F9E">
            <w:pPr>
              <w:tabs>
                <w:tab w:val="left" w:pos="1659"/>
              </w:tabs>
              <w:adjustRightInd w:val="0"/>
              <w:snapToGrid w:val="0"/>
              <w:spacing w:line="360" w:lineRule="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000000" w:themeColor="text1"/>
                <w:spacing w:val="2"/>
                <w:position w:val="1"/>
                <w:sz w:val="21"/>
                <w:szCs w:val="21"/>
                <w:highlight w:val="none"/>
                <w:lang w:val="en-US" w:eastAsia="zh-CN"/>
                <w14:textFill>
                  <w14:solidFill>
                    <w14:schemeClr w14:val="tx1"/>
                  </w14:solidFill>
                </w14:textFill>
              </w:rPr>
              <w:t>磋商文件内容如出现前后不一致的，以投标人须知前附表为准。</w:t>
            </w:r>
          </w:p>
        </w:tc>
      </w:tr>
    </w:tbl>
    <w:p w14:paraId="3699FF8C">
      <w:pPr>
        <w:pStyle w:val="3"/>
        <w:spacing w:before="100" w:beforeAutospacing="1" w:after="100" w:afterAutospacing="1" w:line="400" w:lineRule="atLeast"/>
        <w:jc w:val="center"/>
        <w:rPr>
          <w:rFonts w:hint="default" w:ascii="Times New Roman" w:hAnsi="Times New Roman" w:cs="Times New Roman" w:eastAsiaTheme="minorEastAsia"/>
          <w:sz w:val="28"/>
          <w:szCs w:val="28"/>
          <w:highlight w:val="none"/>
        </w:rPr>
      </w:pPr>
      <w:bookmarkStart w:id="15" w:name="_Toc349573121"/>
      <w:bookmarkStart w:id="16" w:name="_Toc298240405"/>
      <w:bookmarkStart w:id="17" w:name="_Toc349637920"/>
      <w:bookmarkStart w:id="18" w:name="_Toc267301282"/>
    </w:p>
    <w:bookmarkEnd w:id="15"/>
    <w:bookmarkEnd w:id="16"/>
    <w:bookmarkEnd w:id="17"/>
    <w:bookmarkEnd w:id="18"/>
    <w:p w14:paraId="2BB94F20">
      <w:pPr>
        <w:spacing w:line="400" w:lineRule="atLeast"/>
        <w:ind w:left="600" w:hanging="800" w:hangingChars="250"/>
        <w:jc w:val="center"/>
        <w:rPr>
          <w:rFonts w:hint="default" w:ascii="Times New Roman" w:hAnsi="Times New Roman" w:cs="Times New Roman" w:eastAsiaTheme="minorEastAsia"/>
          <w:color w:val="auto"/>
          <w:sz w:val="32"/>
          <w:szCs w:val="22"/>
          <w:highlight w:val="none"/>
          <w:lang w:val="en-US" w:eastAsia="zh-CN"/>
        </w:rPr>
      </w:pPr>
    </w:p>
    <w:p w14:paraId="042724C9">
      <w:pPr>
        <w:pStyle w:val="31"/>
        <w:rPr>
          <w:rFonts w:hint="default" w:ascii="Times New Roman" w:hAnsi="Times New Roman" w:cs="Times New Roman" w:eastAsiaTheme="minorEastAsia"/>
          <w:color w:val="auto"/>
          <w:sz w:val="32"/>
          <w:szCs w:val="22"/>
          <w:highlight w:val="none"/>
          <w:lang w:val="en-US" w:eastAsia="zh-CN"/>
        </w:rPr>
      </w:pPr>
    </w:p>
    <w:p w14:paraId="48567A39">
      <w:pPr>
        <w:pStyle w:val="31"/>
        <w:rPr>
          <w:rFonts w:hint="default" w:ascii="Times New Roman" w:hAnsi="Times New Roman" w:cs="Times New Roman" w:eastAsiaTheme="minorEastAsia"/>
          <w:color w:val="auto"/>
          <w:sz w:val="32"/>
          <w:szCs w:val="22"/>
          <w:highlight w:val="none"/>
          <w:lang w:val="en-US" w:eastAsia="zh-CN"/>
        </w:rPr>
      </w:pPr>
    </w:p>
    <w:p w14:paraId="775FEB39">
      <w:pPr>
        <w:spacing w:line="400" w:lineRule="atLeast"/>
        <w:ind w:left="600" w:hanging="800" w:hangingChars="250"/>
        <w:jc w:val="center"/>
        <w:rPr>
          <w:rFonts w:hint="default" w:ascii="Times New Roman" w:hAnsi="Times New Roman" w:cs="Times New Roman" w:eastAsiaTheme="minorEastAsia"/>
          <w:color w:val="auto"/>
          <w:sz w:val="32"/>
          <w:szCs w:val="22"/>
          <w:highlight w:val="none"/>
          <w:lang w:val="en-US" w:eastAsia="zh-CN"/>
        </w:rPr>
      </w:pPr>
    </w:p>
    <w:p w14:paraId="49C0C428">
      <w:pPr>
        <w:pStyle w:val="20"/>
        <w:rPr>
          <w:rFonts w:hint="default" w:ascii="Times New Roman" w:hAnsi="Times New Roman" w:cs="Times New Roman" w:eastAsiaTheme="minorEastAsia"/>
          <w:color w:val="auto"/>
          <w:sz w:val="32"/>
          <w:szCs w:val="22"/>
          <w:highlight w:val="none"/>
          <w:lang w:val="en-US" w:eastAsia="zh-CN"/>
        </w:rPr>
      </w:pPr>
    </w:p>
    <w:p w14:paraId="39E6D4C1">
      <w:pPr>
        <w:pStyle w:val="20"/>
        <w:rPr>
          <w:rFonts w:hint="default" w:ascii="Times New Roman" w:hAnsi="Times New Roman" w:cs="Times New Roman" w:eastAsiaTheme="minorEastAsia"/>
          <w:color w:val="auto"/>
          <w:sz w:val="32"/>
          <w:szCs w:val="22"/>
          <w:highlight w:val="none"/>
          <w:lang w:val="en-US" w:eastAsia="zh-CN"/>
        </w:rPr>
      </w:pPr>
    </w:p>
    <w:p w14:paraId="277584FB">
      <w:pPr>
        <w:pStyle w:val="20"/>
        <w:rPr>
          <w:rFonts w:hint="default" w:ascii="Times New Roman" w:hAnsi="Times New Roman" w:cs="Times New Roman" w:eastAsiaTheme="minorEastAsia"/>
          <w:color w:val="auto"/>
          <w:sz w:val="32"/>
          <w:szCs w:val="22"/>
          <w:highlight w:val="none"/>
          <w:lang w:val="en-US" w:eastAsia="zh-CN"/>
        </w:rPr>
      </w:pPr>
    </w:p>
    <w:p w14:paraId="4D829AE1">
      <w:pPr>
        <w:spacing w:line="400" w:lineRule="atLeast"/>
        <w:ind w:left="600" w:hanging="800" w:hangingChars="250"/>
        <w:jc w:val="center"/>
        <w:rPr>
          <w:rFonts w:hint="default" w:ascii="Times New Roman" w:hAnsi="Times New Roman" w:cs="Times New Roman" w:eastAsiaTheme="minorEastAsia"/>
          <w:color w:val="auto"/>
          <w:sz w:val="32"/>
          <w:szCs w:val="22"/>
          <w:highlight w:val="none"/>
          <w:lang w:val="en-US" w:eastAsia="zh-CN"/>
        </w:rPr>
      </w:pPr>
      <w:r>
        <w:rPr>
          <w:rFonts w:hint="default" w:ascii="Times New Roman" w:hAnsi="Times New Roman" w:cs="Times New Roman" w:eastAsiaTheme="minorEastAsia"/>
          <w:color w:val="auto"/>
          <w:sz w:val="32"/>
          <w:szCs w:val="22"/>
          <w:highlight w:val="none"/>
          <w:lang w:val="en-US" w:eastAsia="zh-CN"/>
        </w:rPr>
        <w:t>A  说　明</w:t>
      </w:r>
    </w:p>
    <w:p w14:paraId="35DA65A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1.专用名词</w:t>
      </w:r>
    </w:p>
    <w:p w14:paraId="6181B479">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人：</w:t>
      </w:r>
      <w:r>
        <w:rPr>
          <w:rFonts w:hint="default" w:ascii="Times New Roman" w:hAnsi="Times New Roman" w:cs="Times New Roman" w:eastAsiaTheme="minorEastAsia"/>
          <w:color w:val="auto"/>
          <w:sz w:val="24"/>
          <w:highlight w:val="none"/>
          <w:lang w:val="en-US" w:eastAsia="zh-CN"/>
        </w:rPr>
        <w:t>伊宁市汉宾乡人民政府</w:t>
      </w:r>
    </w:p>
    <w:p w14:paraId="316D3EBF">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代理机构：</w:t>
      </w:r>
      <w:r>
        <w:rPr>
          <w:rFonts w:hint="eastAsia" w:cs="Times New Roman" w:eastAsiaTheme="minorEastAsia"/>
          <w:sz w:val="24"/>
          <w:highlight w:val="none"/>
          <w:lang w:eastAsia="zh-CN"/>
        </w:rPr>
        <w:t>永信恒昌工程管理有限公司</w:t>
      </w:r>
    </w:p>
    <w:p w14:paraId="02EC813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投标人：符合本次投标规定的相应资质要求，参加报价竞争的供应商，在投标阶段称为投标人；在签订和履行合同阶段称为成交供应商。</w:t>
      </w:r>
    </w:p>
    <w:p w14:paraId="7E953B12">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项目名称：</w:t>
      </w:r>
      <w:r>
        <w:rPr>
          <w:rFonts w:hint="default" w:ascii="Times New Roman" w:hAnsi="Times New Roman" w:cs="Times New Roman" w:eastAsiaTheme="minorEastAsia"/>
          <w:color w:val="auto"/>
          <w:sz w:val="24"/>
          <w:highlight w:val="none"/>
          <w:lang w:val="en-US" w:eastAsia="zh-CN"/>
        </w:rPr>
        <w:t>伊宁市汉宾乡汉宾村道路建设项目</w:t>
      </w:r>
    </w:p>
    <w:p w14:paraId="28E6964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3.投标人资格</w:t>
      </w:r>
    </w:p>
    <w:p w14:paraId="7505F62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（1）符合《中华人民共和国政府采购法》第二十二条的相关规定；</w:t>
      </w:r>
    </w:p>
    <w:p w14:paraId="5AB3C0A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（2）具有有效的营业执照；</w:t>
      </w:r>
    </w:p>
    <w:p w14:paraId="55D9307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（3）投标人不得为“信用中国”网站(网址 http://www,creditchina.gov.cn)中列入失信被执行人和重大税收违法案件当事人名单的投标单位:不得为中国政府采购网(网址 http://www.ccgp.gov.cn)政府采购严重违法失信行为记录名单中被财政部门禁止参加政府采购活动的投标单位(处罚决定规定的时间和地域范围内)，均须提供查询结果打印件(加盖企业公章):查询截止时点为递交投标文件截止时间前；</w:t>
      </w:r>
    </w:p>
    <w:p w14:paraId="552346B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应具备市政公用工程施工总承包叁级（含叁级）及以上资质并在人员、设备、资金等方面具有相应的施工能力；项目负责人具备市政公用工程专业贰级（含贰级）及以上注册建造师执业资格，具备有效的安全生产考核合格证书，且未担任其他在建工程项目，必须为本单位注册，不接受临时注册建造师；</w:t>
      </w:r>
    </w:p>
    <w:p w14:paraId="28B0982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（5）近一年（202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年或202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年）经第三方审计的财务报告（新成立未满一年公司提供银行资信证明），包括资产负债表、现金流量表、利润表等；</w:t>
      </w:r>
    </w:p>
    <w:p w14:paraId="1EF259E5">
      <w:pPr>
        <w:spacing w:line="400" w:lineRule="atLeast"/>
        <w:ind w:left="600" w:hanging="600" w:hangingChars="250"/>
        <w:rPr>
          <w:rFonts w:hint="eastAsia" w:cs="Times New Roman"/>
          <w:lang w:val="en-US" w:eastAsia="zh-CN"/>
        </w:rPr>
      </w:pPr>
      <w:r>
        <w:rPr>
          <w:rFonts w:hint="eastAsia" w:ascii="宋体" w:hAnsi="宋体" w:eastAsia="宋体" w:cs="宋体"/>
          <w:sz w:val="24"/>
          <w:szCs w:val="24"/>
          <w:lang w:val="en-US" w:eastAsia="zh-CN"/>
        </w:rPr>
        <w:t>注:1.投标人未响应本要求之一的，磋商小组可认定其未响应招标文件，可按无效标处理。2.单位负责人为同一人或者存在控股、管理关系的不同单位，不得参加同一标段投标或者未划分标段的同一招标项目投标。</w:t>
      </w:r>
      <w:r>
        <w:rPr>
          <w:rFonts w:hint="eastAsia" w:cs="Times New Roman"/>
          <w:lang w:val="en-US" w:eastAsia="zh-CN"/>
        </w:rPr>
        <w:t xml:space="preserve"> </w:t>
      </w:r>
    </w:p>
    <w:p w14:paraId="7A2AF2F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4.投标费用</w:t>
      </w:r>
    </w:p>
    <w:p w14:paraId="1C75684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4.1不论投标结果如何，投标人均应自行承担所有与编写和提交投标文件以及与本次投标有关的所有费用。</w:t>
      </w:r>
    </w:p>
    <w:p w14:paraId="03EAC39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5.质疑</w:t>
      </w:r>
    </w:p>
    <w:p w14:paraId="2D8EB4B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供应商对政府采购活动事项有疑问的，在公示期内可以向代理机构提出询问，代</w:t>
      </w:r>
    </w:p>
    <w:p w14:paraId="3F06F340">
      <w:pPr>
        <w:spacing w:line="400" w:lineRule="atLeast"/>
        <w:ind w:left="600" w:hanging="600" w:hangingChars="250"/>
        <w:jc w:val="both"/>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理机构应当及时作出答复，但答复的内容不得涉及商业秘密。供应商认为磋商文件、采购过程和成交、成交结果使自己的权益受到损害的，可以在公示期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05CC69B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6、投诉</w:t>
      </w:r>
    </w:p>
    <w:p w14:paraId="6FFEA9C4">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5CE444D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7.投标人应注意的事项</w:t>
      </w:r>
    </w:p>
    <w:p w14:paraId="6782CEF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7.1投标人一旦按规定缴纳了投标保证金并参加投标，即被认为接受了本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文件中的所有条件和规定。投标人必须严格按</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文件的要求编制投标文件，投标文件宜编制页码和目录，以便评委审核。否则，由此产生的一切后果由投标人承担。</w:t>
      </w:r>
    </w:p>
    <w:p w14:paraId="0BCB43F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7.2 投标人对采购内容中</w:t>
      </w:r>
      <w:r>
        <w:rPr>
          <w:rFonts w:hint="default" w:ascii="Times New Roman" w:hAnsi="Times New Roman" w:cs="Times New Roman" w:eastAsiaTheme="minorEastAsia"/>
          <w:color w:val="auto"/>
          <w:sz w:val="24"/>
          <w:highlight w:val="none"/>
          <w:lang w:val="en-US" w:eastAsia="zh-CN"/>
        </w:rPr>
        <w:t>的</w:t>
      </w:r>
      <w:r>
        <w:rPr>
          <w:rFonts w:hint="default" w:ascii="Times New Roman" w:hAnsi="Times New Roman" w:cs="Times New Roman" w:eastAsiaTheme="minorEastAsia"/>
          <w:color w:val="auto"/>
          <w:sz w:val="24"/>
          <w:highlight w:val="none"/>
        </w:rPr>
        <w:t>规定</w:t>
      </w:r>
      <w:r>
        <w:rPr>
          <w:rFonts w:hint="default" w:ascii="Times New Roman" w:hAnsi="Times New Roman" w:cs="Times New Roman" w:eastAsiaTheme="minorEastAsia"/>
          <w:color w:val="auto"/>
          <w:sz w:val="24"/>
          <w:highlight w:val="none"/>
          <w:lang w:val="en-US" w:eastAsia="zh-CN"/>
        </w:rPr>
        <w:t>及</w:t>
      </w:r>
      <w:r>
        <w:rPr>
          <w:rFonts w:hint="default" w:ascii="Times New Roman" w:hAnsi="Times New Roman" w:cs="Times New Roman" w:eastAsiaTheme="minorEastAsia"/>
          <w:color w:val="auto"/>
          <w:sz w:val="24"/>
          <w:highlight w:val="none"/>
        </w:rPr>
        <w:t>要求必须完全响应或优于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文件中的要求。</w:t>
      </w:r>
    </w:p>
    <w:p w14:paraId="50C3D58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7.3所有投标人的投标保证金都应在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文件规定的投标保证金缴纳截止日期前缴纳。</w:t>
      </w:r>
    </w:p>
    <w:p w14:paraId="449511A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24DE1B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7.5本项目只接受成为新疆政府采购网正式注册入库并完成CA数字证书申领供应商参与投标。因未注册入库、未办理CA数字证书等原因造成无法投标或投标失败等后果由供应商自行承担。</w:t>
      </w:r>
    </w:p>
    <w:p w14:paraId="287EF304">
      <w:pPr>
        <w:pStyle w:val="17"/>
        <w:rPr>
          <w:rFonts w:hint="default"/>
        </w:rPr>
      </w:pPr>
    </w:p>
    <w:p w14:paraId="50B5662C">
      <w:pPr>
        <w:spacing w:line="400" w:lineRule="atLeast"/>
        <w:ind w:left="600" w:hanging="703" w:hangingChars="250"/>
        <w:jc w:val="center"/>
        <w:rPr>
          <w:rFonts w:hint="eastAsia" w:asciiTheme="minorEastAsia" w:hAnsiTheme="minorEastAsia" w:eastAsiaTheme="minorEastAsia" w:cstheme="minorEastAsia"/>
          <w:b/>
          <w:bCs/>
          <w:color w:val="auto"/>
          <w:sz w:val="28"/>
          <w:szCs w:val="28"/>
          <w:highlight w:val="none"/>
        </w:rPr>
      </w:pPr>
      <w:bookmarkStart w:id="19" w:name="_Toc32239"/>
      <w:bookmarkStart w:id="20" w:name="_Toc1661"/>
      <w:r>
        <w:rPr>
          <w:rFonts w:hint="eastAsia" w:asciiTheme="minorEastAsia" w:hAnsiTheme="minorEastAsia" w:eastAsiaTheme="minorEastAsia" w:cstheme="minorEastAsia"/>
          <w:b/>
          <w:bCs/>
          <w:color w:val="auto"/>
          <w:sz w:val="28"/>
          <w:szCs w:val="28"/>
          <w:highlight w:val="none"/>
        </w:rPr>
        <w:t>B  磋商文件</w:t>
      </w:r>
      <w:bookmarkEnd w:id="19"/>
      <w:bookmarkEnd w:id="20"/>
    </w:p>
    <w:p w14:paraId="53622BB0">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构成</w:t>
      </w:r>
    </w:p>
    <w:p w14:paraId="55B0AAE9">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val="zh-CN"/>
        </w:rPr>
        <w:t>.1磋商文件由下列文件及采购过程的补充文件构成（</w:t>
      </w:r>
      <w:r>
        <w:rPr>
          <w:rFonts w:hint="default" w:ascii="Times New Roman" w:hAnsi="Times New Roman" w:cs="Times New Roman" w:eastAsiaTheme="minorEastAsia"/>
          <w:color w:val="auto"/>
          <w:sz w:val="24"/>
          <w:highlight w:val="none"/>
          <w:lang w:val="en-US" w:eastAsia="zh-CN"/>
        </w:rPr>
        <w:t>包括但不限于</w:t>
      </w:r>
      <w:r>
        <w:rPr>
          <w:rFonts w:hint="default" w:ascii="Times New Roman" w:hAnsi="Times New Roman" w:cs="Times New Roman" w:eastAsiaTheme="minorEastAsia"/>
          <w:color w:val="auto"/>
          <w:sz w:val="24"/>
          <w:highlight w:val="none"/>
          <w:lang w:val="zh-CN"/>
        </w:rPr>
        <w:t>）：</w:t>
      </w:r>
    </w:p>
    <w:p w14:paraId="6A781744">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8.1.1</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lang w:val="zh-CN"/>
        </w:rPr>
        <w:t>公告；</w:t>
      </w:r>
    </w:p>
    <w:p w14:paraId="3009D12F">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8.1.2</w:t>
      </w:r>
      <w:r>
        <w:rPr>
          <w:rFonts w:hint="default" w:ascii="Times New Roman" w:hAnsi="Times New Roman" w:cs="Times New Roman" w:eastAsiaTheme="minorEastAsia"/>
          <w:color w:val="auto"/>
          <w:sz w:val="24"/>
          <w:highlight w:val="none"/>
          <w:lang w:val="zh-CN"/>
        </w:rPr>
        <w:t>投标人须知及前附表；</w:t>
      </w:r>
    </w:p>
    <w:p w14:paraId="22883A4E">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8.1.3</w:t>
      </w:r>
      <w:r>
        <w:rPr>
          <w:rFonts w:hint="eastAsia" w:cs="Times New Roman" w:eastAsiaTheme="minorEastAsia"/>
          <w:color w:val="auto"/>
          <w:sz w:val="24"/>
          <w:highlight w:val="none"/>
          <w:lang w:val="en-US" w:eastAsia="zh-CN"/>
        </w:rPr>
        <w:t>工程</w:t>
      </w:r>
      <w:r>
        <w:rPr>
          <w:rFonts w:hint="default" w:ascii="Times New Roman" w:hAnsi="Times New Roman" w:cs="Times New Roman" w:eastAsiaTheme="minorEastAsia"/>
          <w:color w:val="auto"/>
          <w:sz w:val="24"/>
          <w:highlight w:val="none"/>
          <w:lang w:val="zh-CN"/>
        </w:rPr>
        <w:t>内容及要求；</w:t>
      </w:r>
    </w:p>
    <w:p w14:paraId="68433FE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8.1.4</w:t>
      </w:r>
      <w:r>
        <w:rPr>
          <w:rFonts w:hint="default" w:ascii="Times New Roman" w:hAnsi="Times New Roman" w:cs="Times New Roman" w:eastAsiaTheme="minorEastAsia"/>
          <w:color w:val="auto"/>
          <w:sz w:val="24"/>
          <w:highlight w:val="none"/>
          <w:lang w:val="zh-CN"/>
        </w:rPr>
        <w:t>合同基本条款；</w:t>
      </w:r>
    </w:p>
    <w:p w14:paraId="376BCF9B">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8.1.5</w:t>
      </w:r>
      <w:r>
        <w:rPr>
          <w:rFonts w:hint="default" w:ascii="Times New Roman" w:hAnsi="Times New Roman" w:cs="Times New Roman" w:eastAsiaTheme="minorEastAsia"/>
          <w:color w:val="auto"/>
          <w:sz w:val="24"/>
          <w:highlight w:val="none"/>
          <w:lang w:val="zh-CN"/>
        </w:rPr>
        <w:t>合同书；</w:t>
      </w:r>
    </w:p>
    <w:p w14:paraId="192BAF3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8.1.6</w:t>
      </w:r>
      <w:r>
        <w:rPr>
          <w:rFonts w:hint="default" w:ascii="Times New Roman" w:hAnsi="Times New Roman" w:cs="Times New Roman" w:eastAsiaTheme="minorEastAsia"/>
          <w:color w:val="auto"/>
          <w:sz w:val="24"/>
          <w:highlight w:val="none"/>
          <w:lang w:val="zh-CN"/>
        </w:rPr>
        <w:t>投标相关文件；</w:t>
      </w:r>
    </w:p>
    <w:p w14:paraId="75055209">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8.1.7</w:t>
      </w:r>
      <w:r>
        <w:rPr>
          <w:rFonts w:hint="default" w:ascii="Times New Roman" w:hAnsi="Times New Roman" w:cs="Times New Roman" w:eastAsiaTheme="minorEastAsia"/>
          <w:color w:val="auto"/>
          <w:sz w:val="24"/>
          <w:highlight w:val="none"/>
          <w:lang w:val="zh-CN"/>
        </w:rPr>
        <w:t>评定</w:t>
      </w:r>
      <w:r>
        <w:rPr>
          <w:rFonts w:hint="default" w:ascii="Times New Roman" w:hAnsi="Times New Roman" w:cs="Times New Roman" w:eastAsiaTheme="minorEastAsia"/>
          <w:color w:val="auto"/>
          <w:sz w:val="24"/>
          <w:highlight w:val="none"/>
        </w:rPr>
        <w:t>成交</w:t>
      </w:r>
      <w:r>
        <w:rPr>
          <w:rFonts w:hint="default" w:ascii="Times New Roman" w:hAnsi="Times New Roman" w:cs="Times New Roman" w:eastAsiaTheme="minorEastAsia"/>
          <w:color w:val="auto"/>
          <w:sz w:val="24"/>
          <w:highlight w:val="none"/>
          <w:lang w:val="zh-CN"/>
        </w:rPr>
        <w:t>标准。</w:t>
      </w:r>
    </w:p>
    <w:p w14:paraId="04D16D6A">
      <w:pPr>
        <w:pStyle w:val="3"/>
        <w:spacing w:before="100" w:beforeAutospacing="1" w:after="100" w:afterAutospacing="1" w:line="400" w:lineRule="atLeast"/>
        <w:jc w:val="center"/>
        <w:rPr>
          <w:rFonts w:hint="eastAsia" w:asciiTheme="minorEastAsia" w:hAnsiTheme="minorEastAsia" w:eastAsiaTheme="minorEastAsia" w:cstheme="minorEastAsia"/>
          <w:sz w:val="28"/>
          <w:szCs w:val="28"/>
          <w:highlight w:val="none"/>
        </w:rPr>
      </w:pPr>
      <w:bookmarkStart w:id="21" w:name="_Toc298240407"/>
      <w:bookmarkStart w:id="22" w:name="_Toc349637922"/>
      <w:bookmarkStart w:id="23" w:name="_Toc349573123"/>
      <w:bookmarkStart w:id="24" w:name="_Toc21487"/>
      <w:bookmarkStart w:id="25" w:name="_Toc21038"/>
      <w:bookmarkStart w:id="26" w:name="_Toc6678"/>
      <w:bookmarkStart w:id="27" w:name="_Toc267301284"/>
      <w:r>
        <w:rPr>
          <w:rFonts w:hint="eastAsia" w:asciiTheme="minorEastAsia" w:hAnsiTheme="minorEastAsia" w:eastAsiaTheme="minorEastAsia" w:cstheme="minorEastAsia"/>
          <w:sz w:val="28"/>
          <w:szCs w:val="28"/>
          <w:highlight w:val="none"/>
        </w:rPr>
        <w:t>C  磋商响应文件的编写</w:t>
      </w:r>
      <w:bookmarkEnd w:id="21"/>
      <w:bookmarkEnd w:id="22"/>
      <w:bookmarkEnd w:id="23"/>
      <w:bookmarkEnd w:id="24"/>
      <w:bookmarkEnd w:id="25"/>
      <w:bookmarkEnd w:id="26"/>
      <w:bookmarkEnd w:id="27"/>
    </w:p>
    <w:p w14:paraId="4725639A">
      <w:pPr>
        <w:spacing w:line="400" w:lineRule="atLeast"/>
        <w:rPr>
          <w:rFonts w:hint="default" w:ascii="Times New Roman" w:hAnsi="Times New Roman" w:cs="Times New Roman" w:eastAsiaTheme="minorEastAsia"/>
          <w:color w:val="auto"/>
          <w:sz w:val="24"/>
          <w:highlight w:val="none"/>
          <w:lang w:val="zh-CN"/>
        </w:rPr>
      </w:pPr>
      <w:r>
        <w:rPr>
          <w:rFonts w:hint="eastAsia" w:ascii="Times New Roman" w:hAnsi="Times New Roman" w:cs="Times New Roman" w:eastAsiaTheme="minorEastAsia"/>
          <w:color w:val="auto"/>
          <w:sz w:val="24"/>
          <w:highlight w:val="none"/>
          <w:lang w:val="zh-CN"/>
        </w:rPr>
        <w:t>9．要求</w:t>
      </w:r>
    </w:p>
    <w:p w14:paraId="55A47F10">
      <w:pPr>
        <w:spacing w:line="400" w:lineRule="atLeast"/>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9.1投标人要认真审核</w:t>
      </w:r>
      <w:r>
        <w:rPr>
          <w:rFonts w:hint="default" w:ascii="Times New Roman" w:hAnsi="Times New Roman" w:cs="Times New Roman" w:eastAsiaTheme="minorEastAsia"/>
          <w:color w:val="auto"/>
          <w:sz w:val="24"/>
          <w:highlight w:val="none"/>
          <w:lang w:val="en-US" w:eastAsia="zh-CN"/>
        </w:rPr>
        <w:t>本项目技术要求及工程量清单</w:t>
      </w:r>
      <w:r>
        <w:rPr>
          <w:rFonts w:hint="default" w:ascii="Times New Roman" w:hAnsi="Times New Roman" w:cs="Times New Roman" w:eastAsiaTheme="minorEastAsia"/>
          <w:color w:val="auto"/>
          <w:sz w:val="24"/>
          <w:highlight w:val="none"/>
          <w:lang w:val="zh-CN"/>
        </w:rPr>
        <w:t>中的要求，如发现表中技术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、或存在倾向性或排他性的内容及要求不合理的，投标人必须在投标前要求澄清，否则，由此产生的后果由投标人负责。</w:t>
      </w:r>
    </w:p>
    <w:p w14:paraId="610BC31F">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9.2供应商认为采购文件、采购过程、中标或者成交结果使自己的权益受到损害的，可以在知道或者应知其权益受到损害之日起7个工作日内，以书面形式向采购人、采购代理机构提出质疑，过期则不予受理。</w:t>
      </w:r>
    </w:p>
    <w:p w14:paraId="78B19567">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3在投标截止日期前的任何时候，无论出于何种原因，采购代理机构可主动地或在解答投标人提出的澄清问题时对磋商文件进行澄清或修改。该澄清或修改的内容为磋商文件的组成部分。</w:t>
      </w:r>
    </w:p>
    <w:p w14:paraId="4C5507F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.4磋商文件的澄清或修改将以书面形式通知所有</w:t>
      </w:r>
      <w:r>
        <w:rPr>
          <w:rFonts w:hint="default" w:ascii="Times New Roman" w:hAnsi="Times New Roman" w:cs="Times New Roman" w:eastAsiaTheme="minorEastAsia"/>
          <w:color w:val="auto"/>
          <w:sz w:val="24"/>
          <w:highlight w:val="none"/>
          <w:lang w:val="en-US" w:eastAsia="zh-CN"/>
        </w:rPr>
        <w:t>领取</w:t>
      </w:r>
      <w:r>
        <w:rPr>
          <w:rFonts w:hint="default" w:ascii="Times New Roman" w:hAnsi="Times New Roman" w:cs="Times New Roman" w:eastAsiaTheme="minorEastAsia"/>
          <w:color w:val="auto"/>
          <w:sz w:val="24"/>
          <w:highlight w:val="none"/>
          <w:lang w:val="zh-CN"/>
        </w:rPr>
        <w:t>磋商文件的投标人，并对其具有约束力。</w:t>
      </w:r>
    </w:p>
    <w:p w14:paraId="7B7BAFDE">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.5采购代理机构可视具体情况，延长投标截止日期，并将澄清或修改通知所有购买磋商文件的投标人。</w:t>
      </w:r>
    </w:p>
    <w:p w14:paraId="4359F2B0">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6请投标人接通知后到采购代理机构处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6074EB6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10、资料</w:t>
      </w:r>
    </w:p>
    <w:p w14:paraId="3726C17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.1磋商文件中提供的资料和数据，是为使投标人能够充分正确地理解磋商文件进行投标。投标人自行做出的推断、解释和结论，采购代理机构概不负责。</w:t>
      </w:r>
    </w:p>
    <w:p w14:paraId="77354C8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.2投标人为编制投标文件，而获取磋商文件以外的其他资料，其费用和责任均由投标人承担。</w:t>
      </w:r>
    </w:p>
    <w:p w14:paraId="6710089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文件的修改、补充、解释</w:t>
      </w:r>
    </w:p>
    <w:p w14:paraId="5BEAEF2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文件发出后，招标人在规定的投标截止时间前可对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文件进行必要的修改和补充，并以更正公告形式在政采云平台 “更正公告”栏目予以公告，请各位投标人注意查看有关澄清内容，如不及时查看造成后果由投标人自负。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文件的修改、补充等内容作为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文件的组成部分，具有约束作用。</w:t>
      </w:r>
    </w:p>
    <w:p w14:paraId="75BAB4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10.3.2</w:t>
      </w:r>
      <w:r>
        <w:rPr>
          <w:rFonts w:hint="default" w:ascii="Times New Roman" w:hAnsi="Times New Roman" w:cs="Times New Roman" w:eastAsiaTheme="minorEastAsia"/>
          <w:color w:val="auto"/>
          <w:sz w:val="24"/>
          <w:highlight w:val="none"/>
        </w:rPr>
        <w:t xml:space="preserve"> 采购代理机构可视采购具体情况对已发出的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文件进行必要的澄清、修改或者补充。澄清、修改或者补充的内容可能影响投标文件编制的，应当在投标截止时间至少15日前，在原公告发布媒体上发布澄清公告，澄清或者修改的内容为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文件的组成部分；不足15日的，应当顺延提交投标文件的截止时间。</w:t>
      </w:r>
    </w:p>
    <w:p w14:paraId="78CD87A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10.3.3</w:t>
      </w:r>
      <w:r>
        <w:rPr>
          <w:rFonts w:hint="default" w:ascii="Times New Roman" w:hAnsi="Times New Roman" w:cs="Times New Roman" w:eastAsiaTheme="minorEastAsia"/>
          <w:color w:val="auto"/>
          <w:sz w:val="24"/>
          <w:highlight w:val="none"/>
        </w:rPr>
        <w:t xml:space="preserve"> 供应商在规定的时间内未对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文件提出疑问、质疑或要求澄清的，将视其为无异议。</w:t>
      </w:r>
    </w:p>
    <w:p w14:paraId="10A08E9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10.3.4</w:t>
      </w: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文件的解释</w:t>
      </w:r>
    </w:p>
    <w:p w14:paraId="0B36987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文件由招标人（或其委托的招标代理机构）负责解释。</w:t>
      </w:r>
    </w:p>
    <w:p w14:paraId="1CCE883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三    投标文件的编制</w:t>
      </w:r>
    </w:p>
    <w:p w14:paraId="3FED21F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11.投标文件编写注意事项</w:t>
      </w:r>
    </w:p>
    <w:p w14:paraId="4CFCD8B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.1投标人应仔细阅读磋商文件，在完全了解磋商文件的内容、要求后，编写投标文件。</w:t>
      </w:r>
    </w:p>
    <w:p w14:paraId="224CFA1F">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.2对磋商文件提出的实质性要求和条件做出响应是指投标人必须对投标文件中投标人资格、投标项目所涉及的价格、技术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及数量、售后服务及其它要求、合同条款等内容做出响应。</w:t>
      </w:r>
    </w:p>
    <w:p w14:paraId="2A15EBD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12.投标文件的语言</w:t>
      </w:r>
    </w:p>
    <w:p w14:paraId="33E68089">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2</w:t>
      </w:r>
      <w:r>
        <w:rPr>
          <w:rFonts w:hint="default" w:ascii="Times New Roman" w:hAnsi="Times New Roman" w:cs="Times New Roman" w:eastAsiaTheme="minorEastAsia"/>
          <w:color w:val="auto"/>
          <w:sz w:val="24"/>
          <w:highlight w:val="none"/>
          <w:lang w:val="zh-CN"/>
        </w:rPr>
        <w:t>.1投标人的投标文件以及投标人与采购代理机构所有来往函电统一使用中文(特别规定除外)。</w:t>
      </w:r>
    </w:p>
    <w:p w14:paraId="045BB53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13.投标文件的计量单位</w:t>
      </w:r>
    </w:p>
    <w:p w14:paraId="2BD72447">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3</w:t>
      </w:r>
      <w:r>
        <w:rPr>
          <w:rFonts w:hint="default" w:ascii="Times New Roman" w:hAnsi="Times New Roman" w:cs="Times New Roman" w:eastAsiaTheme="minorEastAsia"/>
          <w:color w:val="auto"/>
          <w:sz w:val="24"/>
          <w:highlight w:val="none"/>
          <w:lang w:val="zh-CN"/>
        </w:rPr>
        <w:t>.1投标文件中使用的计量单位除磋商文件中有特殊规定外，一律使用法定计量单位。</w:t>
      </w:r>
    </w:p>
    <w:p w14:paraId="16519C2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14.投标文件构成</w:t>
      </w:r>
    </w:p>
    <w:p w14:paraId="3824AB8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w:t>
      </w:r>
      <w:r>
        <w:rPr>
          <w:rFonts w:hint="default" w:ascii="Times New Roman" w:hAnsi="Times New Roman" w:cs="Times New Roman" w:eastAsiaTheme="minorEastAsia"/>
          <w:color w:val="auto"/>
          <w:sz w:val="24"/>
          <w:highlight w:val="none"/>
          <w:lang w:val="zh-CN"/>
        </w:rPr>
        <w:t>.1投标人编写的投标文件应包括下列内容（投标人必须按下列顺序自编目录及页码装订成册，</w:t>
      </w:r>
      <w:r>
        <w:rPr>
          <w:rFonts w:hint="default" w:ascii="Times New Roman" w:hAnsi="Times New Roman" w:cs="Times New Roman" w:eastAsiaTheme="minorEastAsia"/>
          <w:color w:val="auto"/>
          <w:sz w:val="24"/>
          <w:highlight w:val="none"/>
        </w:rPr>
        <w:t>否则,文件失散引起的后果自负）：</w:t>
      </w:r>
    </w:p>
    <w:p w14:paraId="5851DF84">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第二部分 商务及技术文件</w:t>
      </w:r>
    </w:p>
    <w:p w14:paraId="2E53B0E2">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1、投标</w:t>
      </w:r>
      <w:r>
        <w:rPr>
          <w:rFonts w:hint="eastAsia" w:cs="Times New Roman" w:eastAsiaTheme="minorEastAsia"/>
          <w:color w:val="auto"/>
          <w:sz w:val="24"/>
          <w:highlight w:val="none"/>
          <w:lang w:val="en-US" w:eastAsia="zh-CN"/>
        </w:rPr>
        <w:t>承诺</w:t>
      </w:r>
      <w:r>
        <w:rPr>
          <w:rFonts w:hint="default" w:ascii="Times New Roman" w:hAnsi="Times New Roman" w:cs="Times New Roman" w:eastAsiaTheme="minorEastAsia"/>
          <w:color w:val="auto"/>
          <w:sz w:val="24"/>
          <w:highlight w:val="none"/>
        </w:rPr>
        <w:t>书</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一</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二</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三</w:t>
      </w:r>
      <w:r>
        <w:rPr>
          <w:rFonts w:hint="eastAsia" w:cs="Times New Roman" w:eastAsiaTheme="minorEastAsia"/>
          <w:color w:val="auto"/>
          <w:sz w:val="24"/>
          <w:highlight w:val="none"/>
          <w:lang w:eastAsia="zh-CN"/>
        </w:rPr>
        <w:t>）</w:t>
      </w:r>
    </w:p>
    <w:p w14:paraId="592CAFE2">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2、法定代表人身份证明书</w:t>
      </w:r>
    </w:p>
    <w:p w14:paraId="45E22A8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、法定代表人授权委托书</w:t>
      </w:r>
    </w:p>
    <w:p w14:paraId="20F9D43E">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概况（企业营业执照副本复印件、资质证书副本复印件、安全生产许可证复印件、注册建造师证书复印件）</w:t>
      </w:r>
    </w:p>
    <w:p w14:paraId="2D8443E9">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近三年（20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月—至今）类似工程业绩证明材料（附：中标通知书</w:t>
      </w:r>
      <w:r>
        <w:rPr>
          <w:rFonts w:hint="eastAsia" w:cs="Times New Roman" w:eastAsiaTheme="minorEastAsia"/>
          <w:color w:val="auto"/>
          <w:sz w:val="24"/>
          <w:highlight w:val="none"/>
          <w:lang w:val="en-US" w:eastAsia="zh-CN"/>
        </w:rPr>
        <w:t>和</w:t>
      </w:r>
      <w:r>
        <w:rPr>
          <w:rFonts w:hint="default" w:ascii="Times New Roman" w:hAnsi="Times New Roman" w:cs="Times New Roman" w:eastAsiaTheme="minorEastAsia"/>
          <w:color w:val="auto"/>
          <w:sz w:val="24"/>
          <w:highlight w:val="none"/>
        </w:rPr>
        <w:t>施工合同）</w:t>
      </w:r>
    </w:p>
    <w:p w14:paraId="4E41817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、项目管理人员</w:t>
      </w:r>
    </w:p>
    <w:p w14:paraId="2A82B9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、投标保证金</w:t>
      </w:r>
      <w:r>
        <w:rPr>
          <w:rFonts w:hint="default" w:ascii="Times New Roman" w:hAnsi="Times New Roman" w:cs="Times New Roman" w:eastAsiaTheme="minorEastAsia"/>
          <w:color w:val="auto"/>
          <w:sz w:val="24"/>
          <w:highlight w:val="none"/>
          <w:lang w:val="en-US" w:eastAsia="zh-CN"/>
        </w:rPr>
        <w:t>凭证或保函</w:t>
      </w:r>
      <w:r>
        <w:rPr>
          <w:rFonts w:hint="default" w:ascii="Times New Roman" w:hAnsi="Times New Roman" w:cs="Times New Roman" w:eastAsiaTheme="minorEastAsia"/>
          <w:color w:val="auto"/>
          <w:sz w:val="24"/>
          <w:highlight w:val="none"/>
        </w:rPr>
        <w:t>复印件</w:t>
      </w:r>
    </w:p>
    <w:p w14:paraId="7CF11ABE">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8、财务状况（2022年或2023年经会计师事务所审计）</w:t>
      </w:r>
    </w:p>
    <w:p w14:paraId="3DE88DCF">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9、磋商文件要求的其他证明材料</w:t>
      </w:r>
    </w:p>
    <w:p w14:paraId="2EA19376">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10、无重大违法记录声明函</w:t>
      </w:r>
    </w:p>
    <w:p w14:paraId="1582150B">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注：本项目分标分项报价表采用工程量清单报价。投标人可对应本项目评分办法（后附）的内容自行添加目录编制投标文件，以上文件均按照后附附件格式填写，无规定格式投标人可自拟。</w:t>
      </w:r>
    </w:p>
    <w:p w14:paraId="61A96BF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15.投标文件的编制要求</w:t>
      </w:r>
    </w:p>
    <w:p w14:paraId="76B83AE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15.1投标人应按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提供的投标函、投标报价表、偏离表等格式详细完整地填写各项内容，其投标将被拒绝。</w:t>
      </w:r>
    </w:p>
    <w:p w14:paraId="1568D08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15.2投标的项目有技术要求的，投标人均需提供完整的技术方案，且技术方案必须满足或高于原技术要求。</w:t>
      </w:r>
    </w:p>
    <w:p w14:paraId="3CE2346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15.3投标的</w:t>
      </w:r>
      <w:r>
        <w:rPr>
          <w:rFonts w:hint="default" w:ascii="Times New Roman" w:hAnsi="Times New Roman" w:cs="Times New Roman" w:eastAsiaTheme="minorEastAsia"/>
          <w:color w:val="auto"/>
          <w:sz w:val="24"/>
          <w:highlight w:val="none"/>
          <w:lang w:val="en-US" w:eastAsia="zh-CN"/>
        </w:rPr>
        <w:t>技术要求</w:t>
      </w:r>
      <w:r>
        <w:rPr>
          <w:rFonts w:hint="default" w:ascii="Times New Roman" w:hAnsi="Times New Roman" w:cs="Times New Roman" w:eastAsiaTheme="minorEastAsia"/>
          <w:color w:val="auto"/>
          <w:sz w:val="24"/>
          <w:highlight w:val="none"/>
        </w:rPr>
        <w:t>必须相当于或者高于投标文件公布的标注为实质性要求和条件的配置、技术要求和功能。</w:t>
      </w:r>
    </w:p>
    <w:p w14:paraId="2CDB193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供应商应按照投标文件组成内容及项目招标需求和新疆政府采购云平台要求制作投标文件，不按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和新疆政府采购云平台要求制作投标文件的将视情况处理（拒收等），由此产生的责任由供应商自行承担。</w:t>
      </w:r>
    </w:p>
    <w:p w14:paraId="5D9B1EE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电子投标文件部分：供应商应根据“政采云供应商项目采购-电子招投标操作指南”及本</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规定的格式和顺序编制电子投标文件并进行关联定位。</w:t>
      </w:r>
    </w:p>
    <w:p w14:paraId="28E6FB4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供应商应对所提供的全部资料的真实性、有效性承担法律责任，电子投标文件中所须加盖公章部分均采用CA签章。</w:t>
      </w:r>
    </w:p>
    <w:p w14:paraId="7BCCF1D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投标文件以及供应商与采购组织机构就有关投标事宜的所有来往函电，均应以中文汉语书写。除签字、盖章、专用名称等特殊情形外，以中文汉语以外的文字表述的投标文件视同未提供。</w:t>
      </w:r>
    </w:p>
    <w:p w14:paraId="4D98DBC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投标计量单位，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已有明确规定的，使用</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没有规定的，应采用中华人民共和国法定计量单位（货币单位：人民币元）。</w:t>
      </w:r>
    </w:p>
    <w:p w14:paraId="54B2DDC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若供应商不按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的要求提供资格审查材料，其风险由供应商自行承担。</w:t>
      </w:r>
    </w:p>
    <w:p w14:paraId="3093DF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与本次投标无关的内容请不要制作在内，确保投标文件有针对性、简洁明了。</w:t>
      </w:r>
    </w:p>
    <w:p w14:paraId="328D3C3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16.投标报价</w:t>
      </w:r>
    </w:p>
    <w:p w14:paraId="7F69590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16.1投标人应在表上标明单价和总价。如单价和总价不符，以单价累计为准，小写与大写不符的，以大写为准。如果投标人不接受对其错误的更正，其投标将被拒绝。</w:t>
      </w:r>
    </w:p>
    <w:p w14:paraId="54C580E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16.2投标报价：</w:t>
      </w:r>
      <w:r>
        <w:rPr>
          <w:rFonts w:hint="default" w:ascii="Times New Roman" w:hAnsi="Times New Roman" w:cs="Times New Roman" w:eastAsiaTheme="minorEastAsia"/>
          <w:color w:val="auto"/>
          <w:sz w:val="24"/>
          <w:highlight w:val="none"/>
          <w:lang w:val="en-US" w:eastAsia="zh-CN"/>
        </w:rPr>
        <w:t>本项目采用工程量清单报价，投标人应仔细阅读并编制响应的报价清单，</w:t>
      </w:r>
      <w:r>
        <w:rPr>
          <w:rFonts w:hint="default" w:ascii="Times New Roman" w:hAnsi="Times New Roman" w:cs="Times New Roman" w:eastAsiaTheme="minorEastAsia"/>
          <w:color w:val="auto"/>
          <w:sz w:val="24"/>
          <w:highlight w:val="none"/>
        </w:rPr>
        <w:t>否则其报价将被拒绝。</w:t>
      </w:r>
    </w:p>
    <w:p w14:paraId="693073A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 投标货币</w:t>
      </w:r>
    </w:p>
    <w:p w14:paraId="581C464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17.1投标应以人民币报价。</w:t>
      </w:r>
    </w:p>
    <w:p w14:paraId="6EE74CB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 资格证明文件</w:t>
      </w:r>
    </w:p>
    <w:p w14:paraId="3AC8937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18.1资格证明文件必须提交审查，如投标文件内提供的材料不完备，将被当作资格审查不合格</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详见资格审查表</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w:t>
      </w:r>
    </w:p>
    <w:p w14:paraId="4360DD0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19.投标的有效期</w:t>
      </w:r>
    </w:p>
    <w:p w14:paraId="1C1FB82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19.1投标文件从投标截止之日起，投标有效期</w:t>
      </w:r>
      <w:r>
        <w:rPr>
          <w:rFonts w:hint="default" w:ascii="Times New Roman" w:hAnsi="Times New Roman"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0天；当采购代理机构认为有必要时，有权向投标人提出延长投标有效期，但延长时间不得超过30天，并及时以书面形式或传真方式通知所有投标人。</w:t>
      </w:r>
    </w:p>
    <w:p w14:paraId="6F72D18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19.2在投标有效期内，不能要求对原投标文件（经</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小组确认有效且没有超出</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的范围或改变采购的实质内容的澄清或说明作为投标文件的组成部分）作任何改变，</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后不得拖延或拒签合同。</w:t>
      </w:r>
    </w:p>
    <w:p w14:paraId="127AF8C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20.投标文件的形式</w:t>
      </w:r>
    </w:p>
    <w:p w14:paraId="35D7338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电子投标文件包括“电子加密投标文件”</w:t>
      </w:r>
    </w:p>
    <w:p w14:paraId="3DE0AE0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20.1</w:t>
      </w:r>
      <w:r>
        <w:rPr>
          <w:rFonts w:hint="default" w:ascii="Times New Roman" w:hAnsi="Times New Roman" w:cs="Times New Roman" w:eastAsiaTheme="minorEastAsia"/>
          <w:color w:val="auto"/>
          <w:sz w:val="24"/>
          <w:highlight w:val="none"/>
        </w:rPr>
        <w:t>“电子加密投标文件”是指通过“政采云电子交易客户端”完成投标文件编制后生成并加密的数据电文形式的投标文件。</w:t>
      </w:r>
    </w:p>
    <w:p w14:paraId="15A685C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21.投标文件份数及要求</w:t>
      </w:r>
    </w:p>
    <w:p w14:paraId="5CB8DCFB">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21.1、一份电子加密投标文件（“.jmbs”格式）</w:t>
      </w:r>
      <w:r>
        <w:rPr>
          <w:rFonts w:hint="default" w:ascii="Times New Roman" w:hAnsi="Times New Roman" w:cs="Times New Roman" w:eastAsiaTheme="minorEastAsia"/>
          <w:color w:val="auto"/>
          <w:sz w:val="24"/>
          <w:highlight w:val="none"/>
          <w:lang w:eastAsia="zh-CN"/>
        </w:rPr>
        <w:t>。</w:t>
      </w:r>
    </w:p>
    <w:p w14:paraId="4AA773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21.2、每份电子投标文件应包括资格证明文件和商务及技术文件两部分。</w:t>
      </w:r>
    </w:p>
    <w:p w14:paraId="1D8DA92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21.3、待开标结束后</w:t>
      </w:r>
      <w:r>
        <w:rPr>
          <w:rFonts w:hint="default" w:ascii="Times New Roman" w:hAnsi="Times New Roman" w:cs="Times New Roman" w:eastAsiaTheme="minorEastAsia"/>
          <w:color w:val="auto"/>
          <w:sz w:val="24"/>
          <w:highlight w:val="none"/>
          <w:lang w:val="en-US" w:eastAsia="zh-CN"/>
        </w:rPr>
        <w:t>一周内，成交单位需提供纸质版投标文件一正</w:t>
      </w:r>
      <w:r>
        <w:rPr>
          <w:rFonts w:hint="eastAsia" w:cs="Times New Roman" w:eastAsiaTheme="minorEastAsia"/>
          <w:color w:val="auto"/>
          <w:sz w:val="24"/>
          <w:highlight w:val="none"/>
          <w:lang w:val="en-US" w:eastAsia="zh-CN"/>
        </w:rPr>
        <w:t>二</w:t>
      </w:r>
      <w:r>
        <w:rPr>
          <w:rFonts w:hint="default" w:ascii="Times New Roman" w:hAnsi="Times New Roman" w:cs="Times New Roman" w:eastAsiaTheme="minorEastAsia"/>
          <w:color w:val="auto"/>
          <w:sz w:val="24"/>
          <w:highlight w:val="none"/>
          <w:lang w:val="en-US" w:eastAsia="zh-CN"/>
        </w:rPr>
        <w:t>副，投标人可采用邮寄方式提供纸质版投标文件（伊宁市山东路3199号福瑞家苑综合楼G区311，收件人：</w:t>
      </w:r>
      <w:r>
        <w:rPr>
          <w:rFonts w:hint="eastAsia" w:cs="Times New Roman" w:eastAsiaTheme="minorEastAsia"/>
          <w:color w:val="auto"/>
          <w:sz w:val="24"/>
          <w:highlight w:val="none"/>
          <w:lang w:val="en-US" w:eastAsia="zh-CN"/>
        </w:rPr>
        <w:t>邱工</w:t>
      </w:r>
      <w:r>
        <w:rPr>
          <w:rFonts w:hint="default" w:ascii="Times New Roman" w:hAnsi="Times New Roman" w:cs="Times New Roman" w:eastAsiaTheme="minorEastAsia"/>
          <w:color w:val="auto"/>
          <w:sz w:val="24"/>
          <w:highlight w:val="none"/>
          <w:lang w:val="en-US" w:eastAsia="zh-CN"/>
        </w:rPr>
        <w:t>，电话：</w:t>
      </w:r>
      <w:r>
        <w:rPr>
          <w:rFonts w:hint="eastAsia" w:asciiTheme="minorEastAsia" w:hAnsiTheme="minorEastAsia" w:eastAsiaTheme="minorEastAsia" w:cstheme="minorEastAsia"/>
          <w:color w:val="auto"/>
          <w:sz w:val="24"/>
          <w:highlight w:val="none"/>
          <w:lang w:val="en-US" w:eastAsia="zh-CN"/>
        </w:rPr>
        <w:t>18299232080</w:t>
      </w:r>
      <w:r>
        <w:rPr>
          <w:rFonts w:hint="default" w:ascii="Times New Roman" w:hAnsi="Times New Roman" w:cs="Times New Roman" w:eastAsiaTheme="minorEastAsia"/>
          <w:color w:val="auto"/>
          <w:sz w:val="24"/>
          <w:highlight w:val="none"/>
          <w:lang w:val="en-US" w:eastAsia="zh-CN"/>
        </w:rPr>
        <w:t>），费用自行承担。</w:t>
      </w:r>
    </w:p>
    <w:p w14:paraId="3DC125F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22.投标保证金</w:t>
      </w:r>
    </w:p>
    <w:p w14:paraId="3890B66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22.1按投标须知前附表要求缴纳。</w:t>
      </w:r>
    </w:p>
    <w:p w14:paraId="0E47E57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22.2请务必一次性足额缴纳。</w:t>
      </w:r>
    </w:p>
    <w:p w14:paraId="3234BC0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22.3对未提交投标保证金(足额) 的投标文件由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小组现场核定该投标无效。若投标人被列入成交候选供应商名单，则取消其成交候选资格。</w:t>
      </w:r>
    </w:p>
    <w:p w14:paraId="081C8B0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22.4如发生下列任何事件，投标保证金将被没收：</w:t>
      </w:r>
    </w:p>
    <w:p w14:paraId="35495B1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22.4.1</w:t>
      </w:r>
      <w:r>
        <w:rPr>
          <w:rFonts w:hint="default" w:ascii="Times New Roman" w:hAnsi="Times New Roman" w:cs="Times New Roman" w:eastAsiaTheme="minorEastAsia"/>
          <w:color w:val="auto"/>
          <w:sz w:val="24"/>
          <w:highlight w:val="none"/>
        </w:rPr>
        <w:t>未根据本须知规定签订合同；</w:t>
      </w:r>
    </w:p>
    <w:p w14:paraId="2B1166C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22.4.2</w:t>
      </w:r>
      <w:r>
        <w:rPr>
          <w:rFonts w:hint="default" w:ascii="Times New Roman" w:hAnsi="Times New Roman" w:cs="Times New Roman" w:eastAsiaTheme="minorEastAsia"/>
          <w:color w:val="auto"/>
          <w:sz w:val="24"/>
          <w:highlight w:val="none"/>
        </w:rPr>
        <w:t>未根据本须知规定提交履约保证金。</w:t>
      </w:r>
    </w:p>
    <w:p w14:paraId="45CD8CA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23、报价范围：</w:t>
      </w:r>
    </w:p>
    <w:p w14:paraId="5227F91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项目报价采用人民币综合报价，</w:t>
      </w:r>
      <w:r>
        <w:rPr>
          <w:rFonts w:hint="default" w:ascii="Times New Roman" w:hAnsi="Times New Roman" w:cs="Times New Roman" w:eastAsiaTheme="minorEastAsia"/>
          <w:color w:val="auto"/>
          <w:sz w:val="24"/>
          <w:highlight w:val="none"/>
          <w:lang w:val="en-US" w:eastAsia="zh-CN"/>
        </w:rPr>
        <w:t>采用工程量清单报价方式</w:t>
      </w:r>
      <w:r>
        <w:rPr>
          <w:rFonts w:hint="default" w:ascii="Times New Roman" w:hAnsi="Times New Roman" w:cs="Times New Roman" w:eastAsiaTheme="minorEastAsia"/>
          <w:color w:val="auto"/>
          <w:sz w:val="24"/>
          <w:highlight w:val="none"/>
        </w:rPr>
        <w:t>。</w:t>
      </w:r>
    </w:p>
    <w:p w14:paraId="607BD752">
      <w:pPr>
        <w:pStyle w:val="3"/>
        <w:spacing w:before="100" w:beforeAutospacing="1" w:after="100" w:afterAutospacing="1" w:line="400" w:lineRule="atLeast"/>
        <w:jc w:val="center"/>
        <w:rPr>
          <w:rFonts w:asciiTheme="minorEastAsia" w:hAnsiTheme="minorEastAsia" w:eastAsiaTheme="minorEastAsia" w:cstheme="minorEastAsia"/>
          <w:sz w:val="28"/>
          <w:szCs w:val="28"/>
          <w:highlight w:val="none"/>
        </w:rPr>
      </w:pPr>
      <w:bookmarkStart w:id="28" w:name="_Toc29277"/>
      <w:bookmarkStart w:id="29" w:name="_Toc18667"/>
      <w:bookmarkStart w:id="30" w:name="_Toc298240408"/>
      <w:bookmarkStart w:id="31" w:name="_Toc349637923"/>
      <w:bookmarkStart w:id="32" w:name="_Toc349573124"/>
      <w:bookmarkStart w:id="33" w:name="_Toc267301285"/>
      <w:bookmarkStart w:id="34" w:name="_Toc31296"/>
      <w:r>
        <w:rPr>
          <w:rFonts w:hint="eastAsia" w:asciiTheme="minorEastAsia" w:hAnsiTheme="minorEastAsia" w:eastAsiaTheme="minorEastAsia" w:cstheme="minorEastAsia"/>
          <w:sz w:val="28"/>
          <w:szCs w:val="28"/>
          <w:highlight w:val="none"/>
        </w:rPr>
        <w:t>D  磋商响应文件的递交</w:t>
      </w:r>
      <w:bookmarkEnd w:id="28"/>
      <w:bookmarkEnd w:id="29"/>
      <w:bookmarkEnd w:id="30"/>
      <w:bookmarkEnd w:id="31"/>
      <w:bookmarkEnd w:id="32"/>
      <w:bookmarkEnd w:id="33"/>
      <w:bookmarkEnd w:id="34"/>
    </w:p>
    <w:p w14:paraId="16CF9473">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24.投标文件的上传和递交</w:t>
      </w:r>
    </w:p>
    <w:p w14:paraId="732D9CA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24.1电子加密投标文件（“.jmbs”格式），投标文件制作完成并生成加密标书，在投标截止时间前，供应商需将加密的投标文件上传至政采云平台，在开标时间开始后，待采购组织机构发出解密通知后30分钟内解密投标文件。</w:t>
      </w:r>
    </w:p>
    <w:p w14:paraId="1273910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24.1.1</w:t>
      </w:r>
      <w:r>
        <w:rPr>
          <w:rFonts w:hint="default" w:ascii="Times New Roman" w:hAnsi="Times New Roman" w:cs="Times New Roman" w:eastAsiaTheme="minorEastAsia"/>
          <w:color w:val="auto"/>
          <w:sz w:val="24"/>
          <w:highlight w:val="none"/>
        </w:rPr>
        <w:t>供应商未能在投标截止时间前成功上传电子加密投标文件的投标无效。</w:t>
      </w:r>
    </w:p>
    <w:p w14:paraId="1D4634A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24.1.2供应</w:t>
      </w:r>
      <w:r>
        <w:rPr>
          <w:rFonts w:hint="default" w:ascii="Times New Roman" w:hAnsi="Times New Roman" w:cs="Times New Roman" w:eastAsiaTheme="minorEastAsia"/>
          <w:color w:val="auto"/>
          <w:sz w:val="24"/>
          <w:highlight w:val="none"/>
        </w:rPr>
        <w:t>商成功上传电子加密投标文件后，可自行打印投标文件接收回执。</w:t>
      </w:r>
    </w:p>
    <w:p w14:paraId="1E40323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通过“政府采购云平台”成功上传递交的“电子加密投标文件”</w:t>
      </w:r>
      <w:r>
        <w:rPr>
          <w:rFonts w:hint="default" w:ascii="Times New Roman" w:hAnsi="Times New Roman" w:cs="Times New Roman" w:eastAsiaTheme="minorEastAsia"/>
          <w:color w:val="auto"/>
          <w:sz w:val="24"/>
          <w:highlight w:val="none"/>
          <w:lang w:val="en-US" w:eastAsia="zh-CN"/>
        </w:rPr>
        <w:t>并</w:t>
      </w:r>
      <w:r>
        <w:rPr>
          <w:rFonts w:hint="default" w:ascii="Times New Roman" w:hAnsi="Times New Roman" w:cs="Times New Roman" w:eastAsiaTheme="minorEastAsia"/>
          <w:color w:val="auto"/>
          <w:sz w:val="24"/>
          <w:highlight w:val="none"/>
        </w:rPr>
        <w:t>按时解密。</w:t>
      </w:r>
    </w:p>
    <w:p w14:paraId="277B60E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25.投标文件的递交要求</w:t>
      </w:r>
    </w:p>
    <w:p w14:paraId="2370F2B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25.1</w:t>
      </w:r>
      <w:r>
        <w:rPr>
          <w:rFonts w:hint="default" w:ascii="Times New Roman" w:hAnsi="Times New Roman" w:cs="Times New Roman" w:eastAsiaTheme="minorEastAsia"/>
          <w:color w:val="auto"/>
          <w:sz w:val="24"/>
          <w:highlight w:val="none"/>
        </w:rPr>
        <w:t>供应商须按照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和政采云平台的要求编制并加密投标文件。在投标文件递交截止时间以前完成投标文件的传输递交，截止时间后递交的投标文件，将被拒收。</w:t>
      </w:r>
    </w:p>
    <w:p w14:paraId="6F718FD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25.2</w:t>
      </w:r>
      <w:r>
        <w:rPr>
          <w:rFonts w:hint="default" w:ascii="Times New Roman" w:hAnsi="Times New Roman" w:cs="Times New Roman" w:eastAsiaTheme="minorEastAsia"/>
          <w:color w:val="auto"/>
          <w:sz w:val="24"/>
          <w:highlight w:val="none"/>
        </w:rPr>
        <w:t>如有特殊情况，采购组织机构延长截止时间和开标时间，采购组织机构和供应商的权利和义务将受到新的截止时间和开标时间的约束。</w:t>
      </w:r>
    </w:p>
    <w:p w14:paraId="7AE5C2A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26.投标文件的修改及撤回</w:t>
      </w:r>
    </w:p>
    <w:p w14:paraId="60E2D4F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97684AB">
      <w:pPr>
        <w:spacing w:line="400" w:lineRule="atLeast"/>
        <w:ind w:left="703" w:hanging="703" w:hangingChars="250"/>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E  磋商程序</w:t>
      </w:r>
    </w:p>
    <w:p w14:paraId="7DA1B62E">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 xml:space="preserve">27. </w:t>
      </w:r>
      <w:r>
        <w:rPr>
          <w:rFonts w:hint="default" w:ascii="Times New Roman" w:hAnsi="Times New Roman" w:cs="Times New Roman" w:eastAsiaTheme="minorEastAsia"/>
          <w:color w:val="auto"/>
          <w:sz w:val="24"/>
          <w:highlight w:val="none"/>
          <w:lang w:eastAsia="zh-CN"/>
        </w:rPr>
        <w:t>磋商</w:t>
      </w:r>
    </w:p>
    <w:p w14:paraId="10667A17">
      <w:pPr>
        <w:spacing w:line="400" w:lineRule="atLeast"/>
        <w:ind w:left="600" w:hanging="600" w:hangingChars="250"/>
        <w:rPr>
          <w:rFonts w:hint="default" w:ascii="Times New Roman" w:hAnsi="Times New Roman" w:cs="Times New Roman" w:eastAsiaTheme="minorEastAsia"/>
          <w:color w:val="auto"/>
          <w:sz w:val="24"/>
          <w:highlight w:val="none"/>
        </w:rPr>
      </w:pPr>
      <w:bookmarkStart w:id="35" w:name="_Toc73975822"/>
      <w:r>
        <w:rPr>
          <w:rFonts w:hint="default" w:ascii="Times New Roman" w:hAnsi="Times New Roman" w:cs="Times New Roman" w:eastAsiaTheme="minorEastAsia"/>
          <w:color w:val="auto"/>
          <w:sz w:val="24"/>
          <w:highlight w:val="none"/>
        </w:rPr>
        <w:t>28.1开标邀请</w:t>
      </w:r>
      <w:bookmarkEnd w:id="35"/>
    </w:p>
    <w:p w14:paraId="5D9974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开标准备：本项目开标的准备工作由采购组织机构负责落实，开标过程由采购组织机构负责记录；</w:t>
      </w:r>
    </w:p>
    <w:p w14:paraId="62B0E25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开标主持：本项目开标由采购人或者采购代理机构主持；</w:t>
      </w:r>
    </w:p>
    <w:p w14:paraId="37C8740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开标邀请：本项目采用电子交易，采购组织机构将按照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规定的时间通过“新疆政府采购云平台，网址：</w:t>
      </w:r>
      <w:r>
        <w:rPr>
          <w:rFonts w:hint="default" w:ascii="Times New Roman" w:hAnsi="Times New Roman" w:cs="Times New Roman" w:eastAsiaTheme="minorEastAsia"/>
          <w:color w:val="auto"/>
          <w:sz w:val="24"/>
          <w:highlight w:val="none"/>
        </w:rPr>
        <w:fldChar w:fldCharType="begin"/>
      </w:r>
      <w:r>
        <w:rPr>
          <w:rFonts w:hint="default" w:ascii="Times New Roman" w:hAnsi="Times New Roman" w:cs="Times New Roman" w:eastAsiaTheme="minorEastAsia"/>
          <w:color w:val="auto"/>
          <w:sz w:val="24"/>
          <w:highlight w:val="none"/>
        </w:rPr>
        <w:instrText xml:space="preserve"> HYPERLINK "http://www.zcygov.cn" </w:instrText>
      </w:r>
      <w:r>
        <w:rPr>
          <w:rFonts w:hint="default" w:ascii="Times New Roman" w:hAnsi="Times New Roman" w:cs="Times New Roman" w:eastAsiaTheme="minorEastAsia"/>
          <w:color w:val="auto"/>
          <w:sz w:val="24"/>
          <w:highlight w:val="none"/>
        </w:rPr>
        <w:fldChar w:fldCharType="separate"/>
      </w:r>
      <w:r>
        <w:rPr>
          <w:rFonts w:hint="default" w:ascii="Times New Roman" w:hAnsi="Times New Roman" w:cs="Times New Roman" w:eastAsiaTheme="minorEastAsia"/>
          <w:color w:val="auto"/>
          <w:sz w:val="24"/>
          <w:highlight w:val="none"/>
        </w:rPr>
        <w:t>www.zcygov.cn</w:t>
      </w:r>
      <w:r>
        <w:rPr>
          <w:rFonts w:hint="default" w:ascii="Times New Roman" w:hAnsi="Times New Roman" w:cs="Times New Roman" w:eastAsiaTheme="minorEastAsia"/>
          <w:color w:val="auto"/>
          <w:sz w:val="24"/>
          <w:highlight w:val="none"/>
        </w:rPr>
        <w:fldChar w:fldCharType="end"/>
      </w:r>
      <w:r>
        <w:rPr>
          <w:rFonts w:hint="default" w:ascii="Times New Roman" w:hAnsi="Times New Roman" w:cs="Times New Roman" w:eastAsiaTheme="minorEastAsia"/>
          <w:color w:val="auto"/>
          <w:sz w:val="24"/>
          <w:highlight w:val="none"/>
        </w:rPr>
        <w:t>”组织开标、开启投标响应文件，所有供应商均应当准时在线参加。</w:t>
      </w:r>
    </w:p>
    <w:p w14:paraId="22F4993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0C6560F2">
      <w:pPr>
        <w:spacing w:line="400" w:lineRule="atLeast"/>
        <w:ind w:left="600" w:hanging="600" w:hangingChars="250"/>
        <w:rPr>
          <w:rFonts w:hint="default" w:ascii="Times New Roman" w:hAnsi="Times New Roman" w:cs="Times New Roman" w:eastAsiaTheme="minorEastAsia"/>
          <w:color w:val="auto"/>
          <w:sz w:val="24"/>
          <w:highlight w:val="none"/>
        </w:rPr>
      </w:pPr>
      <w:bookmarkStart w:id="36" w:name="_Toc73975823"/>
      <w:r>
        <w:rPr>
          <w:rFonts w:hint="default" w:ascii="Times New Roman" w:hAnsi="Times New Roman" w:cs="Times New Roman" w:eastAsiaTheme="minorEastAsia"/>
          <w:color w:val="auto"/>
          <w:sz w:val="24"/>
          <w:highlight w:val="none"/>
        </w:rPr>
        <w:t>28.2开标程序（先资格、商务技术后报价）</w:t>
      </w:r>
      <w:bookmarkEnd w:id="36"/>
    </w:p>
    <w:p w14:paraId="73F0ABC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开标时间到后，主持人宣布开标会议开始。</w:t>
      </w:r>
    </w:p>
    <w:p w14:paraId="3D570A6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投标文件解密（解密规定见《供应商须知前附表》）。</w:t>
      </w:r>
    </w:p>
    <w:p w14:paraId="08803E3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投标文件解密异常情况处理（处理办法见《供应商须知前附表》）。</w:t>
      </w:r>
    </w:p>
    <w:p w14:paraId="40CC0C9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公布投标文件解密情况（投标文件成功解密的供应商名单等信息）。</w:t>
      </w:r>
    </w:p>
    <w:p w14:paraId="176B446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开启标书信息（资格证明文件、商务技术文件）。标书信息开启后，首先由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小组依法对投标供应商的资格证明文件进行审查</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审查结束公布投标供应商的资格符合情况。资格审查未获通过的供应商，其商务技术文件及报价文件不再进入评审。</w:t>
      </w:r>
    </w:p>
    <w:p w14:paraId="32BDE3E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商务技术评审结束后，主持人公布商务技术评审无效投标供应商名单和商务技术评审有效投标供应商名单及其商务技术得分情况。商务技术评审无效的供应商，其报价不再进入评审。</w:t>
      </w:r>
    </w:p>
    <w:p w14:paraId="5047838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开启有效投标供应商的报价，公布开标一览表有关内容，并【开启签字时段】，供应商对开标纪录进行在线签字确认（不予确认的应说明理由，否则视为无异议）。开标结束后，由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小组对报价的合理性、准确性等进行审查核实。</w:t>
      </w:r>
    </w:p>
    <w:p w14:paraId="1C68A09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.8</w:t>
      </w:r>
      <w:r>
        <w:rPr>
          <w:rFonts w:hint="default" w:ascii="Times New Roman" w:hAnsi="Times New Roman" w:cs="Times New Roman" w:eastAsiaTheme="minorEastAsia"/>
          <w:color w:val="auto"/>
          <w:sz w:val="24"/>
          <w:highlight w:val="none"/>
        </w:rPr>
        <w:t>评审结束后，采购代理机构在系统上公布评审结果。</w:t>
      </w:r>
    </w:p>
    <w:p w14:paraId="22D475D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28.3特别情况说明：</w:t>
      </w:r>
    </w:p>
    <w:p w14:paraId="5768A37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本项目采用电子交易，如遇“新疆政府采购云平台”电子化开标或评审程序调整的，按调整后程序执行。</w:t>
      </w:r>
    </w:p>
    <w:p w14:paraId="26D0C4D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2061F3A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 投标供应商资格审查：</w:t>
      </w:r>
    </w:p>
    <w:p w14:paraId="62DB0B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资格并追究投标供应商的法律责任。</w:t>
      </w:r>
    </w:p>
    <w:p w14:paraId="1F38DF5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投标供应商提交的资格证明材料无法证明其符合</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规定的“投标供应商资格要求”的，采购人或采购代理机构将对其作“资格审查不合格”处理（无效投标），并不再将其投标提交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小组进行后续评审。</w:t>
      </w:r>
    </w:p>
    <w:p w14:paraId="2BEC894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供应商信用记录查询与使用：见《供应商须知前附表》。</w:t>
      </w:r>
    </w:p>
    <w:p w14:paraId="5FD9DE7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29.评审工作的组织</w:t>
      </w:r>
    </w:p>
    <w:p w14:paraId="3DE0010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采购人或采购代理机构负责组织本项目的评审工作，并依据《政府采购货物和服务招标投标管理办法（财政部第87号令）》第四十五条的相关规定履行职责。</w:t>
      </w:r>
    </w:p>
    <w:p w14:paraId="7F1C6F6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30.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小组的组建</w:t>
      </w:r>
    </w:p>
    <w:p w14:paraId="000927C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30.1采购代理机构根据投标项目的特点组建由</w:t>
      </w:r>
      <w:r>
        <w:rPr>
          <w:rFonts w:hint="eastAsia" w:cs="Times New Roman" w:eastAsiaTheme="minorEastAsia"/>
          <w:color w:val="auto"/>
          <w:sz w:val="24"/>
          <w:highlight w:val="none"/>
          <w:lang w:val="en-US" w:eastAsia="zh-CN"/>
        </w:rPr>
        <w:t>三</w:t>
      </w:r>
      <w:r>
        <w:rPr>
          <w:rFonts w:hint="default" w:ascii="Times New Roman" w:hAnsi="Times New Roman" w:cs="Times New Roman" w:eastAsiaTheme="minorEastAsia"/>
          <w:color w:val="auto"/>
          <w:sz w:val="24"/>
          <w:highlight w:val="none"/>
        </w:rPr>
        <w:t>人</w:t>
      </w:r>
      <w:r>
        <w:rPr>
          <w:rFonts w:hint="eastAsia" w:cs="Times New Roman" w:eastAsiaTheme="minorEastAsia"/>
          <w:color w:val="auto"/>
          <w:sz w:val="24"/>
          <w:highlight w:val="none"/>
          <w:lang w:val="en-US" w:eastAsia="zh-CN"/>
        </w:rPr>
        <w:t>以上单数</w:t>
      </w:r>
      <w:r>
        <w:rPr>
          <w:rFonts w:hint="default" w:ascii="Times New Roman" w:hAnsi="Times New Roman" w:cs="Times New Roman" w:eastAsiaTheme="minorEastAsia"/>
          <w:color w:val="auto"/>
          <w:sz w:val="24"/>
          <w:highlight w:val="none"/>
        </w:rPr>
        <w:t>组成的“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小组”并指定负责人。在整个</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过程中，“</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小组”将负责对全部投标文件进行审查、</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及评标工作。</w:t>
      </w:r>
    </w:p>
    <w:p w14:paraId="3F4BCAB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30.2</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专家从新疆政府采购云平台专家库中通过随机方式抽取产生。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小组成员名单在采购结果公告前保密。</w:t>
      </w:r>
    </w:p>
    <w:p w14:paraId="2BACE45D">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31.</w:t>
      </w:r>
      <w:r>
        <w:rPr>
          <w:rFonts w:hint="default" w:ascii="Times New Roman" w:hAnsi="Times New Roman" w:cs="Times New Roman" w:eastAsiaTheme="minorEastAsia"/>
          <w:color w:val="auto"/>
          <w:sz w:val="24"/>
          <w:highlight w:val="none"/>
          <w:lang w:eastAsia="zh-CN"/>
        </w:rPr>
        <w:t>磋商</w:t>
      </w:r>
    </w:p>
    <w:p w14:paraId="5E34FCB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时间：详见投标须知前附表。</w:t>
      </w:r>
    </w:p>
    <w:p w14:paraId="71FEB3B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31.2地点: 详见投标须知前附表。</w:t>
      </w:r>
    </w:p>
    <w:p w14:paraId="2FBADDA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31.3采购代理机构将在规定的时间和地点组织“</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小组”与各投标人分别进行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。投标人的法定代表人或其授权委托代理人必须持证件(法定代表人持本人身份证或授权委托人持授权委托书及本人身份证)按时参加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，并自觉接受核验上述证件</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电子招投标人投标人应保证在开标中全程在线，并保证电话畅通</w:t>
      </w:r>
      <w:r>
        <w:rPr>
          <w:rFonts w:hint="default" w:ascii="Times New Roman" w:hAnsi="Times New Roman" w:cs="Times New Roman" w:eastAsiaTheme="minorEastAsia"/>
          <w:color w:val="auto"/>
          <w:sz w:val="24"/>
          <w:highlight w:val="none"/>
        </w:rPr>
        <w:t>。</w:t>
      </w:r>
    </w:p>
    <w:p w14:paraId="4110CCC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31.4投标人可由1～3人参加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中投标人成员之间意见不一致时，以投标人的法定代表人或其授权委托代理人的意见为准。</w:t>
      </w:r>
    </w:p>
    <w:p w14:paraId="3EAA273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31.5</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的内容包括技术性条件、商务性条件以及“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小组”认为需要</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的内容。当</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文件有实质性变动的，“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小组”通知所有参加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的投标人。其中涉及价格的内容不得要求投标人在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时作口头报价，而应以电子在线签字确认形式报价。</w:t>
      </w:r>
    </w:p>
    <w:p w14:paraId="7FB0ED8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31.6</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内容应作记录，并由投标人及“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小组”成员签字确认。</w:t>
      </w:r>
    </w:p>
    <w:p w14:paraId="223964E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31.7</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小组”应要求投标人在规定的时间、地点以规定形式递交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时要求其就商务和技术条件做出的包含补充、修改、承诺、重新报价等内容的应答文件，应答文件必须由投标人的法定代表人或授权委托代理人签名或盖公章，应答文件构成投标文件的一部分。</w:t>
      </w:r>
    </w:p>
    <w:p w14:paraId="696A817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31.8“</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小组”对各投标人递交的应答文件统一开启，并进行评审后，认为有必要再次进行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的，可再次与投标人进行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程序和要求按</w:t>
      </w:r>
      <w:r>
        <w:rPr>
          <w:rFonts w:hint="default" w:ascii="Times New Roman" w:hAnsi="Times New Roman" w:cs="Times New Roman" w:eastAsiaTheme="minorEastAsia"/>
          <w:color w:val="auto"/>
          <w:sz w:val="24"/>
          <w:highlight w:val="none"/>
          <w:lang w:val="en-US" w:eastAsia="zh-CN"/>
        </w:rPr>
        <w:t>本磋商文件</w:t>
      </w:r>
      <w:r>
        <w:rPr>
          <w:rFonts w:hint="default" w:ascii="Times New Roman" w:hAnsi="Times New Roman" w:cs="Times New Roman" w:eastAsiaTheme="minorEastAsia"/>
          <w:color w:val="auto"/>
          <w:sz w:val="24"/>
          <w:highlight w:val="none"/>
        </w:rPr>
        <w:t>规定执行，直至“</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小组”认为没有必要再进行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方可结束。对最后一轮</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小组”应明确告知投标人，并要求所有投标人在规定的时间、地点以电子在线签字确认形式递交最终的应答文件。</w:t>
      </w:r>
    </w:p>
    <w:p w14:paraId="539FD46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31.9 最终</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小组”不得再与投标人进行任何形式的商谈。</w:t>
      </w:r>
    </w:p>
    <w:p w14:paraId="5A25CBC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31.10</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的任何一方不得透露与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有关的其他投标人的技术资料、价格和其他信息。</w:t>
      </w:r>
    </w:p>
    <w:p w14:paraId="1341F5F3">
      <w:pPr>
        <w:spacing w:line="400" w:lineRule="atLeast"/>
        <w:ind w:left="600" w:hanging="600" w:hangingChars="250"/>
        <w:rPr>
          <w:rFonts w:hint="default" w:ascii="Times New Roman" w:hAnsi="Times New Roman" w:cs="Times New Roman" w:eastAsiaTheme="minorEastAsia"/>
          <w:b/>
          <w:bCs/>
          <w:sz w:val="28"/>
          <w:szCs w:val="28"/>
          <w:highlight w:val="none"/>
        </w:rPr>
      </w:pPr>
      <w:r>
        <w:rPr>
          <w:rFonts w:hint="default" w:ascii="Times New Roman" w:hAnsi="Times New Roman" w:cs="Times New Roman" w:eastAsiaTheme="minorEastAsia"/>
          <w:color w:val="auto"/>
          <w:sz w:val="24"/>
          <w:highlight w:val="none"/>
        </w:rPr>
        <w:t>31.11投标人未在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小组规定时间内作出澄清或说明的，作主动弃权处理，一切后果由投标人承担</w:t>
      </w:r>
      <w:bookmarkStart w:id="37" w:name="_Toc349573125"/>
      <w:bookmarkStart w:id="38" w:name="_Toc349637924"/>
      <w:bookmarkStart w:id="39" w:name="_Toc267301286"/>
      <w:bookmarkStart w:id="40" w:name="_Toc298240409"/>
      <w:r>
        <w:rPr>
          <w:rFonts w:hint="default" w:ascii="Times New Roman" w:hAnsi="Times New Roman" w:cs="Times New Roman" w:eastAsiaTheme="minorEastAsia"/>
          <w:color w:val="auto"/>
          <w:sz w:val="24"/>
          <w:highlight w:val="none"/>
          <w:lang w:eastAsia="zh-CN"/>
        </w:rPr>
        <w:t>。</w:t>
      </w:r>
    </w:p>
    <w:bookmarkEnd w:id="37"/>
    <w:bookmarkEnd w:id="38"/>
    <w:bookmarkEnd w:id="39"/>
    <w:bookmarkEnd w:id="40"/>
    <w:p w14:paraId="119A2F67">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44EDADC4">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18E8B04C">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67A2842B">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45A9A8FE">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522603EE">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4E9C44C0">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60669EEA">
      <w:pPr>
        <w:spacing w:line="400" w:lineRule="atLeast"/>
        <w:jc w:val="both"/>
        <w:rPr>
          <w:rFonts w:hint="default" w:ascii="Times New Roman" w:hAnsi="Times New Roman" w:cs="Times New Roman" w:eastAsiaTheme="minorEastAsia"/>
          <w:sz w:val="36"/>
          <w:szCs w:val="36"/>
          <w:highlight w:val="none"/>
          <w:shd w:val="clear" w:color="auto" w:fill="FFFFFF"/>
        </w:rPr>
      </w:pPr>
    </w:p>
    <w:p w14:paraId="5C96DFC7">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18E9FDCB">
      <w:pPr>
        <w:pStyle w:val="17"/>
        <w:rPr>
          <w:rFonts w:hint="default" w:ascii="Times New Roman" w:hAnsi="Times New Roman" w:cs="Times New Roman" w:eastAsiaTheme="minorEastAsia"/>
          <w:sz w:val="36"/>
          <w:szCs w:val="36"/>
          <w:highlight w:val="none"/>
          <w:shd w:val="clear" w:color="auto" w:fill="FFFFFF"/>
        </w:rPr>
      </w:pPr>
    </w:p>
    <w:p w14:paraId="7A05DD86">
      <w:pPr>
        <w:pStyle w:val="17"/>
        <w:rPr>
          <w:rFonts w:hint="default" w:ascii="Times New Roman" w:hAnsi="Times New Roman" w:cs="Times New Roman" w:eastAsiaTheme="minorEastAsia"/>
          <w:sz w:val="36"/>
          <w:szCs w:val="36"/>
          <w:highlight w:val="none"/>
          <w:shd w:val="clear" w:color="auto" w:fill="FFFFFF"/>
        </w:rPr>
      </w:pPr>
    </w:p>
    <w:p w14:paraId="7F2BD513">
      <w:pPr>
        <w:pStyle w:val="17"/>
        <w:rPr>
          <w:rFonts w:hint="default" w:ascii="Times New Roman" w:hAnsi="Times New Roman" w:cs="Times New Roman" w:eastAsiaTheme="minorEastAsia"/>
          <w:sz w:val="36"/>
          <w:szCs w:val="36"/>
          <w:highlight w:val="none"/>
          <w:shd w:val="clear" w:color="auto" w:fill="FFFFFF"/>
        </w:rPr>
      </w:pPr>
    </w:p>
    <w:p w14:paraId="518F2B96">
      <w:pPr>
        <w:pStyle w:val="17"/>
        <w:rPr>
          <w:rFonts w:hint="default" w:ascii="Times New Roman" w:hAnsi="Times New Roman" w:cs="Times New Roman" w:eastAsiaTheme="minorEastAsia"/>
          <w:sz w:val="36"/>
          <w:szCs w:val="36"/>
          <w:highlight w:val="none"/>
          <w:shd w:val="clear" w:color="auto" w:fill="FFFFFF"/>
        </w:rPr>
      </w:pPr>
    </w:p>
    <w:p w14:paraId="405DBB98">
      <w:pPr>
        <w:pStyle w:val="17"/>
        <w:rPr>
          <w:rFonts w:hint="default" w:ascii="Times New Roman" w:hAnsi="Times New Roman" w:cs="Times New Roman" w:eastAsiaTheme="minorEastAsia"/>
          <w:sz w:val="36"/>
          <w:szCs w:val="36"/>
          <w:highlight w:val="none"/>
          <w:shd w:val="clear" w:color="auto" w:fill="FFFFFF"/>
        </w:rPr>
      </w:pPr>
    </w:p>
    <w:p w14:paraId="0752F278">
      <w:pPr>
        <w:pStyle w:val="17"/>
        <w:rPr>
          <w:rFonts w:hint="default" w:ascii="Times New Roman" w:hAnsi="Times New Roman" w:cs="Times New Roman" w:eastAsiaTheme="minorEastAsia"/>
          <w:sz w:val="36"/>
          <w:szCs w:val="36"/>
          <w:highlight w:val="none"/>
          <w:shd w:val="clear" w:color="auto" w:fill="FFFFFF"/>
        </w:rPr>
      </w:pPr>
    </w:p>
    <w:p w14:paraId="6E4E6BDB">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14E8C4D3">
      <w:pPr>
        <w:spacing w:line="400" w:lineRule="atLeast"/>
        <w:jc w:val="center"/>
        <w:rPr>
          <w:rFonts w:hint="default" w:ascii="Times New Roman" w:hAnsi="Times New Roman" w:cs="Times New Roman" w:eastAsiaTheme="minorEastAsia"/>
          <w:sz w:val="36"/>
          <w:szCs w:val="36"/>
          <w:highlight w:val="none"/>
          <w:shd w:val="clear" w:color="auto" w:fill="FFFFFF"/>
        </w:rPr>
      </w:pPr>
    </w:p>
    <w:p w14:paraId="2798AA9C">
      <w:pPr>
        <w:spacing w:line="400" w:lineRule="atLeast"/>
        <w:jc w:val="center"/>
        <w:rPr>
          <w:rFonts w:hint="default" w:ascii="Times New Roman" w:hAnsi="Times New Roman" w:cs="Times New Roman" w:eastAsiaTheme="minorEastAsia"/>
          <w:sz w:val="36"/>
          <w:szCs w:val="36"/>
          <w:highlight w:val="none"/>
          <w:shd w:val="clear" w:color="auto" w:fill="FFFFFF"/>
        </w:rPr>
      </w:pPr>
    </w:p>
    <w:p w14:paraId="09CF46EE">
      <w:pPr>
        <w:spacing w:line="400" w:lineRule="atLeast"/>
        <w:jc w:val="center"/>
        <w:rPr>
          <w:rFonts w:hint="default" w:ascii="Times New Roman" w:hAnsi="Times New Roman" w:cs="Times New Roman" w:eastAsiaTheme="minorEastAsia"/>
          <w:sz w:val="36"/>
          <w:szCs w:val="36"/>
          <w:highlight w:val="none"/>
        </w:rPr>
      </w:pPr>
      <w:r>
        <w:rPr>
          <w:rFonts w:hint="default" w:ascii="Times New Roman" w:hAnsi="Times New Roman" w:cs="Times New Roman" w:eastAsiaTheme="minorEastAsia"/>
          <w:sz w:val="36"/>
          <w:szCs w:val="36"/>
          <w:highlight w:val="none"/>
          <w:shd w:val="clear" w:color="auto" w:fill="FFFFFF"/>
        </w:rPr>
        <w:t>评审标准</w:t>
      </w:r>
    </w:p>
    <w:p w14:paraId="01844B22">
      <w:pPr>
        <w:keepNext/>
        <w:keepLines/>
        <w:adjustRightInd w:val="0"/>
        <w:snapToGrid w:val="0"/>
        <w:spacing w:before="260" w:after="260" w:line="360" w:lineRule="auto"/>
        <w:ind w:left="-88" w:leftChars="-42"/>
        <w:contextualSpacing/>
        <w:jc w:val="left"/>
        <w:outlineLvl w:val="1"/>
        <w:rPr>
          <w:rFonts w:hint="eastAsia" w:ascii="宋体" w:hAnsi="宋体" w:eastAsia="宋体" w:cs="宋体"/>
          <w:b/>
          <w:sz w:val="24"/>
        </w:rPr>
      </w:pPr>
      <w:bookmarkStart w:id="41" w:name="_Toc106383968"/>
      <w:bookmarkStart w:id="42" w:name="_Toc76665108"/>
      <w:bookmarkStart w:id="43" w:name="_Toc107847186"/>
      <w:r>
        <w:rPr>
          <w:rFonts w:hint="eastAsia" w:ascii="宋体" w:hAnsi="宋体" w:eastAsia="宋体" w:cs="宋体"/>
          <w:b/>
          <w:sz w:val="24"/>
        </w:rPr>
        <w:t>一、综合评分</w:t>
      </w:r>
      <w:bookmarkEnd w:id="41"/>
      <w:bookmarkEnd w:id="42"/>
      <w:bookmarkEnd w:id="43"/>
    </w:p>
    <w:p w14:paraId="633584D6">
      <w:pPr>
        <w:spacing w:line="360" w:lineRule="auto"/>
        <w:ind w:firstLine="480" w:firstLineChars="200"/>
        <w:rPr>
          <w:rFonts w:hint="eastAsia" w:ascii="宋体" w:hAnsi="宋体" w:eastAsia="宋体" w:cs="宋体"/>
          <w:sz w:val="24"/>
        </w:rPr>
      </w:pPr>
      <w:r>
        <w:rPr>
          <w:rFonts w:hint="eastAsia" w:ascii="宋体" w:hAnsi="宋体" w:eastAsia="宋体" w:cs="宋体"/>
          <w:sz w:val="24"/>
        </w:rPr>
        <w:t>1.经磋商确定最终采购需求和提交最后报价的供应商后，由磋商小组采用综合评分法对提交最后报价的供应商的响应文件和最后报价进行综合评分。</w:t>
      </w:r>
    </w:p>
    <w:p w14:paraId="7FAEAB2A">
      <w:pPr>
        <w:spacing w:line="360" w:lineRule="auto"/>
        <w:ind w:firstLine="480" w:firstLineChars="200"/>
        <w:rPr>
          <w:rFonts w:hint="eastAsia" w:ascii="宋体" w:hAnsi="宋体" w:eastAsia="宋体" w:cs="宋体"/>
          <w:sz w:val="24"/>
        </w:rPr>
      </w:pPr>
      <w:r>
        <w:rPr>
          <w:rFonts w:hint="eastAsia" w:ascii="宋体" w:hAnsi="宋体" w:eastAsia="宋体" w:cs="宋体"/>
          <w:sz w:val="24"/>
        </w:rPr>
        <w:t>综合评分法，是指响应文件满足磋商文件全部实质性要求且按评审因素的量化指标评审得分最高的供应商为成交候选供应商的评审方法。</w:t>
      </w:r>
    </w:p>
    <w:p w14:paraId="21218A90">
      <w:pPr>
        <w:spacing w:line="360" w:lineRule="auto"/>
        <w:ind w:firstLine="480" w:firstLineChars="200"/>
        <w:rPr>
          <w:rFonts w:hint="eastAsia" w:ascii="宋体" w:hAnsi="宋体" w:eastAsia="宋体" w:cs="宋体"/>
          <w:sz w:val="24"/>
        </w:rPr>
      </w:pPr>
      <w:r>
        <w:rPr>
          <w:rFonts w:hint="eastAsia" w:ascii="宋体" w:hAnsi="宋体" w:eastAsia="宋体" w:cs="宋体"/>
          <w:sz w:val="24"/>
        </w:rPr>
        <w:t>2.评审时，磋商小组各成员应当独立对每个有效响应的文件进行评价、打分，然后汇总每个供应商每项评分因素的得分。</w:t>
      </w:r>
    </w:p>
    <w:p w14:paraId="64247559">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highlight w:val="none"/>
        </w:rPr>
        <w:t>符合《政府采购竞争性磋商采购方式管理暂行办法》（财库[2014]214号）中第三条第三项的规定和执行统一价格标准的项目，其价格不列为评分因素。</w:t>
      </w:r>
      <w:r>
        <w:rPr>
          <w:rFonts w:hint="eastAsia" w:ascii="宋体" w:hAnsi="宋体" w:eastAsia="宋体" w:cs="宋体"/>
          <w:sz w:val="24"/>
        </w:rPr>
        <w:t>有特殊情况需要在上述规定范围外设定价格分权重的，应当经本级人民政府财政部门审核同意。</w:t>
      </w:r>
    </w:p>
    <w:p w14:paraId="3FB67BCB">
      <w:pPr>
        <w:keepNext/>
        <w:keepLines/>
        <w:adjustRightInd w:val="0"/>
        <w:snapToGrid w:val="0"/>
        <w:spacing w:before="260" w:after="260" w:line="360" w:lineRule="auto"/>
        <w:contextualSpacing/>
        <w:jc w:val="left"/>
        <w:outlineLvl w:val="1"/>
        <w:rPr>
          <w:rFonts w:hint="default" w:ascii="宋体" w:hAnsi="宋体" w:eastAsia="宋体" w:cs="宋体"/>
          <w:b/>
          <w:bCs/>
          <w:kern w:val="0"/>
          <w:sz w:val="24"/>
          <w:szCs w:val="24"/>
        </w:rPr>
      </w:pPr>
      <w:bookmarkStart w:id="44" w:name="_Toc76665109"/>
      <w:bookmarkStart w:id="45" w:name="_Toc107847187"/>
      <w:bookmarkStart w:id="46" w:name="_Toc106383969"/>
      <w:r>
        <w:rPr>
          <w:rFonts w:hint="eastAsia" w:ascii="宋体" w:hAnsi="宋体" w:eastAsia="宋体" w:cs="宋体"/>
          <w:b/>
          <w:sz w:val="24"/>
        </w:rPr>
        <w:t>二、综合评分细则表</w:t>
      </w:r>
      <w:bookmarkEnd w:id="44"/>
      <w:bookmarkEnd w:id="45"/>
      <w:bookmarkEnd w:id="46"/>
    </w:p>
    <w:p w14:paraId="1B161967">
      <w:pPr>
        <w:pStyle w:val="12"/>
        <w:adjustRightInd w:val="0"/>
        <w:snapToGrid w:val="0"/>
        <w:spacing w:line="360" w:lineRule="auto"/>
        <w:ind w:firstLine="482" w:firstLineChars="200"/>
        <w:jc w:val="center"/>
        <w:rPr>
          <w:rFonts w:hint="eastAsia" w:ascii="宋体" w:hAnsi="宋体" w:eastAsia="宋体" w:cs="宋体"/>
          <w:b/>
          <w:bCs/>
          <w:kern w:val="0"/>
          <w:sz w:val="24"/>
          <w:szCs w:val="24"/>
        </w:rPr>
      </w:pPr>
      <w:bookmarkStart w:id="47" w:name="_Toc267301287"/>
      <w:bookmarkStart w:id="48" w:name="_Toc349573126"/>
      <w:bookmarkStart w:id="49" w:name="_Toc349637925"/>
      <w:bookmarkStart w:id="50" w:name="_Toc471489758"/>
      <w:bookmarkStart w:id="51" w:name="_Toc298240410"/>
      <w:bookmarkStart w:id="52" w:name="_Toc267301288"/>
      <w:r>
        <w:rPr>
          <w:rFonts w:hint="eastAsia" w:ascii="宋体" w:hAnsi="宋体" w:eastAsia="宋体" w:cs="宋体"/>
          <w:b/>
          <w:bCs/>
          <w:kern w:val="0"/>
          <w:sz w:val="24"/>
          <w:szCs w:val="24"/>
        </w:rPr>
        <w:t>初步审查表</w:t>
      </w:r>
    </w:p>
    <w:tbl>
      <w:tblPr>
        <w:tblStyle w:val="24"/>
        <w:tblW w:w="4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17"/>
        <w:gridCol w:w="6426"/>
        <w:gridCol w:w="803"/>
      </w:tblGrid>
      <w:tr w14:paraId="6B12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0" w:type="pct"/>
            <w:noWrap w:val="0"/>
            <w:vAlign w:val="center"/>
          </w:tcPr>
          <w:p w14:paraId="598464C6">
            <w:pPr>
              <w:spacing w:line="440" w:lineRule="exact"/>
              <w:jc w:val="center"/>
              <w:rPr>
                <w:rFonts w:hint="eastAsia" w:ascii="宋体" w:hAnsi="宋体" w:eastAsia="宋体" w:cs="宋体"/>
                <w:b/>
                <w:sz w:val="22"/>
                <w:szCs w:val="22"/>
              </w:rPr>
            </w:pPr>
            <w:r>
              <w:rPr>
                <w:rFonts w:hint="eastAsia" w:ascii="宋体" w:hAnsi="宋体" w:eastAsia="宋体" w:cs="宋体"/>
                <w:b/>
                <w:sz w:val="22"/>
                <w:szCs w:val="22"/>
              </w:rPr>
              <w:t>项目</w:t>
            </w:r>
          </w:p>
        </w:tc>
        <w:tc>
          <w:tcPr>
            <w:tcW w:w="4071" w:type="pct"/>
            <w:gridSpan w:val="2"/>
            <w:noWrap w:val="0"/>
            <w:vAlign w:val="center"/>
          </w:tcPr>
          <w:p w14:paraId="343BC4FF">
            <w:pPr>
              <w:spacing w:line="440" w:lineRule="exact"/>
              <w:jc w:val="center"/>
              <w:rPr>
                <w:rFonts w:hint="eastAsia" w:ascii="宋体" w:hAnsi="宋体" w:eastAsia="宋体" w:cs="宋体"/>
                <w:b/>
                <w:sz w:val="22"/>
                <w:szCs w:val="22"/>
              </w:rPr>
            </w:pPr>
            <w:r>
              <w:rPr>
                <w:rFonts w:hint="eastAsia" w:ascii="宋体" w:hAnsi="宋体" w:eastAsia="宋体" w:cs="宋体"/>
                <w:b/>
                <w:sz w:val="22"/>
                <w:szCs w:val="22"/>
              </w:rPr>
              <w:t>评  审  内  容</w:t>
            </w:r>
          </w:p>
        </w:tc>
        <w:tc>
          <w:tcPr>
            <w:tcW w:w="478" w:type="pct"/>
            <w:noWrap w:val="0"/>
            <w:vAlign w:val="center"/>
          </w:tcPr>
          <w:p w14:paraId="5E23AB87">
            <w:pPr>
              <w:jc w:val="center"/>
              <w:rPr>
                <w:rFonts w:hint="eastAsia" w:ascii="宋体" w:hAnsi="宋体" w:eastAsia="宋体" w:cs="宋体"/>
                <w:sz w:val="22"/>
                <w:szCs w:val="22"/>
              </w:rPr>
            </w:pPr>
            <w:r>
              <w:rPr>
                <w:rFonts w:hint="eastAsia" w:ascii="宋体" w:hAnsi="宋体" w:eastAsia="宋体" w:cs="宋体"/>
                <w:sz w:val="22"/>
                <w:szCs w:val="22"/>
              </w:rPr>
              <w:t>是否符合</w:t>
            </w:r>
          </w:p>
        </w:tc>
      </w:tr>
      <w:tr w14:paraId="7F55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0" w:type="pct"/>
            <w:vMerge w:val="restart"/>
            <w:noWrap w:val="0"/>
            <w:vAlign w:val="center"/>
          </w:tcPr>
          <w:p w14:paraId="1F9FD2A4">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资格性审查</w:t>
            </w:r>
          </w:p>
        </w:tc>
        <w:tc>
          <w:tcPr>
            <w:tcW w:w="248" w:type="pct"/>
            <w:noWrap w:val="0"/>
            <w:vAlign w:val="center"/>
          </w:tcPr>
          <w:p w14:paraId="09DB6127">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3822" w:type="pct"/>
            <w:noWrap w:val="0"/>
            <w:vAlign w:val="center"/>
          </w:tcPr>
          <w:p w14:paraId="402BC9C8">
            <w:pPr>
              <w:rPr>
                <w:rFonts w:hint="eastAsia" w:ascii="宋体" w:hAnsi="宋体" w:eastAsia="宋体" w:cs="宋体"/>
                <w:sz w:val="24"/>
                <w:szCs w:val="24"/>
              </w:rPr>
            </w:pPr>
            <w:r>
              <w:rPr>
                <w:rFonts w:hint="eastAsia" w:ascii="宋体" w:hAnsi="宋体" w:eastAsia="宋体" w:cs="宋体"/>
                <w:sz w:val="24"/>
                <w:szCs w:val="24"/>
              </w:rPr>
              <w:t>法人身份证明书及法人身份证，或法人授权委托书、被授权代表身份证；</w:t>
            </w:r>
          </w:p>
        </w:tc>
        <w:tc>
          <w:tcPr>
            <w:tcW w:w="478" w:type="pct"/>
            <w:noWrap w:val="0"/>
            <w:vAlign w:val="center"/>
          </w:tcPr>
          <w:p w14:paraId="175CB50C">
            <w:pPr>
              <w:jc w:val="center"/>
              <w:rPr>
                <w:rFonts w:hint="eastAsia" w:ascii="宋体" w:hAnsi="宋体" w:eastAsia="宋体" w:cs="宋体"/>
                <w:sz w:val="22"/>
                <w:szCs w:val="22"/>
              </w:rPr>
            </w:pPr>
          </w:p>
        </w:tc>
      </w:tr>
      <w:tr w14:paraId="1374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50" w:type="pct"/>
            <w:vMerge w:val="continue"/>
            <w:noWrap w:val="0"/>
            <w:vAlign w:val="center"/>
          </w:tcPr>
          <w:p w14:paraId="2E696DB6">
            <w:pPr>
              <w:spacing w:line="440" w:lineRule="exact"/>
              <w:jc w:val="center"/>
              <w:rPr>
                <w:rFonts w:hint="eastAsia" w:ascii="宋体" w:hAnsi="宋体" w:eastAsia="宋体" w:cs="宋体"/>
                <w:b/>
                <w:bCs/>
                <w:sz w:val="22"/>
                <w:szCs w:val="22"/>
              </w:rPr>
            </w:pPr>
          </w:p>
        </w:tc>
        <w:tc>
          <w:tcPr>
            <w:tcW w:w="248" w:type="pct"/>
            <w:noWrap w:val="0"/>
            <w:vAlign w:val="center"/>
          </w:tcPr>
          <w:p w14:paraId="1D69DE47">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822" w:type="pct"/>
            <w:noWrap w:val="0"/>
            <w:vAlign w:val="center"/>
          </w:tcPr>
          <w:p w14:paraId="4833656A">
            <w:pPr>
              <w:rPr>
                <w:rFonts w:hint="eastAsia" w:ascii="宋体" w:hAnsi="宋体" w:eastAsia="宋体" w:cs="宋体"/>
                <w:sz w:val="24"/>
                <w:szCs w:val="24"/>
              </w:rPr>
            </w:pPr>
            <w:r>
              <w:rPr>
                <w:rFonts w:hint="eastAsia" w:ascii="宋体" w:hAnsi="宋体" w:eastAsia="宋体" w:cs="宋体"/>
                <w:sz w:val="24"/>
                <w:szCs w:val="24"/>
              </w:rPr>
              <w:t>具有独立承担民事责任的能力【投标人提供有效期内营业执照副本（扫描件）】；</w:t>
            </w:r>
          </w:p>
        </w:tc>
        <w:tc>
          <w:tcPr>
            <w:tcW w:w="478" w:type="pct"/>
            <w:noWrap w:val="0"/>
            <w:vAlign w:val="center"/>
          </w:tcPr>
          <w:p w14:paraId="204B58B1">
            <w:pPr>
              <w:jc w:val="center"/>
              <w:rPr>
                <w:rFonts w:hint="eastAsia" w:ascii="宋体" w:hAnsi="宋体" w:eastAsia="宋体" w:cs="宋体"/>
                <w:sz w:val="22"/>
                <w:szCs w:val="22"/>
              </w:rPr>
            </w:pPr>
          </w:p>
        </w:tc>
      </w:tr>
      <w:tr w14:paraId="1CA5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7DEF93EF">
            <w:pPr>
              <w:spacing w:line="440" w:lineRule="exact"/>
              <w:jc w:val="center"/>
              <w:rPr>
                <w:rFonts w:hint="eastAsia" w:ascii="宋体" w:hAnsi="宋体" w:eastAsia="宋体" w:cs="宋体"/>
                <w:b/>
                <w:bCs/>
                <w:sz w:val="22"/>
                <w:szCs w:val="22"/>
              </w:rPr>
            </w:pPr>
          </w:p>
        </w:tc>
        <w:tc>
          <w:tcPr>
            <w:tcW w:w="248" w:type="pct"/>
            <w:noWrap w:val="0"/>
            <w:vAlign w:val="center"/>
          </w:tcPr>
          <w:p w14:paraId="11510CC3">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822" w:type="pct"/>
            <w:noWrap w:val="0"/>
            <w:vAlign w:val="center"/>
          </w:tcPr>
          <w:p w14:paraId="254D2B60">
            <w:pPr>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具有良好的商业信誉和健全的财务会计制度【投标人</w:t>
            </w:r>
            <w:r>
              <w:rPr>
                <w:rFonts w:hint="eastAsia" w:ascii="宋体" w:hAnsi="宋体" w:eastAsia="宋体" w:cs="宋体"/>
                <w:sz w:val="24"/>
                <w:szCs w:val="24"/>
                <w:lang w:val="en-US" w:eastAsia="zh-CN"/>
              </w:rPr>
              <w:t>提供202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年度</w:t>
            </w:r>
            <w:r>
              <w:rPr>
                <w:rFonts w:hint="eastAsia" w:ascii="宋体" w:hAnsi="宋体" w:cs="宋体"/>
                <w:sz w:val="24"/>
                <w:szCs w:val="24"/>
                <w:lang w:val="en-US" w:eastAsia="zh-CN"/>
              </w:rPr>
              <w:t>或2023年度</w:t>
            </w:r>
            <w:r>
              <w:rPr>
                <w:rFonts w:hint="eastAsia" w:ascii="宋体" w:hAnsi="宋体" w:eastAsia="宋体" w:cs="宋体"/>
                <w:sz w:val="24"/>
                <w:szCs w:val="24"/>
                <w:lang w:val="en-US" w:eastAsia="zh-CN"/>
              </w:rPr>
              <w:t>经第三方审计的财务会计报告（新成立未满一年公司提供银行资信证明）</w:t>
            </w:r>
            <w:r>
              <w:rPr>
                <w:rFonts w:hint="eastAsia" w:ascii="宋体" w:hAnsi="宋体" w:eastAsia="宋体" w:cs="宋体"/>
                <w:sz w:val="24"/>
                <w:szCs w:val="24"/>
              </w:rPr>
              <w:t>】；</w:t>
            </w:r>
          </w:p>
        </w:tc>
        <w:tc>
          <w:tcPr>
            <w:tcW w:w="478" w:type="pct"/>
            <w:noWrap w:val="0"/>
            <w:vAlign w:val="center"/>
          </w:tcPr>
          <w:p w14:paraId="7A281C4C">
            <w:pPr>
              <w:jc w:val="center"/>
              <w:rPr>
                <w:rFonts w:hint="eastAsia" w:ascii="宋体" w:hAnsi="宋体" w:eastAsia="宋体" w:cs="宋体"/>
                <w:sz w:val="22"/>
                <w:szCs w:val="22"/>
              </w:rPr>
            </w:pPr>
          </w:p>
        </w:tc>
      </w:tr>
      <w:tr w14:paraId="6D44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50" w:type="pct"/>
            <w:vMerge w:val="continue"/>
            <w:noWrap w:val="0"/>
            <w:vAlign w:val="center"/>
          </w:tcPr>
          <w:p w14:paraId="76739611">
            <w:pPr>
              <w:spacing w:line="440" w:lineRule="exact"/>
              <w:jc w:val="center"/>
              <w:rPr>
                <w:rFonts w:hint="eastAsia" w:ascii="宋体" w:hAnsi="宋体" w:eastAsia="宋体" w:cs="宋体"/>
                <w:b/>
                <w:bCs/>
                <w:sz w:val="22"/>
                <w:szCs w:val="22"/>
              </w:rPr>
            </w:pPr>
          </w:p>
        </w:tc>
        <w:tc>
          <w:tcPr>
            <w:tcW w:w="248" w:type="pct"/>
            <w:noWrap w:val="0"/>
            <w:vAlign w:val="center"/>
          </w:tcPr>
          <w:p w14:paraId="4BD1BDF3">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3822" w:type="pct"/>
            <w:noWrap w:val="0"/>
            <w:vAlign w:val="center"/>
          </w:tcPr>
          <w:p w14:paraId="1E3C5DE1">
            <w:pPr>
              <w:rPr>
                <w:rFonts w:hint="eastAsia" w:ascii="宋体" w:hAnsi="宋体" w:eastAsia="宋体" w:cs="宋体"/>
                <w:sz w:val="24"/>
                <w:szCs w:val="24"/>
              </w:rPr>
            </w:pPr>
            <w:r>
              <w:rPr>
                <w:rFonts w:hint="eastAsia" w:ascii="宋体" w:hAnsi="宋体" w:eastAsia="宋体" w:cs="宋体"/>
                <w:sz w:val="24"/>
                <w:szCs w:val="24"/>
                <w:lang w:val="en-US" w:eastAsia="zh-CN"/>
              </w:rPr>
              <w:t>有依法缴纳税收和社会保障资金的良好纪录【投标人提供近3个月</w:t>
            </w:r>
            <w:r>
              <w:rPr>
                <w:rFonts w:hint="eastAsia" w:ascii="宋体" w:hAnsi="宋体" w:cs="宋体"/>
                <w:sz w:val="24"/>
                <w:szCs w:val="24"/>
                <w:lang w:val="en-US" w:eastAsia="zh-CN"/>
              </w:rPr>
              <w:t>（2024年12月-2025年2月）</w:t>
            </w:r>
            <w:r>
              <w:rPr>
                <w:rFonts w:hint="eastAsia" w:ascii="宋体" w:hAnsi="宋体" w:eastAsia="宋体" w:cs="宋体"/>
                <w:sz w:val="24"/>
                <w:szCs w:val="24"/>
                <w:lang w:val="en-US" w:eastAsia="zh-CN"/>
              </w:rPr>
              <w:t>完税证明（扫描件）】；</w:t>
            </w:r>
          </w:p>
        </w:tc>
        <w:tc>
          <w:tcPr>
            <w:tcW w:w="478" w:type="pct"/>
            <w:noWrap w:val="0"/>
            <w:vAlign w:val="center"/>
          </w:tcPr>
          <w:p w14:paraId="2BA08DEA">
            <w:pPr>
              <w:jc w:val="center"/>
              <w:rPr>
                <w:rFonts w:hint="eastAsia" w:ascii="宋体" w:hAnsi="宋体" w:eastAsia="宋体" w:cs="宋体"/>
                <w:sz w:val="22"/>
                <w:szCs w:val="22"/>
              </w:rPr>
            </w:pPr>
          </w:p>
        </w:tc>
      </w:tr>
      <w:tr w14:paraId="1EB9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50" w:type="pct"/>
            <w:vMerge w:val="continue"/>
            <w:noWrap w:val="0"/>
            <w:vAlign w:val="center"/>
          </w:tcPr>
          <w:p w14:paraId="26A0EB9B">
            <w:pPr>
              <w:spacing w:line="440" w:lineRule="exact"/>
              <w:jc w:val="center"/>
              <w:rPr>
                <w:rFonts w:hint="eastAsia" w:ascii="宋体" w:hAnsi="宋体" w:eastAsia="宋体" w:cs="宋体"/>
                <w:b/>
                <w:bCs/>
                <w:sz w:val="22"/>
                <w:szCs w:val="22"/>
              </w:rPr>
            </w:pPr>
          </w:p>
        </w:tc>
        <w:tc>
          <w:tcPr>
            <w:tcW w:w="248" w:type="pct"/>
            <w:noWrap w:val="0"/>
            <w:vAlign w:val="center"/>
          </w:tcPr>
          <w:p w14:paraId="3A2C2817">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822" w:type="pct"/>
            <w:noWrap w:val="0"/>
            <w:vAlign w:val="center"/>
          </w:tcPr>
          <w:p w14:paraId="3785B624">
            <w:pPr>
              <w:rPr>
                <w:rFonts w:hint="eastAsia" w:ascii="宋体" w:hAnsi="宋体" w:eastAsia="宋体" w:cs="宋体"/>
                <w:sz w:val="24"/>
                <w:szCs w:val="24"/>
              </w:rPr>
            </w:pPr>
            <w:r>
              <w:rPr>
                <w:rFonts w:hint="eastAsia" w:ascii="宋体" w:hAnsi="宋体" w:eastAsia="宋体" w:cs="宋体"/>
                <w:sz w:val="24"/>
                <w:szCs w:val="24"/>
                <w:lang w:eastAsia="zh-CN"/>
              </w:rPr>
              <w:t>参加采购活动前三年内，在经营活动中没有重大违法记录【投标人提供《无重大违法记录声明函》】；</w:t>
            </w:r>
          </w:p>
        </w:tc>
        <w:tc>
          <w:tcPr>
            <w:tcW w:w="478" w:type="pct"/>
            <w:noWrap w:val="0"/>
            <w:vAlign w:val="center"/>
          </w:tcPr>
          <w:p w14:paraId="7E3B3FAC">
            <w:pPr>
              <w:jc w:val="center"/>
              <w:rPr>
                <w:rFonts w:hint="eastAsia" w:ascii="宋体" w:hAnsi="宋体" w:eastAsia="宋体" w:cs="宋体"/>
                <w:sz w:val="22"/>
                <w:szCs w:val="22"/>
              </w:rPr>
            </w:pPr>
          </w:p>
        </w:tc>
      </w:tr>
      <w:tr w14:paraId="1384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0CF9C9F8">
            <w:pPr>
              <w:spacing w:line="440" w:lineRule="exact"/>
              <w:jc w:val="center"/>
              <w:rPr>
                <w:rFonts w:hint="eastAsia" w:ascii="宋体" w:hAnsi="宋体" w:eastAsia="宋体" w:cs="宋体"/>
                <w:b/>
                <w:bCs/>
                <w:sz w:val="22"/>
                <w:szCs w:val="22"/>
              </w:rPr>
            </w:pPr>
          </w:p>
        </w:tc>
        <w:tc>
          <w:tcPr>
            <w:tcW w:w="248" w:type="pct"/>
            <w:noWrap w:val="0"/>
            <w:vAlign w:val="center"/>
          </w:tcPr>
          <w:p w14:paraId="5650C1BB">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822" w:type="pct"/>
            <w:noWrap w:val="0"/>
            <w:vAlign w:val="center"/>
          </w:tcPr>
          <w:p w14:paraId="55D05E59">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投标人需具备：</w:t>
            </w:r>
            <w:r>
              <w:rPr>
                <w:rFonts w:hint="eastAsia" w:ascii="宋体" w:hAnsi="宋体" w:cs="宋体"/>
                <w:color w:val="000000"/>
                <w:sz w:val="24"/>
                <w:szCs w:val="24"/>
                <w:lang w:val="en-US" w:eastAsia="zh-CN"/>
              </w:rPr>
              <w:t>市政公用工程</w:t>
            </w:r>
            <w:r>
              <w:rPr>
                <w:rFonts w:hint="eastAsia" w:ascii="宋体" w:hAnsi="宋体" w:eastAsia="宋体" w:cs="宋体"/>
                <w:color w:val="000000"/>
                <w:sz w:val="24"/>
                <w:szCs w:val="24"/>
                <w:lang w:val="zh-CN" w:eastAsia="zh-CN"/>
              </w:rPr>
              <w:t>施工总承包叁级（含叁级）及以上资质</w:t>
            </w:r>
            <w:r>
              <w:rPr>
                <w:rFonts w:hint="eastAsia" w:ascii="宋体" w:hAnsi="宋体" w:cs="宋体"/>
                <w:color w:val="000000"/>
                <w:sz w:val="24"/>
                <w:szCs w:val="24"/>
                <w:lang w:val="zh-CN" w:eastAsia="zh-CN"/>
              </w:rPr>
              <w:t>，</w:t>
            </w:r>
            <w:r>
              <w:rPr>
                <w:rFonts w:hint="eastAsia" w:ascii="宋体" w:hAnsi="宋体" w:eastAsia="宋体" w:cs="宋体"/>
                <w:color w:val="000000"/>
                <w:sz w:val="24"/>
                <w:szCs w:val="24"/>
                <w:lang w:val="zh-CN" w:eastAsia="zh-CN"/>
              </w:rPr>
              <w:t>并在人员、设备、资金等方面具有相应的施工能力</w:t>
            </w:r>
            <w:r>
              <w:rPr>
                <w:rFonts w:hint="eastAsia" w:ascii="宋体" w:hAnsi="宋体" w:cs="宋体"/>
                <w:color w:val="000000"/>
                <w:sz w:val="24"/>
                <w:szCs w:val="24"/>
                <w:lang w:val="zh-CN" w:eastAsia="zh-CN"/>
              </w:rPr>
              <w:t>；</w:t>
            </w:r>
          </w:p>
          <w:p w14:paraId="26637CB6">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投标</w:t>
            </w:r>
            <w:r>
              <w:rPr>
                <w:rFonts w:hint="eastAsia" w:ascii="宋体" w:hAnsi="宋体" w:eastAsia="宋体" w:cs="宋体"/>
                <w:color w:val="000000"/>
                <w:sz w:val="24"/>
                <w:szCs w:val="24"/>
                <w:lang w:val="zh-CN"/>
              </w:rPr>
              <w:t>项目负责人须具备：</w:t>
            </w:r>
            <w:r>
              <w:rPr>
                <w:rFonts w:hint="eastAsia" w:ascii="宋体" w:hAnsi="宋体" w:cs="宋体"/>
                <w:color w:val="000000"/>
                <w:sz w:val="24"/>
                <w:szCs w:val="24"/>
                <w:lang w:val="en-US" w:eastAsia="zh-CN"/>
              </w:rPr>
              <w:t>市政公用</w:t>
            </w:r>
            <w:r>
              <w:rPr>
                <w:rFonts w:hint="eastAsia" w:ascii="宋体" w:hAnsi="宋体" w:eastAsia="宋体" w:cs="宋体"/>
                <w:color w:val="000000"/>
                <w:sz w:val="24"/>
                <w:szCs w:val="24"/>
                <w:lang w:val="zh-CN" w:eastAsia="zh-CN"/>
              </w:rPr>
              <w:t>工程专业贰级（含贰级）及以上注册建造师执业资格，具备有效的安全生产考核合格证书，且未担任其他在建工程项目</w:t>
            </w:r>
            <w:r>
              <w:rPr>
                <w:rFonts w:hint="eastAsia" w:ascii="宋体" w:hAnsi="宋体" w:eastAsia="宋体" w:cs="宋体"/>
                <w:color w:val="000000"/>
                <w:sz w:val="24"/>
                <w:szCs w:val="24"/>
                <w:lang w:val="zh-CN"/>
              </w:rPr>
              <w:t>，必须为本单位注册，不接受临时注册建造师；</w:t>
            </w:r>
          </w:p>
          <w:p w14:paraId="201E6764">
            <w:pPr>
              <w:pStyle w:val="20"/>
              <w:rPr>
                <w:rFonts w:hint="default" w:eastAsia="宋体"/>
                <w:lang w:val="en-US" w:eastAsia="zh-CN"/>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sz w:val="24"/>
                <w:szCs w:val="24"/>
                <w:highlight w:val="none"/>
                <w:lang w:val="en-US" w:eastAsia="zh-CN"/>
              </w:rPr>
              <w:t>项目负责人需提供近半年（202</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09</w:t>
            </w:r>
            <w:r>
              <w:rPr>
                <w:rFonts w:hint="eastAsia" w:ascii="宋体" w:hAnsi="宋体" w:eastAsia="宋体" w:cs="宋体"/>
                <w:color w:val="000000"/>
                <w:sz w:val="24"/>
                <w:szCs w:val="24"/>
                <w:highlight w:val="none"/>
                <w:lang w:val="en-US" w:eastAsia="zh-CN"/>
              </w:rPr>
              <w:t>月-202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月）社保证明材料</w:t>
            </w:r>
            <w:r>
              <w:rPr>
                <w:rFonts w:hint="eastAsia" w:ascii="宋体" w:hAnsi="宋体" w:eastAsia="宋体" w:cs="宋体"/>
                <w:color w:val="000000"/>
                <w:sz w:val="24"/>
                <w:szCs w:val="24"/>
                <w:lang w:val="en-US" w:eastAsia="zh-CN"/>
              </w:rPr>
              <w:t>。</w:t>
            </w:r>
          </w:p>
        </w:tc>
        <w:tc>
          <w:tcPr>
            <w:tcW w:w="478" w:type="pct"/>
            <w:noWrap w:val="0"/>
            <w:vAlign w:val="center"/>
          </w:tcPr>
          <w:p w14:paraId="73127927">
            <w:pPr>
              <w:jc w:val="center"/>
              <w:rPr>
                <w:rFonts w:hint="eastAsia" w:ascii="宋体" w:hAnsi="宋体" w:eastAsia="宋体" w:cs="宋体"/>
                <w:sz w:val="22"/>
                <w:szCs w:val="22"/>
              </w:rPr>
            </w:pPr>
          </w:p>
        </w:tc>
      </w:tr>
      <w:tr w14:paraId="50F0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7CB3B2BE">
            <w:pPr>
              <w:spacing w:line="440" w:lineRule="exact"/>
              <w:jc w:val="center"/>
              <w:rPr>
                <w:rFonts w:hint="eastAsia" w:ascii="宋体" w:hAnsi="宋体" w:eastAsia="宋体" w:cs="宋体"/>
                <w:b/>
                <w:bCs/>
                <w:sz w:val="22"/>
                <w:szCs w:val="22"/>
              </w:rPr>
            </w:pPr>
          </w:p>
        </w:tc>
        <w:tc>
          <w:tcPr>
            <w:tcW w:w="248" w:type="pct"/>
            <w:noWrap w:val="0"/>
            <w:vAlign w:val="center"/>
          </w:tcPr>
          <w:p w14:paraId="43A82BC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3822" w:type="pct"/>
            <w:noWrap w:val="0"/>
            <w:vAlign w:val="center"/>
          </w:tcPr>
          <w:p w14:paraId="7DE354B7">
            <w:pPr>
              <w:rPr>
                <w:rFonts w:hint="eastAsia" w:ascii="宋体" w:hAnsi="宋体" w:eastAsia="宋体" w:cs="宋体"/>
                <w:sz w:val="24"/>
                <w:szCs w:val="24"/>
              </w:rPr>
            </w:pPr>
            <w:r>
              <w:rPr>
                <w:rFonts w:hint="eastAsia" w:ascii="宋体" w:hAnsi="宋体" w:eastAsia="宋体" w:cs="宋体"/>
                <w:sz w:val="24"/>
                <w:szCs w:val="24"/>
                <w:lang w:eastAsia="zh-CN"/>
              </w:rPr>
              <w:t>在“信用中国”网站（www.creditchina.gov.cn）、中国政府采购网（www.ccgp.gov.cn）未被列入失信被执行人、重大税收违法失信主体、政府采购严重违法失信行为记录名单查询结果截图（采购公告发布之日起至投标截止时间内从上述网站中打印并加盖企业公章）；</w:t>
            </w:r>
          </w:p>
        </w:tc>
        <w:tc>
          <w:tcPr>
            <w:tcW w:w="478" w:type="pct"/>
            <w:noWrap w:val="0"/>
            <w:vAlign w:val="center"/>
          </w:tcPr>
          <w:p w14:paraId="3EDEAE98">
            <w:pPr>
              <w:jc w:val="center"/>
              <w:rPr>
                <w:rFonts w:hint="eastAsia" w:ascii="宋体" w:hAnsi="宋体" w:eastAsia="宋体" w:cs="宋体"/>
                <w:sz w:val="22"/>
                <w:szCs w:val="22"/>
              </w:rPr>
            </w:pPr>
          </w:p>
        </w:tc>
      </w:tr>
      <w:tr w14:paraId="0816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50" w:type="pct"/>
            <w:noWrap w:val="0"/>
            <w:vAlign w:val="center"/>
          </w:tcPr>
          <w:p w14:paraId="102EFB73">
            <w:pPr>
              <w:spacing w:line="440" w:lineRule="exact"/>
              <w:jc w:val="center"/>
              <w:rPr>
                <w:rFonts w:hint="eastAsia" w:ascii="宋体" w:hAnsi="宋体" w:eastAsia="宋体" w:cs="宋体"/>
                <w:b/>
                <w:bCs/>
                <w:sz w:val="22"/>
                <w:szCs w:val="22"/>
              </w:rPr>
            </w:pPr>
          </w:p>
        </w:tc>
        <w:tc>
          <w:tcPr>
            <w:tcW w:w="248" w:type="pct"/>
            <w:noWrap w:val="0"/>
            <w:vAlign w:val="center"/>
          </w:tcPr>
          <w:p w14:paraId="052DC6A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822" w:type="pct"/>
            <w:noWrap w:val="0"/>
            <w:vAlign w:val="center"/>
          </w:tcPr>
          <w:p w14:paraId="6CD33BB4">
            <w:pPr>
              <w:rPr>
                <w:rFonts w:hint="eastAsia" w:ascii="宋体" w:hAnsi="宋体" w:eastAsia="宋体" w:cs="宋体"/>
                <w:sz w:val="24"/>
                <w:szCs w:val="24"/>
                <w:lang w:eastAsia="zh-CN"/>
              </w:rPr>
            </w:pPr>
            <w:r>
              <w:rPr>
                <w:rFonts w:hint="eastAsia" w:ascii="宋体" w:hAnsi="宋体" w:eastAsia="宋体" w:cs="宋体"/>
                <w:sz w:val="24"/>
                <w:szCs w:val="24"/>
                <w:lang w:eastAsia="zh-CN"/>
              </w:rPr>
              <w:t>中小企业声明函；</w:t>
            </w:r>
          </w:p>
        </w:tc>
        <w:tc>
          <w:tcPr>
            <w:tcW w:w="478" w:type="pct"/>
            <w:noWrap w:val="0"/>
            <w:vAlign w:val="center"/>
          </w:tcPr>
          <w:p w14:paraId="4D5F3BEB">
            <w:pPr>
              <w:jc w:val="center"/>
              <w:rPr>
                <w:rFonts w:hint="eastAsia" w:ascii="宋体" w:hAnsi="宋体" w:eastAsia="宋体" w:cs="宋体"/>
                <w:sz w:val="22"/>
                <w:szCs w:val="22"/>
              </w:rPr>
            </w:pPr>
          </w:p>
        </w:tc>
      </w:tr>
      <w:tr w14:paraId="0FD1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50" w:type="pct"/>
            <w:noWrap w:val="0"/>
            <w:vAlign w:val="center"/>
          </w:tcPr>
          <w:p w14:paraId="4A7E0CF1">
            <w:pPr>
              <w:spacing w:line="440" w:lineRule="exact"/>
              <w:jc w:val="center"/>
              <w:rPr>
                <w:rFonts w:hint="eastAsia" w:ascii="宋体" w:hAnsi="宋体" w:eastAsia="宋体" w:cs="宋体"/>
                <w:b/>
                <w:bCs/>
                <w:sz w:val="22"/>
                <w:szCs w:val="22"/>
              </w:rPr>
            </w:pPr>
          </w:p>
        </w:tc>
        <w:tc>
          <w:tcPr>
            <w:tcW w:w="248" w:type="pct"/>
            <w:noWrap w:val="0"/>
            <w:vAlign w:val="center"/>
          </w:tcPr>
          <w:p w14:paraId="101F88B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822" w:type="pct"/>
            <w:noWrap w:val="0"/>
            <w:vAlign w:val="center"/>
          </w:tcPr>
          <w:p w14:paraId="52D75DA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保证金缴纳凭证或投标保函。</w:t>
            </w:r>
          </w:p>
        </w:tc>
        <w:tc>
          <w:tcPr>
            <w:tcW w:w="478" w:type="pct"/>
            <w:noWrap w:val="0"/>
            <w:vAlign w:val="center"/>
          </w:tcPr>
          <w:p w14:paraId="49570263">
            <w:pPr>
              <w:jc w:val="center"/>
              <w:rPr>
                <w:rFonts w:hint="eastAsia" w:ascii="宋体" w:hAnsi="宋体" w:eastAsia="宋体" w:cs="宋体"/>
                <w:sz w:val="22"/>
                <w:szCs w:val="22"/>
              </w:rPr>
            </w:pPr>
          </w:p>
        </w:tc>
      </w:tr>
      <w:tr w14:paraId="5179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vMerge w:val="restart"/>
            <w:noWrap w:val="0"/>
            <w:vAlign w:val="center"/>
          </w:tcPr>
          <w:p w14:paraId="78B187EA">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符合性审查</w:t>
            </w:r>
          </w:p>
        </w:tc>
        <w:tc>
          <w:tcPr>
            <w:tcW w:w="248" w:type="pct"/>
            <w:noWrap w:val="0"/>
            <w:vAlign w:val="center"/>
          </w:tcPr>
          <w:p w14:paraId="53FE17C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822" w:type="pct"/>
            <w:noWrap w:val="0"/>
            <w:vAlign w:val="center"/>
          </w:tcPr>
          <w:p w14:paraId="167BD144">
            <w:pP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投标文件是否按采购文件要求签字或盖章；</w:t>
            </w:r>
          </w:p>
        </w:tc>
        <w:tc>
          <w:tcPr>
            <w:tcW w:w="478" w:type="pct"/>
            <w:noWrap w:val="0"/>
            <w:vAlign w:val="center"/>
          </w:tcPr>
          <w:p w14:paraId="37325DBA">
            <w:pPr>
              <w:jc w:val="center"/>
              <w:rPr>
                <w:rFonts w:hint="eastAsia" w:ascii="宋体" w:hAnsi="宋体" w:eastAsia="宋体" w:cs="宋体"/>
                <w:sz w:val="22"/>
                <w:szCs w:val="22"/>
              </w:rPr>
            </w:pPr>
          </w:p>
        </w:tc>
      </w:tr>
      <w:tr w14:paraId="33F6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50" w:type="pct"/>
            <w:vMerge w:val="continue"/>
            <w:noWrap w:val="0"/>
            <w:vAlign w:val="center"/>
          </w:tcPr>
          <w:p w14:paraId="57BC2417">
            <w:pPr>
              <w:spacing w:line="440" w:lineRule="exact"/>
              <w:jc w:val="center"/>
              <w:rPr>
                <w:rFonts w:hint="eastAsia" w:ascii="宋体" w:hAnsi="宋体" w:eastAsia="宋体" w:cs="宋体"/>
                <w:b/>
                <w:bCs/>
                <w:sz w:val="22"/>
                <w:szCs w:val="22"/>
              </w:rPr>
            </w:pPr>
          </w:p>
        </w:tc>
        <w:tc>
          <w:tcPr>
            <w:tcW w:w="248" w:type="pct"/>
            <w:noWrap w:val="0"/>
            <w:vAlign w:val="center"/>
          </w:tcPr>
          <w:p w14:paraId="2C8819F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822" w:type="pct"/>
            <w:noWrap w:val="0"/>
            <w:vAlign w:val="center"/>
          </w:tcPr>
          <w:p w14:paraId="2318A41D">
            <w:pP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投标报价是否高于本项目的最高限价；</w:t>
            </w:r>
          </w:p>
        </w:tc>
        <w:tc>
          <w:tcPr>
            <w:tcW w:w="478" w:type="pct"/>
            <w:noWrap w:val="0"/>
            <w:vAlign w:val="center"/>
          </w:tcPr>
          <w:p w14:paraId="4B249DAC">
            <w:pPr>
              <w:jc w:val="center"/>
              <w:rPr>
                <w:rFonts w:hint="eastAsia" w:ascii="宋体" w:hAnsi="宋体" w:eastAsia="宋体" w:cs="宋体"/>
                <w:sz w:val="22"/>
                <w:szCs w:val="22"/>
              </w:rPr>
            </w:pPr>
          </w:p>
        </w:tc>
      </w:tr>
      <w:tr w14:paraId="5360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503F6F67">
            <w:pPr>
              <w:spacing w:line="440" w:lineRule="exact"/>
              <w:jc w:val="center"/>
              <w:rPr>
                <w:rFonts w:hint="eastAsia" w:ascii="宋体" w:hAnsi="宋体" w:eastAsia="宋体" w:cs="宋体"/>
                <w:b/>
                <w:bCs/>
                <w:sz w:val="22"/>
                <w:szCs w:val="22"/>
              </w:rPr>
            </w:pPr>
          </w:p>
        </w:tc>
        <w:tc>
          <w:tcPr>
            <w:tcW w:w="248" w:type="pct"/>
            <w:noWrap w:val="0"/>
            <w:vAlign w:val="center"/>
          </w:tcPr>
          <w:p w14:paraId="09A660C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822" w:type="pct"/>
            <w:noWrap w:val="0"/>
            <w:vAlign w:val="center"/>
          </w:tcPr>
          <w:p w14:paraId="28D53521">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投标人是否对同一采购项目做出两个以上报价且未明确效力的；</w:t>
            </w:r>
          </w:p>
        </w:tc>
        <w:tc>
          <w:tcPr>
            <w:tcW w:w="478" w:type="pct"/>
            <w:noWrap w:val="0"/>
            <w:vAlign w:val="center"/>
          </w:tcPr>
          <w:p w14:paraId="6E1A0259">
            <w:pPr>
              <w:jc w:val="center"/>
              <w:rPr>
                <w:rFonts w:hint="eastAsia" w:ascii="宋体" w:hAnsi="宋体" w:eastAsia="宋体" w:cs="宋体"/>
                <w:sz w:val="22"/>
                <w:szCs w:val="22"/>
              </w:rPr>
            </w:pPr>
          </w:p>
        </w:tc>
      </w:tr>
      <w:tr w14:paraId="1BC4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50" w:type="pct"/>
            <w:vMerge w:val="continue"/>
            <w:noWrap w:val="0"/>
            <w:vAlign w:val="center"/>
          </w:tcPr>
          <w:p w14:paraId="3AC8E1B8">
            <w:pPr>
              <w:spacing w:line="440" w:lineRule="exact"/>
              <w:jc w:val="center"/>
              <w:rPr>
                <w:rFonts w:hint="eastAsia" w:ascii="宋体" w:hAnsi="宋体" w:eastAsia="宋体" w:cs="宋体"/>
                <w:sz w:val="22"/>
                <w:szCs w:val="22"/>
              </w:rPr>
            </w:pPr>
          </w:p>
        </w:tc>
        <w:tc>
          <w:tcPr>
            <w:tcW w:w="248" w:type="pct"/>
            <w:noWrap w:val="0"/>
            <w:vAlign w:val="center"/>
          </w:tcPr>
          <w:p w14:paraId="3604EAA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822" w:type="pct"/>
            <w:noWrap w:val="0"/>
            <w:vAlign w:val="center"/>
          </w:tcPr>
          <w:p w14:paraId="188549B7">
            <w:pP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w:t>
            </w:r>
            <w:r>
              <w:rPr>
                <w:rFonts w:hint="eastAsia" w:ascii="宋体" w:hAnsi="宋体" w:cs="宋体"/>
                <w:sz w:val="24"/>
                <w:szCs w:val="24"/>
                <w:highlight w:val="none"/>
                <w:lang w:val="en-US" w:eastAsia="zh-CN"/>
              </w:rPr>
              <w:t>工</w:t>
            </w:r>
            <w:r>
              <w:rPr>
                <w:rFonts w:hint="eastAsia" w:ascii="宋体" w:hAnsi="宋体" w:eastAsia="宋体" w:cs="宋体"/>
                <w:sz w:val="24"/>
                <w:szCs w:val="24"/>
                <w:highlight w:val="none"/>
              </w:rPr>
              <w:t>期是否超过磋商文件规定期限；</w:t>
            </w:r>
          </w:p>
        </w:tc>
        <w:tc>
          <w:tcPr>
            <w:tcW w:w="478" w:type="pct"/>
            <w:noWrap w:val="0"/>
            <w:vAlign w:val="center"/>
          </w:tcPr>
          <w:p w14:paraId="2E6CD752">
            <w:pPr>
              <w:jc w:val="center"/>
              <w:rPr>
                <w:rFonts w:hint="eastAsia" w:ascii="宋体" w:hAnsi="宋体" w:eastAsia="宋体" w:cs="宋体"/>
                <w:sz w:val="22"/>
                <w:szCs w:val="22"/>
              </w:rPr>
            </w:pPr>
          </w:p>
        </w:tc>
      </w:tr>
      <w:tr w14:paraId="6E17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2E5FC7C8">
            <w:pPr>
              <w:spacing w:line="440" w:lineRule="exact"/>
              <w:jc w:val="center"/>
              <w:rPr>
                <w:rFonts w:hint="eastAsia" w:ascii="宋体" w:hAnsi="宋体" w:eastAsia="宋体" w:cs="宋体"/>
                <w:sz w:val="22"/>
                <w:szCs w:val="22"/>
              </w:rPr>
            </w:pPr>
          </w:p>
        </w:tc>
        <w:tc>
          <w:tcPr>
            <w:tcW w:w="248" w:type="pct"/>
            <w:noWrap w:val="0"/>
            <w:vAlign w:val="center"/>
          </w:tcPr>
          <w:p w14:paraId="65B24BC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822" w:type="pct"/>
            <w:noWrap w:val="0"/>
            <w:vAlign w:val="center"/>
          </w:tcPr>
          <w:p w14:paraId="18C5DBBB">
            <w:pP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投标保证金的缴纳主体是否与投标人一致、提供投标担保或者所提供的投标担保不符合采购文件要求；</w:t>
            </w:r>
          </w:p>
        </w:tc>
        <w:tc>
          <w:tcPr>
            <w:tcW w:w="478" w:type="pct"/>
            <w:noWrap w:val="0"/>
            <w:vAlign w:val="center"/>
          </w:tcPr>
          <w:p w14:paraId="427CAD69">
            <w:pPr>
              <w:jc w:val="center"/>
              <w:rPr>
                <w:rFonts w:hint="eastAsia" w:ascii="宋体" w:hAnsi="宋体" w:eastAsia="宋体" w:cs="宋体"/>
                <w:sz w:val="22"/>
                <w:szCs w:val="22"/>
              </w:rPr>
            </w:pPr>
          </w:p>
        </w:tc>
      </w:tr>
    </w:tbl>
    <w:p w14:paraId="535BF1B7">
      <w:pPr>
        <w:rPr>
          <w:rFonts w:hint="eastAsia" w:ascii="宋体" w:hAnsi="宋体" w:eastAsia="宋体" w:cs="宋体"/>
          <w:b/>
          <w:bCs/>
        </w:rPr>
      </w:pPr>
      <w:r>
        <w:rPr>
          <w:rFonts w:hint="eastAsia" w:ascii="宋体" w:hAnsi="宋体" w:eastAsia="宋体" w:cs="宋体"/>
          <w:b/>
          <w:bCs/>
        </w:rPr>
        <w:t>（1）“是否通过并进入下一阶段评审”一栏应写“通过”或“不通过”。</w:t>
      </w:r>
    </w:p>
    <w:p w14:paraId="165BE238">
      <w:pPr>
        <w:rPr>
          <w:rFonts w:hint="eastAsia" w:ascii="宋体" w:hAnsi="宋体" w:eastAsia="宋体" w:cs="宋体"/>
          <w:b/>
          <w:bCs/>
        </w:rPr>
      </w:pPr>
      <w:r>
        <w:rPr>
          <w:rFonts w:hint="eastAsia" w:ascii="宋体" w:hAnsi="宋体" w:eastAsia="宋体" w:cs="宋体"/>
          <w:b/>
          <w:bCs/>
        </w:rPr>
        <w:t>（2）出现一个“×”的结论为“不通过”。表中全部为“√”，同意进入下一阶段评审。</w:t>
      </w:r>
    </w:p>
    <w:p w14:paraId="16582060">
      <w:pPr>
        <w:rPr>
          <w:rFonts w:hint="eastAsia" w:ascii="宋体" w:hAnsi="宋体" w:eastAsia="宋体" w:cs="宋体"/>
          <w:b/>
          <w:bCs/>
        </w:rPr>
      </w:pPr>
      <w:r>
        <w:rPr>
          <w:rFonts w:hint="eastAsia" w:ascii="宋体" w:hAnsi="宋体" w:eastAsia="宋体" w:cs="宋体"/>
          <w:b/>
          <w:bCs/>
        </w:rPr>
        <w:t>（3）若专家意见不一致时，则按少数服从多数的原则，由专家投票决定该供应商是否通过审查，进入下一阶段评审。</w:t>
      </w:r>
    </w:p>
    <w:p w14:paraId="17EE55A9">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7AE27A65">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50505F8A">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33787F8B">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36094D6D">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61639368">
      <w:pPr>
        <w:pStyle w:val="23"/>
        <w:ind w:left="0" w:leftChars="0" w:firstLine="0" w:firstLineChars="0"/>
        <w:jc w:val="both"/>
        <w:rPr>
          <w:rFonts w:hint="default" w:ascii="Times New Roman" w:hAnsi="Times New Roman" w:cs="Times New Roman" w:eastAsiaTheme="minorEastAsia"/>
          <w:b/>
          <w:sz w:val="32"/>
          <w:szCs w:val="24"/>
          <w:highlight w:val="none"/>
          <w:lang w:val="zh-CN"/>
        </w:rPr>
      </w:pPr>
    </w:p>
    <w:p w14:paraId="68494183">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10FFD550">
      <w:pPr>
        <w:pStyle w:val="23"/>
        <w:ind w:left="0" w:leftChars="0" w:firstLine="0" w:firstLineChars="0"/>
        <w:jc w:val="center"/>
        <w:rPr>
          <w:rFonts w:hint="default" w:ascii="Times New Roman" w:hAnsi="Times New Roman" w:cs="Times New Roman" w:eastAsiaTheme="minorEastAsia"/>
          <w:b/>
          <w:sz w:val="32"/>
          <w:szCs w:val="24"/>
          <w:highlight w:val="none"/>
          <w:lang w:val="zh-CN"/>
        </w:rPr>
      </w:pPr>
      <w:r>
        <w:rPr>
          <w:rFonts w:hint="default" w:ascii="Times New Roman" w:hAnsi="Times New Roman" w:cs="Times New Roman" w:eastAsiaTheme="minorEastAsia"/>
          <w:b/>
          <w:sz w:val="32"/>
          <w:szCs w:val="24"/>
          <w:highlight w:val="none"/>
          <w:lang w:val="zh-CN"/>
        </w:rPr>
        <w:t>详细评审内容标准</w:t>
      </w:r>
    </w:p>
    <w:tbl>
      <w:tblPr>
        <w:tblStyle w:val="24"/>
        <w:tblpPr w:leftFromText="180" w:rightFromText="180" w:vertAnchor="text" w:horzAnchor="page" w:tblpX="1970" w:tblpY="208"/>
        <w:tblOverlap w:val="never"/>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0"/>
        <w:gridCol w:w="1399"/>
        <w:gridCol w:w="709"/>
        <w:gridCol w:w="5502"/>
        <w:gridCol w:w="21"/>
      </w:tblGrid>
      <w:tr w14:paraId="5E2A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380039BF">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评审项目</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0489205E">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权重值%</w:t>
            </w:r>
          </w:p>
        </w:tc>
        <w:tc>
          <w:tcPr>
            <w:tcW w:w="5502" w:type="dxa"/>
            <w:tcBorders>
              <w:top w:val="single" w:color="auto" w:sz="4" w:space="0"/>
              <w:left w:val="single" w:color="auto" w:sz="4" w:space="0"/>
              <w:bottom w:val="single" w:color="auto" w:sz="4" w:space="0"/>
              <w:right w:val="single" w:color="auto" w:sz="4" w:space="0"/>
            </w:tcBorders>
            <w:vAlign w:val="center"/>
          </w:tcPr>
          <w:p w14:paraId="3EEC73BE">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评分标准说明</w:t>
            </w:r>
          </w:p>
        </w:tc>
      </w:tr>
      <w:tr w14:paraId="124E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4061B60B">
            <w:pPr>
              <w:numPr>
                <w:ilvl w:val="0"/>
                <w:numId w:val="4"/>
              </w:numPr>
              <w:snapToGrid w:val="0"/>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经济标报价部分权重K1=30%；2、商务标权重K2=</w:t>
            </w:r>
            <w:r>
              <w:rPr>
                <w:rFonts w:hint="eastAsia" w:cs="Times New Roman" w:eastAsiaTheme="minorEastAsia"/>
                <w:b/>
                <w:bCs/>
                <w:color w:val="000000" w:themeColor="text1"/>
                <w:highlight w:val="none"/>
                <w:lang w:val="en-US" w:eastAsia="zh-CN"/>
                <w14:textFill>
                  <w14:solidFill>
                    <w14:schemeClr w14:val="tx1"/>
                  </w14:solidFill>
                </w14:textFill>
              </w:rPr>
              <w:t>15</w:t>
            </w:r>
            <w:r>
              <w:rPr>
                <w:rFonts w:hint="default" w:ascii="Times New Roman" w:hAnsi="Times New Roman" w:cs="Times New Roman" w:eastAsiaTheme="minorEastAsia"/>
                <w:b/>
                <w:bCs/>
                <w:color w:val="000000" w:themeColor="text1"/>
                <w:highlight w:val="none"/>
                <w14:textFill>
                  <w14:solidFill>
                    <w14:schemeClr w14:val="tx1"/>
                  </w14:solidFill>
                </w14:textFill>
              </w:rPr>
              <w:t>%；3、技术标权重K</w:t>
            </w:r>
            <w:r>
              <w:rPr>
                <w:rFonts w:hint="eastAsia" w:cs="Times New Roman" w:eastAsiaTheme="minorEastAsia"/>
                <w:b/>
                <w:bCs/>
                <w:color w:val="000000" w:themeColor="text1"/>
                <w:highlight w:val="none"/>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highlight w:val="none"/>
                <w14:textFill>
                  <w14:solidFill>
                    <w14:schemeClr w14:val="tx1"/>
                  </w14:solidFill>
                </w14:textFill>
              </w:rPr>
              <w:t>=</w:t>
            </w:r>
            <w:r>
              <w:rPr>
                <w:rFonts w:hint="default" w:ascii="Times New Roman" w:hAnsi="Times New Roman" w:cs="Times New Roman" w:eastAsiaTheme="minorEastAsia"/>
                <w:b/>
                <w:bCs/>
                <w:color w:val="000000" w:themeColor="text1"/>
                <w:highlight w:val="none"/>
                <w:lang w:val="en-US" w:eastAsia="zh-CN"/>
                <w14:textFill>
                  <w14:solidFill>
                    <w14:schemeClr w14:val="tx1"/>
                  </w14:solidFill>
                </w14:textFill>
              </w:rPr>
              <w:t>5</w:t>
            </w:r>
            <w:r>
              <w:rPr>
                <w:rFonts w:hint="eastAsia" w:cs="Times New Roman" w:eastAsiaTheme="minorEastAsia"/>
                <w:b/>
                <w:bCs/>
                <w:color w:val="000000" w:themeColor="text1"/>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highlight w:val="none"/>
                <w14:textFill>
                  <w14:solidFill>
                    <w14:schemeClr w14:val="tx1"/>
                  </w14:solidFill>
                </w14:textFill>
              </w:rPr>
              <w:t xml:space="preserve">%；  </w:t>
            </w:r>
            <w:r>
              <w:rPr>
                <w:rFonts w:hint="default" w:ascii="Times New Roman" w:hAnsi="Times New Roman" w:cs="Times New Roman" w:eastAsiaTheme="minorEastAsia"/>
                <w:b/>
                <w:bCs/>
                <w:color w:val="000000" w:themeColor="text1"/>
                <w:szCs w:val="22"/>
                <w:highlight w:val="none"/>
                <w14:textFill>
                  <w14:solidFill>
                    <w14:schemeClr w14:val="tx1"/>
                  </w14:solidFill>
                </w14:textFill>
              </w:rPr>
              <w:t>K1+K2+K3=100%</w:t>
            </w:r>
          </w:p>
        </w:tc>
      </w:tr>
      <w:tr w14:paraId="29BC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37BF033D">
            <w:pPr>
              <w:snapToGrid w:val="0"/>
              <w:spacing w:line="360"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一、经济标报价30分</w:t>
            </w:r>
          </w:p>
        </w:tc>
      </w:tr>
      <w:tr w14:paraId="7F1C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218"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31FFD162">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报价</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059A4C5C">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30 分</w:t>
            </w:r>
          </w:p>
        </w:tc>
        <w:tc>
          <w:tcPr>
            <w:tcW w:w="5502" w:type="dxa"/>
            <w:tcBorders>
              <w:top w:val="single" w:color="auto" w:sz="4" w:space="0"/>
              <w:left w:val="single" w:color="auto" w:sz="4" w:space="0"/>
              <w:bottom w:val="single" w:color="auto" w:sz="4" w:space="0"/>
              <w:right w:val="single" w:color="auto" w:sz="4" w:space="0"/>
            </w:tcBorders>
            <w:vAlign w:val="center"/>
          </w:tcPr>
          <w:p w14:paraId="2D239817">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按照财政部《政府采购竞争性磋商采购方式管理暂行办法》（财库[2014]214 号）的有关规定：价格分采用低价优先法计算，即满足竞争性磋商文件要求且最后报价最低的</w:t>
            </w:r>
            <w:r>
              <w:rPr>
                <w:rFonts w:hint="default" w:ascii="Times New Roman" w:hAnsi="Times New Roman" w:cs="Times New Roman" w:eastAsiaTheme="minorEastAsia"/>
                <w:sz w:val="24"/>
                <w:szCs w:val="24"/>
                <w:highlight w:val="none"/>
                <w:lang w:eastAsia="zh-CN"/>
              </w:rPr>
              <w:t>投标人</w:t>
            </w:r>
            <w:r>
              <w:rPr>
                <w:rFonts w:hint="default" w:ascii="Times New Roman" w:hAnsi="Times New Roman" w:cs="Times New Roman" w:eastAsiaTheme="minorEastAsia"/>
                <w:sz w:val="24"/>
                <w:szCs w:val="24"/>
                <w:highlight w:val="none"/>
              </w:rPr>
              <w:t>的价格为磋商基准价，其价格分为满分。其他</w:t>
            </w:r>
            <w:r>
              <w:rPr>
                <w:rFonts w:hint="default" w:ascii="Times New Roman" w:hAnsi="Times New Roman" w:cs="Times New Roman" w:eastAsiaTheme="minorEastAsia"/>
                <w:sz w:val="24"/>
                <w:szCs w:val="24"/>
                <w:highlight w:val="none"/>
                <w:lang w:eastAsia="zh-CN"/>
              </w:rPr>
              <w:t>投标人</w:t>
            </w:r>
            <w:r>
              <w:rPr>
                <w:rFonts w:hint="default" w:ascii="Times New Roman" w:hAnsi="Times New Roman" w:cs="Times New Roman" w:eastAsiaTheme="minorEastAsia"/>
                <w:sz w:val="24"/>
                <w:szCs w:val="24"/>
                <w:highlight w:val="none"/>
              </w:rPr>
              <w:t xml:space="preserve">的价格分统一按照下列公式计算： 磋商报价得分=（磋商基准价/最后磋商报价）×价格权值×100 </w:t>
            </w:r>
          </w:p>
        </w:tc>
      </w:tr>
      <w:tr w14:paraId="6C3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77"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5F04C83A">
            <w:pPr>
              <w:pStyle w:val="4"/>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二、商务标</w:t>
            </w:r>
            <w:r>
              <w:rPr>
                <w:rFonts w:hint="eastAsia" w:cs="Times New Roman" w:eastAsiaTheme="minorEastAsia"/>
                <w:color w:val="000000" w:themeColor="text1"/>
                <w:highlight w:val="none"/>
                <w:lang w:val="en-US" w:eastAsia="zh-CN"/>
                <w14:textFill>
                  <w14:solidFill>
                    <w14:schemeClr w14:val="tx1"/>
                  </w14:solidFill>
                </w14:textFill>
              </w:rPr>
              <w:t>15</w:t>
            </w:r>
            <w:r>
              <w:rPr>
                <w:rFonts w:hint="default" w:ascii="Times New Roman" w:hAnsi="Times New Roman" w:cs="Times New Roman" w:eastAsiaTheme="minorEastAsia"/>
                <w:color w:val="000000" w:themeColor="text1"/>
                <w:highlight w:val="none"/>
                <w14:textFill>
                  <w14:solidFill>
                    <w14:schemeClr w14:val="tx1"/>
                  </w14:solidFill>
                </w14:textFill>
              </w:rPr>
              <w:t>分</w:t>
            </w:r>
          </w:p>
        </w:tc>
      </w:tr>
      <w:tr w14:paraId="58CE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63" w:hRule="atLeast"/>
        </w:trPr>
        <w:tc>
          <w:tcPr>
            <w:tcW w:w="695" w:type="dxa"/>
            <w:tcBorders>
              <w:top w:val="single" w:color="auto" w:sz="4" w:space="0"/>
              <w:left w:val="single" w:color="auto" w:sz="4" w:space="0"/>
              <w:bottom w:val="single" w:color="auto" w:sz="4" w:space="0"/>
              <w:right w:val="single" w:color="auto" w:sz="4" w:space="0"/>
            </w:tcBorders>
            <w:vAlign w:val="center"/>
          </w:tcPr>
          <w:p w14:paraId="0AB0F3CA">
            <w:pPr>
              <w:tabs>
                <w:tab w:val="left" w:pos="749"/>
                <w:tab w:val="left" w:pos="3346"/>
                <w:tab w:val="left" w:pos="3873"/>
                <w:tab w:val="left" w:pos="9611"/>
              </w:tabs>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CE677DC">
            <w:pPr>
              <w:tabs>
                <w:tab w:val="left" w:pos="749"/>
                <w:tab w:val="left" w:pos="3346"/>
                <w:tab w:val="left" w:pos="3873"/>
                <w:tab w:val="left" w:pos="9611"/>
              </w:tabs>
              <w:ind w:left="227"/>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4EFBBB42">
            <w:pPr>
              <w:tabs>
                <w:tab w:val="left" w:pos="749"/>
                <w:tab w:val="left" w:pos="3346"/>
                <w:tab w:val="left" w:pos="3873"/>
                <w:tab w:val="left" w:pos="9611"/>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7538B0D8">
            <w:pPr>
              <w:tabs>
                <w:tab w:val="left" w:pos="749"/>
                <w:tab w:val="left" w:pos="3346"/>
                <w:tab w:val="left" w:pos="3873"/>
                <w:tab w:val="left" w:pos="9611"/>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评审内容</w:t>
            </w:r>
          </w:p>
        </w:tc>
      </w:tr>
      <w:tr w14:paraId="0E95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78" w:hRule="atLeast"/>
        </w:trPr>
        <w:tc>
          <w:tcPr>
            <w:tcW w:w="695" w:type="dxa"/>
            <w:tcBorders>
              <w:top w:val="single" w:color="auto" w:sz="4" w:space="0"/>
              <w:left w:val="single" w:color="auto" w:sz="4" w:space="0"/>
              <w:bottom w:val="single" w:color="auto" w:sz="4" w:space="0"/>
              <w:right w:val="single" w:color="auto" w:sz="4" w:space="0"/>
            </w:tcBorders>
            <w:vAlign w:val="center"/>
          </w:tcPr>
          <w:p w14:paraId="31386317">
            <w:pPr>
              <w:tabs>
                <w:tab w:val="left" w:pos="741"/>
                <w:tab w:val="left" w:pos="1642"/>
                <w:tab w:val="left" w:pos="3363"/>
                <w:tab w:val="left" w:pos="3887"/>
                <w:tab w:val="left" w:pos="9649"/>
              </w:tabs>
              <w:jc w:val="cente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74ACF5A">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lang w:val="en-US"/>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项目管理制度</w:t>
            </w:r>
          </w:p>
        </w:tc>
        <w:tc>
          <w:tcPr>
            <w:tcW w:w="709" w:type="dxa"/>
            <w:tcBorders>
              <w:top w:val="single" w:color="auto" w:sz="4" w:space="0"/>
              <w:left w:val="single" w:color="auto" w:sz="4" w:space="0"/>
              <w:bottom w:val="single" w:color="auto" w:sz="4" w:space="0"/>
              <w:right w:val="single" w:color="auto" w:sz="4" w:space="0"/>
            </w:tcBorders>
            <w:vAlign w:val="center"/>
          </w:tcPr>
          <w:p w14:paraId="65C7D9E0">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4</w:t>
            </w:r>
          </w:p>
        </w:tc>
        <w:tc>
          <w:tcPr>
            <w:tcW w:w="5502" w:type="dxa"/>
            <w:tcBorders>
              <w:top w:val="single" w:color="auto" w:sz="4" w:space="0"/>
              <w:left w:val="single" w:color="auto" w:sz="4" w:space="0"/>
              <w:bottom w:val="single" w:color="auto" w:sz="4" w:space="0"/>
              <w:right w:val="single" w:color="auto" w:sz="4" w:space="0"/>
            </w:tcBorders>
            <w:vAlign w:val="center"/>
          </w:tcPr>
          <w:p w14:paraId="47917013">
            <w:pPr>
              <w:tabs>
                <w:tab w:val="left" w:pos="1642"/>
                <w:tab w:val="left" w:pos="3363"/>
                <w:tab w:val="left" w:pos="3887"/>
                <w:tab w:val="left" w:pos="9649"/>
              </w:tabs>
              <w:ind w:left="43"/>
              <w:rPr>
                <w:rFonts w:hint="default"/>
                <w:lang w:val="en-US" w:eastAsia="zh-CN"/>
              </w:rPr>
            </w:pPr>
            <w:r>
              <w:rPr>
                <w:rFonts w:hint="eastAsia"/>
                <w:sz w:val="24"/>
                <w:szCs w:val="24"/>
                <w:lang w:val="en-US" w:eastAsia="zh-CN"/>
              </w:rPr>
              <w:t>提供完善规范的、有利于项目实施的管理制度，包括①人员管理制度、②廉洁管理制度、③安全管理制度、④档案管理制度。各项管理制度全面、不漏项，得4分，每缺少一项扣1分，4分扣完为止。</w:t>
            </w:r>
          </w:p>
        </w:tc>
      </w:tr>
      <w:tr w14:paraId="60ED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78" w:hRule="atLeast"/>
        </w:trPr>
        <w:tc>
          <w:tcPr>
            <w:tcW w:w="695" w:type="dxa"/>
            <w:tcBorders>
              <w:top w:val="single" w:color="auto" w:sz="4" w:space="0"/>
              <w:left w:val="single" w:color="auto" w:sz="4" w:space="0"/>
              <w:bottom w:val="single" w:color="auto" w:sz="4" w:space="0"/>
              <w:right w:val="single" w:color="auto" w:sz="4" w:space="0"/>
            </w:tcBorders>
            <w:vAlign w:val="center"/>
          </w:tcPr>
          <w:p w14:paraId="5881E5EF">
            <w:pPr>
              <w:spacing w:line="280" w:lineRule="exact"/>
              <w:jc w:val="cente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48CD902">
            <w:pPr>
              <w:spacing w:line="28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auto"/>
                <w:sz w:val="24"/>
                <w:szCs w:val="24"/>
                <w:highlight w:val="none"/>
                <w:lang w:val="en-US" w:eastAsia="zh-CN"/>
              </w:rPr>
              <w:t>项目管理人员组成</w:t>
            </w:r>
          </w:p>
        </w:tc>
        <w:tc>
          <w:tcPr>
            <w:tcW w:w="709" w:type="dxa"/>
            <w:tcBorders>
              <w:top w:val="single" w:color="auto" w:sz="4" w:space="0"/>
              <w:left w:val="single" w:color="auto" w:sz="4" w:space="0"/>
              <w:bottom w:val="single" w:color="auto" w:sz="4" w:space="0"/>
              <w:right w:val="single" w:color="auto" w:sz="4" w:space="0"/>
            </w:tcBorders>
            <w:vAlign w:val="center"/>
          </w:tcPr>
          <w:p w14:paraId="16715B68">
            <w:pPr>
              <w:widowControl/>
              <w:spacing w:line="28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5</w:t>
            </w:r>
          </w:p>
        </w:tc>
        <w:tc>
          <w:tcPr>
            <w:tcW w:w="5502" w:type="dxa"/>
            <w:tcBorders>
              <w:top w:val="single" w:color="auto" w:sz="4" w:space="0"/>
              <w:left w:val="single" w:color="auto" w:sz="4" w:space="0"/>
              <w:bottom w:val="single" w:color="auto" w:sz="4" w:space="0"/>
              <w:right w:val="single" w:color="auto" w:sz="4" w:space="0"/>
            </w:tcBorders>
            <w:vAlign w:val="center"/>
          </w:tcPr>
          <w:p w14:paraId="3D4EE50C">
            <w:pPr>
              <w:pStyle w:val="39"/>
              <w:numPr>
                <w:ilvl w:val="0"/>
                <w:numId w:val="0"/>
              </w:numPr>
              <w:spacing w:line="280" w:lineRule="exact"/>
              <w:textAlignment w:val="cente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根据对各投标单位所提供的专业技术服务人员团队成员数量、专业性范围、人员资格、实操经验能力等</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内容</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进行综合比较评审</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w:t>
            </w:r>
          </w:p>
          <w:p w14:paraId="483D36C9">
            <w:pPr>
              <w:pStyle w:val="39"/>
              <w:numPr>
                <w:ilvl w:val="0"/>
                <w:numId w:val="0"/>
              </w:numPr>
              <w:spacing w:line="280" w:lineRule="exact"/>
              <w:textAlignment w:val="cente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1.人员配备完善、经验丰富得5分；</w:t>
            </w:r>
          </w:p>
          <w:p w14:paraId="502080D7">
            <w:pPr>
              <w:pStyle w:val="39"/>
              <w:numPr>
                <w:ilvl w:val="0"/>
                <w:numId w:val="0"/>
              </w:numPr>
              <w:spacing w:line="280" w:lineRule="exact"/>
              <w:textAlignment w:val="cente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2.人员配备较完善、经验较丰富得3分；</w:t>
            </w:r>
          </w:p>
          <w:p w14:paraId="2FF69835">
            <w:pPr>
              <w:pStyle w:val="39"/>
              <w:numPr>
                <w:ilvl w:val="0"/>
                <w:numId w:val="0"/>
              </w:numPr>
              <w:spacing w:line="280" w:lineRule="exact"/>
              <w:textAlignment w:val="cente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3.</w:t>
            </w:r>
            <w: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t>人员配备欠缺、经验不足得</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1</w:t>
            </w:r>
            <w: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t>分</w:t>
            </w:r>
          </w:p>
          <w:p w14:paraId="22C1F86C">
            <w:pPr>
              <w:pStyle w:val="39"/>
              <w:numPr>
                <w:ilvl w:val="0"/>
                <w:numId w:val="0"/>
              </w:numPr>
              <w:spacing w:line="280" w:lineRule="exact"/>
              <w:textAlignment w:val="cente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4.</w:t>
            </w:r>
            <w: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t>与本项目不符或未提供不得分</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w:t>
            </w:r>
          </w:p>
          <w:p w14:paraId="1147AE04">
            <w:pPr>
              <w:pStyle w:val="39"/>
              <w:spacing w:line="280" w:lineRule="exact"/>
              <w:textAlignment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注：</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各投标单位</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需</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提供团队专业人员的执业资格证书</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或</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职称证书复印件进行评审，</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不全或未提供不得分且</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以上人员</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（除项目负责人）</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均需提供近3个月（2024年1</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月-2025年</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月）社保证明材料。</w:t>
            </w:r>
          </w:p>
        </w:tc>
      </w:tr>
      <w:tr w14:paraId="5E34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78" w:hRule="atLeast"/>
        </w:trPr>
        <w:tc>
          <w:tcPr>
            <w:tcW w:w="695" w:type="dxa"/>
            <w:tcBorders>
              <w:top w:val="single" w:color="auto" w:sz="4" w:space="0"/>
              <w:left w:val="single" w:color="auto" w:sz="4" w:space="0"/>
              <w:bottom w:val="single" w:color="auto" w:sz="4" w:space="0"/>
              <w:right w:val="single" w:color="auto" w:sz="4" w:space="0"/>
            </w:tcBorders>
            <w:vAlign w:val="center"/>
          </w:tcPr>
          <w:p w14:paraId="77CDCF99">
            <w:pPr>
              <w:spacing w:line="280" w:lineRule="exact"/>
              <w:jc w:val="cente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D798B39">
            <w:pPr>
              <w:spacing w:line="280" w:lineRule="exact"/>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业绩证明</w:t>
            </w:r>
          </w:p>
        </w:tc>
        <w:tc>
          <w:tcPr>
            <w:tcW w:w="709" w:type="dxa"/>
            <w:tcBorders>
              <w:top w:val="single" w:color="auto" w:sz="4" w:space="0"/>
              <w:left w:val="single" w:color="auto" w:sz="4" w:space="0"/>
              <w:bottom w:val="single" w:color="auto" w:sz="4" w:space="0"/>
              <w:right w:val="single" w:color="auto" w:sz="4" w:space="0"/>
            </w:tcBorders>
            <w:vAlign w:val="center"/>
          </w:tcPr>
          <w:p w14:paraId="277AEC59">
            <w:pPr>
              <w:widowControl/>
              <w:spacing w:line="28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6</w:t>
            </w:r>
          </w:p>
        </w:tc>
        <w:tc>
          <w:tcPr>
            <w:tcW w:w="5502" w:type="dxa"/>
            <w:tcBorders>
              <w:top w:val="single" w:color="auto" w:sz="4" w:space="0"/>
              <w:left w:val="single" w:color="auto" w:sz="4" w:space="0"/>
              <w:bottom w:val="single" w:color="auto" w:sz="4" w:space="0"/>
              <w:right w:val="single" w:color="auto" w:sz="4" w:space="0"/>
            </w:tcBorders>
            <w:vAlign w:val="center"/>
          </w:tcPr>
          <w:p w14:paraId="1720E692">
            <w:pPr>
              <w:pStyle w:val="39"/>
              <w:spacing w:line="280" w:lineRule="exact"/>
              <w:textAlignment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提供近3年（20</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w:t>
            </w:r>
            <w:r>
              <w:rPr>
                <w:rFonts w:hint="eastAsia"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年</w:t>
            </w:r>
            <w:r>
              <w:rPr>
                <w:rFonts w:hint="eastAsia" w:cs="Times New Roman" w:eastAsiaTheme="minorEastAsia"/>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月-至今）类似业绩（提供中标通知书</w:t>
            </w:r>
            <w:r>
              <w:rPr>
                <w:rFonts w:hint="eastAsia" w:cs="Times New Roman" w:eastAsiaTheme="minorEastAsia"/>
                <w:color w:val="000000" w:themeColor="text1"/>
                <w:sz w:val="24"/>
                <w:szCs w:val="24"/>
                <w:highlight w:val="none"/>
                <w:lang w:val="en-US" w:eastAsia="zh-CN"/>
                <w14:textFill>
                  <w14:solidFill>
                    <w14:schemeClr w14:val="tx1"/>
                  </w14:solidFill>
                </w14:textFill>
              </w:rPr>
              <w:t>和</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合同</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eastAsia" w:cs="Times New Roman" w:eastAsiaTheme="minorEastAsia"/>
                <w:color w:val="000000" w:themeColor="text1"/>
                <w:sz w:val="24"/>
                <w:szCs w:val="24"/>
                <w:highlight w:val="none"/>
                <w:lang w:val="en-US" w:eastAsia="zh-CN"/>
                <w14:textFill>
                  <w14:solidFill>
                    <w14:schemeClr w14:val="tx1"/>
                  </w14:solidFill>
                </w14:textFill>
              </w:rPr>
              <w:t>认定时间以合同为准</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每提供一项得</w:t>
            </w:r>
            <w:r>
              <w:rPr>
                <w:rFonts w:hint="eastAsia"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分，最高得</w:t>
            </w:r>
            <w:r>
              <w:rPr>
                <w:rFonts w:hint="eastAsia" w:cs="Times New Roman" w:eastAsiaTheme="minorEastAsia"/>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p>
        </w:tc>
      </w:tr>
      <w:tr w14:paraId="361B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88"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3D8CE2A9">
            <w:pPr>
              <w:widowControl/>
              <w:spacing w:line="360" w:lineRule="auto"/>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三、技术标（总分</w:t>
            </w:r>
            <w:r>
              <w:rPr>
                <w:rFonts w:hint="eastAsia" w:cs="Times New Roman" w:eastAsiaTheme="minorEastAsia"/>
                <w:b/>
                <w:bCs/>
                <w:color w:val="000000" w:themeColor="text1"/>
                <w:sz w:val="32"/>
                <w:szCs w:val="32"/>
                <w:highlight w:val="none"/>
                <w:lang w:val="en-US" w:eastAsia="zh-CN"/>
                <w14:textFill>
                  <w14:solidFill>
                    <w14:schemeClr w14:val="tx1"/>
                  </w14:solidFill>
                </w14:textFill>
              </w:rPr>
              <w:t>55</w:t>
            </w: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分，即技术标最高得分</w:t>
            </w:r>
            <w:r>
              <w:rPr>
                <w:rFonts w:hint="default" w:ascii="Times New Roman" w:hAnsi="Times New Roman" w:cs="Times New Roman" w:eastAsiaTheme="minorEastAsia"/>
                <w:b/>
                <w:bCs/>
                <w:color w:val="000000" w:themeColor="text1"/>
                <w:sz w:val="32"/>
                <w:szCs w:val="32"/>
                <w:highlight w:val="none"/>
                <w:lang w:val="en-US" w:eastAsia="zh-CN"/>
                <w14:textFill>
                  <w14:solidFill>
                    <w14:schemeClr w14:val="tx1"/>
                  </w14:solidFill>
                </w14:textFill>
              </w:rPr>
              <w:t>5</w:t>
            </w:r>
            <w:r>
              <w:rPr>
                <w:rFonts w:hint="eastAsia" w:cs="Times New Roman" w:eastAsiaTheme="minorEastAsia"/>
                <w:b/>
                <w:bCs/>
                <w:color w:val="000000" w:themeColor="text1"/>
                <w:sz w:val="32"/>
                <w:szCs w:val="32"/>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分）</w:t>
            </w:r>
          </w:p>
        </w:tc>
      </w:tr>
      <w:tr w14:paraId="6E99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3315EA36">
            <w:pPr>
              <w:tabs>
                <w:tab w:val="left" w:pos="749"/>
                <w:tab w:val="left" w:pos="3346"/>
                <w:tab w:val="left" w:pos="3873"/>
                <w:tab w:val="left" w:pos="9611"/>
              </w:tabs>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8649AD5">
            <w:pPr>
              <w:tabs>
                <w:tab w:val="left" w:pos="749"/>
                <w:tab w:val="left" w:pos="3346"/>
                <w:tab w:val="left" w:pos="3873"/>
                <w:tab w:val="left" w:pos="9611"/>
              </w:tabs>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10562FBA">
            <w:pPr>
              <w:tabs>
                <w:tab w:val="left" w:pos="749"/>
                <w:tab w:val="left" w:pos="3346"/>
                <w:tab w:val="left" w:pos="3873"/>
                <w:tab w:val="left" w:pos="9611"/>
              </w:tabs>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6C5FF76D">
            <w:pPr>
              <w:tabs>
                <w:tab w:val="left" w:pos="749"/>
                <w:tab w:val="left" w:pos="3346"/>
                <w:tab w:val="left" w:pos="3873"/>
                <w:tab w:val="left" w:pos="9611"/>
              </w:tabs>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评审内容</w:t>
            </w:r>
          </w:p>
        </w:tc>
      </w:tr>
      <w:tr w14:paraId="0993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0112CBDF">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D734D7E">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项目的实施管理</w:t>
            </w:r>
          </w:p>
        </w:tc>
        <w:tc>
          <w:tcPr>
            <w:tcW w:w="709" w:type="dxa"/>
            <w:tcBorders>
              <w:top w:val="single" w:color="auto" w:sz="4" w:space="0"/>
              <w:left w:val="single" w:color="auto" w:sz="4" w:space="0"/>
              <w:bottom w:val="single" w:color="auto" w:sz="4" w:space="0"/>
              <w:right w:val="single" w:color="auto" w:sz="4" w:space="0"/>
            </w:tcBorders>
            <w:vAlign w:val="center"/>
          </w:tcPr>
          <w:p w14:paraId="2DC9A76F">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7CA73236">
            <w:pPr>
              <w:pStyle w:val="45"/>
              <w:widowControl w:val="0"/>
              <w:spacing w:line="240" w:lineRule="auto"/>
              <w:jc w:val="both"/>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（1）针对本项目的工作计划、实施管理具体、详细，完整得</w:t>
            </w:r>
            <w:r>
              <w:rPr>
                <w:rFonts w:hint="eastAsia" w:ascii="Times New Roman" w:hAnsi="Times New Roman"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p>
          <w:p w14:paraId="7E2D0914">
            <w:pPr>
              <w:pStyle w:val="45"/>
              <w:widowControl w:val="0"/>
              <w:spacing w:line="240" w:lineRule="auto"/>
              <w:jc w:val="both"/>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（2）针对本项目的工作计划、实施管理具体较完整得</w:t>
            </w:r>
            <w:r>
              <w:rPr>
                <w:rFonts w:hint="eastAsia" w:ascii="Times New Roman" w:hAnsi="Times New Roman" w:cs="Times New Roman"/>
                <w:color w:val="auto"/>
                <w:kern w:val="0"/>
                <w:sz w:val="24"/>
                <w:szCs w:val="24"/>
                <w:highlight w:val="none"/>
                <w:u w:color="000000"/>
                <w:lang w:val="en-US" w:eastAsia="zh-CN" w:bidi="ar-SA"/>
              </w:rPr>
              <w:t>5</w:t>
            </w:r>
            <w:r>
              <w:rPr>
                <w:rFonts w:hint="default" w:ascii="Times New Roman" w:hAnsi="Times New Roman" w:eastAsia="宋体" w:cs="Times New Roman"/>
                <w:color w:val="auto"/>
                <w:kern w:val="0"/>
                <w:sz w:val="24"/>
                <w:szCs w:val="24"/>
                <w:highlight w:val="none"/>
                <w:u w:color="000000"/>
                <w:lang w:val="en-US" w:eastAsia="zh-CN" w:bidi="ar-SA"/>
              </w:rPr>
              <w:t>分</w:t>
            </w:r>
          </w:p>
          <w:p w14:paraId="6FCC14B2">
            <w:pPr>
              <w:rPr>
                <w:rFonts w:hint="eastAsia"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（3）针对本项目的工作计划、实施管理不具体，不完整</w:t>
            </w:r>
            <w:r>
              <w:rPr>
                <w:rFonts w:hint="eastAsia" w:cs="Times New Roman"/>
                <w:color w:val="auto"/>
                <w:kern w:val="0"/>
                <w:sz w:val="24"/>
                <w:szCs w:val="24"/>
                <w:highlight w:val="none"/>
                <w:u w:color="000000"/>
                <w:lang w:val="en-US" w:eastAsia="zh-CN" w:bidi="ar-SA"/>
              </w:rPr>
              <w:t>3分</w:t>
            </w:r>
          </w:p>
          <w:p w14:paraId="1100319D">
            <w:pPr>
              <w:pStyle w:val="20"/>
              <w:rPr>
                <w:rFonts w:hint="default"/>
                <w:lang w:val="en-US" w:eastAsia="zh-CN"/>
              </w:rPr>
            </w:pPr>
            <w:r>
              <w:rPr>
                <w:rFonts w:hint="eastAsia" w:cs="Times New Roman"/>
                <w:color w:val="auto"/>
                <w:kern w:val="0"/>
                <w:sz w:val="24"/>
                <w:szCs w:val="24"/>
                <w:highlight w:val="none"/>
                <w:u w:color="000000"/>
                <w:lang w:val="en-US" w:eastAsia="zh-CN" w:bidi="ar-SA"/>
              </w:rPr>
              <w:t>（4）与本项目不符或未提供不得分</w:t>
            </w:r>
          </w:p>
        </w:tc>
      </w:tr>
      <w:tr w14:paraId="779E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00D6BC28">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B00AEF8">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w:t>
            </w:r>
          </w:p>
        </w:tc>
        <w:tc>
          <w:tcPr>
            <w:tcW w:w="709" w:type="dxa"/>
            <w:tcBorders>
              <w:top w:val="single" w:color="auto" w:sz="4" w:space="0"/>
              <w:left w:val="single" w:color="auto" w:sz="4" w:space="0"/>
              <w:bottom w:val="single" w:color="auto" w:sz="4" w:space="0"/>
              <w:right w:val="single" w:color="auto" w:sz="4" w:space="0"/>
            </w:tcBorders>
            <w:vAlign w:val="center"/>
          </w:tcPr>
          <w:p w14:paraId="7D04AF8E">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342D5257">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工程概况及特点叙述正确，符合实际得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比较符合得1分，</w:t>
            </w:r>
            <w:r>
              <w:rPr>
                <w:rFonts w:hint="default" w:ascii="Times New Roman" w:hAnsi="Times New Roman" w:eastAsia="宋体" w:cs="Times New Roman"/>
                <w:color w:val="auto"/>
                <w:kern w:val="0"/>
                <w:sz w:val="24"/>
                <w:szCs w:val="24"/>
                <w:highlight w:val="none"/>
                <w:u w:color="000000"/>
                <w:lang w:val="en-US" w:eastAsia="zh-CN" w:bidi="ar-SA"/>
              </w:rPr>
              <w:t>不符合实际情况得0分</w:t>
            </w:r>
          </w:p>
        </w:tc>
      </w:tr>
      <w:tr w14:paraId="3319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50A59121">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A69D88C">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施工准备计划</w:t>
            </w:r>
          </w:p>
        </w:tc>
        <w:tc>
          <w:tcPr>
            <w:tcW w:w="709" w:type="dxa"/>
            <w:tcBorders>
              <w:top w:val="single" w:color="auto" w:sz="4" w:space="0"/>
              <w:left w:val="single" w:color="auto" w:sz="4" w:space="0"/>
              <w:bottom w:val="single" w:color="auto" w:sz="4" w:space="0"/>
              <w:right w:val="single" w:color="auto" w:sz="4" w:space="0"/>
            </w:tcBorders>
            <w:vAlign w:val="center"/>
          </w:tcPr>
          <w:p w14:paraId="271C1766">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42E888CA">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施工技术、现场、物资与机械、队伍准备计划应能充分保证工程需要得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分，不能保证需要得0分。</w:t>
            </w:r>
          </w:p>
        </w:tc>
      </w:tr>
      <w:tr w14:paraId="0981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124E217E">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4</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5597B77">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施工进度计划</w:t>
            </w:r>
          </w:p>
        </w:tc>
        <w:tc>
          <w:tcPr>
            <w:tcW w:w="709" w:type="dxa"/>
            <w:tcBorders>
              <w:top w:val="single" w:color="auto" w:sz="4" w:space="0"/>
              <w:left w:val="single" w:color="auto" w:sz="4" w:space="0"/>
              <w:bottom w:val="single" w:color="auto" w:sz="4" w:space="0"/>
              <w:right w:val="single" w:color="auto" w:sz="4" w:space="0"/>
            </w:tcBorders>
            <w:vAlign w:val="center"/>
          </w:tcPr>
          <w:p w14:paraId="7B038D20">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56E0C749">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进度计划应在空间和时间上做合理的统筹安排且符合施工的科学规律，</w:t>
            </w:r>
            <w:r>
              <w:rPr>
                <w:rFonts w:hint="default" w:ascii="Times New Roman" w:hAnsi="Times New Roman" w:cs="Times New Roman"/>
                <w:color w:val="auto"/>
                <w:kern w:val="0"/>
                <w:sz w:val="24"/>
                <w:szCs w:val="24"/>
                <w:highlight w:val="none"/>
                <w:u w:color="000000"/>
                <w:lang w:val="en-US" w:eastAsia="zh-CN" w:bidi="ar-SA"/>
              </w:rPr>
              <w:t>符合</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4158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0513149C">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5</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7D575BE">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质量保证措施和体系</w:t>
            </w:r>
          </w:p>
        </w:tc>
        <w:tc>
          <w:tcPr>
            <w:tcW w:w="709" w:type="dxa"/>
            <w:vMerge w:val="restart"/>
            <w:tcBorders>
              <w:top w:val="single" w:color="auto" w:sz="4" w:space="0"/>
              <w:left w:val="single" w:color="auto" w:sz="4" w:space="0"/>
              <w:right w:val="single" w:color="auto" w:sz="4" w:space="0"/>
            </w:tcBorders>
            <w:vAlign w:val="center"/>
          </w:tcPr>
          <w:p w14:paraId="1BA24F50">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vMerge w:val="restart"/>
            <w:tcBorders>
              <w:top w:val="single" w:color="auto" w:sz="4" w:space="0"/>
              <w:left w:val="single" w:color="auto" w:sz="4" w:space="0"/>
              <w:right w:val="single" w:color="auto" w:sz="4" w:space="0"/>
            </w:tcBorders>
            <w:vAlign w:val="center"/>
          </w:tcPr>
          <w:p w14:paraId="7DF1C8A7">
            <w:pP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质量和工期</w:t>
            </w:r>
            <w:r>
              <w:rPr>
                <w:rFonts w:hint="default" w:ascii="Times New Roman" w:hAnsi="Times New Roman" w:eastAsia="宋体" w:cs="Times New Roman"/>
                <w:color w:val="auto"/>
                <w:kern w:val="0"/>
                <w:sz w:val="24"/>
                <w:szCs w:val="24"/>
                <w:highlight w:val="none"/>
                <w:u w:color="000000"/>
                <w:lang w:val="en-US" w:eastAsia="zh-CN" w:bidi="ar-SA"/>
              </w:rPr>
              <w:t>保证措施应符合科学的施工规律、国家规定的强制性标准并有针对性，同时要符合实际情况，切实可行。</w:t>
            </w:r>
            <w:r>
              <w:rPr>
                <w:rFonts w:hint="default" w:ascii="Times New Roman" w:hAnsi="Times New Roman" w:cs="Times New Roman"/>
                <w:color w:val="auto"/>
                <w:kern w:val="0"/>
                <w:sz w:val="24"/>
                <w:szCs w:val="24"/>
                <w:highlight w:val="none"/>
                <w:u w:color="000000"/>
                <w:lang w:val="en-US" w:eastAsia="zh-CN" w:bidi="ar-SA"/>
              </w:rPr>
              <w:t>符合得</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default" w:ascii="Times New Roman" w:hAnsi="Times New Roman" w:eastAsia="宋体" w:cs="Times New Roman"/>
                <w:color w:val="auto"/>
                <w:kern w:val="0"/>
                <w:sz w:val="24"/>
                <w:szCs w:val="24"/>
                <w:highlight w:val="none"/>
                <w:u w:color="000000"/>
                <w:lang w:val="en-US" w:eastAsia="zh-CN" w:bidi="ar-SA"/>
              </w:rPr>
              <w:t>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662D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99"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33232688">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6</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2C3A14B">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工期保证措施和体系</w:t>
            </w:r>
          </w:p>
        </w:tc>
        <w:tc>
          <w:tcPr>
            <w:tcW w:w="709" w:type="dxa"/>
            <w:vMerge w:val="continue"/>
            <w:tcBorders>
              <w:left w:val="single" w:color="auto" w:sz="4" w:space="0"/>
              <w:bottom w:val="single" w:color="auto" w:sz="4" w:space="0"/>
              <w:right w:val="single" w:color="auto" w:sz="4" w:space="0"/>
            </w:tcBorders>
            <w:vAlign w:val="center"/>
          </w:tcPr>
          <w:p w14:paraId="51AC3317">
            <w:pPr>
              <w:jc w:val="center"/>
              <w:rPr>
                <w:rFonts w:hint="default" w:ascii="Times New Roman" w:hAnsi="Times New Roman" w:eastAsia="宋体" w:cs="Times New Roman"/>
                <w:color w:val="auto"/>
                <w:kern w:val="0"/>
                <w:sz w:val="24"/>
                <w:szCs w:val="24"/>
                <w:highlight w:val="none"/>
                <w:u w:color="000000"/>
                <w:lang w:val="en-US" w:eastAsia="zh-CN" w:bidi="ar-SA"/>
              </w:rPr>
            </w:pPr>
          </w:p>
        </w:tc>
        <w:tc>
          <w:tcPr>
            <w:tcW w:w="5502" w:type="dxa"/>
            <w:vMerge w:val="continue"/>
            <w:tcBorders>
              <w:left w:val="single" w:color="auto" w:sz="4" w:space="0"/>
              <w:bottom w:val="single" w:color="auto" w:sz="4" w:space="0"/>
              <w:right w:val="single" w:color="auto" w:sz="4" w:space="0"/>
            </w:tcBorders>
            <w:vAlign w:val="center"/>
          </w:tcPr>
          <w:p w14:paraId="3B414967">
            <w:pPr>
              <w:rPr>
                <w:rFonts w:hint="default" w:ascii="Times New Roman" w:hAnsi="Times New Roman" w:eastAsia="宋体" w:cs="Times New Roman"/>
                <w:color w:val="auto"/>
                <w:kern w:val="0"/>
                <w:sz w:val="24"/>
                <w:szCs w:val="24"/>
                <w:highlight w:val="none"/>
                <w:u w:color="000000"/>
                <w:lang w:val="en-US" w:eastAsia="zh-CN" w:bidi="ar-SA"/>
              </w:rPr>
            </w:pPr>
          </w:p>
        </w:tc>
      </w:tr>
      <w:tr w14:paraId="11FB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50399F65">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7</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DCD1A8A">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 xml:space="preserve">总体实施方案    </w:t>
            </w:r>
          </w:p>
        </w:tc>
        <w:tc>
          <w:tcPr>
            <w:tcW w:w="709" w:type="dxa"/>
            <w:tcBorders>
              <w:top w:val="single" w:color="auto" w:sz="4" w:space="0"/>
              <w:left w:val="single" w:color="auto" w:sz="4" w:space="0"/>
              <w:bottom w:val="single" w:color="auto" w:sz="4" w:space="0"/>
              <w:right w:val="single" w:color="auto" w:sz="4" w:space="0"/>
            </w:tcBorders>
            <w:vAlign w:val="center"/>
          </w:tcPr>
          <w:p w14:paraId="0099D5B0">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10</w:t>
            </w:r>
          </w:p>
        </w:tc>
        <w:tc>
          <w:tcPr>
            <w:tcW w:w="5502" w:type="dxa"/>
            <w:tcBorders>
              <w:top w:val="single" w:color="auto" w:sz="4" w:space="0"/>
              <w:left w:val="single" w:color="auto" w:sz="4" w:space="0"/>
              <w:bottom w:val="single" w:color="auto" w:sz="4" w:space="0"/>
              <w:right w:val="single" w:color="auto" w:sz="4" w:space="0"/>
            </w:tcBorders>
            <w:vAlign w:val="center"/>
          </w:tcPr>
          <w:p w14:paraId="4C134DC0">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投标人需提供整体实施技术方案，针对本项目设施建设、</w:t>
            </w:r>
            <w:r>
              <w:rPr>
                <w:rFonts w:hint="eastAsia" w:cs="Times New Roman"/>
                <w:color w:val="auto"/>
                <w:kern w:val="0"/>
                <w:sz w:val="24"/>
                <w:szCs w:val="24"/>
                <w:highlight w:val="none"/>
                <w:u w:color="000000"/>
                <w:lang w:val="en-US" w:eastAsia="zh-CN" w:bidi="ar-SA"/>
              </w:rPr>
              <w:t>施工技术、现场扬尘防治</w:t>
            </w:r>
            <w:r>
              <w:rPr>
                <w:rFonts w:hint="default" w:ascii="Times New Roman" w:hAnsi="Times New Roman" w:eastAsia="宋体" w:cs="Times New Roman"/>
                <w:color w:val="auto"/>
                <w:kern w:val="0"/>
                <w:sz w:val="24"/>
                <w:szCs w:val="24"/>
                <w:highlight w:val="none"/>
                <w:u w:color="000000"/>
                <w:lang w:val="en-US" w:eastAsia="zh-CN" w:bidi="ar-SA"/>
              </w:rPr>
              <w:t>等</w:t>
            </w:r>
            <w:r>
              <w:rPr>
                <w:rFonts w:hint="eastAsia" w:cs="Times New Roman"/>
                <w:color w:val="auto"/>
                <w:kern w:val="0"/>
                <w:sz w:val="24"/>
                <w:szCs w:val="24"/>
                <w:highlight w:val="none"/>
                <w:u w:color="000000"/>
                <w:lang w:val="en-US" w:eastAsia="zh-CN" w:bidi="ar-SA"/>
              </w:rPr>
              <w:t>方案综合评审：</w:t>
            </w:r>
          </w:p>
          <w:p w14:paraId="04264C21">
            <w:pPr>
              <w:numPr>
                <w:ilvl w:val="0"/>
                <w:numId w:val="5"/>
              </w:num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方案合理、全面得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0分</w:t>
            </w:r>
          </w:p>
          <w:p w14:paraId="5CBB1F27">
            <w:pPr>
              <w:numPr>
                <w:ilvl w:val="0"/>
                <w:numId w:val="5"/>
              </w:numPr>
              <w:spacing w:line="440" w:lineRule="exact"/>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方案较合理、不够全面得</w:t>
            </w:r>
            <w:r>
              <w:rPr>
                <w:rFonts w:hint="eastAsia" w:cs="Times New Roman"/>
                <w:color w:val="auto"/>
                <w:kern w:val="0"/>
                <w:sz w:val="24"/>
                <w:szCs w:val="24"/>
                <w:highlight w:val="none"/>
                <w:u w:color="000000"/>
                <w:lang w:val="en-US" w:eastAsia="zh-CN" w:bidi="ar-SA"/>
              </w:rPr>
              <w:t>5</w:t>
            </w:r>
            <w:r>
              <w:rPr>
                <w:rFonts w:hint="default" w:ascii="Times New Roman" w:hAnsi="Times New Roman" w:eastAsia="宋体" w:cs="Times New Roman"/>
                <w:color w:val="auto"/>
                <w:kern w:val="0"/>
                <w:sz w:val="24"/>
                <w:szCs w:val="24"/>
                <w:highlight w:val="none"/>
                <w:u w:color="000000"/>
                <w:lang w:val="en-US" w:eastAsia="zh-CN" w:bidi="ar-SA"/>
              </w:rPr>
              <w:t>分</w:t>
            </w:r>
          </w:p>
          <w:p w14:paraId="45A43A3D">
            <w:pPr>
              <w:numPr>
                <w:ilvl w:val="0"/>
                <w:numId w:val="5"/>
              </w:numPr>
              <w:spacing w:line="440" w:lineRule="exact"/>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方案不合理、不突出得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p>
          <w:p w14:paraId="21426DF6">
            <w:pPr>
              <w:pStyle w:val="20"/>
              <w:numPr>
                <w:ilvl w:val="0"/>
                <w:numId w:val="5"/>
              </w:numPr>
              <w:ind w:left="0" w:leftChars="0" w:firstLine="0" w:firstLineChars="0"/>
              <w:rPr>
                <w:rFonts w:hint="default"/>
                <w:lang w:val="en-US" w:eastAsia="zh-CN"/>
              </w:rPr>
            </w:pPr>
            <w:r>
              <w:rPr>
                <w:rFonts w:hint="default"/>
                <w:lang w:val="en-US" w:eastAsia="zh-CN"/>
              </w:rPr>
              <w:t>未提供不得分</w:t>
            </w:r>
          </w:p>
        </w:tc>
      </w:tr>
      <w:tr w14:paraId="0FC5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2CD9F50E">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A994BD6">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zh-CN" w:eastAsia="zh-CN" w:bidi="ar-SA"/>
              </w:rPr>
              <w:t>故障响应</w:t>
            </w:r>
          </w:p>
        </w:tc>
        <w:tc>
          <w:tcPr>
            <w:tcW w:w="709" w:type="dxa"/>
            <w:tcBorders>
              <w:top w:val="single" w:color="auto" w:sz="4" w:space="0"/>
              <w:left w:val="single" w:color="auto" w:sz="4" w:space="0"/>
              <w:bottom w:val="single" w:color="auto" w:sz="4" w:space="0"/>
              <w:right w:val="single" w:color="auto" w:sz="4" w:space="0"/>
            </w:tcBorders>
            <w:vAlign w:val="center"/>
          </w:tcPr>
          <w:p w14:paraId="5108529E">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7</w:t>
            </w:r>
          </w:p>
        </w:tc>
        <w:tc>
          <w:tcPr>
            <w:tcW w:w="5502" w:type="dxa"/>
            <w:tcBorders>
              <w:top w:val="single" w:color="auto" w:sz="4" w:space="0"/>
              <w:left w:val="single" w:color="auto" w:sz="4" w:space="0"/>
              <w:bottom w:val="single" w:color="auto" w:sz="4" w:space="0"/>
              <w:right w:val="single" w:color="auto" w:sz="4" w:space="0"/>
            </w:tcBorders>
            <w:vAlign w:val="center"/>
          </w:tcPr>
          <w:p w14:paraId="2FEC5A81">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针对本项目的具体实施方案，提供具体措施、故障响应时间和保障机制等。</w:t>
            </w:r>
          </w:p>
          <w:p w14:paraId="33F66477">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有合理的进度安排及保证措施：</w:t>
            </w:r>
          </w:p>
          <w:p w14:paraId="6768BA5C">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（1）具体实施方案、措施合理可行得</w:t>
            </w:r>
            <w:r>
              <w:rPr>
                <w:rFonts w:hint="eastAsia" w:cs="Times New Roman"/>
                <w:color w:val="auto"/>
                <w:kern w:val="0"/>
                <w:sz w:val="24"/>
                <w:szCs w:val="24"/>
                <w:highlight w:val="none"/>
                <w:u w:color="000000"/>
                <w:lang w:val="en-US" w:eastAsia="zh-CN" w:bidi="ar-SA"/>
              </w:rPr>
              <w:t>7</w:t>
            </w:r>
            <w:r>
              <w:rPr>
                <w:rFonts w:hint="default" w:ascii="Times New Roman" w:hAnsi="Times New Roman" w:eastAsia="宋体" w:cs="Times New Roman"/>
                <w:color w:val="auto"/>
                <w:kern w:val="0"/>
                <w:sz w:val="24"/>
                <w:szCs w:val="24"/>
                <w:highlight w:val="none"/>
                <w:u w:color="000000"/>
                <w:lang w:val="en-US" w:eastAsia="zh-CN" w:bidi="ar-SA"/>
              </w:rPr>
              <w:t>分；</w:t>
            </w:r>
          </w:p>
          <w:p w14:paraId="2ECE9114">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（2）具体实施方案、措施合理性不足得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p>
          <w:p w14:paraId="6A1412E5">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eastAsia" w:ascii="Times New Roman" w:hAnsi="Times New Roman" w:eastAsia="宋体"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具体实施方案、措施合理性</w:t>
            </w:r>
            <w:r>
              <w:rPr>
                <w:rFonts w:hint="eastAsia" w:cs="Times New Roman"/>
                <w:color w:val="auto"/>
                <w:kern w:val="0"/>
                <w:sz w:val="24"/>
                <w:szCs w:val="24"/>
                <w:highlight w:val="none"/>
                <w:u w:color="000000"/>
                <w:lang w:val="en-US" w:eastAsia="zh-CN" w:bidi="ar-SA"/>
              </w:rPr>
              <w:t>缺少内容得1分</w:t>
            </w:r>
          </w:p>
          <w:p w14:paraId="15B702DE">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）具体实施方案、措施缺乏不得分。</w:t>
            </w:r>
          </w:p>
        </w:tc>
      </w:tr>
      <w:tr w14:paraId="709F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25677D5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9</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EC38F2D">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安全与应急预案</w:t>
            </w:r>
          </w:p>
          <w:p w14:paraId="2D602A57">
            <w:pPr>
              <w:spacing w:line="440" w:lineRule="exact"/>
              <w:rPr>
                <w:rFonts w:hint="default" w:ascii="Times New Roman" w:hAnsi="Times New Roman" w:eastAsia="宋体" w:cs="Times New Roman"/>
                <w:color w:val="auto"/>
                <w:kern w:val="0"/>
                <w:sz w:val="24"/>
                <w:szCs w:val="24"/>
                <w:highlight w:val="none"/>
                <w:u w:color="000000"/>
                <w:lang w:val="zh-CN"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14:paraId="26D3824E">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7</w:t>
            </w:r>
          </w:p>
        </w:tc>
        <w:tc>
          <w:tcPr>
            <w:tcW w:w="5502" w:type="dxa"/>
            <w:tcBorders>
              <w:top w:val="single" w:color="auto" w:sz="4" w:space="0"/>
              <w:left w:val="single" w:color="auto" w:sz="4" w:space="0"/>
              <w:bottom w:val="single" w:color="auto" w:sz="4" w:space="0"/>
              <w:right w:val="single" w:color="auto" w:sz="4" w:space="0"/>
            </w:tcBorders>
            <w:vAlign w:val="center"/>
          </w:tcPr>
          <w:p w14:paraId="66CE439D">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具有完善健全的安全保证措施及应急预案，应急预案需按照国家、地方政策及现状和有关规定进行编制，并满足本项目需求。根据供应商所提供措施和预案的全面性、针对性、精细性进行打分。</w:t>
            </w:r>
          </w:p>
          <w:p w14:paraId="765531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（1）方案合理、全面得</w:t>
            </w:r>
            <w:r>
              <w:rPr>
                <w:rFonts w:hint="eastAsia" w:cs="Times New Roman"/>
                <w:color w:val="auto"/>
                <w:kern w:val="0"/>
                <w:sz w:val="24"/>
                <w:szCs w:val="24"/>
                <w:highlight w:val="none"/>
                <w:u w:color="000000"/>
                <w:lang w:val="en-US" w:eastAsia="zh-CN" w:bidi="ar-SA"/>
              </w:rPr>
              <w:t>7</w:t>
            </w:r>
            <w:r>
              <w:rPr>
                <w:rFonts w:hint="default" w:ascii="Times New Roman" w:hAnsi="Times New Roman" w:eastAsia="宋体" w:cs="Times New Roman"/>
                <w:color w:val="auto"/>
                <w:kern w:val="0"/>
                <w:sz w:val="24"/>
                <w:szCs w:val="24"/>
                <w:highlight w:val="none"/>
                <w:u w:color="000000"/>
                <w:lang w:val="en-US" w:eastAsia="zh-CN" w:bidi="ar-SA"/>
              </w:rPr>
              <w:t>分</w:t>
            </w:r>
          </w:p>
          <w:p w14:paraId="3E64C62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（2）方案较合理、不够全面得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p>
          <w:p w14:paraId="69D15D88">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（3）方案不合理、不突出得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p>
          <w:p w14:paraId="3321AED3">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（4）未提供不得分</w:t>
            </w:r>
          </w:p>
        </w:tc>
      </w:tr>
      <w:tr w14:paraId="2327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208E7049">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10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72499E8">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承诺书</w:t>
            </w:r>
          </w:p>
        </w:tc>
        <w:tc>
          <w:tcPr>
            <w:tcW w:w="709" w:type="dxa"/>
            <w:tcBorders>
              <w:top w:val="single" w:color="auto" w:sz="4" w:space="0"/>
              <w:left w:val="single" w:color="auto" w:sz="4" w:space="0"/>
              <w:bottom w:val="single" w:color="auto" w:sz="4" w:space="0"/>
              <w:right w:val="single" w:color="auto" w:sz="4" w:space="0"/>
            </w:tcBorders>
            <w:vAlign w:val="center"/>
          </w:tcPr>
          <w:p w14:paraId="323A378E">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3</w:t>
            </w:r>
          </w:p>
        </w:tc>
        <w:tc>
          <w:tcPr>
            <w:tcW w:w="5502" w:type="dxa"/>
            <w:tcBorders>
              <w:top w:val="single" w:color="auto" w:sz="4" w:space="0"/>
              <w:left w:val="single" w:color="auto" w:sz="4" w:space="0"/>
              <w:bottom w:val="single" w:color="auto" w:sz="4" w:space="0"/>
              <w:right w:val="single" w:color="auto" w:sz="4" w:space="0"/>
            </w:tcBorders>
            <w:vAlign w:val="center"/>
          </w:tcPr>
          <w:p w14:paraId="1BB60ABD">
            <w:pPr>
              <w:pStyle w:val="22"/>
              <w:numPr>
                <w:ilvl w:val="0"/>
                <w:numId w:val="6"/>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有承诺、有违约经济处罚且措施可行得</w:t>
            </w:r>
            <w:r>
              <w:rPr>
                <w:rFonts w:hint="eastAsia"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分</w:t>
            </w:r>
          </w:p>
          <w:p w14:paraId="22834011">
            <w:pPr>
              <w:pStyle w:val="22"/>
              <w:numPr>
                <w:ilvl w:val="0"/>
                <w:numId w:val="6"/>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有承诺，内容不全且欠缺可行性得1分</w:t>
            </w:r>
          </w:p>
          <w:p w14:paraId="0E818837">
            <w:pPr>
              <w:pStyle w:val="22"/>
              <w:numPr>
                <w:ilvl w:val="0"/>
                <w:numId w:val="6"/>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不提供不得分。</w:t>
            </w:r>
          </w:p>
        </w:tc>
      </w:tr>
      <w:tr w14:paraId="23C4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1954B462">
            <w:pPr>
              <w:spacing w:line="440" w:lineRule="exact"/>
              <w:rPr>
                <w:rFonts w:hint="default" w:ascii="Times New Roman" w:hAnsi="Times New Roman" w:cs="Times New Roman" w:eastAsiaTheme="minorEastAsia"/>
                <w:bCs/>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highlight w:val="none"/>
                <w14:textFill>
                  <w14:solidFill>
                    <w14:schemeClr w14:val="tx1"/>
                  </w14:solidFill>
                </w14:textFill>
              </w:rPr>
              <w:t>合计</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02F39D3C">
            <w:pPr>
              <w:spacing w:line="440" w:lineRule="exact"/>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eastAsia" w:cs="Times New Roman" w:eastAsiaTheme="minorEastAsia"/>
                <w:color w:val="000000" w:themeColor="text1"/>
                <w:highlight w:val="none"/>
                <w:lang w:val="en-US" w:eastAsia="zh-CN"/>
                <w14:textFill>
                  <w14:solidFill>
                    <w14:schemeClr w14:val="tx1"/>
                  </w14:solidFill>
                </w14:textFill>
              </w:rPr>
              <w:t>55</w:t>
            </w:r>
          </w:p>
        </w:tc>
      </w:tr>
      <w:tr w14:paraId="287C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63F17750">
            <w:pPr>
              <w:spacing w:line="440" w:lineRule="exact"/>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得分</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135B75EC">
            <w:pPr>
              <w:spacing w:line="440" w:lineRule="exact"/>
              <w:rPr>
                <w:rFonts w:hint="default" w:ascii="Times New Roman" w:hAnsi="Times New Roman" w:cs="Times New Roman" w:eastAsiaTheme="minorEastAsia"/>
                <w:highlight w:val="none"/>
                <w:lang w:val="en-US"/>
              </w:rPr>
            </w:pPr>
            <w:r>
              <w:rPr>
                <w:rFonts w:hint="eastAsia" w:cs="Times New Roman" w:eastAsiaTheme="minorEastAsia"/>
                <w:highlight w:val="none"/>
                <w:lang w:val="en-US" w:eastAsia="zh-CN"/>
              </w:rPr>
              <w:t>55</w:t>
            </w:r>
          </w:p>
        </w:tc>
      </w:tr>
    </w:tbl>
    <w:p w14:paraId="220B3ABF">
      <w:pPr>
        <w:spacing w:line="360" w:lineRule="auto"/>
        <w:rPr>
          <w:rFonts w:hint="default" w:ascii="Times New Roman" w:hAnsi="Times New Roman" w:cs="Times New Roman" w:eastAsiaTheme="minorEastAsia"/>
          <w:color w:val="000000"/>
          <w:sz w:val="24"/>
          <w:szCs w:val="24"/>
          <w:highlight w:val="none"/>
          <w:lang w:val="zh-CN"/>
        </w:rPr>
      </w:pPr>
      <w:r>
        <w:rPr>
          <w:rFonts w:hint="default" w:ascii="Times New Roman" w:hAnsi="Times New Roman" w:cs="Times New Roman" w:eastAsiaTheme="minorEastAsia"/>
          <w:color w:val="000000"/>
          <w:sz w:val="24"/>
          <w:szCs w:val="24"/>
          <w:highlight w:val="none"/>
          <w:lang w:val="zh-CN"/>
        </w:rPr>
        <w:t>注：1、各评委应认真了解本磋商文件和工程有关情况后，做出须自己负责的评审。</w:t>
      </w:r>
    </w:p>
    <w:p w14:paraId="79F13857">
      <w:pPr>
        <w:spacing w:line="360" w:lineRule="auto"/>
        <w:jc w:val="left"/>
        <w:rPr>
          <w:rFonts w:hint="default" w:ascii="Times New Roman" w:hAnsi="Times New Roman" w:cs="Times New Roman" w:eastAsiaTheme="minorEastAsia"/>
          <w:color w:val="000000"/>
          <w:sz w:val="24"/>
          <w:szCs w:val="24"/>
          <w:highlight w:val="none"/>
          <w:lang w:val="zh-CN"/>
        </w:rPr>
      </w:pPr>
      <w:r>
        <w:rPr>
          <w:rFonts w:hint="default" w:ascii="Times New Roman" w:hAnsi="Times New Roman" w:cs="Times New Roman" w:eastAsiaTheme="minorEastAsia"/>
          <w:color w:val="000000"/>
          <w:sz w:val="24"/>
          <w:szCs w:val="24"/>
          <w:highlight w:val="none"/>
        </w:rPr>
        <w:t>2、</w:t>
      </w:r>
      <w:r>
        <w:rPr>
          <w:rFonts w:hint="default" w:ascii="Times New Roman" w:hAnsi="Times New Roman" w:cs="Times New Roman" w:eastAsiaTheme="minorEastAsia"/>
          <w:color w:val="000000"/>
          <w:sz w:val="24"/>
          <w:szCs w:val="24"/>
          <w:highlight w:val="none"/>
          <w:lang w:val="zh-CN"/>
        </w:rPr>
        <w:t>技术标在进行汇总时，分项项目评分进行算术平均，计算结果值在小数点后保留两位小数，后余位数四舍五入计。项目评审过程中，不得去掉最后报价中的最高报价和最低报价。</w:t>
      </w:r>
    </w:p>
    <w:p w14:paraId="5A9300B0">
      <w:pPr>
        <w:spacing w:line="360" w:lineRule="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color w:val="000000"/>
          <w:sz w:val="24"/>
          <w:szCs w:val="24"/>
          <w:highlight w:val="none"/>
        </w:rPr>
        <w:t>3、</w:t>
      </w:r>
      <w:r>
        <w:rPr>
          <w:rFonts w:hint="default" w:ascii="Times New Roman" w:hAnsi="Times New Roman" w:cs="Times New Roman" w:eastAsiaTheme="minorEastAsia"/>
          <w:color w:val="000000"/>
          <w:sz w:val="24"/>
          <w:szCs w:val="24"/>
          <w:highlight w:val="none"/>
          <w:lang w:val="zh-CN"/>
        </w:rPr>
        <w:t>商务标详细评审：投标人商务部分得分等于评委评分的算术平均值。</w:t>
      </w:r>
    </w:p>
    <w:p w14:paraId="2B783DD5">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rPr>
        <w:t>4</w:t>
      </w:r>
      <w:r>
        <w:rPr>
          <w:rFonts w:hint="default" w:ascii="Times New Roman" w:hAnsi="Times New Roman" w:cs="Times New Roman" w:eastAsiaTheme="minorEastAsia"/>
          <w:sz w:val="24"/>
          <w:szCs w:val="22"/>
          <w:highlight w:val="none"/>
          <w:lang w:val="zh-CN"/>
        </w:rPr>
        <w:t>、投标人请认真阅读和理解上述内容，避免投标文件中有违背上述审查标准之一的情况发生而造成废标；评标中各评委若发生意见分歧，通过书面表决形式，以少数服从多数为原则决定。</w:t>
      </w:r>
    </w:p>
    <w:p w14:paraId="0E885551">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lang w:val="zh-CN"/>
        </w:rPr>
        <w:t>5、磋商确定最终采购需求和提交最后报价的投标人后，价格得分的评分方法：采用低价优先法计算，即满足磋商文件要求且最后磋商报价最低的投标人的最后磋商报价为磋商基准价，其价格得分为满分。其他投标人的最后磋商报价得分统一按照下列公式计算：磋商报价得分=（磋商基准价/最后磋商报价）×</w:t>
      </w:r>
      <w:r>
        <w:rPr>
          <w:rFonts w:hint="default" w:ascii="Times New Roman" w:hAnsi="Times New Roman" w:cs="Times New Roman" w:eastAsiaTheme="minorEastAsia"/>
          <w:sz w:val="24"/>
          <w:szCs w:val="22"/>
          <w:highlight w:val="none"/>
          <w:lang w:val="en-US" w:eastAsia="zh-CN"/>
        </w:rPr>
        <w:t>3</w:t>
      </w:r>
      <w:r>
        <w:rPr>
          <w:rFonts w:hint="default" w:ascii="Times New Roman" w:hAnsi="Times New Roman" w:cs="Times New Roman" w:eastAsiaTheme="minorEastAsia"/>
          <w:sz w:val="24"/>
          <w:szCs w:val="22"/>
          <w:highlight w:val="none"/>
          <w:lang w:val="zh-CN"/>
        </w:rPr>
        <w:t xml:space="preserve">0%×100，如此类推，算出所有投标投标人的价格得分。          </w:t>
      </w:r>
      <w:r>
        <w:rPr>
          <w:rFonts w:hint="default" w:ascii="Times New Roman" w:hAnsi="Times New Roman" w:cs="Times New Roman" w:eastAsiaTheme="minorEastAsia"/>
          <w:sz w:val="24"/>
          <w:szCs w:val="22"/>
          <w:highlight w:val="none"/>
        </w:rPr>
        <w:t xml:space="preserve">                     </w:t>
      </w:r>
    </w:p>
    <w:p w14:paraId="04A560DF">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rPr>
        <w:t>评分分值计算结果值在小数点后均保留两位小数，后余位数四舍五入计。</w:t>
      </w:r>
    </w:p>
    <w:p w14:paraId="066B5278">
      <w:pPr>
        <w:tabs>
          <w:tab w:val="left" w:pos="741"/>
          <w:tab w:val="left" w:pos="1642"/>
          <w:tab w:val="left" w:pos="3363"/>
          <w:tab w:val="left" w:pos="3887"/>
          <w:tab w:val="left" w:pos="9649"/>
        </w:tabs>
        <w:spacing w:line="360" w:lineRule="auto"/>
        <w:ind w:firstLine="240" w:firstLineChars="100"/>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在报价评审中，若磋商小组发现投标人以明显低于市场或成本的价格投标，而投标人又未在投标文件中提供有力证据证明其报价合理的，磋商小组可以认定该投标以低于成本的价格投标。被认定为低于成本价格的投标将按废标处理。</w:t>
      </w:r>
    </w:p>
    <w:p w14:paraId="672603A3">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6、磋商小组应当根据综合评分情况，按照评审得分由高到低顺序推荐3名成交候选投标人。评审得分相同的，按照最终报价由低到高的顺序推荐。评审得分且最终报价相同的，按照技术指标优劣顺序推荐。</w:t>
      </w:r>
    </w:p>
    <w:p w14:paraId="49E7F296">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7、招标人根据磋商小组推荐的成交候选投标人名单，根据相关法律法规的规定确定最终成交商。如果排名第一的成交候选投标人的实际情况与其磋商资料不相符，将取消其成交资格，由排名第二的成交候选投标人递补，以此类推。</w:t>
      </w:r>
    </w:p>
    <w:p w14:paraId="7EEFF6C8">
      <w:pPr>
        <w:spacing w:line="580" w:lineRule="exact"/>
        <w:rPr>
          <w:rFonts w:hint="default" w:ascii="Times New Roman" w:hAnsi="Times New Roman" w:cs="Times New Roman" w:eastAsiaTheme="minorEastAsia"/>
          <w:color w:val="000000"/>
          <w:sz w:val="24"/>
          <w:szCs w:val="24"/>
          <w:highlight w:val="none"/>
          <w:lang w:val="zh-CN"/>
        </w:rPr>
      </w:pPr>
    </w:p>
    <w:p w14:paraId="250340DB">
      <w:pPr>
        <w:pStyle w:val="3"/>
        <w:spacing w:before="100" w:beforeAutospacing="1" w:after="100" w:afterAutospacing="1" w:line="400" w:lineRule="atLeast"/>
        <w:jc w:val="center"/>
        <w:rPr>
          <w:rFonts w:hint="default" w:ascii="Times New Roman" w:hAnsi="Times New Roman" w:cs="Times New Roman" w:eastAsiaTheme="minorEastAsia"/>
          <w:sz w:val="28"/>
          <w:szCs w:val="28"/>
          <w:highlight w:val="none"/>
        </w:rPr>
      </w:pPr>
      <w:bookmarkStart w:id="53" w:name="_Toc9470"/>
      <w:r>
        <w:rPr>
          <w:rFonts w:hint="eastAsia" w:asciiTheme="minorEastAsia" w:hAnsiTheme="minorEastAsia" w:eastAsiaTheme="minorEastAsia" w:cstheme="minorEastAsia"/>
          <w:sz w:val="28"/>
          <w:szCs w:val="28"/>
          <w:highlight w:val="none"/>
        </w:rPr>
        <w:t>F</w:t>
      </w:r>
      <w:r>
        <w:rPr>
          <w:rFonts w:hint="eastAsia" w:asciiTheme="minorEastAsia" w:hAnsiTheme="minorEastAsia" w:eastAsiaTheme="minorEastAsia" w:cstheme="minorEastAsia"/>
          <w:sz w:val="28"/>
          <w:szCs w:val="28"/>
          <w:highlight w:val="none"/>
          <w:lang w:val="en-US" w:eastAsia="zh-CN"/>
        </w:rPr>
        <w:t xml:space="preserve">  </w:t>
      </w:r>
      <w:r>
        <w:rPr>
          <w:rFonts w:hint="default" w:ascii="Times New Roman" w:hAnsi="Times New Roman" w:cs="Times New Roman" w:eastAsiaTheme="minorEastAsia"/>
          <w:sz w:val="28"/>
          <w:szCs w:val="28"/>
          <w:highlight w:val="none"/>
        </w:rPr>
        <w:t>授予合同</w:t>
      </w:r>
      <w:bookmarkEnd w:id="47"/>
      <w:bookmarkEnd w:id="48"/>
      <w:bookmarkEnd w:id="49"/>
      <w:bookmarkEnd w:id="50"/>
      <w:bookmarkEnd w:id="51"/>
      <w:bookmarkEnd w:id="53"/>
    </w:p>
    <w:p w14:paraId="0F1954C2">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28．合同授予标准</w:t>
      </w:r>
    </w:p>
    <w:p w14:paraId="4C44C520">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28.1</w:t>
      </w:r>
      <w:r>
        <w:rPr>
          <w:rFonts w:hint="default" w:ascii="Times New Roman" w:hAnsi="Times New Roman" w:cs="Times New Roman" w:eastAsiaTheme="minorEastAsia"/>
          <w:bCs/>
          <w:sz w:val="24"/>
          <w:highlight w:val="none"/>
        </w:rPr>
        <w:t>合同将授予被确定为实质上响应磋商文件要求，符合采购需求、质量和服务相等且综合评分最高的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sz w:val="24"/>
          <w:highlight w:val="none"/>
        </w:rPr>
        <w:t>。</w:t>
      </w:r>
    </w:p>
    <w:p w14:paraId="3610D3FE">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28.2 最低报价不一定是被授予合同的保证。</w:t>
      </w:r>
    </w:p>
    <w:p w14:paraId="17DAF825">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28.3排名第一的成交候选人放弃中标、因不可抗力不能履行合同、不按照磋商文件要求提交履约保证金，或者被查实存在影响中标结果的违法行为等情形，不符合成交条件的，</w:t>
      </w:r>
      <w:r>
        <w:rPr>
          <w:rFonts w:hint="default" w:ascii="Times New Roman" w:hAnsi="Times New Roman" w:cs="Times New Roman" w:eastAsiaTheme="minorEastAsia"/>
          <w:sz w:val="24"/>
          <w:highlight w:val="none"/>
          <w:lang w:eastAsia="zh-CN"/>
        </w:rPr>
        <w:t>招标人</w:t>
      </w:r>
      <w:r>
        <w:rPr>
          <w:rFonts w:hint="default" w:ascii="Times New Roman" w:hAnsi="Times New Roman" w:cs="Times New Roman" w:eastAsiaTheme="minorEastAsia"/>
          <w:sz w:val="24"/>
          <w:highlight w:val="none"/>
        </w:rPr>
        <w:t>可以按照磋商小组提出的成交候选人名单排序依次确定其他中标候选人为成交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，也可以重新招标。</w:t>
      </w:r>
    </w:p>
    <w:p w14:paraId="4E857EE7">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29．接受和拒绝任何或所有磋商的权力</w:t>
      </w:r>
    </w:p>
    <w:p w14:paraId="5C289D70">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29.1为维护国家利益，买方在授予合同之前仍有选择或拒绝任何全部磋商的权力，并对所采取的行为不作任何解释。</w:t>
      </w:r>
    </w:p>
    <w:p w14:paraId="5032B94E">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30．成交通知书</w:t>
      </w:r>
    </w:p>
    <w:p w14:paraId="2C57BAFD">
      <w:pPr>
        <w:spacing w:line="400" w:lineRule="atLeast"/>
        <w:ind w:left="552" w:hanging="552" w:hangingChars="23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30.1 成交公告期满后，招标代理机构将以书面形式发出《成交通知书》，但发出时间不超过磋商有效期，《成交通知书》一经发出即发生法律效力。</w:t>
      </w:r>
    </w:p>
    <w:p w14:paraId="7E13201C">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30.2 《成交通知书》将作为签订合同的依据。</w:t>
      </w:r>
    </w:p>
    <w:p w14:paraId="5C24B54B">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30.3 在成交通知书发出后五个工作日内退还未成交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的保证金，在采购</w:t>
      </w:r>
    </w:p>
    <w:p w14:paraId="6177608D">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合同签订后五个工作日内退还成交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的保证金。</w:t>
      </w:r>
    </w:p>
    <w:p w14:paraId="301F4246">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31．签订合同</w:t>
      </w:r>
    </w:p>
    <w:p w14:paraId="6C0CD570">
      <w:pPr>
        <w:pageBreakBefore w:val="0"/>
        <w:widowControl w:val="0"/>
        <w:kinsoku/>
        <w:wordWrap/>
        <w:overflowPunct/>
        <w:topLinePunct w:val="0"/>
        <w:autoSpaceDE/>
        <w:autoSpaceDN/>
        <w:bidi w:val="0"/>
        <w:snapToGrid/>
        <w:spacing w:line="400" w:lineRule="exact"/>
        <w:ind w:left="540" w:hanging="540" w:hangingChars="225"/>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31.1 </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收到《成交通知书》后，按《成交通知书》中规定的时间地点与买方签订合同。买方和成交方不得再订立背离合同实质性内容的其他协议。</w:t>
      </w:r>
    </w:p>
    <w:p w14:paraId="38877A30">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31.2如成交方拒签合同，则按违约处理。招标代理机构没收其磋商保证金。</w:t>
      </w:r>
    </w:p>
    <w:p w14:paraId="499046ED">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31.3磋商文件、成交方的磋商响应文件及其澄清文件等，均为签订经济合同的依据。</w:t>
      </w:r>
    </w:p>
    <w:p w14:paraId="00B13A24">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32．履约保证金（如适用）</w:t>
      </w:r>
    </w:p>
    <w:p w14:paraId="260A282E">
      <w:pPr>
        <w:pageBreakBefore w:val="0"/>
        <w:widowControl w:val="0"/>
        <w:kinsoku/>
        <w:wordWrap/>
        <w:overflowPunct/>
        <w:topLinePunct w:val="0"/>
        <w:autoSpaceDE/>
        <w:autoSpaceDN/>
        <w:bidi w:val="0"/>
        <w:snapToGrid/>
        <w:spacing w:line="400" w:lineRule="exact"/>
        <w:ind w:left="720" w:hanging="72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32.1成交方应按合同规定的方式、时间和金额向买方提交履约保证金。</w:t>
      </w:r>
    </w:p>
    <w:p w14:paraId="24205295">
      <w:pPr>
        <w:pStyle w:val="23"/>
        <w:pageBreakBefore w:val="0"/>
        <w:widowControl w:val="0"/>
        <w:kinsoku/>
        <w:wordWrap/>
        <w:overflowPunct/>
        <w:topLinePunct w:val="0"/>
        <w:autoSpaceDE/>
        <w:autoSpaceDN/>
        <w:bidi w:val="0"/>
        <w:snapToGrid/>
        <w:spacing w:line="400" w:lineRule="exact"/>
        <w:ind w:firstLine="480"/>
        <w:textAlignment w:val="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履约保证金为合同价款的10%。</w:t>
      </w:r>
    </w:p>
    <w:p w14:paraId="5C932E29">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33．招标代理服务费</w:t>
      </w:r>
    </w:p>
    <w:p w14:paraId="58B5F8E7">
      <w:pPr>
        <w:pStyle w:val="12"/>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招标代理服务费计算以最终中标金额为基准计取，由中标人支付。</w:t>
      </w:r>
    </w:p>
    <w:p w14:paraId="11C8B095">
      <w:pPr>
        <w:pStyle w:val="3"/>
        <w:pageBreakBefore w:val="0"/>
        <w:widowControl w:val="0"/>
        <w:kinsoku/>
        <w:wordWrap/>
        <w:overflowPunct/>
        <w:topLinePunct w:val="0"/>
        <w:autoSpaceDE/>
        <w:autoSpaceDN/>
        <w:bidi w:val="0"/>
        <w:snapToGrid/>
        <w:spacing w:before="100" w:beforeAutospacing="1" w:after="100" w:afterAutospacing="1" w:line="400" w:lineRule="exact"/>
        <w:jc w:val="center"/>
        <w:textAlignment w:val="auto"/>
        <w:rPr>
          <w:rFonts w:hint="default" w:ascii="Times New Roman" w:hAnsi="Times New Roman" w:cs="Times New Roman" w:eastAsiaTheme="minorEastAsia"/>
          <w:bCs/>
          <w:sz w:val="24"/>
          <w:highlight w:val="none"/>
        </w:rPr>
      </w:pPr>
      <w:bookmarkStart w:id="54" w:name="_Toc29765"/>
      <w:bookmarkStart w:id="55" w:name="_Toc471489759"/>
      <w:r>
        <w:rPr>
          <w:rFonts w:hint="eastAsia" w:asciiTheme="minorEastAsia" w:hAnsiTheme="minorEastAsia" w:eastAsiaTheme="minorEastAsia" w:cstheme="minorEastAsia"/>
          <w:sz w:val="28"/>
          <w:szCs w:val="28"/>
          <w:highlight w:val="none"/>
        </w:rPr>
        <w:t>G</w:t>
      </w:r>
      <w:r>
        <w:rPr>
          <w:rFonts w:hint="eastAsia" w:asciiTheme="minorEastAsia" w:hAnsiTheme="minorEastAsia" w:eastAsiaTheme="minorEastAsia" w:cstheme="minorEastAsia"/>
          <w:sz w:val="28"/>
          <w:szCs w:val="28"/>
          <w:highlight w:val="none"/>
          <w:lang w:val="en-US" w:eastAsia="zh-CN"/>
        </w:rPr>
        <w:t xml:space="preserve">  </w:t>
      </w:r>
      <w:r>
        <w:rPr>
          <w:rFonts w:hint="default" w:ascii="Times New Roman" w:hAnsi="Times New Roman" w:cs="Times New Roman" w:eastAsiaTheme="minorEastAsia"/>
          <w:sz w:val="28"/>
          <w:szCs w:val="28"/>
          <w:highlight w:val="none"/>
        </w:rPr>
        <w:t>磋商失败条件</w:t>
      </w:r>
      <w:bookmarkEnd w:id="54"/>
      <w:bookmarkEnd w:id="55"/>
    </w:p>
    <w:p w14:paraId="04898EDF">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34.出现影响采购公正的违法、违规行为的；</w:t>
      </w:r>
    </w:p>
    <w:p w14:paraId="5A0F6E28">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35.因重大变故，采购任务取消的；</w:t>
      </w:r>
    </w:p>
    <w:p w14:paraId="5CF86215">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36.磋商响应文件截止时间后，实际参与的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bCs/>
          <w:sz w:val="24"/>
          <w:highlight w:val="none"/>
        </w:rPr>
        <w:t>不足法定家数的；</w:t>
      </w:r>
    </w:p>
    <w:p w14:paraId="40518E16">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37.最终报价均超过采购预算的；</w:t>
      </w:r>
    </w:p>
    <w:p w14:paraId="20657B4D">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38.对磋商文件作出实质性响应的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bCs/>
          <w:sz w:val="24"/>
          <w:highlight w:val="none"/>
        </w:rPr>
        <w:t>不足法定家数的；</w:t>
      </w:r>
    </w:p>
    <w:p w14:paraId="7938648A">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bookmarkStart w:id="56" w:name="_Toc349637926"/>
      <w:bookmarkStart w:id="57" w:name="_Toc298240411"/>
      <w:bookmarkStart w:id="58" w:name="_Toc349573127"/>
    </w:p>
    <w:p w14:paraId="19F1E377">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p>
    <w:p w14:paraId="04BC7FE0">
      <w:pPr>
        <w:rPr>
          <w:rFonts w:hint="default" w:ascii="Times New Roman" w:hAnsi="Times New Roman" w:cs="Times New Roman" w:eastAsiaTheme="minorEastAsia"/>
          <w:sz w:val="32"/>
          <w:szCs w:val="32"/>
          <w:highlight w:val="none"/>
        </w:rPr>
      </w:pPr>
    </w:p>
    <w:p w14:paraId="194B0735">
      <w:pPr>
        <w:pStyle w:val="17"/>
        <w:rPr>
          <w:rFonts w:hint="default" w:ascii="Times New Roman" w:hAnsi="Times New Roman" w:cs="Times New Roman" w:eastAsiaTheme="minorEastAsia"/>
          <w:sz w:val="32"/>
          <w:szCs w:val="32"/>
          <w:highlight w:val="none"/>
        </w:rPr>
      </w:pPr>
    </w:p>
    <w:p w14:paraId="3BF72DAA">
      <w:pPr>
        <w:pStyle w:val="17"/>
        <w:rPr>
          <w:rFonts w:hint="default" w:ascii="Times New Roman" w:hAnsi="Times New Roman" w:cs="Times New Roman" w:eastAsiaTheme="minorEastAsia"/>
          <w:sz w:val="32"/>
          <w:szCs w:val="32"/>
          <w:highlight w:val="none"/>
        </w:rPr>
      </w:pPr>
    </w:p>
    <w:p w14:paraId="31BE5E65">
      <w:pPr>
        <w:pStyle w:val="17"/>
        <w:rPr>
          <w:rFonts w:hint="default" w:ascii="Times New Roman" w:hAnsi="Times New Roman" w:cs="Times New Roman" w:eastAsiaTheme="minorEastAsia"/>
          <w:sz w:val="32"/>
          <w:szCs w:val="32"/>
          <w:highlight w:val="none"/>
        </w:rPr>
      </w:pPr>
    </w:p>
    <w:p w14:paraId="4F7877DA">
      <w:pPr>
        <w:pStyle w:val="17"/>
        <w:rPr>
          <w:rFonts w:hint="default" w:ascii="Times New Roman" w:hAnsi="Times New Roman" w:cs="Times New Roman" w:eastAsiaTheme="minorEastAsia"/>
          <w:sz w:val="32"/>
          <w:szCs w:val="32"/>
          <w:highlight w:val="none"/>
        </w:rPr>
      </w:pPr>
    </w:p>
    <w:p w14:paraId="0CAE6720">
      <w:pPr>
        <w:pStyle w:val="17"/>
        <w:rPr>
          <w:rFonts w:hint="default" w:ascii="Times New Roman" w:hAnsi="Times New Roman" w:cs="Times New Roman" w:eastAsiaTheme="minorEastAsia"/>
          <w:sz w:val="32"/>
          <w:szCs w:val="32"/>
          <w:highlight w:val="none"/>
        </w:rPr>
      </w:pPr>
    </w:p>
    <w:p w14:paraId="23E3B2C9">
      <w:pPr>
        <w:pStyle w:val="17"/>
        <w:ind w:left="0" w:leftChars="0" w:firstLine="0" w:firstLineChars="0"/>
        <w:rPr>
          <w:rFonts w:hint="default" w:ascii="Times New Roman" w:hAnsi="Times New Roman" w:cs="Times New Roman" w:eastAsiaTheme="minorEastAsia"/>
          <w:sz w:val="32"/>
          <w:szCs w:val="32"/>
          <w:highlight w:val="none"/>
        </w:rPr>
      </w:pPr>
    </w:p>
    <w:p w14:paraId="51002318">
      <w:pPr>
        <w:pStyle w:val="17"/>
        <w:ind w:left="0" w:leftChars="0" w:firstLine="0" w:firstLineChars="0"/>
        <w:rPr>
          <w:rFonts w:hint="default" w:ascii="Times New Roman" w:hAnsi="Times New Roman" w:cs="Times New Roman" w:eastAsiaTheme="minorEastAsia"/>
          <w:sz w:val="32"/>
          <w:szCs w:val="32"/>
          <w:highlight w:val="none"/>
        </w:rPr>
      </w:pPr>
    </w:p>
    <w:p w14:paraId="69E18C8C">
      <w:pPr>
        <w:pStyle w:val="17"/>
        <w:ind w:left="0" w:leftChars="0" w:firstLine="0" w:firstLineChars="0"/>
        <w:rPr>
          <w:rFonts w:hint="default" w:ascii="Times New Roman" w:hAnsi="Times New Roman" w:cs="Times New Roman" w:eastAsiaTheme="minorEastAsia"/>
          <w:sz w:val="32"/>
          <w:szCs w:val="32"/>
          <w:highlight w:val="none"/>
        </w:rPr>
      </w:pPr>
    </w:p>
    <w:p w14:paraId="2426FDAF">
      <w:pPr>
        <w:pStyle w:val="17"/>
        <w:ind w:left="0" w:leftChars="0" w:firstLine="0" w:firstLineChars="0"/>
        <w:rPr>
          <w:rFonts w:hint="default" w:ascii="Times New Roman" w:hAnsi="Times New Roman" w:cs="Times New Roman" w:eastAsiaTheme="minorEastAsia"/>
          <w:sz w:val="32"/>
          <w:szCs w:val="32"/>
          <w:highlight w:val="none"/>
        </w:rPr>
      </w:pPr>
    </w:p>
    <w:p w14:paraId="46325740">
      <w:pPr>
        <w:rPr>
          <w:rFonts w:hint="default"/>
        </w:rPr>
      </w:pPr>
    </w:p>
    <w:p w14:paraId="03CADA46">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bookmarkStart w:id="59" w:name="_Toc17503"/>
    </w:p>
    <w:p w14:paraId="7761099E">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p>
    <w:p w14:paraId="278FEAA7">
      <w:pPr>
        <w:pStyle w:val="2"/>
        <w:pageBreakBefore w:val="0"/>
        <w:widowControl w:val="0"/>
        <w:numPr>
          <w:ilvl w:val="0"/>
          <w:numId w:val="0"/>
        </w:numPr>
        <w:kinsoku/>
        <w:wordWrap/>
        <w:overflowPunct/>
        <w:topLinePunct w:val="0"/>
        <w:autoSpaceDE/>
        <w:autoSpaceDN/>
        <w:bidi w:val="0"/>
        <w:snapToGrid/>
        <w:spacing w:line="400" w:lineRule="exact"/>
        <w:jc w:val="both"/>
        <w:textAlignment w:val="auto"/>
        <w:rPr>
          <w:rFonts w:hint="default" w:ascii="Times New Roman" w:hAnsi="Times New Roman" w:cs="Times New Roman" w:eastAsiaTheme="minorEastAsia"/>
          <w:sz w:val="32"/>
          <w:szCs w:val="32"/>
          <w:highlight w:val="none"/>
        </w:rPr>
      </w:pPr>
    </w:p>
    <w:p w14:paraId="26FDD59F">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p>
    <w:p w14:paraId="3805CA45">
      <w:pPr>
        <w:rPr>
          <w:rFonts w:hint="default"/>
        </w:rPr>
      </w:pPr>
    </w:p>
    <w:p w14:paraId="4FD793CA">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p>
    <w:p w14:paraId="73D56474">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lang w:val="en-US" w:eastAsia="zh-CN"/>
        </w:rPr>
      </w:pPr>
      <w:r>
        <w:rPr>
          <w:rFonts w:hint="default" w:ascii="Times New Roman" w:hAnsi="Times New Roman" w:cs="Times New Roman" w:eastAsiaTheme="minorEastAsia"/>
          <w:sz w:val="32"/>
          <w:szCs w:val="32"/>
          <w:highlight w:val="none"/>
        </w:rPr>
        <w:t>第三部分  技术要求</w:t>
      </w:r>
      <w:bookmarkEnd w:id="52"/>
      <w:bookmarkEnd w:id="56"/>
      <w:bookmarkEnd w:id="57"/>
      <w:bookmarkEnd w:id="58"/>
      <w:r>
        <w:rPr>
          <w:rFonts w:hint="default" w:ascii="Times New Roman" w:hAnsi="Times New Roman" w:cs="Times New Roman" w:eastAsiaTheme="minorEastAsia"/>
          <w:sz w:val="32"/>
          <w:szCs w:val="32"/>
          <w:highlight w:val="none"/>
          <w:lang w:val="en-US" w:eastAsia="zh-CN"/>
        </w:rPr>
        <w:t>及主要设备材料清单</w:t>
      </w:r>
      <w:bookmarkEnd w:id="59"/>
    </w:p>
    <w:p w14:paraId="6E401054">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bookmarkStart w:id="60" w:name="_Toc267301295"/>
      <w:r>
        <w:rPr>
          <w:rFonts w:hint="default" w:ascii="Times New Roman" w:hAnsi="Times New Roman" w:cs="Times New Roman" w:eastAsiaTheme="minorEastAsia"/>
          <w:bCs/>
          <w:kern w:val="0"/>
          <w:sz w:val="24"/>
          <w:szCs w:val="22"/>
          <w:highlight w:val="none"/>
        </w:rPr>
        <w:t>一、项目名称：见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65DEB34B">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二、采购编号：见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4E79219A">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三、最高投标限价：见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6D0AD8FB">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四、质量要求：见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3D80471B">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五、工期：见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3E5809BD">
      <w:pPr>
        <w:pageBreakBefore w:val="0"/>
        <w:widowControl w:val="0"/>
        <w:kinsoku/>
        <w:wordWrap/>
        <w:overflowPunct/>
        <w:topLinePunct w:val="0"/>
        <w:autoSpaceDE/>
        <w:autoSpaceDN/>
        <w:bidi w:val="0"/>
        <w:snapToGrid/>
        <w:spacing w:line="400" w:lineRule="exact"/>
        <w:ind w:firstLine="480" w:firstLineChars="200"/>
        <w:textAlignment w:val="auto"/>
        <w:rPr>
          <w:rFonts w:hint="default" w:ascii="Times New Roman" w:hAnsi="Times New Roman" w:cs="Times New Roman" w:eastAsiaTheme="minorEastAsia"/>
          <w:snapToGrid w:val="0"/>
          <w:color w:val="FF0000"/>
          <w:sz w:val="24"/>
          <w:highlight w:val="none"/>
        </w:rPr>
      </w:pPr>
      <w:r>
        <w:rPr>
          <w:rFonts w:hint="default" w:ascii="Times New Roman" w:hAnsi="Times New Roman" w:cs="Times New Roman" w:eastAsiaTheme="minorEastAsia"/>
          <w:snapToGrid w:val="0"/>
          <w:sz w:val="24"/>
          <w:highlight w:val="none"/>
          <w:lang w:val="zh-CN"/>
        </w:rPr>
        <w:t>招标范围：</w:t>
      </w:r>
      <w:r>
        <w:rPr>
          <w:rFonts w:hint="default" w:ascii="Times New Roman" w:hAnsi="Times New Roman" w:cs="Times New Roman" w:eastAsiaTheme="minorEastAsia"/>
          <w:snapToGrid w:val="0"/>
          <w:color w:val="000000" w:themeColor="text1"/>
          <w:sz w:val="24"/>
          <w:highlight w:val="none"/>
          <w:lang w:val="zh-CN"/>
          <w14:textFill>
            <w14:solidFill>
              <w14:schemeClr w14:val="tx1"/>
            </w14:solidFill>
          </w14:textFill>
        </w:rPr>
        <w:t>本工程范围内的磋商文件及工程量清单，磋商文件补充范围内的全部施工内容（包括招标答疑等内容）。</w:t>
      </w:r>
    </w:p>
    <w:p w14:paraId="57341046">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napToGrid w:val="0"/>
          <w:sz w:val="24"/>
          <w:szCs w:val="22"/>
          <w:highlight w:val="none"/>
        </w:rPr>
      </w:pPr>
      <w:r>
        <w:rPr>
          <w:rFonts w:hint="default" w:ascii="Times New Roman" w:hAnsi="Times New Roman" w:cs="Times New Roman" w:eastAsiaTheme="minorEastAsia"/>
          <w:snapToGrid w:val="0"/>
          <w:sz w:val="24"/>
          <w:szCs w:val="22"/>
          <w:highlight w:val="none"/>
        </w:rPr>
        <w:t>六、 技术要求内容：(详见工程量清单)</w:t>
      </w:r>
    </w:p>
    <w:p w14:paraId="64E200F8">
      <w:pPr>
        <w:pStyle w:val="2"/>
        <w:pageBreakBefore w:val="0"/>
        <w:widowControl w:val="0"/>
        <w:numPr>
          <w:ilvl w:val="0"/>
          <w:numId w:val="0"/>
        </w:numPr>
        <w:kinsoku/>
        <w:wordWrap/>
        <w:overflowPunct/>
        <w:topLinePunct w:val="0"/>
        <w:autoSpaceDE/>
        <w:autoSpaceDN/>
        <w:bidi w:val="0"/>
        <w:snapToGrid/>
        <w:spacing w:line="400" w:lineRule="exact"/>
        <w:ind w:left="360"/>
        <w:textAlignment w:val="auto"/>
        <w:rPr>
          <w:rFonts w:hint="default" w:ascii="Times New Roman" w:hAnsi="Times New Roman" w:cs="Times New Roman" w:eastAsiaTheme="minorEastAsia"/>
          <w:sz w:val="24"/>
          <w:szCs w:val="24"/>
          <w:highlight w:val="none"/>
        </w:rPr>
      </w:pPr>
      <w:bookmarkStart w:id="61" w:name="_Toc21748"/>
      <w:bookmarkStart w:id="62" w:name="_Toc349637935"/>
      <w:bookmarkStart w:id="63" w:name="_Toc349573136"/>
      <w:r>
        <w:rPr>
          <w:rFonts w:hint="default" w:ascii="Times New Roman" w:hAnsi="Times New Roman" w:cs="Times New Roman" w:eastAsiaTheme="minorEastAsia"/>
          <w:sz w:val="24"/>
          <w:szCs w:val="24"/>
          <w:highlight w:val="none"/>
        </w:rPr>
        <w:t>1、本工程完成必须符合国家和地方现行相关质量评定标准和施工技术规范、施工图设计要求。</w:t>
      </w:r>
      <w:bookmarkEnd w:id="61"/>
    </w:p>
    <w:p w14:paraId="5BA0D561">
      <w:pPr>
        <w:pStyle w:val="2"/>
        <w:pageBreakBefore w:val="0"/>
        <w:widowControl w:val="0"/>
        <w:numPr>
          <w:ilvl w:val="0"/>
          <w:numId w:val="0"/>
        </w:numPr>
        <w:kinsoku/>
        <w:wordWrap/>
        <w:overflowPunct/>
        <w:topLinePunct w:val="0"/>
        <w:autoSpaceDE/>
        <w:autoSpaceDN/>
        <w:bidi w:val="0"/>
        <w:snapToGrid/>
        <w:spacing w:line="400" w:lineRule="exact"/>
        <w:ind w:firstLine="361" w:firstLineChars="150"/>
        <w:jc w:val="center"/>
        <w:textAlignment w:val="auto"/>
        <w:rPr>
          <w:rFonts w:hint="default" w:ascii="Times New Roman" w:hAnsi="Times New Roman" w:cs="Times New Roman" w:eastAsiaTheme="minorEastAsia"/>
          <w:sz w:val="24"/>
          <w:szCs w:val="24"/>
          <w:highlight w:val="none"/>
        </w:rPr>
      </w:pPr>
      <w:bookmarkStart w:id="64" w:name="_Toc12411"/>
      <w:r>
        <w:rPr>
          <w:rFonts w:hint="default" w:ascii="Times New Roman" w:hAnsi="Times New Roman" w:cs="Times New Roman" w:eastAsiaTheme="minorEastAsia"/>
          <w:sz w:val="24"/>
          <w:szCs w:val="24"/>
          <w:highlight w:val="none"/>
        </w:rPr>
        <w:t>2、本工程的材料检验和质量、工艺试验按国家、地方现行相关规定执行。</w:t>
      </w:r>
      <w:bookmarkEnd w:id="64"/>
    </w:p>
    <w:p w14:paraId="7AB83109">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b/>
          <w:bCs/>
          <w:snapToGrid w:val="0"/>
          <w:color w:val="000000" w:themeColor="text1"/>
          <w:sz w:val="24"/>
          <w:szCs w:val="22"/>
          <w:highlight w:val="none"/>
          <w:lang w:val="zh-CN"/>
          <w14:textFill>
            <w14:solidFill>
              <w14:schemeClr w14:val="tx1"/>
            </w14:solidFill>
          </w14:textFill>
        </w:rPr>
      </w:pPr>
      <w:r>
        <w:rPr>
          <w:rFonts w:hint="default" w:ascii="Times New Roman" w:hAnsi="Times New Roman" w:cs="Times New Roman" w:eastAsiaTheme="minorEastAsia"/>
          <w:b/>
          <w:bCs/>
          <w:snapToGrid w:val="0"/>
          <w:color w:val="000000" w:themeColor="text1"/>
          <w:sz w:val="24"/>
          <w:szCs w:val="22"/>
          <w:highlight w:val="none"/>
          <w14:textFill>
            <w14:solidFill>
              <w14:schemeClr w14:val="tx1"/>
            </w14:solidFill>
          </w14:textFill>
        </w:rPr>
        <w:t>备注：若招标文件中附表表格格式与工程量清单中表格格式不一致的，以工程量清单表格格式为主。</w:t>
      </w:r>
    </w:p>
    <w:p w14:paraId="23E46761">
      <w:pPr>
        <w:spacing w:line="360" w:lineRule="auto"/>
        <w:ind w:firstLine="480" w:firstLineChars="200"/>
        <w:rPr>
          <w:rFonts w:hint="default" w:ascii="Times New Roman" w:hAnsi="Times New Roman" w:cs="Times New Roman" w:eastAsiaTheme="minorEastAsia"/>
          <w:snapToGrid w:val="0"/>
          <w:color w:val="FF0000"/>
          <w:sz w:val="24"/>
          <w:szCs w:val="22"/>
          <w:highlight w:val="none"/>
          <w:lang w:val="zh-CN"/>
        </w:rPr>
      </w:pPr>
    </w:p>
    <w:p w14:paraId="0F7C46FA">
      <w:pPr>
        <w:rPr>
          <w:rFonts w:hint="default" w:ascii="Times New Roman" w:hAnsi="Times New Roman" w:cs="Times New Roman" w:eastAsiaTheme="minorEastAsia"/>
          <w:sz w:val="24"/>
          <w:szCs w:val="24"/>
          <w:highlight w:val="none"/>
        </w:rPr>
      </w:pPr>
    </w:p>
    <w:bookmarkEnd w:id="60"/>
    <w:bookmarkEnd w:id="62"/>
    <w:bookmarkEnd w:id="63"/>
    <w:p w14:paraId="14619AE2">
      <w:pPr>
        <w:rPr>
          <w:rFonts w:hint="default" w:ascii="Times New Roman" w:hAnsi="Times New Roman" w:cs="Times New Roman" w:eastAsiaTheme="minorEastAsia"/>
          <w:sz w:val="32"/>
          <w:szCs w:val="32"/>
          <w:highlight w:val="none"/>
          <w:lang w:val="en-US" w:eastAsia="zh-CN"/>
        </w:rPr>
      </w:pPr>
    </w:p>
    <w:p w14:paraId="187F5A51">
      <w:pPr>
        <w:pStyle w:val="2"/>
        <w:numPr>
          <w:ilvl w:val="0"/>
          <w:numId w:val="0"/>
        </w:numPr>
        <w:spacing w:line="400" w:lineRule="atLeast"/>
        <w:jc w:val="both"/>
        <w:rPr>
          <w:rFonts w:hint="default" w:ascii="Times New Roman" w:hAnsi="Times New Roman" w:cs="Times New Roman" w:eastAsiaTheme="minorEastAsia"/>
          <w:sz w:val="32"/>
          <w:szCs w:val="32"/>
          <w:highlight w:val="none"/>
        </w:rPr>
      </w:pPr>
    </w:p>
    <w:p w14:paraId="7C8DE288">
      <w:pPr>
        <w:rPr>
          <w:rFonts w:hint="default" w:ascii="Times New Roman" w:hAnsi="Times New Roman" w:cs="Times New Roman" w:eastAsiaTheme="minorEastAsia"/>
          <w:sz w:val="32"/>
          <w:szCs w:val="32"/>
          <w:highlight w:val="none"/>
        </w:rPr>
      </w:pPr>
    </w:p>
    <w:p w14:paraId="350FDB46">
      <w:pPr>
        <w:pStyle w:val="17"/>
        <w:rPr>
          <w:rFonts w:hint="default" w:ascii="Times New Roman" w:hAnsi="Times New Roman" w:cs="Times New Roman" w:eastAsiaTheme="minorEastAsia"/>
          <w:sz w:val="32"/>
          <w:szCs w:val="32"/>
          <w:highlight w:val="none"/>
        </w:rPr>
      </w:pPr>
    </w:p>
    <w:p w14:paraId="1FF5788C">
      <w:pPr>
        <w:pStyle w:val="17"/>
        <w:rPr>
          <w:rFonts w:hint="default" w:ascii="Times New Roman" w:hAnsi="Times New Roman" w:cs="Times New Roman" w:eastAsiaTheme="minorEastAsia"/>
          <w:sz w:val="32"/>
          <w:szCs w:val="32"/>
          <w:highlight w:val="none"/>
        </w:rPr>
      </w:pPr>
    </w:p>
    <w:p w14:paraId="40C36477">
      <w:pPr>
        <w:pStyle w:val="17"/>
        <w:rPr>
          <w:rFonts w:hint="default" w:ascii="Times New Roman" w:hAnsi="Times New Roman" w:cs="Times New Roman" w:eastAsiaTheme="minorEastAsia"/>
          <w:sz w:val="32"/>
          <w:szCs w:val="32"/>
          <w:highlight w:val="none"/>
        </w:rPr>
      </w:pPr>
    </w:p>
    <w:p w14:paraId="317B5EE3">
      <w:pPr>
        <w:pStyle w:val="17"/>
        <w:rPr>
          <w:rFonts w:hint="default" w:ascii="Times New Roman" w:hAnsi="Times New Roman" w:cs="Times New Roman" w:eastAsiaTheme="minorEastAsia"/>
          <w:sz w:val="32"/>
          <w:szCs w:val="32"/>
          <w:highlight w:val="none"/>
        </w:rPr>
      </w:pPr>
    </w:p>
    <w:p w14:paraId="40530029">
      <w:pPr>
        <w:pStyle w:val="17"/>
        <w:rPr>
          <w:rFonts w:hint="default" w:ascii="Times New Roman" w:hAnsi="Times New Roman" w:cs="Times New Roman" w:eastAsiaTheme="minorEastAsia"/>
          <w:sz w:val="32"/>
          <w:szCs w:val="32"/>
          <w:highlight w:val="none"/>
        </w:rPr>
      </w:pPr>
    </w:p>
    <w:p w14:paraId="4E4835E0">
      <w:pPr>
        <w:pStyle w:val="17"/>
        <w:rPr>
          <w:rFonts w:hint="default" w:ascii="Times New Roman" w:hAnsi="Times New Roman" w:cs="Times New Roman" w:eastAsiaTheme="minorEastAsia"/>
          <w:sz w:val="32"/>
          <w:szCs w:val="32"/>
          <w:highlight w:val="none"/>
        </w:rPr>
      </w:pPr>
    </w:p>
    <w:p w14:paraId="672BEEB3">
      <w:pPr>
        <w:pStyle w:val="17"/>
        <w:rPr>
          <w:rFonts w:hint="default" w:ascii="Times New Roman" w:hAnsi="Times New Roman" w:cs="Times New Roman" w:eastAsiaTheme="minorEastAsia"/>
          <w:sz w:val="32"/>
          <w:szCs w:val="32"/>
          <w:highlight w:val="none"/>
        </w:rPr>
      </w:pPr>
    </w:p>
    <w:p w14:paraId="60BCBDB9">
      <w:pPr>
        <w:pStyle w:val="17"/>
        <w:rPr>
          <w:rFonts w:hint="default" w:ascii="Times New Roman" w:hAnsi="Times New Roman" w:cs="Times New Roman" w:eastAsiaTheme="minorEastAsia"/>
          <w:sz w:val="32"/>
          <w:szCs w:val="32"/>
          <w:highlight w:val="none"/>
        </w:rPr>
      </w:pPr>
    </w:p>
    <w:p w14:paraId="58D4BEC1">
      <w:pPr>
        <w:pStyle w:val="17"/>
        <w:rPr>
          <w:rFonts w:hint="default" w:ascii="Times New Roman" w:hAnsi="Times New Roman" w:cs="Times New Roman" w:eastAsiaTheme="minorEastAsia"/>
          <w:sz w:val="32"/>
          <w:szCs w:val="32"/>
          <w:highlight w:val="none"/>
        </w:rPr>
      </w:pPr>
    </w:p>
    <w:p w14:paraId="2104EBAE">
      <w:pPr>
        <w:pStyle w:val="2"/>
        <w:numPr>
          <w:ilvl w:val="0"/>
          <w:numId w:val="0"/>
        </w:numPr>
        <w:spacing w:line="400" w:lineRule="atLeast"/>
        <w:jc w:val="center"/>
        <w:rPr>
          <w:rFonts w:hint="eastAsia" w:ascii="Times New Roman" w:hAnsi="Times New Roman" w:cs="Times New Roman" w:eastAsiaTheme="minorEastAsia"/>
          <w:sz w:val="32"/>
          <w:szCs w:val="32"/>
          <w:highlight w:val="none"/>
          <w:lang w:eastAsia="zh-CN"/>
        </w:rPr>
      </w:pPr>
      <w:bookmarkStart w:id="65" w:name="_Toc1603"/>
      <w:bookmarkStart w:id="66" w:name="_Toc349637943"/>
      <w:bookmarkStart w:id="67" w:name="_Toc507690272"/>
      <w:bookmarkStart w:id="68" w:name="_Toc349573144"/>
      <w:bookmarkStart w:id="69" w:name="_Toc298240429"/>
      <w:r>
        <w:rPr>
          <w:rFonts w:hint="default" w:ascii="Times New Roman" w:hAnsi="Times New Roman" w:cs="Times New Roman" w:eastAsiaTheme="minorEastAsia"/>
          <w:sz w:val="32"/>
          <w:szCs w:val="32"/>
          <w:highlight w:val="none"/>
        </w:rPr>
        <w:t xml:space="preserve">第四部分   </w:t>
      </w:r>
      <w:r>
        <w:rPr>
          <w:rFonts w:hint="default" w:ascii="Times New Roman" w:hAnsi="Times New Roman" w:cs="Times New Roman" w:eastAsiaTheme="minorEastAsia"/>
          <w:bCs/>
          <w:sz w:val="32"/>
          <w:szCs w:val="32"/>
          <w:highlight w:val="none"/>
        </w:rPr>
        <w:t>合同条款及格式</w:t>
      </w:r>
      <w:bookmarkEnd w:id="65"/>
      <w:r>
        <w:rPr>
          <w:rFonts w:hint="eastAsia" w:cs="Times New Roman" w:eastAsiaTheme="minorEastAsia"/>
          <w:bCs/>
          <w:sz w:val="32"/>
          <w:szCs w:val="32"/>
          <w:highlight w:val="none"/>
          <w:lang w:eastAsia="zh-CN"/>
        </w:rPr>
        <w:t>（</w:t>
      </w:r>
      <w:r>
        <w:rPr>
          <w:rFonts w:hint="eastAsia" w:cs="Times New Roman" w:eastAsiaTheme="minorEastAsia"/>
          <w:bCs/>
          <w:sz w:val="32"/>
          <w:szCs w:val="32"/>
          <w:highlight w:val="none"/>
          <w:lang w:val="en-US" w:eastAsia="zh-CN"/>
        </w:rPr>
        <w:t>可供参考</w:t>
      </w:r>
      <w:r>
        <w:rPr>
          <w:rFonts w:hint="eastAsia" w:cs="Times New Roman" w:eastAsiaTheme="minorEastAsia"/>
          <w:bCs/>
          <w:sz w:val="32"/>
          <w:szCs w:val="32"/>
          <w:highlight w:val="none"/>
          <w:lang w:eastAsia="zh-CN"/>
        </w:rPr>
        <w:t>）</w:t>
      </w:r>
    </w:p>
    <w:p w14:paraId="32BC6534">
      <w:pPr>
        <w:pStyle w:val="55"/>
        <w:spacing w:before="100" w:line="500" w:lineRule="exact"/>
        <w:jc w:val="center"/>
        <w:outlineLvl w:val="1"/>
        <w:rPr>
          <w:rStyle w:val="26"/>
          <w:rFonts w:ascii="宋体" w:hAnsi="宋体" w:cs="宋体"/>
          <w:b/>
          <w:kern w:val="0"/>
          <w:sz w:val="28"/>
          <w:szCs w:val="28"/>
        </w:rPr>
      </w:pPr>
      <w:bookmarkStart w:id="70" w:name="_Toc256000023"/>
      <w:r>
        <w:rPr>
          <w:rStyle w:val="26"/>
          <w:rFonts w:hint="eastAsia" w:ascii="宋体" w:hAnsi="宋体" w:cs="宋体"/>
          <w:b/>
          <w:kern w:val="0"/>
          <w:sz w:val="28"/>
          <w:szCs w:val="28"/>
        </w:rPr>
        <w:t>第一节  通用合同条款</w:t>
      </w:r>
      <w:bookmarkEnd w:id="70"/>
    </w:p>
    <w:p w14:paraId="60A00886">
      <w:pPr>
        <w:pStyle w:val="55"/>
        <w:spacing w:line="500" w:lineRule="exact"/>
        <w:ind w:firstLine="480" w:firstLineChars="200"/>
        <w:rPr>
          <w:rStyle w:val="26"/>
          <w:rFonts w:ascii="宋体" w:hAnsi="宋体"/>
          <w:sz w:val="24"/>
        </w:rPr>
      </w:pPr>
      <w:r>
        <w:rPr>
          <w:rStyle w:val="26"/>
          <w:rFonts w:hint="eastAsia" w:ascii="宋体" w:hAnsi="宋体"/>
          <w:sz w:val="24"/>
        </w:rPr>
        <w:t>通用合同条款直接引用住房城乡建设部、国家工商行政管理总局“关于印发建设工程施工合同（示范文本）的通知”（建市【2013】56号）中《建设工程施工合同》（GF-2013-0201）第二部分“通用合同条款”。</w:t>
      </w:r>
    </w:p>
    <w:p w14:paraId="3717BB23">
      <w:pPr>
        <w:pStyle w:val="55"/>
        <w:spacing w:line="460" w:lineRule="exact"/>
        <w:rPr>
          <w:rStyle w:val="26"/>
          <w:rFonts w:ascii="宋体" w:hAnsi="宋体"/>
          <w:color w:val="FF0000"/>
          <w:sz w:val="24"/>
        </w:rPr>
      </w:pPr>
    </w:p>
    <w:p w14:paraId="79D6B8AE">
      <w:pPr>
        <w:pStyle w:val="55"/>
        <w:spacing w:before="100" w:line="400" w:lineRule="exact"/>
        <w:jc w:val="center"/>
        <w:outlineLvl w:val="1"/>
        <w:rPr>
          <w:rStyle w:val="26"/>
          <w:rFonts w:ascii="宋体" w:hAnsi="宋体" w:cs="宋体"/>
          <w:b/>
          <w:kern w:val="0"/>
          <w:sz w:val="28"/>
          <w:szCs w:val="28"/>
        </w:rPr>
      </w:pPr>
      <w:bookmarkStart w:id="71" w:name="_Toc256000024"/>
      <w:r>
        <w:rPr>
          <w:rStyle w:val="26"/>
          <w:rFonts w:hint="eastAsia" w:ascii="宋体" w:hAnsi="宋体" w:cs="宋体"/>
          <w:b/>
          <w:kern w:val="0"/>
          <w:sz w:val="28"/>
          <w:szCs w:val="28"/>
        </w:rPr>
        <w:t>第二节  专用合同条款</w:t>
      </w:r>
      <w:bookmarkEnd w:id="71"/>
    </w:p>
    <w:p w14:paraId="42CB817B">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1.一般约定</w:t>
      </w:r>
    </w:p>
    <w:p w14:paraId="39D9A7CA">
      <w:pPr>
        <w:pStyle w:val="55"/>
        <w:spacing w:before="62" w:beforeLines="20" w:after="62" w:afterLines="20" w:line="500" w:lineRule="exact"/>
        <w:ind w:firstLine="480" w:firstLineChars="200"/>
        <w:rPr>
          <w:rStyle w:val="26"/>
          <w:rFonts w:ascii="宋体" w:hAnsi="宋体"/>
          <w:sz w:val="24"/>
        </w:rPr>
      </w:pPr>
      <w:r>
        <w:rPr>
          <w:rStyle w:val="26"/>
          <w:rFonts w:hint="eastAsia" w:ascii="宋体" w:hAnsi="宋体"/>
          <w:sz w:val="24"/>
        </w:rPr>
        <w:t>1.1词语定义</w:t>
      </w:r>
    </w:p>
    <w:p w14:paraId="6E23BC50">
      <w:pPr>
        <w:pStyle w:val="55"/>
        <w:spacing w:before="62" w:beforeLines="20" w:line="500" w:lineRule="exact"/>
        <w:ind w:firstLine="482" w:firstLineChars="200"/>
        <w:rPr>
          <w:rStyle w:val="26"/>
          <w:rFonts w:ascii="宋体" w:hAnsi="宋体"/>
          <w:b/>
          <w:sz w:val="24"/>
        </w:rPr>
      </w:pPr>
      <w:r>
        <w:rPr>
          <w:rStyle w:val="26"/>
          <w:rFonts w:hint="eastAsia" w:ascii="宋体" w:hAnsi="宋体"/>
          <w:b/>
          <w:sz w:val="24"/>
        </w:rPr>
        <w:t>1.1.2合同当事人和人员</w:t>
      </w:r>
    </w:p>
    <w:p w14:paraId="370B6B99">
      <w:pPr>
        <w:pStyle w:val="55"/>
        <w:spacing w:line="500" w:lineRule="exact"/>
        <w:ind w:firstLine="480" w:firstLineChars="200"/>
        <w:rPr>
          <w:rStyle w:val="26"/>
          <w:rFonts w:ascii="宋体" w:hAnsi="宋体"/>
          <w:sz w:val="24"/>
        </w:rPr>
      </w:pPr>
      <w:r>
        <w:rPr>
          <w:rStyle w:val="26"/>
          <w:rFonts w:hint="eastAsia" w:ascii="宋体" w:hAnsi="宋体"/>
          <w:sz w:val="24"/>
        </w:rPr>
        <w:t>1.1.2.1发包人：</w:t>
      </w:r>
      <w:r>
        <w:rPr>
          <w:rStyle w:val="26"/>
          <w:rFonts w:hint="eastAsia" w:ascii="宋体" w:hAnsi="宋体"/>
          <w:sz w:val="24"/>
          <w:u w:val="single"/>
        </w:rPr>
        <w:t xml:space="preserve"> </w:t>
      </w:r>
      <w:r>
        <w:rPr>
          <w:rStyle w:val="26"/>
          <w:rFonts w:hint="eastAsia" w:ascii="宋体" w:hAnsi="宋体"/>
          <w:sz w:val="24"/>
          <w:u w:val="single"/>
          <w:lang w:val="en-US" w:eastAsia="zh-CN"/>
        </w:rPr>
        <w:t>伊宁市汉宾乡人民政府</w:t>
      </w:r>
      <w:r>
        <w:rPr>
          <w:rStyle w:val="26"/>
          <w:rFonts w:hint="eastAsia" w:ascii="宋体" w:hAnsi="宋体"/>
          <w:sz w:val="24"/>
          <w:u w:val="single"/>
        </w:rPr>
        <w:t xml:space="preserve">   </w:t>
      </w:r>
      <w:r>
        <w:rPr>
          <w:rStyle w:val="26"/>
          <w:rFonts w:hint="eastAsia" w:ascii="宋体" w:hAnsi="宋体"/>
          <w:sz w:val="24"/>
        </w:rPr>
        <w:t>。</w:t>
      </w:r>
    </w:p>
    <w:p w14:paraId="1AEA48BA">
      <w:pPr>
        <w:pStyle w:val="55"/>
        <w:spacing w:line="500" w:lineRule="exact"/>
        <w:ind w:firstLine="480" w:firstLineChars="200"/>
        <w:rPr>
          <w:rStyle w:val="26"/>
          <w:rFonts w:ascii="宋体" w:hAnsi="宋体"/>
          <w:sz w:val="24"/>
        </w:rPr>
      </w:pPr>
      <w:r>
        <w:rPr>
          <w:rStyle w:val="26"/>
          <w:rFonts w:hint="eastAsia" w:ascii="宋体" w:hAnsi="宋体"/>
          <w:sz w:val="24"/>
        </w:rPr>
        <w:t>1.1.2.2监理人：</w:t>
      </w:r>
      <w:r>
        <w:rPr>
          <w:rStyle w:val="26"/>
          <w:rFonts w:hint="eastAsia" w:ascii="宋体" w:hAnsi="宋体"/>
          <w:sz w:val="24"/>
          <w:u w:val="single"/>
        </w:rPr>
        <w:t xml:space="preserve">                        </w:t>
      </w:r>
      <w:r>
        <w:rPr>
          <w:rStyle w:val="26"/>
          <w:rFonts w:hint="eastAsia" w:ascii="宋体" w:hAnsi="宋体"/>
          <w:sz w:val="24"/>
        </w:rPr>
        <w:t>。</w:t>
      </w:r>
    </w:p>
    <w:p w14:paraId="2C0CE5E1">
      <w:pPr>
        <w:pStyle w:val="55"/>
        <w:spacing w:line="500" w:lineRule="exact"/>
        <w:ind w:firstLine="480" w:firstLineChars="200"/>
        <w:rPr>
          <w:rStyle w:val="26"/>
          <w:rFonts w:ascii="宋体" w:hAnsi="宋体"/>
          <w:sz w:val="24"/>
        </w:rPr>
      </w:pPr>
      <w:r>
        <w:rPr>
          <w:rStyle w:val="26"/>
          <w:rFonts w:hint="eastAsia" w:ascii="宋体" w:hAnsi="宋体"/>
          <w:sz w:val="24"/>
        </w:rPr>
        <w:t>1.1.2.3发包人代表：指发包人指定的派驻施工场地(现场)的全权代表。</w:t>
      </w:r>
    </w:p>
    <w:p w14:paraId="6C6F0BDE">
      <w:pPr>
        <w:pStyle w:val="55"/>
        <w:spacing w:line="500" w:lineRule="exact"/>
        <w:ind w:firstLine="480" w:firstLineChars="200"/>
        <w:rPr>
          <w:rStyle w:val="26"/>
          <w:rFonts w:ascii="宋体" w:hAnsi="宋体"/>
          <w:sz w:val="24"/>
        </w:rPr>
      </w:pPr>
      <w:r>
        <w:rPr>
          <w:rStyle w:val="26"/>
          <w:rFonts w:hint="eastAsia" w:ascii="宋体" w:hAnsi="宋体"/>
          <w:sz w:val="24"/>
        </w:rPr>
        <w:t>姓 名：</w:t>
      </w:r>
      <w:r>
        <w:rPr>
          <w:rStyle w:val="26"/>
          <w:rFonts w:hint="eastAsia" w:ascii="宋体" w:hAnsi="宋体"/>
          <w:sz w:val="24"/>
          <w:u w:val="single"/>
        </w:rPr>
        <w:t xml:space="preserve">                                              </w:t>
      </w:r>
      <w:r>
        <w:rPr>
          <w:rStyle w:val="26"/>
          <w:rFonts w:hint="eastAsia" w:ascii="宋体" w:hAnsi="宋体"/>
          <w:sz w:val="24"/>
        </w:rPr>
        <w:t>。</w:t>
      </w:r>
    </w:p>
    <w:p w14:paraId="67689D55">
      <w:pPr>
        <w:pStyle w:val="55"/>
        <w:spacing w:line="500" w:lineRule="exact"/>
        <w:ind w:firstLine="480" w:firstLineChars="200"/>
        <w:rPr>
          <w:rStyle w:val="26"/>
          <w:rFonts w:ascii="宋体" w:hAnsi="宋体"/>
          <w:sz w:val="24"/>
        </w:rPr>
      </w:pPr>
      <w:r>
        <w:rPr>
          <w:rStyle w:val="26"/>
          <w:rFonts w:hint="eastAsia" w:ascii="宋体" w:hAnsi="宋体"/>
          <w:sz w:val="24"/>
        </w:rPr>
        <w:t>职   称：</w:t>
      </w:r>
      <w:r>
        <w:rPr>
          <w:rStyle w:val="26"/>
          <w:rFonts w:hint="eastAsia" w:ascii="宋体" w:hAnsi="宋体"/>
          <w:sz w:val="24"/>
          <w:u w:val="single"/>
        </w:rPr>
        <w:t xml:space="preserve">                                               </w:t>
      </w:r>
      <w:r>
        <w:rPr>
          <w:rStyle w:val="26"/>
          <w:rFonts w:hint="eastAsia" w:ascii="宋体" w:hAnsi="宋体"/>
          <w:sz w:val="24"/>
        </w:rPr>
        <w:t>。</w:t>
      </w:r>
    </w:p>
    <w:p w14:paraId="302ED111">
      <w:pPr>
        <w:pStyle w:val="55"/>
        <w:spacing w:line="500" w:lineRule="exact"/>
        <w:ind w:firstLine="480" w:firstLineChars="200"/>
        <w:rPr>
          <w:rStyle w:val="26"/>
          <w:rFonts w:ascii="宋体" w:hAnsi="宋体"/>
          <w:sz w:val="24"/>
        </w:rPr>
      </w:pPr>
      <w:r>
        <w:rPr>
          <w:rStyle w:val="26"/>
          <w:rFonts w:hint="eastAsia" w:ascii="宋体" w:hAnsi="宋体"/>
          <w:sz w:val="24"/>
        </w:rPr>
        <w:t>联系电话：</w:t>
      </w:r>
      <w:r>
        <w:rPr>
          <w:rStyle w:val="26"/>
          <w:rFonts w:hint="eastAsia" w:ascii="宋体" w:hAnsi="宋体"/>
          <w:sz w:val="24"/>
          <w:u w:val="single"/>
        </w:rPr>
        <w:t xml:space="preserve">                                           </w:t>
      </w:r>
      <w:r>
        <w:rPr>
          <w:rStyle w:val="26"/>
          <w:rFonts w:hint="eastAsia" w:ascii="宋体" w:hAnsi="宋体"/>
          <w:sz w:val="24"/>
        </w:rPr>
        <w:t>。</w:t>
      </w:r>
    </w:p>
    <w:p w14:paraId="29807FF9">
      <w:pPr>
        <w:pStyle w:val="55"/>
        <w:spacing w:line="500" w:lineRule="exact"/>
        <w:ind w:firstLine="480" w:firstLineChars="200"/>
        <w:rPr>
          <w:rStyle w:val="26"/>
          <w:rFonts w:ascii="宋体" w:hAnsi="宋体"/>
          <w:sz w:val="24"/>
        </w:rPr>
      </w:pPr>
      <w:r>
        <w:rPr>
          <w:rStyle w:val="26"/>
          <w:rFonts w:hint="eastAsia" w:ascii="宋体" w:hAnsi="宋体"/>
          <w:sz w:val="24"/>
        </w:rPr>
        <w:t>电子信箱：</w:t>
      </w:r>
      <w:r>
        <w:rPr>
          <w:rStyle w:val="26"/>
          <w:rFonts w:hint="eastAsia" w:ascii="宋体" w:hAnsi="宋体"/>
          <w:sz w:val="24"/>
          <w:u w:val="single"/>
        </w:rPr>
        <w:t xml:space="preserve">                                     </w:t>
      </w:r>
      <w:r>
        <w:rPr>
          <w:rStyle w:val="26"/>
          <w:rFonts w:hint="eastAsia" w:ascii="宋体" w:hAnsi="宋体"/>
          <w:sz w:val="24"/>
        </w:rPr>
        <w:t>。</w:t>
      </w:r>
    </w:p>
    <w:p w14:paraId="04B209C7">
      <w:pPr>
        <w:pStyle w:val="55"/>
        <w:spacing w:line="500" w:lineRule="exact"/>
        <w:ind w:firstLine="480" w:firstLineChars="200"/>
        <w:rPr>
          <w:rStyle w:val="26"/>
          <w:rFonts w:ascii="宋体" w:hAnsi="宋体"/>
          <w:sz w:val="24"/>
        </w:rPr>
      </w:pPr>
      <w:r>
        <w:rPr>
          <w:rStyle w:val="26"/>
          <w:rFonts w:hint="eastAsia" w:ascii="宋体" w:hAnsi="宋体"/>
          <w:sz w:val="24"/>
        </w:rPr>
        <w:t>通信地址：</w:t>
      </w:r>
      <w:r>
        <w:rPr>
          <w:rStyle w:val="26"/>
          <w:rFonts w:hint="eastAsia" w:ascii="宋体" w:hAnsi="宋体"/>
          <w:sz w:val="24"/>
          <w:u w:val="single"/>
        </w:rPr>
        <w:t xml:space="preserve">                              </w:t>
      </w:r>
      <w:r>
        <w:rPr>
          <w:rStyle w:val="26"/>
          <w:rFonts w:hint="eastAsia" w:ascii="宋体" w:hAnsi="宋体"/>
          <w:sz w:val="24"/>
        </w:rPr>
        <w:t>。</w:t>
      </w:r>
    </w:p>
    <w:p w14:paraId="4D49FAB3">
      <w:pPr>
        <w:pStyle w:val="55"/>
        <w:spacing w:line="500" w:lineRule="exact"/>
        <w:ind w:firstLine="480" w:firstLineChars="200"/>
        <w:rPr>
          <w:rStyle w:val="26"/>
          <w:rFonts w:ascii="宋体" w:hAnsi="宋体"/>
          <w:sz w:val="24"/>
        </w:rPr>
      </w:pPr>
      <w:r>
        <w:rPr>
          <w:rStyle w:val="26"/>
          <w:rFonts w:hint="eastAsia" w:ascii="宋体" w:hAnsi="宋体"/>
          <w:sz w:val="24"/>
        </w:rPr>
        <w:t>1.1.2.4 专业分包人：____________指根据合同条款第15.8.1项的约定，由发包人和承包人以招标方式选择的分包人。</w:t>
      </w:r>
    </w:p>
    <w:p w14:paraId="6F75AC54">
      <w:pPr>
        <w:pStyle w:val="55"/>
        <w:spacing w:line="500" w:lineRule="exact"/>
        <w:ind w:firstLine="480" w:firstLineChars="200"/>
        <w:rPr>
          <w:rStyle w:val="26"/>
          <w:rFonts w:ascii="宋体" w:hAnsi="宋体"/>
          <w:sz w:val="24"/>
        </w:rPr>
      </w:pPr>
      <w:r>
        <w:rPr>
          <w:rStyle w:val="26"/>
          <w:rFonts w:hint="eastAsia" w:ascii="宋体" w:hAnsi="宋体"/>
          <w:sz w:val="24"/>
        </w:rPr>
        <w:t>1.1.2.5 专项供应商：____________指根据合同条款第15.8.1项的约定，由发包人和承包人以招标方式选择的供应商。</w:t>
      </w:r>
    </w:p>
    <w:p w14:paraId="26F54A17">
      <w:pPr>
        <w:pStyle w:val="55"/>
        <w:spacing w:line="500" w:lineRule="exact"/>
        <w:ind w:firstLine="480" w:firstLineChars="200"/>
        <w:rPr>
          <w:rStyle w:val="26"/>
          <w:rFonts w:ascii="宋体" w:hAnsi="宋体"/>
          <w:sz w:val="24"/>
        </w:rPr>
      </w:pPr>
      <w:r>
        <w:rPr>
          <w:rStyle w:val="26"/>
          <w:rFonts w:hint="eastAsia" w:ascii="宋体" w:hAnsi="宋体"/>
          <w:sz w:val="24"/>
        </w:rPr>
        <w:t>1.1.2.6独立承包人：_</w:t>
      </w:r>
      <w:r>
        <w:rPr>
          <w:rStyle w:val="26"/>
          <w:rFonts w:ascii="宋体" w:hAnsi="宋体"/>
          <w:sz w:val="24"/>
        </w:rPr>
        <w:t>___________</w:t>
      </w:r>
      <w:r>
        <w:rPr>
          <w:rStyle w:val="26"/>
          <w:rFonts w:hint="eastAsia" w:ascii="宋体" w:hAnsi="宋体"/>
          <w:sz w:val="24"/>
        </w:rPr>
        <w:t>指与发包人直接订立工程承包合同，负责实施与工程有关的其他工作的当事人。</w:t>
      </w:r>
    </w:p>
    <w:p w14:paraId="0647BB4C">
      <w:pPr>
        <w:pStyle w:val="55"/>
        <w:spacing w:line="500" w:lineRule="exact"/>
        <w:ind w:firstLine="482" w:firstLineChars="200"/>
        <w:rPr>
          <w:rStyle w:val="26"/>
          <w:rFonts w:ascii="宋体" w:hAnsi="宋体"/>
          <w:b/>
          <w:sz w:val="24"/>
        </w:rPr>
      </w:pPr>
      <w:r>
        <w:rPr>
          <w:rStyle w:val="26"/>
          <w:rFonts w:hint="eastAsia" w:ascii="宋体" w:hAnsi="宋体"/>
          <w:b/>
          <w:sz w:val="24"/>
        </w:rPr>
        <w:t>1.1.3工程和设备</w:t>
      </w:r>
    </w:p>
    <w:p w14:paraId="40233022">
      <w:pPr>
        <w:pStyle w:val="55"/>
        <w:spacing w:line="500" w:lineRule="exact"/>
        <w:ind w:firstLine="480" w:firstLineChars="200"/>
        <w:rPr>
          <w:rStyle w:val="26"/>
          <w:rFonts w:ascii="宋体" w:hAnsi="宋体"/>
          <w:sz w:val="24"/>
        </w:rPr>
      </w:pPr>
      <w:r>
        <w:rPr>
          <w:rStyle w:val="26"/>
          <w:rFonts w:hint="eastAsia" w:ascii="宋体" w:hAnsi="宋体"/>
          <w:sz w:val="24"/>
        </w:rPr>
        <w:t>1.1.3.1永久工程：</w:t>
      </w:r>
      <w:r>
        <w:rPr>
          <w:rStyle w:val="26"/>
          <w:rFonts w:hint="eastAsia" w:ascii="宋体" w:hAnsi="宋体"/>
          <w:sz w:val="24"/>
          <w:u w:val="single"/>
        </w:rPr>
        <w:t xml:space="preserve"> 按通用条款</w:t>
      </w:r>
      <w:r>
        <w:rPr>
          <w:rStyle w:val="26"/>
          <w:rFonts w:hint="eastAsia" w:ascii="宋体" w:hAnsi="宋体"/>
          <w:sz w:val="24"/>
        </w:rPr>
        <w:t>。</w:t>
      </w:r>
    </w:p>
    <w:p w14:paraId="0A76113F">
      <w:pPr>
        <w:pStyle w:val="55"/>
        <w:spacing w:line="500" w:lineRule="exact"/>
        <w:ind w:firstLine="480" w:firstLineChars="200"/>
        <w:rPr>
          <w:rStyle w:val="26"/>
          <w:rFonts w:ascii="宋体" w:hAnsi="宋体"/>
          <w:sz w:val="24"/>
        </w:rPr>
      </w:pPr>
      <w:r>
        <w:rPr>
          <w:rStyle w:val="26"/>
          <w:rFonts w:hint="eastAsia" w:ascii="宋体" w:hAnsi="宋体"/>
          <w:sz w:val="24"/>
        </w:rPr>
        <w:t>1.1.3.2临时工程：</w:t>
      </w:r>
      <w:r>
        <w:rPr>
          <w:rStyle w:val="26"/>
          <w:rFonts w:hint="eastAsia" w:ascii="宋体" w:hAnsi="宋体"/>
          <w:sz w:val="24"/>
          <w:u w:val="single"/>
        </w:rPr>
        <w:t xml:space="preserve"> 按通用条款</w:t>
      </w:r>
      <w:r>
        <w:rPr>
          <w:rStyle w:val="26"/>
          <w:rFonts w:hint="eastAsia" w:ascii="宋体" w:hAnsi="宋体"/>
          <w:sz w:val="24"/>
        </w:rPr>
        <w:t>。</w:t>
      </w:r>
    </w:p>
    <w:p w14:paraId="5DF1A472">
      <w:pPr>
        <w:pStyle w:val="55"/>
        <w:spacing w:line="500" w:lineRule="exact"/>
        <w:ind w:firstLine="480" w:firstLineChars="200"/>
        <w:rPr>
          <w:rStyle w:val="26"/>
          <w:rFonts w:ascii="宋体" w:hAnsi="宋体"/>
          <w:sz w:val="24"/>
        </w:rPr>
      </w:pPr>
      <w:r>
        <w:rPr>
          <w:rStyle w:val="26"/>
          <w:rFonts w:hint="eastAsia" w:ascii="宋体" w:hAnsi="宋体"/>
          <w:sz w:val="24"/>
        </w:rPr>
        <w:t>1.1.3.3单位工程：指具有相对独立的设计文件，能够独立组织施工并能形成独立使用功能的永久工程的组成部分。</w:t>
      </w:r>
    </w:p>
    <w:p w14:paraId="4ED7D21C">
      <w:pPr>
        <w:pStyle w:val="55"/>
        <w:spacing w:line="500" w:lineRule="exact"/>
        <w:ind w:firstLine="480" w:firstLineChars="200"/>
        <w:rPr>
          <w:rStyle w:val="26"/>
          <w:rFonts w:ascii="宋体" w:hAnsi="宋体"/>
          <w:sz w:val="24"/>
        </w:rPr>
      </w:pPr>
      <w:r>
        <w:rPr>
          <w:rStyle w:val="26"/>
          <w:rFonts w:hint="eastAsia" w:ascii="宋体" w:hAnsi="宋体"/>
          <w:sz w:val="24"/>
        </w:rPr>
        <w:t>1.1.3.4永久占地：</w:t>
      </w:r>
      <w:r>
        <w:rPr>
          <w:rStyle w:val="26"/>
          <w:rFonts w:hint="eastAsia" w:ascii="宋体" w:hAnsi="宋体"/>
          <w:sz w:val="24"/>
          <w:u w:val="single"/>
        </w:rPr>
        <w:t xml:space="preserve">  按通用条款</w:t>
      </w:r>
      <w:r>
        <w:rPr>
          <w:rStyle w:val="26"/>
          <w:rFonts w:hint="eastAsia" w:ascii="宋体" w:hAnsi="宋体"/>
          <w:sz w:val="24"/>
        </w:rPr>
        <w:t>。</w:t>
      </w:r>
    </w:p>
    <w:p w14:paraId="5554B7AE">
      <w:pPr>
        <w:pStyle w:val="55"/>
        <w:spacing w:line="500" w:lineRule="exact"/>
        <w:ind w:firstLine="480" w:firstLineChars="200"/>
        <w:rPr>
          <w:rStyle w:val="26"/>
          <w:rFonts w:ascii="宋体" w:hAnsi="宋体"/>
          <w:sz w:val="24"/>
        </w:rPr>
      </w:pPr>
      <w:r>
        <w:rPr>
          <w:rStyle w:val="26"/>
          <w:rFonts w:hint="eastAsia" w:ascii="宋体" w:hAnsi="宋体"/>
          <w:sz w:val="24"/>
        </w:rPr>
        <w:t>1.1.3.5临时占地：</w:t>
      </w:r>
      <w:r>
        <w:rPr>
          <w:rStyle w:val="26"/>
          <w:rFonts w:hint="eastAsia" w:ascii="宋体" w:hAnsi="宋体"/>
          <w:sz w:val="24"/>
          <w:u w:val="single"/>
        </w:rPr>
        <w:t xml:space="preserve">  按通用条款</w:t>
      </w:r>
      <w:r>
        <w:rPr>
          <w:rStyle w:val="26"/>
          <w:rFonts w:hint="eastAsia" w:ascii="宋体" w:hAnsi="宋体"/>
          <w:sz w:val="24"/>
        </w:rPr>
        <w:t>。</w:t>
      </w:r>
    </w:p>
    <w:p w14:paraId="23FD365D">
      <w:pPr>
        <w:pStyle w:val="55"/>
        <w:spacing w:line="500" w:lineRule="exact"/>
        <w:ind w:firstLine="482" w:firstLineChars="200"/>
        <w:rPr>
          <w:rStyle w:val="26"/>
          <w:rFonts w:ascii="宋体" w:hAnsi="宋体"/>
          <w:b/>
          <w:sz w:val="24"/>
        </w:rPr>
      </w:pPr>
      <w:r>
        <w:rPr>
          <w:rStyle w:val="26"/>
          <w:rFonts w:hint="eastAsia" w:ascii="宋体" w:hAnsi="宋体"/>
          <w:b/>
          <w:sz w:val="24"/>
        </w:rPr>
        <w:t>1.1.4日期</w:t>
      </w:r>
    </w:p>
    <w:p w14:paraId="4BF17187">
      <w:pPr>
        <w:pStyle w:val="55"/>
        <w:spacing w:line="500" w:lineRule="exact"/>
        <w:ind w:firstLine="480" w:firstLineChars="200"/>
        <w:rPr>
          <w:rStyle w:val="26"/>
          <w:rFonts w:ascii="宋体" w:hAnsi="宋体"/>
          <w:sz w:val="24"/>
        </w:rPr>
      </w:pPr>
      <w:r>
        <w:rPr>
          <w:rStyle w:val="26"/>
          <w:rFonts w:hint="eastAsia" w:ascii="宋体" w:hAnsi="宋体"/>
          <w:sz w:val="24"/>
        </w:rPr>
        <w:t>1.1.4.1缺陷责任期期限：</w:t>
      </w:r>
      <w:r>
        <w:rPr>
          <w:rStyle w:val="26"/>
          <w:rFonts w:hint="eastAsia" w:ascii="宋体" w:hAnsi="宋体"/>
          <w:sz w:val="24"/>
          <w:u w:val="single"/>
        </w:rPr>
        <w:t>24个</w:t>
      </w:r>
      <w:r>
        <w:rPr>
          <w:rStyle w:val="26"/>
          <w:rFonts w:hint="eastAsia" w:ascii="宋体" w:hAnsi="宋体"/>
          <w:sz w:val="24"/>
        </w:rPr>
        <w:t>月。</w:t>
      </w:r>
    </w:p>
    <w:p w14:paraId="5A99205E">
      <w:pPr>
        <w:pStyle w:val="55"/>
        <w:spacing w:line="500" w:lineRule="exact"/>
        <w:ind w:firstLine="480" w:firstLineChars="200"/>
        <w:rPr>
          <w:rStyle w:val="26"/>
          <w:rFonts w:ascii="宋体" w:hAnsi="宋体"/>
          <w:sz w:val="24"/>
        </w:rPr>
      </w:pPr>
      <w:r>
        <w:rPr>
          <w:rStyle w:val="26"/>
          <w:rFonts w:hint="eastAsia" w:ascii="宋体" w:hAnsi="宋体"/>
          <w:sz w:val="24"/>
        </w:rPr>
        <w:t>1.1.4.2保修期：是根据现行有关法律规定，在合同条款第19.7款中约定的由承包人负责对合同约定的保修范围内发生的质量问题履行保修义务并对造成的损失承担赔偿责任的期限。</w:t>
      </w:r>
    </w:p>
    <w:p w14:paraId="29EB00E7">
      <w:pPr>
        <w:pStyle w:val="55"/>
        <w:spacing w:line="500" w:lineRule="exact"/>
        <w:ind w:firstLine="482" w:firstLineChars="200"/>
        <w:rPr>
          <w:rStyle w:val="26"/>
          <w:rFonts w:ascii="宋体" w:hAnsi="宋体"/>
          <w:b/>
          <w:sz w:val="24"/>
        </w:rPr>
      </w:pPr>
      <w:r>
        <w:rPr>
          <w:rStyle w:val="26"/>
          <w:rFonts w:hint="eastAsia" w:ascii="宋体" w:hAnsi="宋体"/>
          <w:b/>
          <w:sz w:val="24"/>
        </w:rPr>
        <w:t>1.1.5其他</w:t>
      </w:r>
    </w:p>
    <w:p w14:paraId="176BCB5A">
      <w:pPr>
        <w:pStyle w:val="55"/>
        <w:spacing w:line="500" w:lineRule="exact"/>
        <w:ind w:firstLine="480" w:firstLineChars="200"/>
        <w:rPr>
          <w:rStyle w:val="26"/>
          <w:rFonts w:ascii="宋体" w:hAnsi="宋体"/>
          <w:sz w:val="24"/>
        </w:rPr>
      </w:pPr>
      <w:r>
        <w:rPr>
          <w:rStyle w:val="26"/>
          <w:rFonts w:hint="eastAsia" w:ascii="宋体" w:hAnsi="宋体"/>
          <w:sz w:val="24"/>
        </w:rPr>
        <w:t>1.1.5.1材料：指构成或将构成永久工程组成部分的各类物品(工程设备除外)，包括合同中可能约定的承包人仅负责供应的材料。</w:t>
      </w:r>
    </w:p>
    <w:p w14:paraId="79C15098">
      <w:pPr>
        <w:pStyle w:val="55"/>
        <w:spacing w:line="500" w:lineRule="exact"/>
        <w:ind w:firstLine="480" w:firstLineChars="200"/>
        <w:rPr>
          <w:rStyle w:val="26"/>
          <w:rFonts w:ascii="宋体" w:hAnsi="宋体"/>
          <w:sz w:val="24"/>
        </w:rPr>
      </w:pPr>
      <w:r>
        <w:rPr>
          <w:rStyle w:val="26"/>
          <w:rFonts w:hint="eastAsia" w:ascii="宋体" w:hAnsi="宋体"/>
          <w:sz w:val="24"/>
        </w:rPr>
        <w:t>1.1.5.2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109ADC7">
      <w:pPr>
        <w:pStyle w:val="55"/>
        <w:spacing w:line="500" w:lineRule="exact"/>
        <w:ind w:firstLine="480" w:firstLineChars="200"/>
        <w:rPr>
          <w:rStyle w:val="26"/>
          <w:rFonts w:ascii="宋体" w:hAnsi="宋体"/>
          <w:sz w:val="24"/>
        </w:rPr>
      </w:pPr>
      <w:r>
        <w:rPr>
          <w:rStyle w:val="26"/>
          <w:rFonts w:hint="eastAsia" w:ascii="宋体" w:hAnsi="宋体"/>
          <w:sz w:val="24"/>
        </w:rPr>
        <w:t>1.1.5.3除另有特别指明外，专用合同条款中使用的措辞“合同条款”指通用合同条款和(或)专用合同条款。</w:t>
      </w:r>
    </w:p>
    <w:p w14:paraId="30C8BA51">
      <w:pPr>
        <w:pStyle w:val="55"/>
        <w:spacing w:line="500" w:lineRule="exact"/>
        <w:ind w:firstLine="480" w:firstLineChars="200"/>
        <w:rPr>
          <w:rStyle w:val="26"/>
          <w:rFonts w:ascii="宋体" w:hAnsi="宋体"/>
          <w:sz w:val="24"/>
        </w:rPr>
      </w:pPr>
      <w:r>
        <w:rPr>
          <w:rStyle w:val="26"/>
          <w:rFonts w:hint="eastAsia" w:ascii="宋体" w:hAnsi="宋体"/>
          <w:sz w:val="24"/>
        </w:rPr>
        <w:t>1.4合同文件的优先顺序</w:t>
      </w:r>
    </w:p>
    <w:p w14:paraId="3558C4D3">
      <w:pPr>
        <w:pStyle w:val="55"/>
        <w:spacing w:line="500" w:lineRule="exact"/>
        <w:ind w:firstLine="480" w:firstLineChars="200"/>
        <w:rPr>
          <w:rStyle w:val="26"/>
          <w:rFonts w:ascii="宋体" w:hAnsi="宋体"/>
          <w:sz w:val="24"/>
        </w:rPr>
      </w:pPr>
      <w:r>
        <w:rPr>
          <w:rStyle w:val="26"/>
          <w:rFonts w:hint="eastAsia" w:ascii="宋体" w:hAnsi="宋体"/>
          <w:sz w:val="24"/>
        </w:rPr>
        <w:t>合同文件的优先解释顺序如下：</w:t>
      </w:r>
    </w:p>
    <w:p w14:paraId="3583C253">
      <w:pPr>
        <w:pStyle w:val="55"/>
        <w:spacing w:line="500" w:lineRule="exact"/>
        <w:ind w:firstLine="480" w:firstLineChars="200"/>
        <w:rPr>
          <w:rStyle w:val="26"/>
          <w:rFonts w:ascii="宋体" w:hAnsi="宋体"/>
          <w:sz w:val="24"/>
        </w:rPr>
      </w:pPr>
      <w:r>
        <w:rPr>
          <w:rStyle w:val="26"/>
          <w:rFonts w:hint="eastAsia" w:ascii="宋体" w:hAnsi="宋体"/>
          <w:sz w:val="24"/>
        </w:rPr>
        <w:t>（1）合同协议书；</w:t>
      </w:r>
    </w:p>
    <w:p w14:paraId="3EA977FC">
      <w:pPr>
        <w:pStyle w:val="55"/>
        <w:spacing w:line="500" w:lineRule="exact"/>
        <w:ind w:firstLine="480" w:firstLineChars="200"/>
        <w:rPr>
          <w:rStyle w:val="26"/>
          <w:rFonts w:ascii="宋体" w:hAnsi="宋体"/>
          <w:sz w:val="24"/>
        </w:rPr>
      </w:pPr>
      <w:r>
        <w:rPr>
          <w:rStyle w:val="26"/>
          <w:rFonts w:hint="eastAsia" w:ascii="宋体" w:hAnsi="宋体"/>
          <w:sz w:val="24"/>
        </w:rPr>
        <w:t>（2）中标通知书；</w:t>
      </w:r>
    </w:p>
    <w:p w14:paraId="2F1F895D">
      <w:pPr>
        <w:pStyle w:val="55"/>
        <w:spacing w:line="500" w:lineRule="exact"/>
        <w:ind w:firstLine="480" w:firstLineChars="200"/>
        <w:rPr>
          <w:rStyle w:val="26"/>
          <w:rFonts w:ascii="宋体" w:hAnsi="宋体"/>
          <w:sz w:val="24"/>
        </w:rPr>
      </w:pPr>
      <w:r>
        <w:rPr>
          <w:rStyle w:val="26"/>
          <w:rFonts w:hint="eastAsia" w:ascii="宋体" w:hAnsi="宋体"/>
          <w:sz w:val="24"/>
        </w:rPr>
        <w:t>（3）本工程施工招标文件（含招标文件附件、招标文件补充答疑书）；</w:t>
      </w:r>
    </w:p>
    <w:p w14:paraId="6690609E">
      <w:pPr>
        <w:pStyle w:val="55"/>
        <w:spacing w:line="500" w:lineRule="exact"/>
        <w:ind w:firstLine="480" w:firstLineChars="200"/>
        <w:rPr>
          <w:rStyle w:val="26"/>
          <w:rFonts w:ascii="宋体" w:hAnsi="宋体"/>
          <w:sz w:val="24"/>
        </w:rPr>
      </w:pPr>
      <w:r>
        <w:rPr>
          <w:rStyle w:val="26"/>
          <w:rFonts w:hint="eastAsia" w:ascii="宋体" w:hAnsi="宋体"/>
          <w:sz w:val="24"/>
        </w:rPr>
        <w:t>（4）投标函及其附录（含承包人在评标期间递交和确认并经业主同意的对有关问题的补充资料和澄清文件等）；</w:t>
      </w:r>
    </w:p>
    <w:p w14:paraId="55337DD8">
      <w:pPr>
        <w:pStyle w:val="55"/>
        <w:spacing w:line="500" w:lineRule="exact"/>
        <w:ind w:firstLine="480" w:firstLineChars="200"/>
        <w:rPr>
          <w:rStyle w:val="26"/>
          <w:rFonts w:ascii="宋体" w:hAnsi="宋体"/>
          <w:sz w:val="24"/>
        </w:rPr>
      </w:pPr>
      <w:r>
        <w:rPr>
          <w:rStyle w:val="26"/>
          <w:rFonts w:hint="eastAsia" w:ascii="宋体" w:hAnsi="宋体"/>
          <w:sz w:val="24"/>
        </w:rPr>
        <w:t>（5）合同专用条款（含数据表和招标文件补充答疑书中与此有关的部分）；</w:t>
      </w:r>
    </w:p>
    <w:p w14:paraId="0914C83F">
      <w:pPr>
        <w:pStyle w:val="55"/>
        <w:spacing w:line="500" w:lineRule="exact"/>
        <w:ind w:firstLine="480" w:firstLineChars="200"/>
        <w:rPr>
          <w:rStyle w:val="26"/>
          <w:rFonts w:ascii="宋体" w:hAnsi="宋体"/>
          <w:sz w:val="24"/>
        </w:rPr>
      </w:pPr>
      <w:r>
        <w:rPr>
          <w:rStyle w:val="26"/>
          <w:rFonts w:hint="eastAsia" w:ascii="宋体" w:hAnsi="宋体"/>
          <w:sz w:val="24"/>
        </w:rPr>
        <w:t>（6）合同通用条款；</w:t>
      </w:r>
    </w:p>
    <w:p w14:paraId="18E3EA51">
      <w:pPr>
        <w:pStyle w:val="55"/>
        <w:spacing w:line="500" w:lineRule="exact"/>
        <w:ind w:firstLine="480" w:firstLineChars="200"/>
        <w:rPr>
          <w:rStyle w:val="26"/>
          <w:rFonts w:ascii="宋体" w:hAnsi="宋体"/>
          <w:sz w:val="24"/>
        </w:rPr>
      </w:pPr>
      <w:r>
        <w:rPr>
          <w:rStyle w:val="26"/>
          <w:rFonts w:hint="eastAsia" w:ascii="宋体" w:hAnsi="宋体"/>
          <w:sz w:val="24"/>
        </w:rPr>
        <w:t>（7）标准、规范及有关技术文件（含招标文件补充答疑书中与此有关的部分）；</w:t>
      </w:r>
    </w:p>
    <w:p w14:paraId="7449EF31">
      <w:pPr>
        <w:pStyle w:val="55"/>
        <w:spacing w:line="500" w:lineRule="exact"/>
        <w:ind w:firstLine="480" w:firstLineChars="200"/>
        <w:rPr>
          <w:rStyle w:val="26"/>
          <w:rFonts w:ascii="宋体" w:hAnsi="宋体"/>
          <w:sz w:val="24"/>
        </w:rPr>
      </w:pPr>
      <w:r>
        <w:rPr>
          <w:rStyle w:val="26"/>
          <w:rFonts w:hint="eastAsia" w:ascii="宋体" w:hAnsi="宋体"/>
          <w:sz w:val="24"/>
        </w:rPr>
        <w:t>（8）图纸（含招标文件补充答疑书中与此有关的部分）；</w:t>
      </w:r>
    </w:p>
    <w:p w14:paraId="5EF0DE83">
      <w:pPr>
        <w:pStyle w:val="55"/>
        <w:spacing w:line="500" w:lineRule="exact"/>
        <w:ind w:firstLine="480" w:firstLineChars="200"/>
        <w:rPr>
          <w:rStyle w:val="26"/>
          <w:rFonts w:ascii="宋体" w:hAnsi="宋体"/>
          <w:sz w:val="24"/>
        </w:rPr>
      </w:pPr>
      <w:r>
        <w:rPr>
          <w:rStyle w:val="26"/>
          <w:rFonts w:hint="eastAsia" w:ascii="宋体" w:hAnsi="宋体"/>
          <w:sz w:val="24"/>
        </w:rPr>
        <w:t>（9）工程量清单；</w:t>
      </w:r>
    </w:p>
    <w:p w14:paraId="21DA1D90">
      <w:pPr>
        <w:pStyle w:val="55"/>
        <w:spacing w:line="500" w:lineRule="exact"/>
        <w:ind w:firstLine="480" w:firstLineChars="200"/>
        <w:rPr>
          <w:rStyle w:val="26"/>
          <w:rFonts w:ascii="宋体" w:hAnsi="宋体"/>
          <w:sz w:val="24"/>
        </w:rPr>
      </w:pPr>
      <w:r>
        <w:rPr>
          <w:rStyle w:val="26"/>
          <w:rFonts w:hint="eastAsia" w:ascii="宋体" w:hAnsi="宋体"/>
          <w:sz w:val="24"/>
        </w:rPr>
        <w:t>（10）工程报价书；</w:t>
      </w:r>
    </w:p>
    <w:p w14:paraId="5BCDA7D2">
      <w:pPr>
        <w:pStyle w:val="55"/>
        <w:spacing w:line="500" w:lineRule="exact"/>
        <w:ind w:firstLine="480" w:firstLineChars="200"/>
        <w:rPr>
          <w:rStyle w:val="26"/>
          <w:rFonts w:ascii="宋体" w:hAnsi="宋体"/>
          <w:sz w:val="24"/>
        </w:rPr>
      </w:pPr>
      <w:r>
        <w:rPr>
          <w:rStyle w:val="26"/>
          <w:rFonts w:hint="eastAsia" w:ascii="宋体" w:hAnsi="宋体"/>
          <w:sz w:val="24"/>
        </w:rPr>
        <w:t>（11）资料表以及其他任何构成合同一部分的文件。</w:t>
      </w:r>
    </w:p>
    <w:p w14:paraId="3C5B5EC8">
      <w:pPr>
        <w:pStyle w:val="55"/>
        <w:spacing w:line="500" w:lineRule="exact"/>
        <w:ind w:firstLine="482" w:firstLineChars="200"/>
        <w:rPr>
          <w:rStyle w:val="26"/>
          <w:rFonts w:ascii="宋体" w:hAnsi="宋体"/>
          <w:b/>
          <w:sz w:val="24"/>
        </w:rPr>
      </w:pPr>
      <w:r>
        <w:rPr>
          <w:rStyle w:val="26"/>
          <w:rFonts w:hint="eastAsia" w:ascii="宋体" w:hAnsi="宋体"/>
          <w:b/>
          <w:sz w:val="24"/>
        </w:rPr>
        <w:t>双方有关工程的洽谈、变更等书面协议或文件均视为本合同的组成部分。</w:t>
      </w:r>
    </w:p>
    <w:p w14:paraId="46ED39EC">
      <w:pPr>
        <w:pStyle w:val="55"/>
        <w:spacing w:line="500" w:lineRule="exact"/>
        <w:ind w:firstLine="480" w:firstLineChars="200"/>
        <w:rPr>
          <w:rStyle w:val="26"/>
          <w:rFonts w:ascii="宋体" w:hAnsi="宋体"/>
          <w:sz w:val="24"/>
        </w:rPr>
      </w:pPr>
      <w:r>
        <w:rPr>
          <w:rStyle w:val="26"/>
          <w:rFonts w:hint="eastAsia" w:ascii="宋体" w:hAnsi="宋体"/>
          <w:sz w:val="24"/>
        </w:rPr>
        <w:t>合同协议书中约定采用总价合同形式的，已标价工程量清单中的各项工程量对合同双方不具合同约束力。</w:t>
      </w:r>
    </w:p>
    <w:p w14:paraId="50408EB8">
      <w:pPr>
        <w:pStyle w:val="55"/>
        <w:spacing w:line="500" w:lineRule="exact"/>
        <w:ind w:firstLine="480" w:firstLineChars="200"/>
        <w:rPr>
          <w:rStyle w:val="26"/>
          <w:rFonts w:ascii="宋体" w:hAnsi="宋体"/>
          <w:sz w:val="24"/>
        </w:rPr>
      </w:pPr>
      <w:r>
        <w:rPr>
          <w:rStyle w:val="26"/>
          <w:rFonts w:hint="eastAsia" w:ascii="宋体" w:hAnsi="宋体"/>
          <w:sz w:val="24"/>
        </w:rPr>
        <w:t>图纸与技术标准和要求之间有矛盾或者不一致的，以其中要求较严格的标准为准。</w:t>
      </w:r>
    </w:p>
    <w:p w14:paraId="643B7F1D">
      <w:pPr>
        <w:pStyle w:val="55"/>
        <w:spacing w:line="500" w:lineRule="exact"/>
        <w:ind w:firstLine="480" w:firstLineChars="200"/>
        <w:rPr>
          <w:rStyle w:val="26"/>
          <w:rFonts w:ascii="宋体" w:hAnsi="宋体"/>
          <w:sz w:val="24"/>
        </w:rPr>
      </w:pPr>
      <w:r>
        <w:rPr>
          <w:rStyle w:val="26"/>
          <w:rFonts w:hint="eastAsia" w:ascii="宋体" w:hAnsi="宋体"/>
          <w:sz w:val="24"/>
        </w:rPr>
        <w:t>合同双方在合同履行过程中签订的补充协议亦构成合同文件的组成部分，其解释顺序视其内容与其他合同文件的相互关系而定。</w:t>
      </w:r>
    </w:p>
    <w:p w14:paraId="72FAB393">
      <w:pPr>
        <w:pStyle w:val="55"/>
        <w:spacing w:before="156" w:beforeLines="50" w:line="360" w:lineRule="auto"/>
        <w:ind w:firstLine="480" w:firstLineChars="200"/>
        <w:rPr>
          <w:rStyle w:val="26"/>
          <w:rFonts w:ascii="宋体" w:hAnsi="宋体"/>
          <w:sz w:val="24"/>
        </w:rPr>
      </w:pPr>
      <w:r>
        <w:rPr>
          <w:rStyle w:val="26"/>
          <w:rFonts w:hint="eastAsia" w:ascii="宋体" w:hAnsi="宋体"/>
          <w:sz w:val="24"/>
        </w:rPr>
        <w:t>1.5合同协议书</w:t>
      </w:r>
    </w:p>
    <w:p w14:paraId="1626E558">
      <w:pPr>
        <w:pStyle w:val="55"/>
        <w:spacing w:before="156" w:beforeLines="50" w:after="156" w:afterLines="50" w:line="360" w:lineRule="auto"/>
        <w:ind w:firstLine="480" w:firstLineChars="200"/>
        <w:rPr>
          <w:rStyle w:val="26"/>
          <w:rFonts w:hint="eastAsia" w:ascii="宋体" w:hAnsi="宋体"/>
          <w:sz w:val="24"/>
        </w:rPr>
      </w:pPr>
      <w:r>
        <w:rPr>
          <w:rStyle w:val="26"/>
          <w:rFonts w:hint="eastAsia" w:ascii="宋体" w:hAnsi="宋体"/>
          <w:sz w:val="24"/>
        </w:rPr>
        <w:t>合同生效的条件：</w:t>
      </w:r>
      <w:r>
        <w:rPr>
          <w:rStyle w:val="26"/>
          <w:rFonts w:hint="eastAsia" w:ascii="宋体" w:hAnsi="宋体"/>
          <w:sz w:val="24"/>
          <w:u w:val="single"/>
        </w:rPr>
        <w:t xml:space="preserve"> 双方签字盖章后生效</w:t>
      </w:r>
      <w:r>
        <w:rPr>
          <w:rStyle w:val="26"/>
          <w:rFonts w:hint="eastAsia" w:ascii="宋体" w:hAnsi="宋体"/>
          <w:sz w:val="24"/>
        </w:rPr>
        <w:t>。</w:t>
      </w:r>
    </w:p>
    <w:p w14:paraId="520E5BF5">
      <w:pPr>
        <w:pStyle w:val="55"/>
        <w:spacing w:before="156" w:beforeLines="50" w:after="156" w:afterLines="50" w:line="360" w:lineRule="auto"/>
        <w:ind w:firstLine="480" w:firstLineChars="200"/>
        <w:rPr>
          <w:rStyle w:val="26"/>
          <w:rFonts w:hint="eastAsia" w:ascii="宋体" w:hAnsi="宋体"/>
          <w:sz w:val="24"/>
        </w:rPr>
      </w:pPr>
      <w:r>
        <w:rPr>
          <w:rStyle w:val="26"/>
          <w:rFonts w:hint="eastAsia" w:ascii="宋体" w:hAnsi="宋体"/>
          <w:sz w:val="24"/>
        </w:rPr>
        <w:t>1.6图纸和承包人文件</w:t>
      </w:r>
    </w:p>
    <w:p w14:paraId="12B4731F">
      <w:pPr>
        <w:pStyle w:val="55"/>
        <w:spacing w:before="156" w:beforeLines="50" w:after="156" w:afterLines="50" w:line="360" w:lineRule="auto"/>
        <w:ind w:firstLine="482" w:firstLineChars="200"/>
        <w:rPr>
          <w:rStyle w:val="26"/>
          <w:rFonts w:ascii="宋体" w:hAnsi="宋体"/>
          <w:b/>
          <w:sz w:val="24"/>
        </w:rPr>
      </w:pPr>
      <w:r>
        <w:rPr>
          <w:rStyle w:val="26"/>
          <w:rFonts w:hint="eastAsia" w:ascii="宋体" w:hAnsi="宋体"/>
          <w:b/>
          <w:sz w:val="24"/>
        </w:rPr>
        <w:t>1.6.1图纸的提供</w:t>
      </w:r>
    </w:p>
    <w:p w14:paraId="26AE3925">
      <w:pPr>
        <w:pStyle w:val="55"/>
        <w:spacing w:line="500" w:lineRule="exact"/>
        <w:ind w:firstLine="480" w:firstLineChars="200"/>
        <w:rPr>
          <w:rStyle w:val="26"/>
          <w:rFonts w:ascii="宋体" w:hAnsi="宋体"/>
          <w:sz w:val="24"/>
        </w:rPr>
      </w:pPr>
      <w:r>
        <w:rPr>
          <w:rStyle w:val="26"/>
          <w:rFonts w:hint="eastAsia" w:ascii="宋体" w:hAnsi="宋体"/>
          <w:sz w:val="24"/>
        </w:rPr>
        <w:t>（1）发包人按照合同条款本项的约定向承包人提供图纸。承包人需要增加图纸套数的，发包人应代为复制，复制费用由承包人承担。</w:t>
      </w:r>
    </w:p>
    <w:p w14:paraId="77A86A34">
      <w:pPr>
        <w:pStyle w:val="55"/>
        <w:spacing w:line="500" w:lineRule="exact"/>
        <w:ind w:firstLine="480" w:firstLineChars="200"/>
        <w:rPr>
          <w:rStyle w:val="26"/>
          <w:rFonts w:ascii="宋体" w:hAnsi="宋体"/>
          <w:sz w:val="24"/>
        </w:rPr>
      </w:pPr>
      <w:r>
        <w:rPr>
          <w:rStyle w:val="26"/>
          <w:rFonts w:hint="eastAsia" w:ascii="宋体" w:hAnsi="宋体"/>
          <w:sz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5BBA3EF7">
      <w:pPr>
        <w:pStyle w:val="55"/>
        <w:spacing w:line="500" w:lineRule="exact"/>
        <w:ind w:firstLine="480" w:firstLineChars="200"/>
        <w:rPr>
          <w:rStyle w:val="26"/>
          <w:rFonts w:ascii="宋体" w:hAnsi="宋体"/>
          <w:sz w:val="24"/>
        </w:rPr>
      </w:pPr>
      <w:r>
        <w:rPr>
          <w:rStyle w:val="26"/>
          <w:rFonts w:hint="eastAsia" w:ascii="宋体" w:hAnsi="宋体"/>
          <w:sz w:val="24"/>
        </w:rPr>
        <w:t>（3）发包人提供图纸的期限及数量：</w:t>
      </w:r>
      <w:r>
        <w:rPr>
          <w:rStyle w:val="26"/>
          <w:rFonts w:ascii="宋体" w:hAnsi="宋体"/>
          <w:sz w:val="24"/>
        </w:rPr>
        <w:t>合同签订后</w:t>
      </w:r>
      <w:r>
        <w:rPr>
          <w:rStyle w:val="26"/>
          <w:rFonts w:hint="eastAsia" w:ascii="宋体" w:hAnsi="宋体"/>
          <w:sz w:val="24"/>
        </w:rPr>
        <w:t>叁</w:t>
      </w:r>
      <w:r>
        <w:rPr>
          <w:rStyle w:val="26"/>
          <w:rFonts w:ascii="宋体" w:hAnsi="宋体"/>
          <w:sz w:val="24"/>
        </w:rPr>
        <w:t>日内提供施工图</w:t>
      </w:r>
      <w:r>
        <w:rPr>
          <w:rStyle w:val="26"/>
          <w:rFonts w:hint="eastAsia" w:ascii="宋体" w:hAnsi="宋体"/>
          <w:sz w:val="24"/>
        </w:rPr>
        <w:t>肆套（其中壹套原件用于施工，编制竣工图所需的叁套图纸可在后期编制竣工图时提供）；承包人需要增加施工图套数，与发包人联系解决，费用由承包人支付。</w:t>
      </w:r>
    </w:p>
    <w:p w14:paraId="2B9604E0">
      <w:pPr>
        <w:pStyle w:val="55"/>
        <w:spacing w:line="500" w:lineRule="exact"/>
        <w:ind w:firstLine="480" w:firstLineChars="200"/>
        <w:rPr>
          <w:rStyle w:val="26"/>
          <w:rFonts w:ascii="宋体" w:hAnsi="宋体"/>
          <w:sz w:val="24"/>
        </w:rPr>
      </w:pPr>
      <w:r>
        <w:rPr>
          <w:rStyle w:val="26"/>
          <w:rFonts w:hint="eastAsia" w:ascii="宋体" w:hAnsi="宋体"/>
          <w:sz w:val="24"/>
        </w:rPr>
        <w:t>（4）发包人对图纸的保密要求：执行合同通用条款未经发包人同意，承包人不得擅自使用或擅自许可或透露给第三人使用。</w:t>
      </w:r>
    </w:p>
    <w:p w14:paraId="3534670C">
      <w:pPr>
        <w:pStyle w:val="55"/>
        <w:spacing w:line="500" w:lineRule="exact"/>
        <w:ind w:firstLine="482" w:firstLineChars="200"/>
        <w:rPr>
          <w:rStyle w:val="26"/>
          <w:rFonts w:ascii="宋体" w:hAnsi="宋体"/>
          <w:b/>
          <w:sz w:val="24"/>
        </w:rPr>
      </w:pPr>
      <w:r>
        <w:rPr>
          <w:rStyle w:val="26"/>
          <w:rFonts w:hint="eastAsia" w:ascii="宋体" w:hAnsi="宋体"/>
          <w:b/>
          <w:sz w:val="24"/>
        </w:rPr>
        <w:t>1.6.2承包人提供的文件</w:t>
      </w:r>
    </w:p>
    <w:p w14:paraId="0F4C1BFF">
      <w:pPr>
        <w:pStyle w:val="55"/>
        <w:spacing w:line="500" w:lineRule="exact"/>
        <w:ind w:firstLine="480" w:firstLineChars="200"/>
        <w:rPr>
          <w:rStyle w:val="26"/>
          <w:rFonts w:ascii="宋体" w:hAnsi="宋体"/>
          <w:sz w:val="24"/>
        </w:rPr>
      </w:pPr>
      <w:r>
        <w:rPr>
          <w:rStyle w:val="26"/>
          <w:rFonts w:hint="eastAsia" w:ascii="宋体" w:hAnsi="宋体"/>
          <w:sz w:val="24"/>
        </w:rPr>
        <w:t>(1)除专用合同条款第4.1.10(1)目约定的由承包人提供的设计文件外，本项约定的其他应由承包人提供的文件，包括必要的加工图和大样图，均不是合同计量与支付的依据文件。由承包人提供的文件范围：</w:t>
      </w:r>
      <w:r>
        <w:rPr>
          <w:rStyle w:val="26"/>
          <w:rFonts w:hint="eastAsia" w:ascii="宋体" w:hAnsi="宋体"/>
          <w:sz w:val="24"/>
          <w:u w:val="single"/>
        </w:rPr>
        <w:t xml:space="preserve">                                       </w:t>
      </w:r>
      <w:r>
        <w:rPr>
          <w:rStyle w:val="26"/>
          <w:rFonts w:hint="eastAsia" w:ascii="宋体" w:hAnsi="宋体"/>
          <w:sz w:val="24"/>
        </w:rPr>
        <w:t>。</w:t>
      </w:r>
    </w:p>
    <w:p w14:paraId="4EDB2A47">
      <w:pPr>
        <w:pStyle w:val="55"/>
        <w:spacing w:line="500" w:lineRule="exact"/>
        <w:ind w:firstLine="480" w:firstLineChars="200"/>
        <w:rPr>
          <w:rStyle w:val="26"/>
          <w:rFonts w:ascii="宋体" w:hAnsi="宋体"/>
          <w:sz w:val="24"/>
        </w:rPr>
      </w:pPr>
      <w:r>
        <w:rPr>
          <w:rStyle w:val="26"/>
          <w:rFonts w:hint="eastAsia" w:ascii="宋体" w:hAnsi="宋体"/>
          <w:sz w:val="24"/>
        </w:rPr>
        <w:t>(2)承包人提供文件的期限：</w:t>
      </w:r>
      <w:r>
        <w:rPr>
          <w:rStyle w:val="26"/>
          <w:rFonts w:hint="eastAsia" w:ascii="宋体" w:hAnsi="宋体"/>
          <w:sz w:val="24"/>
          <w:u w:val="single"/>
        </w:rPr>
        <w:t xml:space="preserve">                                                 </w:t>
      </w:r>
      <w:r>
        <w:rPr>
          <w:rStyle w:val="26"/>
          <w:rFonts w:hint="eastAsia" w:ascii="宋体" w:hAnsi="宋体"/>
          <w:sz w:val="24"/>
        </w:rPr>
        <w:t>。</w:t>
      </w:r>
    </w:p>
    <w:p w14:paraId="1B62BC15">
      <w:pPr>
        <w:pStyle w:val="55"/>
        <w:spacing w:line="500" w:lineRule="exact"/>
        <w:ind w:firstLine="480" w:firstLineChars="200"/>
        <w:rPr>
          <w:rStyle w:val="26"/>
          <w:rFonts w:ascii="宋体" w:hAnsi="宋体"/>
          <w:sz w:val="24"/>
        </w:rPr>
      </w:pPr>
      <w:r>
        <w:rPr>
          <w:rStyle w:val="26"/>
          <w:rFonts w:hint="eastAsia" w:ascii="宋体" w:hAnsi="宋体"/>
          <w:sz w:val="24"/>
        </w:rPr>
        <w:t>(3)承包人提供文件的数量：</w:t>
      </w:r>
      <w:r>
        <w:rPr>
          <w:rStyle w:val="26"/>
          <w:rFonts w:hint="eastAsia" w:ascii="宋体" w:hAnsi="宋体"/>
          <w:sz w:val="24"/>
          <w:u w:val="single"/>
        </w:rPr>
        <w:t xml:space="preserve">                                                 </w:t>
      </w:r>
      <w:r>
        <w:rPr>
          <w:rStyle w:val="26"/>
          <w:rFonts w:hint="eastAsia" w:ascii="宋体" w:hAnsi="宋体"/>
          <w:sz w:val="24"/>
        </w:rPr>
        <w:t>。</w:t>
      </w:r>
    </w:p>
    <w:p w14:paraId="576077BE">
      <w:pPr>
        <w:pStyle w:val="55"/>
        <w:spacing w:line="500" w:lineRule="exact"/>
        <w:ind w:firstLine="480" w:firstLineChars="200"/>
        <w:rPr>
          <w:rStyle w:val="26"/>
          <w:rFonts w:ascii="宋体" w:hAnsi="宋体"/>
          <w:sz w:val="24"/>
        </w:rPr>
      </w:pPr>
      <w:r>
        <w:rPr>
          <w:rStyle w:val="26"/>
          <w:rFonts w:hint="eastAsia" w:ascii="宋体" w:hAnsi="宋体"/>
          <w:sz w:val="24"/>
        </w:rPr>
        <w:t>(4)监理人批复承包人提供文件的期限：</w:t>
      </w:r>
      <w:r>
        <w:rPr>
          <w:rStyle w:val="26"/>
          <w:rFonts w:hint="eastAsia" w:ascii="宋体" w:hAnsi="宋体"/>
          <w:sz w:val="24"/>
          <w:u w:val="single"/>
        </w:rPr>
        <w:t xml:space="preserve">                                       </w:t>
      </w:r>
      <w:r>
        <w:rPr>
          <w:rStyle w:val="26"/>
          <w:rFonts w:hint="eastAsia" w:ascii="宋体" w:hAnsi="宋体"/>
          <w:sz w:val="24"/>
        </w:rPr>
        <w:t>。</w:t>
      </w:r>
    </w:p>
    <w:p w14:paraId="3A3BCA4F">
      <w:pPr>
        <w:pStyle w:val="55"/>
        <w:spacing w:line="500" w:lineRule="exact"/>
        <w:ind w:firstLine="480" w:firstLineChars="200"/>
        <w:rPr>
          <w:rStyle w:val="26"/>
          <w:rFonts w:ascii="宋体" w:hAnsi="宋体"/>
          <w:sz w:val="24"/>
        </w:rPr>
      </w:pPr>
      <w:r>
        <w:rPr>
          <w:rStyle w:val="26"/>
          <w:rFonts w:hint="eastAsia" w:ascii="宋体" w:hAnsi="宋体"/>
          <w:sz w:val="24"/>
        </w:rPr>
        <w:t>(5)其他约定：</w:t>
      </w:r>
      <w:r>
        <w:rPr>
          <w:rStyle w:val="26"/>
          <w:rFonts w:hint="eastAsia" w:ascii="宋体" w:hAnsi="宋体"/>
          <w:sz w:val="24"/>
          <w:u w:val="single"/>
        </w:rPr>
        <w:t xml:space="preserve">                                                             </w:t>
      </w:r>
      <w:r>
        <w:rPr>
          <w:rStyle w:val="26"/>
          <w:rFonts w:hint="eastAsia" w:ascii="宋体" w:hAnsi="宋体"/>
          <w:sz w:val="24"/>
        </w:rPr>
        <w:t>。</w:t>
      </w:r>
    </w:p>
    <w:p w14:paraId="3530D57B">
      <w:pPr>
        <w:pStyle w:val="55"/>
        <w:spacing w:line="500" w:lineRule="exact"/>
        <w:ind w:firstLine="482" w:firstLineChars="200"/>
        <w:rPr>
          <w:rStyle w:val="26"/>
          <w:rFonts w:ascii="宋体" w:hAnsi="宋体"/>
          <w:b/>
          <w:sz w:val="24"/>
        </w:rPr>
      </w:pPr>
      <w:r>
        <w:rPr>
          <w:rStyle w:val="26"/>
          <w:rFonts w:hint="eastAsia" w:ascii="宋体" w:hAnsi="宋体"/>
          <w:b/>
          <w:sz w:val="24"/>
        </w:rPr>
        <w:t>1.6.3图纸的修改</w:t>
      </w:r>
    </w:p>
    <w:p w14:paraId="254B9EC1">
      <w:pPr>
        <w:pStyle w:val="55"/>
        <w:spacing w:line="500" w:lineRule="exact"/>
        <w:ind w:firstLine="480" w:firstLineChars="200"/>
        <w:rPr>
          <w:rStyle w:val="26"/>
          <w:rFonts w:ascii="宋体" w:hAnsi="宋体"/>
          <w:sz w:val="24"/>
        </w:rPr>
      </w:pPr>
      <w:r>
        <w:rPr>
          <w:rStyle w:val="26"/>
          <w:rFonts w:hint="eastAsia" w:ascii="宋体" w:hAnsi="宋体"/>
          <w:sz w:val="24"/>
        </w:rPr>
        <w:t>监理人应当按照合同条款第1.6.1(2)目约定的有合同约束力的图纸供应计划，签发图纸修改图给承包人。</w:t>
      </w:r>
    </w:p>
    <w:p w14:paraId="2AC60D11">
      <w:pPr>
        <w:pStyle w:val="55"/>
        <w:spacing w:line="500" w:lineRule="exact"/>
        <w:ind w:firstLine="482" w:firstLineChars="200"/>
        <w:rPr>
          <w:rStyle w:val="26"/>
          <w:rFonts w:ascii="宋体" w:hAnsi="宋体"/>
          <w:b/>
          <w:sz w:val="24"/>
        </w:rPr>
      </w:pPr>
      <w:r>
        <w:rPr>
          <w:rStyle w:val="26"/>
          <w:rFonts w:hint="eastAsia" w:ascii="宋体" w:hAnsi="宋体"/>
          <w:b/>
          <w:sz w:val="24"/>
        </w:rPr>
        <w:t>1.7联络</w:t>
      </w:r>
    </w:p>
    <w:p w14:paraId="2FAC73CD">
      <w:pPr>
        <w:pStyle w:val="55"/>
        <w:spacing w:line="500" w:lineRule="exact"/>
        <w:ind w:firstLine="482" w:firstLineChars="200"/>
        <w:rPr>
          <w:rStyle w:val="26"/>
          <w:rFonts w:ascii="宋体" w:hAnsi="宋体"/>
          <w:b/>
          <w:sz w:val="24"/>
        </w:rPr>
      </w:pPr>
      <w:r>
        <w:rPr>
          <w:rStyle w:val="26"/>
          <w:rFonts w:hint="eastAsia" w:ascii="宋体" w:hAnsi="宋体"/>
          <w:b/>
          <w:sz w:val="24"/>
        </w:rPr>
        <w:t>1.7.2联络来往函件的送达和接收</w:t>
      </w:r>
    </w:p>
    <w:p w14:paraId="38617E3E">
      <w:pPr>
        <w:pStyle w:val="55"/>
        <w:spacing w:line="500" w:lineRule="exact"/>
        <w:ind w:firstLine="480" w:firstLineChars="200"/>
        <w:rPr>
          <w:rStyle w:val="26"/>
          <w:rFonts w:ascii="宋体" w:hAnsi="宋体"/>
          <w:sz w:val="24"/>
        </w:rPr>
      </w:pPr>
      <w:r>
        <w:rPr>
          <w:rStyle w:val="26"/>
          <w:rFonts w:hint="eastAsia" w:ascii="宋体" w:hAnsi="宋体"/>
          <w:sz w:val="24"/>
        </w:rPr>
        <w:t>(1)联络来往信函的送达期限：合同约定了发出期限的，送达期限为合同约定的发出期限后的24小时内；合同约定了通知、提供或者报送期限的，通知、提供或者报送期限即为送达期限。</w:t>
      </w:r>
    </w:p>
    <w:p w14:paraId="4B0DAA4D">
      <w:pPr>
        <w:pStyle w:val="55"/>
        <w:spacing w:line="500" w:lineRule="exact"/>
        <w:ind w:firstLine="480" w:firstLineChars="200"/>
        <w:rPr>
          <w:rStyle w:val="26"/>
          <w:rFonts w:ascii="宋体" w:hAnsi="宋体"/>
          <w:sz w:val="24"/>
        </w:rPr>
      </w:pPr>
      <w:r>
        <w:rPr>
          <w:rStyle w:val="26"/>
          <w:rFonts w:hint="eastAsia" w:ascii="宋体" w:hAnsi="宋体"/>
          <w:sz w:val="24"/>
        </w:rPr>
        <w:t>(2)发包人指定的接收地点：</w:t>
      </w:r>
      <w:r>
        <w:rPr>
          <w:rStyle w:val="26"/>
          <w:rFonts w:hint="eastAsia" w:ascii="宋体" w:hAnsi="宋体"/>
          <w:sz w:val="24"/>
          <w:u w:val="single"/>
        </w:rPr>
        <w:t xml:space="preserve">                                             </w:t>
      </w:r>
      <w:r>
        <w:rPr>
          <w:rStyle w:val="26"/>
          <w:rFonts w:hint="eastAsia" w:ascii="宋体" w:hAnsi="宋体"/>
          <w:sz w:val="24"/>
        </w:rPr>
        <w:t>。</w:t>
      </w:r>
    </w:p>
    <w:p w14:paraId="2D6E5695">
      <w:pPr>
        <w:pStyle w:val="55"/>
        <w:spacing w:line="500" w:lineRule="exact"/>
        <w:ind w:firstLine="480" w:firstLineChars="200"/>
        <w:rPr>
          <w:rStyle w:val="26"/>
          <w:rFonts w:ascii="宋体" w:hAnsi="宋体"/>
          <w:sz w:val="24"/>
        </w:rPr>
      </w:pPr>
      <w:r>
        <w:rPr>
          <w:rStyle w:val="26"/>
          <w:rFonts w:hint="eastAsia" w:ascii="宋体" w:hAnsi="宋体"/>
          <w:sz w:val="24"/>
        </w:rPr>
        <w:t>(3)发包人指定的接收人为：</w:t>
      </w:r>
      <w:r>
        <w:rPr>
          <w:rStyle w:val="26"/>
          <w:rFonts w:hint="eastAsia" w:ascii="宋体" w:hAnsi="宋体"/>
          <w:sz w:val="24"/>
          <w:u w:val="single"/>
        </w:rPr>
        <w:t xml:space="preserve">                                             </w:t>
      </w:r>
      <w:r>
        <w:rPr>
          <w:rStyle w:val="26"/>
          <w:rFonts w:hint="eastAsia" w:ascii="宋体" w:hAnsi="宋体"/>
          <w:sz w:val="24"/>
        </w:rPr>
        <w:t>。</w:t>
      </w:r>
    </w:p>
    <w:p w14:paraId="23E5AC6A">
      <w:pPr>
        <w:pStyle w:val="55"/>
        <w:spacing w:line="500" w:lineRule="exact"/>
        <w:ind w:firstLine="480" w:firstLineChars="200"/>
        <w:rPr>
          <w:rStyle w:val="26"/>
          <w:rFonts w:ascii="宋体" w:hAnsi="宋体"/>
          <w:sz w:val="24"/>
        </w:rPr>
      </w:pPr>
      <w:r>
        <w:rPr>
          <w:rStyle w:val="26"/>
          <w:rFonts w:hint="eastAsia" w:ascii="宋体" w:hAnsi="宋体"/>
          <w:sz w:val="24"/>
        </w:rPr>
        <w:t>(4)监理人指定的接收地点：</w:t>
      </w:r>
      <w:r>
        <w:rPr>
          <w:rStyle w:val="26"/>
          <w:rFonts w:hint="eastAsia" w:ascii="宋体" w:hAnsi="宋体"/>
          <w:sz w:val="24"/>
          <w:u w:val="single"/>
        </w:rPr>
        <w:t xml:space="preserve">                                             </w:t>
      </w:r>
      <w:r>
        <w:rPr>
          <w:rStyle w:val="26"/>
          <w:rFonts w:hint="eastAsia" w:ascii="宋体" w:hAnsi="宋体"/>
          <w:sz w:val="24"/>
        </w:rPr>
        <w:t>。</w:t>
      </w:r>
    </w:p>
    <w:p w14:paraId="55CF322F">
      <w:pPr>
        <w:pStyle w:val="55"/>
        <w:spacing w:line="500" w:lineRule="exact"/>
        <w:ind w:firstLine="480" w:firstLineChars="200"/>
        <w:rPr>
          <w:rStyle w:val="26"/>
          <w:rFonts w:ascii="宋体" w:hAnsi="宋体"/>
          <w:sz w:val="24"/>
        </w:rPr>
      </w:pPr>
      <w:r>
        <w:rPr>
          <w:rStyle w:val="26"/>
          <w:rFonts w:hint="eastAsia" w:ascii="宋体" w:hAnsi="宋体"/>
          <w:sz w:val="24"/>
        </w:rPr>
        <w:t>(5)监理人指定的接收人为：</w:t>
      </w:r>
      <w:r>
        <w:rPr>
          <w:rStyle w:val="26"/>
          <w:rFonts w:hint="eastAsia" w:ascii="宋体" w:hAnsi="宋体"/>
          <w:sz w:val="24"/>
          <w:u w:val="single"/>
        </w:rPr>
        <w:t xml:space="preserve">                                             </w:t>
      </w:r>
      <w:r>
        <w:rPr>
          <w:rStyle w:val="26"/>
          <w:rFonts w:hint="eastAsia" w:ascii="宋体" w:hAnsi="宋体"/>
          <w:sz w:val="24"/>
        </w:rPr>
        <w:t>。</w:t>
      </w:r>
    </w:p>
    <w:p w14:paraId="51CAB93E">
      <w:pPr>
        <w:pStyle w:val="55"/>
        <w:spacing w:line="500" w:lineRule="exact"/>
        <w:ind w:firstLine="480" w:firstLineChars="200"/>
        <w:rPr>
          <w:rStyle w:val="26"/>
          <w:rFonts w:ascii="宋体" w:hAnsi="宋体"/>
          <w:sz w:val="24"/>
        </w:rPr>
      </w:pPr>
      <w:r>
        <w:rPr>
          <w:rStyle w:val="26"/>
          <w:rFonts w:hint="eastAsia" w:ascii="宋体" w:hAnsi="宋体"/>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7153FB7">
      <w:pPr>
        <w:pStyle w:val="55"/>
        <w:spacing w:line="500" w:lineRule="exact"/>
        <w:ind w:firstLine="480" w:firstLineChars="200"/>
        <w:rPr>
          <w:rStyle w:val="26"/>
          <w:rFonts w:ascii="宋体" w:hAnsi="宋体"/>
          <w:sz w:val="24"/>
        </w:rPr>
      </w:pPr>
      <w:r>
        <w:rPr>
          <w:rStyle w:val="26"/>
          <w:rFonts w:hint="eastAsia" w:ascii="宋体" w:hAnsi="宋体"/>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6D12AE8C">
      <w:pPr>
        <w:pStyle w:val="55"/>
        <w:spacing w:line="500" w:lineRule="exact"/>
        <w:ind w:firstLine="480" w:firstLineChars="200"/>
        <w:rPr>
          <w:rStyle w:val="26"/>
          <w:rFonts w:ascii="宋体" w:hAnsi="宋体"/>
          <w:sz w:val="24"/>
        </w:rPr>
      </w:pPr>
      <w:r>
        <w:rPr>
          <w:rStyle w:val="26"/>
          <w:rFonts w:hint="eastAsia" w:ascii="宋体" w:hAnsi="宋体"/>
          <w:sz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783E6D1A">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2.发包人义务</w:t>
      </w:r>
    </w:p>
    <w:p w14:paraId="17C040A0">
      <w:pPr>
        <w:pStyle w:val="55"/>
        <w:spacing w:line="500" w:lineRule="exact"/>
        <w:ind w:firstLine="480" w:firstLineChars="200"/>
        <w:rPr>
          <w:rStyle w:val="26"/>
          <w:rFonts w:ascii="宋体" w:hAnsi="宋体"/>
          <w:sz w:val="24"/>
        </w:rPr>
      </w:pPr>
      <w:r>
        <w:rPr>
          <w:rStyle w:val="26"/>
          <w:rFonts w:hint="eastAsia" w:ascii="宋体" w:hAnsi="宋体"/>
          <w:sz w:val="24"/>
        </w:rPr>
        <w:t>2.3提供施工场地</w:t>
      </w:r>
    </w:p>
    <w:p w14:paraId="7E59DA4B">
      <w:pPr>
        <w:pStyle w:val="55"/>
        <w:spacing w:line="500" w:lineRule="exact"/>
        <w:ind w:firstLine="480" w:firstLineChars="200"/>
        <w:rPr>
          <w:rStyle w:val="26"/>
          <w:rFonts w:ascii="宋体" w:hAnsi="宋体"/>
          <w:sz w:val="24"/>
        </w:rPr>
      </w:pPr>
      <w:r>
        <w:rPr>
          <w:rStyle w:val="26"/>
          <w:rFonts w:hint="eastAsia" w:ascii="宋体" w:hAnsi="宋体"/>
          <w:sz w:val="24"/>
        </w:rPr>
        <w:t>施工场地应当在监理人发出的开工通知中载明的开工日期前</w:t>
      </w:r>
      <w:r>
        <w:rPr>
          <w:rStyle w:val="26"/>
          <w:rFonts w:hint="eastAsia" w:ascii="宋体" w:hAnsi="宋体"/>
          <w:sz w:val="24"/>
          <w:u w:val="single"/>
        </w:rPr>
        <w:t xml:space="preserve"> 2 </w:t>
      </w:r>
      <w:r>
        <w:rPr>
          <w:rStyle w:val="26"/>
          <w:rFonts w:hint="eastAsia" w:ascii="宋体" w:hAnsi="宋体"/>
          <w:sz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499E6840">
      <w:pPr>
        <w:pStyle w:val="55"/>
        <w:spacing w:line="500" w:lineRule="exact"/>
        <w:ind w:firstLine="482" w:firstLineChars="200"/>
        <w:rPr>
          <w:rStyle w:val="26"/>
          <w:rFonts w:ascii="宋体" w:hAnsi="宋体"/>
          <w:b/>
          <w:sz w:val="24"/>
        </w:rPr>
      </w:pPr>
      <w:r>
        <w:rPr>
          <w:rStyle w:val="26"/>
          <w:rFonts w:hint="eastAsia" w:ascii="宋体" w:hAnsi="宋体"/>
          <w:b/>
          <w:sz w:val="24"/>
        </w:rPr>
        <w:t>2.5组织设计交底</w:t>
      </w:r>
    </w:p>
    <w:p w14:paraId="5C83E1CA">
      <w:pPr>
        <w:pStyle w:val="55"/>
        <w:spacing w:line="500" w:lineRule="exact"/>
        <w:ind w:firstLine="480" w:firstLineChars="200"/>
        <w:rPr>
          <w:rStyle w:val="26"/>
          <w:rFonts w:ascii="宋体" w:hAnsi="宋体"/>
          <w:sz w:val="24"/>
        </w:rPr>
      </w:pPr>
      <w:r>
        <w:rPr>
          <w:rStyle w:val="26"/>
          <w:rFonts w:hint="eastAsia" w:ascii="宋体" w:hAnsi="宋体"/>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C0A4947">
      <w:pPr>
        <w:pStyle w:val="55"/>
        <w:spacing w:line="500" w:lineRule="exact"/>
        <w:ind w:firstLine="482" w:firstLineChars="200"/>
        <w:rPr>
          <w:rStyle w:val="26"/>
          <w:rFonts w:ascii="宋体" w:hAnsi="宋体"/>
          <w:b/>
          <w:sz w:val="24"/>
        </w:rPr>
      </w:pPr>
      <w:r>
        <w:rPr>
          <w:rStyle w:val="26"/>
          <w:rFonts w:hint="eastAsia" w:ascii="宋体" w:hAnsi="宋体"/>
          <w:b/>
          <w:sz w:val="24"/>
        </w:rPr>
        <w:t>2.8其他义务</w:t>
      </w:r>
    </w:p>
    <w:p w14:paraId="16A93176">
      <w:pPr>
        <w:pStyle w:val="55"/>
        <w:spacing w:line="500" w:lineRule="exact"/>
        <w:ind w:firstLine="480" w:firstLineChars="200"/>
        <w:rPr>
          <w:rStyle w:val="26"/>
          <w:rFonts w:ascii="宋体" w:hAnsi="宋体"/>
          <w:sz w:val="24"/>
        </w:rPr>
      </w:pPr>
      <w:r>
        <w:rPr>
          <w:rStyle w:val="26"/>
          <w:rFonts w:hint="eastAsia" w:ascii="宋体" w:hAnsi="宋体"/>
          <w:sz w:val="24"/>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02E80A8B">
      <w:pPr>
        <w:pStyle w:val="55"/>
        <w:spacing w:line="500" w:lineRule="exact"/>
        <w:ind w:firstLine="480" w:firstLineChars="200"/>
        <w:rPr>
          <w:rStyle w:val="26"/>
          <w:rFonts w:ascii="宋体" w:hAnsi="宋体"/>
          <w:sz w:val="24"/>
        </w:rPr>
      </w:pPr>
      <w:r>
        <w:rPr>
          <w:rStyle w:val="26"/>
          <w:rFonts w:hint="eastAsia" w:ascii="宋体" w:hAnsi="宋体"/>
          <w:sz w:val="24"/>
        </w:rPr>
        <w:t>(2)按有关规定及时办理工程质量监督手续。</w:t>
      </w:r>
    </w:p>
    <w:p w14:paraId="20911CCB">
      <w:pPr>
        <w:pStyle w:val="55"/>
        <w:spacing w:line="500" w:lineRule="exact"/>
        <w:ind w:firstLine="480" w:firstLineChars="200"/>
        <w:rPr>
          <w:rStyle w:val="26"/>
          <w:rFonts w:ascii="宋体" w:hAnsi="宋体"/>
          <w:sz w:val="24"/>
        </w:rPr>
      </w:pPr>
      <w:r>
        <w:rPr>
          <w:rStyle w:val="26"/>
          <w:rFonts w:hint="eastAsia" w:ascii="宋体" w:hAnsi="宋体"/>
          <w:sz w:val="24"/>
        </w:rPr>
        <w:t>(3)根据建设行政主管部门和(或)城市建设档案管理机构的规定，收集、整理、立卷、归档工程资料，并按规定时间向建设行政主管部门或者城市建设档案管理机构移交规定的工程档案。</w:t>
      </w:r>
    </w:p>
    <w:p w14:paraId="620DAB6D">
      <w:pPr>
        <w:pStyle w:val="55"/>
        <w:spacing w:line="500" w:lineRule="exact"/>
        <w:ind w:firstLine="480" w:firstLineChars="200"/>
        <w:rPr>
          <w:rStyle w:val="26"/>
          <w:rFonts w:ascii="宋体" w:hAnsi="宋体"/>
          <w:sz w:val="24"/>
        </w:rPr>
      </w:pPr>
      <w:r>
        <w:rPr>
          <w:rStyle w:val="26"/>
          <w:rFonts w:hint="eastAsia" w:ascii="宋体" w:hAnsi="宋体"/>
          <w:sz w:val="24"/>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278482DF">
      <w:pPr>
        <w:pStyle w:val="55"/>
        <w:spacing w:line="500" w:lineRule="exact"/>
        <w:ind w:firstLine="480" w:firstLineChars="200"/>
        <w:rPr>
          <w:rStyle w:val="26"/>
          <w:rFonts w:ascii="宋体" w:hAnsi="宋体"/>
          <w:sz w:val="24"/>
        </w:rPr>
      </w:pPr>
      <w:r>
        <w:rPr>
          <w:rStyle w:val="26"/>
          <w:rFonts w:hint="eastAsia" w:ascii="宋体" w:hAnsi="宋体"/>
          <w:sz w:val="24"/>
        </w:rPr>
        <w:t>(4)发包人应当履行合同约定的其他义务以及下述义务：</w:t>
      </w:r>
      <w:r>
        <w:rPr>
          <w:rStyle w:val="26"/>
          <w:rFonts w:hint="eastAsia" w:ascii="宋体" w:hAnsi="宋体"/>
          <w:sz w:val="24"/>
          <w:u w:val="single"/>
        </w:rPr>
        <w:t xml:space="preserve"> /  </w:t>
      </w:r>
      <w:r>
        <w:rPr>
          <w:rStyle w:val="26"/>
          <w:rFonts w:hint="eastAsia" w:ascii="宋体" w:hAnsi="宋体"/>
          <w:sz w:val="24"/>
        </w:rPr>
        <w:t>。</w:t>
      </w:r>
    </w:p>
    <w:p w14:paraId="5B3330CA">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3.监理人</w:t>
      </w:r>
    </w:p>
    <w:p w14:paraId="6C94CE65">
      <w:pPr>
        <w:pStyle w:val="55"/>
        <w:spacing w:line="500" w:lineRule="exact"/>
        <w:ind w:firstLine="480" w:firstLineChars="200"/>
        <w:rPr>
          <w:rStyle w:val="26"/>
          <w:rFonts w:ascii="宋体" w:hAnsi="宋体"/>
          <w:sz w:val="24"/>
        </w:rPr>
      </w:pPr>
      <w:r>
        <w:rPr>
          <w:rStyle w:val="26"/>
          <w:rFonts w:hint="eastAsia" w:ascii="宋体" w:hAnsi="宋体"/>
          <w:sz w:val="24"/>
        </w:rPr>
        <w:t>3.1监理人的职责和权力</w:t>
      </w:r>
    </w:p>
    <w:p w14:paraId="14F4556F">
      <w:pPr>
        <w:pStyle w:val="55"/>
        <w:spacing w:line="500" w:lineRule="exact"/>
        <w:ind w:firstLine="480" w:firstLineChars="200"/>
        <w:rPr>
          <w:rStyle w:val="26"/>
          <w:rFonts w:ascii="宋体" w:hAnsi="宋体"/>
          <w:sz w:val="24"/>
        </w:rPr>
      </w:pPr>
      <w:r>
        <w:rPr>
          <w:rStyle w:val="26"/>
          <w:rFonts w:hint="eastAsia" w:ascii="宋体" w:hAnsi="宋体"/>
          <w:sz w:val="24"/>
        </w:rPr>
        <w:t>3.1.1须经发包人批准行使的权力：</w:t>
      </w:r>
    </w:p>
    <w:p w14:paraId="1E05FC8E">
      <w:pPr>
        <w:pStyle w:val="55"/>
        <w:spacing w:line="500" w:lineRule="exact"/>
        <w:ind w:firstLine="480" w:firstLineChars="200"/>
        <w:rPr>
          <w:rStyle w:val="26"/>
          <w:rFonts w:ascii="宋体" w:hAnsi="宋体"/>
          <w:sz w:val="24"/>
        </w:rPr>
      </w:pPr>
      <w:r>
        <w:rPr>
          <w:rStyle w:val="26"/>
          <w:rFonts w:hint="eastAsia" w:ascii="宋体" w:hAnsi="宋体"/>
          <w:sz w:val="24"/>
        </w:rPr>
        <w:t>（1）开工、停工、复工报告；</w:t>
      </w:r>
    </w:p>
    <w:p w14:paraId="0439D763">
      <w:pPr>
        <w:pStyle w:val="55"/>
        <w:spacing w:line="500" w:lineRule="exact"/>
        <w:ind w:firstLine="480" w:firstLineChars="200"/>
        <w:rPr>
          <w:rStyle w:val="26"/>
          <w:rFonts w:ascii="宋体" w:hAnsi="宋体"/>
          <w:sz w:val="24"/>
        </w:rPr>
      </w:pPr>
      <w:r>
        <w:rPr>
          <w:rStyle w:val="26"/>
          <w:rFonts w:hint="eastAsia" w:ascii="宋体" w:hAnsi="宋体"/>
          <w:sz w:val="24"/>
        </w:rPr>
        <w:t>（2）设计变更（工程事实认可）；</w:t>
      </w:r>
    </w:p>
    <w:p w14:paraId="02B419EB">
      <w:pPr>
        <w:pStyle w:val="55"/>
        <w:spacing w:line="500" w:lineRule="exact"/>
        <w:ind w:firstLine="480" w:firstLineChars="200"/>
        <w:rPr>
          <w:rStyle w:val="26"/>
          <w:rFonts w:ascii="宋体" w:hAnsi="宋体"/>
          <w:sz w:val="24"/>
        </w:rPr>
      </w:pPr>
      <w:r>
        <w:rPr>
          <w:rStyle w:val="26"/>
          <w:rFonts w:hint="eastAsia" w:ascii="宋体" w:hAnsi="宋体"/>
          <w:sz w:val="24"/>
        </w:rPr>
        <w:t>（3）经济签证（工程事实认可）；</w:t>
      </w:r>
    </w:p>
    <w:p w14:paraId="3F1DC268">
      <w:pPr>
        <w:pStyle w:val="55"/>
        <w:spacing w:line="500" w:lineRule="exact"/>
        <w:ind w:firstLine="480" w:firstLineChars="200"/>
        <w:rPr>
          <w:rStyle w:val="26"/>
          <w:rFonts w:ascii="宋体" w:hAnsi="宋体"/>
          <w:sz w:val="24"/>
        </w:rPr>
      </w:pPr>
      <w:r>
        <w:rPr>
          <w:rStyle w:val="26"/>
          <w:rFonts w:hint="eastAsia" w:ascii="宋体" w:hAnsi="宋体"/>
          <w:sz w:val="24"/>
        </w:rPr>
        <w:t>（4）将工程的某些非主体和非关键性工作分包等。</w:t>
      </w:r>
    </w:p>
    <w:p w14:paraId="53E14EB6">
      <w:pPr>
        <w:pStyle w:val="55"/>
        <w:spacing w:line="500" w:lineRule="exact"/>
        <w:ind w:firstLine="480" w:firstLineChars="200"/>
        <w:rPr>
          <w:rStyle w:val="26"/>
          <w:rFonts w:ascii="宋体" w:hAnsi="宋体"/>
          <w:sz w:val="24"/>
        </w:rPr>
      </w:pPr>
      <w:r>
        <w:rPr>
          <w:rStyle w:val="26"/>
          <w:rFonts w:hint="eastAsia" w:ascii="宋体" w:hAnsi="宋体"/>
          <w:sz w:val="24"/>
        </w:rPr>
        <w:t>不管通用合同条款第3.1.1项如何约定，监理人履行须经发包人批准行使的权力时，应当向承包人出示其行使该权力已经取得发包人批准的文件或者其他合法有效的证明。</w:t>
      </w:r>
    </w:p>
    <w:p w14:paraId="41446277">
      <w:pPr>
        <w:pStyle w:val="55"/>
        <w:spacing w:before="62" w:beforeLines="20" w:line="500" w:lineRule="exact"/>
        <w:ind w:firstLine="480" w:firstLineChars="200"/>
        <w:rPr>
          <w:rStyle w:val="26"/>
          <w:rFonts w:ascii="宋体" w:hAnsi="宋体"/>
          <w:sz w:val="24"/>
        </w:rPr>
      </w:pPr>
      <w:r>
        <w:rPr>
          <w:rStyle w:val="26"/>
          <w:rFonts w:hint="eastAsia" w:ascii="宋体" w:hAnsi="宋体"/>
          <w:sz w:val="24"/>
        </w:rPr>
        <w:t>3.3监理人员</w:t>
      </w:r>
    </w:p>
    <w:p w14:paraId="4CAFF033">
      <w:pPr>
        <w:pStyle w:val="55"/>
        <w:spacing w:line="500" w:lineRule="exact"/>
        <w:ind w:firstLine="480" w:firstLineChars="200"/>
        <w:rPr>
          <w:rStyle w:val="26"/>
          <w:rFonts w:ascii="宋体" w:hAnsi="宋体"/>
          <w:sz w:val="24"/>
        </w:rPr>
      </w:pPr>
      <w:r>
        <w:rPr>
          <w:rStyle w:val="26"/>
          <w:rFonts w:hint="eastAsia" w:ascii="宋体" w:hAnsi="宋体"/>
          <w:sz w:val="24"/>
        </w:rPr>
        <w:t>3.3.4总监理工程师不应将第3.5款约定应由总监理工程师作出确定的权力授权或者委托给其他监理人员。</w:t>
      </w:r>
    </w:p>
    <w:p w14:paraId="5491BEBC">
      <w:pPr>
        <w:pStyle w:val="55"/>
        <w:spacing w:before="62" w:beforeLines="20" w:line="500" w:lineRule="exact"/>
        <w:ind w:firstLine="482" w:firstLineChars="200"/>
        <w:rPr>
          <w:rStyle w:val="26"/>
          <w:rFonts w:ascii="宋体" w:hAnsi="宋体"/>
          <w:b/>
          <w:sz w:val="24"/>
        </w:rPr>
      </w:pPr>
      <w:r>
        <w:rPr>
          <w:rStyle w:val="26"/>
          <w:rFonts w:hint="eastAsia" w:ascii="宋体" w:hAnsi="宋体"/>
          <w:b/>
          <w:sz w:val="24"/>
        </w:rPr>
        <w:t>3.4监理人的指示</w:t>
      </w:r>
    </w:p>
    <w:p w14:paraId="3AC3AB58">
      <w:pPr>
        <w:pStyle w:val="55"/>
        <w:spacing w:line="500" w:lineRule="exact"/>
        <w:ind w:firstLine="480" w:firstLineChars="200"/>
        <w:rPr>
          <w:rStyle w:val="26"/>
          <w:rFonts w:ascii="宋体" w:hAnsi="宋体"/>
          <w:sz w:val="24"/>
        </w:rPr>
      </w:pPr>
      <w:r>
        <w:rPr>
          <w:rStyle w:val="26"/>
          <w:rFonts w:hint="eastAsia" w:ascii="宋体" w:hAnsi="宋体"/>
          <w:sz w:val="24"/>
        </w:rPr>
        <w:t>3.4.4除通用合同条款已有的专门约定外，承包人只能从总监理工程师或按第3.3.1项授权的监理人员处取得指示，发包人应当通过监理人向承包人发出指示。</w:t>
      </w:r>
    </w:p>
    <w:p w14:paraId="26CB28DA">
      <w:pPr>
        <w:pStyle w:val="55"/>
        <w:spacing w:before="62" w:beforeLines="20" w:line="500" w:lineRule="exact"/>
        <w:ind w:firstLine="480" w:firstLineChars="200"/>
        <w:rPr>
          <w:rStyle w:val="26"/>
          <w:rFonts w:ascii="宋体" w:hAnsi="宋体"/>
          <w:sz w:val="24"/>
        </w:rPr>
      </w:pPr>
      <w:r>
        <w:rPr>
          <w:rStyle w:val="26"/>
          <w:rFonts w:hint="eastAsia" w:ascii="宋体" w:hAnsi="宋体"/>
          <w:sz w:val="24"/>
        </w:rPr>
        <w:t>3.6监理人的宽恕</w:t>
      </w:r>
    </w:p>
    <w:p w14:paraId="138F2AD9">
      <w:pPr>
        <w:pStyle w:val="55"/>
        <w:spacing w:line="500" w:lineRule="exact"/>
        <w:ind w:firstLine="480" w:firstLineChars="200"/>
        <w:rPr>
          <w:rStyle w:val="26"/>
          <w:rFonts w:ascii="宋体" w:hAnsi="宋体"/>
          <w:sz w:val="24"/>
        </w:rPr>
      </w:pPr>
      <w:r>
        <w:rPr>
          <w:rStyle w:val="26"/>
          <w:rFonts w:hint="eastAsia" w:ascii="宋体" w:hAnsi="宋体"/>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2114A1D">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4.承包人</w:t>
      </w:r>
    </w:p>
    <w:p w14:paraId="15A40A29">
      <w:pPr>
        <w:pStyle w:val="55"/>
        <w:spacing w:before="62" w:beforeLines="20" w:line="500" w:lineRule="exact"/>
        <w:ind w:firstLine="480" w:firstLineChars="200"/>
        <w:rPr>
          <w:rStyle w:val="26"/>
          <w:rFonts w:ascii="宋体" w:hAnsi="宋体"/>
          <w:sz w:val="24"/>
        </w:rPr>
      </w:pPr>
      <w:r>
        <w:rPr>
          <w:rStyle w:val="26"/>
          <w:rFonts w:hint="eastAsia" w:ascii="宋体" w:hAnsi="宋体"/>
          <w:sz w:val="24"/>
        </w:rPr>
        <w:t>4.1承包人的一般义务</w:t>
      </w:r>
    </w:p>
    <w:p w14:paraId="0A6F67F1">
      <w:pPr>
        <w:pStyle w:val="55"/>
        <w:spacing w:line="500" w:lineRule="exact"/>
        <w:ind w:firstLine="480" w:firstLineChars="200"/>
        <w:rPr>
          <w:rStyle w:val="26"/>
          <w:rFonts w:ascii="宋体" w:hAnsi="宋体"/>
          <w:sz w:val="24"/>
        </w:rPr>
      </w:pPr>
      <w:r>
        <w:rPr>
          <w:rStyle w:val="26"/>
          <w:rFonts w:hint="eastAsia" w:ascii="宋体" w:hAnsi="宋体"/>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F411F5E">
      <w:pPr>
        <w:pStyle w:val="55"/>
        <w:spacing w:line="500" w:lineRule="exact"/>
        <w:ind w:firstLine="482" w:firstLineChars="200"/>
        <w:rPr>
          <w:rStyle w:val="26"/>
          <w:rFonts w:ascii="宋体" w:hAnsi="宋体"/>
          <w:b/>
          <w:sz w:val="24"/>
        </w:rPr>
      </w:pPr>
      <w:r>
        <w:rPr>
          <w:rStyle w:val="26"/>
          <w:rFonts w:hint="eastAsia" w:ascii="宋体" w:hAnsi="宋体"/>
          <w:b/>
          <w:sz w:val="24"/>
        </w:rPr>
        <w:t>4.1.8为他人提供方便</w:t>
      </w:r>
    </w:p>
    <w:p w14:paraId="362C43EE">
      <w:pPr>
        <w:pStyle w:val="55"/>
        <w:spacing w:line="500" w:lineRule="exact"/>
        <w:ind w:firstLine="480" w:firstLineChars="200"/>
        <w:rPr>
          <w:rStyle w:val="26"/>
          <w:rFonts w:ascii="宋体" w:hAnsi="宋体"/>
          <w:sz w:val="24"/>
        </w:rPr>
      </w:pPr>
      <w:r>
        <w:rPr>
          <w:rStyle w:val="26"/>
          <w:rFonts w:hint="eastAsia" w:ascii="宋体" w:hAnsi="宋体"/>
          <w:sz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Style w:val="26"/>
          <w:rFonts w:hint="eastAsia" w:ascii="宋体" w:hAnsi="宋体"/>
          <w:sz w:val="24"/>
          <w:u w:val="single"/>
        </w:rPr>
        <w:t xml:space="preserve"> /</w:t>
      </w:r>
      <w:r>
        <w:rPr>
          <w:rStyle w:val="26"/>
          <w:rFonts w:hint="eastAsia" w:ascii="宋体" w:hAnsi="宋体"/>
          <w:sz w:val="24"/>
        </w:rPr>
        <w:t>。</w:t>
      </w:r>
    </w:p>
    <w:p w14:paraId="77EA67F0">
      <w:pPr>
        <w:pStyle w:val="55"/>
        <w:spacing w:line="500" w:lineRule="exact"/>
        <w:ind w:firstLine="480" w:firstLineChars="200"/>
        <w:rPr>
          <w:rStyle w:val="26"/>
          <w:rFonts w:ascii="宋体" w:hAnsi="宋体"/>
          <w:sz w:val="24"/>
        </w:rPr>
      </w:pPr>
      <w:r>
        <w:rPr>
          <w:rStyle w:val="26"/>
          <w:rFonts w:hint="eastAsia" w:ascii="宋体" w:hAnsi="宋体"/>
          <w:sz w:val="24"/>
        </w:rPr>
        <w:t>(2)承包人还应按监理人指示为独立承包人以外的他人在施工场地或者附近实施与合同工程有关的其他工作提供可能的条件，可能发生费用由监理人按第3.5款商定或者确定。</w:t>
      </w:r>
    </w:p>
    <w:p w14:paraId="382C0EEE">
      <w:pPr>
        <w:pStyle w:val="55"/>
        <w:spacing w:line="500" w:lineRule="exact"/>
        <w:ind w:firstLine="482" w:firstLineChars="200"/>
        <w:rPr>
          <w:rStyle w:val="26"/>
          <w:rFonts w:ascii="宋体" w:hAnsi="宋体"/>
          <w:b/>
          <w:sz w:val="24"/>
        </w:rPr>
      </w:pPr>
      <w:r>
        <w:rPr>
          <w:rStyle w:val="26"/>
          <w:rFonts w:hint="eastAsia" w:ascii="宋体" w:hAnsi="宋体"/>
          <w:b/>
          <w:sz w:val="24"/>
        </w:rPr>
        <w:t>4.1.10其他义务</w:t>
      </w:r>
    </w:p>
    <w:p w14:paraId="622FAA6D">
      <w:pPr>
        <w:pStyle w:val="55"/>
        <w:spacing w:line="500" w:lineRule="exact"/>
        <w:ind w:firstLine="480" w:firstLineChars="200"/>
        <w:jc w:val="left"/>
        <w:rPr>
          <w:rStyle w:val="26"/>
          <w:rFonts w:ascii="宋体" w:hAnsi="宋体"/>
          <w:sz w:val="24"/>
        </w:rPr>
      </w:pPr>
      <w:r>
        <w:rPr>
          <w:rStyle w:val="26"/>
          <w:rFonts w:hint="eastAsia" w:ascii="宋体" w:hAnsi="宋体"/>
          <w:sz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Style w:val="26"/>
          <w:rFonts w:hint="eastAsia" w:ascii="宋体" w:hAnsi="宋体"/>
          <w:sz w:val="24"/>
          <w:u w:val="single"/>
        </w:rPr>
        <w:t xml:space="preserve">  /     </w:t>
      </w:r>
      <w:r>
        <w:rPr>
          <w:rStyle w:val="26"/>
          <w:rFonts w:hint="eastAsia" w:ascii="宋体" w:hAnsi="宋体"/>
          <w:sz w:val="24"/>
        </w:rPr>
        <w:t>。</w:t>
      </w:r>
    </w:p>
    <w:p w14:paraId="466FD2BF">
      <w:pPr>
        <w:pStyle w:val="55"/>
        <w:spacing w:line="500" w:lineRule="exact"/>
        <w:ind w:firstLine="480" w:firstLineChars="200"/>
        <w:jc w:val="left"/>
        <w:rPr>
          <w:rStyle w:val="26"/>
          <w:rFonts w:ascii="宋体" w:hAnsi="宋体"/>
          <w:sz w:val="24"/>
        </w:rPr>
      </w:pPr>
      <w:r>
        <w:rPr>
          <w:rStyle w:val="26"/>
          <w:rFonts w:hint="eastAsia" w:ascii="宋体" w:hAnsi="宋体"/>
          <w:sz w:val="24"/>
        </w:rPr>
        <w:t>(2)承包人应履行合同约定的其他义务以及下述义务：</w:t>
      </w:r>
      <w:r>
        <w:rPr>
          <w:rStyle w:val="26"/>
          <w:rFonts w:hint="eastAsia" w:ascii="宋体" w:hAnsi="宋体"/>
          <w:sz w:val="24"/>
          <w:u w:val="single"/>
        </w:rPr>
        <w:t xml:space="preserve">  /   </w:t>
      </w:r>
      <w:r>
        <w:rPr>
          <w:rStyle w:val="26"/>
          <w:rFonts w:hint="eastAsia" w:ascii="宋体" w:hAnsi="宋体"/>
          <w:sz w:val="24"/>
        </w:rPr>
        <w:t>。</w:t>
      </w:r>
    </w:p>
    <w:p w14:paraId="379E79F5">
      <w:pPr>
        <w:pStyle w:val="55"/>
        <w:spacing w:before="156" w:beforeLines="50" w:after="94" w:afterLines="30" w:line="500" w:lineRule="exact"/>
        <w:ind w:firstLine="480" w:firstLineChars="200"/>
        <w:rPr>
          <w:rStyle w:val="26"/>
          <w:rFonts w:ascii="宋体" w:hAnsi="宋体"/>
          <w:sz w:val="24"/>
        </w:rPr>
      </w:pPr>
      <w:r>
        <w:rPr>
          <w:rStyle w:val="26"/>
          <w:rFonts w:hint="eastAsia" w:ascii="宋体" w:hAnsi="宋体"/>
          <w:sz w:val="24"/>
        </w:rPr>
        <w:t>4.2履约担保</w:t>
      </w:r>
    </w:p>
    <w:p w14:paraId="167DB615">
      <w:pPr>
        <w:pStyle w:val="55"/>
        <w:spacing w:line="500" w:lineRule="exact"/>
        <w:ind w:firstLine="482" w:firstLineChars="200"/>
        <w:rPr>
          <w:rStyle w:val="26"/>
          <w:rFonts w:ascii="宋体" w:hAnsi="宋体"/>
          <w:b/>
          <w:sz w:val="24"/>
        </w:rPr>
      </w:pPr>
      <w:r>
        <w:rPr>
          <w:rStyle w:val="26"/>
          <w:rFonts w:hint="eastAsia" w:ascii="宋体" w:hAnsi="宋体"/>
          <w:b/>
          <w:sz w:val="24"/>
        </w:rPr>
        <w:t>4.2.1履约担保的格式和金额</w:t>
      </w:r>
    </w:p>
    <w:p w14:paraId="3D45268A">
      <w:pPr>
        <w:pStyle w:val="55"/>
        <w:spacing w:line="500" w:lineRule="exact"/>
        <w:ind w:firstLine="480" w:firstLineChars="200"/>
        <w:rPr>
          <w:rStyle w:val="26"/>
          <w:rFonts w:ascii="宋体" w:hAnsi="宋体"/>
          <w:sz w:val="24"/>
        </w:rPr>
      </w:pPr>
      <w:r>
        <w:rPr>
          <w:rStyle w:val="26"/>
          <w:rFonts w:hint="eastAsia" w:ascii="宋体" w:hAnsi="宋体"/>
          <w:sz w:val="24"/>
        </w:rPr>
        <w:t xml:space="preserve">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 </w:t>
      </w:r>
      <w:r>
        <w:rPr>
          <w:rStyle w:val="26"/>
          <w:rFonts w:hint="eastAsia" w:ascii="宋体" w:hAnsi="宋体"/>
          <w:sz w:val="24"/>
          <w:lang w:val="zh-CN" w:eastAsia="zh-CN"/>
        </w:rPr>
        <w:t>成交合同金额的</w:t>
      </w:r>
      <w:r>
        <w:rPr>
          <w:rStyle w:val="26"/>
          <w:rFonts w:hint="eastAsia" w:ascii="宋体" w:hAnsi="宋体"/>
          <w:sz w:val="24"/>
          <w:lang w:val="en-US" w:eastAsia="zh-CN"/>
        </w:rPr>
        <w:t>10</w:t>
      </w:r>
      <w:r>
        <w:rPr>
          <w:rStyle w:val="26"/>
          <w:rFonts w:hint="eastAsia" w:ascii="宋体" w:hAnsi="宋体"/>
          <w:sz w:val="24"/>
          <w:lang w:val="zh-CN" w:eastAsia="zh-CN"/>
        </w:rPr>
        <w:t>%（履约保证金须以支票、汇票、本票或者金融机构、担保机构出具的保函等非现金形式提交）</w:t>
      </w:r>
      <w:r>
        <w:rPr>
          <w:rStyle w:val="26"/>
          <w:rFonts w:hint="eastAsia" w:ascii="宋体" w:hAnsi="宋体"/>
          <w:sz w:val="24"/>
        </w:rPr>
        <w:t xml:space="preserve"> 。履约担保是本合同的附件。</w:t>
      </w:r>
    </w:p>
    <w:p w14:paraId="2E2F7FD4">
      <w:pPr>
        <w:pStyle w:val="55"/>
        <w:spacing w:line="500" w:lineRule="exact"/>
        <w:ind w:firstLine="482" w:firstLineChars="200"/>
        <w:rPr>
          <w:rStyle w:val="26"/>
          <w:rFonts w:ascii="宋体" w:hAnsi="宋体"/>
          <w:b/>
          <w:sz w:val="24"/>
        </w:rPr>
      </w:pPr>
      <w:r>
        <w:rPr>
          <w:rStyle w:val="26"/>
          <w:rFonts w:hint="eastAsia" w:ascii="宋体" w:hAnsi="宋体"/>
          <w:b/>
          <w:sz w:val="24"/>
        </w:rPr>
        <w:t>4.2.2履约担保的有效期</w:t>
      </w:r>
    </w:p>
    <w:p w14:paraId="618D90BC">
      <w:pPr>
        <w:pStyle w:val="55"/>
        <w:spacing w:line="500" w:lineRule="exact"/>
        <w:ind w:firstLine="480" w:firstLineChars="200"/>
        <w:rPr>
          <w:rStyle w:val="26"/>
          <w:rFonts w:ascii="宋体" w:hAnsi="宋体"/>
          <w:b/>
          <w:sz w:val="24"/>
        </w:rPr>
      </w:pPr>
      <w:r>
        <w:rPr>
          <w:rStyle w:val="26"/>
          <w:rFonts w:hint="eastAsia" w:ascii="宋体" w:hAnsi="宋体"/>
          <w:sz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1AF9DFFF">
      <w:pPr>
        <w:pStyle w:val="55"/>
        <w:spacing w:line="500" w:lineRule="exact"/>
        <w:ind w:firstLine="482" w:firstLineChars="200"/>
        <w:rPr>
          <w:rStyle w:val="26"/>
          <w:rFonts w:ascii="宋体" w:hAnsi="宋体"/>
          <w:b/>
          <w:sz w:val="24"/>
        </w:rPr>
      </w:pPr>
      <w:r>
        <w:rPr>
          <w:rStyle w:val="26"/>
          <w:rFonts w:hint="eastAsia" w:ascii="宋体" w:hAnsi="宋体"/>
          <w:b/>
          <w:sz w:val="24"/>
        </w:rPr>
        <w:t>4.2.3履约担保的退还</w:t>
      </w:r>
    </w:p>
    <w:p w14:paraId="431F6757">
      <w:pPr>
        <w:pStyle w:val="55"/>
        <w:spacing w:line="500" w:lineRule="exact"/>
        <w:ind w:firstLine="480" w:firstLineChars="200"/>
        <w:rPr>
          <w:rStyle w:val="26"/>
          <w:rFonts w:ascii="宋体" w:hAnsi="宋体"/>
          <w:sz w:val="24"/>
        </w:rPr>
      </w:pPr>
      <w:r>
        <w:rPr>
          <w:rStyle w:val="26"/>
          <w:rFonts w:hint="eastAsia" w:ascii="宋体" w:hAnsi="宋体"/>
          <w:sz w:val="24"/>
        </w:rPr>
        <w:t>履约担保应在监理人向承包人颁发(出具)工程接收证书之日后28天内退还给承包人。</w:t>
      </w:r>
    </w:p>
    <w:p w14:paraId="219F6184">
      <w:pPr>
        <w:pStyle w:val="55"/>
        <w:spacing w:line="500" w:lineRule="exact"/>
        <w:ind w:firstLine="480" w:firstLineChars="200"/>
        <w:rPr>
          <w:rStyle w:val="26"/>
          <w:rFonts w:ascii="宋体" w:hAnsi="宋体"/>
          <w:sz w:val="24"/>
        </w:rPr>
      </w:pPr>
      <w:r>
        <w:rPr>
          <w:rStyle w:val="26"/>
          <w:rFonts w:hint="eastAsia" w:ascii="宋体" w:hAnsi="宋体"/>
          <w:sz w:val="24"/>
        </w:rPr>
        <w:t>发包人不承担承包人与履约担保有关的任何利息或其它类似的费用或者收益。</w:t>
      </w:r>
    </w:p>
    <w:p w14:paraId="68405A99">
      <w:pPr>
        <w:pStyle w:val="55"/>
        <w:spacing w:line="500" w:lineRule="exact"/>
        <w:ind w:firstLine="482" w:firstLineChars="200"/>
        <w:rPr>
          <w:rStyle w:val="26"/>
          <w:rFonts w:ascii="宋体" w:hAnsi="宋体"/>
          <w:b/>
          <w:sz w:val="24"/>
        </w:rPr>
      </w:pPr>
      <w:r>
        <w:rPr>
          <w:rStyle w:val="26"/>
          <w:rFonts w:hint="eastAsia" w:ascii="宋体" w:hAnsi="宋体"/>
          <w:b/>
          <w:sz w:val="24"/>
        </w:rPr>
        <w:t>4.2.4通知义务</w:t>
      </w:r>
    </w:p>
    <w:p w14:paraId="69B6D626">
      <w:pPr>
        <w:pStyle w:val="55"/>
        <w:spacing w:line="500" w:lineRule="exact"/>
        <w:ind w:firstLine="480" w:firstLineChars="200"/>
        <w:rPr>
          <w:rStyle w:val="26"/>
          <w:rFonts w:ascii="宋体" w:hAnsi="宋体"/>
          <w:sz w:val="24"/>
        </w:rPr>
      </w:pPr>
      <w:r>
        <w:rPr>
          <w:rStyle w:val="26"/>
          <w:rFonts w:hint="eastAsia" w:ascii="宋体" w:hAnsi="宋体"/>
          <w:sz w:val="24"/>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4DF9F58D">
      <w:pPr>
        <w:pStyle w:val="55"/>
        <w:spacing w:before="94" w:beforeLines="30" w:after="62" w:afterLines="20" w:line="500" w:lineRule="exact"/>
        <w:ind w:firstLine="480" w:firstLineChars="200"/>
        <w:rPr>
          <w:rStyle w:val="26"/>
          <w:rFonts w:ascii="宋体" w:hAnsi="宋体"/>
          <w:sz w:val="24"/>
        </w:rPr>
      </w:pPr>
      <w:r>
        <w:rPr>
          <w:rStyle w:val="26"/>
          <w:rFonts w:hint="eastAsia" w:ascii="宋体" w:hAnsi="宋体"/>
          <w:sz w:val="24"/>
        </w:rPr>
        <w:t>4.3分包</w:t>
      </w:r>
    </w:p>
    <w:p w14:paraId="0DA8F94B">
      <w:pPr>
        <w:pStyle w:val="55"/>
        <w:spacing w:line="500" w:lineRule="exact"/>
        <w:ind w:firstLine="480" w:firstLineChars="200"/>
        <w:rPr>
          <w:rStyle w:val="26"/>
          <w:rFonts w:ascii="宋体" w:hAnsi="宋体"/>
          <w:sz w:val="24"/>
        </w:rPr>
      </w:pPr>
      <w:r>
        <w:rPr>
          <w:rStyle w:val="26"/>
          <w:rFonts w:hint="eastAsia" w:ascii="宋体" w:hAnsi="宋体"/>
          <w:sz w:val="24"/>
        </w:rPr>
        <w:t>4.3.1发包人同意承包人分包的非主体、非关键性工作见投标函附录。除通用合同条款第4.3款的约定外，分包还应遵循以下约定：</w:t>
      </w:r>
    </w:p>
    <w:p w14:paraId="7D34539D">
      <w:pPr>
        <w:pStyle w:val="55"/>
        <w:spacing w:line="500" w:lineRule="exact"/>
        <w:ind w:firstLine="480" w:firstLineChars="200"/>
        <w:rPr>
          <w:rStyle w:val="26"/>
          <w:rFonts w:ascii="宋体" w:hAnsi="宋体"/>
          <w:sz w:val="24"/>
        </w:rPr>
      </w:pPr>
      <w:r>
        <w:rPr>
          <w:rStyle w:val="26"/>
          <w:rFonts w:hint="eastAsia" w:ascii="宋体" w:hAnsi="宋体"/>
          <w:sz w:val="24"/>
        </w:rPr>
        <w:t>(1)除投标函附录中约定的分包内容外，经过发包人和监理人同意，承包人可以将其他非主体、非关键性工作分包给第三人，但分包人应当经过发包人和监理人审批。发包人有权拒绝承包人的分包请求和承包人选择的分包人。</w:t>
      </w:r>
    </w:p>
    <w:p w14:paraId="0F87454E">
      <w:pPr>
        <w:pStyle w:val="55"/>
        <w:spacing w:line="500" w:lineRule="exact"/>
        <w:ind w:firstLine="480" w:firstLineChars="200"/>
        <w:rPr>
          <w:rStyle w:val="26"/>
          <w:rFonts w:ascii="宋体" w:hAnsi="宋体"/>
          <w:sz w:val="24"/>
        </w:rPr>
      </w:pPr>
      <w:r>
        <w:rPr>
          <w:rStyle w:val="26"/>
          <w:rFonts w:hint="eastAsia" w:ascii="宋体" w:hAnsi="宋体"/>
          <w:sz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66525920">
      <w:pPr>
        <w:pStyle w:val="55"/>
        <w:spacing w:line="500" w:lineRule="exact"/>
        <w:ind w:firstLine="480" w:firstLineChars="200"/>
        <w:rPr>
          <w:rStyle w:val="26"/>
          <w:rFonts w:ascii="宋体" w:hAnsi="宋体"/>
          <w:sz w:val="24"/>
        </w:rPr>
      </w:pPr>
      <w:r>
        <w:rPr>
          <w:rStyle w:val="26"/>
          <w:rFonts w:hint="eastAsia" w:ascii="宋体" w:hAnsi="宋体"/>
          <w:sz w:val="24"/>
        </w:rPr>
        <w:t>(3)在相关分包合同签订并报送有关建设行政主管部门备案后7天内，承包人应当将一份副本提交给监理人，承包人应保障分包工作不得再次分包。</w:t>
      </w:r>
    </w:p>
    <w:p w14:paraId="64AB2E13">
      <w:pPr>
        <w:pStyle w:val="55"/>
        <w:spacing w:line="500" w:lineRule="exact"/>
        <w:ind w:firstLine="480" w:firstLineChars="200"/>
        <w:rPr>
          <w:rStyle w:val="26"/>
          <w:rFonts w:ascii="宋体" w:hAnsi="宋体"/>
          <w:sz w:val="24"/>
        </w:rPr>
      </w:pPr>
      <w:r>
        <w:rPr>
          <w:rStyle w:val="26"/>
          <w:rFonts w:hint="eastAsia" w:ascii="宋体" w:hAnsi="宋体"/>
          <w:sz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C3E1169">
      <w:pPr>
        <w:pStyle w:val="55"/>
        <w:spacing w:line="500" w:lineRule="exact"/>
        <w:ind w:firstLine="480" w:firstLineChars="200"/>
        <w:rPr>
          <w:rStyle w:val="26"/>
          <w:rFonts w:ascii="宋体" w:hAnsi="宋体"/>
          <w:sz w:val="24"/>
        </w:rPr>
      </w:pPr>
      <w:r>
        <w:rPr>
          <w:rStyle w:val="26"/>
          <w:rFonts w:hint="eastAsia" w:ascii="宋体" w:hAnsi="宋体"/>
          <w:sz w:val="24"/>
        </w:rPr>
        <w:t>(5)未经发包人和监理人审批同意的分包工程和分包人，发包人有权拒绝验收分包工程和支付相应款项，由此引起的发包人费用增加和(或)延误的工期由发包人承担。</w:t>
      </w:r>
    </w:p>
    <w:p w14:paraId="301F33A7">
      <w:pPr>
        <w:pStyle w:val="55"/>
        <w:spacing w:before="94" w:beforeLines="30" w:after="62" w:afterLines="20" w:line="500" w:lineRule="exact"/>
        <w:ind w:firstLine="480" w:firstLineChars="200"/>
        <w:rPr>
          <w:rStyle w:val="26"/>
          <w:rFonts w:ascii="宋体" w:hAnsi="宋体"/>
          <w:sz w:val="24"/>
        </w:rPr>
      </w:pPr>
      <w:r>
        <w:rPr>
          <w:rStyle w:val="26"/>
          <w:rFonts w:hint="eastAsia" w:ascii="宋体" w:hAnsi="宋体"/>
          <w:sz w:val="24"/>
        </w:rPr>
        <w:t>4.5承包人项目经理</w:t>
      </w:r>
    </w:p>
    <w:p w14:paraId="1BD4C529">
      <w:pPr>
        <w:pStyle w:val="55"/>
        <w:spacing w:line="500" w:lineRule="exact"/>
        <w:ind w:firstLine="480" w:firstLineChars="200"/>
        <w:rPr>
          <w:rStyle w:val="26"/>
          <w:rFonts w:ascii="宋体" w:hAnsi="宋体"/>
          <w:sz w:val="24"/>
        </w:rPr>
      </w:pPr>
      <w:r>
        <w:rPr>
          <w:rStyle w:val="26"/>
          <w:rFonts w:hint="eastAsia" w:ascii="宋体" w:hAnsi="宋体"/>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6A199B73">
      <w:pPr>
        <w:pStyle w:val="55"/>
        <w:spacing w:line="500" w:lineRule="exact"/>
        <w:ind w:firstLine="480" w:firstLineChars="200"/>
        <w:rPr>
          <w:rStyle w:val="26"/>
          <w:rFonts w:ascii="宋体" w:hAnsi="宋体"/>
          <w:sz w:val="24"/>
        </w:rPr>
      </w:pPr>
      <w:r>
        <w:rPr>
          <w:rStyle w:val="26"/>
          <w:rFonts w:hint="eastAsia" w:ascii="宋体" w:hAnsi="宋体"/>
          <w:sz w:val="24"/>
        </w:rPr>
        <w:t>4.5.2承包人不得随意调换项目经理及主要项目负责人，如发包人发现未经发包方同意而任意调换或撤离，发包方有权立即终止合同，承包人应无条件的退场，并承担由此所引起的一切后果和损失。如特殊原因需更换时，应提前30天提出书面申请，征得发包人同意，且必须为不低于前任资历（资格、经历）的人员。承包人调换项目经理的处人民币50万元处罚，调换项目副经理（如有）和项目技术负责人的均处人民币30万元处罚。项目经理、项目副经理（如有）及项目技术负责人须保证每周在现场时间不少于5天。监理单位负责对承包人项目经理及项目副经理进行考勤，项目经理缺勤按照 5000 元/天的标准进行罚款，项目副经理及项目技术负责人缺勤按照 3000 元/天的标准进行罚款。工程施工过程中，如项目班子中有不能胜任本职工作的工作人员，招标单位有权要求限期改正，直至撤换相关人员。</w:t>
      </w:r>
    </w:p>
    <w:p w14:paraId="5108F410">
      <w:pPr>
        <w:pStyle w:val="55"/>
        <w:spacing w:line="500" w:lineRule="exact"/>
        <w:ind w:firstLine="480" w:firstLineChars="200"/>
        <w:rPr>
          <w:rStyle w:val="26"/>
          <w:rFonts w:ascii="宋体" w:hAnsi="宋体"/>
          <w:sz w:val="24"/>
        </w:rPr>
      </w:pPr>
      <w:r>
        <w:rPr>
          <w:rStyle w:val="26"/>
          <w:rFonts w:hint="eastAsia" w:ascii="宋体" w:hAnsi="宋体"/>
          <w:sz w:val="24"/>
        </w:rPr>
        <w:t>4.11不利物质条件</w:t>
      </w:r>
    </w:p>
    <w:p w14:paraId="2F9CE77C">
      <w:pPr>
        <w:pStyle w:val="55"/>
        <w:spacing w:line="500" w:lineRule="exact"/>
        <w:ind w:firstLine="480" w:firstLineChars="200"/>
        <w:rPr>
          <w:rStyle w:val="26"/>
          <w:rFonts w:ascii="宋体" w:hAnsi="宋体"/>
          <w:sz w:val="24"/>
        </w:rPr>
      </w:pPr>
      <w:r>
        <w:rPr>
          <w:rStyle w:val="26"/>
          <w:rFonts w:hint="eastAsia" w:ascii="宋体" w:hAnsi="宋体"/>
          <w:sz w:val="24"/>
        </w:rPr>
        <w:t>4.11.1不利物质条件的范围：</w:t>
      </w:r>
      <w:r>
        <w:rPr>
          <w:rStyle w:val="26"/>
          <w:rFonts w:hint="eastAsia" w:ascii="宋体" w:hAnsi="宋体"/>
          <w:sz w:val="24"/>
          <w:u w:val="single"/>
        </w:rPr>
        <w:t xml:space="preserve"> / </w:t>
      </w:r>
      <w:r>
        <w:rPr>
          <w:rStyle w:val="26"/>
          <w:rFonts w:hint="eastAsia" w:ascii="宋体" w:hAnsi="宋体"/>
          <w:sz w:val="24"/>
        </w:rPr>
        <w:t>。</w:t>
      </w:r>
    </w:p>
    <w:p w14:paraId="6A4E1303">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5.材料和工程设备</w:t>
      </w:r>
    </w:p>
    <w:p w14:paraId="5420B198">
      <w:pPr>
        <w:pStyle w:val="55"/>
        <w:spacing w:line="500" w:lineRule="exact"/>
        <w:ind w:firstLine="480" w:firstLineChars="200"/>
        <w:rPr>
          <w:rStyle w:val="26"/>
          <w:rFonts w:ascii="宋体" w:hAnsi="宋体"/>
          <w:sz w:val="24"/>
        </w:rPr>
      </w:pPr>
      <w:r>
        <w:rPr>
          <w:rStyle w:val="26"/>
          <w:rFonts w:hint="eastAsia" w:ascii="宋体" w:hAnsi="宋体"/>
          <w:sz w:val="24"/>
        </w:rPr>
        <w:t>5.1承包人提供的材料和工程设备</w:t>
      </w:r>
    </w:p>
    <w:p w14:paraId="16AE2459">
      <w:pPr>
        <w:pStyle w:val="55"/>
        <w:spacing w:line="500" w:lineRule="exact"/>
        <w:ind w:firstLine="480" w:firstLineChars="200"/>
        <w:rPr>
          <w:rStyle w:val="26"/>
          <w:rFonts w:ascii="宋体" w:hAnsi="宋体"/>
          <w:sz w:val="24"/>
        </w:rPr>
      </w:pPr>
      <w:r>
        <w:rPr>
          <w:rStyle w:val="26"/>
          <w:rFonts w:hint="eastAsia" w:ascii="宋体" w:hAnsi="宋体"/>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147C0741">
      <w:pPr>
        <w:pStyle w:val="55"/>
        <w:spacing w:line="500" w:lineRule="exact"/>
        <w:ind w:firstLine="480" w:firstLineChars="200"/>
        <w:rPr>
          <w:rStyle w:val="26"/>
          <w:rFonts w:ascii="宋体" w:hAnsi="宋体"/>
          <w:sz w:val="24"/>
        </w:rPr>
      </w:pPr>
      <w:r>
        <w:rPr>
          <w:rStyle w:val="26"/>
          <w:rFonts w:hint="eastAsia" w:ascii="宋体" w:hAnsi="宋体"/>
          <w:sz w:val="24"/>
        </w:rPr>
        <w:t>5.1.2承包人将由其提供的材料和工程设备的供货人及品种、规格、数量和供货时间等报送监理人审批的期限：</w:t>
      </w:r>
      <w:r>
        <w:rPr>
          <w:rStyle w:val="26"/>
          <w:rFonts w:hint="eastAsia" w:ascii="宋体" w:hAnsi="宋体"/>
          <w:sz w:val="24"/>
          <w:u w:val="single"/>
        </w:rPr>
        <w:t xml:space="preserve"> 2日</w:t>
      </w:r>
      <w:r>
        <w:rPr>
          <w:rStyle w:val="26"/>
          <w:rFonts w:hint="eastAsia" w:ascii="宋体" w:hAnsi="宋体"/>
          <w:sz w:val="24"/>
        </w:rPr>
        <w:t>。</w:t>
      </w:r>
    </w:p>
    <w:p w14:paraId="6B3EBE40">
      <w:pPr>
        <w:pStyle w:val="55"/>
        <w:spacing w:line="500" w:lineRule="exact"/>
        <w:ind w:firstLine="480" w:firstLineChars="200"/>
        <w:rPr>
          <w:rStyle w:val="26"/>
          <w:rFonts w:ascii="宋体" w:hAnsi="宋体"/>
          <w:sz w:val="24"/>
        </w:rPr>
      </w:pPr>
      <w:r>
        <w:rPr>
          <w:rStyle w:val="26"/>
          <w:rFonts w:hint="eastAsia" w:ascii="宋体" w:hAnsi="宋体"/>
          <w:sz w:val="24"/>
        </w:rPr>
        <w:t>5.2发包人提供的材料和工程设备</w:t>
      </w:r>
    </w:p>
    <w:p w14:paraId="32B651DD">
      <w:pPr>
        <w:pStyle w:val="55"/>
        <w:spacing w:line="500" w:lineRule="exact"/>
        <w:ind w:firstLine="480" w:firstLineChars="200"/>
        <w:rPr>
          <w:rStyle w:val="26"/>
          <w:rFonts w:ascii="宋体" w:hAnsi="宋体"/>
          <w:sz w:val="24"/>
        </w:rPr>
      </w:pPr>
      <w:r>
        <w:rPr>
          <w:rStyle w:val="26"/>
          <w:rFonts w:hint="eastAsia" w:ascii="宋体" w:hAnsi="宋体"/>
          <w:sz w:val="24"/>
        </w:rPr>
        <w:t>5.2.1发包人负责提供的材料和工程设备的名称、规格、数量、价格、交货方式、交货地点和计划交货日期等见合同附件三“发包人提供的材料和工程设备一览表”。</w:t>
      </w:r>
    </w:p>
    <w:p w14:paraId="4F2BA2D6">
      <w:pPr>
        <w:pStyle w:val="55"/>
        <w:spacing w:line="500" w:lineRule="exact"/>
        <w:ind w:firstLine="480" w:firstLineChars="200"/>
        <w:rPr>
          <w:rStyle w:val="26"/>
          <w:rFonts w:ascii="宋体" w:hAnsi="宋体"/>
          <w:sz w:val="24"/>
        </w:rPr>
      </w:pPr>
      <w:r>
        <w:rPr>
          <w:rStyle w:val="26"/>
          <w:rFonts w:hint="eastAsia" w:ascii="宋体" w:hAnsi="宋体"/>
          <w:sz w:val="24"/>
        </w:rPr>
        <w:t>5.2.3由发包人提供的材料和工程设备验收后，由承包人负责接收、运输和保管。</w:t>
      </w:r>
    </w:p>
    <w:p w14:paraId="7689FC41">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6.施工设备和临时设施</w:t>
      </w:r>
    </w:p>
    <w:p w14:paraId="535B9F58">
      <w:pPr>
        <w:pStyle w:val="55"/>
        <w:spacing w:line="500" w:lineRule="exact"/>
        <w:ind w:firstLine="480" w:firstLineChars="200"/>
        <w:rPr>
          <w:rStyle w:val="26"/>
          <w:rFonts w:ascii="宋体" w:hAnsi="宋体"/>
          <w:sz w:val="24"/>
        </w:rPr>
      </w:pPr>
      <w:r>
        <w:rPr>
          <w:rStyle w:val="26"/>
          <w:rFonts w:hint="eastAsia" w:ascii="宋体" w:hAnsi="宋体"/>
          <w:sz w:val="24"/>
        </w:rPr>
        <w:t>6.1承包人提供的施工设备和临时设施</w:t>
      </w:r>
    </w:p>
    <w:p w14:paraId="2DBC28F0">
      <w:pPr>
        <w:pStyle w:val="55"/>
        <w:spacing w:line="500" w:lineRule="exact"/>
        <w:ind w:firstLine="480" w:firstLineChars="200"/>
        <w:rPr>
          <w:rStyle w:val="26"/>
          <w:rFonts w:ascii="宋体" w:hAnsi="宋体"/>
          <w:sz w:val="24"/>
        </w:rPr>
      </w:pPr>
      <w:r>
        <w:rPr>
          <w:rStyle w:val="26"/>
          <w:rFonts w:hint="eastAsia" w:ascii="宋体" w:hAnsi="宋体"/>
          <w:sz w:val="24"/>
        </w:rPr>
        <w:t>6.1.2发包人承担修建临时设施的费用的范围：</w:t>
      </w:r>
      <w:r>
        <w:rPr>
          <w:rStyle w:val="26"/>
          <w:rFonts w:hint="eastAsia" w:ascii="宋体" w:hAnsi="宋体"/>
          <w:sz w:val="24"/>
          <w:u w:val="single"/>
        </w:rPr>
        <w:t xml:space="preserve"> 无 </w:t>
      </w:r>
      <w:r>
        <w:rPr>
          <w:rStyle w:val="26"/>
          <w:rFonts w:hint="eastAsia" w:ascii="宋体" w:hAnsi="宋体"/>
          <w:sz w:val="24"/>
        </w:rPr>
        <w:t>。</w:t>
      </w:r>
    </w:p>
    <w:p w14:paraId="2B9CD8B6">
      <w:pPr>
        <w:pStyle w:val="55"/>
        <w:spacing w:line="500" w:lineRule="exact"/>
        <w:ind w:firstLine="480" w:firstLineChars="200"/>
        <w:rPr>
          <w:rStyle w:val="26"/>
          <w:rFonts w:ascii="宋体" w:hAnsi="宋体"/>
          <w:sz w:val="24"/>
        </w:rPr>
      </w:pPr>
      <w:r>
        <w:rPr>
          <w:rStyle w:val="26"/>
          <w:rFonts w:hint="eastAsia" w:ascii="宋体" w:hAnsi="宋体"/>
          <w:sz w:val="24"/>
        </w:rPr>
        <w:t>需要发包人办理申请手续和承担相关费用的临时占地：</w:t>
      </w:r>
      <w:r>
        <w:rPr>
          <w:rStyle w:val="26"/>
          <w:rFonts w:hint="eastAsia" w:ascii="宋体" w:hAnsi="宋体"/>
          <w:sz w:val="24"/>
          <w:u w:val="single"/>
        </w:rPr>
        <w:t xml:space="preserve"> 无 </w:t>
      </w:r>
      <w:r>
        <w:rPr>
          <w:rStyle w:val="26"/>
          <w:rFonts w:hint="eastAsia" w:ascii="宋体" w:hAnsi="宋体"/>
          <w:sz w:val="24"/>
        </w:rPr>
        <w:t>。</w:t>
      </w:r>
    </w:p>
    <w:p w14:paraId="2271BAC9">
      <w:pPr>
        <w:pStyle w:val="55"/>
        <w:spacing w:line="500" w:lineRule="exact"/>
        <w:ind w:firstLine="480" w:firstLineChars="200"/>
        <w:rPr>
          <w:rStyle w:val="26"/>
          <w:rFonts w:ascii="宋体" w:hAnsi="宋体"/>
          <w:sz w:val="24"/>
        </w:rPr>
      </w:pPr>
      <w:r>
        <w:rPr>
          <w:rStyle w:val="26"/>
          <w:rFonts w:hint="eastAsia" w:ascii="宋体" w:hAnsi="宋体"/>
          <w:sz w:val="24"/>
        </w:rPr>
        <w:t>6.2发包人提供的施工设备和临时设施</w:t>
      </w:r>
    </w:p>
    <w:p w14:paraId="3CA4C2A0">
      <w:pPr>
        <w:pStyle w:val="55"/>
        <w:spacing w:line="500" w:lineRule="exact"/>
        <w:ind w:firstLine="480" w:firstLineChars="200"/>
        <w:rPr>
          <w:rStyle w:val="26"/>
          <w:rFonts w:ascii="宋体" w:hAnsi="宋体"/>
          <w:sz w:val="24"/>
        </w:rPr>
      </w:pPr>
      <w:r>
        <w:rPr>
          <w:rStyle w:val="26"/>
          <w:rFonts w:hint="eastAsia" w:ascii="宋体" w:hAnsi="宋体"/>
          <w:sz w:val="24"/>
        </w:rPr>
        <w:t>发包人提供的施工设备和临时设施：</w:t>
      </w:r>
      <w:r>
        <w:rPr>
          <w:rStyle w:val="26"/>
          <w:rFonts w:hint="eastAsia" w:ascii="宋体" w:hAnsi="宋体"/>
          <w:sz w:val="24"/>
          <w:u w:val="single"/>
        </w:rPr>
        <w:t xml:space="preserve"> 无 </w:t>
      </w:r>
      <w:r>
        <w:rPr>
          <w:rStyle w:val="26"/>
          <w:rFonts w:hint="eastAsia" w:ascii="宋体" w:hAnsi="宋体"/>
          <w:sz w:val="24"/>
        </w:rPr>
        <w:t>。</w:t>
      </w:r>
    </w:p>
    <w:p w14:paraId="0B04B4F0">
      <w:pPr>
        <w:pStyle w:val="55"/>
        <w:spacing w:line="500" w:lineRule="exact"/>
        <w:ind w:firstLine="480" w:firstLineChars="200"/>
        <w:rPr>
          <w:rStyle w:val="26"/>
          <w:rFonts w:ascii="宋体" w:hAnsi="宋体"/>
          <w:sz w:val="24"/>
        </w:rPr>
      </w:pPr>
      <w:r>
        <w:rPr>
          <w:rStyle w:val="26"/>
          <w:rFonts w:hint="eastAsia" w:ascii="宋体" w:hAnsi="宋体"/>
          <w:sz w:val="24"/>
        </w:rPr>
        <w:t>发包人提供的施工设备和临时设施的运行、维护、拆除、清运费用的承担人：</w:t>
      </w:r>
      <w:r>
        <w:rPr>
          <w:rStyle w:val="26"/>
          <w:rFonts w:hint="eastAsia" w:ascii="宋体" w:hAnsi="宋体"/>
          <w:sz w:val="24"/>
          <w:u w:val="single"/>
        </w:rPr>
        <w:t xml:space="preserve"> 无 </w:t>
      </w:r>
      <w:r>
        <w:rPr>
          <w:rStyle w:val="26"/>
          <w:rFonts w:hint="eastAsia" w:ascii="宋体" w:hAnsi="宋体"/>
          <w:sz w:val="24"/>
        </w:rPr>
        <w:t>。</w:t>
      </w:r>
    </w:p>
    <w:p w14:paraId="666CFAD6">
      <w:pPr>
        <w:pStyle w:val="55"/>
        <w:spacing w:line="500" w:lineRule="exact"/>
        <w:ind w:firstLine="480" w:firstLineChars="200"/>
        <w:rPr>
          <w:rStyle w:val="26"/>
          <w:rFonts w:ascii="宋体" w:hAnsi="宋体"/>
          <w:sz w:val="24"/>
        </w:rPr>
      </w:pPr>
      <w:r>
        <w:rPr>
          <w:rStyle w:val="26"/>
          <w:rFonts w:hint="eastAsia" w:ascii="宋体" w:hAnsi="宋体"/>
          <w:sz w:val="24"/>
        </w:rPr>
        <w:t>6.3施工设备和临时设施专用于合同工程</w:t>
      </w:r>
    </w:p>
    <w:p w14:paraId="4820A841">
      <w:pPr>
        <w:pStyle w:val="55"/>
        <w:spacing w:line="500" w:lineRule="exact"/>
        <w:ind w:firstLine="480" w:firstLineChars="200"/>
        <w:rPr>
          <w:rStyle w:val="26"/>
          <w:rFonts w:ascii="宋体" w:hAnsi="宋体"/>
          <w:sz w:val="24"/>
        </w:rPr>
      </w:pPr>
      <w:r>
        <w:rPr>
          <w:rStyle w:val="26"/>
          <w:rFonts w:hint="eastAsia" w:ascii="宋体" w:hAnsi="宋体"/>
          <w:sz w:val="24"/>
        </w:rPr>
        <w:t>6.3.1除为专用合同条款第4.1.8项约定的其他独立承包人和监理人指示的他人提供条件外，承包人运入施工场地的所有施工设备以及在施工场地建设的临时设施仅限于用于合同工程。</w:t>
      </w:r>
    </w:p>
    <w:p w14:paraId="56A8F65B">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7.交通运输</w:t>
      </w:r>
    </w:p>
    <w:p w14:paraId="25D3777B">
      <w:pPr>
        <w:pStyle w:val="55"/>
        <w:spacing w:line="500" w:lineRule="exact"/>
        <w:ind w:firstLine="480" w:firstLineChars="200"/>
        <w:rPr>
          <w:rStyle w:val="26"/>
          <w:rFonts w:ascii="宋体" w:hAnsi="宋体"/>
          <w:sz w:val="24"/>
        </w:rPr>
      </w:pPr>
      <w:r>
        <w:rPr>
          <w:rStyle w:val="26"/>
          <w:rFonts w:hint="eastAsia" w:ascii="宋体" w:hAnsi="宋体"/>
          <w:sz w:val="24"/>
        </w:rPr>
        <w:t>7.1道路通行权和场外设施</w:t>
      </w:r>
    </w:p>
    <w:p w14:paraId="716869C4">
      <w:pPr>
        <w:pStyle w:val="55"/>
        <w:spacing w:line="500" w:lineRule="exact"/>
        <w:ind w:firstLine="480" w:firstLineChars="200"/>
        <w:rPr>
          <w:rStyle w:val="26"/>
          <w:rFonts w:ascii="宋体" w:hAnsi="宋体"/>
          <w:sz w:val="24"/>
        </w:rPr>
      </w:pPr>
      <w:r>
        <w:rPr>
          <w:rStyle w:val="26"/>
          <w:rFonts w:hint="eastAsia" w:ascii="宋体" w:hAnsi="宋体"/>
          <w:sz w:val="24"/>
        </w:rPr>
        <w:t>取得道路通行权、场外设施修建权的办理人：</w:t>
      </w:r>
      <w:r>
        <w:rPr>
          <w:rStyle w:val="26"/>
          <w:rFonts w:hint="eastAsia" w:ascii="宋体" w:hAnsi="宋体"/>
          <w:sz w:val="24"/>
          <w:u w:val="single"/>
        </w:rPr>
        <w:t xml:space="preserve">  /   </w:t>
      </w:r>
      <w:r>
        <w:rPr>
          <w:rStyle w:val="26"/>
          <w:rFonts w:hint="eastAsia" w:ascii="宋体" w:hAnsi="宋体"/>
          <w:sz w:val="24"/>
        </w:rPr>
        <w:t>，其相关费用由发包人承担。</w:t>
      </w:r>
    </w:p>
    <w:p w14:paraId="1F76BEF5">
      <w:pPr>
        <w:pStyle w:val="55"/>
        <w:spacing w:line="500" w:lineRule="exact"/>
        <w:ind w:firstLine="480" w:firstLineChars="200"/>
        <w:rPr>
          <w:rStyle w:val="26"/>
          <w:rFonts w:ascii="宋体" w:hAnsi="宋体"/>
          <w:sz w:val="24"/>
        </w:rPr>
      </w:pPr>
      <w:r>
        <w:rPr>
          <w:rStyle w:val="26"/>
          <w:rFonts w:hint="eastAsia" w:ascii="宋体" w:hAnsi="宋体"/>
          <w:sz w:val="24"/>
        </w:rPr>
        <w:t>7.2场内施工道路</w:t>
      </w:r>
    </w:p>
    <w:p w14:paraId="04A52112">
      <w:pPr>
        <w:pStyle w:val="55"/>
        <w:spacing w:line="500" w:lineRule="exact"/>
        <w:ind w:firstLine="480" w:firstLineChars="200"/>
        <w:rPr>
          <w:rStyle w:val="26"/>
          <w:rFonts w:ascii="宋体" w:hAnsi="宋体"/>
          <w:sz w:val="24"/>
        </w:rPr>
      </w:pPr>
      <w:r>
        <w:rPr>
          <w:rStyle w:val="26"/>
          <w:rFonts w:hint="eastAsia" w:ascii="宋体" w:hAnsi="宋体"/>
          <w:sz w:val="24"/>
        </w:rPr>
        <w:t>7.2.1施工所需的场内临时道路和交通设施的修建、维护、养护和管理人：</w:t>
      </w:r>
      <w:r>
        <w:rPr>
          <w:rStyle w:val="26"/>
          <w:rFonts w:hint="eastAsia" w:ascii="宋体" w:hAnsi="宋体"/>
          <w:sz w:val="24"/>
          <w:u w:val="single"/>
        </w:rPr>
        <w:t xml:space="preserve"> 承包人 </w:t>
      </w:r>
      <w:r>
        <w:rPr>
          <w:rStyle w:val="26"/>
          <w:rFonts w:hint="eastAsia" w:ascii="宋体" w:hAnsi="宋体"/>
          <w:sz w:val="24"/>
        </w:rPr>
        <w:t>，相关费用由</w:t>
      </w:r>
      <w:r>
        <w:rPr>
          <w:rStyle w:val="26"/>
          <w:rFonts w:hint="eastAsia" w:ascii="宋体" w:hAnsi="宋体"/>
          <w:sz w:val="24"/>
          <w:u w:val="single"/>
        </w:rPr>
        <w:t xml:space="preserve"> 承包人 </w:t>
      </w:r>
      <w:r>
        <w:rPr>
          <w:rStyle w:val="26"/>
          <w:rFonts w:hint="eastAsia" w:ascii="宋体" w:hAnsi="宋体"/>
          <w:sz w:val="24"/>
        </w:rPr>
        <w:t>承担。</w:t>
      </w:r>
    </w:p>
    <w:p w14:paraId="0DEB9350">
      <w:pPr>
        <w:pStyle w:val="55"/>
        <w:spacing w:line="500" w:lineRule="exact"/>
        <w:ind w:firstLine="480" w:firstLineChars="200"/>
        <w:rPr>
          <w:rStyle w:val="26"/>
          <w:rFonts w:ascii="宋体" w:hAnsi="宋体"/>
          <w:sz w:val="24"/>
        </w:rPr>
      </w:pPr>
      <w:r>
        <w:rPr>
          <w:rStyle w:val="26"/>
          <w:rFonts w:hint="eastAsia" w:ascii="宋体" w:hAnsi="宋体"/>
          <w:sz w:val="24"/>
        </w:rPr>
        <w:t>7.2.2发包人和监理人有权无偿使用承包人修建的临时道路和交通设施，不需要交纳任何费用。</w:t>
      </w:r>
    </w:p>
    <w:p w14:paraId="04DB8C0B">
      <w:pPr>
        <w:pStyle w:val="55"/>
        <w:spacing w:after="94" w:afterLines="30" w:line="500" w:lineRule="exact"/>
        <w:ind w:firstLine="480" w:firstLineChars="200"/>
        <w:rPr>
          <w:rStyle w:val="26"/>
          <w:rFonts w:ascii="宋体" w:hAnsi="宋体"/>
          <w:sz w:val="24"/>
        </w:rPr>
      </w:pPr>
      <w:r>
        <w:rPr>
          <w:rStyle w:val="26"/>
          <w:rFonts w:hint="eastAsia" w:ascii="宋体" w:hAnsi="宋体"/>
          <w:sz w:val="24"/>
        </w:rPr>
        <w:t>7.4超大件和超重件的运输</w:t>
      </w:r>
    </w:p>
    <w:p w14:paraId="2E2E82B9">
      <w:pPr>
        <w:pStyle w:val="55"/>
        <w:spacing w:line="500" w:lineRule="exact"/>
        <w:ind w:firstLine="480" w:firstLineChars="200"/>
        <w:rPr>
          <w:rStyle w:val="26"/>
          <w:rFonts w:ascii="宋体" w:hAnsi="宋体"/>
          <w:sz w:val="24"/>
        </w:rPr>
      </w:pPr>
      <w:r>
        <w:rPr>
          <w:rStyle w:val="26"/>
          <w:rFonts w:hint="eastAsia" w:ascii="宋体" w:hAnsi="宋体"/>
          <w:sz w:val="24"/>
        </w:rPr>
        <w:t>运输超大件或超重件所需的道路和桥梁临时加固改造等费用的承担人：</w:t>
      </w:r>
      <w:r>
        <w:rPr>
          <w:rStyle w:val="26"/>
          <w:rFonts w:hint="eastAsia" w:ascii="宋体" w:hAnsi="宋体"/>
          <w:sz w:val="24"/>
          <w:u w:val="single"/>
        </w:rPr>
        <w:t xml:space="preserve"> 承包人 </w:t>
      </w:r>
      <w:r>
        <w:rPr>
          <w:rStyle w:val="26"/>
          <w:rFonts w:hint="eastAsia" w:ascii="宋体" w:hAnsi="宋体"/>
          <w:sz w:val="24"/>
        </w:rPr>
        <w:t>。</w:t>
      </w:r>
    </w:p>
    <w:p w14:paraId="42FAF449">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8.测量放线</w:t>
      </w:r>
    </w:p>
    <w:p w14:paraId="0A2C06E7">
      <w:pPr>
        <w:pStyle w:val="55"/>
        <w:spacing w:before="156" w:beforeLines="50" w:after="62" w:afterLines="20" w:line="500" w:lineRule="exact"/>
        <w:ind w:firstLine="480" w:firstLineChars="200"/>
        <w:rPr>
          <w:rStyle w:val="26"/>
          <w:rFonts w:ascii="宋体" w:hAnsi="宋体"/>
          <w:sz w:val="24"/>
        </w:rPr>
      </w:pPr>
      <w:r>
        <w:rPr>
          <w:rStyle w:val="26"/>
          <w:rFonts w:hint="eastAsia" w:ascii="宋体" w:hAnsi="宋体"/>
          <w:sz w:val="24"/>
        </w:rPr>
        <w:t>8.1施工控制网</w:t>
      </w:r>
    </w:p>
    <w:p w14:paraId="777FEBEE">
      <w:pPr>
        <w:pStyle w:val="55"/>
        <w:spacing w:line="500" w:lineRule="exact"/>
        <w:ind w:firstLine="480" w:firstLineChars="200"/>
        <w:rPr>
          <w:rStyle w:val="26"/>
          <w:rFonts w:ascii="宋体" w:hAnsi="宋体"/>
          <w:sz w:val="24"/>
        </w:rPr>
      </w:pPr>
      <w:r>
        <w:rPr>
          <w:rStyle w:val="26"/>
          <w:rFonts w:hint="eastAsia" w:ascii="宋体" w:hAnsi="宋体"/>
          <w:sz w:val="24"/>
        </w:rPr>
        <w:t>8.1.1发包人通过监理人提供测量基准点、基准线和水准点及其书面资料的期限：</w:t>
      </w:r>
      <w:r>
        <w:rPr>
          <w:rStyle w:val="26"/>
          <w:rFonts w:hint="eastAsia" w:ascii="宋体" w:hAnsi="宋体"/>
          <w:sz w:val="24"/>
          <w:u w:val="single"/>
        </w:rPr>
        <w:t xml:space="preserve"> 开工前 </w:t>
      </w:r>
    </w:p>
    <w:p w14:paraId="1C645B53">
      <w:pPr>
        <w:pStyle w:val="55"/>
        <w:spacing w:line="500" w:lineRule="exact"/>
        <w:ind w:firstLine="480" w:firstLineChars="200"/>
        <w:rPr>
          <w:rStyle w:val="26"/>
          <w:rFonts w:ascii="宋体" w:hAnsi="宋体"/>
          <w:sz w:val="24"/>
        </w:rPr>
      </w:pPr>
      <w:r>
        <w:rPr>
          <w:rStyle w:val="26"/>
          <w:rFonts w:hint="eastAsia" w:ascii="宋体" w:hAnsi="宋体"/>
          <w:sz w:val="24"/>
        </w:rPr>
        <w:t>承包人测设施工控制网的要求：</w:t>
      </w:r>
      <w:r>
        <w:rPr>
          <w:rStyle w:val="26"/>
          <w:rFonts w:hint="eastAsia" w:ascii="宋体" w:hAnsi="宋体"/>
          <w:sz w:val="24"/>
          <w:u w:val="single"/>
        </w:rPr>
        <w:t xml:space="preserve"> / </w:t>
      </w:r>
      <w:r>
        <w:rPr>
          <w:rStyle w:val="26"/>
          <w:rFonts w:hint="eastAsia" w:ascii="宋体" w:hAnsi="宋体"/>
          <w:sz w:val="24"/>
        </w:rPr>
        <w:t>。</w:t>
      </w:r>
    </w:p>
    <w:p w14:paraId="20ACD3A9">
      <w:pPr>
        <w:pStyle w:val="55"/>
        <w:spacing w:line="500" w:lineRule="exact"/>
        <w:ind w:firstLine="480" w:firstLineChars="200"/>
        <w:rPr>
          <w:rStyle w:val="26"/>
          <w:rFonts w:ascii="宋体" w:hAnsi="宋体"/>
          <w:sz w:val="24"/>
        </w:rPr>
      </w:pPr>
      <w:r>
        <w:rPr>
          <w:rStyle w:val="26"/>
          <w:rFonts w:hint="eastAsia" w:ascii="宋体" w:hAnsi="宋体"/>
          <w:sz w:val="24"/>
        </w:rPr>
        <w:t>承包人将施工控制网资料报送监理人审批的期限：</w:t>
      </w:r>
      <w:r>
        <w:rPr>
          <w:rStyle w:val="26"/>
          <w:rFonts w:hint="eastAsia" w:ascii="宋体" w:hAnsi="宋体"/>
          <w:sz w:val="24"/>
          <w:u w:val="single"/>
        </w:rPr>
        <w:t xml:space="preserve"> 2日内 </w:t>
      </w:r>
      <w:r>
        <w:rPr>
          <w:rStyle w:val="26"/>
          <w:rFonts w:hint="eastAsia" w:ascii="宋体" w:hAnsi="宋体"/>
          <w:sz w:val="24"/>
        </w:rPr>
        <w:t>。</w:t>
      </w:r>
    </w:p>
    <w:p w14:paraId="057DAD8D">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9.施工安全、治安保卫和环境保护</w:t>
      </w:r>
    </w:p>
    <w:p w14:paraId="3DA7852D">
      <w:pPr>
        <w:pStyle w:val="55"/>
        <w:spacing w:before="156" w:beforeLines="50" w:after="62" w:afterLines="20" w:line="500" w:lineRule="exact"/>
        <w:ind w:firstLine="480" w:firstLineChars="200"/>
        <w:rPr>
          <w:rStyle w:val="26"/>
          <w:rFonts w:ascii="宋体" w:hAnsi="宋体"/>
          <w:sz w:val="24"/>
        </w:rPr>
      </w:pPr>
      <w:r>
        <w:rPr>
          <w:rStyle w:val="26"/>
          <w:rFonts w:hint="eastAsia" w:ascii="宋体" w:hAnsi="宋体"/>
          <w:sz w:val="24"/>
        </w:rPr>
        <w:t>9.2承包人的施工安全责任</w:t>
      </w:r>
    </w:p>
    <w:p w14:paraId="4B0C857F">
      <w:pPr>
        <w:pStyle w:val="55"/>
        <w:spacing w:line="500" w:lineRule="exact"/>
        <w:ind w:firstLine="480" w:firstLineChars="200"/>
        <w:rPr>
          <w:rStyle w:val="26"/>
          <w:rFonts w:ascii="宋体" w:hAnsi="宋体"/>
          <w:sz w:val="24"/>
        </w:rPr>
      </w:pPr>
      <w:r>
        <w:rPr>
          <w:rStyle w:val="26"/>
          <w:rFonts w:hint="eastAsia" w:ascii="宋体" w:hAnsi="宋体"/>
          <w:sz w:val="24"/>
        </w:rPr>
        <w:t>9.2.1承包人向监理人报送施工安全措施计划的期限：</w:t>
      </w:r>
      <w:r>
        <w:rPr>
          <w:rStyle w:val="26"/>
          <w:rFonts w:hint="eastAsia" w:ascii="宋体" w:hAnsi="宋体"/>
          <w:sz w:val="24"/>
          <w:u w:val="single"/>
        </w:rPr>
        <w:t xml:space="preserve"> 2日内</w:t>
      </w:r>
      <w:r>
        <w:rPr>
          <w:rStyle w:val="26"/>
          <w:rFonts w:hint="eastAsia" w:ascii="宋体" w:hAnsi="宋体"/>
          <w:sz w:val="24"/>
        </w:rPr>
        <w:t>。</w:t>
      </w:r>
    </w:p>
    <w:p w14:paraId="13763FA0">
      <w:pPr>
        <w:pStyle w:val="55"/>
        <w:spacing w:line="500" w:lineRule="exact"/>
        <w:ind w:firstLine="480" w:firstLineChars="200"/>
        <w:rPr>
          <w:rStyle w:val="26"/>
          <w:rFonts w:ascii="宋体" w:hAnsi="宋体"/>
          <w:sz w:val="24"/>
        </w:rPr>
      </w:pPr>
      <w:r>
        <w:rPr>
          <w:rStyle w:val="26"/>
          <w:rFonts w:hint="eastAsia" w:ascii="宋体" w:hAnsi="宋体"/>
          <w:sz w:val="24"/>
        </w:rPr>
        <w:t>监理人收到承包人报送的施工安全措施计划后应当在</w:t>
      </w:r>
      <w:r>
        <w:rPr>
          <w:rStyle w:val="26"/>
          <w:rFonts w:hint="eastAsia" w:ascii="宋体" w:hAnsi="宋体"/>
          <w:sz w:val="24"/>
          <w:u w:val="single"/>
        </w:rPr>
        <w:t xml:space="preserve"> 2 </w:t>
      </w:r>
      <w:r>
        <w:rPr>
          <w:rStyle w:val="26"/>
          <w:rFonts w:hint="eastAsia" w:ascii="宋体" w:hAnsi="宋体"/>
          <w:sz w:val="24"/>
        </w:rPr>
        <w:t>天内给予批复。</w:t>
      </w:r>
    </w:p>
    <w:p w14:paraId="5A2F2850">
      <w:pPr>
        <w:pStyle w:val="55"/>
        <w:spacing w:before="156" w:beforeLines="50" w:after="62" w:afterLines="20" w:line="500" w:lineRule="exact"/>
        <w:ind w:firstLine="480" w:firstLineChars="200"/>
        <w:rPr>
          <w:rStyle w:val="26"/>
          <w:rFonts w:ascii="宋体" w:hAnsi="宋体"/>
          <w:sz w:val="24"/>
        </w:rPr>
      </w:pPr>
      <w:r>
        <w:rPr>
          <w:rStyle w:val="26"/>
          <w:rFonts w:hint="eastAsia" w:ascii="宋体" w:hAnsi="宋体"/>
          <w:sz w:val="24"/>
        </w:rPr>
        <w:t>9.3治安保卫</w:t>
      </w:r>
    </w:p>
    <w:p w14:paraId="6180172B">
      <w:pPr>
        <w:pStyle w:val="55"/>
        <w:spacing w:line="500" w:lineRule="exact"/>
        <w:ind w:firstLine="480" w:firstLineChars="200"/>
        <w:rPr>
          <w:rStyle w:val="26"/>
          <w:rFonts w:ascii="宋体" w:hAnsi="宋体"/>
          <w:sz w:val="24"/>
        </w:rPr>
      </w:pPr>
      <w:r>
        <w:rPr>
          <w:rStyle w:val="26"/>
          <w:rFonts w:hint="eastAsia" w:ascii="宋体" w:hAnsi="宋体"/>
          <w:sz w:val="24"/>
        </w:rPr>
        <w:t>9.3.1承包人应当负责统一管理施工场地的治安保卫事项，履行合同工程的治安保卫职责。</w:t>
      </w:r>
    </w:p>
    <w:p w14:paraId="22EBBE10">
      <w:pPr>
        <w:pStyle w:val="55"/>
        <w:spacing w:line="500" w:lineRule="exact"/>
        <w:ind w:firstLine="480" w:firstLineChars="200"/>
        <w:rPr>
          <w:rStyle w:val="26"/>
          <w:rFonts w:ascii="宋体" w:hAnsi="宋体"/>
          <w:sz w:val="24"/>
        </w:rPr>
      </w:pPr>
      <w:r>
        <w:rPr>
          <w:rStyle w:val="26"/>
          <w:rFonts w:hint="eastAsia" w:ascii="宋体" w:hAnsi="宋体"/>
          <w:sz w:val="24"/>
        </w:rPr>
        <w:t>9.3.3施工场地治安管理计划和突发治安事件紧急预案的编制责任人：</w:t>
      </w:r>
      <w:r>
        <w:rPr>
          <w:rStyle w:val="26"/>
          <w:rFonts w:hint="eastAsia" w:ascii="宋体" w:hAnsi="宋体"/>
          <w:sz w:val="24"/>
          <w:u w:val="single"/>
        </w:rPr>
        <w:t xml:space="preserve"> 承包人 </w:t>
      </w:r>
      <w:r>
        <w:rPr>
          <w:rStyle w:val="26"/>
          <w:rFonts w:hint="eastAsia" w:ascii="宋体" w:hAnsi="宋体"/>
          <w:sz w:val="24"/>
        </w:rPr>
        <w:t>。</w:t>
      </w:r>
    </w:p>
    <w:p w14:paraId="654D1224">
      <w:pPr>
        <w:pStyle w:val="55"/>
        <w:spacing w:before="156" w:beforeLines="50" w:after="62" w:afterLines="20" w:line="500" w:lineRule="exact"/>
        <w:ind w:firstLine="480" w:firstLineChars="200"/>
        <w:rPr>
          <w:rStyle w:val="26"/>
          <w:rFonts w:ascii="宋体" w:hAnsi="宋体"/>
          <w:sz w:val="24"/>
        </w:rPr>
      </w:pPr>
      <w:r>
        <w:rPr>
          <w:rStyle w:val="26"/>
          <w:rFonts w:hint="eastAsia" w:ascii="宋体" w:hAnsi="宋体"/>
          <w:sz w:val="24"/>
        </w:rPr>
        <w:t>9.4环境保护</w:t>
      </w:r>
    </w:p>
    <w:p w14:paraId="18AE6FCC">
      <w:pPr>
        <w:pStyle w:val="55"/>
        <w:spacing w:line="500" w:lineRule="exact"/>
        <w:ind w:firstLine="480" w:firstLineChars="200"/>
        <w:rPr>
          <w:rStyle w:val="26"/>
          <w:rFonts w:ascii="宋体" w:hAnsi="宋体"/>
          <w:sz w:val="24"/>
        </w:rPr>
      </w:pPr>
      <w:r>
        <w:rPr>
          <w:rStyle w:val="26"/>
          <w:rFonts w:hint="eastAsia" w:ascii="宋体" w:hAnsi="宋体"/>
          <w:sz w:val="24"/>
        </w:rPr>
        <w:t>9.4.2施工环保措施计划报送监理人审批的时间：</w:t>
      </w:r>
      <w:r>
        <w:rPr>
          <w:rStyle w:val="26"/>
          <w:rFonts w:hint="eastAsia" w:ascii="宋体" w:hAnsi="宋体"/>
          <w:sz w:val="24"/>
          <w:u w:val="single"/>
        </w:rPr>
        <w:t xml:space="preserve"> 2日内</w:t>
      </w:r>
      <w:r>
        <w:rPr>
          <w:rStyle w:val="26"/>
          <w:rFonts w:hint="eastAsia" w:ascii="宋体" w:hAnsi="宋体"/>
          <w:sz w:val="24"/>
        </w:rPr>
        <w:t>。</w:t>
      </w:r>
    </w:p>
    <w:p w14:paraId="114E478E">
      <w:pPr>
        <w:pStyle w:val="55"/>
        <w:spacing w:line="500" w:lineRule="exact"/>
        <w:ind w:firstLine="480" w:firstLineChars="200"/>
        <w:rPr>
          <w:rStyle w:val="26"/>
          <w:rFonts w:ascii="宋体" w:hAnsi="宋体"/>
          <w:sz w:val="24"/>
        </w:rPr>
      </w:pPr>
      <w:r>
        <w:rPr>
          <w:rStyle w:val="26"/>
          <w:rFonts w:hint="eastAsia" w:ascii="宋体" w:hAnsi="宋体"/>
          <w:sz w:val="24"/>
        </w:rPr>
        <w:t>监理人收到承包人报送的施工环保措施计划后应当在</w:t>
      </w:r>
      <w:r>
        <w:rPr>
          <w:rStyle w:val="26"/>
          <w:rFonts w:hint="eastAsia" w:ascii="宋体" w:hAnsi="宋体"/>
          <w:sz w:val="24"/>
          <w:u w:val="single"/>
        </w:rPr>
        <w:t xml:space="preserve"> 2 </w:t>
      </w:r>
      <w:r>
        <w:rPr>
          <w:rStyle w:val="26"/>
          <w:rFonts w:hint="eastAsia" w:ascii="宋体" w:hAnsi="宋体"/>
          <w:sz w:val="24"/>
        </w:rPr>
        <w:t>天内给予批复。</w:t>
      </w:r>
    </w:p>
    <w:p w14:paraId="4D50375D">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10.进度计划</w:t>
      </w:r>
    </w:p>
    <w:p w14:paraId="62A3EEFE">
      <w:pPr>
        <w:pStyle w:val="55"/>
        <w:spacing w:before="156" w:beforeLines="50" w:after="62" w:afterLines="20" w:line="500" w:lineRule="exact"/>
        <w:ind w:firstLine="480" w:firstLineChars="200"/>
        <w:rPr>
          <w:rStyle w:val="26"/>
          <w:rFonts w:ascii="宋体" w:hAnsi="宋体"/>
          <w:sz w:val="24"/>
        </w:rPr>
      </w:pPr>
      <w:r>
        <w:rPr>
          <w:rStyle w:val="26"/>
          <w:rFonts w:hint="eastAsia" w:ascii="宋体" w:hAnsi="宋体"/>
          <w:sz w:val="24"/>
        </w:rPr>
        <w:t>10.1合同进度计划</w:t>
      </w:r>
    </w:p>
    <w:p w14:paraId="119DC1ED">
      <w:pPr>
        <w:pStyle w:val="55"/>
        <w:spacing w:line="500" w:lineRule="exact"/>
        <w:ind w:firstLine="480" w:firstLineChars="200"/>
        <w:rPr>
          <w:rStyle w:val="26"/>
          <w:rFonts w:ascii="宋体" w:hAnsi="宋体"/>
          <w:sz w:val="24"/>
        </w:rPr>
      </w:pPr>
      <w:r>
        <w:rPr>
          <w:rStyle w:val="26"/>
          <w:rFonts w:hint="eastAsia" w:ascii="宋体" w:hAnsi="宋体"/>
          <w:sz w:val="24"/>
        </w:rPr>
        <w:t>(1)承包人应当在收到监理人按照通用合同条款第11.1.1项发出的开工通知后7天内，编制详细的施工进度计划和施工方案说明并报送监理人。承包人编制施工进度计划和施工方案说明的内容：</w:t>
      </w:r>
      <w:r>
        <w:rPr>
          <w:rStyle w:val="26"/>
          <w:rFonts w:hint="eastAsia" w:ascii="宋体" w:hAnsi="宋体"/>
          <w:sz w:val="24"/>
          <w:u w:val="single"/>
        </w:rPr>
        <w:t xml:space="preserve"> 进度计划应按照关键线路网络图和主要工作横道图分别汇编，并包括每月预计完成的工作量和形象进度报监理单位及发包人审批</w:t>
      </w:r>
      <w:r>
        <w:rPr>
          <w:rStyle w:val="26"/>
          <w:rFonts w:hint="eastAsia" w:ascii="宋体" w:hAnsi="宋体"/>
          <w:sz w:val="24"/>
        </w:rPr>
        <w:t>，施工进度计划中还应载明要求发包人组织设计人进行阶段性工程设计交底的时间。</w:t>
      </w:r>
    </w:p>
    <w:p w14:paraId="33D496E7">
      <w:pPr>
        <w:pStyle w:val="55"/>
        <w:spacing w:line="500" w:lineRule="exact"/>
        <w:ind w:firstLine="480" w:firstLineChars="200"/>
        <w:rPr>
          <w:rStyle w:val="26"/>
          <w:rFonts w:ascii="宋体" w:hAnsi="宋体"/>
          <w:sz w:val="24"/>
        </w:rPr>
      </w:pPr>
      <w:r>
        <w:rPr>
          <w:rStyle w:val="26"/>
          <w:rFonts w:hint="eastAsia" w:ascii="宋体" w:hAnsi="宋体"/>
          <w:sz w:val="24"/>
        </w:rPr>
        <w:t>(2)监理人批复或对施工进度计划和施工方案说明提出修改意见的期限：自监理人收到承包人报送的相关进度计划和施工方案说明后</w:t>
      </w:r>
      <w:r>
        <w:rPr>
          <w:rStyle w:val="26"/>
          <w:rFonts w:hint="eastAsia" w:ascii="宋体" w:hAnsi="宋体"/>
          <w:sz w:val="24"/>
          <w:u w:val="single"/>
        </w:rPr>
        <w:t>14</w:t>
      </w:r>
      <w:r>
        <w:rPr>
          <w:rStyle w:val="26"/>
          <w:rFonts w:hint="eastAsia" w:ascii="宋体" w:hAnsi="宋体"/>
          <w:sz w:val="24"/>
        </w:rPr>
        <w:t>天内。</w:t>
      </w:r>
    </w:p>
    <w:p w14:paraId="479248C5">
      <w:pPr>
        <w:pStyle w:val="55"/>
        <w:spacing w:line="500" w:lineRule="exact"/>
        <w:ind w:firstLine="480" w:firstLineChars="200"/>
        <w:rPr>
          <w:rStyle w:val="26"/>
          <w:rFonts w:ascii="宋体" w:hAnsi="宋体"/>
          <w:sz w:val="24"/>
        </w:rPr>
      </w:pPr>
      <w:r>
        <w:rPr>
          <w:rStyle w:val="26"/>
          <w:rFonts w:hint="eastAsia" w:ascii="宋体" w:hAnsi="宋体"/>
          <w:sz w:val="24"/>
        </w:rPr>
        <w:t>(3)承包人编制分阶段或分项施工进度计划和施工方案说明的内容：</w:t>
      </w:r>
      <w:r>
        <w:rPr>
          <w:rStyle w:val="26"/>
          <w:rFonts w:hint="eastAsia" w:ascii="宋体" w:hAnsi="宋体"/>
          <w:sz w:val="24"/>
          <w:u w:val="single"/>
        </w:rPr>
        <w:t xml:space="preserve"> 按通用条款 </w:t>
      </w:r>
      <w:r>
        <w:rPr>
          <w:rStyle w:val="26"/>
          <w:rFonts w:hint="eastAsia" w:ascii="宋体" w:hAnsi="宋体"/>
          <w:sz w:val="24"/>
        </w:rPr>
        <w:t>。</w:t>
      </w:r>
    </w:p>
    <w:p w14:paraId="2B536AE5">
      <w:pPr>
        <w:pStyle w:val="55"/>
        <w:spacing w:line="500" w:lineRule="exact"/>
        <w:ind w:firstLine="480" w:firstLineChars="200"/>
        <w:rPr>
          <w:rStyle w:val="26"/>
          <w:rFonts w:ascii="宋体" w:hAnsi="宋体"/>
          <w:sz w:val="24"/>
        </w:rPr>
      </w:pPr>
      <w:r>
        <w:rPr>
          <w:rStyle w:val="26"/>
          <w:rFonts w:hint="eastAsia" w:ascii="宋体" w:hAnsi="宋体"/>
          <w:sz w:val="24"/>
        </w:rPr>
        <w:t>承包人报送分阶段或分项施工进度计划和施工方案说明的期限</w:t>
      </w:r>
      <w:r>
        <w:rPr>
          <w:rStyle w:val="26"/>
          <w:rFonts w:hint="eastAsia" w:ascii="宋体" w:hAnsi="宋体"/>
          <w:sz w:val="24"/>
          <w:u w:val="single"/>
        </w:rPr>
        <w:t xml:space="preserve">  自监理人收到承包人报送的相关进度计划和施工方案说明后2天内。</w:t>
      </w:r>
    </w:p>
    <w:p w14:paraId="58527504">
      <w:pPr>
        <w:pStyle w:val="55"/>
        <w:spacing w:line="500" w:lineRule="exact"/>
        <w:ind w:firstLine="480" w:firstLineChars="200"/>
        <w:rPr>
          <w:rStyle w:val="26"/>
          <w:rFonts w:ascii="宋体" w:hAnsi="宋体"/>
          <w:sz w:val="24"/>
        </w:rPr>
      </w:pPr>
      <w:r>
        <w:rPr>
          <w:rStyle w:val="26"/>
          <w:rFonts w:hint="eastAsia" w:ascii="宋体" w:hAnsi="宋体"/>
          <w:sz w:val="24"/>
        </w:rPr>
        <w:t>(4)群体工程中单位工程分期进行施工的，承包人应按照发包人提供图纸及有关资料的时间，按单位工程编制进度计划和施工方案说明。群体工程中有关进度计划和施工方案说明的要求：</w:t>
      </w:r>
      <w:r>
        <w:rPr>
          <w:rStyle w:val="26"/>
          <w:rFonts w:hint="eastAsia" w:ascii="宋体" w:hAnsi="宋体"/>
          <w:sz w:val="24"/>
          <w:u w:val="single"/>
        </w:rPr>
        <w:t xml:space="preserve">按通用条款 </w:t>
      </w:r>
      <w:r>
        <w:rPr>
          <w:rStyle w:val="26"/>
          <w:rFonts w:hint="eastAsia" w:ascii="宋体" w:hAnsi="宋体"/>
          <w:sz w:val="24"/>
        </w:rPr>
        <w:t>。</w:t>
      </w:r>
    </w:p>
    <w:p w14:paraId="09DEACAC">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10.2合同进度计划的修订</w:t>
      </w:r>
    </w:p>
    <w:p w14:paraId="2550E36D">
      <w:pPr>
        <w:pStyle w:val="55"/>
        <w:spacing w:line="500" w:lineRule="exact"/>
        <w:ind w:firstLine="480" w:firstLineChars="200"/>
        <w:rPr>
          <w:rStyle w:val="26"/>
          <w:rFonts w:ascii="宋体" w:hAnsi="宋体"/>
          <w:sz w:val="24"/>
        </w:rPr>
      </w:pPr>
      <w:r>
        <w:rPr>
          <w:rStyle w:val="26"/>
          <w:rFonts w:hint="eastAsia" w:ascii="宋体" w:hAnsi="宋体"/>
          <w:sz w:val="24"/>
        </w:rPr>
        <w:t>(1)承包人报送修订合同进度计划申请报告和相关资料的期限：</w:t>
      </w:r>
      <w:r>
        <w:rPr>
          <w:rStyle w:val="26"/>
          <w:rFonts w:hint="eastAsia" w:ascii="宋体" w:hAnsi="宋体"/>
          <w:sz w:val="24"/>
          <w:u w:val="single"/>
        </w:rPr>
        <w:t xml:space="preserve">2日内，并附有关措施 </w:t>
      </w:r>
      <w:r>
        <w:rPr>
          <w:rStyle w:val="26"/>
          <w:rFonts w:hint="eastAsia" w:ascii="宋体" w:hAnsi="宋体"/>
          <w:sz w:val="24"/>
        </w:rPr>
        <w:t>。</w:t>
      </w:r>
    </w:p>
    <w:p w14:paraId="6601577E">
      <w:pPr>
        <w:pStyle w:val="55"/>
        <w:spacing w:line="500" w:lineRule="exact"/>
        <w:ind w:firstLine="480" w:firstLineChars="200"/>
        <w:rPr>
          <w:rStyle w:val="26"/>
          <w:rFonts w:ascii="宋体" w:hAnsi="宋体"/>
          <w:sz w:val="24"/>
        </w:rPr>
      </w:pPr>
      <w:r>
        <w:rPr>
          <w:rStyle w:val="26"/>
          <w:rFonts w:hint="eastAsia" w:ascii="宋体" w:hAnsi="宋体"/>
          <w:sz w:val="24"/>
        </w:rPr>
        <w:t>(2)监理人批复修订合同进度计划申请报告的期限：</w:t>
      </w:r>
      <w:r>
        <w:rPr>
          <w:rStyle w:val="26"/>
          <w:rFonts w:hint="eastAsia" w:ascii="宋体" w:hAnsi="宋体"/>
          <w:sz w:val="24"/>
          <w:u w:val="single"/>
        </w:rPr>
        <w:t xml:space="preserve">收到承包人报送的相关进度计划申请报告后2天内，批复前应获得发包人同意 </w:t>
      </w:r>
      <w:r>
        <w:rPr>
          <w:rStyle w:val="26"/>
          <w:rFonts w:hint="eastAsia" w:ascii="宋体" w:hAnsi="宋体"/>
          <w:sz w:val="24"/>
        </w:rPr>
        <w:t>。</w:t>
      </w:r>
    </w:p>
    <w:p w14:paraId="4A9F0711">
      <w:pPr>
        <w:pStyle w:val="55"/>
        <w:spacing w:line="500" w:lineRule="exact"/>
        <w:ind w:firstLine="480" w:firstLineChars="200"/>
        <w:rPr>
          <w:rStyle w:val="26"/>
          <w:rFonts w:ascii="宋体" w:hAnsi="宋体"/>
          <w:sz w:val="24"/>
        </w:rPr>
      </w:pPr>
      <w:r>
        <w:rPr>
          <w:rStyle w:val="26"/>
          <w:rFonts w:hint="eastAsia" w:ascii="宋体" w:hAnsi="宋体"/>
          <w:sz w:val="24"/>
        </w:rPr>
        <w:t>(3)监理人批复修订合同进度计划的期限：</w:t>
      </w:r>
      <w:r>
        <w:rPr>
          <w:rStyle w:val="26"/>
          <w:rFonts w:hint="eastAsia" w:ascii="宋体" w:hAnsi="宋体"/>
          <w:sz w:val="24"/>
          <w:u w:val="single"/>
        </w:rPr>
        <w:t>收到承包人报送的相关进度计划后2天内，批复前应获得发包人同意</w:t>
      </w:r>
      <w:r>
        <w:rPr>
          <w:rStyle w:val="26"/>
          <w:rFonts w:hint="eastAsia" w:ascii="宋体" w:hAnsi="宋体"/>
          <w:sz w:val="24"/>
        </w:rPr>
        <w:t>。</w:t>
      </w:r>
    </w:p>
    <w:p w14:paraId="5232A6B0">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11.开工和竣工</w:t>
      </w:r>
    </w:p>
    <w:p w14:paraId="0BE43690">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11.1发包人的工期延误</w:t>
      </w:r>
    </w:p>
    <w:p w14:paraId="489995C9">
      <w:pPr>
        <w:pStyle w:val="55"/>
        <w:spacing w:line="500" w:lineRule="exact"/>
        <w:ind w:firstLine="480" w:firstLineChars="200"/>
        <w:rPr>
          <w:rStyle w:val="26"/>
          <w:rFonts w:ascii="宋体" w:hAnsi="宋体"/>
          <w:sz w:val="24"/>
        </w:rPr>
      </w:pPr>
      <w:r>
        <w:rPr>
          <w:rStyle w:val="26"/>
          <w:rFonts w:hint="eastAsia" w:ascii="宋体" w:hAnsi="宋体"/>
          <w:sz w:val="24"/>
        </w:rPr>
        <w:t>(1)因发包人原因不能按照监理人发出的开工通知中载明的开工日期开工。除发包人原因延期开工外，发包人造成工期延误的其他原因还包括：</w:t>
      </w:r>
      <w:r>
        <w:rPr>
          <w:rStyle w:val="26"/>
          <w:rFonts w:hint="eastAsia" w:ascii="宋体" w:hAnsi="宋体"/>
          <w:sz w:val="24"/>
          <w:u w:val="single"/>
        </w:rPr>
        <w:t xml:space="preserve"> / </w:t>
      </w:r>
      <w:r>
        <w:rPr>
          <w:rStyle w:val="26"/>
          <w:rFonts w:hint="eastAsia" w:ascii="宋体" w:hAnsi="宋体"/>
          <w:sz w:val="24"/>
        </w:rPr>
        <w:t>等延误承包人关键线路工作的情况。</w:t>
      </w:r>
    </w:p>
    <w:p w14:paraId="04A977A2">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11.2异常恶劣的气候条件</w:t>
      </w:r>
    </w:p>
    <w:p w14:paraId="5905299B">
      <w:pPr>
        <w:pStyle w:val="55"/>
        <w:spacing w:line="500" w:lineRule="exact"/>
        <w:ind w:firstLine="480" w:firstLineChars="200"/>
        <w:rPr>
          <w:rStyle w:val="26"/>
          <w:rFonts w:ascii="宋体" w:hAnsi="宋体"/>
          <w:sz w:val="24"/>
        </w:rPr>
      </w:pPr>
      <w:r>
        <w:rPr>
          <w:rStyle w:val="26"/>
          <w:rFonts w:hint="eastAsia" w:ascii="宋体" w:hAnsi="宋体"/>
          <w:sz w:val="24"/>
        </w:rPr>
        <w:t>异常恶劣的气候条件的范围和标准：</w:t>
      </w:r>
      <w:r>
        <w:rPr>
          <w:rStyle w:val="26"/>
          <w:rFonts w:hint="eastAsia" w:ascii="宋体" w:hAnsi="宋体"/>
          <w:sz w:val="24"/>
          <w:u w:val="single"/>
        </w:rPr>
        <w:t xml:space="preserve">按通用条款  </w:t>
      </w:r>
      <w:r>
        <w:rPr>
          <w:rStyle w:val="26"/>
          <w:rFonts w:hint="eastAsia" w:ascii="宋体" w:hAnsi="宋体"/>
          <w:sz w:val="24"/>
        </w:rPr>
        <w:t>。</w:t>
      </w:r>
    </w:p>
    <w:p w14:paraId="1712353A">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11.3承包人的工期延误</w:t>
      </w:r>
    </w:p>
    <w:p w14:paraId="64CC5817">
      <w:pPr>
        <w:pStyle w:val="55"/>
        <w:spacing w:line="500" w:lineRule="exact"/>
        <w:ind w:firstLine="480" w:firstLineChars="200"/>
        <w:rPr>
          <w:rStyle w:val="26"/>
          <w:rFonts w:ascii="宋体" w:hAnsi="宋体"/>
          <w:sz w:val="24"/>
        </w:rPr>
      </w:pPr>
      <w:r>
        <w:rPr>
          <w:rStyle w:val="26"/>
          <w:rFonts w:hint="eastAsia" w:ascii="宋体" w:hAnsi="宋体"/>
          <w:sz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16E6AF75">
      <w:pPr>
        <w:pStyle w:val="55"/>
        <w:spacing w:line="500" w:lineRule="exact"/>
        <w:ind w:firstLine="480" w:firstLineChars="200"/>
        <w:rPr>
          <w:rStyle w:val="26"/>
          <w:rFonts w:ascii="宋体" w:hAnsi="宋体"/>
          <w:sz w:val="24"/>
        </w:rPr>
      </w:pPr>
      <w:r>
        <w:rPr>
          <w:rStyle w:val="26"/>
          <w:rFonts w:hint="eastAsia" w:ascii="宋体" w:hAnsi="宋体"/>
          <w:sz w:val="24"/>
        </w:rPr>
        <w:t>逾期竣工违约金的计算标准：</w:t>
      </w:r>
      <w:r>
        <w:rPr>
          <w:rStyle w:val="26"/>
          <w:rFonts w:hint="eastAsia" w:ascii="宋体" w:hAnsi="宋体"/>
          <w:sz w:val="24"/>
          <w:u w:val="single"/>
        </w:rPr>
        <w:t>合同价款的0.5‰/天</w:t>
      </w:r>
      <w:r>
        <w:rPr>
          <w:rStyle w:val="26"/>
          <w:rFonts w:hint="eastAsia" w:ascii="宋体" w:hAnsi="宋体"/>
          <w:sz w:val="24"/>
        </w:rPr>
        <w:t>。</w:t>
      </w:r>
    </w:p>
    <w:p w14:paraId="3A4AEFDB">
      <w:pPr>
        <w:pStyle w:val="55"/>
        <w:spacing w:line="500" w:lineRule="exact"/>
        <w:ind w:firstLine="480" w:firstLineChars="200"/>
        <w:rPr>
          <w:rStyle w:val="26"/>
          <w:rFonts w:ascii="宋体" w:hAnsi="宋体"/>
          <w:sz w:val="24"/>
        </w:rPr>
      </w:pPr>
      <w:r>
        <w:rPr>
          <w:rStyle w:val="26"/>
          <w:rFonts w:hint="eastAsia" w:ascii="宋体" w:hAnsi="宋体"/>
          <w:sz w:val="24"/>
        </w:rPr>
        <w:t>逾期竣工违约金的计算方法：</w:t>
      </w:r>
      <w:r>
        <w:rPr>
          <w:rStyle w:val="26"/>
          <w:rFonts w:hint="eastAsia" w:ascii="宋体" w:hAnsi="宋体"/>
          <w:sz w:val="24"/>
          <w:u w:val="single"/>
        </w:rPr>
        <w:t>合同价款的0.5‰/天</w:t>
      </w:r>
      <w:r>
        <w:rPr>
          <w:rStyle w:val="26"/>
          <w:rFonts w:hint="eastAsia" w:ascii="宋体" w:hAnsi="宋体"/>
          <w:sz w:val="24"/>
        </w:rPr>
        <w:t>。</w:t>
      </w:r>
    </w:p>
    <w:p w14:paraId="6F492762">
      <w:pPr>
        <w:pStyle w:val="55"/>
        <w:spacing w:line="500" w:lineRule="exact"/>
        <w:ind w:firstLine="480" w:firstLineChars="200"/>
        <w:rPr>
          <w:rStyle w:val="26"/>
          <w:rFonts w:ascii="宋体" w:hAnsi="宋体"/>
          <w:sz w:val="24"/>
        </w:rPr>
      </w:pPr>
      <w:r>
        <w:rPr>
          <w:rStyle w:val="26"/>
          <w:rFonts w:hint="eastAsia" w:ascii="宋体" w:hAnsi="宋体"/>
          <w:sz w:val="24"/>
        </w:rPr>
        <w:t>逾期竣工违约金最高限额：</w:t>
      </w:r>
      <w:r>
        <w:rPr>
          <w:rStyle w:val="26"/>
          <w:rFonts w:hint="eastAsia" w:ascii="宋体" w:hAnsi="宋体"/>
          <w:sz w:val="24"/>
          <w:u w:val="single"/>
        </w:rPr>
        <w:t xml:space="preserve"> 合同价款的5.0%</w:t>
      </w:r>
      <w:r>
        <w:rPr>
          <w:rStyle w:val="26"/>
          <w:rFonts w:hint="eastAsia" w:ascii="宋体" w:hAnsi="宋体"/>
          <w:sz w:val="24"/>
        </w:rPr>
        <w:t>。</w:t>
      </w:r>
    </w:p>
    <w:p w14:paraId="6A8FBC93">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12.暂停施工</w:t>
      </w:r>
    </w:p>
    <w:p w14:paraId="1B8E1E16">
      <w:pPr>
        <w:pStyle w:val="55"/>
        <w:spacing w:before="156" w:beforeLines="50" w:after="94" w:afterLines="30" w:line="500" w:lineRule="exact"/>
        <w:ind w:firstLine="480" w:firstLineChars="200"/>
        <w:rPr>
          <w:rStyle w:val="26"/>
          <w:rFonts w:ascii="宋体" w:hAnsi="宋体"/>
          <w:sz w:val="24"/>
        </w:rPr>
      </w:pPr>
      <w:r>
        <w:rPr>
          <w:rStyle w:val="26"/>
          <w:rFonts w:hint="eastAsia" w:ascii="宋体" w:hAnsi="宋体"/>
          <w:sz w:val="24"/>
        </w:rPr>
        <w:t>12.1承包人暂停施工的责任</w:t>
      </w:r>
    </w:p>
    <w:p w14:paraId="7E2909EB">
      <w:pPr>
        <w:pStyle w:val="55"/>
        <w:spacing w:after="94" w:afterLines="30" w:line="500" w:lineRule="exact"/>
        <w:ind w:firstLine="480" w:firstLineChars="200"/>
        <w:rPr>
          <w:rStyle w:val="26"/>
          <w:rFonts w:ascii="宋体" w:hAnsi="宋体"/>
          <w:sz w:val="24"/>
        </w:rPr>
      </w:pPr>
      <w:r>
        <w:rPr>
          <w:rStyle w:val="26"/>
          <w:rFonts w:hint="eastAsia" w:ascii="宋体" w:hAnsi="宋体"/>
          <w:sz w:val="24"/>
        </w:rPr>
        <w:t>(1)承包人承担暂停施工责任的其他情形：</w:t>
      </w:r>
      <w:r>
        <w:rPr>
          <w:rStyle w:val="26"/>
          <w:rFonts w:hint="eastAsia" w:ascii="宋体" w:hAnsi="宋体"/>
          <w:sz w:val="24"/>
          <w:u w:val="single"/>
        </w:rPr>
        <w:t xml:space="preserve">  / </w:t>
      </w:r>
      <w:r>
        <w:rPr>
          <w:rStyle w:val="26"/>
          <w:rFonts w:hint="eastAsia" w:ascii="宋体" w:hAnsi="宋体"/>
          <w:sz w:val="24"/>
        </w:rPr>
        <w:t>。</w:t>
      </w:r>
    </w:p>
    <w:p w14:paraId="6C57310F">
      <w:pPr>
        <w:pStyle w:val="55"/>
        <w:spacing w:before="156" w:beforeLines="50" w:after="94" w:afterLines="30" w:line="500" w:lineRule="exact"/>
        <w:ind w:firstLine="480" w:firstLineChars="200"/>
        <w:rPr>
          <w:rStyle w:val="26"/>
          <w:rFonts w:ascii="宋体" w:hAnsi="宋体"/>
          <w:sz w:val="24"/>
        </w:rPr>
      </w:pPr>
      <w:r>
        <w:rPr>
          <w:rStyle w:val="26"/>
          <w:rFonts w:hint="eastAsia" w:ascii="宋体" w:hAnsi="宋体"/>
          <w:sz w:val="24"/>
        </w:rPr>
        <w:t>12.2暂停施工后的复工</w:t>
      </w:r>
    </w:p>
    <w:p w14:paraId="24210C74">
      <w:pPr>
        <w:pStyle w:val="55"/>
        <w:spacing w:line="500" w:lineRule="exact"/>
        <w:ind w:firstLine="480" w:firstLineChars="200"/>
        <w:rPr>
          <w:rStyle w:val="26"/>
          <w:rFonts w:ascii="宋体" w:hAnsi="宋体"/>
          <w:sz w:val="24"/>
        </w:rPr>
      </w:pPr>
      <w:r>
        <w:rPr>
          <w:rStyle w:val="26"/>
          <w:rFonts w:hint="eastAsia" w:ascii="宋体" w:hAnsi="宋体"/>
          <w:sz w:val="24"/>
        </w:rPr>
        <w:t>12.2.1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5EE9B0B">
      <w:pPr>
        <w:pStyle w:val="55"/>
        <w:spacing w:line="500" w:lineRule="exact"/>
        <w:ind w:firstLine="480" w:firstLineChars="200"/>
        <w:rPr>
          <w:rStyle w:val="26"/>
          <w:rFonts w:ascii="宋体" w:hAnsi="宋体"/>
          <w:sz w:val="24"/>
        </w:rPr>
      </w:pPr>
      <w:r>
        <w:rPr>
          <w:rStyle w:val="26"/>
          <w:rFonts w:hint="eastAsia" w:ascii="宋体" w:hAnsi="宋体"/>
          <w:sz w:val="24"/>
        </w:rPr>
        <w:t>12.2.2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71EB001A">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13.工程质量</w:t>
      </w:r>
    </w:p>
    <w:p w14:paraId="12D88264">
      <w:pPr>
        <w:pStyle w:val="55"/>
        <w:spacing w:after="94" w:afterLines="30" w:line="500" w:lineRule="exact"/>
        <w:ind w:firstLine="480" w:firstLineChars="200"/>
        <w:rPr>
          <w:rStyle w:val="26"/>
          <w:rFonts w:ascii="宋体" w:hAnsi="宋体"/>
          <w:sz w:val="24"/>
        </w:rPr>
      </w:pPr>
      <w:r>
        <w:rPr>
          <w:rStyle w:val="26"/>
          <w:rFonts w:hint="eastAsia" w:ascii="宋体" w:hAnsi="宋体"/>
          <w:sz w:val="24"/>
        </w:rPr>
        <w:t>13.2承包人的质量管理</w:t>
      </w:r>
    </w:p>
    <w:p w14:paraId="3DD58970">
      <w:pPr>
        <w:pStyle w:val="55"/>
        <w:spacing w:line="500" w:lineRule="exact"/>
        <w:ind w:firstLine="480" w:firstLineChars="200"/>
        <w:rPr>
          <w:rStyle w:val="26"/>
          <w:rFonts w:ascii="宋体" w:hAnsi="宋体"/>
          <w:sz w:val="24"/>
        </w:rPr>
      </w:pPr>
      <w:r>
        <w:rPr>
          <w:rStyle w:val="26"/>
          <w:rFonts w:hint="eastAsia" w:ascii="宋体" w:hAnsi="宋体"/>
          <w:sz w:val="24"/>
        </w:rPr>
        <w:t>13.2.1承包人向监理人提交工程质量保证措施文件的期限：</w:t>
      </w:r>
      <w:r>
        <w:rPr>
          <w:rStyle w:val="26"/>
          <w:rFonts w:hint="eastAsia" w:ascii="宋体" w:hAnsi="宋体"/>
          <w:sz w:val="24"/>
          <w:u w:val="single"/>
        </w:rPr>
        <w:t xml:space="preserve"> 签订合同后14天内提交 </w:t>
      </w:r>
      <w:r>
        <w:rPr>
          <w:rStyle w:val="26"/>
          <w:rFonts w:hint="eastAsia" w:ascii="宋体" w:hAnsi="宋体"/>
          <w:sz w:val="24"/>
        </w:rPr>
        <w:t>。</w:t>
      </w:r>
    </w:p>
    <w:p w14:paraId="4B2211C9">
      <w:pPr>
        <w:pStyle w:val="55"/>
        <w:spacing w:line="500" w:lineRule="exact"/>
        <w:ind w:firstLine="480" w:firstLineChars="200"/>
        <w:rPr>
          <w:rStyle w:val="26"/>
          <w:rFonts w:ascii="宋体" w:hAnsi="宋体"/>
          <w:sz w:val="24"/>
        </w:rPr>
      </w:pPr>
      <w:r>
        <w:rPr>
          <w:rStyle w:val="26"/>
          <w:rFonts w:hint="eastAsia" w:ascii="宋体" w:hAnsi="宋体"/>
          <w:sz w:val="24"/>
        </w:rPr>
        <w:t>监理人审批工程质量保证措施文件的期限：</w:t>
      </w:r>
      <w:r>
        <w:rPr>
          <w:rStyle w:val="26"/>
          <w:rFonts w:hint="eastAsia" w:ascii="宋体" w:hAnsi="宋体"/>
          <w:sz w:val="24"/>
          <w:u w:val="single"/>
        </w:rPr>
        <w:t xml:space="preserve">  提交文件后2日内  </w:t>
      </w:r>
      <w:r>
        <w:rPr>
          <w:rStyle w:val="26"/>
          <w:rFonts w:hint="eastAsia" w:ascii="宋体" w:hAnsi="宋体"/>
          <w:sz w:val="24"/>
        </w:rPr>
        <w:t>。</w:t>
      </w:r>
    </w:p>
    <w:p w14:paraId="213A0887">
      <w:pPr>
        <w:pStyle w:val="55"/>
        <w:spacing w:line="500" w:lineRule="exact"/>
        <w:ind w:firstLine="480" w:firstLineChars="200"/>
        <w:rPr>
          <w:rStyle w:val="26"/>
          <w:rFonts w:ascii="宋体" w:hAnsi="宋体"/>
          <w:sz w:val="24"/>
        </w:rPr>
      </w:pPr>
      <w:r>
        <w:rPr>
          <w:rStyle w:val="26"/>
          <w:rFonts w:hint="eastAsia" w:ascii="宋体" w:hAnsi="宋体"/>
          <w:sz w:val="24"/>
        </w:rPr>
        <w:t>13.3承包人的质量检查</w:t>
      </w:r>
    </w:p>
    <w:p w14:paraId="23B37872">
      <w:pPr>
        <w:pStyle w:val="55"/>
        <w:spacing w:line="500" w:lineRule="exact"/>
        <w:ind w:firstLine="480" w:firstLineChars="200"/>
        <w:rPr>
          <w:rStyle w:val="26"/>
          <w:rFonts w:ascii="宋体" w:hAnsi="宋体"/>
          <w:sz w:val="24"/>
        </w:rPr>
      </w:pPr>
      <w:r>
        <w:rPr>
          <w:rStyle w:val="26"/>
          <w:rFonts w:hint="eastAsia" w:ascii="宋体" w:hAnsi="宋体"/>
          <w:sz w:val="24"/>
        </w:rPr>
        <w:t>承包人向监理人报送工程质量报表的期限：签订合同后14天内提交。</w:t>
      </w:r>
    </w:p>
    <w:p w14:paraId="75735273">
      <w:pPr>
        <w:pStyle w:val="55"/>
        <w:spacing w:line="500" w:lineRule="exact"/>
        <w:ind w:firstLine="480" w:firstLineChars="200"/>
        <w:rPr>
          <w:rStyle w:val="26"/>
          <w:rFonts w:ascii="宋体" w:hAnsi="宋体"/>
          <w:sz w:val="24"/>
        </w:rPr>
      </w:pPr>
      <w:r>
        <w:rPr>
          <w:rStyle w:val="26"/>
          <w:rFonts w:hint="eastAsia" w:ascii="宋体" w:hAnsi="宋体"/>
          <w:sz w:val="24"/>
        </w:rPr>
        <w:t>承包人向监理人报送工程质量报表的要求：按通用条款。</w:t>
      </w:r>
    </w:p>
    <w:p w14:paraId="7F0BDFC4">
      <w:pPr>
        <w:pStyle w:val="55"/>
        <w:spacing w:line="500" w:lineRule="exact"/>
        <w:ind w:firstLine="480" w:firstLineChars="200"/>
        <w:rPr>
          <w:rStyle w:val="26"/>
          <w:rFonts w:ascii="宋体" w:hAnsi="宋体"/>
          <w:sz w:val="24"/>
        </w:rPr>
      </w:pPr>
      <w:r>
        <w:rPr>
          <w:rStyle w:val="26"/>
          <w:rFonts w:hint="eastAsia" w:ascii="宋体" w:hAnsi="宋体"/>
          <w:sz w:val="24"/>
        </w:rPr>
        <w:t>监理人审查工程质量报表的期限：提交文件后2日内。</w:t>
      </w:r>
    </w:p>
    <w:p w14:paraId="3B7488D4">
      <w:pPr>
        <w:pStyle w:val="55"/>
        <w:spacing w:line="500" w:lineRule="exact"/>
        <w:ind w:firstLine="480" w:firstLineChars="200"/>
        <w:rPr>
          <w:rStyle w:val="26"/>
          <w:rFonts w:ascii="宋体" w:hAnsi="宋体"/>
          <w:sz w:val="24"/>
        </w:rPr>
      </w:pPr>
      <w:r>
        <w:rPr>
          <w:rStyle w:val="26"/>
          <w:rFonts w:hint="eastAsia" w:ascii="宋体" w:hAnsi="宋体"/>
          <w:sz w:val="24"/>
        </w:rPr>
        <w:t>13.4监理人的质量检查</w:t>
      </w:r>
    </w:p>
    <w:p w14:paraId="3B083834">
      <w:pPr>
        <w:pStyle w:val="55"/>
        <w:spacing w:before="94" w:beforeLines="30" w:line="500" w:lineRule="exact"/>
        <w:ind w:firstLine="480" w:firstLineChars="200"/>
        <w:rPr>
          <w:rStyle w:val="26"/>
          <w:rFonts w:ascii="宋体" w:hAnsi="宋体"/>
          <w:sz w:val="24"/>
        </w:rPr>
      </w:pPr>
      <w:r>
        <w:rPr>
          <w:rStyle w:val="26"/>
          <w:rFonts w:hint="eastAsia" w:ascii="宋体" w:hAnsi="宋体"/>
          <w:sz w:val="24"/>
        </w:rPr>
        <w:t>承包人应当为监理人的检查和检验提供方便，监理人可以进行察看和查阅施工原始记录的其他地方包括：</w:t>
      </w:r>
      <w:r>
        <w:rPr>
          <w:rStyle w:val="26"/>
          <w:rFonts w:hint="eastAsia" w:ascii="宋体" w:hAnsi="宋体"/>
          <w:sz w:val="24"/>
          <w:u w:val="single"/>
        </w:rPr>
        <w:t>按通用条款</w:t>
      </w:r>
      <w:r>
        <w:rPr>
          <w:rStyle w:val="26"/>
          <w:rFonts w:hint="eastAsia" w:ascii="宋体" w:hAnsi="宋体"/>
          <w:sz w:val="24"/>
        </w:rPr>
        <w:t>。</w:t>
      </w:r>
    </w:p>
    <w:p w14:paraId="5F6F081B">
      <w:pPr>
        <w:pStyle w:val="55"/>
        <w:spacing w:line="500" w:lineRule="exact"/>
        <w:ind w:firstLine="480" w:firstLineChars="200"/>
        <w:rPr>
          <w:rStyle w:val="26"/>
          <w:rFonts w:ascii="宋体" w:hAnsi="宋体"/>
          <w:sz w:val="24"/>
        </w:rPr>
      </w:pPr>
      <w:r>
        <w:rPr>
          <w:rStyle w:val="26"/>
          <w:rFonts w:hint="eastAsia" w:ascii="宋体" w:hAnsi="宋体"/>
          <w:sz w:val="24"/>
        </w:rPr>
        <w:t>13.5工程隐蔽部位覆盖前的检查</w:t>
      </w:r>
    </w:p>
    <w:p w14:paraId="602E532C">
      <w:pPr>
        <w:pStyle w:val="55"/>
        <w:spacing w:line="500" w:lineRule="exact"/>
        <w:ind w:firstLine="480" w:firstLineChars="200"/>
        <w:rPr>
          <w:rStyle w:val="26"/>
          <w:rFonts w:ascii="宋体" w:hAnsi="宋体"/>
          <w:sz w:val="24"/>
        </w:rPr>
      </w:pPr>
      <w:r>
        <w:rPr>
          <w:rStyle w:val="26"/>
          <w:rFonts w:hint="eastAsia" w:ascii="宋体" w:hAnsi="宋体"/>
          <w:sz w:val="24"/>
        </w:rPr>
        <w:t>13.5.1监理人对工程隐蔽部位进行检查的期限：</w:t>
      </w:r>
      <w:r>
        <w:rPr>
          <w:rStyle w:val="26"/>
          <w:rFonts w:hint="eastAsia" w:ascii="宋体" w:hAnsi="宋体"/>
          <w:sz w:val="24"/>
          <w:u w:val="single"/>
        </w:rPr>
        <w:t>收到承包人书面通知2日内（工程隐蔽部位隐蔽前）</w:t>
      </w:r>
      <w:r>
        <w:rPr>
          <w:rStyle w:val="26"/>
          <w:rFonts w:hint="eastAsia" w:ascii="宋体" w:hAnsi="宋体"/>
          <w:sz w:val="24"/>
        </w:rPr>
        <w:t>。</w:t>
      </w:r>
    </w:p>
    <w:p w14:paraId="21A7228F">
      <w:pPr>
        <w:pStyle w:val="55"/>
        <w:spacing w:before="100" w:line="500" w:lineRule="exact"/>
        <w:ind w:firstLine="482" w:firstLineChars="200"/>
        <w:rPr>
          <w:rStyle w:val="26"/>
          <w:rFonts w:hint="eastAsia" w:ascii="宋体" w:hAnsi="宋体" w:cs="宋体"/>
          <w:b/>
          <w:kern w:val="0"/>
          <w:sz w:val="24"/>
          <w:szCs w:val="24"/>
        </w:rPr>
      </w:pPr>
      <w:r>
        <w:rPr>
          <w:rStyle w:val="26"/>
          <w:rFonts w:hint="eastAsia" w:ascii="宋体" w:hAnsi="宋体" w:cs="宋体"/>
          <w:b/>
          <w:kern w:val="0"/>
          <w:sz w:val="24"/>
          <w:szCs w:val="24"/>
        </w:rPr>
        <w:t>14.质量争议</w:t>
      </w:r>
    </w:p>
    <w:p w14:paraId="349308BD">
      <w:pPr>
        <w:pStyle w:val="55"/>
        <w:spacing w:before="94" w:beforeLines="30" w:line="500" w:lineRule="exact"/>
        <w:ind w:firstLine="480" w:firstLineChars="200"/>
        <w:rPr>
          <w:rStyle w:val="26"/>
          <w:rFonts w:ascii="宋体" w:hAnsi="宋体"/>
          <w:sz w:val="24"/>
        </w:rPr>
      </w:pPr>
      <w:r>
        <w:rPr>
          <w:rStyle w:val="26"/>
          <w:rFonts w:hint="eastAsia" w:ascii="宋体" w:hAnsi="宋体"/>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78658D63">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15.变更</w:t>
      </w:r>
    </w:p>
    <w:p w14:paraId="7659DE56">
      <w:pPr>
        <w:pStyle w:val="55"/>
        <w:spacing w:before="94" w:beforeLines="30" w:line="500" w:lineRule="exact"/>
        <w:ind w:firstLine="480" w:firstLineChars="200"/>
        <w:rPr>
          <w:rStyle w:val="26"/>
          <w:rFonts w:ascii="宋体" w:hAnsi="宋体"/>
          <w:sz w:val="24"/>
        </w:rPr>
      </w:pPr>
      <w:r>
        <w:rPr>
          <w:rStyle w:val="26"/>
          <w:rFonts w:hint="eastAsia" w:ascii="宋体" w:hAnsi="宋体"/>
          <w:sz w:val="24"/>
        </w:rPr>
        <w:t>15.1变更的范围和内容</w:t>
      </w:r>
    </w:p>
    <w:p w14:paraId="06596D73">
      <w:pPr>
        <w:pStyle w:val="55"/>
        <w:spacing w:line="500" w:lineRule="exact"/>
        <w:ind w:firstLine="480" w:firstLineChars="200"/>
        <w:rPr>
          <w:rStyle w:val="26"/>
          <w:rFonts w:ascii="宋体" w:hAnsi="宋体"/>
          <w:sz w:val="24"/>
        </w:rPr>
      </w:pPr>
      <w:r>
        <w:rPr>
          <w:rStyle w:val="26"/>
          <w:rFonts w:hint="eastAsia" w:ascii="宋体" w:hAnsi="宋体"/>
          <w:sz w:val="24"/>
        </w:rPr>
        <w:t>应当进行变更的其他情形：</w:t>
      </w:r>
      <w:r>
        <w:rPr>
          <w:rStyle w:val="26"/>
          <w:rFonts w:hint="eastAsia" w:ascii="宋体" w:hAnsi="宋体"/>
          <w:sz w:val="24"/>
          <w:u w:val="single"/>
        </w:rPr>
        <w:t xml:space="preserve"> 按通用条款</w:t>
      </w:r>
      <w:r>
        <w:rPr>
          <w:rStyle w:val="26"/>
          <w:rFonts w:hint="eastAsia" w:ascii="宋体" w:hAnsi="宋体"/>
          <w:sz w:val="24"/>
        </w:rPr>
        <w:t>。</w:t>
      </w:r>
    </w:p>
    <w:p w14:paraId="7D343DB1">
      <w:pPr>
        <w:pStyle w:val="55"/>
        <w:spacing w:before="94" w:beforeLines="30" w:line="500" w:lineRule="exact"/>
        <w:ind w:firstLine="480" w:firstLineChars="200"/>
        <w:rPr>
          <w:rStyle w:val="26"/>
          <w:rFonts w:ascii="宋体" w:hAnsi="宋体"/>
          <w:sz w:val="24"/>
        </w:rPr>
      </w:pPr>
      <w:r>
        <w:rPr>
          <w:rStyle w:val="26"/>
          <w:rFonts w:hint="eastAsia" w:ascii="宋体" w:hAnsi="宋体"/>
          <w:sz w:val="24"/>
        </w:rPr>
        <w:t>15.2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2F84B568">
      <w:pPr>
        <w:pStyle w:val="55"/>
        <w:spacing w:before="62" w:beforeLines="20" w:line="500" w:lineRule="exact"/>
        <w:ind w:firstLine="480" w:firstLineChars="200"/>
        <w:rPr>
          <w:rStyle w:val="26"/>
          <w:rFonts w:ascii="宋体" w:hAnsi="宋体"/>
          <w:sz w:val="24"/>
        </w:rPr>
      </w:pPr>
      <w:r>
        <w:rPr>
          <w:rStyle w:val="26"/>
          <w:rFonts w:hint="eastAsia" w:ascii="宋体" w:hAnsi="宋体"/>
          <w:sz w:val="24"/>
        </w:rPr>
        <w:t>15.3变更程序</w:t>
      </w:r>
    </w:p>
    <w:p w14:paraId="1906391D">
      <w:pPr>
        <w:pStyle w:val="55"/>
        <w:spacing w:line="500" w:lineRule="exact"/>
        <w:ind w:firstLine="480" w:firstLineChars="200"/>
        <w:rPr>
          <w:rStyle w:val="26"/>
          <w:rFonts w:ascii="宋体" w:hAnsi="宋体"/>
          <w:sz w:val="24"/>
        </w:rPr>
      </w:pPr>
      <w:r>
        <w:rPr>
          <w:rStyle w:val="26"/>
          <w:rFonts w:hint="eastAsia" w:ascii="宋体" w:hAnsi="宋体"/>
          <w:sz w:val="24"/>
        </w:rPr>
        <w:t>15.3.1变更估价</w:t>
      </w:r>
    </w:p>
    <w:p w14:paraId="3873D40A">
      <w:pPr>
        <w:pStyle w:val="55"/>
        <w:spacing w:before="94" w:beforeLines="30" w:line="500" w:lineRule="exact"/>
        <w:ind w:firstLine="480" w:firstLineChars="200"/>
        <w:rPr>
          <w:rStyle w:val="26"/>
          <w:rFonts w:ascii="宋体" w:hAnsi="宋体"/>
          <w:sz w:val="24"/>
        </w:rPr>
      </w:pPr>
      <w:r>
        <w:rPr>
          <w:rStyle w:val="26"/>
          <w:rFonts w:hint="eastAsia" w:ascii="宋体" w:hAnsi="宋体"/>
          <w:sz w:val="24"/>
        </w:rPr>
        <w:t>(1)承包人提交变更报价书的期限：</w:t>
      </w:r>
      <w:r>
        <w:rPr>
          <w:rStyle w:val="26"/>
          <w:rFonts w:hint="eastAsia" w:ascii="宋体" w:hAnsi="宋体"/>
          <w:sz w:val="24"/>
          <w:u w:val="single"/>
        </w:rPr>
        <w:t xml:space="preserve">  施工前7日内  </w:t>
      </w:r>
      <w:r>
        <w:rPr>
          <w:rStyle w:val="26"/>
          <w:rFonts w:hint="eastAsia" w:ascii="宋体" w:hAnsi="宋体"/>
          <w:sz w:val="24"/>
        </w:rPr>
        <w:t>。</w:t>
      </w:r>
    </w:p>
    <w:p w14:paraId="0584270C">
      <w:pPr>
        <w:pStyle w:val="55"/>
        <w:spacing w:line="500" w:lineRule="exact"/>
        <w:ind w:firstLine="480" w:firstLineChars="200"/>
        <w:rPr>
          <w:rStyle w:val="26"/>
          <w:rFonts w:ascii="宋体" w:hAnsi="宋体"/>
          <w:sz w:val="24"/>
        </w:rPr>
      </w:pPr>
      <w:r>
        <w:rPr>
          <w:rStyle w:val="26"/>
          <w:rFonts w:hint="eastAsia" w:ascii="宋体" w:hAnsi="宋体"/>
          <w:sz w:val="24"/>
        </w:rPr>
        <w:t>(3)监理人商定或确定变更价格的期限：</w:t>
      </w:r>
      <w:r>
        <w:rPr>
          <w:rStyle w:val="26"/>
          <w:rFonts w:hint="eastAsia" w:ascii="宋体" w:hAnsi="宋体"/>
          <w:sz w:val="24"/>
          <w:u w:val="single"/>
        </w:rPr>
        <w:t xml:space="preserve">  施工前2日内 </w:t>
      </w:r>
      <w:r>
        <w:rPr>
          <w:rStyle w:val="26"/>
          <w:rFonts w:hint="eastAsia" w:ascii="宋体" w:hAnsi="宋体"/>
          <w:sz w:val="24"/>
        </w:rPr>
        <w:t>。</w:t>
      </w:r>
    </w:p>
    <w:p w14:paraId="3918EF41">
      <w:pPr>
        <w:pStyle w:val="55"/>
        <w:spacing w:line="500" w:lineRule="exact"/>
        <w:ind w:firstLine="480" w:firstLineChars="200"/>
        <w:rPr>
          <w:rStyle w:val="26"/>
          <w:rFonts w:ascii="宋体" w:hAnsi="宋体"/>
          <w:sz w:val="24"/>
        </w:rPr>
      </w:pPr>
      <w:r>
        <w:rPr>
          <w:rStyle w:val="26"/>
          <w:rFonts w:hint="eastAsia" w:ascii="宋体" w:hAnsi="宋体"/>
          <w:sz w:val="24"/>
        </w:rPr>
        <w:t>(4)收到变更指示后，如承包人未在规定的期限内提交变更报价书的，监理人可自行决定是否调整合同价款以及如果监理人决定调整合同价款时，相应调整的具体金额。</w:t>
      </w:r>
    </w:p>
    <w:p w14:paraId="7C9F9171">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15.4变更的估价原则</w:t>
      </w:r>
    </w:p>
    <w:p w14:paraId="0E637B06">
      <w:pPr>
        <w:pStyle w:val="55"/>
        <w:spacing w:line="500" w:lineRule="exact"/>
        <w:ind w:firstLine="480" w:firstLineChars="200"/>
        <w:rPr>
          <w:rStyle w:val="26"/>
          <w:rFonts w:ascii="宋体" w:hAnsi="宋体"/>
          <w:sz w:val="24"/>
        </w:rPr>
      </w:pPr>
      <w:r>
        <w:rPr>
          <w:rStyle w:val="26"/>
          <w:rFonts w:hint="eastAsia" w:ascii="宋体" w:hAnsi="宋体"/>
          <w:sz w:val="24"/>
        </w:rPr>
        <w:t>15.4.1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10764EA4">
      <w:pPr>
        <w:pStyle w:val="55"/>
        <w:spacing w:line="500" w:lineRule="exact"/>
        <w:ind w:firstLine="480" w:firstLineChars="200"/>
        <w:rPr>
          <w:rStyle w:val="26"/>
          <w:rFonts w:ascii="宋体" w:hAnsi="宋体"/>
          <w:sz w:val="24"/>
        </w:rPr>
      </w:pPr>
      <w:r>
        <w:rPr>
          <w:rStyle w:val="26"/>
          <w:rFonts w:hint="eastAsia" w:ascii="宋体" w:hAnsi="宋体"/>
          <w:sz w:val="24"/>
        </w:rPr>
        <w:t>15.4.2合同协议书约定采用单价合同形式时，因非承包人原因引起已标价工程量清单中列明的工程量发生增减，且单个子目工程量变化幅度在</w:t>
      </w:r>
      <w:r>
        <w:rPr>
          <w:rStyle w:val="26"/>
          <w:rFonts w:hint="eastAsia" w:ascii="宋体" w:hAnsi="宋体"/>
          <w:sz w:val="24"/>
          <w:u w:val="single"/>
        </w:rPr>
        <w:t xml:space="preserve"> 10 </w:t>
      </w:r>
      <w:r>
        <w:rPr>
          <w:rStyle w:val="26"/>
          <w:rFonts w:hint="eastAsia" w:ascii="宋体" w:hAnsi="宋体"/>
          <w:sz w:val="24"/>
        </w:rPr>
        <w:t>％以内(含)时，应执行已标价工程量清单中列明的该子目的单价；单个子目工程量变化幅度在</w:t>
      </w:r>
      <w:r>
        <w:rPr>
          <w:rStyle w:val="26"/>
          <w:rFonts w:hint="eastAsia" w:ascii="宋体" w:hAnsi="宋体"/>
          <w:sz w:val="24"/>
          <w:u w:val="single"/>
        </w:rPr>
        <w:t xml:space="preserve">10 </w:t>
      </w:r>
      <w:r>
        <w:rPr>
          <w:rStyle w:val="26"/>
          <w:rFonts w:hint="eastAsia" w:ascii="宋体" w:hAnsi="宋体"/>
          <w:sz w:val="24"/>
        </w:rPr>
        <w:t>％以外(不含)，其综合单价以及对应的措施费（如有）均应作调整。调整的方法是由承包方对增加的工程量或减少后剩余的工程量提出新的综合单价和措施项目费，经发包方确认后调整。</w:t>
      </w:r>
    </w:p>
    <w:p w14:paraId="6411CDA2">
      <w:pPr>
        <w:pStyle w:val="55"/>
        <w:spacing w:line="500" w:lineRule="exact"/>
        <w:ind w:firstLine="480" w:firstLineChars="200"/>
        <w:rPr>
          <w:rStyle w:val="26"/>
          <w:rFonts w:ascii="宋体" w:hAnsi="宋体"/>
          <w:sz w:val="24"/>
          <w:u w:val="single"/>
        </w:rPr>
      </w:pPr>
      <w:r>
        <w:rPr>
          <w:rStyle w:val="26"/>
          <w:rFonts w:hint="eastAsia" w:ascii="宋体" w:hAnsi="宋体"/>
          <w:sz w:val="24"/>
        </w:rPr>
        <w:t>15.4.3因变更引起价格调整的其他处理方式：</w:t>
      </w:r>
      <w:r>
        <w:rPr>
          <w:rStyle w:val="26"/>
          <w:rFonts w:hint="eastAsia" w:ascii="宋体" w:hAnsi="宋体"/>
          <w:sz w:val="24"/>
          <w:u w:val="single"/>
        </w:rPr>
        <w:t xml:space="preserve">  按专用条款第16条执行。</w:t>
      </w:r>
    </w:p>
    <w:p w14:paraId="40F40CDE">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15.5承包人的合理化建议</w:t>
      </w:r>
    </w:p>
    <w:p w14:paraId="3FFB0C52">
      <w:pPr>
        <w:pStyle w:val="55"/>
        <w:spacing w:line="500" w:lineRule="exact"/>
        <w:ind w:firstLine="480" w:firstLineChars="200"/>
        <w:rPr>
          <w:rStyle w:val="26"/>
          <w:rFonts w:ascii="宋体" w:hAnsi="宋体"/>
          <w:sz w:val="24"/>
        </w:rPr>
      </w:pPr>
      <w:r>
        <w:rPr>
          <w:rStyle w:val="26"/>
          <w:rFonts w:hint="eastAsia" w:ascii="宋体" w:hAnsi="宋体"/>
          <w:sz w:val="24"/>
        </w:rPr>
        <w:t>15.5.1对承包人提出合理化建议的奖励方法：</w:t>
      </w:r>
      <w:r>
        <w:rPr>
          <w:rStyle w:val="26"/>
          <w:rFonts w:hint="eastAsia" w:ascii="宋体" w:hAnsi="宋体"/>
          <w:sz w:val="24"/>
          <w:u w:val="single"/>
        </w:rPr>
        <w:t xml:space="preserve">  /  </w:t>
      </w:r>
      <w:r>
        <w:rPr>
          <w:rStyle w:val="26"/>
          <w:rFonts w:hint="eastAsia" w:ascii="宋体" w:hAnsi="宋体"/>
          <w:sz w:val="24"/>
        </w:rPr>
        <w:t>。</w:t>
      </w:r>
    </w:p>
    <w:p w14:paraId="5CA841AB">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15.6暂估价</w:t>
      </w:r>
    </w:p>
    <w:p w14:paraId="3DBBF0CC">
      <w:pPr>
        <w:pStyle w:val="55"/>
        <w:spacing w:line="500" w:lineRule="exact"/>
        <w:ind w:firstLine="480" w:firstLineChars="200"/>
        <w:rPr>
          <w:rStyle w:val="26"/>
          <w:rFonts w:ascii="宋体" w:hAnsi="宋体"/>
          <w:sz w:val="24"/>
        </w:rPr>
      </w:pPr>
      <w:r>
        <w:rPr>
          <w:rStyle w:val="26"/>
          <w:rFonts w:hint="eastAsia" w:ascii="宋体" w:hAnsi="宋体"/>
          <w:sz w:val="24"/>
        </w:rPr>
        <w:t>15.6.1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5BAE0E45">
      <w:pPr>
        <w:pStyle w:val="55"/>
        <w:spacing w:line="500" w:lineRule="exact"/>
        <w:ind w:firstLine="480" w:firstLineChars="200"/>
        <w:rPr>
          <w:rStyle w:val="26"/>
          <w:rFonts w:ascii="宋体" w:hAnsi="宋体"/>
          <w:sz w:val="24"/>
        </w:rPr>
      </w:pPr>
      <w:r>
        <w:rPr>
          <w:rStyle w:val="26"/>
          <w:rFonts w:hint="eastAsia" w:ascii="宋体" w:hAnsi="宋体"/>
          <w:sz w:val="24"/>
        </w:rPr>
        <w:t>(1)在任何招标工作启动前，承包人应当提前至少</w:t>
      </w:r>
      <w:r>
        <w:rPr>
          <w:rStyle w:val="26"/>
          <w:rFonts w:hint="eastAsia" w:ascii="宋体" w:hAnsi="宋体"/>
          <w:sz w:val="24"/>
          <w:u w:val="single"/>
        </w:rPr>
        <w:t xml:space="preserve"> 20 </w:t>
      </w:r>
      <w:r>
        <w:rPr>
          <w:rStyle w:val="26"/>
          <w:rFonts w:hint="eastAsia" w:ascii="宋体" w:hAnsi="宋体"/>
          <w:sz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Style w:val="26"/>
          <w:rFonts w:hint="eastAsia" w:ascii="宋体" w:hAnsi="宋体"/>
          <w:sz w:val="24"/>
          <w:u w:val="single"/>
        </w:rPr>
        <w:t xml:space="preserve"> 2 </w:t>
      </w:r>
      <w:r>
        <w:rPr>
          <w:rStyle w:val="26"/>
          <w:rFonts w:hint="eastAsia" w:ascii="宋体" w:hAnsi="宋体"/>
          <w:sz w:val="24"/>
        </w:rPr>
        <w:t>天内给予批准或者提出修改意见。承包人应当严格按照经过发包人批准的招标工作计划开展招标工作。</w:t>
      </w:r>
    </w:p>
    <w:p w14:paraId="0DEB04E8">
      <w:pPr>
        <w:pStyle w:val="55"/>
        <w:spacing w:line="500" w:lineRule="exact"/>
        <w:ind w:firstLine="480" w:firstLineChars="200"/>
        <w:jc w:val="left"/>
        <w:rPr>
          <w:rStyle w:val="26"/>
          <w:rFonts w:ascii="宋体" w:hAnsi="宋体"/>
          <w:sz w:val="24"/>
        </w:rPr>
      </w:pPr>
      <w:r>
        <w:rPr>
          <w:rStyle w:val="26"/>
          <w:rFonts w:hint="eastAsia" w:ascii="宋体" w:hAnsi="宋体"/>
          <w:sz w:val="24"/>
        </w:rPr>
        <w:t>(2)承包人应当在发出招标公告(或者资格预审公告或者投标邀请书)、资格预审文件和招标文件前至少</w:t>
      </w:r>
      <w:r>
        <w:rPr>
          <w:rStyle w:val="26"/>
          <w:rFonts w:hint="eastAsia" w:ascii="宋体" w:hAnsi="宋体"/>
          <w:sz w:val="24"/>
          <w:u w:val="single"/>
        </w:rPr>
        <w:t xml:space="preserve">20 </w:t>
      </w:r>
      <w:r>
        <w:rPr>
          <w:rStyle w:val="26"/>
          <w:rFonts w:hint="eastAsia" w:ascii="宋体" w:hAnsi="宋体"/>
          <w:sz w:val="24"/>
        </w:rPr>
        <w:t>天，分别将相关文件通过监理人报请发包人审批，发包人应当在监理人收到承包人报送的相关文件后</w:t>
      </w:r>
      <w:r>
        <w:rPr>
          <w:rStyle w:val="26"/>
          <w:rFonts w:hint="eastAsia" w:ascii="宋体" w:hAnsi="宋体"/>
          <w:sz w:val="24"/>
          <w:u w:val="single"/>
        </w:rPr>
        <w:t xml:space="preserve"> 2 </w:t>
      </w:r>
      <w:r>
        <w:rPr>
          <w:rStyle w:val="26"/>
          <w:rFonts w:hint="eastAsia" w:ascii="宋体" w:hAnsi="宋体"/>
          <w:sz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41B3DB5">
      <w:pPr>
        <w:pStyle w:val="55"/>
        <w:spacing w:line="500" w:lineRule="exact"/>
        <w:ind w:firstLine="480" w:firstLineChars="200"/>
        <w:rPr>
          <w:rStyle w:val="26"/>
          <w:rFonts w:ascii="宋体" w:hAnsi="宋体"/>
          <w:sz w:val="24"/>
        </w:rPr>
      </w:pPr>
      <w:r>
        <w:rPr>
          <w:rStyle w:val="26"/>
          <w:rFonts w:hint="eastAsia" w:ascii="宋体" w:hAnsi="宋体"/>
          <w:sz w:val="24"/>
        </w:rPr>
        <w:t>(3)如果发、承包任何一方委派评标代表，评标委员会应当由七人以上单数构成。除发包人或者承包人自愿放弃委派评标代表的权利外，招标人评标代表应当分别由发包人和承包人等额委派。</w:t>
      </w:r>
    </w:p>
    <w:p w14:paraId="6D74452A">
      <w:pPr>
        <w:pStyle w:val="55"/>
        <w:spacing w:line="500" w:lineRule="exact"/>
        <w:ind w:firstLine="480" w:firstLineChars="200"/>
        <w:rPr>
          <w:rStyle w:val="26"/>
          <w:rFonts w:ascii="宋体" w:hAnsi="宋体"/>
          <w:sz w:val="24"/>
        </w:rPr>
      </w:pPr>
      <w:r>
        <w:rPr>
          <w:rStyle w:val="26"/>
          <w:rFonts w:hint="eastAsia" w:ascii="宋体" w:hAnsi="宋体"/>
          <w:sz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13EC11D0">
      <w:pPr>
        <w:pStyle w:val="55"/>
        <w:spacing w:line="500" w:lineRule="exact"/>
        <w:ind w:firstLine="480" w:firstLineChars="200"/>
        <w:rPr>
          <w:rStyle w:val="26"/>
          <w:rFonts w:ascii="宋体" w:hAnsi="宋体"/>
          <w:sz w:val="24"/>
        </w:rPr>
      </w:pPr>
      <w:r>
        <w:rPr>
          <w:rStyle w:val="26"/>
          <w:rFonts w:hint="eastAsia" w:ascii="宋体" w:hAnsi="宋体"/>
          <w:sz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6A831028">
      <w:pPr>
        <w:pStyle w:val="55"/>
        <w:spacing w:line="500" w:lineRule="exact"/>
        <w:ind w:firstLine="480" w:firstLineChars="200"/>
        <w:rPr>
          <w:rStyle w:val="26"/>
          <w:rFonts w:ascii="宋体" w:hAnsi="宋体"/>
          <w:sz w:val="24"/>
        </w:rPr>
      </w:pPr>
      <w:r>
        <w:rPr>
          <w:rStyle w:val="26"/>
          <w:rFonts w:hint="eastAsia" w:ascii="宋体" w:hAnsi="宋体"/>
          <w:sz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72CE2034">
      <w:pPr>
        <w:pStyle w:val="55"/>
        <w:spacing w:line="500" w:lineRule="exact"/>
        <w:ind w:firstLine="480" w:firstLineChars="200"/>
        <w:rPr>
          <w:rStyle w:val="26"/>
          <w:rFonts w:ascii="宋体" w:hAnsi="宋体"/>
          <w:sz w:val="24"/>
        </w:rPr>
      </w:pPr>
      <w:r>
        <w:rPr>
          <w:rStyle w:val="26"/>
          <w:rFonts w:hint="eastAsia" w:ascii="宋体" w:hAnsi="宋体"/>
          <w:sz w:val="24"/>
        </w:rPr>
        <w:t>(7)承包人与专业分包人或者专项供应商订立合同前</w:t>
      </w:r>
      <w:r>
        <w:rPr>
          <w:rStyle w:val="26"/>
          <w:rFonts w:hint="eastAsia" w:ascii="宋体" w:hAnsi="宋体"/>
          <w:sz w:val="24"/>
          <w:u w:val="single"/>
        </w:rPr>
        <w:t xml:space="preserve"> 3 </w:t>
      </w:r>
      <w:r>
        <w:rPr>
          <w:rStyle w:val="26"/>
          <w:rFonts w:hint="eastAsia" w:ascii="宋体" w:hAnsi="宋体"/>
          <w:sz w:val="24"/>
        </w:rPr>
        <w:t>天，应当将准备用于正式签订的合同文件通过监理人报发包人审核，发包人应当在监理人收到相关文件后</w:t>
      </w:r>
      <w:r>
        <w:rPr>
          <w:rStyle w:val="26"/>
          <w:rFonts w:hint="eastAsia" w:ascii="宋体" w:hAnsi="宋体"/>
          <w:sz w:val="24"/>
          <w:u w:val="single"/>
        </w:rPr>
        <w:t xml:space="preserve"> 2 </w:t>
      </w:r>
      <w:r>
        <w:rPr>
          <w:rStyle w:val="26"/>
          <w:rFonts w:hint="eastAsia" w:ascii="宋体" w:hAnsi="宋体"/>
          <w:sz w:val="24"/>
        </w:rPr>
        <w:t>天内给予批准或者提出修改意见，承包人应当按照发包人批准的合同文件签订相关合同，合同订立后</w:t>
      </w:r>
      <w:r>
        <w:rPr>
          <w:rStyle w:val="26"/>
          <w:rFonts w:hint="eastAsia" w:ascii="宋体" w:hAnsi="宋体"/>
          <w:sz w:val="24"/>
          <w:u w:val="single"/>
        </w:rPr>
        <w:t xml:space="preserve"> 2 </w:t>
      </w:r>
      <w:r>
        <w:rPr>
          <w:rStyle w:val="26"/>
          <w:rFonts w:hint="eastAsia" w:ascii="宋体" w:hAnsi="宋体"/>
          <w:sz w:val="24"/>
        </w:rPr>
        <w:t>天内，承包人应当将其中的两份副本报送监理人，其中一份由监理人报发包人留存。</w:t>
      </w:r>
    </w:p>
    <w:p w14:paraId="08EE4EB8">
      <w:pPr>
        <w:pStyle w:val="55"/>
        <w:spacing w:line="500" w:lineRule="exact"/>
        <w:ind w:firstLine="480" w:firstLineChars="200"/>
        <w:rPr>
          <w:rStyle w:val="26"/>
          <w:rFonts w:ascii="宋体" w:hAnsi="宋体"/>
          <w:sz w:val="24"/>
        </w:rPr>
      </w:pPr>
      <w:r>
        <w:rPr>
          <w:rStyle w:val="26"/>
          <w:rFonts w:hint="eastAsia" w:ascii="宋体" w:hAnsi="宋体"/>
          <w:sz w:val="24"/>
        </w:rPr>
        <w:t>(8)发包人对承包人报送文件进行审批或提出的修改意见应当合理，并符合现行有关法律法规的规定。</w:t>
      </w:r>
    </w:p>
    <w:p w14:paraId="23F16DA2">
      <w:pPr>
        <w:pStyle w:val="55"/>
        <w:spacing w:line="500" w:lineRule="exact"/>
        <w:ind w:firstLine="480" w:firstLineChars="200"/>
        <w:rPr>
          <w:rStyle w:val="26"/>
          <w:rFonts w:ascii="宋体" w:hAnsi="宋体"/>
          <w:sz w:val="24"/>
        </w:rPr>
      </w:pPr>
      <w:r>
        <w:rPr>
          <w:rStyle w:val="26"/>
          <w:rFonts w:hint="eastAsia" w:ascii="宋体" w:hAnsi="宋体"/>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EC06F21">
      <w:pPr>
        <w:pStyle w:val="55"/>
        <w:spacing w:line="500" w:lineRule="exact"/>
        <w:ind w:firstLine="480" w:firstLineChars="200"/>
        <w:rPr>
          <w:rStyle w:val="26"/>
          <w:rFonts w:ascii="宋体" w:hAnsi="宋体"/>
          <w:sz w:val="24"/>
        </w:rPr>
      </w:pPr>
      <w:r>
        <w:rPr>
          <w:rStyle w:val="26"/>
          <w:rFonts w:hint="eastAsia" w:ascii="宋体" w:hAnsi="宋体"/>
          <w:sz w:val="24"/>
        </w:rPr>
        <w:t>15.6.2发包人在工程量清单中给定暂估价的专业工程不属于依法必须招标的范围或者未达到依法必须招标的规模标准的，其最终价格的估价人为：</w:t>
      </w:r>
      <w:r>
        <w:rPr>
          <w:rStyle w:val="26"/>
          <w:rFonts w:hint="eastAsia" w:ascii="宋体" w:hAnsi="宋体"/>
          <w:sz w:val="24"/>
          <w:u w:val="single"/>
        </w:rPr>
        <w:t xml:space="preserve"> 发包人 </w:t>
      </w:r>
      <w:r>
        <w:rPr>
          <w:rStyle w:val="26"/>
          <w:rFonts w:hint="eastAsia" w:ascii="宋体" w:hAnsi="宋体"/>
          <w:sz w:val="24"/>
        </w:rPr>
        <w:t>或者按照下列约定：</w:t>
      </w:r>
      <w:r>
        <w:rPr>
          <w:rStyle w:val="26"/>
          <w:rFonts w:hint="eastAsia" w:ascii="宋体" w:hAnsi="宋体"/>
          <w:sz w:val="24"/>
          <w:u w:val="single"/>
        </w:rPr>
        <w:t xml:space="preserve"> / </w:t>
      </w:r>
      <w:r>
        <w:rPr>
          <w:rStyle w:val="26"/>
          <w:rFonts w:hint="eastAsia" w:ascii="宋体" w:hAnsi="宋体"/>
          <w:sz w:val="24"/>
        </w:rPr>
        <w:t>。</w:t>
      </w:r>
    </w:p>
    <w:p w14:paraId="3C54389B">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16.价格调整</w:t>
      </w:r>
    </w:p>
    <w:p w14:paraId="7D9B3341">
      <w:pPr>
        <w:pStyle w:val="55"/>
        <w:spacing w:line="500" w:lineRule="exact"/>
        <w:ind w:firstLine="480" w:firstLineChars="200"/>
        <w:rPr>
          <w:rStyle w:val="26"/>
          <w:rFonts w:ascii="宋体" w:hAnsi="宋体"/>
          <w:sz w:val="24"/>
        </w:rPr>
      </w:pPr>
      <w:r>
        <w:rPr>
          <w:rStyle w:val="26"/>
          <w:rFonts w:hint="eastAsia" w:ascii="宋体" w:hAnsi="宋体"/>
          <w:sz w:val="24"/>
        </w:rPr>
        <w:t>16.1</w:t>
      </w:r>
      <w:r>
        <w:rPr>
          <w:rStyle w:val="26"/>
          <w:rFonts w:ascii="宋体" w:hAnsi="宋体"/>
          <w:sz w:val="24"/>
        </w:rPr>
        <w:t xml:space="preserve"> </w:t>
      </w:r>
      <w:r>
        <w:rPr>
          <w:rStyle w:val="26"/>
          <w:rFonts w:hint="eastAsia" w:ascii="宋体" w:hAnsi="宋体"/>
          <w:sz w:val="24"/>
        </w:rPr>
        <w:t>合同价款中包括的风险范围：</w:t>
      </w:r>
    </w:p>
    <w:p w14:paraId="1F5C6245">
      <w:pPr>
        <w:pStyle w:val="55"/>
        <w:spacing w:line="500" w:lineRule="exact"/>
        <w:ind w:firstLine="480" w:firstLineChars="200"/>
        <w:rPr>
          <w:rStyle w:val="26"/>
          <w:rFonts w:ascii="宋体" w:hAnsi="宋体"/>
          <w:sz w:val="24"/>
        </w:rPr>
      </w:pPr>
      <w:r>
        <w:rPr>
          <w:rStyle w:val="26"/>
          <w:rFonts w:hint="eastAsia" w:ascii="宋体" w:hAnsi="宋体"/>
          <w:sz w:val="24"/>
        </w:rPr>
        <w:t>①对于市场价格波动导致的价格风险，按照新建标[2008]4号文件执行。</w:t>
      </w:r>
    </w:p>
    <w:p w14:paraId="16859A4A">
      <w:pPr>
        <w:pStyle w:val="55"/>
        <w:spacing w:line="500" w:lineRule="exact"/>
        <w:ind w:firstLine="480" w:firstLineChars="200"/>
        <w:rPr>
          <w:rStyle w:val="26"/>
          <w:rFonts w:ascii="宋体" w:hAnsi="宋体"/>
          <w:sz w:val="24"/>
        </w:rPr>
      </w:pPr>
      <w:r>
        <w:rPr>
          <w:rStyle w:val="26"/>
          <w:rFonts w:hint="eastAsia" w:ascii="宋体" w:hAnsi="宋体"/>
          <w:sz w:val="24"/>
        </w:rPr>
        <w:t>②因天气、地形、地质等自然条件的变化，采取的临时措施；</w:t>
      </w:r>
    </w:p>
    <w:p w14:paraId="1EC6D57D">
      <w:pPr>
        <w:pStyle w:val="55"/>
        <w:spacing w:line="500" w:lineRule="exact"/>
        <w:ind w:firstLine="480" w:firstLineChars="200"/>
        <w:rPr>
          <w:rStyle w:val="26"/>
          <w:rFonts w:ascii="宋体" w:hAnsi="宋体"/>
          <w:sz w:val="24"/>
        </w:rPr>
      </w:pPr>
      <w:r>
        <w:rPr>
          <w:rStyle w:val="26"/>
          <w:rFonts w:hint="eastAsia" w:ascii="宋体" w:hAnsi="宋体"/>
          <w:sz w:val="24"/>
        </w:rPr>
        <w:t>③按合同工期完成所采取的赶工措施。</w:t>
      </w:r>
    </w:p>
    <w:p w14:paraId="556C6252">
      <w:pPr>
        <w:pStyle w:val="55"/>
        <w:spacing w:line="500" w:lineRule="exact"/>
        <w:ind w:firstLine="480" w:firstLineChars="200"/>
        <w:rPr>
          <w:rStyle w:val="26"/>
          <w:rFonts w:ascii="宋体" w:hAnsi="宋体"/>
          <w:sz w:val="24"/>
          <w:u w:val="single"/>
        </w:rPr>
      </w:pPr>
      <w:r>
        <w:rPr>
          <w:rStyle w:val="26"/>
          <w:rFonts w:hint="eastAsia" w:ascii="宋体" w:hAnsi="宋体"/>
          <w:sz w:val="24"/>
        </w:rPr>
        <w:t>风险费用的计算方法：</w:t>
      </w:r>
      <w:r>
        <w:rPr>
          <w:rStyle w:val="26"/>
          <w:rFonts w:hint="eastAsia" w:ascii="宋体" w:hAnsi="宋体"/>
          <w:sz w:val="24"/>
          <w:u w:val="single"/>
        </w:rPr>
        <w:t>执行本合同专用条款。</w:t>
      </w:r>
    </w:p>
    <w:p w14:paraId="185EA340">
      <w:pPr>
        <w:pStyle w:val="55"/>
        <w:spacing w:line="500" w:lineRule="exact"/>
        <w:ind w:firstLine="480" w:firstLineChars="200"/>
        <w:rPr>
          <w:rStyle w:val="26"/>
          <w:rFonts w:ascii="宋体" w:hAnsi="宋体"/>
          <w:sz w:val="24"/>
        </w:rPr>
      </w:pPr>
      <w:r>
        <w:rPr>
          <w:rStyle w:val="26"/>
          <w:rFonts w:hint="eastAsia" w:ascii="宋体" w:hAnsi="宋体"/>
          <w:sz w:val="24"/>
        </w:rPr>
        <w:t>16.2.风险范围以外合同价款调整方法：</w:t>
      </w:r>
    </w:p>
    <w:p w14:paraId="3BB02C51">
      <w:pPr>
        <w:pStyle w:val="55"/>
        <w:spacing w:line="500" w:lineRule="exact"/>
        <w:ind w:firstLine="480" w:firstLineChars="200"/>
        <w:rPr>
          <w:rStyle w:val="26"/>
          <w:rFonts w:ascii="宋体" w:hAnsi="宋体" w:cs="宋体"/>
          <w:sz w:val="24"/>
        </w:rPr>
      </w:pPr>
      <w:r>
        <w:rPr>
          <w:rStyle w:val="26"/>
          <w:rFonts w:hint="eastAsia" w:ascii="宋体" w:hAnsi="宋体" w:cs="宋体"/>
          <w:sz w:val="24"/>
        </w:rPr>
        <w:t>1）增减工程量及综合单价的确定</w:t>
      </w:r>
    </w:p>
    <w:p w14:paraId="7AEB8160">
      <w:pPr>
        <w:pStyle w:val="55"/>
        <w:spacing w:line="500" w:lineRule="exact"/>
        <w:ind w:firstLine="480" w:firstLineChars="200"/>
        <w:rPr>
          <w:rStyle w:val="26"/>
          <w:rFonts w:ascii="宋体" w:hAnsi="宋体" w:cs="宋体"/>
          <w:kern w:val="0"/>
          <w:sz w:val="24"/>
        </w:rPr>
      </w:pPr>
      <w:r>
        <w:rPr>
          <w:rStyle w:val="26"/>
          <w:rFonts w:hint="eastAsia" w:ascii="宋体" w:hAnsi="宋体" w:cs="宋体"/>
          <w:sz w:val="24"/>
        </w:rPr>
        <w:t>①签订合同后，因分部分项工程量清单漏项、工程量误差、非承包人原因的工程变更、经济鉴证、新增项目，亦须按工程量清单表之综合单价来执行；如无适用或类似的综合单价，可按照</w:t>
      </w:r>
      <w:r>
        <w:rPr>
          <w:rStyle w:val="26"/>
          <w:rFonts w:hint="eastAsia" w:ascii="宋体" w:hAnsi="宋体" w:cs="宋体"/>
          <w:kern w:val="0"/>
          <w:sz w:val="24"/>
        </w:rPr>
        <w:t>伊犁州地区工程造价管理站</w:t>
      </w:r>
      <w:r>
        <w:rPr>
          <w:rStyle w:val="26"/>
          <w:rFonts w:hint="eastAsia" w:ascii="宋体" w:hAnsi="宋体" w:cs="宋体"/>
          <w:sz w:val="24"/>
        </w:rPr>
        <w:t>施工期间公布的材料单价计算，变更人工单价仍执行原投标人工单价，所有费率按原投标书费率执行。每项细目的合价支付最终以现场工程师确认的实际工程量乘以承包人所报综合单价之积进行。</w:t>
      </w:r>
    </w:p>
    <w:p w14:paraId="07893FEC">
      <w:pPr>
        <w:pStyle w:val="55"/>
        <w:spacing w:line="500" w:lineRule="exact"/>
        <w:ind w:firstLine="480" w:firstLineChars="200"/>
        <w:rPr>
          <w:rStyle w:val="26"/>
          <w:rFonts w:ascii="宋体" w:hAnsi="宋体" w:cs="宋体"/>
          <w:sz w:val="24"/>
        </w:rPr>
      </w:pPr>
      <w:r>
        <w:rPr>
          <w:rStyle w:val="26"/>
          <w:rFonts w:hint="eastAsia" w:ascii="宋体" w:hAnsi="宋体" w:cs="宋体"/>
          <w:sz w:val="24"/>
        </w:rPr>
        <w:t>②若合同无约定综合单价且不适用上述①，由承包人提出适当的单价，经发包人会同监理单位及跟踪审计单位审核后按建设工程管理制度和程序审批确定。</w:t>
      </w:r>
    </w:p>
    <w:p w14:paraId="368D7BB2">
      <w:pPr>
        <w:pStyle w:val="55"/>
        <w:spacing w:line="500" w:lineRule="exact"/>
        <w:ind w:firstLine="480" w:firstLineChars="200"/>
        <w:rPr>
          <w:rStyle w:val="26"/>
          <w:rFonts w:ascii="宋体" w:hAnsi="宋体" w:cs="宋体"/>
          <w:sz w:val="24"/>
        </w:rPr>
      </w:pPr>
      <w:r>
        <w:rPr>
          <w:rStyle w:val="26"/>
          <w:rFonts w:hint="eastAsia" w:ascii="宋体" w:hAnsi="宋体" w:cs="宋体"/>
          <w:sz w:val="24"/>
        </w:rPr>
        <w:t>以上调整仅限于主材价格的调整，组成综合单价的其他一切费用不得调整。</w:t>
      </w:r>
    </w:p>
    <w:p w14:paraId="347D51AD">
      <w:pPr>
        <w:pStyle w:val="55"/>
        <w:spacing w:line="500" w:lineRule="exact"/>
        <w:ind w:firstLine="480" w:firstLineChars="200"/>
        <w:rPr>
          <w:rStyle w:val="26"/>
          <w:rFonts w:ascii="宋体" w:hAnsi="宋体" w:cs="宋体"/>
          <w:sz w:val="24"/>
        </w:rPr>
      </w:pPr>
      <w:r>
        <w:rPr>
          <w:rStyle w:val="26"/>
          <w:rFonts w:hint="eastAsia" w:ascii="宋体" w:hAnsi="宋体" w:cs="宋体"/>
          <w:sz w:val="24"/>
        </w:rPr>
        <w:t>2）材料变更价格确定：</w:t>
      </w:r>
    </w:p>
    <w:p w14:paraId="7CCDD70B">
      <w:pPr>
        <w:pStyle w:val="55"/>
        <w:spacing w:line="500" w:lineRule="exact"/>
        <w:ind w:firstLine="480" w:firstLineChars="200"/>
        <w:rPr>
          <w:rStyle w:val="26"/>
          <w:rFonts w:ascii="宋体" w:hAnsi="宋体" w:cs="宋体"/>
          <w:sz w:val="24"/>
        </w:rPr>
      </w:pPr>
      <w:r>
        <w:rPr>
          <w:rStyle w:val="26"/>
          <w:rFonts w:hint="eastAsia" w:ascii="宋体" w:hAnsi="宋体" w:cs="宋体"/>
          <w:sz w:val="24"/>
        </w:rPr>
        <w:t>①承包人材料价格明细表已有的材料，根据承包人材料价格明细表所列材料单价计算；</w:t>
      </w:r>
    </w:p>
    <w:p w14:paraId="76D95FC0">
      <w:pPr>
        <w:pStyle w:val="55"/>
        <w:spacing w:line="500" w:lineRule="exact"/>
        <w:ind w:firstLine="480" w:firstLineChars="200"/>
        <w:rPr>
          <w:rStyle w:val="26"/>
          <w:rFonts w:ascii="宋体" w:hAnsi="宋体" w:cs="宋体"/>
          <w:sz w:val="24"/>
        </w:rPr>
      </w:pPr>
      <w:r>
        <w:rPr>
          <w:rStyle w:val="26"/>
          <w:rFonts w:hint="eastAsia" w:ascii="宋体" w:hAnsi="宋体" w:cs="宋体"/>
          <w:sz w:val="24"/>
        </w:rPr>
        <w:t>②承包人材料价格明细表中没有的材料，按照</w:t>
      </w:r>
      <w:r>
        <w:rPr>
          <w:rStyle w:val="26"/>
          <w:rFonts w:hint="eastAsia" w:ascii="宋体" w:hAnsi="宋体" w:cs="宋体"/>
          <w:kern w:val="0"/>
          <w:sz w:val="24"/>
        </w:rPr>
        <w:t>伊犁州地区工程造价管理站</w:t>
      </w:r>
      <w:r>
        <w:rPr>
          <w:rStyle w:val="26"/>
          <w:rFonts w:hint="eastAsia" w:ascii="宋体" w:hAnsi="宋体" w:cs="宋体"/>
          <w:sz w:val="24"/>
        </w:rPr>
        <w:t>施工期间公布的材料单价与中标价降幅系数（中标价降幅系数＝中标价/工程控制价×100%）的乘积计算；</w:t>
      </w:r>
    </w:p>
    <w:p w14:paraId="090D7095">
      <w:pPr>
        <w:pStyle w:val="55"/>
        <w:spacing w:line="500" w:lineRule="exact"/>
        <w:ind w:firstLine="480" w:firstLineChars="200"/>
        <w:rPr>
          <w:rStyle w:val="26"/>
          <w:rFonts w:ascii="宋体" w:hAnsi="宋体" w:cs="宋体"/>
          <w:kern w:val="0"/>
          <w:sz w:val="24"/>
        </w:rPr>
      </w:pPr>
      <w:r>
        <w:rPr>
          <w:rStyle w:val="26"/>
          <w:rFonts w:hint="eastAsia" w:ascii="宋体" w:hAnsi="宋体" w:cs="宋体"/>
          <w:sz w:val="24"/>
        </w:rPr>
        <w:t>③</w:t>
      </w:r>
      <w:r>
        <w:rPr>
          <w:rStyle w:val="26"/>
          <w:rFonts w:hint="eastAsia" w:ascii="宋体" w:hAnsi="宋体" w:cs="宋体"/>
          <w:kern w:val="0"/>
          <w:sz w:val="24"/>
        </w:rPr>
        <w:t>伊犁州地区工程造价管理站</w:t>
      </w:r>
      <w:r>
        <w:rPr>
          <w:rStyle w:val="26"/>
          <w:rFonts w:hint="eastAsia" w:ascii="宋体" w:hAnsi="宋体" w:cs="宋体"/>
          <w:sz w:val="24"/>
        </w:rPr>
        <w:t>没有公布的材料，由承包人提出适当的价格，发包人会同监理单位及跟踪审计审定后按建设工程管理制度和程序审批确定。</w:t>
      </w:r>
    </w:p>
    <w:p w14:paraId="20FD93BF">
      <w:pPr>
        <w:pStyle w:val="55"/>
        <w:spacing w:line="500" w:lineRule="exact"/>
        <w:ind w:firstLine="480" w:firstLineChars="200"/>
        <w:rPr>
          <w:rStyle w:val="26"/>
          <w:rFonts w:ascii="宋体" w:hAnsi="宋体" w:cs="宋体"/>
          <w:sz w:val="24"/>
        </w:rPr>
      </w:pPr>
      <w:r>
        <w:rPr>
          <w:rStyle w:val="26"/>
          <w:rFonts w:hint="eastAsia" w:ascii="宋体" w:hAnsi="宋体" w:cs="宋体"/>
          <w:sz w:val="24"/>
        </w:rPr>
        <w:t>④对有暂定价的材料或设备的子项的综合单价，结算时可按实调整。</w:t>
      </w:r>
    </w:p>
    <w:p w14:paraId="083D0FBC">
      <w:pPr>
        <w:pStyle w:val="55"/>
        <w:spacing w:line="500" w:lineRule="exact"/>
        <w:ind w:firstLine="480" w:firstLineChars="200"/>
        <w:rPr>
          <w:rStyle w:val="26"/>
          <w:rFonts w:ascii="宋体" w:hAnsi="宋体" w:cs="宋体"/>
          <w:sz w:val="24"/>
        </w:rPr>
      </w:pPr>
      <w:r>
        <w:rPr>
          <w:rStyle w:val="26"/>
          <w:rFonts w:hint="eastAsia" w:ascii="宋体" w:hAnsi="宋体" w:cs="宋体"/>
          <w:sz w:val="24"/>
        </w:rPr>
        <w:t>以上调整仅限于主材价格的调整，组成综合单价的其他一切费用不得调整。</w:t>
      </w:r>
    </w:p>
    <w:p w14:paraId="673E24F2">
      <w:pPr>
        <w:pStyle w:val="55"/>
        <w:spacing w:line="500" w:lineRule="exact"/>
        <w:ind w:firstLine="480" w:firstLineChars="200"/>
        <w:rPr>
          <w:rStyle w:val="26"/>
          <w:rFonts w:ascii="宋体" w:hAnsi="宋体"/>
          <w:sz w:val="24"/>
        </w:rPr>
      </w:pPr>
      <w:r>
        <w:rPr>
          <w:rStyle w:val="26"/>
          <w:rFonts w:hint="eastAsia" w:ascii="宋体" w:hAnsi="宋体"/>
          <w:sz w:val="24"/>
        </w:rPr>
        <w:t>3）如分部分项工程量清单中项目特征和工程内容发生变化时，对变更部分可以进行适当的调整，该调整仅限于主材的调整，以上调整仅限于主材价格的调整，组成综合单价的其他一切费用不得调整。</w:t>
      </w:r>
    </w:p>
    <w:p w14:paraId="1B004FBF">
      <w:pPr>
        <w:pStyle w:val="55"/>
        <w:spacing w:line="500" w:lineRule="exact"/>
        <w:ind w:firstLine="480" w:firstLineChars="200"/>
        <w:rPr>
          <w:rStyle w:val="26"/>
          <w:rFonts w:ascii="宋体" w:hAnsi="宋体"/>
          <w:sz w:val="24"/>
        </w:rPr>
      </w:pPr>
      <w:r>
        <w:rPr>
          <w:rStyle w:val="26"/>
          <w:rFonts w:hint="eastAsia" w:ascii="宋体" w:hAnsi="宋体"/>
          <w:sz w:val="24"/>
        </w:rPr>
        <w:t>4）如施工期间政府部门新出台的需建设单位代为承包方缴纳的税、费，此类税、费由投标单位在本次投标中自行考虑风险，建设单位将不再另行支付。</w:t>
      </w:r>
    </w:p>
    <w:p w14:paraId="2A87B45C">
      <w:pPr>
        <w:pStyle w:val="55"/>
        <w:spacing w:line="500" w:lineRule="exact"/>
        <w:ind w:firstLine="480" w:firstLineChars="200"/>
        <w:rPr>
          <w:rStyle w:val="26"/>
          <w:rFonts w:ascii="宋体" w:hAnsi="宋体"/>
          <w:sz w:val="24"/>
          <w:u w:val="single"/>
        </w:rPr>
      </w:pPr>
      <w:r>
        <w:rPr>
          <w:rStyle w:val="26"/>
          <w:rFonts w:hint="eastAsia" w:ascii="宋体" w:hAnsi="宋体"/>
          <w:sz w:val="24"/>
        </w:rPr>
        <w:t xml:space="preserve"> (3)采用成本加酬金合同，有关成本和酬金约定：</w:t>
      </w:r>
      <w:r>
        <w:rPr>
          <w:rStyle w:val="26"/>
          <w:rFonts w:hint="eastAsia" w:ascii="宋体" w:hAnsi="宋体"/>
          <w:sz w:val="24"/>
          <w:u w:val="single"/>
        </w:rPr>
        <w:t>无</w:t>
      </w:r>
      <w:r>
        <w:rPr>
          <w:rStyle w:val="26"/>
          <w:rFonts w:hint="eastAsia" w:ascii="宋体" w:hAnsi="宋体"/>
          <w:sz w:val="24"/>
        </w:rPr>
        <w:t>。</w:t>
      </w:r>
    </w:p>
    <w:p w14:paraId="5A0F1660">
      <w:pPr>
        <w:pStyle w:val="55"/>
        <w:spacing w:line="500" w:lineRule="exact"/>
        <w:ind w:firstLine="480" w:firstLineChars="200"/>
        <w:rPr>
          <w:rStyle w:val="26"/>
          <w:rFonts w:ascii="宋体" w:hAnsi="宋体"/>
          <w:sz w:val="24"/>
        </w:rPr>
      </w:pPr>
      <w:r>
        <w:rPr>
          <w:rStyle w:val="26"/>
          <w:rFonts w:hint="eastAsia" w:ascii="宋体" w:hAnsi="宋体"/>
          <w:sz w:val="24"/>
        </w:rPr>
        <w:t>16.3</w:t>
      </w:r>
      <w:r>
        <w:rPr>
          <w:rStyle w:val="26"/>
          <w:rFonts w:hint="eastAsia" w:ascii="宋体" w:hAnsi="宋体"/>
          <w:sz w:val="24"/>
        </w:rPr>
        <w:tab/>
      </w:r>
      <w:r>
        <w:rPr>
          <w:rStyle w:val="26"/>
          <w:rFonts w:hint="eastAsia" w:ascii="宋体" w:hAnsi="宋体"/>
          <w:sz w:val="24"/>
        </w:rPr>
        <w:t>双方约定合同价款的其他调整因素：经济签证、设计变更、材料价格调整，招标文件的工程量清单和图纸中包含的项目实际上没有发生的，在工程结算时应当取消。</w:t>
      </w:r>
      <w:r>
        <w:rPr>
          <w:rStyle w:val="26"/>
          <w:rFonts w:ascii="宋体" w:hAnsi="宋体"/>
          <w:sz w:val="24"/>
        </w:rPr>
        <w:t xml:space="preserve">  </w:t>
      </w:r>
    </w:p>
    <w:p w14:paraId="51381DE0">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17.计量与支付</w:t>
      </w:r>
    </w:p>
    <w:p w14:paraId="1977A4FB">
      <w:pPr>
        <w:pStyle w:val="55"/>
        <w:spacing w:line="500" w:lineRule="exact"/>
        <w:ind w:firstLine="480" w:firstLineChars="200"/>
        <w:rPr>
          <w:rStyle w:val="26"/>
          <w:rFonts w:ascii="宋体" w:hAnsi="宋体"/>
          <w:sz w:val="24"/>
        </w:rPr>
      </w:pPr>
      <w:r>
        <w:rPr>
          <w:rStyle w:val="26"/>
          <w:rFonts w:hint="eastAsia" w:ascii="宋体" w:hAnsi="宋体"/>
          <w:sz w:val="24"/>
        </w:rPr>
        <w:t>17.1计量</w:t>
      </w:r>
    </w:p>
    <w:p w14:paraId="6BBD3978">
      <w:pPr>
        <w:pStyle w:val="55"/>
        <w:spacing w:line="500" w:lineRule="exact"/>
        <w:ind w:firstLine="480" w:firstLineChars="200"/>
        <w:rPr>
          <w:rStyle w:val="26"/>
          <w:rFonts w:ascii="宋体" w:hAnsi="宋体"/>
          <w:sz w:val="24"/>
        </w:rPr>
      </w:pPr>
      <w:r>
        <w:rPr>
          <w:rStyle w:val="26"/>
          <w:rFonts w:hint="eastAsia" w:ascii="宋体" w:hAnsi="宋体"/>
          <w:sz w:val="24"/>
        </w:rPr>
        <w:t>17.1.2计量方法</w:t>
      </w:r>
    </w:p>
    <w:p w14:paraId="26EBF16D">
      <w:pPr>
        <w:pStyle w:val="55"/>
        <w:spacing w:line="500" w:lineRule="exact"/>
        <w:ind w:firstLine="480" w:firstLineChars="200"/>
        <w:rPr>
          <w:rStyle w:val="26"/>
          <w:rFonts w:ascii="宋体" w:hAnsi="宋体"/>
          <w:sz w:val="24"/>
        </w:rPr>
      </w:pPr>
      <w:r>
        <w:rPr>
          <w:rStyle w:val="26"/>
          <w:rFonts w:hint="eastAsia" w:ascii="宋体" w:hAnsi="宋体"/>
          <w:sz w:val="24"/>
        </w:rPr>
        <w:t>工程量计算规则执行国家标准《建设工程工程量清单计价规范》GB50500-2013或其适用的修订版本。除合同另有约定外，承包人实际完成的工程量按约定的工程量计算规则和有合同约束力的图纸进行计量。</w:t>
      </w:r>
    </w:p>
    <w:p w14:paraId="6CBDC614">
      <w:pPr>
        <w:pStyle w:val="55"/>
        <w:spacing w:before="62" w:beforeLines="20" w:after="62" w:afterLines="20" w:line="500" w:lineRule="exact"/>
        <w:ind w:firstLine="480" w:firstLineChars="200"/>
        <w:rPr>
          <w:rStyle w:val="26"/>
          <w:rFonts w:ascii="宋体" w:hAnsi="宋体"/>
          <w:sz w:val="24"/>
        </w:rPr>
      </w:pPr>
      <w:r>
        <w:rPr>
          <w:rStyle w:val="26"/>
          <w:rFonts w:hint="eastAsia" w:ascii="宋体" w:hAnsi="宋体"/>
          <w:sz w:val="24"/>
        </w:rPr>
        <w:t>17.1.3计量周期</w:t>
      </w:r>
    </w:p>
    <w:p w14:paraId="375D5F4D">
      <w:pPr>
        <w:pStyle w:val="55"/>
        <w:spacing w:line="500" w:lineRule="exact"/>
        <w:ind w:firstLine="480" w:firstLineChars="200"/>
        <w:rPr>
          <w:rStyle w:val="26"/>
          <w:rFonts w:ascii="宋体" w:hAnsi="宋体"/>
          <w:sz w:val="24"/>
        </w:rPr>
      </w:pPr>
      <w:r>
        <w:rPr>
          <w:rStyle w:val="26"/>
          <w:rFonts w:hint="eastAsia" w:ascii="宋体" w:hAnsi="宋体"/>
          <w:sz w:val="24"/>
        </w:rPr>
        <w:t>(1)本合同的计量周期为月，每月</w:t>
      </w:r>
      <w:r>
        <w:rPr>
          <w:rStyle w:val="26"/>
          <w:rFonts w:hint="eastAsia" w:ascii="宋体" w:hAnsi="宋体"/>
          <w:sz w:val="24"/>
          <w:u w:val="single"/>
        </w:rPr>
        <w:t xml:space="preserve"> 25 </w:t>
      </w:r>
      <w:r>
        <w:rPr>
          <w:rStyle w:val="26"/>
          <w:rFonts w:hint="eastAsia" w:ascii="宋体" w:hAnsi="宋体"/>
          <w:sz w:val="24"/>
        </w:rPr>
        <w:t>日为当月计量截止日期(不含当日)和下月计量起始日期(含当日)。</w:t>
      </w:r>
    </w:p>
    <w:p w14:paraId="0F30DE97">
      <w:pPr>
        <w:pStyle w:val="55"/>
        <w:spacing w:line="500" w:lineRule="exact"/>
        <w:ind w:firstLine="480" w:firstLineChars="200"/>
        <w:rPr>
          <w:rStyle w:val="26"/>
          <w:rFonts w:ascii="宋体" w:hAnsi="宋体"/>
          <w:sz w:val="24"/>
        </w:rPr>
      </w:pPr>
      <w:r>
        <w:rPr>
          <w:rStyle w:val="26"/>
          <w:rFonts w:hint="eastAsia" w:ascii="宋体" w:hAnsi="宋体"/>
          <w:sz w:val="24"/>
        </w:rPr>
        <w:t>(2)本合同</w:t>
      </w:r>
      <w:r>
        <w:rPr>
          <w:rStyle w:val="26"/>
          <w:rFonts w:hint="eastAsia" w:ascii="宋体" w:hAnsi="宋体"/>
          <w:sz w:val="24"/>
          <w:u w:val="single"/>
        </w:rPr>
        <w:t xml:space="preserve"> 执行（采用固定单价合同形式） </w:t>
      </w:r>
      <w:r>
        <w:rPr>
          <w:rStyle w:val="26"/>
          <w:rFonts w:hint="eastAsia" w:ascii="宋体" w:hAnsi="宋体"/>
          <w:color w:val="FF0000"/>
          <w:sz w:val="24"/>
        </w:rPr>
        <w:t xml:space="preserve"> </w:t>
      </w:r>
      <w:r>
        <w:rPr>
          <w:rStyle w:val="26"/>
          <w:rFonts w:hint="eastAsia" w:ascii="宋体" w:hAnsi="宋体"/>
          <w:sz w:val="24"/>
        </w:rPr>
        <w:t>通用合同条款本项约定的单价子目计量。总价子目计量方法按专用合同条款第17.1.5项总价子目的计量——</w:t>
      </w:r>
      <w:r>
        <w:rPr>
          <w:rStyle w:val="26"/>
          <w:rFonts w:hint="eastAsia" w:ascii="宋体" w:hAnsi="宋体"/>
          <w:sz w:val="24"/>
          <w:u w:val="single"/>
        </w:rPr>
        <w:t xml:space="preserve"> 按实际完成工程量 </w:t>
      </w:r>
      <w:r>
        <w:rPr>
          <w:rStyle w:val="26"/>
          <w:rFonts w:hint="eastAsia" w:ascii="宋体" w:hAnsi="宋体"/>
          <w:sz w:val="24"/>
        </w:rPr>
        <w:t>。</w:t>
      </w:r>
    </w:p>
    <w:p w14:paraId="7D115F2C">
      <w:pPr>
        <w:pStyle w:val="55"/>
        <w:spacing w:before="62" w:beforeLines="20" w:after="62" w:afterLines="20" w:line="500" w:lineRule="exact"/>
        <w:ind w:firstLine="480" w:firstLineChars="200"/>
        <w:rPr>
          <w:rStyle w:val="26"/>
          <w:rFonts w:ascii="宋体" w:hAnsi="宋体"/>
          <w:sz w:val="24"/>
        </w:rPr>
      </w:pPr>
      <w:r>
        <w:rPr>
          <w:rStyle w:val="26"/>
          <w:rFonts w:hint="eastAsia" w:ascii="宋体" w:hAnsi="宋体"/>
          <w:sz w:val="24"/>
        </w:rPr>
        <w:t>17.1.</w:t>
      </w:r>
      <w:r>
        <w:rPr>
          <w:rStyle w:val="26"/>
          <w:rFonts w:hint="eastAsia" w:ascii="宋体" w:hAnsi="宋体"/>
          <w:sz w:val="24"/>
          <w:lang w:val="en-US" w:eastAsia="zh-CN"/>
        </w:rPr>
        <w:t>4</w:t>
      </w:r>
      <w:r>
        <w:rPr>
          <w:rStyle w:val="26"/>
          <w:rFonts w:hint="eastAsia" w:ascii="宋体" w:hAnsi="宋体"/>
          <w:sz w:val="24"/>
        </w:rPr>
        <w:t>总价子目的计量一支付分解报告</w:t>
      </w:r>
    </w:p>
    <w:p w14:paraId="536A91DF">
      <w:pPr>
        <w:pStyle w:val="55"/>
        <w:spacing w:line="500" w:lineRule="exact"/>
        <w:ind w:firstLine="480" w:firstLineChars="200"/>
        <w:rPr>
          <w:rStyle w:val="26"/>
          <w:rFonts w:ascii="宋体" w:hAnsi="宋体"/>
          <w:sz w:val="24"/>
        </w:rPr>
      </w:pPr>
      <w:r>
        <w:rPr>
          <w:rStyle w:val="26"/>
          <w:rFonts w:hint="eastAsia" w:ascii="宋体" w:hAnsi="宋体"/>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176D1739">
      <w:pPr>
        <w:pStyle w:val="55"/>
        <w:spacing w:line="500" w:lineRule="exact"/>
        <w:ind w:firstLine="480" w:firstLineChars="200"/>
        <w:rPr>
          <w:rStyle w:val="26"/>
          <w:rFonts w:ascii="宋体" w:hAnsi="宋体"/>
          <w:sz w:val="24"/>
        </w:rPr>
      </w:pPr>
      <w:r>
        <w:rPr>
          <w:rStyle w:val="26"/>
          <w:rFonts w:hint="eastAsia" w:ascii="宋体" w:hAnsi="宋体"/>
          <w:sz w:val="24"/>
        </w:rPr>
        <w:t>(1)总价子目的价格调整方法：</w:t>
      </w:r>
      <w:r>
        <w:rPr>
          <w:rStyle w:val="26"/>
          <w:rFonts w:hint="eastAsia" w:ascii="宋体" w:hAnsi="宋体"/>
          <w:sz w:val="24"/>
          <w:u w:val="single"/>
        </w:rPr>
        <w:t xml:space="preserve"> /</w:t>
      </w:r>
      <w:r>
        <w:rPr>
          <w:rStyle w:val="26"/>
          <w:rFonts w:hint="eastAsia" w:ascii="宋体" w:hAnsi="宋体"/>
          <w:sz w:val="24"/>
        </w:rPr>
        <w:t>。</w:t>
      </w:r>
    </w:p>
    <w:p w14:paraId="2343047B">
      <w:pPr>
        <w:pStyle w:val="55"/>
        <w:spacing w:line="500" w:lineRule="exact"/>
        <w:ind w:firstLine="480" w:firstLineChars="200"/>
        <w:rPr>
          <w:rStyle w:val="26"/>
          <w:rFonts w:ascii="宋体" w:hAnsi="宋体"/>
          <w:sz w:val="24"/>
        </w:rPr>
      </w:pPr>
      <w:r>
        <w:rPr>
          <w:rStyle w:val="26"/>
          <w:rFonts w:hint="eastAsia" w:ascii="宋体" w:hAnsi="宋体"/>
          <w:sz w:val="24"/>
        </w:rPr>
        <w:t>(2)列入每月进度付款申请单中各总价子目的价值为有合同约束力的支付分解表中对应月份的总价子目总价值。</w:t>
      </w:r>
    </w:p>
    <w:p w14:paraId="3F0C7B09">
      <w:pPr>
        <w:pStyle w:val="55"/>
        <w:spacing w:line="500" w:lineRule="exact"/>
        <w:ind w:firstLine="480" w:firstLineChars="200"/>
        <w:rPr>
          <w:rStyle w:val="26"/>
          <w:rFonts w:ascii="宋体" w:hAnsi="宋体"/>
          <w:sz w:val="24"/>
        </w:rPr>
      </w:pPr>
      <w:r>
        <w:rPr>
          <w:rStyle w:val="26"/>
          <w:rFonts w:hint="eastAsia" w:ascii="宋体" w:hAnsi="宋体"/>
          <w:sz w:val="24"/>
        </w:rPr>
        <w:t>(3)监理人根据有合同约束力的支付分解表复核列入每月进度付款申请单中的总价子目的总价值。</w:t>
      </w:r>
    </w:p>
    <w:p w14:paraId="2286696F">
      <w:pPr>
        <w:pStyle w:val="55"/>
        <w:spacing w:line="500" w:lineRule="exact"/>
        <w:ind w:firstLine="480" w:firstLineChars="200"/>
        <w:rPr>
          <w:rStyle w:val="26"/>
          <w:rFonts w:ascii="宋体" w:hAnsi="宋体"/>
          <w:sz w:val="24"/>
        </w:rPr>
      </w:pPr>
      <w:r>
        <w:rPr>
          <w:rStyle w:val="26"/>
          <w:rFonts w:hint="eastAsia" w:ascii="宋体" w:hAnsi="宋体"/>
          <w:sz w:val="24"/>
        </w:rPr>
        <w:t>(4)除按照第15条约定的变更外，在竣工结算时总价子目的工程量不应当重新计量，签约合同价所基于的工程量即是用于竣工结算的最终工程量。</w:t>
      </w:r>
    </w:p>
    <w:p w14:paraId="017D017C">
      <w:pPr>
        <w:pStyle w:val="55"/>
        <w:spacing w:before="62" w:beforeLines="20" w:after="62" w:afterLines="20" w:line="500" w:lineRule="exact"/>
        <w:ind w:firstLine="480" w:firstLineChars="200"/>
        <w:rPr>
          <w:rStyle w:val="26"/>
          <w:rFonts w:ascii="宋体" w:hAnsi="宋体"/>
          <w:sz w:val="24"/>
        </w:rPr>
      </w:pPr>
      <w:r>
        <w:rPr>
          <w:rStyle w:val="26"/>
          <w:rFonts w:hint="eastAsia" w:ascii="宋体" w:hAnsi="宋体"/>
          <w:sz w:val="24"/>
        </w:rPr>
        <w:t>17.1.5总价子目的计量一按实际完成工程量计量</w:t>
      </w:r>
    </w:p>
    <w:p w14:paraId="4E663BCA">
      <w:pPr>
        <w:pStyle w:val="55"/>
        <w:spacing w:line="500" w:lineRule="exact"/>
        <w:ind w:firstLine="480" w:firstLineChars="200"/>
        <w:rPr>
          <w:rStyle w:val="26"/>
          <w:rFonts w:ascii="宋体" w:hAnsi="宋体"/>
          <w:sz w:val="24"/>
        </w:rPr>
      </w:pPr>
      <w:r>
        <w:rPr>
          <w:rStyle w:val="26"/>
          <w:rFonts w:hint="eastAsia" w:ascii="宋体" w:hAnsi="宋体"/>
          <w:sz w:val="24"/>
        </w:rPr>
        <w:t>(1)总价子目的价格调整方法：</w:t>
      </w:r>
      <w:r>
        <w:rPr>
          <w:rStyle w:val="26"/>
          <w:rFonts w:hint="eastAsia" w:ascii="宋体" w:hAnsi="宋体"/>
          <w:sz w:val="24"/>
          <w:u w:val="single"/>
        </w:rPr>
        <w:t xml:space="preserve">  /  </w:t>
      </w:r>
      <w:r>
        <w:rPr>
          <w:rStyle w:val="26"/>
          <w:rFonts w:hint="eastAsia" w:ascii="宋体" w:hAnsi="宋体"/>
          <w:sz w:val="24"/>
        </w:rPr>
        <w:t>。</w:t>
      </w:r>
    </w:p>
    <w:p w14:paraId="52CEB443">
      <w:pPr>
        <w:pStyle w:val="55"/>
        <w:spacing w:line="500" w:lineRule="exact"/>
        <w:ind w:firstLine="480" w:firstLineChars="200"/>
        <w:rPr>
          <w:rStyle w:val="26"/>
          <w:rFonts w:ascii="宋体" w:hAnsi="宋体"/>
          <w:sz w:val="24"/>
        </w:rPr>
      </w:pPr>
      <w:r>
        <w:rPr>
          <w:rStyle w:val="26"/>
          <w:rFonts w:hint="eastAsia" w:ascii="宋体" w:hAnsi="宋体"/>
          <w:sz w:val="24"/>
        </w:rPr>
        <w:t>总价子目的计量和支付应以总价为基础，对承包人实际完成的工程量进行计量，是进行工程目标管理和控制进度款支付的依据。</w:t>
      </w:r>
    </w:p>
    <w:p w14:paraId="636AC635">
      <w:pPr>
        <w:pStyle w:val="55"/>
        <w:spacing w:line="500" w:lineRule="exact"/>
        <w:ind w:firstLine="480" w:firstLineChars="200"/>
        <w:rPr>
          <w:rStyle w:val="26"/>
          <w:rFonts w:ascii="宋体" w:hAnsi="宋体"/>
          <w:sz w:val="24"/>
        </w:rPr>
      </w:pPr>
      <w:r>
        <w:rPr>
          <w:rStyle w:val="26"/>
          <w:rFonts w:hint="eastAsia" w:ascii="宋体" w:hAnsi="宋体"/>
          <w:sz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40D96A6">
      <w:pPr>
        <w:pStyle w:val="55"/>
        <w:spacing w:line="500" w:lineRule="exact"/>
        <w:ind w:firstLine="480" w:firstLineChars="200"/>
        <w:rPr>
          <w:rStyle w:val="26"/>
          <w:rFonts w:ascii="宋体" w:hAnsi="宋体"/>
          <w:sz w:val="24"/>
        </w:rPr>
      </w:pPr>
      <w:r>
        <w:rPr>
          <w:rStyle w:val="26"/>
          <w:rFonts w:hint="eastAsia" w:ascii="宋体" w:hAnsi="宋体"/>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71C9D75F">
      <w:pPr>
        <w:pStyle w:val="55"/>
        <w:spacing w:line="500" w:lineRule="exact"/>
        <w:ind w:firstLine="480" w:firstLineChars="200"/>
        <w:rPr>
          <w:rStyle w:val="26"/>
          <w:rFonts w:ascii="宋体" w:hAnsi="宋体"/>
          <w:sz w:val="24"/>
        </w:rPr>
      </w:pPr>
      <w:r>
        <w:rPr>
          <w:rStyle w:val="26"/>
          <w:rFonts w:hint="eastAsia" w:ascii="宋体" w:hAnsi="宋体"/>
          <w:sz w:val="24"/>
        </w:rPr>
        <w:t>(4)监理人应在收到承包人提交的工程量报表后的7天内进行复核，监理人未在约定时间内复核的，承包人提交的工程量报表中的工程量视为承包人实际完成的工程量，据此计算工程价款。</w:t>
      </w:r>
    </w:p>
    <w:p w14:paraId="71AF4B50">
      <w:pPr>
        <w:pStyle w:val="55"/>
        <w:spacing w:line="500" w:lineRule="exact"/>
        <w:ind w:firstLine="480" w:firstLineChars="200"/>
        <w:rPr>
          <w:rStyle w:val="26"/>
          <w:rFonts w:ascii="宋体" w:hAnsi="宋体"/>
          <w:sz w:val="24"/>
        </w:rPr>
      </w:pPr>
      <w:r>
        <w:rPr>
          <w:rStyle w:val="26"/>
          <w:rFonts w:hint="eastAsia" w:ascii="宋体" w:hAnsi="宋体"/>
          <w:sz w:val="24"/>
        </w:rPr>
        <w:t>(5)除按照第15条约定的变更外，在竣工结算时总价子目的工程量不应当重新计量，签约合同价所基于的工程量即是用于竣工结算的最终工程量。</w:t>
      </w:r>
    </w:p>
    <w:p w14:paraId="13FA5B06">
      <w:pPr>
        <w:pStyle w:val="55"/>
        <w:spacing w:before="187" w:beforeLines="60" w:after="187" w:afterLines="60" w:line="500" w:lineRule="exact"/>
        <w:ind w:firstLine="480" w:firstLineChars="200"/>
        <w:rPr>
          <w:rStyle w:val="26"/>
          <w:rFonts w:ascii="宋体" w:hAnsi="宋体"/>
          <w:sz w:val="24"/>
        </w:rPr>
      </w:pPr>
      <w:r>
        <w:rPr>
          <w:rStyle w:val="26"/>
          <w:rFonts w:hint="eastAsia" w:ascii="宋体" w:hAnsi="宋体"/>
          <w:sz w:val="24"/>
        </w:rPr>
        <w:t>17.2预付款</w:t>
      </w:r>
    </w:p>
    <w:p w14:paraId="34065AC3">
      <w:pPr>
        <w:pStyle w:val="55"/>
        <w:spacing w:before="94" w:beforeLines="30" w:after="94" w:afterLines="30" w:line="500" w:lineRule="exact"/>
        <w:ind w:firstLine="480" w:firstLineChars="200"/>
        <w:rPr>
          <w:rStyle w:val="26"/>
          <w:rFonts w:ascii="宋体" w:hAnsi="宋体"/>
          <w:sz w:val="24"/>
          <w:highlight w:val="yellow"/>
        </w:rPr>
      </w:pPr>
      <w:r>
        <w:rPr>
          <w:rStyle w:val="26"/>
          <w:rFonts w:hint="eastAsia" w:ascii="宋体" w:hAnsi="宋体"/>
          <w:sz w:val="24"/>
          <w:highlight w:val="none"/>
        </w:rPr>
        <w:t>17.2.1预付款</w:t>
      </w:r>
    </w:p>
    <w:p w14:paraId="67942EE6">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w:t>
      </w:r>
      <w:r>
        <w:rPr>
          <w:rStyle w:val="26"/>
          <w:rFonts w:hint="eastAsia" w:ascii="宋体" w:hAnsi="宋体"/>
          <w:sz w:val="24"/>
          <w:highlight w:val="none"/>
        </w:rPr>
        <w:t>预付款额度</w:t>
      </w:r>
    </w:p>
    <w:p w14:paraId="0893C71A">
      <w:pPr>
        <w:pStyle w:val="55"/>
        <w:spacing w:line="500" w:lineRule="exact"/>
        <w:ind w:firstLine="480" w:firstLineChars="200"/>
        <w:rPr>
          <w:rStyle w:val="26"/>
          <w:rFonts w:ascii="宋体" w:hAnsi="宋体"/>
          <w:sz w:val="24"/>
          <w:highlight w:val="yellow"/>
        </w:rPr>
      </w:pPr>
      <w:r>
        <w:rPr>
          <w:rStyle w:val="26"/>
          <w:rFonts w:hint="eastAsia" w:ascii="宋体" w:hAnsi="宋体"/>
          <w:sz w:val="24"/>
        </w:rPr>
        <w:t>预付款额度：</w:t>
      </w:r>
      <w:r>
        <w:rPr>
          <w:rStyle w:val="26"/>
          <w:rFonts w:hint="eastAsia" w:ascii="宋体" w:hAnsi="宋体"/>
          <w:sz w:val="24"/>
          <w:u w:val="single"/>
        </w:rPr>
        <w:t xml:space="preserve"> </w:t>
      </w:r>
      <w:r>
        <w:rPr>
          <w:rStyle w:val="26"/>
          <w:rFonts w:hint="eastAsia" w:ascii="宋体" w:hAnsi="宋体"/>
          <w:color w:val="000000"/>
          <w:sz w:val="24"/>
          <w:u w:val="single"/>
        </w:rPr>
        <w:t>合同价的30%(不含暂列金)</w:t>
      </w:r>
      <w:r>
        <w:rPr>
          <w:rStyle w:val="26"/>
          <w:rFonts w:hint="eastAsia" w:ascii="宋体" w:hAnsi="宋体"/>
          <w:sz w:val="24"/>
        </w:rPr>
        <w:t>。</w:t>
      </w:r>
    </w:p>
    <w:p w14:paraId="3F5E34B9">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 xml:space="preserve"> (2)预付办法</w:t>
      </w:r>
    </w:p>
    <w:p w14:paraId="1AAD1CE9">
      <w:pPr>
        <w:pStyle w:val="55"/>
        <w:spacing w:line="500" w:lineRule="exact"/>
        <w:ind w:firstLine="480" w:firstLineChars="200"/>
        <w:rPr>
          <w:rStyle w:val="26"/>
          <w:rFonts w:ascii="宋体" w:hAnsi="宋体"/>
          <w:sz w:val="24"/>
        </w:rPr>
      </w:pPr>
      <w:r>
        <w:rPr>
          <w:rStyle w:val="26"/>
          <w:rFonts w:hint="eastAsia" w:ascii="宋体" w:hAnsi="宋体"/>
          <w:sz w:val="24"/>
          <w:highlight w:val="none"/>
        </w:rPr>
        <w:t>预付款预付办法：</w:t>
      </w:r>
    </w:p>
    <w:p w14:paraId="3A3936B9">
      <w:pPr>
        <w:pStyle w:val="55"/>
        <w:spacing w:line="500" w:lineRule="exact"/>
        <w:ind w:firstLine="480" w:firstLineChars="200"/>
        <w:rPr>
          <w:rStyle w:val="26"/>
          <w:rFonts w:ascii="宋体" w:hAnsi="宋体"/>
          <w:sz w:val="24"/>
        </w:rPr>
      </w:pPr>
      <w:r>
        <w:rPr>
          <w:rStyle w:val="26"/>
          <w:rFonts w:hint="eastAsia" w:ascii="宋体" w:hAnsi="宋体"/>
          <w:sz w:val="24"/>
        </w:rPr>
        <w:t>预付款的支付时间：在下述工作（签订合同、</w:t>
      </w:r>
      <w:r>
        <w:rPr>
          <w:rStyle w:val="26"/>
          <w:rFonts w:hint="eastAsia" w:ascii="宋体" w:hAnsi="宋体"/>
          <w:color w:val="000000"/>
          <w:sz w:val="24"/>
        </w:rPr>
        <w:t>承包方提交合同价款10%履约保证金(不含暂列金）</w:t>
      </w:r>
      <w:r>
        <w:rPr>
          <w:rStyle w:val="26"/>
          <w:rFonts w:hint="eastAsia" w:ascii="宋体" w:hAnsi="宋体"/>
          <w:sz w:val="24"/>
        </w:rPr>
        <w:t>）完成后并在开工以前。</w:t>
      </w:r>
    </w:p>
    <w:p w14:paraId="373C8B8E">
      <w:pPr>
        <w:pStyle w:val="55"/>
        <w:spacing w:line="500" w:lineRule="exact"/>
        <w:ind w:firstLine="480" w:firstLineChars="200"/>
        <w:rPr>
          <w:rStyle w:val="26"/>
          <w:rFonts w:ascii="宋体" w:hAnsi="宋体"/>
          <w:sz w:val="24"/>
        </w:rPr>
      </w:pPr>
      <w:r>
        <w:rPr>
          <w:rStyle w:val="26"/>
          <w:rFonts w:hint="eastAsia" w:ascii="宋体" w:hAnsi="宋体"/>
          <w:sz w:val="24"/>
        </w:rPr>
        <w:t>安全文明施工费用的预付不受上述预付办法和支付时间约定的制约，发包人应当在不迟于通用合同条款第11.1.1项约定的开工日期前的7天内将安全文明施工费用的预付款一次性拨付给承包人。</w:t>
      </w:r>
    </w:p>
    <w:p w14:paraId="75A70B83">
      <w:pPr>
        <w:pStyle w:val="55"/>
        <w:spacing w:line="500" w:lineRule="exact"/>
        <w:ind w:firstLine="480" w:firstLineChars="200"/>
        <w:rPr>
          <w:rStyle w:val="26"/>
          <w:rFonts w:ascii="宋体" w:hAnsi="宋体"/>
          <w:sz w:val="24"/>
        </w:rPr>
      </w:pPr>
      <w:r>
        <w:rPr>
          <w:rStyle w:val="26"/>
          <w:rFonts w:hint="eastAsia" w:ascii="宋体" w:hAnsi="宋体"/>
          <w:sz w:val="24"/>
        </w:rPr>
        <w:t>发包人逾期支付合同约定的预付款，除承担通用合同条款第22.2款约定的违约责任外，还应向承包人支付按专用合同条款第17.3.3(2)目约定的标准和方法计算的逾期付款违约金。</w:t>
      </w:r>
    </w:p>
    <w:p w14:paraId="109989F4">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17.2.2预付款保函</w:t>
      </w:r>
    </w:p>
    <w:p w14:paraId="159EA34D">
      <w:pPr>
        <w:pStyle w:val="55"/>
        <w:spacing w:line="500" w:lineRule="exact"/>
        <w:ind w:firstLine="480" w:firstLineChars="200"/>
        <w:rPr>
          <w:rStyle w:val="26"/>
          <w:rFonts w:ascii="宋体" w:hAnsi="宋体"/>
          <w:b/>
          <w:sz w:val="24"/>
        </w:rPr>
      </w:pPr>
      <w:r>
        <w:rPr>
          <w:rStyle w:val="26"/>
          <w:rFonts w:hint="eastAsia" w:ascii="宋体" w:hAnsi="宋体"/>
          <w:sz w:val="24"/>
        </w:rPr>
        <w:t>预付款保函的金额与预付款金额相同。预付款保函的提交时间：</w:t>
      </w:r>
      <w:r>
        <w:rPr>
          <w:rStyle w:val="26"/>
          <w:rFonts w:hint="eastAsia" w:ascii="宋体" w:hAnsi="宋体"/>
          <w:sz w:val="24"/>
          <w:u w:val="single"/>
        </w:rPr>
        <w:t xml:space="preserve"> 支付预付款前 </w:t>
      </w:r>
      <w:r>
        <w:rPr>
          <w:rStyle w:val="26"/>
          <w:rFonts w:hint="eastAsia" w:ascii="宋体" w:hAnsi="宋体"/>
          <w:sz w:val="24"/>
        </w:rPr>
        <w:t>。</w:t>
      </w:r>
    </w:p>
    <w:p w14:paraId="14E786F9">
      <w:pPr>
        <w:pStyle w:val="55"/>
        <w:spacing w:line="500" w:lineRule="exact"/>
        <w:ind w:firstLine="480" w:firstLineChars="200"/>
        <w:rPr>
          <w:rStyle w:val="26"/>
          <w:rFonts w:ascii="宋体" w:hAnsi="宋体"/>
          <w:sz w:val="24"/>
        </w:rPr>
      </w:pPr>
      <w:r>
        <w:rPr>
          <w:rStyle w:val="26"/>
          <w:rFonts w:hint="eastAsia" w:ascii="宋体" w:hAnsi="宋体"/>
          <w:sz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76C5CCB2">
      <w:pPr>
        <w:pStyle w:val="55"/>
        <w:spacing w:before="94" w:beforeLines="30" w:after="94" w:afterLines="30" w:line="500" w:lineRule="exact"/>
        <w:ind w:firstLine="480" w:firstLineChars="200"/>
        <w:rPr>
          <w:rStyle w:val="26"/>
          <w:rFonts w:ascii="宋体" w:hAnsi="宋体"/>
          <w:sz w:val="24"/>
          <w:highlight w:val="yellow"/>
        </w:rPr>
      </w:pPr>
      <w:r>
        <w:rPr>
          <w:rStyle w:val="26"/>
          <w:rFonts w:hint="eastAsia" w:ascii="宋体" w:hAnsi="宋体"/>
          <w:sz w:val="24"/>
          <w:highlight w:val="none"/>
        </w:rPr>
        <w:t>17.2.3预付款的扣回与还清</w:t>
      </w:r>
    </w:p>
    <w:p w14:paraId="75FEA67C">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合同签定后，支付合同额的30%预付款(不含暂列金)，按工程进度支付，</w:t>
      </w:r>
      <w:r>
        <w:rPr>
          <w:rStyle w:val="26"/>
          <w:rFonts w:hint="eastAsia" w:ascii="宋体" w:hAnsi="宋体"/>
          <w:sz w:val="24"/>
          <w:lang w:val="en-US" w:eastAsia="zh-CN"/>
        </w:rPr>
        <w:t>竣工验收合格并通过主管部门验收后</w:t>
      </w:r>
      <w:r>
        <w:rPr>
          <w:rStyle w:val="26"/>
          <w:rFonts w:hint="eastAsia" w:ascii="宋体" w:hAnsi="宋体"/>
          <w:sz w:val="24"/>
        </w:rPr>
        <w:t>，</w:t>
      </w:r>
      <w:r>
        <w:rPr>
          <w:rStyle w:val="26"/>
          <w:rFonts w:hint="eastAsia" w:ascii="宋体" w:hAnsi="宋体"/>
          <w:sz w:val="24"/>
          <w:lang w:val="en-US" w:eastAsia="zh-CN"/>
        </w:rPr>
        <w:t>最高</w:t>
      </w:r>
      <w:r>
        <w:rPr>
          <w:rStyle w:val="26"/>
          <w:rFonts w:hint="eastAsia" w:ascii="宋体" w:hAnsi="宋体"/>
          <w:sz w:val="24"/>
        </w:rPr>
        <w:t>支付至合同额的90%，工程结算审核完成后，支付至审定价的97%，剩余3%质保金，待质保期满，无质量问题一次性支付。对于承包人应该支付的本合同范围的所有违约金和发包人预先支付的各种费用，由发包人、监理共同确认后直接从工程款中扣除，且在拨付下次工程进度款之前核准；如未核准，发包人不拨付进度款，由此造成的相应责任和损失均由承包人承担。</w:t>
      </w:r>
    </w:p>
    <w:p w14:paraId="7588A35F">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17.2.4预付款保函的格式</w:t>
      </w:r>
    </w:p>
    <w:p w14:paraId="446B8B6B">
      <w:pPr>
        <w:pStyle w:val="55"/>
        <w:spacing w:line="500" w:lineRule="exact"/>
        <w:ind w:firstLine="480" w:firstLineChars="200"/>
        <w:rPr>
          <w:rStyle w:val="26"/>
          <w:rFonts w:ascii="宋体" w:hAnsi="宋体"/>
          <w:sz w:val="24"/>
        </w:rPr>
      </w:pPr>
      <w:r>
        <w:rPr>
          <w:rStyle w:val="26"/>
          <w:rFonts w:hint="eastAsia" w:ascii="宋体" w:hAnsi="宋体"/>
          <w:sz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03952572">
      <w:pPr>
        <w:pStyle w:val="55"/>
        <w:spacing w:line="500" w:lineRule="exact"/>
        <w:ind w:firstLine="480" w:firstLineChars="200"/>
        <w:rPr>
          <w:rStyle w:val="26"/>
          <w:rFonts w:ascii="宋体" w:hAnsi="宋体"/>
          <w:sz w:val="24"/>
        </w:rPr>
      </w:pPr>
      <w:r>
        <w:rPr>
          <w:rStyle w:val="26"/>
          <w:rFonts w:hint="eastAsia" w:ascii="宋体" w:hAnsi="宋体"/>
          <w:sz w:val="24"/>
        </w:rPr>
        <w:t>17.2.5预付款保函的有效期</w:t>
      </w:r>
    </w:p>
    <w:p w14:paraId="6D71FBF5">
      <w:pPr>
        <w:pStyle w:val="55"/>
        <w:spacing w:line="500" w:lineRule="exact"/>
        <w:ind w:firstLine="480" w:firstLineChars="200"/>
        <w:rPr>
          <w:rStyle w:val="26"/>
          <w:rFonts w:ascii="宋体" w:hAnsi="宋体"/>
          <w:sz w:val="24"/>
        </w:rPr>
      </w:pPr>
      <w:r>
        <w:rPr>
          <w:rStyle w:val="26"/>
          <w:rFonts w:hint="eastAsia" w:ascii="宋体" w:hAnsi="宋体"/>
          <w:sz w:val="24"/>
        </w:rPr>
        <w:t>预付款保函的有效期应当自预付款支付给承包人之日起至发包人签认的进度付款证书说明预付款已完全扣清之日止。</w:t>
      </w:r>
    </w:p>
    <w:p w14:paraId="071B0089">
      <w:pPr>
        <w:pStyle w:val="55"/>
        <w:spacing w:line="500" w:lineRule="exact"/>
        <w:ind w:firstLine="480" w:firstLineChars="200"/>
        <w:rPr>
          <w:rStyle w:val="26"/>
          <w:rFonts w:ascii="宋体" w:hAnsi="宋体"/>
          <w:sz w:val="24"/>
        </w:rPr>
      </w:pPr>
      <w:r>
        <w:rPr>
          <w:rStyle w:val="26"/>
          <w:rFonts w:hint="eastAsia" w:ascii="宋体" w:hAnsi="宋体"/>
          <w:sz w:val="24"/>
        </w:rPr>
        <w:t>17.2.6发包人的通知义务</w:t>
      </w:r>
    </w:p>
    <w:p w14:paraId="0EB09A06">
      <w:pPr>
        <w:pStyle w:val="55"/>
        <w:spacing w:line="500" w:lineRule="exact"/>
        <w:ind w:firstLine="480" w:firstLineChars="200"/>
        <w:rPr>
          <w:rStyle w:val="26"/>
          <w:rFonts w:ascii="宋体" w:hAnsi="宋体"/>
          <w:sz w:val="24"/>
        </w:rPr>
      </w:pPr>
      <w:r>
        <w:rPr>
          <w:rStyle w:val="26"/>
          <w:rFonts w:hint="eastAsia" w:ascii="宋体" w:hAnsi="宋体"/>
          <w:sz w:val="24"/>
        </w:rPr>
        <w:t>不管保函条款中如何约定，发包人根据担保提出索赔或兑现要求之前，均应通知承包人并说明导致此类索赔或兑现的原因，但此类通知不应理解为是在任何意义上寻求承包人的同意。</w:t>
      </w:r>
    </w:p>
    <w:p w14:paraId="6526EF3B">
      <w:pPr>
        <w:pStyle w:val="55"/>
        <w:spacing w:line="500" w:lineRule="exact"/>
        <w:ind w:firstLine="480" w:firstLineChars="200"/>
        <w:rPr>
          <w:rStyle w:val="26"/>
          <w:rFonts w:ascii="宋体" w:hAnsi="宋体"/>
          <w:sz w:val="24"/>
        </w:rPr>
      </w:pPr>
      <w:r>
        <w:rPr>
          <w:rStyle w:val="26"/>
          <w:rFonts w:hint="eastAsia" w:ascii="宋体" w:hAnsi="宋体"/>
          <w:sz w:val="24"/>
        </w:rPr>
        <w:t>17.2.7预付款保函的退还</w:t>
      </w:r>
    </w:p>
    <w:p w14:paraId="3624EA08">
      <w:pPr>
        <w:pStyle w:val="55"/>
        <w:spacing w:line="500" w:lineRule="exact"/>
        <w:ind w:firstLine="480" w:firstLineChars="200"/>
        <w:rPr>
          <w:rStyle w:val="26"/>
          <w:rFonts w:ascii="宋体" w:hAnsi="宋体"/>
          <w:sz w:val="24"/>
        </w:rPr>
      </w:pPr>
      <w:r>
        <w:rPr>
          <w:rStyle w:val="26"/>
          <w:rFonts w:hint="eastAsia" w:ascii="宋体" w:hAnsi="宋体"/>
          <w:sz w:val="24"/>
        </w:rPr>
        <w:t>预付款保函应在发包人签认的进度付款证书说明预付款已完全扣清之日后14天内退还给承包人。发包人不承担承包人与预付款保函有关的任何利息或其它类似的费用或者收益。</w:t>
      </w:r>
    </w:p>
    <w:p w14:paraId="6522D8D3">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17.3</w:t>
      </w:r>
      <w:r>
        <w:rPr>
          <w:rStyle w:val="26"/>
          <w:rFonts w:hint="eastAsia" w:ascii="宋体" w:hAnsi="宋体"/>
          <w:sz w:val="24"/>
          <w:highlight w:val="none"/>
        </w:rPr>
        <w:t>工程进度付款</w:t>
      </w:r>
    </w:p>
    <w:p w14:paraId="66A2FA4F">
      <w:pPr>
        <w:pStyle w:val="55"/>
        <w:spacing w:line="500" w:lineRule="exact"/>
        <w:ind w:firstLine="480" w:firstLineChars="200"/>
        <w:rPr>
          <w:rStyle w:val="26"/>
          <w:rFonts w:ascii="宋体" w:hAnsi="宋体"/>
          <w:sz w:val="24"/>
        </w:rPr>
      </w:pPr>
      <w:r>
        <w:rPr>
          <w:rStyle w:val="26"/>
          <w:rFonts w:hint="eastAsia" w:ascii="宋体" w:hAnsi="宋体"/>
          <w:sz w:val="24"/>
        </w:rPr>
        <w:t>合同签定后，支付合同额的30%预付款(不含暂列金)，按工程进度支付，</w:t>
      </w:r>
      <w:r>
        <w:rPr>
          <w:rStyle w:val="26"/>
          <w:rFonts w:hint="eastAsia" w:ascii="宋体" w:hAnsi="宋体"/>
          <w:sz w:val="24"/>
          <w:lang w:val="en-US" w:eastAsia="zh-CN"/>
        </w:rPr>
        <w:t>竣工验收合格并通过主管部门验收后</w:t>
      </w:r>
      <w:r>
        <w:rPr>
          <w:rStyle w:val="26"/>
          <w:rFonts w:hint="eastAsia" w:ascii="宋体" w:hAnsi="宋体"/>
          <w:sz w:val="24"/>
        </w:rPr>
        <w:t>，</w:t>
      </w:r>
      <w:r>
        <w:rPr>
          <w:rStyle w:val="26"/>
          <w:rFonts w:hint="eastAsia" w:ascii="宋体" w:hAnsi="宋体"/>
          <w:sz w:val="24"/>
          <w:lang w:val="en-US" w:eastAsia="zh-CN"/>
        </w:rPr>
        <w:t>最高</w:t>
      </w:r>
      <w:r>
        <w:rPr>
          <w:rStyle w:val="26"/>
          <w:rFonts w:hint="eastAsia" w:ascii="宋体" w:hAnsi="宋体"/>
          <w:sz w:val="24"/>
          <w:highlight w:val="none"/>
        </w:rPr>
        <w:t>支付至合同额的90%</w:t>
      </w:r>
      <w:r>
        <w:rPr>
          <w:rStyle w:val="26"/>
          <w:rFonts w:hint="eastAsia" w:ascii="宋体" w:hAnsi="宋体"/>
          <w:sz w:val="24"/>
        </w:rPr>
        <w:t xml:space="preserve">，工程结算审核完成后，支付至审定价的97%，剩余3%质保金，待质保期满，无质量问题一次性支付。对于承包人应该支付的本合同范围的所有违约金和发包人预先支付的各种费用，由发包人、监理共同确认后直接从工程款中扣除，且在拨付下次工程进度款之前核准；如未核准，发包人不拨付进度款，由此造成的相应责任和损失均由承包人承担。 </w:t>
      </w:r>
    </w:p>
    <w:p w14:paraId="128A364B">
      <w:pPr>
        <w:pStyle w:val="55"/>
        <w:spacing w:line="500" w:lineRule="exact"/>
        <w:ind w:firstLine="480" w:firstLineChars="200"/>
        <w:rPr>
          <w:rStyle w:val="26"/>
          <w:rFonts w:ascii="宋体" w:hAnsi="宋体"/>
          <w:sz w:val="24"/>
        </w:rPr>
      </w:pPr>
      <w:r>
        <w:rPr>
          <w:rStyle w:val="26"/>
          <w:rFonts w:hint="eastAsia" w:ascii="宋体" w:hAnsi="宋体"/>
          <w:sz w:val="24"/>
        </w:rPr>
        <w:t>未按时支付、拖欠农民工工资造成上访、滋事等事件的处罚方式及金额</w:t>
      </w:r>
      <w:r>
        <w:rPr>
          <w:rStyle w:val="26"/>
          <w:rFonts w:hint="eastAsia" w:ascii="宋体" w:hAnsi="宋体"/>
          <w:sz w:val="24"/>
          <w:lang w:eastAsia="zh-CN"/>
        </w:rPr>
        <w:t>：</w:t>
      </w:r>
      <w:r>
        <w:rPr>
          <w:rStyle w:val="26"/>
          <w:rFonts w:hint="eastAsia" w:ascii="宋体" w:hAnsi="宋体"/>
          <w:sz w:val="24"/>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承包人在施工期间</w:t>
      </w:r>
      <w:r>
        <w:rPr>
          <w:rStyle w:val="26"/>
          <w:rFonts w:hint="eastAsia" w:ascii="宋体" w:hAnsi="宋体"/>
          <w:sz w:val="24"/>
          <w:lang w:val="en-US" w:eastAsia="zh-CN"/>
        </w:rPr>
        <w:t>出现</w:t>
      </w:r>
      <w:r>
        <w:rPr>
          <w:rStyle w:val="26"/>
          <w:rFonts w:hint="eastAsia" w:ascii="宋体" w:hAnsi="宋体"/>
          <w:sz w:val="24"/>
        </w:rPr>
        <w:t>拖欠工人工资</w:t>
      </w:r>
      <w:r>
        <w:rPr>
          <w:rStyle w:val="26"/>
          <w:rFonts w:hint="eastAsia" w:ascii="宋体" w:hAnsi="宋体"/>
          <w:sz w:val="24"/>
          <w:lang w:val="en-US" w:eastAsia="zh-CN"/>
        </w:rPr>
        <w:t>情形的</w:t>
      </w:r>
      <w:r>
        <w:rPr>
          <w:rStyle w:val="26"/>
          <w:rFonts w:hint="eastAsia" w:ascii="宋体" w:hAnsi="宋体"/>
          <w:sz w:val="24"/>
        </w:rPr>
        <w:t>，发包人有权自主将工程进度款用于支付被拖欠的工人工资。</w:t>
      </w:r>
      <w:r>
        <w:rPr>
          <w:rStyle w:val="26"/>
          <w:rFonts w:hint="eastAsia" w:ascii="宋体" w:hAnsi="宋体"/>
          <w:sz w:val="24"/>
          <w:lang w:val="en-US" w:eastAsia="zh-CN"/>
        </w:rPr>
        <w:t>因拖欠农民工工资出现上访、滋事等严重不良事件的，发包人有权对承包人处罚合同价款的0.5‰/天，处罚最高限额为合同价款的5.0%</w:t>
      </w:r>
    </w:p>
    <w:p w14:paraId="08D8EB2A">
      <w:pPr>
        <w:pStyle w:val="55"/>
        <w:spacing w:line="500" w:lineRule="exact"/>
        <w:ind w:firstLine="480" w:firstLineChars="200"/>
        <w:rPr>
          <w:rStyle w:val="26"/>
          <w:rFonts w:ascii="宋体" w:hAnsi="宋体"/>
          <w:sz w:val="24"/>
        </w:rPr>
      </w:pPr>
      <w:r>
        <w:rPr>
          <w:rStyle w:val="26"/>
          <w:rFonts w:hint="eastAsia" w:ascii="宋体" w:hAnsi="宋体"/>
          <w:sz w:val="24"/>
        </w:rPr>
        <w:t>17.3.1付款周期：执行通用条款。</w:t>
      </w:r>
    </w:p>
    <w:p w14:paraId="23563952">
      <w:pPr>
        <w:pStyle w:val="55"/>
        <w:spacing w:line="500" w:lineRule="exact"/>
        <w:ind w:firstLine="480" w:firstLineChars="200"/>
        <w:rPr>
          <w:rStyle w:val="26"/>
          <w:rFonts w:ascii="宋体" w:hAnsi="宋体"/>
          <w:sz w:val="24"/>
        </w:rPr>
      </w:pPr>
      <w:r>
        <w:rPr>
          <w:rStyle w:val="26"/>
          <w:rFonts w:hint="eastAsia" w:ascii="宋体" w:hAnsi="宋体"/>
          <w:sz w:val="24"/>
        </w:rPr>
        <w:t>17.3.2进度付款申请单</w:t>
      </w:r>
    </w:p>
    <w:p w14:paraId="66F94698">
      <w:pPr>
        <w:pStyle w:val="55"/>
        <w:spacing w:line="500" w:lineRule="exact"/>
        <w:ind w:firstLine="480" w:firstLineChars="200"/>
        <w:rPr>
          <w:rStyle w:val="26"/>
          <w:rFonts w:ascii="宋体" w:hAnsi="宋体"/>
          <w:sz w:val="24"/>
        </w:rPr>
      </w:pPr>
      <w:r>
        <w:rPr>
          <w:rStyle w:val="26"/>
          <w:rFonts w:hint="eastAsia" w:ascii="宋体" w:hAnsi="宋体"/>
          <w:sz w:val="24"/>
        </w:rPr>
        <w:t>进度付款申请单的份数：</w:t>
      </w:r>
      <w:r>
        <w:rPr>
          <w:rStyle w:val="26"/>
          <w:rFonts w:hint="eastAsia" w:ascii="宋体" w:hAnsi="宋体"/>
          <w:sz w:val="24"/>
          <w:u w:val="single"/>
        </w:rPr>
        <w:t xml:space="preserve"> 8份 </w:t>
      </w:r>
      <w:r>
        <w:rPr>
          <w:rStyle w:val="26"/>
          <w:rFonts w:hint="eastAsia" w:ascii="宋体" w:hAnsi="宋体"/>
          <w:sz w:val="24"/>
        </w:rPr>
        <w:t>。</w:t>
      </w:r>
    </w:p>
    <w:p w14:paraId="1DD9D519">
      <w:pPr>
        <w:pStyle w:val="55"/>
        <w:spacing w:line="500" w:lineRule="exact"/>
        <w:ind w:firstLine="480" w:firstLineChars="200"/>
        <w:rPr>
          <w:rStyle w:val="26"/>
          <w:rFonts w:ascii="宋体" w:hAnsi="宋体"/>
          <w:sz w:val="24"/>
        </w:rPr>
      </w:pPr>
      <w:r>
        <w:rPr>
          <w:rStyle w:val="26"/>
          <w:rFonts w:hint="eastAsia" w:ascii="宋体" w:hAnsi="宋体"/>
          <w:sz w:val="24"/>
        </w:rPr>
        <w:t>进度付款申请单的内容：</w:t>
      </w:r>
      <w:r>
        <w:rPr>
          <w:rStyle w:val="26"/>
          <w:rFonts w:hint="eastAsia" w:ascii="宋体" w:hAnsi="宋体"/>
          <w:sz w:val="24"/>
          <w:u w:val="single"/>
        </w:rPr>
        <w:t xml:space="preserve">（见发包人付款申请表） </w:t>
      </w:r>
      <w:r>
        <w:rPr>
          <w:rStyle w:val="26"/>
          <w:rFonts w:hint="eastAsia" w:ascii="宋体" w:hAnsi="宋体"/>
          <w:sz w:val="24"/>
        </w:rPr>
        <w:t>。</w:t>
      </w:r>
    </w:p>
    <w:p w14:paraId="260F387C">
      <w:pPr>
        <w:pStyle w:val="55"/>
        <w:spacing w:line="500" w:lineRule="exact"/>
        <w:ind w:firstLine="480" w:firstLineChars="200"/>
        <w:rPr>
          <w:rStyle w:val="26"/>
          <w:rFonts w:ascii="宋体" w:hAnsi="宋体"/>
          <w:sz w:val="24"/>
        </w:rPr>
      </w:pPr>
      <w:r>
        <w:rPr>
          <w:rStyle w:val="26"/>
          <w:rFonts w:hint="eastAsia" w:ascii="宋体" w:hAnsi="宋体"/>
          <w:sz w:val="24"/>
        </w:rPr>
        <w:t>17.3.3进度付款证书和支付时间</w:t>
      </w:r>
    </w:p>
    <w:p w14:paraId="036CE158">
      <w:pPr>
        <w:pStyle w:val="55"/>
        <w:spacing w:line="500" w:lineRule="exact"/>
        <w:ind w:firstLine="480" w:firstLineChars="200"/>
        <w:rPr>
          <w:rStyle w:val="26"/>
          <w:rFonts w:ascii="宋体" w:hAnsi="宋体"/>
          <w:sz w:val="24"/>
        </w:rPr>
      </w:pPr>
      <w:r>
        <w:rPr>
          <w:rStyle w:val="26"/>
          <w:rFonts w:hint="eastAsia" w:ascii="宋体" w:hAnsi="宋体"/>
          <w:sz w:val="24"/>
        </w:rPr>
        <w:t>(1)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2075117C">
      <w:pPr>
        <w:pStyle w:val="55"/>
        <w:spacing w:line="500" w:lineRule="exact"/>
        <w:ind w:firstLine="480" w:firstLineChars="200"/>
        <w:rPr>
          <w:rStyle w:val="26"/>
          <w:rFonts w:ascii="宋体" w:hAnsi="宋体"/>
          <w:sz w:val="24"/>
        </w:rPr>
      </w:pPr>
      <w:r>
        <w:rPr>
          <w:rStyle w:val="26"/>
          <w:rFonts w:hint="eastAsia" w:ascii="宋体" w:hAnsi="宋体"/>
          <w:sz w:val="24"/>
        </w:rPr>
        <w:t>逾期付款违约金的计算标准为</w:t>
      </w:r>
      <w:r>
        <w:rPr>
          <w:rStyle w:val="26"/>
          <w:rFonts w:hint="eastAsia" w:ascii="宋体" w:hAnsi="宋体"/>
          <w:sz w:val="24"/>
          <w:u w:val="single"/>
        </w:rPr>
        <w:t xml:space="preserve">  /  </w:t>
      </w:r>
      <w:r>
        <w:rPr>
          <w:rStyle w:val="26"/>
          <w:rFonts w:hint="eastAsia" w:ascii="宋体" w:hAnsi="宋体"/>
          <w:sz w:val="24"/>
        </w:rPr>
        <w:t>。</w:t>
      </w:r>
    </w:p>
    <w:p w14:paraId="6BF532CF">
      <w:pPr>
        <w:pStyle w:val="55"/>
        <w:spacing w:line="500" w:lineRule="exact"/>
        <w:ind w:firstLine="480" w:firstLineChars="200"/>
        <w:rPr>
          <w:rStyle w:val="26"/>
          <w:rFonts w:ascii="宋体" w:hAnsi="宋体"/>
          <w:sz w:val="24"/>
          <w:u w:val="single"/>
        </w:rPr>
      </w:pPr>
      <w:r>
        <w:rPr>
          <w:rStyle w:val="26"/>
          <w:rFonts w:hint="eastAsia" w:ascii="宋体" w:hAnsi="宋体"/>
          <w:sz w:val="24"/>
        </w:rPr>
        <w:t>逾期付款违约金的计算方法为</w:t>
      </w:r>
      <w:r>
        <w:rPr>
          <w:rStyle w:val="26"/>
          <w:rFonts w:hint="eastAsia" w:ascii="宋体" w:hAnsi="宋体"/>
          <w:sz w:val="24"/>
          <w:u w:val="single"/>
        </w:rPr>
        <w:t xml:space="preserve">  /  </w:t>
      </w:r>
      <w:r>
        <w:rPr>
          <w:rStyle w:val="26"/>
          <w:rFonts w:hint="eastAsia" w:ascii="宋体" w:hAnsi="宋体"/>
          <w:sz w:val="24"/>
        </w:rPr>
        <w:t>。</w:t>
      </w:r>
    </w:p>
    <w:p w14:paraId="3CF2EBF1">
      <w:pPr>
        <w:pStyle w:val="55"/>
        <w:spacing w:line="500" w:lineRule="exact"/>
        <w:ind w:firstLine="480" w:firstLineChars="200"/>
        <w:rPr>
          <w:rStyle w:val="26"/>
          <w:rFonts w:ascii="宋体" w:hAnsi="宋体"/>
          <w:sz w:val="24"/>
        </w:rPr>
      </w:pPr>
      <w:r>
        <w:rPr>
          <w:rStyle w:val="26"/>
          <w:rFonts w:hint="eastAsia" w:ascii="宋体" w:hAnsi="宋体"/>
          <w:sz w:val="24"/>
        </w:rPr>
        <w:t>(2)进度付款涉及政府性资金的支付方法：</w:t>
      </w:r>
      <w:r>
        <w:rPr>
          <w:rStyle w:val="26"/>
          <w:rFonts w:hint="eastAsia" w:ascii="宋体" w:hAnsi="宋体"/>
          <w:sz w:val="24"/>
          <w:u w:val="single"/>
        </w:rPr>
        <w:t xml:space="preserve">  /  </w:t>
      </w:r>
      <w:r>
        <w:rPr>
          <w:rStyle w:val="26"/>
          <w:rFonts w:hint="eastAsia" w:ascii="宋体" w:hAnsi="宋体"/>
          <w:sz w:val="24"/>
        </w:rPr>
        <w:t>。</w:t>
      </w:r>
    </w:p>
    <w:p w14:paraId="02D71E6D">
      <w:pPr>
        <w:pStyle w:val="55"/>
        <w:spacing w:line="500" w:lineRule="exact"/>
        <w:ind w:firstLine="480" w:firstLineChars="200"/>
        <w:rPr>
          <w:rStyle w:val="26"/>
          <w:rFonts w:ascii="宋体" w:hAnsi="宋体"/>
          <w:sz w:val="24"/>
        </w:rPr>
      </w:pPr>
      <w:r>
        <w:rPr>
          <w:rStyle w:val="26"/>
          <w:rFonts w:hint="eastAsia" w:ascii="宋体" w:hAnsi="宋体"/>
          <w:sz w:val="24"/>
        </w:rPr>
        <w:t>17.3.</w:t>
      </w:r>
      <w:r>
        <w:rPr>
          <w:rStyle w:val="26"/>
          <w:rFonts w:hint="eastAsia" w:ascii="宋体" w:hAnsi="宋体"/>
          <w:sz w:val="24"/>
          <w:lang w:val="en-US" w:eastAsia="zh-CN"/>
        </w:rPr>
        <w:t>4</w:t>
      </w:r>
      <w:r>
        <w:rPr>
          <w:rStyle w:val="26"/>
          <w:rFonts w:hint="eastAsia" w:ascii="宋体" w:hAnsi="宋体"/>
          <w:sz w:val="24"/>
        </w:rPr>
        <w:t>临时付款证书</w:t>
      </w:r>
    </w:p>
    <w:p w14:paraId="61D68214">
      <w:pPr>
        <w:pStyle w:val="55"/>
        <w:spacing w:line="500" w:lineRule="exact"/>
        <w:ind w:firstLine="480" w:firstLineChars="200"/>
        <w:rPr>
          <w:rStyle w:val="26"/>
          <w:rFonts w:ascii="宋体" w:hAnsi="宋体"/>
          <w:sz w:val="24"/>
        </w:rPr>
      </w:pPr>
      <w:r>
        <w:rPr>
          <w:rStyle w:val="26"/>
          <w:rFonts w:hint="eastAsia" w:ascii="宋体" w:hAnsi="宋体"/>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67A994B5">
      <w:pPr>
        <w:pStyle w:val="55"/>
        <w:spacing w:line="500" w:lineRule="exact"/>
        <w:ind w:firstLine="480" w:firstLineChars="200"/>
        <w:rPr>
          <w:rStyle w:val="26"/>
          <w:rFonts w:ascii="宋体" w:hAnsi="宋体"/>
          <w:sz w:val="24"/>
        </w:rPr>
      </w:pPr>
      <w:r>
        <w:rPr>
          <w:rStyle w:val="26"/>
          <w:rFonts w:hint="eastAsia" w:ascii="宋体" w:hAnsi="宋体"/>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79926888">
      <w:pPr>
        <w:pStyle w:val="55"/>
        <w:spacing w:line="500" w:lineRule="exact"/>
        <w:ind w:firstLine="480" w:firstLineChars="200"/>
        <w:rPr>
          <w:rStyle w:val="26"/>
          <w:rFonts w:ascii="宋体" w:hAnsi="宋体"/>
          <w:sz w:val="24"/>
        </w:rPr>
      </w:pPr>
      <w:r>
        <w:rPr>
          <w:rStyle w:val="26"/>
          <w:rFonts w:hint="eastAsia" w:ascii="宋体" w:hAnsi="宋体"/>
          <w:sz w:val="24"/>
        </w:rPr>
        <w:t>有异议款项中经监理人进一步审核后认可的或者经过合同条款第24条约定的争议解决方式确定的应付金额，其应付之日为引发异议的进度付款证书的应付之日，承包人有权得到按专用合同条款17.3.3(1)目约定计算的逾期付款违约金。</w:t>
      </w:r>
    </w:p>
    <w:p w14:paraId="197A4862">
      <w:pPr>
        <w:pStyle w:val="55"/>
        <w:spacing w:before="62" w:beforeLines="20" w:after="62" w:afterLines="20" w:line="500" w:lineRule="exact"/>
        <w:ind w:firstLine="480" w:firstLineChars="200"/>
        <w:rPr>
          <w:rStyle w:val="26"/>
          <w:rFonts w:ascii="宋体" w:hAnsi="宋体"/>
          <w:sz w:val="24"/>
        </w:rPr>
      </w:pPr>
      <w:r>
        <w:rPr>
          <w:rStyle w:val="26"/>
          <w:rFonts w:hint="eastAsia" w:ascii="宋体" w:hAnsi="宋体"/>
          <w:sz w:val="24"/>
        </w:rPr>
        <w:t>17.4质量</w:t>
      </w:r>
      <w:r>
        <w:rPr>
          <w:rStyle w:val="26"/>
          <w:rFonts w:hint="eastAsia" w:ascii="宋体" w:hAnsi="宋体"/>
          <w:sz w:val="24"/>
          <w:lang w:eastAsia="zh-CN"/>
        </w:rPr>
        <w:t>、</w:t>
      </w:r>
      <w:r>
        <w:rPr>
          <w:rStyle w:val="26"/>
          <w:rFonts w:hint="eastAsia" w:ascii="宋体" w:hAnsi="宋体"/>
          <w:sz w:val="24"/>
          <w:lang w:val="en-US" w:eastAsia="zh-CN"/>
        </w:rPr>
        <w:t>履约</w:t>
      </w:r>
      <w:r>
        <w:rPr>
          <w:rStyle w:val="26"/>
          <w:rFonts w:hint="eastAsia" w:ascii="宋体" w:hAnsi="宋体"/>
          <w:sz w:val="24"/>
        </w:rPr>
        <w:t>保证金</w:t>
      </w:r>
    </w:p>
    <w:p w14:paraId="0D45AE17">
      <w:pPr>
        <w:pStyle w:val="55"/>
        <w:spacing w:line="500" w:lineRule="exact"/>
        <w:ind w:firstLine="480" w:firstLineChars="200"/>
        <w:rPr>
          <w:rStyle w:val="26"/>
          <w:rFonts w:hint="eastAsia" w:ascii="宋体" w:hAnsi="宋体"/>
          <w:sz w:val="24"/>
        </w:rPr>
      </w:pPr>
      <w:r>
        <w:rPr>
          <w:rStyle w:val="26"/>
          <w:rFonts w:hint="eastAsia" w:ascii="宋体" w:hAnsi="宋体"/>
          <w:sz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Style w:val="26"/>
          <w:rFonts w:hint="eastAsia" w:ascii="宋体" w:hAnsi="宋体"/>
          <w:sz w:val="24"/>
          <w:lang w:val="en-US" w:eastAsia="zh-CN"/>
        </w:rPr>
        <w:t>三</w:t>
      </w:r>
      <w:r>
        <w:rPr>
          <w:rStyle w:val="26"/>
          <w:rFonts w:hint="eastAsia" w:ascii="宋体" w:hAnsi="宋体"/>
          <w:sz w:val="24"/>
        </w:rPr>
        <w:t>(</w:t>
      </w:r>
      <w:r>
        <w:rPr>
          <w:rStyle w:val="26"/>
          <w:rFonts w:hint="eastAsia" w:ascii="宋体" w:hAnsi="宋体"/>
          <w:sz w:val="24"/>
          <w:lang w:val="en-US" w:eastAsia="zh-CN"/>
        </w:rPr>
        <w:t>3</w:t>
      </w:r>
      <w:r>
        <w:rPr>
          <w:rStyle w:val="26"/>
          <w:rFonts w:hint="eastAsia" w:ascii="宋体" w:hAnsi="宋体"/>
          <w:sz w:val="24"/>
        </w:rPr>
        <w:t>％)扣留，直至质量保证金累计扣留金额达到签约合同价的百分之</w:t>
      </w:r>
      <w:r>
        <w:rPr>
          <w:rStyle w:val="26"/>
          <w:rFonts w:hint="eastAsia" w:ascii="宋体" w:hAnsi="宋体"/>
          <w:sz w:val="24"/>
          <w:lang w:val="en-US" w:eastAsia="zh-CN"/>
        </w:rPr>
        <w:t>三</w:t>
      </w:r>
      <w:r>
        <w:rPr>
          <w:rStyle w:val="26"/>
          <w:rFonts w:hint="eastAsia" w:ascii="宋体" w:hAnsi="宋体"/>
          <w:sz w:val="24"/>
        </w:rPr>
        <w:t>(</w:t>
      </w:r>
      <w:r>
        <w:rPr>
          <w:rStyle w:val="26"/>
          <w:rFonts w:hint="eastAsia" w:ascii="宋体" w:hAnsi="宋体"/>
          <w:sz w:val="24"/>
          <w:lang w:val="en-US" w:eastAsia="zh-CN"/>
        </w:rPr>
        <w:t>3</w:t>
      </w:r>
      <w:r>
        <w:rPr>
          <w:rStyle w:val="26"/>
          <w:rFonts w:hint="eastAsia" w:ascii="宋体" w:hAnsi="宋体"/>
          <w:sz w:val="24"/>
        </w:rPr>
        <w:t>％)为止。</w:t>
      </w:r>
    </w:p>
    <w:p w14:paraId="1079CA12">
      <w:pPr>
        <w:pStyle w:val="55"/>
        <w:spacing w:line="500" w:lineRule="exact"/>
        <w:ind w:firstLine="480" w:firstLineChars="200"/>
        <w:rPr>
          <w:rStyle w:val="26"/>
          <w:rFonts w:hint="default" w:ascii="宋体" w:hAnsi="宋体" w:eastAsia="宋体" w:cs="Times New Roman"/>
          <w:sz w:val="24"/>
          <w:lang w:val="en-US" w:eastAsia="zh-CN"/>
        </w:rPr>
      </w:pPr>
      <w:r>
        <w:rPr>
          <w:rStyle w:val="26"/>
          <w:rFonts w:hint="eastAsia" w:ascii="宋体" w:hAnsi="宋体" w:eastAsia="宋体" w:cs="Times New Roman"/>
          <w:sz w:val="24"/>
          <w:lang w:val="en-US" w:eastAsia="zh-CN"/>
        </w:rPr>
        <w:t>17.4.2</w:t>
      </w:r>
      <w:r>
        <w:rPr>
          <w:rStyle w:val="26"/>
          <w:rFonts w:hint="eastAsia" w:ascii="宋体" w:hAnsi="宋体"/>
          <w:sz w:val="24"/>
          <w:lang w:val="en-US" w:eastAsia="zh-CN"/>
        </w:rPr>
        <w:t>履约</w:t>
      </w:r>
      <w:r>
        <w:rPr>
          <w:rStyle w:val="26"/>
          <w:rFonts w:hint="eastAsia" w:ascii="宋体" w:hAnsi="宋体"/>
          <w:sz w:val="24"/>
        </w:rPr>
        <w:t>保证金</w:t>
      </w:r>
      <w:r>
        <w:rPr>
          <w:rStyle w:val="26"/>
          <w:rFonts w:hint="eastAsia" w:ascii="宋体" w:hAnsi="宋体"/>
          <w:sz w:val="24"/>
          <w:lang w:eastAsia="zh-CN"/>
        </w:rPr>
        <w:t>：</w:t>
      </w:r>
      <w:r>
        <w:rPr>
          <w:rStyle w:val="26"/>
          <w:rFonts w:hint="eastAsia" w:ascii="宋体" w:hAnsi="宋体" w:eastAsia="宋体" w:cs="Times New Roman"/>
          <w:sz w:val="24"/>
          <w:lang w:val="en-US" w:eastAsia="zh-CN"/>
        </w:rPr>
        <w:t>签约合同价款的10%，在签订合同后五日内，中标人应按投标人须知前附表规定的金额及形式向招标人提交履约担保。如中标后不能按规定缴纳履约保证金，招标人将有充分的理由解除中标人的中标资格并没收其投标保证金。</w:t>
      </w:r>
    </w:p>
    <w:p w14:paraId="1EE0323D">
      <w:pPr>
        <w:pStyle w:val="55"/>
        <w:spacing w:before="62" w:beforeLines="20" w:after="62" w:afterLines="20" w:line="500" w:lineRule="exact"/>
        <w:ind w:firstLine="480" w:firstLineChars="200"/>
        <w:rPr>
          <w:rStyle w:val="26"/>
          <w:rFonts w:ascii="宋体" w:hAnsi="宋体"/>
          <w:sz w:val="24"/>
        </w:rPr>
      </w:pPr>
      <w:r>
        <w:rPr>
          <w:rStyle w:val="26"/>
          <w:rFonts w:hint="eastAsia" w:ascii="宋体" w:hAnsi="宋体"/>
          <w:sz w:val="24"/>
        </w:rPr>
        <w:t>17.5竣工结算</w:t>
      </w:r>
    </w:p>
    <w:p w14:paraId="4952B38F">
      <w:pPr>
        <w:pStyle w:val="55"/>
        <w:spacing w:line="500" w:lineRule="exact"/>
        <w:ind w:firstLine="480" w:firstLineChars="200"/>
        <w:rPr>
          <w:rStyle w:val="26"/>
          <w:rFonts w:ascii="宋体" w:hAnsi="宋体"/>
          <w:sz w:val="24"/>
        </w:rPr>
      </w:pPr>
      <w:r>
        <w:rPr>
          <w:rStyle w:val="26"/>
          <w:rFonts w:hint="eastAsia" w:ascii="宋体" w:hAnsi="宋体"/>
          <w:sz w:val="24"/>
        </w:rPr>
        <w:t>17.5.1竣工付款申请单</w:t>
      </w:r>
    </w:p>
    <w:p w14:paraId="0499FBB4">
      <w:pPr>
        <w:pStyle w:val="55"/>
        <w:spacing w:line="500" w:lineRule="exact"/>
        <w:ind w:firstLine="480" w:firstLineChars="200"/>
        <w:rPr>
          <w:rStyle w:val="26"/>
          <w:rFonts w:ascii="宋体" w:hAnsi="宋体"/>
          <w:sz w:val="24"/>
        </w:rPr>
      </w:pPr>
      <w:r>
        <w:rPr>
          <w:rStyle w:val="26"/>
          <w:rFonts w:hint="eastAsia" w:ascii="宋体" w:hAnsi="宋体"/>
          <w:sz w:val="24"/>
        </w:rPr>
        <w:t>承包人提交竣工付款申请单的份数：</w:t>
      </w:r>
      <w:r>
        <w:rPr>
          <w:rStyle w:val="26"/>
          <w:rFonts w:hint="eastAsia" w:ascii="宋体" w:hAnsi="宋体"/>
          <w:sz w:val="24"/>
          <w:u w:val="single"/>
        </w:rPr>
        <w:t xml:space="preserve"> 8份 </w:t>
      </w:r>
      <w:r>
        <w:rPr>
          <w:rStyle w:val="26"/>
          <w:rFonts w:hint="eastAsia" w:ascii="宋体" w:hAnsi="宋体"/>
          <w:sz w:val="24"/>
        </w:rPr>
        <w:t>。</w:t>
      </w:r>
    </w:p>
    <w:p w14:paraId="5A6E287D">
      <w:pPr>
        <w:pStyle w:val="55"/>
        <w:spacing w:line="500" w:lineRule="exact"/>
        <w:ind w:firstLine="480" w:firstLineChars="200"/>
        <w:rPr>
          <w:rStyle w:val="26"/>
          <w:rFonts w:ascii="宋体" w:hAnsi="宋体"/>
          <w:sz w:val="24"/>
        </w:rPr>
      </w:pPr>
      <w:r>
        <w:rPr>
          <w:rStyle w:val="26"/>
          <w:rFonts w:hint="eastAsia" w:ascii="宋体" w:hAnsi="宋体"/>
          <w:sz w:val="24"/>
        </w:rPr>
        <w:t>承包人提交竣工付款申请单的期限：</w:t>
      </w:r>
      <w:r>
        <w:rPr>
          <w:rStyle w:val="26"/>
          <w:rFonts w:hint="eastAsia" w:ascii="宋体" w:hAnsi="宋体"/>
          <w:sz w:val="24"/>
          <w:u w:val="single"/>
        </w:rPr>
        <w:t xml:space="preserve">  申报的工程竣工结算书已经过发包人审定后的十五个工作日内 </w:t>
      </w:r>
      <w:r>
        <w:rPr>
          <w:rStyle w:val="26"/>
          <w:rFonts w:hint="eastAsia" w:ascii="宋体" w:hAnsi="宋体"/>
          <w:sz w:val="24"/>
        </w:rPr>
        <w:t>。</w:t>
      </w:r>
    </w:p>
    <w:p w14:paraId="61443EAA">
      <w:pPr>
        <w:pStyle w:val="55"/>
        <w:spacing w:line="500" w:lineRule="exact"/>
        <w:ind w:firstLine="480" w:firstLineChars="200"/>
        <w:rPr>
          <w:rStyle w:val="26"/>
          <w:rFonts w:ascii="宋体" w:hAnsi="宋体"/>
          <w:sz w:val="24"/>
        </w:rPr>
      </w:pPr>
      <w:r>
        <w:rPr>
          <w:rStyle w:val="26"/>
          <w:rFonts w:hint="eastAsia" w:ascii="宋体" w:hAnsi="宋体"/>
          <w:sz w:val="24"/>
        </w:rPr>
        <w:t>竣工付款申请单的内容：</w:t>
      </w:r>
      <w:r>
        <w:rPr>
          <w:rStyle w:val="26"/>
          <w:rFonts w:hint="eastAsia" w:ascii="宋体" w:hAnsi="宋体"/>
          <w:sz w:val="24"/>
          <w:u w:val="single"/>
        </w:rPr>
        <w:t xml:space="preserve">  见发包人竣工验收报告书规定 </w:t>
      </w:r>
      <w:r>
        <w:rPr>
          <w:rStyle w:val="26"/>
          <w:rFonts w:hint="eastAsia" w:ascii="宋体" w:hAnsi="宋体"/>
          <w:sz w:val="24"/>
        </w:rPr>
        <w:t>。</w:t>
      </w:r>
    </w:p>
    <w:p w14:paraId="0E5B04AC">
      <w:pPr>
        <w:pStyle w:val="55"/>
        <w:spacing w:line="500" w:lineRule="exact"/>
        <w:ind w:firstLine="480" w:firstLineChars="200"/>
        <w:rPr>
          <w:rStyle w:val="26"/>
          <w:rFonts w:ascii="宋体" w:hAnsi="宋体"/>
          <w:sz w:val="24"/>
        </w:rPr>
      </w:pPr>
      <w:r>
        <w:rPr>
          <w:rStyle w:val="26"/>
          <w:rFonts w:hint="eastAsia" w:ascii="宋体" w:hAnsi="宋体"/>
          <w:sz w:val="24"/>
        </w:rPr>
        <w:t>承包人未按本项约定的期限和内容提交竣工付款申请单或者未按通用合同条款第17.5.1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0137B59A">
      <w:pPr>
        <w:pStyle w:val="55"/>
        <w:spacing w:line="500" w:lineRule="exact"/>
        <w:ind w:firstLine="480" w:firstLineChars="200"/>
        <w:rPr>
          <w:rStyle w:val="26"/>
          <w:rFonts w:ascii="宋体" w:hAnsi="宋体"/>
          <w:sz w:val="24"/>
        </w:rPr>
      </w:pPr>
      <w:r>
        <w:rPr>
          <w:rStyle w:val="26"/>
          <w:rFonts w:hint="eastAsia" w:ascii="宋体" w:hAnsi="宋体"/>
          <w:sz w:val="24"/>
        </w:rPr>
        <w:t>不管通用合同条款17.5.2项如何约定，发包人和承包人应当在监理人颁发(出具)工程接收证书后56天内办清竣工结算和竣工付款。</w:t>
      </w:r>
    </w:p>
    <w:p w14:paraId="311492A7">
      <w:pPr>
        <w:pStyle w:val="55"/>
        <w:spacing w:line="500" w:lineRule="exact"/>
        <w:ind w:firstLine="480" w:firstLineChars="200"/>
        <w:rPr>
          <w:rStyle w:val="26"/>
          <w:rFonts w:ascii="宋体" w:hAnsi="宋体"/>
          <w:sz w:val="24"/>
        </w:rPr>
      </w:pPr>
      <w:r>
        <w:rPr>
          <w:rStyle w:val="26"/>
          <w:rFonts w:hint="eastAsia" w:ascii="宋体" w:hAnsi="宋体"/>
          <w:sz w:val="24"/>
        </w:rPr>
        <w:t>工程竣工结算经发包人相关部门初审后，委托全过程造价咨询单位进行竣工结算服务，以审核后造价为本项目最终工程结算造价；核减额超过5%以上的审价费由承包人承担，审价费按核减额4%计取。</w:t>
      </w:r>
    </w:p>
    <w:p w14:paraId="560052CC">
      <w:pPr>
        <w:pStyle w:val="55"/>
        <w:spacing w:line="500" w:lineRule="exact"/>
        <w:ind w:firstLine="480" w:firstLineChars="200"/>
        <w:rPr>
          <w:rStyle w:val="26"/>
          <w:rFonts w:ascii="宋体" w:hAnsi="宋体"/>
          <w:sz w:val="24"/>
        </w:rPr>
      </w:pPr>
      <w:r>
        <w:rPr>
          <w:rStyle w:val="26"/>
          <w:rFonts w:hint="eastAsia" w:ascii="宋体" w:hAnsi="宋体"/>
          <w:sz w:val="24"/>
        </w:rPr>
        <w:t>（1）承包人应对专业工程进行总承包协调与管理并同时提供配合服务，按专业工程造价的2%计取总承包服务费；</w:t>
      </w:r>
    </w:p>
    <w:p w14:paraId="5D78D170">
      <w:pPr>
        <w:pStyle w:val="55"/>
        <w:spacing w:line="500" w:lineRule="exact"/>
        <w:ind w:firstLine="480" w:firstLineChars="200"/>
        <w:rPr>
          <w:rStyle w:val="26"/>
          <w:rFonts w:ascii="宋体" w:hAnsi="宋体"/>
          <w:sz w:val="24"/>
        </w:rPr>
      </w:pPr>
      <w:r>
        <w:rPr>
          <w:rStyle w:val="26"/>
          <w:rFonts w:hint="eastAsia" w:ascii="宋体" w:hAnsi="宋体"/>
          <w:sz w:val="24"/>
        </w:rPr>
        <w:t>（2）计日工按实际发生计取，不发生不计取；</w:t>
      </w:r>
    </w:p>
    <w:p w14:paraId="79113F11">
      <w:pPr>
        <w:pStyle w:val="55"/>
        <w:spacing w:line="500" w:lineRule="exact"/>
        <w:ind w:firstLine="480" w:firstLineChars="200"/>
        <w:rPr>
          <w:rStyle w:val="26"/>
          <w:rFonts w:ascii="宋体" w:hAnsi="宋体"/>
          <w:sz w:val="24"/>
        </w:rPr>
      </w:pPr>
      <w:r>
        <w:rPr>
          <w:rStyle w:val="26"/>
          <w:rFonts w:hint="eastAsia" w:ascii="宋体" w:hAnsi="宋体"/>
          <w:sz w:val="24"/>
        </w:rPr>
        <w:t>（3）暂列金按实际发生工程量计取，不发生不计取；</w:t>
      </w:r>
    </w:p>
    <w:p w14:paraId="7AC6F173">
      <w:pPr>
        <w:pStyle w:val="55"/>
        <w:spacing w:line="500" w:lineRule="exact"/>
        <w:ind w:firstLine="480" w:firstLineChars="200"/>
        <w:rPr>
          <w:rStyle w:val="26"/>
          <w:rFonts w:ascii="宋体" w:hAnsi="宋体"/>
          <w:sz w:val="24"/>
        </w:rPr>
      </w:pPr>
      <w:r>
        <w:rPr>
          <w:rStyle w:val="26"/>
          <w:rFonts w:hint="eastAsia" w:ascii="宋体" w:hAnsi="宋体"/>
          <w:sz w:val="24"/>
        </w:rPr>
        <w:t>（4）发包人控制、承包人提供的材料必须经发包人确认后，方可计入结算。</w:t>
      </w:r>
    </w:p>
    <w:p w14:paraId="68C2C340">
      <w:pPr>
        <w:pStyle w:val="55"/>
        <w:spacing w:line="500" w:lineRule="exact"/>
        <w:ind w:firstLine="480" w:firstLineChars="200"/>
        <w:rPr>
          <w:rStyle w:val="26"/>
          <w:rFonts w:ascii="宋体" w:hAnsi="宋体"/>
          <w:sz w:val="24"/>
        </w:rPr>
      </w:pPr>
      <w:r>
        <w:rPr>
          <w:rStyle w:val="26"/>
          <w:rFonts w:hint="eastAsia" w:ascii="宋体" w:hAnsi="宋体"/>
          <w:sz w:val="24"/>
        </w:rPr>
        <w:t>（5）措施项目费（一）包干使用，不做调整。</w:t>
      </w:r>
    </w:p>
    <w:p w14:paraId="285A5281">
      <w:pPr>
        <w:pStyle w:val="55"/>
        <w:spacing w:before="62" w:beforeLines="20" w:after="62" w:afterLines="20" w:line="500" w:lineRule="exact"/>
        <w:ind w:firstLine="480" w:firstLineChars="200"/>
        <w:rPr>
          <w:rStyle w:val="26"/>
          <w:rFonts w:ascii="宋体" w:hAnsi="宋体"/>
          <w:sz w:val="24"/>
        </w:rPr>
      </w:pPr>
      <w:r>
        <w:rPr>
          <w:rStyle w:val="26"/>
          <w:rFonts w:hint="eastAsia" w:ascii="宋体" w:hAnsi="宋体"/>
          <w:sz w:val="24"/>
        </w:rPr>
        <w:t>17.6最终结清</w:t>
      </w:r>
    </w:p>
    <w:p w14:paraId="1DFB1718">
      <w:pPr>
        <w:pStyle w:val="55"/>
        <w:spacing w:line="500" w:lineRule="exact"/>
        <w:ind w:firstLine="480" w:firstLineChars="200"/>
        <w:rPr>
          <w:rStyle w:val="26"/>
          <w:rFonts w:ascii="宋体" w:hAnsi="宋体"/>
          <w:sz w:val="24"/>
        </w:rPr>
      </w:pPr>
      <w:r>
        <w:rPr>
          <w:rStyle w:val="26"/>
          <w:rFonts w:hint="eastAsia" w:ascii="宋体" w:hAnsi="宋体"/>
          <w:sz w:val="24"/>
        </w:rPr>
        <w:t>17.6.1最终结清申请单</w:t>
      </w:r>
    </w:p>
    <w:p w14:paraId="6E9A3AFD">
      <w:pPr>
        <w:pStyle w:val="55"/>
        <w:spacing w:line="500" w:lineRule="exact"/>
        <w:ind w:firstLine="480" w:firstLineChars="200"/>
        <w:rPr>
          <w:rStyle w:val="26"/>
          <w:rFonts w:ascii="宋体" w:hAnsi="宋体"/>
          <w:sz w:val="24"/>
        </w:rPr>
      </w:pPr>
      <w:r>
        <w:rPr>
          <w:rStyle w:val="26"/>
          <w:rFonts w:hint="eastAsia" w:ascii="宋体" w:hAnsi="宋体"/>
          <w:sz w:val="24"/>
        </w:rPr>
        <w:t>承包人提交最终结清申请单的份数：</w:t>
      </w:r>
      <w:r>
        <w:rPr>
          <w:rStyle w:val="26"/>
          <w:rFonts w:hint="eastAsia" w:ascii="宋体" w:hAnsi="宋体"/>
          <w:sz w:val="24"/>
          <w:u w:val="single"/>
        </w:rPr>
        <w:t xml:space="preserve"> 8份</w:t>
      </w:r>
      <w:r>
        <w:rPr>
          <w:rStyle w:val="26"/>
          <w:rFonts w:hint="eastAsia" w:ascii="宋体" w:hAnsi="宋体"/>
          <w:sz w:val="24"/>
        </w:rPr>
        <w:t>。</w:t>
      </w:r>
    </w:p>
    <w:p w14:paraId="0C97D5ED">
      <w:pPr>
        <w:pStyle w:val="55"/>
        <w:spacing w:line="500" w:lineRule="exact"/>
        <w:ind w:firstLine="480" w:firstLineChars="200"/>
        <w:rPr>
          <w:rStyle w:val="26"/>
          <w:rFonts w:ascii="宋体" w:hAnsi="宋体"/>
          <w:sz w:val="24"/>
        </w:rPr>
      </w:pPr>
      <w:r>
        <w:rPr>
          <w:rStyle w:val="26"/>
          <w:rFonts w:hint="eastAsia" w:ascii="宋体" w:hAnsi="宋体"/>
          <w:sz w:val="24"/>
        </w:rPr>
        <w:t>承包人提交最终结清申请单的期限：</w:t>
      </w:r>
      <w:r>
        <w:rPr>
          <w:rStyle w:val="26"/>
          <w:rFonts w:hint="eastAsia" w:ascii="宋体" w:hAnsi="宋体"/>
          <w:sz w:val="24"/>
          <w:u w:val="single"/>
        </w:rPr>
        <w:t xml:space="preserve"> 竣工验收合格后7日内</w:t>
      </w:r>
      <w:r>
        <w:rPr>
          <w:rStyle w:val="26"/>
          <w:rFonts w:hint="eastAsia" w:ascii="宋体" w:hAnsi="宋体"/>
          <w:sz w:val="24"/>
        </w:rPr>
        <w:t>。</w:t>
      </w:r>
    </w:p>
    <w:p w14:paraId="27E0B29A">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18.竣工验收</w:t>
      </w:r>
    </w:p>
    <w:p w14:paraId="4D3EE7ED">
      <w:pPr>
        <w:pStyle w:val="55"/>
        <w:spacing w:before="62" w:beforeLines="20" w:after="62" w:afterLines="20"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1</w:t>
      </w:r>
      <w:r>
        <w:rPr>
          <w:rStyle w:val="26"/>
          <w:rFonts w:hint="eastAsia" w:ascii="宋体" w:hAnsi="宋体"/>
          <w:sz w:val="24"/>
        </w:rPr>
        <w:t>竣工验收申请报告</w:t>
      </w:r>
    </w:p>
    <w:p w14:paraId="57DDD00B">
      <w:pPr>
        <w:pStyle w:val="55"/>
        <w:spacing w:line="500" w:lineRule="exact"/>
        <w:ind w:firstLine="480" w:firstLineChars="200"/>
        <w:rPr>
          <w:rStyle w:val="26"/>
          <w:rFonts w:ascii="宋体" w:hAnsi="宋体"/>
          <w:sz w:val="24"/>
        </w:rPr>
      </w:pPr>
      <w:r>
        <w:rPr>
          <w:rStyle w:val="26"/>
          <w:rFonts w:hint="eastAsia" w:ascii="宋体" w:hAnsi="宋体"/>
          <w:sz w:val="24"/>
        </w:rPr>
        <w:t>(2)承包人负责整理和提交的竣工验收资料应当符合工程所在地建设行政主管部门和(或)城市建设档案管理机构有关施工资料的要求，具体内容包括：</w:t>
      </w:r>
      <w:r>
        <w:rPr>
          <w:rStyle w:val="26"/>
          <w:rFonts w:hint="eastAsia" w:ascii="宋体" w:hAnsi="宋体"/>
          <w:sz w:val="24"/>
          <w:u w:val="single"/>
        </w:rPr>
        <w:t xml:space="preserve"> 完整的验收资料 </w:t>
      </w:r>
      <w:r>
        <w:rPr>
          <w:rStyle w:val="26"/>
          <w:rFonts w:hint="eastAsia" w:ascii="宋体" w:hAnsi="宋体"/>
          <w:sz w:val="24"/>
        </w:rPr>
        <w:t>。</w:t>
      </w:r>
    </w:p>
    <w:p w14:paraId="7CBFB490">
      <w:pPr>
        <w:pStyle w:val="55"/>
        <w:spacing w:line="500" w:lineRule="exact"/>
        <w:ind w:firstLine="480" w:firstLineChars="200"/>
        <w:rPr>
          <w:rStyle w:val="26"/>
          <w:rFonts w:ascii="宋体" w:hAnsi="宋体"/>
          <w:sz w:val="24"/>
        </w:rPr>
      </w:pPr>
      <w:r>
        <w:rPr>
          <w:rStyle w:val="26"/>
          <w:rFonts w:hint="eastAsia" w:ascii="宋体" w:hAnsi="宋体"/>
          <w:sz w:val="24"/>
        </w:rPr>
        <w:t>竣工验收资料的份数：</w:t>
      </w:r>
      <w:r>
        <w:rPr>
          <w:rStyle w:val="26"/>
          <w:rFonts w:hint="eastAsia" w:ascii="宋体" w:hAnsi="宋体"/>
          <w:sz w:val="24"/>
          <w:u w:val="single"/>
        </w:rPr>
        <w:t xml:space="preserve">  6套 </w:t>
      </w:r>
      <w:r>
        <w:rPr>
          <w:rStyle w:val="26"/>
          <w:rFonts w:hint="eastAsia" w:ascii="宋体" w:hAnsi="宋体"/>
          <w:sz w:val="24"/>
        </w:rPr>
        <w:t>。</w:t>
      </w:r>
    </w:p>
    <w:p w14:paraId="560DABE6">
      <w:pPr>
        <w:pStyle w:val="55"/>
        <w:spacing w:line="500" w:lineRule="exact"/>
        <w:ind w:firstLine="480" w:firstLineChars="200"/>
        <w:rPr>
          <w:rStyle w:val="26"/>
          <w:rFonts w:ascii="宋体" w:hAnsi="宋体"/>
          <w:sz w:val="24"/>
        </w:rPr>
      </w:pPr>
      <w:r>
        <w:rPr>
          <w:rStyle w:val="26"/>
          <w:rFonts w:hint="eastAsia" w:ascii="宋体" w:hAnsi="宋体"/>
          <w:sz w:val="24"/>
        </w:rPr>
        <w:t>竣工验收资料的费用支付方式：</w:t>
      </w:r>
      <w:r>
        <w:rPr>
          <w:rStyle w:val="26"/>
          <w:rFonts w:hint="eastAsia" w:ascii="宋体" w:hAnsi="宋体"/>
          <w:sz w:val="24"/>
          <w:u w:val="single"/>
        </w:rPr>
        <w:t xml:space="preserve">  /  </w:t>
      </w:r>
      <w:r>
        <w:rPr>
          <w:rStyle w:val="26"/>
          <w:rFonts w:hint="eastAsia" w:ascii="宋体" w:hAnsi="宋体"/>
          <w:sz w:val="24"/>
        </w:rPr>
        <w:t>。</w:t>
      </w:r>
    </w:p>
    <w:p w14:paraId="317BBF95">
      <w:pPr>
        <w:pStyle w:val="55"/>
        <w:autoSpaceDE w:val="0"/>
        <w:autoSpaceDN w:val="0"/>
        <w:adjustRightInd w:val="0"/>
        <w:spacing w:line="500" w:lineRule="exact"/>
        <w:ind w:firstLine="480" w:firstLineChars="200"/>
        <w:jc w:val="left"/>
        <w:rPr>
          <w:rStyle w:val="26"/>
          <w:rFonts w:ascii="宋体" w:hAnsi="宋体"/>
          <w:sz w:val="24"/>
        </w:rPr>
      </w:pPr>
      <w:r>
        <w:rPr>
          <w:rStyle w:val="26"/>
          <w:rFonts w:hint="eastAsia" w:ascii="宋体" w:hAnsi="宋体"/>
          <w:sz w:val="24"/>
        </w:rPr>
        <w:t>竣工资料：承包方应在竣工验收前30天将合格的相关工程资料报发包人及监理，否则因此而延长竣工验收，按工程延期违约处理。</w:t>
      </w:r>
    </w:p>
    <w:p w14:paraId="5E468501">
      <w:pPr>
        <w:pStyle w:val="55"/>
        <w:spacing w:before="62" w:beforeLines="20" w:after="125" w:afterLines="40"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2</w:t>
      </w:r>
      <w:r>
        <w:rPr>
          <w:rStyle w:val="26"/>
          <w:rFonts w:hint="eastAsia" w:ascii="宋体" w:hAnsi="宋体"/>
          <w:sz w:val="24"/>
        </w:rPr>
        <w:t>验收</w:t>
      </w:r>
    </w:p>
    <w:p w14:paraId="7E34F7CD">
      <w:pPr>
        <w:pStyle w:val="55"/>
        <w:spacing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2</w:t>
      </w:r>
      <w:r>
        <w:rPr>
          <w:rStyle w:val="26"/>
          <w:rFonts w:hint="eastAsia" w:ascii="宋体" w:hAnsi="宋体"/>
          <w:sz w:val="24"/>
        </w:rPr>
        <w:t>.1经验收合格的工程，实际竣工日期为承包人按照第18.2款提交竣工验收申请报告或按照本款重新提交竣工验收申请报告的日期(以两者中时间在后者为准)。</w:t>
      </w:r>
    </w:p>
    <w:p w14:paraId="6B3B6C26">
      <w:pPr>
        <w:pStyle w:val="55"/>
        <w:spacing w:before="62" w:beforeLines="20" w:after="125" w:afterLines="40"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3</w:t>
      </w:r>
      <w:r>
        <w:rPr>
          <w:rStyle w:val="26"/>
          <w:rFonts w:hint="eastAsia" w:ascii="宋体" w:hAnsi="宋体"/>
          <w:sz w:val="24"/>
        </w:rPr>
        <w:t>施工期运行</w:t>
      </w:r>
    </w:p>
    <w:p w14:paraId="5C111CFF">
      <w:pPr>
        <w:pStyle w:val="55"/>
        <w:spacing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3</w:t>
      </w:r>
      <w:r>
        <w:rPr>
          <w:rStyle w:val="26"/>
          <w:rFonts w:hint="eastAsia" w:ascii="宋体" w:hAnsi="宋体"/>
          <w:sz w:val="24"/>
        </w:rPr>
        <w:t>.1需要施工期运行的单位工程或设备安装工程：</w:t>
      </w:r>
      <w:r>
        <w:rPr>
          <w:rStyle w:val="26"/>
          <w:rFonts w:hint="eastAsia" w:ascii="宋体" w:hAnsi="宋体"/>
          <w:sz w:val="24"/>
          <w:u w:val="single"/>
        </w:rPr>
        <w:t xml:space="preserve">  /  </w:t>
      </w:r>
      <w:r>
        <w:rPr>
          <w:rStyle w:val="26"/>
          <w:rFonts w:hint="eastAsia" w:ascii="宋体" w:hAnsi="宋体"/>
          <w:sz w:val="24"/>
        </w:rPr>
        <w:t>。</w:t>
      </w:r>
    </w:p>
    <w:p w14:paraId="5CF76601">
      <w:pPr>
        <w:pStyle w:val="55"/>
        <w:spacing w:before="62" w:beforeLines="20" w:after="125" w:afterLines="40"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4</w:t>
      </w:r>
      <w:r>
        <w:rPr>
          <w:rStyle w:val="26"/>
          <w:rFonts w:hint="eastAsia" w:ascii="宋体" w:hAnsi="宋体"/>
          <w:sz w:val="24"/>
        </w:rPr>
        <w:t>试运行</w:t>
      </w:r>
    </w:p>
    <w:p w14:paraId="677D992D">
      <w:pPr>
        <w:pStyle w:val="55"/>
        <w:spacing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4</w:t>
      </w:r>
      <w:r>
        <w:rPr>
          <w:rStyle w:val="26"/>
          <w:rFonts w:hint="eastAsia" w:ascii="宋体" w:hAnsi="宋体"/>
          <w:sz w:val="24"/>
        </w:rPr>
        <w:t>.1工程及工程设备试运行的组织与费用承担</w:t>
      </w:r>
    </w:p>
    <w:p w14:paraId="7957CCFD">
      <w:pPr>
        <w:pStyle w:val="55"/>
        <w:spacing w:line="500" w:lineRule="exact"/>
        <w:ind w:firstLine="480" w:firstLineChars="200"/>
        <w:rPr>
          <w:rStyle w:val="26"/>
          <w:rFonts w:ascii="宋体" w:hAnsi="宋体"/>
          <w:sz w:val="24"/>
        </w:rPr>
      </w:pPr>
      <w:r>
        <w:rPr>
          <w:rStyle w:val="26"/>
          <w:rFonts w:hint="eastAsia" w:ascii="宋体" w:hAnsi="宋体"/>
          <w:sz w:val="24"/>
        </w:rPr>
        <w:t>（1）工程设备安装具备单机无负荷试运行条件，由承包人组织试运行，费用由承包人承担。</w:t>
      </w:r>
    </w:p>
    <w:p w14:paraId="69816C21">
      <w:pPr>
        <w:pStyle w:val="55"/>
        <w:spacing w:line="500" w:lineRule="exact"/>
        <w:ind w:firstLine="480" w:firstLineChars="200"/>
        <w:rPr>
          <w:rStyle w:val="26"/>
          <w:rFonts w:ascii="宋体" w:hAnsi="宋体"/>
          <w:sz w:val="24"/>
        </w:rPr>
      </w:pPr>
      <w:r>
        <w:rPr>
          <w:rStyle w:val="26"/>
          <w:rFonts w:hint="eastAsia" w:ascii="宋体" w:hAnsi="宋体"/>
          <w:sz w:val="24"/>
        </w:rPr>
        <w:t>（2）工程设备安装具备无负荷联动试运行条件，由发包人组织试运行，费用由发包人承担。</w:t>
      </w:r>
    </w:p>
    <w:p w14:paraId="35224C0D">
      <w:pPr>
        <w:pStyle w:val="55"/>
        <w:spacing w:line="500" w:lineRule="exact"/>
        <w:ind w:firstLine="480" w:firstLineChars="200"/>
        <w:rPr>
          <w:rStyle w:val="26"/>
          <w:rFonts w:ascii="宋体" w:hAnsi="宋体"/>
          <w:sz w:val="24"/>
        </w:rPr>
      </w:pPr>
      <w:r>
        <w:rPr>
          <w:rStyle w:val="26"/>
          <w:rFonts w:hint="eastAsia" w:ascii="宋体" w:hAnsi="宋体"/>
          <w:sz w:val="24"/>
        </w:rPr>
        <w:t>（3）投料试运行应在工程竣工验收后由发包人负责，如发包人要求在工程竣工验收前进行或需要承包人配合时，应征得承包人同意，另行签订补充协议。</w:t>
      </w:r>
    </w:p>
    <w:p w14:paraId="2ADA0FD0">
      <w:pPr>
        <w:pStyle w:val="55"/>
        <w:spacing w:before="62" w:beforeLines="20" w:after="125" w:afterLines="40"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5</w:t>
      </w:r>
      <w:r>
        <w:rPr>
          <w:rStyle w:val="26"/>
          <w:rFonts w:hint="eastAsia" w:ascii="宋体" w:hAnsi="宋体"/>
          <w:sz w:val="24"/>
        </w:rPr>
        <w:t>竣工清场</w:t>
      </w:r>
    </w:p>
    <w:p w14:paraId="2C8CE204">
      <w:pPr>
        <w:pStyle w:val="55"/>
        <w:spacing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5</w:t>
      </w:r>
      <w:r>
        <w:rPr>
          <w:rStyle w:val="26"/>
          <w:rFonts w:hint="eastAsia" w:ascii="宋体" w:hAnsi="宋体"/>
          <w:sz w:val="24"/>
        </w:rPr>
        <w:t>.1监理人颁发(出具)工程接收证书后，承包人负责按照通用合同条款本项约定的要求对施工场地进行清理并承担相关费用，直至监理人检验合格为止。</w:t>
      </w:r>
    </w:p>
    <w:p w14:paraId="705D9097">
      <w:pPr>
        <w:pStyle w:val="55"/>
        <w:spacing w:before="62" w:beforeLines="20" w:after="125" w:afterLines="40"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6</w:t>
      </w:r>
      <w:r>
        <w:rPr>
          <w:rStyle w:val="26"/>
          <w:rFonts w:hint="eastAsia" w:ascii="宋体" w:hAnsi="宋体"/>
          <w:sz w:val="24"/>
        </w:rPr>
        <w:t>施工队伍的撤离</w:t>
      </w:r>
    </w:p>
    <w:p w14:paraId="0489DB9C">
      <w:pPr>
        <w:pStyle w:val="55"/>
        <w:spacing w:line="500" w:lineRule="exact"/>
        <w:ind w:firstLine="480" w:firstLineChars="200"/>
        <w:rPr>
          <w:rStyle w:val="26"/>
          <w:rFonts w:ascii="宋体" w:hAnsi="宋体"/>
          <w:sz w:val="24"/>
        </w:rPr>
      </w:pPr>
      <w:r>
        <w:rPr>
          <w:rStyle w:val="26"/>
          <w:rFonts w:hint="eastAsia" w:ascii="宋体" w:hAnsi="宋体"/>
          <w:sz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5FE66578">
      <w:pPr>
        <w:pStyle w:val="55"/>
        <w:spacing w:line="500" w:lineRule="exact"/>
        <w:ind w:firstLine="480" w:firstLineChars="200"/>
        <w:rPr>
          <w:rStyle w:val="26"/>
          <w:rFonts w:ascii="宋体" w:hAnsi="宋体"/>
          <w:sz w:val="24"/>
        </w:rPr>
      </w:pPr>
      <w:r>
        <w:rPr>
          <w:rStyle w:val="26"/>
          <w:rFonts w:hint="eastAsia" w:ascii="宋体" w:hAnsi="宋体"/>
          <w:sz w:val="24"/>
        </w:rPr>
        <w:t>缺陷责任期满时，承包人可以继续在施工场地保留的人员和施工设备以及最终撤离的期限：</w:t>
      </w:r>
      <w:r>
        <w:rPr>
          <w:rStyle w:val="26"/>
          <w:rFonts w:hint="eastAsia" w:ascii="宋体" w:hAnsi="宋体"/>
          <w:sz w:val="24"/>
          <w:u w:val="single"/>
        </w:rPr>
        <w:t xml:space="preserve">按通用条款 </w:t>
      </w:r>
      <w:r>
        <w:rPr>
          <w:rStyle w:val="26"/>
          <w:rFonts w:hint="eastAsia" w:ascii="宋体" w:hAnsi="宋体"/>
          <w:sz w:val="24"/>
        </w:rPr>
        <w:t>。</w:t>
      </w:r>
    </w:p>
    <w:p w14:paraId="750BC3E0">
      <w:pPr>
        <w:pStyle w:val="55"/>
        <w:spacing w:before="62" w:beforeLines="20" w:after="125" w:afterLines="40" w:line="500" w:lineRule="exact"/>
        <w:ind w:firstLine="480" w:firstLineChars="200"/>
        <w:rPr>
          <w:rStyle w:val="26"/>
          <w:rFonts w:ascii="宋体" w:hAnsi="宋体"/>
          <w:sz w:val="24"/>
        </w:rPr>
      </w:pPr>
      <w:r>
        <w:rPr>
          <w:rStyle w:val="26"/>
          <w:rFonts w:hint="eastAsia" w:ascii="宋体" w:hAnsi="宋体"/>
          <w:sz w:val="24"/>
        </w:rPr>
        <w:t>18.</w:t>
      </w:r>
      <w:r>
        <w:rPr>
          <w:rStyle w:val="26"/>
          <w:rFonts w:hint="eastAsia" w:ascii="宋体" w:hAnsi="宋体"/>
          <w:sz w:val="24"/>
          <w:lang w:val="en-US" w:eastAsia="zh-CN"/>
        </w:rPr>
        <w:t>7</w:t>
      </w:r>
      <w:r>
        <w:rPr>
          <w:rStyle w:val="26"/>
          <w:rFonts w:hint="eastAsia" w:ascii="宋体" w:hAnsi="宋体"/>
          <w:sz w:val="24"/>
        </w:rPr>
        <w:t>中间验收</w:t>
      </w:r>
    </w:p>
    <w:p w14:paraId="6D0FE423">
      <w:pPr>
        <w:pStyle w:val="55"/>
        <w:spacing w:line="500" w:lineRule="exact"/>
        <w:ind w:firstLine="480" w:firstLineChars="200"/>
        <w:rPr>
          <w:rStyle w:val="26"/>
          <w:rFonts w:ascii="宋体" w:hAnsi="宋体"/>
          <w:sz w:val="24"/>
        </w:rPr>
      </w:pPr>
      <w:r>
        <w:rPr>
          <w:rStyle w:val="26"/>
          <w:rFonts w:hint="eastAsia" w:ascii="宋体" w:hAnsi="宋体"/>
          <w:sz w:val="24"/>
        </w:rPr>
        <w:t>本工程需要进行中间验收的部位如下：</w:t>
      </w:r>
      <w:r>
        <w:rPr>
          <w:rStyle w:val="26"/>
          <w:rFonts w:hint="eastAsia" w:ascii="宋体" w:hAnsi="宋体"/>
          <w:sz w:val="24"/>
          <w:u w:val="single"/>
        </w:rPr>
        <w:t xml:space="preserve"> </w:t>
      </w:r>
      <w:r>
        <w:rPr>
          <w:rStyle w:val="26"/>
          <w:rFonts w:hint="eastAsia" w:ascii="宋体" w:hAnsi="宋体"/>
          <w:color w:val="000000"/>
          <w:sz w:val="24"/>
          <w:u w:val="single"/>
        </w:rPr>
        <w:t>按项目所在地质量监督站监督方案执行。</w:t>
      </w:r>
    </w:p>
    <w:p w14:paraId="55BE7145">
      <w:pPr>
        <w:pStyle w:val="55"/>
        <w:spacing w:line="500" w:lineRule="exact"/>
        <w:ind w:firstLine="480" w:firstLineChars="200"/>
        <w:rPr>
          <w:rStyle w:val="26"/>
          <w:rFonts w:ascii="宋体" w:hAnsi="宋体"/>
          <w:sz w:val="24"/>
        </w:rPr>
      </w:pPr>
      <w:r>
        <w:rPr>
          <w:rStyle w:val="26"/>
          <w:rFonts w:hint="eastAsia" w:ascii="宋体" w:hAnsi="宋体"/>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Style w:val="26"/>
          <w:rFonts w:hint="eastAsia" w:ascii="宋体" w:hAnsi="宋体"/>
          <w:sz w:val="24"/>
          <w:u w:val="single"/>
        </w:rPr>
        <w:t xml:space="preserve"> 约定 </w:t>
      </w:r>
      <w:r>
        <w:rPr>
          <w:rStyle w:val="26"/>
          <w:rFonts w:hint="eastAsia" w:ascii="宋体" w:hAnsi="宋体"/>
          <w:sz w:val="24"/>
        </w:rPr>
        <w:t>期限内进行修改后重新验收。</w:t>
      </w:r>
    </w:p>
    <w:p w14:paraId="56E7D3D7">
      <w:pPr>
        <w:pStyle w:val="55"/>
        <w:spacing w:line="500" w:lineRule="exact"/>
        <w:ind w:firstLine="480" w:firstLineChars="200"/>
        <w:rPr>
          <w:rStyle w:val="26"/>
          <w:rFonts w:ascii="宋体" w:hAnsi="宋体"/>
          <w:sz w:val="24"/>
        </w:rPr>
      </w:pPr>
      <w:r>
        <w:rPr>
          <w:rStyle w:val="26"/>
          <w:rFonts w:hint="eastAsia" w:ascii="宋体" w:hAnsi="宋体"/>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32AB3D6F">
      <w:pPr>
        <w:pStyle w:val="55"/>
        <w:spacing w:line="500" w:lineRule="exact"/>
        <w:ind w:firstLine="480" w:firstLineChars="200"/>
        <w:rPr>
          <w:rStyle w:val="26"/>
          <w:rFonts w:ascii="宋体" w:hAnsi="宋体"/>
          <w:sz w:val="24"/>
        </w:rPr>
      </w:pPr>
      <w:r>
        <w:rPr>
          <w:rStyle w:val="26"/>
          <w:rFonts w:hint="eastAsia" w:ascii="宋体" w:hAnsi="宋体"/>
          <w:sz w:val="24"/>
        </w:rPr>
        <w:t>经监理人验收后工程质量符合约定的验收标准，但验收24小时后监理人仍不在验收记录上签字的，视为监理人已经认可验收记录，承包人可继续施工。</w:t>
      </w:r>
    </w:p>
    <w:p w14:paraId="110EF370">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19.缺陷责任与保修责任</w:t>
      </w:r>
    </w:p>
    <w:p w14:paraId="499754DB">
      <w:pPr>
        <w:pStyle w:val="55"/>
        <w:spacing w:after="94" w:afterLines="30" w:line="500" w:lineRule="exact"/>
        <w:ind w:firstLine="480" w:firstLineChars="200"/>
        <w:rPr>
          <w:rStyle w:val="26"/>
          <w:rFonts w:ascii="宋体" w:hAnsi="宋体"/>
          <w:sz w:val="24"/>
        </w:rPr>
      </w:pPr>
      <w:r>
        <w:rPr>
          <w:rStyle w:val="26"/>
          <w:rFonts w:hint="eastAsia" w:ascii="宋体" w:hAnsi="宋体"/>
          <w:sz w:val="24"/>
        </w:rPr>
        <w:t>19.</w:t>
      </w:r>
      <w:r>
        <w:rPr>
          <w:rStyle w:val="26"/>
          <w:rFonts w:hint="eastAsia" w:ascii="宋体" w:hAnsi="宋体"/>
          <w:sz w:val="24"/>
          <w:lang w:val="en-US" w:eastAsia="zh-CN"/>
        </w:rPr>
        <w:t>1</w:t>
      </w:r>
      <w:r>
        <w:rPr>
          <w:rStyle w:val="26"/>
          <w:rFonts w:hint="eastAsia" w:ascii="宋体" w:hAnsi="宋体"/>
          <w:sz w:val="24"/>
        </w:rPr>
        <w:t>保修责任</w:t>
      </w:r>
    </w:p>
    <w:p w14:paraId="18F4EDF1">
      <w:pPr>
        <w:pStyle w:val="55"/>
        <w:spacing w:line="500" w:lineRule="exact"/>
        <w:ind w:firstLine="480" w:firstLineChars="200"/>
        <w:rPr>
          <w:rStyle w:val="26"/>
          <w:rFonts w:ascii="宋体" w:hAnsi="宋体"/>
          <w:sz w:val="24"/>
        </w:rPr>
      </w:pPr>
      <w:r>
        <w:rPr>
          <w:rStyle w:val="26"/>
          <w:rFonts w:hint="eastAsia" w:ascii="宋体" w:hAnsi="宋体"/>
          <w:sz w:val="24"/>
        </w:rPr>
        <w:t>(1)工程质量保修范围：</w:t>
      </w:r>
      <w:r>
        <w:rPr>
          <w:rStyle w:val="26"/>
          <w:rFonts w:hint="eastAsia" w:ascii="宋体" w:hAnsi="宋体"/>
          <w:sz w:val="24"/>
          <w:u w:val="single"/>
        </w:rPr>
        <w:t xml:space="preserve"> 整个工程      </w:t>
      </w:r>
      <w:r>
        <w:rPr>
          <w:rStyle w:val="26"/>
          <w:rFonts w:hint="eastAsia" w:ascii="宋体" w:hAnsi="宋体"/>
          <w:sz w:val="24"/>
        </w:rPr>
        <w:t>。</w:t>
      </w:r>
    </w:p>
    <w:p w14:paraId="6B722314">
      <w:pPr>
        <w:pStyle w:val="55"/>
        <w:spacing w:line="500" w:lineRule="exact"/>
        <w:ind w:firstLine="480" w:firstLineChars="200"/>
        <w:rPr>
          <w:rStyle w:val="26"/>
          <w:rFonts w:ascii="宋体" w:hAnsi="宋体"/>
          <w:sz w:val="24"/>
        </w:rPr>
      </w:pPr>
      <w:r>
        <w:rPr>
          <w:rStyle w:val="26"/>
          <w:rFonts w:hint="eastAsia" w:ascii="宋体" w:hAnsi="宋体"/>
          <w:sz w:val="24"/>
        </w:rPr>
        <w:t>(2)工程质量保修期限：</w:t>
      </w:r>
      <w:r>
        <w:rPr>
          <w:rStyle w:val="26"/>
          <w:rFonts w:hint="eastAsia" w:ascii="宋体" w:hAnsi="宋体"/>
          <w:sz w:val="24"/>
          <w:u w:val="single"/>
        </w:rPr>
        <w:t xml:space="preserve"> 见合同协议书  </w:t>
      </w:r>
      <w:r>
        <w:rPr>
          <w:rStyle w:val="26"/>
          <w:rFonts w:hint="eastAsia" w:ascii="宋体" w:hAnsi="宋体"/>
          <w:sz w:val="24"/>
        </w:rPr>
        <w:t>。</w:t>
      </w:r>
    </w:p>
    <w:p w14:paraId="1AAFA622">
      <w:pPr>
        <w:pStyle w:val="55"/>
        <w:spacing w:line="500" w:lineRule="exact"/>
        <w:ind w:firstLine="480" w:firstLineChars="200"/>
        <w:rPr>
          <w:rStyle w:val="26"/>
          <w:rFonts w:ascii="宋体" w:hAnsi="宋体"/>
          <w:sz w:val="24"/>
        </w:rPr>
      </w:pPr>
      <w:r>
        <w:rPr>
          <w:rStyle w:val="26"/>
          <w:rFonts w:hint="eastAsia" w:ascii="宋体" w:hAnsi="宋体"/>
          <w:sz w:val="24"/>
        </w:rPr>
        <w:t>(3)工程质量保修责任：</w:t>
      </w:r>
      <w:r>
        <w:rPr>
          <w:rStyle w:val="26"/>
          <w:rFonts w:hint="eastAsia" w:ascii="宋体" w:hAnsi="宋体"/>
          <w:sz w:val="24"/>
          <w:u w:val="single"/>
        </w:rPr>
        <w:t xml:space="preserve"> 按通用条款    </w:t>
      </w:r>
      <w:r>
        <w:rPr>
          <w:rStyle w:val="26"/>
          <w:rFonts w:hint="eastAsia" w:ascii="宋体" w:hAnsi="宋体"/>
          <w:sz w:val="24"/>
        </w:rPr>
        <w:t>。</w:t>
      </w:r>
    </w:p>
    <w:p w14:paraId="656A710D">
      <w:pPr>
        <w:pStyle w:val="55"/>
        <w:spacing w:line="500" w:lineRule="exact"/>
        <w:ind w:firstLine="480" w:firstLineChars="200"/>
        <w:rPr>
          <w:rStyle w:val="26"/>
          <w:rFonts w:ascii="宋体" w:hAnsi="宋体"/>
          <w:sz w:val="24"/>
        </w:rPr>
      </w:pPr>
      <w:r>
        <w:rPr>
          <w:rStyle w:val="26"/>
          <w:rFonts w:hint="eastAsia" w:ascii="宋体" w:hAnsi="宋体"/>
          <w:sz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4E9E283E">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20.保险</w:t>
      </w:r>
    </w:p>
    <w:p w14:paraId="577AE676">
      <w:pPr>
        <w:pStyle w:val="55"/>
        <w:spacing w:line="500" w:lineRule="exact"/>
        <w:ind w:firstLine="480" w:firstLineChars="200"/>
        <w:rPr>
          <w:rStyle w:val="26"/>
          <w:rFonts w:ascii="宋体" w:hAnsi="宋体"/>
          <w:sz w:val="24"/>
        </w:rPr>
      </w:pPr>
      <w:r>
        <w:rPr>
          <w:rStyle w:val="26"/>
          <w:rFonts w:hint="eastAsia" w:ascii="宋体" w:hAnsi="宋体"/>
          <w:sz w:val="24"/>
        </w:rPr>
        <w:t>20.1工程保险</w:t>
      </w:r>
    </w:p>
    <w:p w14:paraId="5AAC5E68">
      <w:pPr>
        <w:pStyle w:val="55"/>
        <w:spacing w:line="500" w:lineRule="exact"/>
        <w:ind w:firstLine="480" w:firstLineChars="200"/>
        <w:rPr>
          <w:rStyle w:val="26"/>
          <w:rFonts w:ascii="宋体" w:hAnsi="宋体"/>
          <w:sz w:val="24"/>
        </w:rPr>
      </w:pPr>
      <w:r>
        <w:rPr>
          <w:rStyle w:val="26"/>
          <w:rFonts w:hint="eastAsia" w:ascii="宋体" w:hAnsi="宋体"/>
          <w:sz w:val="24"/>
        </w:rPr>
        <w:t>本工程</w:t>
      </w:r>
      <w:r>
        <w:rPr>
          <w:rStyle w:val="26"/>
          <w:rFonts w:hint="eastAsia" w:ascii="宋体" w:hAnsi="宋体"/>
          <w:sz w:val="24"/>
          <w:u w:val="single"/>
        </w:rPr>
        <w:t xml:space="preserve">  投保 </w:t>
      </w:r>
      <w:r>
        <w:rPr>
          <w:rStyle w:val="26"/>
          <w:rFonts w:hint="eastAsia" w:ascii="宋体" w:hAnsi="宋体"/>
          <w:sz w:val="24"/>
        </w:rPr>
        <w:t>(投保／不投保)工程保险。投保工程保险时，险种为：</w:t>
      </w:r>
      <w:r>
        <w:rPr>
          <w:rStyle w:val="26"/>
          <w:rFonts w:hint="eastAsia" w:ascii="宋体" w:hAnsi="宋体"/>
          <w:sz w:val="24"/>
          <w:u w:val="single"/>
        </w:rPr>
        <w:t xml:space="preserve">人身意外伤害  </w:t>
      </w:r>
      <w:r>
        <w:rPr>
          <w:rStyle w:val="26"/>
          <w:rFonts w:hint="eastAsia" w:ascii="宋体" w:hAnsi="宋体"/>
          <w:sz w:val="24"/>
        </w:rPr>
        <w:t>，并符合以下约定。</w:t>
      </w:r>
    </w:p>
    <w:p w14:paraId="18F411A9">
      <w:pPr>
        <w:pStyle w:val="55"/>
        <w:spacing w:line="500" w:lineRule="exact"/>
        <w:ind w:firstLine="480" w:firstLineChars="200"/>
        <w:rPr>
          <w:rStyle w:val="26"/>
          <w:rFonts w:ascii="宋体" w:hAnsi="宋体"/>
          <w:sz w:val="24"/>
        </w:rPr>
      </w:pPr>
      <w:r>
        <w:rPr>
          <w:rStyle w:val="26"/>
          <w:rFonts w:hint="eastAsia" w:ascii="宋体" w:hAnsi="宋体"/>
          <w:sz w:val="24"/>
        </w:rPr>
        <w:t>(1)投保人：</w:t>
      </w:r>
      <w:r>
        <w:rPr>
          <w:rStyle w:val="26"/>
          <w:rFonts w:hint="eastAsia" w:ascii="宋体" w:hAnsi="宋体"/>
          <w:sz w:val="24"/>
          <w:u w:val="single"/>
        </w:rPr>
        <w:t xml:space="preserve"> 承包人 </w:t>
      </w:r>
      <w:r>
        <w:rPr>
          <w:rStyle w:val="26"/>
          <w:rFonts w:hint="eastAsia" w:ascii="宋体" w:hAnsi="宋体"/>
          <w:sz w:val="24"/>
        </w:rPr>
        <w:t>。</w:t>
      </w:r>
    </w:p>
    <w:p w14:paraId="0A4EBD4F">
      <w:pPr>
        <w:pStyle w:val="55"/>
        <w:spacing w:line="500" w:lineRule="exact"/>
        <w:ind w:firstLine="480" w:firstLineChars="200"/>
        <w:rPr>
          <w:rStyle w:val="26"/>
          <w:rFonts w:ascii="宋体" w:hAnsi="宋体"/>
          <w:sz w:val="24"/>
        </w:rPr>
      </w:pPr>
      <w:r>
        <w:rPr>
          <w:rStyle w:val="26"/>
          <w:rFonts w:hint="eastAsia" w:ascii="宋体" w:hAnsi="宋体"/>
          <w:sz w:val="24"/>
        </w:rPr>
        <w:t>(2)投保内容：</w:t>
      </w:r>
      <w:r>
        <w:rPr>
          <w:rStyle w:val="26"/>
          <w:rFonts w:hint="eastAsia" w:ascii="宋体" w:hAnsi="宋体"/>
          <w:sz w:val="24"/>
          <w:u w:val="single"/>
        </w:rPr>
        <w:t>自身财产及施工现场内的自身员工的人身伤害及财产，从事高空危险作业员工的意外伤害</w:t>
      </w:r>
      <w:r>
        <w:rPr>
          <w:rStyle w:val="26"/>
          <w:rFonts w:hint="eastAsia" w:ascii="宋体" w:hAnsi="宋体"/>
          <w:sz w:val="24"/>
        </w:rPr>
        <w:t>。</w:t>
      </w:r>
    </w:p>
    <w:p w14:paraId="56FA2F14">
      <w:pPr>
        <w:pStyle w:val="55"/>
        <w:spacing w:line="500" w:lineRule="exact"/>
        <w:ind w:firstLine="480" w:firstLineChars="200"/>
        <w:rPr>
          <w:rStyle w:val="26"/>
          <w:rFonts w:ascii="宋体" w:hAnsi="宋体"/>
          <w:sz w:val="24"/>
        </w:rPr>
      </w:pPr>
      <w:r>
        <w:rPr>
          <w:rStyle w:val="26"/>
          <w:rFonts w:hint="eastAsia" w:ascii="宋体" w:hAnsi="宋体"/>
          <w:sz w:val="24"/>
        </w:rPr>
        <w:t>(3)保险费率：由投保人与合同双方同意的保险人商定。</w:t>
      </w:r>
    </w:p>
    <w:p w14:paraId="337A9C0C">
      <w:pPr>
        <w:pStyle w:val="55"/>
        <w:spacing w:line="500" w:lineRule="exact"/>
        <w:ind w:firstLine="480" w:firstLineChars="200"/>
        <w:rPr>
          <w:rStyle w:val="26"/>
          <w:rFonts w:ascii="宋体" w:hAnsi="宋体"/>
          <w:sz w:val="24"/>
        </w:rPr>
      </w:pPr>
      <w:r>
        <w:rPr>
          <w:rStyle w:val="26"/>
          <w:rFonts w:hint="eastAsia" w:ascii="宋体" w:hAnsi="宋体"/>
          <w:sz w:val="24"/>
        </w:rPr>
        <w:t>(4)保险金额：</w:t>
      </w:r>
      <w:r>
        <w:rPr>
          <w:rStyle w:val="26"/>
          <w:rFonts w:hint="eastAsia" w:ascii="宋体" w:hAnsi="宋体"/>
          <w:sz w:val="24"/>
          <w:u w:val="single"/>
        </w:rPr>
        <w:t xml:space="preserve"> / </w:t>
      </w:r>
      <w:r>
        <w:rPr>
          <w:rStyle w:val="26"/>
          <w:rFonts w:hint="eastAsia" w:ascii="宋体" w:hAnsi="宋体"/>
          <w:sz w:val="24"/>
        </w:rPr>
        <w:t>。</w:t>
      </w:r>
    </w:p>
    <w:p w14:paraId="5EBAD7CA">
      <w:pPr>
        <w:pStyle w:val="55"/>
        <w:spacing w:line="500" w:lineRule="exact"/>
        <w:ind w:firstLine="480" w:firstLineChars="200"/>
        <w:rPr>
          <w:rStyle w:val="26"/>
          <w:rFonts w:ascii="宋体" w:hAnsi="宋体"/>
          <w:sz w:val="24"/>
        </w:rPr>
      </w:pPr>
      <w:r>
        <w:rPr>
          <w:rStyle w:val="26"/>
          <w:rFonts w:hint="eastAsia" w:ascii="宋体" w:hAnsi="宋体"/>
          <w:sz w:val="24"/>
        </w:rPr>
        <w:t>(5)保险期限：</w:t>
      </w:r>
      <w:r>
        <w:rPr>
          <w:rStyle w:val="26"/>
          <w:rFonts w:hint="eastAsia" w:ascii="宋体" w:hAnsi="宋体"/>
          <w:sz w:val="24"/>
          <w:u w:val="single"/>
        </w:rPr>
        <w:t xml:space="preserve"> / </w:t>
      </w:r>
      <w:r>
        <w:rPr>
          <w:rStyle w:val="26"/>
          <w:rFonts w:hint="eastAsia" w:ascii="宋体" w:hAnsi="宋体"/>
          <w:sz w:val="24"/>
        </w:rPr>
        <w:t>。</w:t>
      </w:r>
    </w:p>
    <w:p w14:paraId="525E46CD">
      <w:pPr>
        <w:pStyle w:val="55"/>
        <w:spacing w:before="94" w:beforeLines="30" w:after="156" w:afterLines="50" w:line="500" w:lineRule="exact"/>
        <w:ind w:firstLine="480" w:firstLineChars="200"/>
        <w:rPr>
          <w:rStyle w:val="26"/>
          <w:rFonts w:ascii="宋体" w:hAnsi="宋体"/>
          <w:sz w:val="24"/>
        </w:rPr>
      </w:pPr>
      <w:r>
        <w:rPr>
          <w:rStyle w:val="26"/>
          <w:rFonts w:hint="eastAsia" w:ascii="宋体" w:hAnsi="宋体"/>
          <w:sz w:val="24"/>
        </w:rPr>
        <w:t>20.</w:t>
      </w:r>
      <w:r>
        <w:rPr>
          <w:rStyle w:val="26"/>
          <w:rFonts w:hint="eastAsia" w:ascii="宋体" w:hAnsi="宋体"/>
          <w:sz w:val="24"/>
          <w:lang w:val="en-US" w:eastAsia="zh-CN"/>
        </w:rPr>
        <w:t>2</w:t>
      </w:r>
      <w:r>
        <w:rPr>
          <w:rStyle w:val="26"/>
          <w:rFonts w:hint="eastAsia" w:ascii="宋体" w:hAnsi="宋体"/>
          <w:sz w:val="24"/>
        </w:rPr>
        <w:t>第三者责任险</w:t>
      </w:r>
    </w:p>
    <w:p w14:paraId="67150F50">
      <w:pPr>
        <w:pStyle w:val="55"/>
        <w:spacing w:line="500" w:lineRule="exact"/>
        <w:ind w:firstLine="480" w:firstLineChars="200"/>
        <w:rPr>
          <w:rStyle w:val="26"/>
          <w:rFonts w:ascii="宋体" w:hAnsi="宋体"/>
          <w:sz w:val="24"/>
        </w:rPr>
      </w:pPr>
      <w:r>
        <w:rPr>
          <w:rStyle w:val="26"/>
          <w:rFonts w:hint="eastAsia" w:ascii="宋体" w:hAnsi="宋体"/>
          <w:sz w:val="24"/>
        </w:rPr>
        <w:t>20.</w:t>
      </w:r>
      <w:r>
        <w:rPr>
          <w:rStyle w:val="26"/>
          <w:rFonts w:hint="eastAsia" w:ascii="宋体" w:hAnsi="宋体"/>
          <w:sz w:val="24"/>
          <w:lang w:val="en-US" w:eastAsia="zh-CN"/>
        </w:rPr>
        <w:t>2</w:t>
      </w:r>
      <w:r>
        <w:rPr>
          <w:rStyle w:val="26"/>
          <w:rFonts w:hint="eastAsia" w:ascii="宋体" w:hAnsi="宋体"/>
          <w:sz w:val="24"/>
        </w:rPr>
        <w:t>.</w:t>
      </w:r>
      <w:r>
        <w:rPr>
          <w:rStyle w:val="26"/>
          <w:rFonts w:hint="eastAsia" w:ascii="宋体" w:hAnsi="宋体"/>
          <w:sz w:val="24"/>
          <w:lang w:val="en-US" w:eastAsia="zh-CN"/>
        </w:rPr>
        <w:t>1</w:t>
      </w:r>
      <w:r>
        <w:rPr>
          <w:rStyle w:val="26"/>
          <w:rFonts w:hint="eastAsia" w:ascii="宋体" w:hAnsi="宋体"/>
          <w:sz w:val="24"/>
        </w:rPr>
        <w:t>保险金额：</w:t>
      </w:r>
      <w:r>
        <w:rPr>
          <w:rStyle w:val="26"/>
          <w:rFonts w:hint="eastAsia" w:ascii="宋体" w:hAnsi="宋体"/>
          <w:sz w:val="24"/>
          <w:u w:val="single"/>
        </w:rPr>
        <w:t xml:space="preserve"> / </w:t>
      </w:r>
      <w:r>
        <w:rPr>
          <w:rStyle w:val="26"/>
          <w:rFonts w:hint="eastAsia" w:ascii="宋体" w:hAnsi="宋体"/>
          <w:sz w:val="24"/>
        </w:rPr>
        <w:t>。保险费率由承包人与发包人同意的保险人商定，相关保险费由</w:t>
      </w:r>
      <w:r>
        <w:rPr>
          <w:rStyle w:val="26"/>
          <w:rFonts w:hint="eastAsia" w:ascii="宋体" w:hAnsi="宋体"/>
          <w:sz w:val="24"/>
          <w:u w:val="single"/>
        </w:rPr>
        <w:t xml:space="preserve"> 承包人 </w:t>
      </w:r>
      <w:r>
        <w:rPr>
          <w:rStyle w:val="26"/>
          <w:rFonts w:hint="eastAsia" w:ascii="宋体" w:hAnsi="宋体"/>
          <w:sz w:val="24"/>
        </w:rPr>
        <w:t>承担。</w:t>
      </w:r>
    </w:p>
    <w:p w14:paraId="1C1D3125">
      <w:pPr>
        <w:pStyle w:val="55"/>
        <w:spacing w:before="94" w:beforeLines="30" w:after="156" w:afterLines="50" w:line="500" w:lineRule="exact"/>
        <w:ind w:firstLine="480" w:firstLineChars="200"/>
        <w:rPr>
          <w:rStyle w:val="26"/>
          <w:rFonts w:ascii="宋体" w:hAnsi="宋体"/>
          <w:sz w:val="24"/>
        </w:rPr>
      </w:pPr>
      <w:r>
        <w:rPr>
          <w:rStyle w:val="26"/>
          <w:rFonts w:hint="eastAsia" w:ascii="宋体" w:hAnsi="宋体"/>
          <w:sz w:val="24"/>
        </w:rPr>
        <w:t>20.5其他保险</w:t>
      </w:r>
    </w:p>
    <w:p w14:paraId="6E7ECD09">
      <w:pPr>
        <w:pStyle w:val="55"/>
        <w:spacing w:line="500" w:lineRule="exact"/>
        <w:ind w:firstLine="480" w:firstLineChars="200"/>
        <w:rPr>
          <w:rStyle w:val="26"/>
          <w:rFonts w:ascii="宋体" w:hAnsi="宋体"/>
          <w:sz w:val="24"/>
        </w:rPr>
      </w:pPr>
      <w:r>
        <w:rPr>
          <w:rStyle w:val="26"/>
          <w:rFonts w:hint="eastAsia" w:ascii="宋体" w:hAnsi="宋体"/>
          <w:sz w:val="24"/>
        </w:rPr>
        <w:t>承包人应为其施工设备、进场材料和工程设备等办理的保险：</w:t>
      </w:r>
      <w:r>
        <w:rPr>
          <w:rStyle w:val="26"/>
          <w:rFonts w:hint="eastAsia" w:ascii="宋体" w:hAnsi="宋体"/>
          <w:sz w:val="24"/>
          <w:u w:val="single"/>
        </w:rPr>
        <w:t xml:space="preserve"> 承包人自行投保  </w:t>
      </w:r>
      <w:r>
        <w:rPr>
          <w:rStyle w:val="26"/>
          <w:rFonts w:hint="eastAsia" w:ascii="宋体" w:hAnsi="宋体"/>
          <w:sz w:val="24"/>
        </w:rPr>
        <w:t>。</w:t>
      </w:r>
    </w:p>
    <w:p w14:paraId="59F2E707">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20.</w:t>
      </w:r>
      <w:r>
        <w:rPr>
          <w:rStyle w:val="26"/>
          <w:rFonts w:hint="eastAsia" w:ascii="宋体" w:hAnsi="宋体"/>
          <w:sz w:val="24"/>
          <w:lang w:val="en-US" w:eastAsia="zh-CN"/>
        </w:rPr>
        <w:t>3</w:t>
      </w:r>
      <w:r>
        <w:rPr>
          <w:rStyle w:val="26"/>
          <w:rFonts w:hint="eastAsia" w:ascii="宋体" w:hAnsi="宋体"/>
          <w:sz w:val="24"/>
        </w:rPr>
        <w:t>对各项保险的一般要求</w:t>
      </w:r>
    </w:p>
    <w:p w14:paraId="63F3CFBF">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20.</w:t>
      </w:r>
      <w:r>
        <w:rPr>
          <w:rStyle w:val="26"/>
          <w:rFonts w:hint="eastAsia" w:ascii="宋体" w:hAnsi="宋体"/>
          <w:sz w:val="24"/>
          <w:lang w:val="en-US" w:eastAsia="zh-CN"/>
        </w:rPr>
        <w:t>3</w:t>
      </w:r>
      <w:r>
        <w:rPr>
          <w:rStyle w:val="26"/>
          <w:rFonts w:hint="eastAsia" w:ascii="宋体" w:hAnsi="宋体"/>
          <w:sz w:val="24"/>
        </w:rPr>
        <w:t>.1保险凭证</w:t>
      </w:r>
    </w:p>
    <w:p w14:paraId="13A32ADB">
      <w:pPr>
        <w:pStyle w:val="55"/>
        <w:spacing w:line="500" w:lineRule="exact"/>
        <w:ind w:firstLine="480" w:firstLineChars="200"/>
        <w:rPr>
          <w:rStyle w:val="26"/>
          <w:rFonts w:ascii="宋体" w:hAnsi="宋体"/>
          <w:sz w:val="24"/>
        </w:rPr>
      </w:pPr>
      <w:r>
        <w:rPr>
          <w:rStyle w:val="26"/>
          <w:rFonts w:hint="eastAsia" w:ascii="宋体" w:hAnsi="宋体"/>
          <w:sz w:val="24"/>
        </w:rPr>
        <w:t>承包人向发包人提交各项保险生效的证据和保险单副本的期限：</w:t>
      </w:r>
      <w:r>
        <w:rPr>
          <w:rStyle w:val="26"/>
          <w:rFonts w:hint="eastAsia" w:ascii="宋体" w:hAnsi="宋体"/>
          <w:sz w:val="24"/>
          <w:u w:val="single"/>
        </w:rPr>
        <w:t xml:space="preserve"> / </w:t>
      </w:r>
      <w:r>
        <w:rPr>
          <w:rStyle w:val="26"/>
          <w:rFonts w:hint="eastAsia" w:ascii="宋体" w:hAnsi="宋体"/>
          <w:sz w:val="24"/>
        </w:rPr>
        <w:t>。</w:t>
      </w:r>
    </w:p>
    <w:p w14:paraId="2114911D">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20.</w:t>
      </w:r>
      <w:r>
        <w:rPr>
          <w:rStyle w:val="26"/>
          <w:rFonts w:hint="eastAsia" w:ascii="宋体" w:hAnsi="宋体"/>
          <w:sz w:val="24"/>
          <w:lang w:val="en-US" w:eastAsia="zh-CN"/>
        </w:rPr>
        <w:t>3</w:t>
      </w:r>
      <w:r>
        <w:rPr>
          <w:rStyle w:val="26"/>
          <w:rFonts w:hint="eastAsia" w:ascii="宋体" w:hAnsi="宋体"/>
          <w:sz w:val="24"/>
        </w:rPr>
        <w:t>.</w:t>
      </w:r>
      <w:r>
        <w:rPr>
          <w:rStyle w:val="26"/>
          <w:rFonts w:hint="eastAsia" w:ascii="宋体" w:hAnsi="宋体"/>
          <w:sz w:val="24"/>
          <w:lang w:val="en-US" w:eastAsia="zh-CN"/>
        </w:rPr>
        <w:t>2</w:t>
      </w:r>
      <w:r>
        <w:rPr>
          <w:rStyle w:val="26"/>
          <w:rFonts w:hint="eastAsia" w:ascii="宋体" w:hAnsi="宋体"/>
          <w:sz w:val="24"/>
        </w:rPr>
        <w:t>险金不足的补偿</w:t>
      </w:r>
    </w:p>
    <w:p w14:paraId="34AD4155">
      <w:pPr>
        <w:pStyle w:val="55"/>
        <w:spacing w:line="500" w:lineRule="exact"/>
        <w:ind w:firstLine="480" w:firstLineChars="200"/>
        <w:rPr>
          <w:rStyle w:val="26"/>
          <w:rFonts w:ascii="宋体" w:hAnsi="宋体"/>
          <w:sz w:val="24"/>
        </w:rPr>
      </w:pPr>
      <w:r>
        <w:rPr>
          <w:rStyle w:val="26"/>
          <w:rFonts w:hint="eastAsia" w:ascii="宋体" w:hAnsi="宋体"/>
          <w:sz w:val="24"/>
        </w:rPr>
        <w:t>保险金不足以补偿损失时，承包人和发包人负责补偿的责任分摊：</w:t>
      </w:r>
      <w:r>
        <w:rPr>
          <w:rStyle w:val="26"/>
          <w:rFonts w:hint="eastAsia" w:ascii="宋体" w:hAnsi="宋体"/>
          <w:sz w:val="24"/>
          <w:u w:val="single"/>
        </w:rPr>
        <w:t xml:space="preserve"> 由承包人承担 </w:t>
      </w:r>
      <w:r>
        <w:rPr>
          <w:rStyle w:val="26"/>
          <w:rFonts w:hint="eastAsia" w:ascii="宋体" w:hAnsi="宋体"/>
          <w:sz w:val="24"/>
        </w:rPr>
        <w:t>。</w:t>
      </w:r>
    </w:p>
    <w:p w14:paraId="2B46A531">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21.不可抗力</w:t>
      </w:r>
    </w:p>
    <w:p w14:paraId="45B74705">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21.1不可抗力的确认</w:t>
      </w:r>
    </w:p>
    <w:p w14:paraId="2747C64A">
      <w:pPr>
        <w:pStyle w:val="55"/>
        <w:spacing w:line="500" w:lineRule="exact"/>
        <w:ind w:firstLine="480" w:firstLineChars="200"/>
        <w:rPr>
          <w:rStyle w:val="26"/>
          <w:rFonts w:ascii="宋体" w:hAnsi="宋体"/>
          <w:sz w:val="24"/>
        </w:rPr>
      </w:pPr>
      <w:r>
        <w:rPr>
          <w:rStyle w:val="26"/>
          <w:rFonts w:hint="eastAsia" w:ascii="宋体" w:hAnsi="宋体"/>
          <w:sz w:val="24"/>
        </w:rPr>
        <w:t>21.1.1通用合同条款第21.1.1项约定的不可抗力以外的其他情形：</w:t>
      </w:r>
      <w:r>
        <w:rPr>
          <w:rStyle w:val="26"/>
          <w:rFonts w:hint="eastAsia" w:ascii="宋体" w:hAnsi="宋体"/>
          <w:sz w:val="24"/>
          <w:u w:val="single"/>
        </w:rPr>
        <w:t xml:space="preserve">  按通用条款</w:t>
      </w:r>
      <w:r>
        <w:rPr>
          <w:rStyle w:val="26"/>
          <w:rFonts w:hint="eastAsia" w:ascii="宋体" w:hAnsi="宋体"/>
          <w:sz w:val="24"/>
        </w:rPr>
        <w:t>。</w:t>
      </w:r>
    </w:p>
    <w:p w14:paraId="31A5FC80">
      <w:pPr>
        <w:pStyle w:val="55"/>
        <w:spacing w:line="500" w:lineRule="exact"/>
        <w:ind w:firstLine="480" w:firstLineChars="200"/>
        <w:rPr>
          <w:rStyle w:val="26"/>
          <w:rFonts w:ascii="宋体" w:hAnsi="宋体"/>
          <w:sz w:val="24"/>
        </w:rPr>
      </w:pPr>
      <w:r>
        <w:rPr>
          <w:rStyle w:val="26"/>
          <w:rFonts w:hint="eastAsia" w:ascii="宋体" w:hAnsi="宋体"/>
          <w:sz w:val="24"/>
        </w:rPr>
        <w:t>不可抗力的等级范围约定：</w:t>
      </w:r>
      <w:r>
        <w:rPr>
          <w:rStyle w:val="26"/>
          <w:rFonts w:hint="eastAsia" w:ascii="宋体" w:hAnsi="宋体"/>
          <w:sz w:val="24"/>
          <w:u w:val="single"/>
        </w:rPr>
        <w:t xml:space="preserve">  按通用条款 </w:t>
      </w:r>
      <w:r>
        <w:rPr>
          <w:rStyle w:val="26"/>
          <w:rFonts w:hint="eastAsia" w:ascii="宋体" w:hAnsi="宋体"/>
          <w:sz w:val="24"/>
        </w:rPr>
        <w:t>。</w:t>
      </w:r>
    </w:p>
    <w:p w14:paraId="4D14D700">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21.2不可抗力后果及其处理</w:t>
      </w:r>
    </w:p>
    <w:p w14:paraId="65814A7C">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21.2.1不可抗力造成损害的责任</w:t>
      </w:r>
    </w:p>
    <w:p w14:paraId="6D28FBD1">
      <w:pPr>
        <w:pStyle w:val="55"/>
        <w:spacing w:line="500" w:lineRule="exact"/>
        <w:ind w:firstLine="480" w:firstLineChars="200"/>
        <w:rPr>
          <w:rStyle w:val="26"/>
          <w:rFonts w:ascii="宋体" w:hAnsi="宋体"/>
          <w:sz w:val="24"/>
        </w:rPr>
      </w:pPr>
      <w:r>
        <w:rPr>
          <w:rStyle w:val="26"/>
          <w:rFonts w:hint="eastAsia" w:ascii="宋体" w:hAnsi="宋体"/>
          <w:sz w:val="24"/>
        </w:rPr>
        <w:t>不可抗力导致的人员伤亡、财产损失、费用增加和(或)工期延误等后果，由合同双方按通用合同条款第21.3.1项约定的原则承担。</w:t>
      </w:r>
    </w:p>
    <w:p w14:paraId="530DD9FD">
      <w:pPr>
        <w:pStyle w:val="55"/>
        <w:spacing w:before="100" w:line="500" w:lineRule="exact"/>
        <w:ind w:firstLine="482" w:firstLineChars="200"/>
        <w:rPr>
          <w:rStyle w:val="26"/>
          <w:rFonts w:ascii="宋体" w:hAnsi="宋体" w:cs="宋体"/>
          <w:b/>
          <w:kern w:val="0"/>
          <w:sz w:val="24"/>
          <w:szCs w:val="24"/>
        </w:rPr>
      </w:pPr>
      <w:r>
        <w:rPr>
          <w:rStyle w:val="26"/>
          <w:rFonts w:hint="eastAsia" w:ascii="宋体" w:hAnsi="宋体" w:cs="宋体"/>
          <w:b/>
          <w:kern w:val="0"/>
          <w:sz w:val="24"/>
          <w:szCs w:val="24"/>
        </w:rPr>
        <w:t>22.争议的解决</w:t>
      </w:r>
    </w:p>
    <w:p w14:paraId="1FD5C4CE">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22.1争议的解决方式</w:t>
      </w:r>
    </w:p>
    <w:p w14:paraId="33FC7369">
      <w:pPr>
        <w:pStyle w:val="55"/>
        <w:spacing w:line="500" w:lineRule="exact"/>
        <w:ind w:firstLine="480" w:firstLineChars="200"/>
        <w:rPr>
          <w:rStyle w:val="26"/>
          <w:rFonts w:ascii="宋体" w:hAnsi="宋体"/>
          <w:sz w:val="24"/>
        </w:rPr>
      </w:pPr>
      <w:r>
        <w:rPr>
          <w:rStyle w:val="26"/>
          <w:rFonts w:hint="eastAsia" w:ascii="宋体" w:hAnsi="宋体"/>
          <w:sz w:val="24"/>
        </w:rPr>
        <w:t>因本合同引起的或与本合同有关的任何争议，合同双方友好协商不成、不愿提请争议组评审或者不愿接受争议评审组意见的，选择下列第</w:t>
      </w:r>
      <w:r>
        <w:rPr>
          <w:rStyle w:val="26"/>
          <w:rFonts w:hint="eastAsia" w:ascii="宋体" w:hAnsi="宋体"/>
          <w:sz w:val="24"/>
          <w:u w:val="single"/>
        </w:rPr>
        <w:t xml:space="preserve"> （壹） </w:t>
      </w:r>
      <w:r>
        <w:rPr>
          <w:rStyle w:val="26"/>
          <w:rFonts w:hint="eastAsia" w:ascii="宋体" w:hAnsi="宋体"/>
          <w:sz w:val="24"/>
        </w:rPr>
        <w:t>种方式解决：</w:t>
      </w:r>
    </w:p>
    <w:p w14:paraId="7A39A954">
      <w:pPr>
        <w:pStyle w:val="55"/>
        <w:spacing w:line="500" w:lineRule="exact"/>
        <w:ind w:firstLine="480" w:firstLineChars="200"/>
        <w:rPr>
          <w:rStyle w:val="26"/>
          <w:rFonts w:ascii="宋体" w:hAnsi="宋体"/>
          <w:sz w:val="24"/>
        </w:rPr>
      </w:pPr>
      <w:r>
        <w:rPr>
          <w:rStyle w:val="26"/>
          <w:rFonts w:hint="eastAsia" w:ascii="宋体" w:hAnsi="宋体"/>
          <w:sz w:val="24"/>
          <w:u w:val="single"/>
        </w:rPr>
        <w:t>（壹）</w:t>
      </w:r>
      <w:r>
        <w:rPr>
          <w:rStyle w:val="26"/>
          <w:rFonts w:hint="eastAsia" w:ascii="宋体" w:hAnsi="宋体"/>
          <w:sz w:val="24"/>
        </w:rPr>
        <w:t>提请</w:t>
      </w:r>
      <w:r>
        <w:rPr>
          <w:rStyle w:val="26"/>
          <w:rFonts w:hint="eastAsia" w:ascii="宋体" w:hAnsi="宋体"/>
          <w:sz w:val="24"/>
          <w:u w:val="single"/>
        </w:rPr>
        <w:t xml:space="preserve"> / </w:t>
      </w:r>
      <w:r>
        <w:rPr>
          <w:rStyle w:val="26"/>
          <w:rFonts w:hint="eastAsia" w:ascii="宋体" w:hAnsi="宋体"/>
          <w:sz w:val="24"/>
        </w:rPr>
        <w:t>仲裁委员会按照该会仲裁规则进行仲裁，仲裁裁决是终局的，对合同双方均有约束力。</w:t>
      </w:r>
    </w:p>
    <w:p w14:paraId="340B323F">
      <w:pPr>
        <w:pStyle w:val="55"/>
        <w:spacing w:line="500" w:lineRule="exact"/>
        <w:ind w:firstLine="480" w:firstLineChars="200"/>
        <w:rPr>
          <w:rStyle w:val="26"/>
          <w:rFonts w:ascii="宋体" w:hAnsi="宋体"/>
          <w:sz w:val="24"/>
        </w:rPr>
      </w:pPr>
      <w:r>
        <w:rPr>
          <w:rStyle w:val="26"/>
          <w:rFonts w:hint="eastAsia" w:ascii="宋体" w:hAnsi="宋体"/>
          <w:sz w:val="24"/>
          <w:u w:val="single"/>
        </w:rPr>
        <w:t>（贰）</w:t>
      </w:r>
      <w:r>
        <w:rPr>
          <w:rStyle w:val="26"/>
          <w:rFonts w:hint="eastAsia" w:ascii="宋体" w:hAnsi="宋体"/>
          <w:sz w:val="24"/>
        </w:rPr>
        <w:t>向有管辖权的人民法院提起诉讼。</w:t>
      </w:r>
    </w:p>
    <w:p w14:paraId="4D778F1D">
      <w:pPr>
        <w:pStyle w:val="55"/>
        <w:spacing w:before="94" w:beforeLines="30" w:after="94" w:afterLines="30" w:line="500" w:lineRule="exact"/>
        <w:ind w:firstLine="480" w:firstLineChars="200"/>
        <w:rPr>
          <w:rStyle w:val="26"/>
          <w:rFonts w:ascii="宋体" w:hAnsi="宋体"/>
          <w:sz w:val="24"/>
        </w:rPr>
      </w:pPr>
      <w:r>
        <w:rPr>
          <w:rStyle w:val="26"/>
          <w:rFonts w:hint="eastAsia" w:ascii="宋体" w:hAnsi="宋体"/>
          <w:sz w:val="24"/>
        </w:rPr>
        <w:t>22.2争议评审</w:t>
      </w:r>
    </w:p>
    <w:p w14:paraId="4775C4C5">
      <w:pPr>
        <w:pStyle w:val="55"/>
        <w:spacing w:line="500" w:lineRule="exact"/>
        <w:ind w:firstLine="480" w:firstLineChars="200"/>
        <w:rPr>
          <w:rStyle w:val="26"/>
          <w:rFonts w:ascii="宋体" w:hAnsi="宋体"/>
          <w:sz w:val="24"/>
        </w:rPr>
      </w:pPr>
      <w:r>
        <w:rPr>
          <w:rStyle w:val="26"/>
          <w:rFonts w:hint="eastAsia" w:ascii="宋体" w:hAnsi="宋体"/>
          <w:sz w:val="24"/>
        </w:rPr>
        <w:t>22.3.1争议评审组邀请合同双方代表人和有关人员举行调查会的期限： / 。</w:t>
      </w:r>
    </w:p>
    <w:p w14:paraId="104BDEC6">
      <w:pPr>
        <w:pStyle w:val="55"/>
        <w:spacing w:line="500" w:lineRule="exact"/>
        <w:ind w:firstLine="480" w:firstLineChars="200"/>
        <w:rPr>
          <w:rStyle w:val="26"/>
          <w:rFonts w:ascii="宋体" w:hAnsi="宋体"/>
          <w:sz w:val="24"/>
        </w:rPr>
      </w:pPr>
      <w:r>
        <w:rPr>
          <w:rStyle w:val="26"/>
          <w:rFonts w:hint="eastAsia" w:ascii="宋体" w:hAnsi="宋体"/>
          <w:sz w:val="24"/>
        </w:rPr>
        <w:t>22.3.2争议评审组在调查会后作出争议评审意见的期限： / 。</w:t>
      </w:r>
    </w:p>
    <w:p w14:paraId="432A92F6">
      <w:pPr>
        <w:pStyle w:val="55"/>
        <w:spacing w:line="360" w:lineRule="exact"/>
        <w:ind w:firstLine="480" w:firstLineChars="200"/>
        <w:rPr>
          <w:rStyle w:val="26"/>
          <w:rFonts w:ascii="宋体" w:hAnsi="宋体"/>
          <w:sz w:val="24"/>
        </w:rPr>
      </w:pPr>
    </w:p>
    <w:p w14:paraId="377A64B0">
      <w:pPr>
        <w:pStyle w:val="55"/>
        <w:spacing w:line="360" w:lineRule="exact"/>
        <w:ind w:firstLine="480" w:firstLineChars="200"/>
        <w:rPr>
          <w:rStyle w:val="26"/>
          <w:rFonts w:ascii="宋体" w:hAnsi="宋体"/>
          <w:sz w:val="24"/>
        </w:rPr>
      </w:pPr>
    </w:p>
    <w:p w14:paraId="15BC778C">
      <w:pPr>
        <w:pStyle w:val="55"/>
        <w:spacing w:before="100" w:line="400" w:lineRule="exact"/>
        <w:jc w:val="center"/>
        <w:outlineLvl w:val="1"/>
        <w:rPr>
          <w:rStyle w:val="26"/>
          <w:rFonts w:hint="eastAsia" w:ascii="宋体" w:hAnsi="宋体" w:cs="宋体"/>
          <w:b/>
          <w:kern w:val="0"/>
          <w:sz w:val="28"/>
          <w:szCs w:val="28"/>
        </w:rPr>
      </w:pPr>
      <w:bookmarkStart w:id="72" w:name="_Toc256000025"/>
    </w:p>
    <w:p w14:paraId="7590EEBC">
      <w:pPr>
        <w:pStyle w:val="55"/>
        <w:spacing w:before="100" w:line="400" w:lineRule="exact"/>
        <w:jc w:val="center"/>
        <w:outlineLvl w:val="1"/>
        <w:rPr>
          <w:rStyle w:val="26"/>
          <w:rFonts w:hint="eastAsia" w:ascii="宋体" w:hAnsi="宋体" w:cs="宋体"/>
          <w:b/>
          <w:kern w:val="0"/>
          <w:sz w:val="28"/>
          <w:szCs w:val="28"/>
        </w:rPr>
      </w:pPr>
    </w:p>
    <w:p w14:paraId="0B811C15">
      <w:pPr>
        <w:pStyle w:val="55"/>
        <w:spacing w:before="100" w:line="400" w:lineRule="exact"/>
        <w:jc w:val="center"/>
        <w:outlineLvl w:val="1"/>
        <w:rPr>
          <w:rStyle w:val="26"/>
          <w:rFonts w:hint="eastAsia" w:ascii="宋体" w:hAnsi="宋体" w:cs="宋体"/>
          <w:b/>
          <w:kern w:val="0"/>
          <w:sz w:val="28"/>
          <w:szCs w:val="28"/>
        </w:rPr>
      </w:pPr>
    </w:p>
    <w:p w14:paraId="5B2803B5">
      <w:pPr>
        <w:pStyle w:val="55"/>
        <w:spacing w:before="100" w:line="400" w:lineRule="exact"/>
        <w:jc w:val="center"/>
        <w:outlineLvl w:val="1"/>
        <w:rPr>
          <w:rStyle w:val="26"/>
          <w:rFonts w:hint="eastAsia" w:ascii="宋体" w:hAnsi="宋体" w:cs="宋体"/>
          <w:b/>
          <w:kern w:val="0"/>
          <w:sz w:val="28"/>
          <w:szCs w:val="28"/>
        </w:rPr>
      </w:pPr>
    </w:p>
    <w:p w14:paraId="6CC58B2C">
      <w:pPr>
        <w:pStyle w:val="55"/>
        <w:spacing w:before="100" w:line="400" w:lineRule="exact"/>
        <w:jc w:val="center"/>
        <w:outlineLvl w:val="1"/>
        <w:rPr>
          <w:rStyle w:val="26"/>
          <w:rFonts w:hint="eastAsia" w:ascii="宋体" w:hAnsi="宋体" w:cs="宋体"/>
          <w:b/>
          <w:kern w:val="0"/>
          <w:sz w:val="28"/>
          <w:szCs w:val="28"/>
        </w:rPr>
      </w:pPr>
    </w:p>
    <w:p w14:paraId="3675135C">
      <w:pPr>
        <w:pStyle w:val="55"/>
        <w:spacing w:before="100" w:line="400" w:lineRule="exact"/>
        <w:jc w:val="center"/>
        <w:outlineLvl w:val="1"/>
        <w:rPr>
          <w:rStyle w:val="26"/>
          <w:rFonts w:hint="eastAsia" w:ascii="宋体" w:hAnsi="宋体" w:cs="宋体"/>
          <w:b/>
          <w:kern w:val="0"/>
          <w:sz w:val="28"/>
          <w:szCs w:val="28"/>
        </w:rPr>
      </w:pPr>
    </w:p>
    <w:p w14:paraId="3658951A">
      <w:pPr>
        <w:pStyle w:val="55"/>
        <w:spacing w:before="100" w:line="400" w:lineRule="exact"/>
        <w:jc w:val="center"/>
        <w:outlineLvl w:val="1"/>
        <w:rPr>
          <w:rStyle w:val="26"/>
          <w:rFonts w:hint="eastAsia" w:ascii="宋体" w:hAnsi="宋体" w:cs="宋体"/>
          <w:b/>
          <w:kern w:val="0"/>
          <w:sz w:val="28"/>
          <w:szCs w:val="28"/>
        </w:rPr>
      </w:pPr>
    </w:p>
    <w:p w14:paraId="0CB250EE">
      <w:pPr>
        <w:pStyle w:val="55"/>
        <w:spacing w:before="100" w:line="400" w:lineRule="exact"/>
        <w:jc w:val="center"/>
        <w:outlineLvl w:val="1"/>
        <w:rPr>
          <w:rStyle w:val="26"/>
          <w:rFonts w:hint="eastAsia" w:ascii="宋体" w:hAnsi="宋体" w:cs="宋体"/>
          <w:b/>
          <w:kern w:val="0"/>
          <w:sz w:val="28"/>
          <w:szCs w:val="28"/>
        </w:rPr>
      </w:pPr>
    </w:p>
    <w:p w14:paraId="4E1CB5FD">
      <w:pPr>
        <w:pStyle w:val="55"/>
        <w:spacing w:before="100" w:line="400" w:lineRule="exact"/>
        <w:jc w:val="center"/>
        <w:outlineLvl w:val="1"/>
        <w:rPr>
          <w:rStyle w:val="26"/>
          <w:rFonts w:hint="eastAsia" w:ascii="宋体" w:hAnsi="宋体" w:cs="宋体"/>
          <w:b/>
          <w:kern w:val="0"/>
          <w:sz w:val="28"/>
          <w:szCs w:val="28"/>
        </w:rPr>
      </w:pPr>
    </w:p>
    <w:p w14:paraId="5563589A">
      <w:pPr>
        <w:pStyle w:val="55"/>
        <w:spacing w:before="100" w:line="400" w:lineRule="exact"/>
        <w:jc w:val="center"/>
        <w:outlineLvl w:val="1"/>
        <w:rPr>
          <w:rStyle w:val="26"/>
          <w:rFonts w:hint="eastAsia" w:ascii="宋体" w:hAnsi="宋体" w:cs="宋体"/>
          <w:b/>
          <w:kern w:val="0"/>
          <w:sz w:val="28"/>
          <w:szCs w:val="28"/>
        </w:rPr>
      </w:pPr>
    </w:p>
    <w:p w14:paraId="34D17D74">
      <w:pPr>
        <w:pStyle w:val="55"/>
        <w:spacing w:before="100" w:line="400" w:lineRule="exact"/>
        <w:jc w:val="center"/>
        <w:outlineLvl w:val="1"/>
        <w:rPr>
          <w:rStyle w:val="26"/>
          <w:rFonts w:hint="eastAsia" w:ascii="宋体" w:hAnsi="宋体" w:cs="宋体"/>
          <w:b/>
          <w:kern w:val="0"/>
          <w:sz w:val="28"/>
          <w:szCs w:val="28"/>
        </w:rPr>
      </w:pPr>
    </w:p>
    <w:p w14:paraId="5817695D">
      <w:pPr>
        <w:pStyle w:val="55"/>
        <w:spacing w:before="100" w:line="400" w:lineRule="exact"/>
        <w:jc w:val="center"/>
        <w:outlineLvl w:val="1"/>
        <w:rPr>
          <w:rStyle w:val="26"/>
          <w:rFonts w:hint="eastAsia" w:ascii="宋体" w:hAnsi="宋体" w:cs="宋体"/>
          <w:b/>
          <w:kern w:val="0"/>
          <w:sz w:val="28"/>
          <w:szCs w:val="28"/>
        </w:rPr>
      </w:pPr>
    </w:p>
    <w:p w14:paraId="041C8F75">
      <w:pPr>
        <w:pStyle w:val="55"/>
        <w:spacing w:before="100" w:line="400" w:lineRule="exact"/>
        <w:jc w:val="center"/>
        <w:outlineLvl w:val="1"/>
        <w:rPr>
          <w:rStyle w:val="26"/>
          <w:rFonts w:hint="eastAsia" w:ascii="宋体" w:hAnsi="宋体" w:cs="宋体"/>
          <w:b/>
          <w:kern w:val="0"/>
          <w:sz w:val="28"/>
          <w:szCs w:val="28"/>
        </w:rPr>
      </w:pPr>
    </w:p>
    <w:p w14:paraId="17A08AA8">
      <w:pPr>
        <w:pStyle w:val="55"/>
        <w:spacing w:before="100" w:line="400" w:lineRule="exact"/>
        <w:jc w:val="center"/>
        <w:outlineLvl w:val="1"/>
        <w:rPr>
          <w:rStyle w:val="26"/>
          <w:rFonts w:hint="eastAsia" w:ascii="宋体" w:hAnsi="宋体" w:cs="宋体"/>
          <w:b/>
          <w:kern w:val="0"/>
          <w:sz w:val="28"/>
          <w:szCs w:val="28"/>
        </w:rPr>
      </w:pPr>
    </w:p>
    <w:p w14:paraId="3AB2BF67">
      <w:pPr>
        <w:pStyle w:val="55"/>
        <w:spacing w:before="100" w:line="400" w:lineRule="exact"/>
        <w:jc w:val="center"/>
        <w:outlineLvl w:val="1"/>
        <w:rPr>
          <w:rStyle w:val="26"/>
          <w:rFonts w:ascii="宋体" w:hAnsi="宋体" w:cs="宋体"/>
          <w:b/>
          <w:kern w:val="0"/>
          <w:sz w:val="28"/>
          <w:szCs w:val="28"/>
        </w:rPr>
      </w:pPr>
      <w:r>
        <w:rPr>
          <w:rStyle w:val="26"/>
          <w:rFonts w:hint="eastAsia" w:ascii="宋体" w:hAnsi="宋体" w:cs="宋体"/>
          <w:b/>
          <w:kern w:val="0"/>
          <w:sz w:val="28"/>
          <w:szCs w:val="28"/>
        </w:rPr>
        <w:t>第三节  合同附件格式</w:t>
      </w:r>
      <w:bookmarkEnd w:id="72"/>
    </w:p>
    <w:p w14:paraId="370D10D2">
      <w:pPr>
        <w:pStyle w:val="55"/>
        <w:spacing w:line="500" w:lineRule="exact"/>
        <w:jc w:val="left"/>
        <w:rPr>
          <w:rStyle w:val="26"/>
          <w:rFonts w:ascii="宋体" w:hAnsi="宋体"/>
          <w:color w:val="000000"/>
          <w:kern w:val="0"/>
          <w:sz w:val="24"/>
        </w:rPr>
      </w:pPr>
      <w:r>
        <w:rPr>
          <w:rStyle w:val="26"/>
          <w:rFonts w:hint="eastAsia" w:ascii="宋体" w:hAnsi="宋体"/>
          <w:color w:val="000000"/>
          <w:kern w:val="0"/>
          <w:sz w:val="24"/>
        </w:rPr>
        <w:t>一、合同协议书及附件：</w:t>
      </w:r>
    </w:p>
    <w:p w14:paraId="2CDF2D0B">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附件1：承包人承揽工程项目一览表</w:t>
      </w:r>
    </w:p>
    <w:p w14:paraId="25962258">
      <w:pPr>
        <w:pStyle w:val="55"/>
        <w:spacing w:line="500" w:lineRule="exact"/>
        <w:jc w:val="left"/>
        <w:rPr>
          <w:rStyle w:val="26"/>
          <w:rFonts w:ascii="宋体" w:hAnsi="宋体"/>
          <w:color w:val="000000"/>
          <w:kern w:val="0"/>
          <w:sz w:val="24"/>
        </w:rPr>
      </w:pPr>
      <w:r>
        <w:rPr>
          <w:rStyle w:val="26"/>
          <w:rFonts w:hint="eastAsia" w:ascii="宋体" w:hAnsi="宋体"/>
          <w:color w:val="000000"/>
          <w:kern w:val="0"/>
          <w:sz w:val="24"/>
        </w:rPr>
        <w:t>二、专用合同条款附件：</w:t>
      </w:r>
    </w:p>
    <w:p w14:paraId="6C673B97">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附件2：发包人供应材料设备一览表</w:t>
      </w:r>
    </w:p>
    <w:p w14:paraId="1D573C14">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附件3：工程质量保修书</w:t>
      </w:r>
    </w:p>
    <w:p w14:paraId="1C31610F">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附件4：主要建设工程文件目录</w:t>
      </w:r>
    </w:p>
    <w:p w14:paraId="5FB604C2">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附件5：承包人用于本工程施工的机械设备表</w:t>
      </w:r>
    </w:p>
    <w:p w14:paraId="71CA5064">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附件6：承包人主要施工管理人员表</w:t>
      </w:r>
    </w:p>
    <w:p w14:paraId="42FC6C2F">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附件7：分包人主要施工管理人员表</w:t>
      </w:r>
    </w:p>
    <w:p w14:paraId="47647918">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附件8：履约担保格式</w:t>
      </w:r>
    </w:p>
    <w:p w14:paraId="6C851417">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附件9：预付款担保格式</w:t>
      </w:r>
    </w:p>
    <w:p w14:paraId="14E23DC5">
      <w:pPr>
        <w:pStyle w:val="55"/>
        <w:spacing w:line="500" w:lineRule="exact"/>
        <w:jc w:val="left"/>
        <w:rPr>
          <w:rStyle w:val="26"/>
          <w:rFonts w:ascii="宋体" w:hAnsi="宋体"/>
          <w:color w:val="000000"/>
          <w:kern w:val="0"/>
          <w:sz w:val="24"/>
        </w:rPr>
      </w:pPr>
      <w:r>
        <w:rPr>
          <w:rStyle w:val="26"/>
          <w:rFonts w:ascii="宋体" w:hAnsi="宋体"/>
          <w:color w:val="000000"/>
          <w:kern w:val="0"/>
          <w:sz w:val="24"/>
        </w:rPr>
        <w:t>附件10：支付担保格式</w:t>
      </w:r>
    </w:p>
    <w:p w14:paraId="497AC54B">
      <w:pPr>
        <w:pStyle w:val="55"/>
        <w:spacing w:line="500" w:lineRule="exact"/>
        <w:rPr>
          <w:rStyle w:val="26"/>
          <w:rFonts w:ascii="宋体" w:hAnsi="宋体"/>
          <w:color w:val="000000"/>
          <w:kern w:val="0"/>
          <w:sz w:val="24"/>
        </w:rPr>
      </w:pPr>
      <w:r>
        <w:rPr>
          <w:rStyle w:val="26"/>
          <w:rFonts w:ascii="宋体" w:hAnsi="宋体"/>
          <w:color w:val="000000"/>
          <w:kern w:val="0"/>
          <w:sz w:val="24"/>
        </w:rPr>
        <w:t>附件11：暂估价一览表</w:t>
      </w:r>
    </w:p>
    <w:p w14:paraId="1713D6C0">
      <w:pPr>
        <w:pStyle w:val="55"/>
        <w:spacing w:line="500" w:lineRule="exact"/>
        <w:rPr>
          <w:rStyle w:val="26"/>
          <w:rFonts w:ascii="宋体" w:hAnsi="宋体"/>
          <w:color w:val="000000"/>
          <w:kern w:val="0"/>
          <w:sz w:val="24"/>
        </w:rPr>
      </w:pPr>
      <w:r>
        <w:rPr>
          <w:rStyle w:val="26"/>
          <w:rFonts w:hint="eastAsia" w:ascii="宋体" w:hAnsi="宋体"/>
          <w:color w:val="000000"/>
          <w:kern w:val="0"/>
          <w:sz w:val="24"/>
        </w:rPr>
        <w:t>附件12：工程建设项目廉政责任书</w:t>
      </w:r>
    </w:p>
    <w:p w14:paraId="4CC61D59">
      <w:pPr>
        <w:pStyle w:val="55"/>
        <w:spacing w:line="500" w:lineRule="exact"/>
        <w:rPr>
          <w:rStyle w:val="26"/>
          <w:rFonts w:ascii="宋体" w:hAnsi="宋体"/>
          <w:color w:val="000000"/>
          <w:kern w:val="0"/>
          <w:sz w:val="24"/>
        </w:rPr>
      </w:pPr>
      <w:r>
        <w:rPr>
          <w:rStyle w:val="26"/>
          <w:rFonts w:hint="eastAsia" w:ascii="宋体" w:hAnsi="宋体"/>
          <w:color w:val="000000"/>
          <w:kern w:val="0"/>
          <w:sz w:val="24"/>
        </w:rPr>
        <w:t>附件13：建设工程诚信投标承诺书</w:t>
      </w:r>
    </w:p>
    <w:p w14:paraId="0109A9B4">
      <w:pPr>
        <w:pStyle w:val="55"/>
        <w:spacing w:line="500" w:lineRule="exact"/>
        <w:rPr>
          <w:rStyle w:val="26"/>
          <w:rFonts w:ascii="宋体" w:hAnsi="宋体"/>
          <w:color w:val="000000"/>
          <w:kern w:val="0"/>
          <w:sz w:val="24"/>
        </w:rPr>
      </w:pPr>
    </w:p>
    <w:p w14:paraId="259E4FE3">
      <w:pPr>
        <w:pStyle w:val="56"/>
        <w:rPr>
          <w:rStyle w:val="26"/>
          <w:rFonts w:ascii="宋体" w:hAnsi="宋体"/>
          <w:color w:val="000000"/>
          <w:kern w:val="0"/>
          <w:sz w:val="24"/>
        </w:rPr>
      </w:pPr>
    </w:p>
    <w:p w14:paraId="589A87D6">
      <w:pPr>
        <w:pStyle w:val="55"/>
        <w:rPr>
          <w:rStyle w:val="26"/>
          <w:rFonts w:ascii="宋体" w:hAnsi="宋体"/>
          <w:color w:val="000000"/>
          <w:kern w:val="0"/>
          <w:sz w:val="24"/>
        </w:rPr>
      </w:pPr>
    </w:p>
    <w:p w14:paraId="1D5DA814">
      <w:pPr>
        <w:pStyle w:val="56"/>
        <w:rPr>
          <w:rStyle w:val="26"/>
          <w:rFonts w:ascii="宋体" w:hAnsi="宋体"/>
          <w:color w:val="000000"/>
          <w:kern w:val="0"/>
          <w:sz w:val="24"/>
        </w:rPr>
      </w:pPr>
    </w:p>
    <w:p w14:paraId="71A64617">
      <w:pPr>
        <w:pStyle w:val="55"/>
        <w:rPr>
          <w:rStyle w:val="26"/>
          <w:rFonts w:ascii="宋体" w:hAnsi="宋体"/>
          <w:color w:val="000000"/>
          <w:kern w:val="0"/>
          <w:sz w:val="24"/>
        </w:rPr>
      </w:pPr>
    </w:p>
    <w:p w14:paraId="039FC2E1">
      <w:pPr>
        <w:pStyle w:val="55"/>
      </w:pPr>
    </w:p>
    <w:p w14:paraId="306FA4F2">
      <w:pPr>
        <w:pStyle w:val="55"/>
        <w:spacing w:line="400" w:lineRule="exact"/>
        <w:ind w:firstLine="420" w:firstLineChars="200"/>
        <w:rPr>
          <w:rStyle w:val="26"/>
          <w:rFonts w:ascii="宋体" w:hAnsi="宋体"/>
        </w:rPr>
      </w:pPr>
    </w:p>
    <w:p w14:paraId="71876855">
      <w:pPr>
        <w:pStyle w:val="55"/>
        <w:spacing w:line="400" w:lineRule="exact"/>
        <w:jc w:val="center"/>
        <w:rPr>
          <w:rStyle w:val="26"/>
          <w:rFonts w:hint="eastAsia" w:ascii="宋体" w:hAnsi="宋体"/>
          <w:b/>
          <w:sz w:val="32"/>
          <w:szCs w:val="32"/>
        </w:rPr>
      </w:pPr>
    </w:p>
    <w:p w14:paraId="645CCF64">
      <w:pPr>
        <w:pStyle w:val="55"/>
        <w:spacing w:line="400" w:lineRule="exact"/>
        <w:jc w:val="center"/>
        <w:rPr>
          <w:rStyle w:val="26"/>
          <w:rFonts w:hint="eastAsia" w:ascii="宋体" w:hAnsi="宋体"/>
          <w:b/>
          <w:sz w:val="32"/>
          <w:szCs w:val="32"/>
        </w:rPr>
      </w:pPr>
    </w:p>
    <w:p w14:paraId="2C9FB1E9">
      <w:pPr>
        <w:pStyle w:val="55"/>
        <w:spacing w:line="400" w:lineRule="exact"/>
        <w:jc w:val="center"/>
        <w:rPr>
          <w:rStyle w:val="26"/>
          <w:rFonts w:hint="eastAsia" w:ascii="宋体" w:hAnsi="宋体"/>
          <w:b/>
          <w:sz w:val="32"/>
          <w:szCs w:val="32"/>
        </w:rPr>
      </w:pPr>
    </w:p>
    <w:p w14:paraId="370BF121">
      <w:pPr>
        <w:pStyle w:val="55"/>
        <w:spacing w:line="400" w:lineRule="exact"/>
        <w:jc w:val="center"/>
        <w:rPr>
          <w:rStyle w:val="26"/>
          <w:rFonts w:hint="eastAsia" w:ascii="宋体" w:hAnsi="宋体"/>
          <w:b/>
          <w:sz w:val="32"/>
          <w:szCs w:val="32"/>
        </w:rPr>
      </w:pPr>
    </w:p>
    <w:p w14:paraId="28B1089A">
      <w:pPr>
        <w:pStyle w:val="55"/>
        <w:spacing w:line="400" w:lineRule="exact"/>
        <w:jc w:val="center"/>
        <w:rPr>
          <w:rStyle w:val="26"/>
          <w:rFonts w:hint="eastAsia" w:ascii="宋体" w:hAnsi="宋体"/>
          <w:b/>
          <w:sz w:val="32"/>
          <w:szCs w:val="32"/>
        </w:rPr>
      </w:pPr>
    </w:p>
    <w:p w14:paraId="6ABD5F42">
      <w:pPr>
        <w:pStyle w:val="55"/>
        <w:spacing w:line="400" w:lineRule="exact"/>
        <w:jc w:val="center"/>
        <w:rPr>
          <w:rStyle w:val="26"/>
          <w:rFonts w:hint="eastAsia" w:ascii="宋体" w:hAnsi="宋体"/>
          <w:b/>
          <w:sz w:val="32"/>
          <w:szCs w:val="32"/>
        </w:rPr>
      </w:pPr>
    </w:p>
    <w:p w14:paraId="2A3D8A2A">
      <w:pPr>
        <w:pStyle w:val="55"/>
        <w:spacing w:line="400" w:lineRule="exact"/>
        <w:jc w:val="center"/>
        <w:rPr>
          <w:rStyle w:val="26"/>
          <w:rFonts w:hint="eastAsia" w:ascii="宋体" w:hAnsi="宋体"/>
          <w:b/>
          <w:sz w:val="32"/>
          <w:szCs w:val="32"/>
        </w:rPr>
      </w:pPr>
    </w:p>
    <w:p w14:paraId="04545969">
      <w:pPr>
        <w:pStyle w:val="55"/>
        <w:spacing w:line="400" w:lineRule="exact"/>
        <w:jc w:val="center"/>
        <w:rPr>
          <w:rStyle w:val="26"/>
          <w:rFonts w:hint="eastAsia" w:ascii="宋体" w:hAnsi="宋体"/>
          <w:b/>
          <w:sz w:val="32"/>
          <w:szCs w:val="32"/>
        </w:rPr>
      </w:pPr>
    </w:p>
    <w:p w14:paraId="56DCECD4">
      <w:pPr>
        <w:pStyle w:val="55"/>
        <w:spacing w:line="400" w:lineRule="exact"/>
        <w:jc w:val="both"/>
        <w:rPr>
          <w:rStyle w:val="26"/>
          <w:rFonts w:hint="eastAsia" w:ascii="宋体" w:hAnsi="宋体"/>
          <w:b/>
          <w:sz w:val="32"/>
          <w:szCs w:val="32"/>
        </w:rPr>
      </w:pPr>
    </w:p>
    <w:p w14:paraId="2AA453E4">
      <w:pPr>
        <w:pStyle w:val="55"/>
        <w:spacing w:line="400" w:lineRule="exact"/>
        <w:jc w:val="center"/>
        <w:rPr>
          <w:rStyle w:val="26"/>
          <w:rFonts w:ascii="宋体" w:hAnsi="宋体"/>
          <w:sz w:val="32"/>
          <w:szCs w:val="32"/>
        </w:rPr>
      </w:pPr>
      <w:r>
        <w:rPr>
          <w:rStyle w:val="26"/>
          <w:rFonts w:hint="eastAsia" w:ascii="宋体" w:hAnsi="宋体"/>
          <w:b/>
          <w:sz w:val="32"/>
          <w:szCs w:val="32"/>
        </w:rPr>
        <w:t>一</w:t>
      </w:r>
      <w:r>
        <w:rPr>
          <w:rStyle w:val="26"/>
          <w:rFonts w:ascii="宋体" w:hAnsi="宋体"/>
          <w:b/>
          <w:sz w:val="32"/>
          <w:szCs w:val="32"/>
        </w:rPr>
        <w:t>、</w:t>
      </w:r>
      <w:r>
        <w:rPr>
          <w:rStyle w:val="26"/>
          <w:rFonts w:hint="eastAsia" w:ascii="宋体" w:hAnsi="宋体"/>
          <w:b/>
          <w:sz w:val="32"/>
          <w:szCs w:val="32"/>
        </w:rPr>
        <w:t>合同协议书</w:t>
      </w:r>
    </w:p>
    <w:p w14:paraId="5A999632">
      <w:pPr>
        <w:pStyle w:val="55"/>
        <w:spacing w:line="400" w:lineRule="exact"/>
        <w:jc w:val="center"/>
        <w:rPr>
          <w:rStyle w:val="26"/>
          <w:rFonts w:ascii="宋体" w:hAnsi="宋体"/>
          <w:b/>
          <w:sz w:val="32"/>
          <w:szCs w:val="28"/>
        </w:rPr>
      </w:pPr>
      <w:r>
        <w:rPr>
          <w:rStyle w:val="26"/>
          <w:rFonts w:hint="eastAsia" w:ascii="宋体" w:hAnsi="宋体"/>
        </w:rPr>
        <w:t xml:space="preserve">                                          </w:t>
      </w:r>
    </w:p>
    <w:p w14:paraId="31DD2F30">
      <w:pPr>
        <w:pStyle w:val="55"/>
        <w:spacing w:line="500" w:lineRule="exact"/>
        <w:rPr>
          <w:rStyle w:val="26"/>
          <w:rFonts w:ascii="宋体" w:hAnsi="宋体"/>
          <w:b/>
          <w:color w:val="000000"/>
          <w:sz w:val="24"/>
          <w:u w:val="single"/>
        </w:rPr>
      </w:pPr>
      <w:r>
        <w:rPr>
          <w:rStyle w:val="26"/>
          <w:rFonts w:ascii="宋体" w:hAnsi="宋体"/>
          <w:b/>
          <w:color w:val="000000"/>
          <w:sz w:val="24"/>
        </w:rPr>
        <w:t>发包人（全称）：</w:t>
      </w:r>
      <w:r>
        <w:rPr>
          <w:rStyle w:val="26"/>
          <w:rFonts w:ascii="宋体" w:hAnsi="宋体"/>
          <w:color w:val="000000"/>
          <w:sz w:val="24"/>
          <w:u w:val="single"/>
        </w:rPr>
        <w:t xml:space="preserve"> </w:t>
      </w:r>
      <w:r>
        <w:rPr>
          <w:rStyle w:val="26"/>
          <w:rFonts w:hint="eastAsia" w:ascii="宋体" w:hAnsi="宋体"/>
          <w:color w:val="000000"/>
          <w:sz w:val="24"/>
          <w:u w:val="single"/>
          <w:lang w:val="en-US" w:eastAsia="zh-CN"/>
        </w:rPr>
        <w:t>伊宁市汉宾乡人民政府</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p>
    <w:p w14:paraId="31961056">
      <w:pPr>
        <w:pStyle w:val="55"/>
        <w:spacing w:line="500" w:lineRule="exact"/>
        <w:rPr>
          <w:rStyle w:val="26"/>
          <w:rFonts w:ascii="宋体" w:hAnsi="宋体"/>
          <w:b/>
          <w:color w:val="000000"/>
          <w:sz w:val="24"/>
          <w:u w:val="single"/>
        </w:rPr>
      </w:pPr>
      <w:r>
        <w:rPr>
          <w:rStyle w:val="26"/>
          <w:rFonts w:ascii="宋体" w:hAnsi="宋体"/>
          <w:b/>
          <w:color w:val="000000"/>
          <w:sz w:val="24"/>
        </w:rPr>
        <w:t>承包人（全称）：</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hint="eastAsia" w:ascii="宋体" w:hAnsi="宋体"/>
          <w:b/>
          <w:color w:val="000000"/>
          <w:sz w:val="24"/>
          <w:u w:val="single"/>
        </w:rPr>
        <w:t xml:space="preserve"> </w:t>
      </w:r>
      <w:r>
        <w:rPr>
          <w:rStyle w:val="26"/>
          <w:rFonts w:ascii="宋体" w:hAnsi="宋体"/>
          <w:b/>
          <w:color w:val="000000"/>
          <w:sz w:val="24"/>
          <w:u w:val="single"/>
        </w:rPr>
        <w:t></w:t>
      </w:r>
    </w:p>
    <w:p w14:paraId="4B1700E1">
      <w:pPr>
        <w:pStyle w:val="55"/>
        <w:spacing w:line="500" w:lineRule="exact"/>
        <w:ind w:firstLine="480" w:firstLineChars="200"/>
        <w:rPr>
          <w:rStyle w:val="26"/>
          <w:rFonts w:ascii="宋体" w:hAnsi="宋体"/>
          <w:color w:val="000000"/>
          <w:sz w:val="24"/>
        </w:rPr>
      </w:pPr>
      <w:r>
        <w:rPr>
          <w:rStyle w:val="26"/>
          <w:rFonts w:ascii="宋体" w:hAnsi="宋体"/>
          <w:color w:val="000000"/>
          <w:sz w:val="24"/>
        </w:rPr>
        <w:t>根据《中华人民共和国合同法》、《中华人民共和国建筑法》及有关法律规定，遵循平等、自愿、公平和诚实信用的原则，双方就</w:t>
      </w:r>
      <w:r>
        <w:rPr>
          <w:rStyle w:val="26"/>
          <w:rFonts w:hint="eastAsia" w:ascii="宋体" w:hAnsi="宋体"/>
          <w:color w:val="000000"/>
          <w:sz w:val="24"/>
          <w:u w:val="single"/>
        </w:rPr>
        <w:t xml:space="preserve"> </w:t>
      </w:r>
      <w:r>
        <w:rPr>
          <w:rStyle w:val="26"/>
          <w:rFonts w:hint="eastAsia" w:ascii="宋体" w:hAnsi="宋体"/>
          <w:color w:val="000000"/>
          <w:sz w:val="24"/>
          <w:u w:val="single"/>
          <w:lang w:val="en-US" w:eastAsia="zh-CN"/>
        </w:rPr>
        <w:t>伊宁市汉宾乡汉宾村道路建设项目</w:t>
      </w:r>
      <w:r>
        <w:rPr>
          <w:rStyle w:val="26"/>
          <w:rFonts w:ascii="宋体" w:hAnsi="宋体"/>
          <w:color w:val="000000"/>
          <w:sz w:val="24"/>
        </w:rPr>
        <w:t>工程施工及有关事项协商一致</w:t>
      </w:r>
      <w:r>
        <w:rPr>
          <w:rStyle w:val="26"/>
          <w:rFonts w:hint="eastAsia" w:ascii="宋体" w:hAnsi="宋体"/>
          <w:color w:val="000000"/>
          <w:sz w:val="24"/>
        </w:rPr>
        <w:t>，</w:t>
      </w:r>
      <w:r>
        <w:rPr>
          <w:rStyle w:val="26"/>
          <w:rFonts w:ascii="宋体" w:hAnsi="宋体"/>
          <w:color w:val="000000"/>
          <w:sz w:val="24"/>
        </w:rPr>
        <w:t>共同达成如下协议：</w:t>
      </w:r>
    </w:p>
    <w:p w14:paraId="2882D362">
      <w:pPr>
        <w:pStyle w:val="55"/>
        <w:spacing w:line="500" w:lineRule="exact"/>
        <w:ind w:firstLine="470" w:firstLineChars="196"/>
        <w:rPr>
          <w:rStyle w:val="26"/>
          <w:rFonts w:ascii="宋体" w:hAnsi="宋体"/>
          <w:bCs/>
          <w:color w:val="000000"/>
          <w:sz w:val="24"/>
        </w:rPr>
      </w:pPr>
      <w:r>
        <w:rPr>
          <w:rStyle w:val="26"/>
          <w:rFonts w:ascii="宋体" w:hAnsi="宋体"/>
          <w:bCs/>
          <w:color w:val="000000"/>
          <w:sz w:val="24"/>
        </w:rPr>
        <w:t>一、工程概况</w:t>
      </w:r>
    </w:p>
    <w:p w14:paraId="33D06F3B">
      <w:pPr>
        <w:pStyle w:val="55"/>
        <w:spacing w:line="500" w:lineRule="exact"/>
        <w:ind w:firstLine="470" w:firstLineChars="196"/>
        <w:rPr>
          <w:rStyle w:val="26"/>
          <w:rFonts w:ascii="宋体" w:hAnsi="宋体"/>
          <w:color w:val="000000"/>
          <w:sz w:val="24"/>
          <w:u w:val="single"/>
        </w:rPr>
      </w:pPr>
      <w:r>
        <w:rPr>
          <w:rStyle w:val="26"/>
          <w:rFonts w:ascii="宋体" w:hAnsi="宋体"/>
          <w:bCs/>
          <w:color w:val="000000"/>
          <w:sz w:val="24"/>
        </w:rPr>
        <w:t>1.工程名称</w:t>
      </w:r>
      <w:r>
        <w:rPr>
          <w:rStyle w:val="26"/>
          <w:rFonts w:ascii="宋体" w:hAnsi="宋体"/>
          <w:color w:val="000000"/>
          <w:sz w:val="24"/>
        </w:rPr>
        <w:t>：</w:t>
      </w:r>
      <w:r>
        <w:rPr>
          <w:rStyle w:val="26"/>
          <w:rFonts w:ascii="宋体" w:hAnsi="宋体"/>
          <w:color w:val="000000"/>
          <w:sz w:val="24"/>
          <w:u w:val="single"/>
        </w:rPr>
        <w:t xml:space="preserve"> </w:t>
      </w:r>
      <w:r>
        <w:rPr>
          <w:rStyle w:val="26"/>
          <w:rFonts w:hint="default" w:ascii="宋体" w:hAnsi="宋体"/>
          <w:color w:val="000000"/>
          <w:sz w:val="24"/>
          <w:u w:val="single"/>
          <w:lang w:val="en-US" w:eastAsia="zh-CN"/>
        </w:rPr>
        <w:t>伊宁市汉宾乡汉宾村道路建设项目</w:t>
      </w:r>
      <w:r>
        <w:rPr>
          <w:rStyle w:val="26"/>
          <w:rFonts w:ascii="宋体" w:hAnsi="宋体"/>
          <w:color w:val="000000"/>
          <w:sz w:val="24"/>
          <w:u w:val="single"/>
        </w:rPr>
        <w:t xml:space="preserve">  </w:t>
      </w:r>
      <w:r>
        <w:rPr>
          <w:rStyle w:val="26"/>
          <w:rFonts w:ascii="宋体" w:hAnsi="宋体"/>
          <w:color w:val="000000"/>
          <w:sz w:val="24"/>
        </w:rPr>
        <w:t>。</w:t>
      </w:r>
    </w:p>
    <w:p w14:paraId="4C440F95">
      <w:pPr>
        <w:pStyle w:val="55"/>
        <w:spacing w:line="500" w:lineRule="exact"/>
        <w:ind w:firstLine="470" w:firstLineChars="196"/>
        <w:rPr>
          <w:rStyle w:val="26"/>
          <w:rFonts w:ascii="宋体" w:hAnsi="宋体"/>
          <w:bCs/>
          <w:color w:val="000000"/>
          <w:sz w:val="24"/>
        </w:rPr>
      </w:pPr>
      <w:r>
        <w:rPr>
          <w:rStyle w:val="26"/>
          <w:rFonts w:ascii="宋体" w:hAnsi="宋体"/>
          <w:bCs/>
          <w:color w:val="000000"/>
          <w:sz w:val="24"/>
        </w:rPr>
        <w:t>2.工程地点：</w:t>
      </w:r>
      <w:r>
        <w:rPr>
          <w:rStyle w:val="26"/>
          <w:rFonts w:ascii="宋体" w:hAnsi="宋体"/>
          <w:color w:val="000000"/>
          <w:sz w:val="24"/>
          <w:u w:val="single"/>
        </w:rPr>
        <w:t xml:space="preserve"> </w:t>
      </w:r>
      <w:r>
        <w:rPr>
          <w:rStyle w:val="26"/>
          <w:rFonts w:hint="eastAsia" w:ascii="宋体" w:hAnsi="宋体" w:eastAsia="宋体" w:cs="Times New Roman"/>
          <w:color w:val="000000"/>
          <w:sz w:val="24"/>
          <w:u w:val="single"/>
          <w:lang w:val="en-US" w:eastAsia="zh-CN"/>
        </w:rPr>
        <w:t xml:space="preserve">伊宁市汉宾乡汉宾村    </w:t>
      </w:r>
      <w:r>
        <w:rPr>
          <w:rStyle w:val="26"/>
          <w:rFonts w:hint="eastAsia" w:ascii="宋体" w:hAnsi="宋体"/>
          <w:color w:val="000000"/>
          <w:sz w:val="24"/>
          <w:u w:val="single"/>
        </w:rPr>
        <w:t xml:space="preserve">              </w:t>
      </w:r>
      <w:r>
        <w:rPr>
          <w:rStyle w:val="26"/>
          <w:rFonts w:ascii="宋体" w:hAnsi="宋体"/>
          <w:color w:val="000000"/>
          <w:sz w:val="24"/>
        </w:rPr>
        <w:t>。</w:t>
      </w:r>
    </w:p>
    <w:p w14:paraId="365D198D">
      <w:pPr>
        <w:pStyle w:val="55"/>
        <w:spacing w:line="500" w:lineRule="exact"/>
        <w:ind w:firstLine="470" w:firstLineChars="196"/>
        <w:rPr>
          <w:rStyle w:val="26"/>
          <w:rFonts w:ascii="宋体" w:hAnsi="宋体"/>
          <w:bCs/>
          <w:color w:val="000000"/>
          <w:sz w:val="24"/>
        </w:rPr>
      </w:pPr>
      <w:r>
        <w:rPr>
          <w:rStyle w:val="26"/>
          <w:rFonts w:ascii="宋体" w:hAnsi="宋体"/>
          <w:bCs/>
          <w:color w:val="000000"/>
          <w:sz w:val="24"/>
        </w:rPr>
        <w:t>3.工程立项批准文号：</w:t>
      </w:r>
      <w:r>
        <w:rPr>
          <w:rStyle w:val="26"/>
          <w:rFonts w:ascii="宋体" w:hAnsi="宋体"/>
          <w:color w:val="000000"/>
          <w:sz w:val="24"/>
          <w:u w:val="single"/>
        </w:rPr>
        <w:t xml:space="preserve"> </w:t>
      </w:r>
      <w:r>
        <w:rPr>
          <w:rStyle w:val="26"/>
          <w:rFonts w:hint="eastAsia" w:ascii="宋体" w:hAnsi="宋体"/>
          <w:color w:val="000000"/>
          <w:sz w:val="24"/>
          <w:u w:val="single"/>
        </w:rPr>
        <w:t>伊市发改字</w:t>
      </w:r>
      <w:r>
        <w:rPr>
          <w:rStyle w:val="26"/>
          <w:rFonts w:hint="eastAsia" w:ascii="宋体" w:hAnsi="宋体"/>
          <w:color w:val="000000"/>
          <w:sz w:val="24"/>
          <w:u w:val="single"/>
          <w:lang w:val="en-US" w:eastAsia="zh-CN"/>
        </w:rPr>
        <w:t>[</w:t>
      </w:r>
      <w:r>
        <w:rPr>
          <w:rStyle w:val="26"/>
          <w:rFonts w:hint="eastAsia" w:ascii="宋体" w:hAnsi="宋体"/>
          <w:color w:val="000000"/>
          <w:sz w:val="24"/>
          <w:u w:val="single"/>
        </w:rPr>
        <w:t>2025</w:t>
      </w:r>
      <w:r>
        <w:rPr>
          <w:rStyle w:val="26"/>
          <w:rFonts w:hint="eastAsia" w:ascii="宋体" w:hAnsi="宋体"/>
          <w:color w:val="000000"/>
          <w:sz w:val="24"/>
          <w:u w:val="single"/>
          <w:lang w:val="en-US" w:eastAsia="zh-CN"/>
        </w:rPr>
        <w:t>]</w:t>
      </w:r>
      <w:r>
        <w:rPr>
          <w:rStyle w:val="26"/>
          <w:rFonts w:hint="eastAsia" w:ascii="宋体" w:hAnsi="宋体"/>
          <w:color w:val="000000"/>
          <w:sz w:val="24"/>
          <w:u w:val="single"/>
        </w:rPr>
        <w:t>89号</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bCs/>
          <w:color w:val="000000"/>
          <w:sz w:val="24"/>
        </w:rPr>
        <w:t>。</w:t>
      </w:r>
    </w:p>
    <w:p w14:paraId="2D25C895">
      <w:pPr>
        <w:pStyle w:val="55"/>
        <w:spacing w:line="500" w:lineRule="exact"/>
        <w:ind w:firstLine="470" w:firstLineChars="196"/>
        <w:rPr>
          <w:rStyle w:val="26"/>
          <w:rFonts w:ascii="宋体" w:hAnsi="宋体"/>
          <w:bCs/>
          <w:color w:val="000000"/>
          <w:sz w:val="24"/>
        </w:rPr>
      </w:pPr>
      <w:r>
        <w:rPr>
          <w:rStyle w:val="26"/>
          <w:rFonts w:ascii="宋体" w:hAnsi="宋体"/>
          <w:bCs/>
          <w:color w:val="000000"/>
          <w:sz w:val="24"/>
        </w:rPr>
        <w:t>4.资金来源：</w:t>
      </w:r>
      <w:r>
        <w:rPr>
          <w:rStyle w:val="26"/>
          <w:rFonts w:ascii="宋体" w:hAnsi="宋体"/>
          <w:color w:val="000000"/>
          <w:sz w:val="24"/>
          <w:u w:val="single"/>
        </w:rPr>
        <w:t xml:space="preserve"> </w:t>
      </w:r>
      <w:r>
        <w:rPr>
          <w:rStyle w:val="26"/>
          <w:rFonts w:hint="eastAsia" w:ascii="宋体" w:hAnsi="宋体"/>
          <w:color w:val="000000"/>
          <w:sz w:val="24"/>
          <w:u w:val="single"/>
          <w:lang w:val="en-US" w:eastAsia="zh-CN"/>
        </w:rPr>
        <w:t>财政衔接推进乡村振兴补助资金</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bCs/>
          <w:color w:val="000000"/>
          <w:sz w:val="24"/>
        </w:rPr>
        <w:t>。</w:t>
      </w:r>
    </w:p>
    <w:p w14:paraId="1E6B8412">
      <w:pPr>
        <w:pStyle w:val="55"/>
        <w:spacing w:line="500" w:lineRule="exact"/>
        <w:ind w:firstLine="470" w:firstLineChars="196"/>
        <w:rPr>
          <w:rStyle w:val="26"/>
          <w:rFonts w:ascii="宋体" w:hAnsi="宋体"/>
          <w:bCs/>
          <w:color w:val="000000"/>
          <w:sz w:val="24"/>
        </w:rPr>
      </w:pPr>
      <w:r>
        <w:rPr>
          <w:rStyle w:val="26"/>
          <w:rFonts w:hint="eastAsia" w:ascii="宋体" w:hAnsi="宋体"/>
          <w:bCs/>
          <w:color w:val="000000"/>
          <w:sz w:val="24"/>
        </w:rPr>
        <w:t>5.工程内容：</w:t>
      </w:r>
      <w:r>
        <w:rPr>
          <w:rStyle w:val="26"/>
          <w:rFonts w:ascii="宋体" w:hAnsi="宋体"/>
          <w:color w:val="000000"/>
          <w:sz w:val="24"/>
          <w:u w:val="single"/>
        </w:rPr>
        <w:t xml:space="preserve"> </w:t>
      </w:r>
      <w:r>
        <w:rPr>
          <w:rStyle w:val="26"/>
          <w:rFonts w:hint="default" w:ascii="宋体" w:hAnsi="宋体"/>
          <w:color w:val="000000"/>
          <w:sz w:val="24"/>
          <w:u w:val="single"/>
        </w:rPr>
        <w:t>对汉宾村村委会片区巷道进行道路建设，道路总长4600米，宽度为3-5米，建设面积共计21000平方米</w:t>
      </w:r>
      <w:r>
        <w:rPr>
          <w:rStyle w:val="26"/>
          <w:rFonts w:hint="eastAsia" w:ascii="宋体" w:hAnsi="宋体"/>
          <w:color w:val="000000"/>
          <w:sz w:val="24"/>
          <w:u w:val="single"/>
        </w:rPr>
        <w:t>。</w:t>
      </w:r>
      <w:r>
        <w:rPr>
          <w:rStyle w:val="26"/>
          <w:rFonts w:hint="eastAsia" w:ascii="宋体" w:hAnsi="宋体"/>
          <w:color w:val="000000"/>
          <w:sz w:val="24"/>
          <w:u w:val="single"/>
          <w:lang w:val="en-US" w:eastAsia="zh-CN"/>
        </w:rPr>
        <w:t>全套施工图纸范围内所有工作内容（包括招标文件、工程量清单及招标文件补充包含的全部工作内容，详细数据以工程量清单为准）</w:t>
      </w:r>
      <w:r>
        <w:rPr>
          <w:rStyle w:val="26"/>
          <w:rFonts w:ascii="宋体" w:hAnsi="宋体"/>
          <w:color w:val="000000"/>
          <w:sz w:val="24"/>
          <w:u w:val="single"/>
        </w:rPr>
        <w:t xml:space="preserve"> </w:t>
      </w:r>
      <w:r>
        <w:rPr>
          <w:rStyle w:val="26"/>
          <w:rFonts w:ascii="宋体" w:hAnsi="宋体"/>
          <w:bCs/>
          <w:color w:val="000000"/>
          <w:sz w:val="24"/>
        </w:rPr>
        <w:t>。</w:t>
      </w:r>
    </w:p>
    <w:p w14:paraId="114D590D">
      <w:pPr>
        <w:pStyle w:val="55"/>
        <w:spacing w:line="500" w:lineRule="exact"/>
        <w:ind w:firstLine="470" w:firstLineChars="196"/>
        <w:rPr>
          <w:rStyle w:val="26"/>
          <w:rFonts w:ascii="宋体" w:hAnsi="宋体"/>
          <w:bCs/>
          <w:color w:val="000000"/>
          <w:sz w:val="24"/>
        </w:rPr>
      </w:pPr>
      <w:r>
        <w:rPr>
          <w:rStyle w:val="26"/>
          <w:rFonts w:hint="eastAsia" w:ascii="宋体" w:hAnsi="宋体"/>
          <w:color w:val="000000"/>
          <w:sz w:val="24"/>
        </w:rPr>
        <w:t>群体工程应附《</w:t>
      </w:r>
      <w:r>
        <w:rPr>
          <w:rStyle w:val="26"/>
          <w:rFonts w:ascii="宋体" w:hAnsi="宋体"/>
          <w:color w:val="000000"/>
          <w:sz w:val="24"/>
        </w:rPr>
        <w:t>承包人承揽工程项目一览表</w:t>
      </w:r>
      <w:r>
        <w:rPr>
          <w:rStyle w:val="26"/>
          <w:rFonts w:hint="eastAsia" w:ascii="宋体" w:hAnsi="宋体"/>
          <w:color w:val="000000"/>
          <w:sz w:val="24"/>
        </w:rPr>
        <w:t>》（附件1）。</w:t>
      </w:r>
    </w:p>
    <w:p w14:paraId="1B992D7D">
      <w:pPr>
        <w:pStyle w:val="55"/>
        <w:spacing w:line="500" w:lineRule="exact"/>
        <w:ind w:firstLine="470" w:firstLineChars="196"/>
        <w:rPr>
          <w:rStyle w:val="26"/>
          <w:rFonts w:ascii="宋体" w:hAnsi="宋体"/>
          <w:bCs/>
          <w:color w:val="000000"/>
          <w:sz w:val="24"/>
        </w:rPr>
      </w:pPr>
      <w:r>
        <w:rPr>
          <w:rStyle w:val="26"/>
          <w:rFonts w:hint="eastAsia" w:ascii="宋体" w:hAnsi="宋体"/>
          <w:bCs/>
          <w:color w:val="000000"/>
          <w:sz w:val="24"/>
        </w:rPr>
        <w:t>6</w:t>
      </w:r>
      <w:r>
        <w:rPr>
          <w:rStyle w:val="26"/>
          <w:rFonts w:ascii="宋体" w:hAnsi="宋体"/>
          <w:bCs/>
          <w:color w:val="000000"/>
          <w:sz w:val="24"/>
        </w:rPr>
        <w:t>.工程承包范围：</w:t>
      </w:r>
      <w:r>
        <w:rPr>
          <w:rStyle w:val="26"/>
          <w:rFonts w:ascii="宋体" w:hAnsi="宋体"/>
          <w:color w:val="000000"/>
          <w:sz w:val="24"/>
          <w:u w:val="single"/>
        </w:rPr>
        <w:t xml:space="preserve"> </w:t>
      </w:r>
      <w:r>
        <w:rPr>
          <w:rStyle w:val="26"/>
          <w:rFonts w:hint="eastAsia" w:ascii="宋体" w:hAnsi="宋体"/>
          <w:color w:val="000000"/>
          <w:sz w:val="24"/>
          <w:u w:val="single"/>
          <w:lang w:val="en-US" w:eastAsia="zh-CN"/>
        </w:rPr>
        <w:t>全套施工图纸范围内所有工作内容（包括招标文件、工程量清单及招标文件补充包含的全部工作内容，详细数据以工程量清单为准）</w:t>
      </w:r>
      <w:r>
        <w:rPr>
          <w:rStyle w:val="26"/>
          <w:rFonts w:ascii="宋体" w:hAnsi="宋体"/>
          <w:color w:val="000000"/>
          <w:sz w:val="24"/>
        </w:rPr>
        <w:t>。</w:t>
      </w:r>
    </w:p>
    <w:p w14:paraId="2411E189">
      <w:pPr>
        <w:pStyle w:val="55"/>
        <w:spacing w:line="500" w:lineRule="exact"/>
        <w:ind w:firstLine="470" w:firstLineChars="196"/>
        <w:rPr>
          <w:rStyle w:val="26"/>
          <w:rFonts w:ascii="宋体" w:hAnsi="宋体"/>
          <w:bCs/>
          <w:color w:val="000000"/>
          <w:sz w:val="24"/>
          <w:highlight w:val="none"/>
        </w:rPr>
      </w:pPr>
      <w:r>
        <w:rPr>
          <w:rStyle w:val="26"/>
          <w:rFonts w:ascii="宋体" w:hAnsi="宋体"/>
          <w:bCs/>
          <w:color w:val="000000"/>
          <w:sz w:val="24"/>
          <w:highlight w:val="none"/>
        </w:rPr>
        <w:t>二、合同工期</w:t>
      </w:r>
    </w:p>
    <w:p w14:paraId="286865C0">
      <w:pPr>
        <w:pStyle w:val="55"/>
        <w:spacing w:line="500" w:lineRule="exact"/>
        <w:ind w:firstLine="459"/>
        <w:rPr>
          <w:rStyle w:val="26"/>
          <w:rFonts w:ascii="宋体" w:hAnsi="宋体"/>
          <w:color w:val="000000"/>
          <w:sz w:val="24"/>
          <w:highlight w:val="none"/>
        </w:rPr>
      </w:pPr>
      <w:r>
        <w:rPr>
          <w:rStyle w:val="26"/>
          <w:rFonts w:ascii="宋体" w:hAnsi="宋体"/>
          <w:color w:val="000000"/>
          <w:sz w:val="24"/>
          <w:highlight w:val="none"/>
        </w:rPr>
        <w:t>计划开工日期：</w:t>
      </w:r>
      <w:r>
        <w:rPr>
          <w:rStyle w:val="26"/>
          <w:rFonts w:hint="eastAsia" w:ascii="宋体" w:hAnsi="宋体"/>
          <w:color w:val="000000"/>
          <w:sz w:val="24"/>
          <w:highlight w:val="none"/>
          <w:u w:val="single"/>
        </w:rPr>
        <w:t xml:space="preserve">   </w:t>
      </w:r>
      <w:r>
        <w:rPr>
          <w:rStyle w:val="26"/>
          <w:rFonts w:hint="eastAsia" w:ascii="宋体" w:hAnsi="宋体"/>
          <w:color w:val="000000"/>
          <w:sz w:val="24"/>
          <w:highlight w:val="none"/>
          <w:u w:val="single"/>
          <w:lang w:val="en-US" w:eastAsia="zh-CN"/>
        </w:rPr>
        <w:t>2025</w:t>
      </w:r>
      <w:r>
        <w:rPr>
          <w:rStyle w:val="26"/>
          <w:rFonts w:hint="eastAsia" w:ascii="宋体" w:hAnsi="宋体"/>
          <w:color w:val="000000"/>
          <w:sz w:val="24"/>
          <w:highlight w:val="none"/>
          <w:u w:val="single"/>
        </w:rPr>
        <w:t xml:space="preserve">       </w:t>
      </w:r>
      <w:r>
        <w:rPr>
          <w:rStyle w:val="26"/>
          <w:rFonts w:ascii="宋体" w:hAnsi="宋体"/>
          <w:color w:val="000000"/>
          <w:sz w:val="24"/>
          <w:highlight w:val="none"/>
        </w:rPr>
        <w:t>年</w:t>
      </w:r>
      <w:r>
        <w:rPr>
          <w:rStyle w:val="26"/>
          <w:rFonts w:hint="eastAsia" w:ascii="宋体" w:hAnsi="宋体"/>
          <w:color w:val="000000"/>
          <w:sz w:val="24"/>
          <w:highlight w:val="none"/>
          <w:u w:val="single"/>
        </w:rPr>
        <w:t xml:space="preserve">  </w:t>
      </w:r>
      <w:r>
        <w:rPr>
          <w:rStyle w:val="26"/>
          <w:rFonts w:hint="eastAsia" w:ascii="宋体" w:hAnsi="宋体"/>
          <w:color w:val="000000"/>
          <w:sz w:val="24"/>
          <w:highlight w:val="none"/>
          <w:u w:val="single"/>
          <w:lang w:val="en-US" w:eastAsia="zh-CN"/>
        </w:rPr>
        <w:t>3</w:t>
      </w:r>
      <w:r>
        <w:rPr>
          <w:rStyle w:val="26"/>
          <w:rFonts w:hint="eastAsia" w:ascii="宋体" w:hAnsi="宋体"/>
          <w:color w:val="000000"/>
          <w:sz w:val="24"/>
          <w:highlight w:val="none"/>
          <w:u w:val="single"/>
        </w:rPr>
        <w:t xml:space="preserve">    </w:t>
      </w:r>
      <w:r>
        <w:rPr>
          <w:rStyle w:val="26"/>
          <w:rFonts w:ascii="宋体" w:hAnsi="宋体"/>
          <w:color w:val="000000"/>
          <w:sz w:val="24"/>
          <w:highlight w:val="none"/>
        </w:rPr>
        <w:t>月</w:t>
      </w:r>
      <w:r>
        <w:rPr>
          <w:rStyle w:val="26"/>
          <w:rFonts w:hint="eastAsia" w:ascii="宋体" w:hAnsi="宋体"/>
          <w:color w:val="000000"/>
          <w:sz w:val="24"/>
          <w:highlight w:val="none"/>
          <w:u w:val="single"/>
        </w:rPr>
        <w:t xml:space="preserve">   </w:t>
      </w:r>
      <w:r>
        <w:rPr>
          <w:rStyle w:val="26"/>
          <w:rFonts w:hint="eastAsia" w:ascii="宋体" w:hAnsi="宋体"/>
          <w:color w:val="000000"/>
          <w:sz w:val="24"/>
          <w:highlight w:val="none"/>
          <w:u w:val="single"/>
          <w:lang w:val="en-US" w:eastAsia="zh-CN"/>
        </w:rPr>
        <w:t>31</w:t>
      </w:r>
      <w:r>
        <w:rPr>
          <w:rStyle w:val="26"/>
          <w:rFonts w:hint="eastAsia" w:ascii="宋体" w:hAnsi="宋体"/>
          <w:color w:val="000000"/>
          <w:sz w:val="24"/>
          <w:highlight w:val="none"/>
          <w:u w:val="single"/>
        </w:rPr>
        <w:t xml:space="preserve">   </w:t>
      </w:r>
      <w:r>
        <w:rPr>
          <w:rStyle w:val="26"/>
          <w:rFonts w:ascii="宋体" w:hAnsi="宋体"/>
          <w:color w:val="000000"/>
          <w:sz w:val="24"/>
          <w:highlight w:val="none"/>
        </w:rPr>
        <w:t>日。</w:t>
      </w:r>
    </w:p>
    <w:p w14:paraId="28DB1C5B">
      <w:pPr>
        <w:pStyle w:val="55"/>
        <w:spacing w:line="500" w:lineRule="exact"/>
        <w:ind w:firstLine="459"/>
        <w:rPr>
          <w:rStyle w:val="26"/>
          <w:rFonts w:ascii="宋体" w:hAnsi="宋体"/>
          <w:color w:val="000000"/>
          <w:sz w:val="24"/>
          <w:highlight w:val="none"/>
        </w:rPr>
      </w:pPr>
      <w:r>
        <w:rPr>
          <w:rStyle w:val="26"/>
          <w:rFonts w:ascii="宋体" w:hAnsi="宋体"/>
          <w:color w:val="000000"/>
          <w:sz w:val="24"/>
          <w:highlight w:val="none"/>
        </w:rPr>
        <w:t>计划竣工日期：</w:t>
      </w:r>
      <w:r>
        <w:rPr>
          <w:rStyle w:val="26"/>
          <w:rFonts w:hint="eastAsia" w:ascii="宋体" w:hAnsi="宋体"/>
          <w:color w:val="000000"/>
          <w:sz w:val="24"/>
          <w:highlight w:val="none"/>
          <w:u w:val="single"/>
        </w:rPr>
        <w:t xml:space="preserve">   </w:t>
      </w:r>
      <w:r>
        <w:rPr>
          <w:rStyle w:val="26"/>
          <w:rFonts w:hint="eastAsia" w:ascii="宋体" w:hAnsi="宋体"/>
          <w:color w:val="000000"/>
          <w:sz w:val="24"/>
          <w:highlight w:val="none"/>
          <w:u w:val="single"/>
          <w:lang w:val="en-US" w:eastAsia="zh-CN"/>
        </w:rPr>
        <w:t>2025</w:t>
      </w:r>
      <w:r>
        <w:rPr>
          <w:rStyle w:val="26"/>
          <w:rFonts w:hint="eastAsia" w:ascii="宋体" w:hAnsi="宋体"/>
          <w:color w:val="000000"/>
          <w:sz w:val="24"/>
          <w:highlight w:val="none"/>
          <w:u w:val="single"/>
        </w:rPr>
        <w:t xml:space="preserve">       </w:t>
      </w:r>
      <w:r>
        <w:rPr>
          <w:rStyle w:val="26"/>
          <w:rFonts w:ascii="宋体" w:hAnsi="宋体"/>
          <w:color w:val="000000"/>
          <w:sz w:val="24"/>
          <w:highlight w:val="none"/>
        </w:rPr>
        <w:t>年</w:t>
      </w:r>
      <w:r>
        <w:rPr>
          <w:rStyle w:val="26"/>
          <w:rFonts w:hint="eastAsia" w:ascii="宋体" w:hAnsi="宋体"/>
          <w:color w:val="000000"/>
          <w:sz w:val="24"/>
          <w:highlight w:val="none"/>
          <w:u w:val="single"/>
        </w:rPr>
        <w:t xml:space="preserve">  </w:t>
      </w:r>
      <w:r>
        <w:rPr>
          <w:rStyle w:val="26"/>
          <w:rFonts w:hint="eastAsia" w:ascii="宋体" w:hAnsi="宋体"/>
          <w:color w:val="000000"/>
          <w:sz w:val="24"/>
          <w:highlight w:val="none"/>
          <w:u w:val="single"/>
          <w:lang w:val="en-US" w:eastAsia="zh-CN"/>
        </w:rPr>
        <w:t>8</w:t>
      </w:r>
      <w:r>
        <w:rPr>
          <w:rStyle w:val="26"/>
          <w:rFonts w:hint="eastAsia" w:ascii="宋体" w:hAnsi="宋体"/>
          <w:color w:val="000000"/>
          <w:sz w:val="24"/>
          <w:highlight w:val="none"/>
          <w:u w:val="single"/>
        </w:rPr>
        <w:t xml:space="preserve">    </w:t>
      </w:r>
      <w:r>
        <w:rPr>
          <w:rStyle w:val="26"/>
          <w:rFonts w:ascii="宋体" w:hAnsi="宋体"/>
          <w:color w:val="000000"/>
          <w:sz w:val="24"/>
          <w:highlight w:val="none"/>
        </w:rPr>
        <w:t>月</w:t>
      </w:r>
      <w:r>
        <w:rPr>
          <w:rStyle w:val="26"/>
          <w:rFonts w:hint="eastAsia" w:ascii="宋体" w:hAnsi="宋体"/>
          <w:color w:val="000000"/>
          <w:sz w:val="24"/>
          <w:highlight w:val="none"/>
          <w:u w:val="single"/>
        </w:rPr>
        <w:t xml:space="preserve">   </w:t>
      </w:r>
      <w:r>
        <w:rPr>
          <w:rStyle w:val="26"/>
          <w:rFonts w:hint="eastAsia" w:ascii="宋体" w:hAnsi="宋体"/>
          <w:color w:val="000000"/>
          <w:sz w:val="24"/>
          <w:highlight w:val="none"/>
          <w:u w:val="single"/>
          <w:lang w:val="en-US" w:eastAsia="zh-CN"/>
        </w:rPr>
        <w:t>31</w:t>
      </w:r>
      <w:r>
        <w:rPr>
          <w:rStyle w:val="26"/>
          <w:rFonts w:hint="eastAsia" w:ascii="宋体" w:hAnsi="宋体"/>
          <w:color w:val="000000"/>
          <w:sz w:val="24"/>
          <w:highlight w:val="none"/>
          <w:u w:val="single"/>
        </w:rPr>
        <w:t xml:space="preserve">   </w:t>
      </w:r>
      <w:r>
        <w:rPr>
          <w:rStyle w:val="26"/>
          <w:rFonts w:ascii="宋体" w:hAnsi="宋体"/>
          <w:color w:val="000000"/>
          <w:sz w:val="24"/>
          <w:highlight w:val="none"/>
        </w:rPr>
        <w:t>日。</w:t>
      </w:r>
    </w:p>
    <w:p w14:paraId="4AA2C7FC">
      <w:pPr>
        <w:pStyle w:val="55"/>
        <w:spacing w:line="500" w:lineRule="exact"/>
        <w:ind w:firstLine="459"/>
        <w:rPr>
          <w:rStyle w:val="26"/>
          <w:rFonts w:ascii="宋体" w:hAnsi="宋体"/>
          <w:color w:val="000000"/>
          <w:sz w:val="24"/>
          <w:highlight w:val="none"/>
        </w:rPr>
      </w:pPr>
      <w:r>
        <w:rPr>
          <w:rStyle w:val="26"/>
          <w:rFonts w:ascii="宋体" w:hAnsi="宋体"/>
          <w:color w:val="000000"/>
          <w:sz w:val="24"/>
          <w:highlight w:val="none"/>
        </w:rPr>
        <w:t>工期总日历天数：</w:t>
      </w:r>
      <w:r>
        <w:rPr>
          <w:rStyle w:val="26"/>
          <w:rFonts w:ascii="宋体" w:hAnsi="宋体"/>
          <w:color w:val="000000"/>
          <w:sz w:val="24"/>
          <w:highlight w:val="none"/>
          <w:u w:val="single"/>
        </w:rPr>
        <w:t xml:space="preserve">   </w:t>
      </w:r>
      <w:r>
        <w:rPr>
          <w:rStyle w:val="26"/>
          <w:rFonts w:hint="eastAsia" w:ascii="宋体" w:hAnsi="宋体"/>
          <w:color w:val="000000"/>
          <w:sz w:val="24"/>
          <w:highlight w:val="none"/>
          <w:u w:val="single"/>
          <w:lang w:val="en-US" w:eastAsia="zh-CN"/>
        </w:rPr>
        <w:t>154</w:t>
      </w:r>
      <w:r>
        <w:rPr>
          <w:rStyle w:val="26"/>
          <w:rFonts w:ascii="宋体" w:hAnsi="宋体"/>
          <w:color w:val="000000"/>
          <w:sz w:val="24"/>
          <w:highlight w:val="none"/>
          <w:u w:val="single"/>
        </w:rPr>
        <w:t xml:space="preserve"> </w:t>
      </w:r>
      <w:r>
        <w:rPr>
          <w:rStyle w:val="26"/>
          <w:rFonts w:hint="eastAsia" w:ascii="宋体" w:hAnsi="宋体"/>
          <w:color w:val="000000"/>
          <w:sz w:val="24"/>
          <w:highlight w:val="none"/>
          <w:u w:val="single"/>
        </w:rPr>
        <w:t xml:space="preserve">       </w:t>
      </w:r>
      <w:r>
        <w:rPr>
          <w:rStyle w:val="26"/>
          <w:rFonts w:ascii="宋体" w:hAnsi="宋体"/>
          <w:color w:val="000000"/>
          <w:sz w:val="24"/>
          <w:highlight w:val="none"/>
        </w:rPr>
        <w:t>天。工期总日历天数与根据前述计划开竣工日期计算的工期天数不一致的，以工期总日历天数为准。</w:t>
      </w:r>
    </w:p>
    <w:p w14:paraId="4AD2DE0D">
      <w:pPr>
        <w:pStyle w:val="55"/>
        <w:spacing w:line="500" w:lineRule="exact"/>
        <w:rPr>
          <w:rStyle w:val="26"/>
          <w:rFonts w:ascii="宋体" w:hAnsi="宋体"/>
          <w:bCs/>
          <w:color w:val="000000"/>
          <w:sz w:val="24"/>
        </w:rPr>
      </w:pPr>
      <w:r>
        <w:rPr>
          <w:rStyle w:val="26"/>
          <w:rFonts w:ascii="宋体" w:hAnsi="宋体"/>
          <w:bCs/>
          <w:color w:val="000000"/>
          <w:sz w:val="24"/>
        </w:rPr>
        <w:t xml:space="preserve">    三、质量标准</w:t>
      </w:r>
    </w:p>
    <w:p w14:paraId="6B9D0292">
      <w:pPr>
        <w:pStyle w:val="55"/>
        <w:spacing w:line="500" w:lineRule="exact"/>
        <w:ind w:firstLine="459"/>
        <w:rPr>
          <w:rStyle w:val="26"/>
          <w:rFonts w:ascii="宋体" w:hAnsi="宋体"/>
          <w:color w:val="000000"/>
          <w:sz w:val="24"/>
        </w:rPr>
      </w:pPr>
      <w:r>
        <w:rPr>
          <w:rStyle w:val="26"/>
          <w:rFonts w:ascii="宋体" w:hAnsi="宋体"/>
          <w:color w:val="000000"/>
          <w:sz w:val="24"/>
        </w:rPr>
        <w:t>工程质量符合</w:t>
      </w:r>
      <w:r>
        <w:rPr>
          <w:rStyle w:val="26"/>
          <w:rFonts w:ascii="宋体" w:hAnsi="宋体"/>
          <w:color w:val="000000"/>
          <w:sz w:val="24"/>
          <w:u w:val="single"/>
        </w:rPr>
        <w:t xml:space="preserve"> </w:t>
      </w:r>
      <w:r>
        <w:rPr>
          <w:rStyle w:val="26"/>
          <w:rFonts w:hint="default" w:ascii="宋体" w:hAnsi="宋体"/>
          <w:color w:val="000000"/>
          <w:sz w:val="24"/>
          <w:u w:val="single"/>
          <w:lang w:val="en-US" w:eastAsia="zh-CN"/>
        </w:rPr>
        <w:t>设计文件要求，满足国家（行业）现行的相关质量标准、验收规范、质量等级评定标准、国家行业主管部门指导工程建设的有关文件，一次性验收合格</w:t>
      </w:r>
      <w:r>
        <w:rPr>
          <w:rStyle w:val="26"/>
          <w:rFonts w:ascii="宋体" w:hAnsi="宋体"/>
          <w:color w:val="000000"/>
          <w:sz w:val="24"/>
          <w:u w:val="single"/>
        </w:rPr>
        <w:t xml:space="preserve"> </w:t>
      </w:r>
      <w:r>
        <w:rPr>
          <w:rStyle w:val="26"/>
          <w:rFonts w:ascii="宋体" w:hAnsi="宋体"/>
          <w:color w:val="000000"/>
          <w:sz w:val="24"/>
        </w:rPr>
        <w:t>标准。</w:t>
      </w:r>
    </w:p>
    <w:p w14:paraId="2ECBC5A7">
      <w:pPr>
        <w:pStyle w:val="55"/>
        <w:spacing w:line="500" w:lineRule="exact"/>
        <w:rPr>
          <w:rStyle w:val="26"/>
          <w:rFonts w:ascii="宋体" w:hAnsi="宋体"/>
          <w:bCs/>
          <w:color w:val="000000"/>
          <w:sz w:val="24"/>
        </w:rPr>
      </w:pPr>
      <w:r>
        <w:rPr>
          <w:rStyle w:val="26"/>
          <w:rFonts w:ascii="宋体" w:hAnsi="宋体"/>
          <w:bCs/>
          <w:color w:val="000000"/>
          <w:sz w:val="24"/>
        </w:rPr>
        <w:t xml:space="preserve">    四、签约合同价与合同价格形式</w:t>
      </w:r>
      <w:r>
        <w:rPr>
          <w:rStyle w:val="26"/>
          <w:rFonts w:ascii="宋体" w:hAnsi="宋体"/>
          <w:b/>
          <w:color w:val="000000"/>
          <w:sz w:val="24"/>
        </w:rPr>
        <w:tab/>
      </w:r>
    </w:p>
    <w:p w14:paraId="48105D89">
      <w:pPr>
        <w:pStyle w:val="55"/>
        <w:spacing w:line="500" w:lineRule="exact"/>
        <w:ind w:firstLine="480" w:firstLineChars="200"/>
        <w:rPr>
          <w:rStyle w:val="26"/>
          <w:rFonts w:ascii="宋体" w:hAnsi="宋体"/>
          <w:color w:val="000000"/>
          <w:sz w:val="24"/>
        </w:rPr>
      </w:pPr>
      <w:r>
        <w:rPr>
          <w:rStyle w:val="26"/>
          <w:rFonts w:ascii="宋体" w:hAnsi="宋体"/>
          <w:color w:val="000000"/>
          <w:sz w:val="24"/>
        </w:rPr>
        <w:t>1.签约合同价为：人民币（大写）</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元)；</w:t>
      </w:r>
    </w:p>
    <w:p w14:paraId="22FFE861">
      <w:pPr>
        <w:pStyle w:val="55"/>
        <w:spacing w:line="500" w:lineRule="exact"/>
        <w:ind w:firstLine="480" w:firstLineChars="200"/>
        <w:rPr>
          <w:rStyle w:val="26"/>
          <w:rFonts w:ascii="宋体" w:hAnsi="宋体"/>
          <w:color w:val="000000"/>
          <w:sz w:val="24"/>
        </w:rPr>
      </w:pPr>
      <w:r>
        <w:rPr>
          <w:rStyle w:val="26"/>
          <w:rFonts w:ascii="宋体" w:hAnsi="宋体"/>
          <w:color w:val="000000"/>
          <w:sz w:val="24"/>
        </w:rPr>
        <w:t>其中：</w:t>
      </w:r>
    </w:p>
    <w:p w14:paraId="2AF89E8F">
      <w:pPr>
        <w:pStyle w:val="55"/>
        <w:spacing w:line="500" w:lineRule="exact"/>
        <w:ind w:firstLine="480" w:firstLineChars="200"/>
        <w:rPr>
          <w:rStyle w:val="26"/>
          <w:rFonts w:ascii="宋体" w:hAnsi="宋体"/>
          <w:color w:val="000000"/>
          <w:sz w:val="24"/>
        </w:rPr>
      </w:pPr>
      <w:r>
        <w:rPr>
          <w:rStyle w:val="26"/>
          <w:rFonts w:ascii="宋体" w:hAnsi="宋体"/>
          <w:color w:val="000000"/>
          <w:sz w:val="24"/>
        </w:rPr>
        <w:t>（1）安全文明施工费：人民币（大写）</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rPr>
        <w:t>元)；</w:t>
      </w:r>
    </w:p>
    <w:p w14:paraId="022AE95C">
      <w:pPr>
        <w:pStyle w:val="55"/>
        <w:spacing w:line="500" w:lineRule="exact"/>
        <w:ind w:firstLine="480" w:firstLineChars="200"/>
        <w:rPr>
          <w:rStyle w:val="26"/>
          <w:rFonts w:ascii="宋体" w:hAnsi="宋体"/>
          <w:color w:val="000000"/>
          <w:sz w:val="24"/>
        </w:rPr>
      </w:pPr>
      <w:r>
        <w:rPr>
          <w:rStyle w:val="26"/>
          <w:rFonts w:ascii="宋体" w:hAnsi="宋体"/>
          <w:color w:val="000000"/>
          <w:sz w:val="24"/>
        </w:rPr>
        <w:t>（2）材料和工程设备暂估价金额：人民币（大写）</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rPr>
        <w:t>(¥</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元)；</w:t>
      </w:r>
    </w:p>
    <w:p w14:paraId="16BE1C12">
      <w:pPr>
        <w:pStyle w:val="55"/>
        <w:spacing w:line="500" w:lineRule="exact"/>
        <w:ind w:firstLine="480" w:firstLineChars="200"/>
        <w:rPr>
          <w:rStyle w:val="26"/>
          <w:rFonts w:ascii="宋体" w:hAnsi="宋体"/>
          <w:color w:val="000000"/>
          <w:sz w:val="24"/>
        </w:rPr>
      </w:pPr>
      <w:r>
        <w:rPr>
          <w:rStyle w:val="26"/>
          <w:rFonts w:ascii="宋体" w:hAnsi="宋体"/>
          <w:color w:val="000000"/>
          <w:sz w:val="24"/>
        </w:rPr>
        <w:t>（3）专业工程暂估价金额：人民币（大写）</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元)；</w:t>
      </w:r>
    </w:p>
    <w:p w14:paraId="67E65CDA">
      <w:pPr>
        <w:pStyle w:val="55"/>
        <w:spacing w:line="500" w:lineRule="exact"/>
        <w:ind w:firstLine="480" w:firstLineChars="200"/>
        <w:rPr>
          <w:rStyle w:val="26"/>
          <w:rFonts w:ascii="宋体" w:hAnsi="宋体"/>
          <w:color w:val="000000"/>
          <w:sz w:val="24"/>
        </w:rPr>
      </w:pPr>
      <w:r>
        <w:rPr>
          <w:rStyle w:val="26"/>
          <w:rFonts w:ascii="宋体" w:hAnsi="宋体"/>
          <w:color w:val="000000"/>
          <w:sz w:val="24"/>
        </w:rPr>
        <w:t>暂列金额：人民币（大写）</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元)。</w:t>
      </w:r>
    </w:p>
    <w:p w14:paraId="0277B54E">
      <w:pPr>
        <w:pStyle w:val="55"/>
        <w:spacing w:line="500" w:lineRule="exact"/>
        <w:ind w:firstLine="480" w:firstLineChars="200"/>
        <w:rPr>
          <w:rStyle w:val="26"/>
          <w:rFonts w:ascii="宋体" w:hAnsi="宋体"/>
          <w:color w:val="000000"/>
          <w:sz w:val="24"/>
        </w:rPr>
      </w:pPr>
      <w:r>
        <w:rPr>
          <w:rStyle w:val="26"/>
          <w:rFonts w:ascii="宋体" w:hAnsi="宋体"/>
          <w:color w:val="000000"/>
          <w:sz w:val="24"/>
        </w:rPr>
        <w:t>2.合同价格形式：</w:t>
      </w:r>
      <w:r>
        <w:rPr>
          <w:rStyle w:val="26"/>
          <w:rFonts w:ascii="宋体" w:hAnsi="宋体"/>
          <w:color w:val="000000"/>
          <w:sz w:val="24"/>
          <w:u w:val="single"/>
        </w:rPr>
        <w:t xml:space="preserve">     </w:t>
      </w:r>
      <w:r>
        <w:rPr>
          <w:rStyle w:val="26"/>
          <w:rFonts w:hint="eastAsia" w:ascii="宋体" w:hAnsi="宋体"/>
          <w:color w:val="000000"/>
          <w:sz w:val="24"/>
          <w:u w:val="single"/>
          <w:lang w:val="en-US" w:eastAsia="zh-CN"/>
        </w:rPr>
        <w:t>单价合同</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rPr>
        <w:t>。</w:t>
      </w:r>
    </w:p>
    <w:p w14:paraId="389C83F3">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b/>
          <w:color w:val="000000"/>
          <w:sz w:val="24"/>
        </w:rPr>
      </w:pPr>
      <w:r>
        <w:rPr>
          <w:rStyle w:val="26"/>
          <w:rFonts w:ascii="宋体" w:hAnsi="宋体"/>
          <w:bCs/>
          <w:color w:val="000000"/>
          <w:sz w:val="24"/>
        </w:rPr>
        <w:t xml:space="preserve">   </w:t>
      </w:r>
      <w:r>
        <w:rPr>
          <w:rStyle w:val="26"/>
          <w:rFonts w:ascii="宋体" w:hAnsi="宋体"/>
          <w:b/>
          <w:color w:val="000000"/>
          <w:sz w:val="24"/>
        </w:rPr>
        <w:t xml:space="preserve"> </w:t>
      </w:r>
      <w:r>
        <w:rPr>
          <w:rStyle w:val="26"/>
          <w:rFonts w:ascii="宋体" w:hAnsi="宋体"/>
          <w:bCs/>
          <w:color w:val="000000"/>
          <w:sz w:val="24"/>
        </w:rPr>
        <w:t>五、项目负责人</w:t>
      </w:r>
    </w:p>
    <w:p w14:paraId="51060158">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color w:val="000000"/>
          <w:sz w:val="24"/>
        </w:rPr>
      </w:pPr>
      <w:r>
        <w:rPr>
          <w:rStyle w:val="26"/>
          <w:rFonts w:ascii="宋体" w:hAnsi="宋体"/>
          <w:color w:val="000000"/>
          <w:sz w:val="24"/>
        </w:rPr>
        <w:t>承包人项目负责人：</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w:t>
      </w:r>
      <w:r>
        <w:rPr>
          <w:rStyle w:val="26"/>
          <w:rFonts w:ascii="宋体" w:hAnsi="宋体"/>
          <w:color w:val="000000"/>
          <w:sz w:val="24"/>
        </w:rPr>
        <w:t>。</w:t>
      </w:r>
    </w:p>
    <w:p w14:paraId="1929E6F8">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bCs/>
          <w:color w:val="000000"/>
          <w:sz w:val="24"/>
        </w:rPr>
      </w:pPr>
      <w:r>
        <w:rPr>
          <w:rStyle w:val="26"/>
          <w:rFonts w:ascii="宋体" w:hAnsi="宋体"/>
          <w:bCs/>
          <w:color w:val="000000"/>
          <w:sz w:val="24"/>
        </w:rPr>
        <w:t xml:space="preserve">    六、合同文件构成</w:t>
      </w:r>
    </w:p>
    <w:p w14:paraId="604DBA6A">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Cs/>
          <w:color w:val="000000"/>
          <w:sz w:val="24"/>
        </w:rPr>
      </w:pPr>
      <w:r>
        <w:rPr>
          <w:rStyle w:val="26"/>
          <w:rFonts w:ascii="宋体" w:hAnsi="宋体"/>
          <w:bCs/>
          <w:color w:val="000000"/>
          <w:sz w:val="24"/>
        </w:rPr>
        <w:t>本协议书与下列文件一起构成合同文件：</w:t>
      </w:r>
    </w:p>
    <w:p w14:paraId="47F3EFDD">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（1）中标通知书（如果有）；</w:t>
      </w:r>
    </w:p>
    <w:p w14:paraId="7DFC9A7F">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 xml:space="preserve">（2）投标函及其附录（如果有）； </w:t>
      </w:r>
    </w:p>
    <w:p w14:paraId="76FDFAFB">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（3）专用合同条款及其附件；</w:t>
      </w:r>
    </w:p>
    <w:p w14:paraId="651851DD">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（4）通用合同条款；</w:t>
      </w:r>
    </w:p>
    <w:p w14:paraId="21230A07">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（5）技术标准和要求；</w:t>
      </w:r>
    </w:p>
    <w:p w14:paraId="076A6E33">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（6）图纸；</w:t>
      </w:r>
    </w:p>
    <w:p w14:paraId="424E5C03">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（7）已标价工程量清单或预算书；</w:t>
      </w:r>
    </w:p>
    <w:p w14:paraId="058B5E0A">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（8）其他合同文件。</w:t>
      </w:r>
    </w:p>
    <w:p w14:paraId="71B720F5">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在合同订立及履行过程中形成的与合同有关的文件均构成合同文件组成部分。</w:t>
      </w:r>
    </w:p>
    <w:p w14:paraId="33A54441">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6"/>
          <w:rFonts w:ascii="宋体" w:hAnsi="宋体"/>
          <w:color w:val="000000"/>
          <w:sz w:val="24"/>
        </w:rPr>
      </w:pPr>
      <w:r>
        <w:rPr>
          <w:rStyle w:val="26"/>
          <w:rFonts w:ascii="宋体" w:hAnsi="宋体"/>
          <w:color w:val="000000"/>
          <w:sz w:val="24"/>
        </w:rPr>
        <w:t>上述各项合同文件包括合同当事人就该项合同文件所作出的补充和修改，属于同一类内容的文件，应以最新签署的为准。</w:t>
      </w:r>
      <w:r>
        <w:rPr>
          <w:rStyle w:val="26"/>
          <w:rFonts w:hint="eastAsia" w:ascii="宋体" w:hAnsi="宋体"/>
          <w:color w:val="000000"/>
          <w:sz w:val="24"/>
        </w:rPr>
        <w:t>专用合同条款及其附件须经合同当事人签字或盖章。</w:t>
      </w:r>
    </w:p>
    <w:p w14:paraId="33D6D2E5">
      <w:pPr>
        <w:pStyle w:val="55"/>
        <w:keepNext w:val="0"/>
        <w:keepLines w:val="0"/>
        <w:pageBreakBefore w:val="0"/>
        <w:widowControl w:val="0"/>
        <w:kinsoku/>
        <w:wordWrap/>
        <w:overflowPunct/>
        <w:topLinePunct w:val="0"/>
        <w:bidi w:val="0"/>
        <w:snapToGrid/>
        <w:spacing w:line="460" w:lineRule="exact"/>
        <w:textAlignment w:val="auto"/>
        <w:rPr>
          <w:rStyle w:val="26"/>
        </w:rPr>
      </w:pPr>
      <w:r>
        <w:rPr>
          <w:rStyle w:val="26"/>
        </w:rPr>
        <w:t xml:space="preserve">   </w:t>
      </w:r>
      <w:r>
        <w:rPr>
          <w:rStyle w:val="26"/>
          <w:rFonts w:ascii="宋体" w:hAnsi="宋体"/>
          <w:bCs/>
          <w:color w:val="000000"/>
          <w:sz w:val="24"/>
        </w:rPr>
        <w:t xml:space="preserve"> 七、承诺</w:t>
      </w:r>
    </w:p>
    <w:p w14:paraId="78E7776E">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Cs/>
          <w:color w:val="000000"/>
          <w:sz w:val="24"/>
        </w:rPr>
      </w:pPr>
      <w:r>
        <w:rPr>
          <w:rStyle w:val="26"/>
          <w:rFonts w:ascii="宋体" w:hAnsi="宋体"/>
          <w:bCs/>
          <w:color w:val="000000"/>
          <w:sz w:val="24"/>
        </w:rPr>
        <w:t>1.发包人承诺按照法律规定履行项目审批手续、筹集工程建设资金并按照合同约定的期限和方式支付合同价款。</w:t>
      </w:r>
    </w:p>
    <w:p w14:paraId="782EAF27">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Cs/>
          <w:color w:val="000000"/>
          <w:sz w:val="24"/>
        </w:rPr>
      </w:pPr>
      <w:r>
        <w:rPr>
          <w:rStyle w:val="26"/>
          <w:rFonts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14:paraId="692EA07B">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Cs/>
          <w:color w:val="000000"/>
          <w:sz w:val="24"/>
        </w:rPr>
      </w:pPr>
      <w:r>
        <w:rPr>
          <w:rStyle w:val="26"/>
          <w:rFonts w:ascii="宋体" w:hAnsi="宋体"/>
          <w:bCs/>
          <w:color w:val="000000"/>
          <w:sz w:val="24"/>
        </w:rPr>
        <w:t>3.发包人和承包人通过招投标形式签订合同的，双方理解并</w:t>
      </w:r>
      <w:r>
        <w:rPr>
          <w:rStyle w:val="26"/>
          <w:rFonts w:hint="eastAsia" w:ascii="宋体" w:hAnsi="宋体"/>
          <w:bCs/>
          <w:color w:val="000000"/>
          <w:sz w:val="24"/>
        </w:rPr>
        <w:t>承诺</w:t>
      </w:r>
      <w:r>
        <w:rPr>
          <w:rStyle w:val="26"/>
          <w:rFonts w:ascii="宋体" w:hAnsi="宋体"/>
          <w:bCs/>
          <w:color w:val="000000"/>
          <w:sz w:val="24"/>
        </w:rPr>
        <w:t>不再就同一工程另行签订与合同实质性内容相背离的协议。</w:t>
      </w:r>
    </w:p>
    <w:p w14:paraId="15B0B38F">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bCs/>
          <w:color w:val="000000"/>
          <w:sz w:val="24"/>
        </w:rPr>
      </w:pPr>
      <w:r>
        <w:rPr>
          <w:rStyle w:val="26"/>
          <w:rFonts w:hint="eastAsia" w:ascii="宋体" w:hAnsi="宋体"/>
          <w:b/>
          <w:color w:val="000000"/>
          <w:sz w:val="24"/>
        </w:rPr>
        <w:t xml:space="preserve">  </w:t>
      </w:r>
      <w:r>
        <w:rPr>
          <w:rStyle w:val="26"/>
          <w:rFonts w:hint="eastAsia" w:ascii="宋体" w:hAnsi="宋体"/>
          <w:color w:val="000000"/>
          <w:sz w:val="24"/>
        </w:rPr>
        <w:t xml:space="preserve">  </w:t>
      </w:r>
      <w:r>
        <w:rPr>
          <w:rStyle w:val="26"/>
          <w:rFonts w:ascii="宋体" w:hAnsi="宋体"/>
          <w:bCs/>
          <w:color w:val="000000"/>
          <w:sz w:val="24"/>
        </w:rPr>
        <w:t>八、词语含义</w:t>
      </w:r>
    </w:p>
    <w:p w14:paraId="4CB717DF">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Cs/>
          <w:color w:val="000000"/>
          <w:sz w:val="24"/>
        </w:rPr>
      </w:pPr>
      <w:r>
        <w:rPr>
          <w:rStyle w:val="26"/>
          <w:rFonts w:ascii="宋体" w:hAnsi="宋体"/>
          <w:bCs/>
          <w:color w:val="000000"/>
          <w:sz w:val="24"/>
        </w:rPr>
        <w:t>本协议书中词语含义与第二部分通用合同条款中赋予的含义相同。</w:t>
      </w:r>
    </w:p>
    <w:p w14:paraId="44A8DEE8">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bCs/>
          <w:color w:val="000000"/>
          <w:sz w:val="24"/>
        </w:rPr>
      </w:pPr>
      <w:r>
        <w:rPr>
          <w:rStyle w:val="26"/>
          <w:rFonts w:ascii="宋体" w:hAnsi="宋体"/>
          <w:bCs/>
          <w:color w:val="000000"/>
          <w:sz w:val="24"/>
        </w:rPr>
        <w:t xml:space="preserve">  </w:t>
      </w:r>
      <w:r>
        <w:rPr>
          <w:rStyle w:val="26"/>
          <w:rFonts w:ascii="宋体" w:hAnsi="宋体"/>
          <w:b/>
          <w:color w:val="000000"/>
          <w:sz w:val="24"/>
        </w:rPr>
        <w:t xml:space="preserve">  </w:t>
      </w:r>
      <w:r>
        <w:rPr>
          <w:rStyle w:val="26"/>
          <w:rFonts w:ascii="宋体" w:hAnsi="宋体"/>
          <w:bCs/>
          <w:color w:val="000000"/>
          <w:sz w:val="24"/>
        </w:rPr>
        <w:t>九、签订时间</w:t>
      </w:r>
    </w:p>
    <w:p w14:paraId="4A4DA7AA">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Cs/>
          <w:color w:val="000000"/>
          <w:sz w:val="24"/>
        </w:rPr>
      </w:pPr>
      <w:r>
        <w:rPr>
          <w:rStyle w:val="26"/>
          <w:rFonts w:ascii="宋体" w:hAnsi="宋体"/>
          <w:bCs/>
          <w:color w:val="000000"/>
          <w:sz w:val="24"/>
        </w:rPr>
        <w:t>本合同于</w:t>
      </w:r>
      <w:r>
        <w:rPr>
          <w:rStyle w:val="26"/>
          <w:rFonts w:ascii="宋体" w:hAnsi="宋体"/>
          <w:bCs/>
          <w:color w:val="000000"/>
          <w:sz w:val="24"/>
          <w:u w:val="single"/>
        </w:rPr>
        <w:t xml:space="preserve">         </w:t>
      </w:r>
      <w:r>
        <w:rPr>
          <w:rStyle w:val="26"/>
          <w:rFonts w:ascii="宋体" w:hAnsi="宋体"/>
          <w:bCs/>
          <w:color w:val="000000"/>
          <w:sz w:val="24"/>
        </w:rPr>
        <w:t>年</w:t>
      </w:r>
      <w:r>
        <w:rPr>
          <w:rStyle w:val="26"/>
          <w:rFonts w:ascii="宋体" w:hAnsi="宋体"/>
          <w:bCs/>
          <w:color w:val="000000"/>
          <w:sz w:val="24"/>
          <w:u w:val="single"/>
        </w:rPr>
        <w:t xml:space="preserve">    </w:t>
      </w:r>
      <w:r>
        <w:rPr>
          <w:rStyle w:val="26"/>
          <w:rFonts w:ascii="宋体" w:hAnsi="宋体"/>
          <w:bCs/>
          <w:color w:val="000000"/>
          <w:sz w:val="24"/>
        </w:rPr>
        <w:t>月</w:t>
      </w:r>
      <w:r>
        <w:rPr>
          <w:rStyle w:val="26"/>
          <w:rFonts w:ascii="宋体" w:hAnsi="宋体"/>
          <w:bCs/>
          <w:color w:val="000000"/>
          <w:sz w:val="24"/>
          <w:u w:val="single"/>
        </w:rPr>
        <w:t xml:space="preserve">    </w:t>
      </w:r>
      <w:r>
        <w:rPr>
          <w:rStyle w:val="26"/>
          <w:rFonts w:ascii="宋体" w:hAnsi="宋体"/>
          <w:bCs/>
          <w:color w:val="000000"/>
          <w:sz w:val="24"/>
        </w:rPr>
        <w:t>日签订。</w:t>
      </w:r>
    </w:p>
    <w:p w14:paraId="4B29B270">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bCs/>
          <w:color w:val="000000"/>
          <w:sz w:val="24"/>
        </w:rPr>
      </w:pPr>
      <w:r>
        <w:rPr>
          <w:rStyle w:val="26"/>
          <w:rFonts w:ascii="宋体" w:hAnsi="宋体"/>
          <w:bCs/>
          <w:color w:val="000000"/>
          <w:sz w:val="24"/>
        </w:rPr>
        <w:t xml:space="preserve">    十、签订地点</w:t>
      </w:r>
    </w:p>
    <w:p w14:paraId="5688AEAD">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Cs/>
          <w:color w:val="000000"/>
          <w:sz w:val="24"/>
        </w:rPr>
      </w:pPr>
      <w:r>
        <w:rPr>
          <w:rStyle w:val="26"/>
          <w:rFonts w:ascii="宋体" w:hAnsi="宋体"/>
          <w:bCs/>
          <w:color w:val="000000"/>
          <w:sz w:val="24"/>
        </w:rPr>
        <w:t>本合同在</w:t>
      </w:r>
      <w:r>
        <w:rPr>
          <w:rStyle w:val="26"/>
          <w:rFonts w:ascii="宋体" w:hAnsi="宋体"/>
          <w:bCs/>
          <w:color w:val="000000"/>
          <w:sz w:val="24"/>
          <w:u w:val="single"/>
        </w:rPr>
        <w:t xml:space="preserve">                                    </w:t>
      </w:r>
      <w:r>
        <w:rPr>
          <w:rStyle w:val="26"/>
          <w:rFonts w:ascii="宋体" w:hAnsi="宋体"/>
          <w:bCs/>
          <w:color w:val="000000"/>
          <w:sz w:val="24"/>
        </w:rPr>
        <w:t>签订。</w:t>
      </w:r>
    </w:p>
    <w:p w14:paraId="12E5B21E">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bCs/>
          <w:color w:val="000000"/>
          <w:sz w:val="24"/>
        </w:rPr>
      </w:pPr>
      <w:r>
        <w:rPr>
          <w:rStyle w:val="26"/>
          <w:rFonts w:ascii="宋体" w:hAnsi="宋体"/>
          <w:bCs/>
          <w:color w:val="000000"/>
          <w:sz w:val="24"/>
        </w:rPr>
        <w:t xml:space="preserve">    十一、补充协议</w:t>
      </w:r>
    </w:p>
    <w:p w14:paraId="24047227">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
          <w:bCs/>
          <w:color w:val="000000"/>
          <w:sz w:val="24"/>
        </w:rPr>
      </w:pPr>
      <w:r>
        <w:rPr>
          <w:rStyle w:val="26"/>
          <w:rFonts w:ascii="宋体" w:hAnsi="宋体"/>
          <w:bCs/>
          <w:color w:val="000000"/>
          <w:sz w:val="24"/>
        </w:rPr>
        <w:t>合同未尽事宜，合同当事人另行签订补充协议</w:t>
      </w:r>
      <w:r>
        <w:rPr>
          <w:rStyle w:val="26"/>
          <w:rFonts w:hint="eastAsia" w:ascii="宋体" w:hAnsi="宋体"/>
          <w:bCs/>
          <w:color w:val="000000"/>
          <w:sz w:val="24"/>
        </w:rPr>
        <w:t>，</w:t>
      </w:r>
      <w:r>
        <w:rPr>
          <w:rStyle w:val="26"/>
          <w:rFonts w:ascii="宋体" w:hAnsi="宋体"/>
          <w:bCs/>
          <w:color w:val="000000"/>
          <w:sz w:val="24"/>
        </w:rPr>
        <w:t>补充协议是合同的组成部分。</w:t>
      </w:r>
    </w:p>
    <w:p w14:paraId="2FA0088B">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bCs/>
          <w:color w:val="000000"/>
          <w:sz w:val="24"/>
        </w:rPr>
      </w:pPr>
      <w:r>
        <w:rPr>
          <w:rStyle w:val="26"/>
          <w:rFonts w:ascii="宋体" w:hAnsi="宋体"/>
          <w:bCs/>
          <w:color w:val="000000"/>
          <w:sz w:val="24"/>
        </w:rPr>
        <w:t xml:space="preserve">    十二、合同生效</w:t>
      </w:r>
    </w:p>
    <w:p w14:paraId="18E7AA3D">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Cs/>
          <w:color w:val="000000"/>
          <w:sz w:val="24"/>
        </w:rPr>
      </w:pPr>
      <w:r>
        <w:rPr>
          <w:rStyle w:val="26"/>
          <w:rFonts w:ascii="宋体" w:hAnsi="宋体"/>
          <w:bCs/>
          <w:color w:val="000000"/>
          <w:sz w:val="24"/>
        </w:rPr>
        <w:t>本合同自</w:t>
      </w:r>
      <w:r>
        <w:rPr>
          <w:rStyle w:val="26"/>
          <w:rFonts w:ascii="宋体" w:hAnsi="宋体"/>
          <w:bCs/>
          <w:color w:val="000000"/>
          <w:sz w:val="24"/>
          <w:u w:val="single"/>
        </w:rPr>
        <w:t xml:space="preserve">                                   </w:t>
      </w:r>
      <w:r>
        <w:rPr>
          <w:rStyle w:val="26"/>
          <w:rFonts w:ascii="宋体" w:hAnsi="宋体"/>
          <w:bCs/>
          <w:color w:val="000000"/>
          <w:sz w:val="24"/>
        </w:rPr>
        <w:t>生效。</w:t>
      </w:r>
    </w:p>
    <w:p w14:paraId="56A7C533">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bCs/>
          <w:color w:val="000000"/>
          <w:sz w:val="24"/>
        </w:rPr>
      </w:pPr>
      <w:r>
        <w:rPr>
          <w:rStyle w:val="26"/>
          <w:rFonts w:ascii="宋体" w:hAnsi="宋体"/>
          <w:bCs/>
          <w:color w:val="000000"/>
          <w:sz w:val="24"/>
        </w:rPr>
        <w:t xml:space="preserve">    十三、合同份数</w:t>
      </w:r>
    </w:p>
    <w:p w14:paraId="4DBA76A5">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6"/>
          <w:rFonts w:ascii="宋体" w:hAnsi="宋体"/>
          <w:bCs/>
          <w:color w:val="000000"/>
          <w:sz w:val="24"/>
        </w:rPr>
      </w:pPr>
      <w:r>
        <w:rPr>
          <w:rStyle w:val="26"/>
          <w:rFonts w:ascii="宋体" w:hAnsi="宋体"/>
          <w:bCs/>
          <w:color w:val="000000"/>
          <w:sz w:val="24"/>
        </w:rPr>
        <w:t>本合同一式</w:t>
      </w:r>
      <w:r>
        <w:rPr>
          <w:rStyle w:val="26"/>
          <w:rFonts w:ascii="宋体" w:hAnsi="宋体"/>
          <w:bCs/>
          <w:color w:val="000000"/>
          <w:sz w:val="24"/>
          <w:u w:val="single"/>
        </w:rPr>
        <w:t xml:space="preserve">  </w:t>
      </w:r>
      <w:r>
        <w:rPr>
          <w:rStyle w:val="26"/>
          <w:rFonts w:hint="eastAsia" w:ascii="宋体" w:hAnsi="宋体"/>
          <w:bCs/>
          <w:color w:val="000000"/>
          <w:sz w:val="24"/>
          <w:u w:val="single"/>
        </w:rPr>
        <w:t xml:space="preserve"> </w:t>
      </w:r>
      <w:r>
        <w:rPr>
          <w:rStyle w:val="26"/>
          <w:rFonts w:ascii="宋体" w:hAnsi="宋体"/>
          <w:bCs/>
          <w:color w:val="000000"/>
          <w:sz w:val="24"/>
          <w:u w:val="single"/>
        </w:rPr>
        <w:t xml:space="preserve"> </w:t>
      </w:r>
      <w:r>
        <w:rPr>
          <w:rStyle w:val="26"/>
          <w:rFonts w:ascii="宋体" w:hAnsi="宋体"/>
          <w:bCs/>
          <w:color w:val="000000"/>
          <w:sz w:val="24"/>
        </w:rPr>
        <w:t>份，均具有同等法律效力，发包人执</w:t>
      </w:r>
      <w:r>
        <w:rPr>
          <w:rStyle w:val="26"/>
          <w:rFonts w:ascii="宋体" w:hAnsi="宋体"/>
          <w:bCs/>
          <w:color w:val="000000"/>
          <w:sz w:val="24"/>
          <w:u w:val="single"/>
        </w:rPr>
        <w:t xml:space="preserve">  </w:t>
      </w:r>
      <w:r>
        <w:rPr>
          <w:rStyle w:val="26"/>
          <w:rFonts w:hint="eastAsia" w:ascii="宋体" w:hAnsi="宋体"/>
          <w:bCs/>
          <w:color w:val="000000"/>
          <w:sz w:val="24"/>
          <w:u w:val="single"/>
        </w:rPr>
        <w:t xml:space="preserve"> </w:t>
      </w:r>
      <w:r>
        <w:rPr>
          <w:rStyle w:val="26"/>
          <w:rFonts w:ascii="宋体" w:hAnsi="宋体"/>
          <w:bCs/>
          <w:color w:val="000000"/>
          <w:sz w:val="24"/>
          <w:u w:val="single"/>
        </w:rPr>
        <w:t xml:space="preserve"> </w:t>
      </w:r>
      <w:r>
        <w:rPr>
          <w:rStyle w:val="26"/>
          <w:rFonts w:ascii="宋体" w:hAnsi="宋体"/>
          <w:bCs/>
          <w:color w:val="000000"/>
          <w:sz w:val="24"/>
        </w:rPr>
        <w:t>份，承包人执</w:t>
      </w:r>
      <w:r>
        <w:rPr>
          <w:rStyle w:val="26"/>
          <w:rFonts w:ascii="宋体" w:hAnsi="宋体"/>
          <w:bCs/>
          <w:color w:val="000000"/>
          <w:sz w:val="24"/>
          <w:u w:val="single"/>
        </w:rPr>
        <w:t xml:space="preserve">  </w:t>
      </w:r>
      <w:r>
        <w:rPr>
          <w:rStyle w:val="26"/>
          <w:rFonts w:hint="eastAsia" w:ascii="宋体" w:hAnsi="宋体"/>
          <w:bCs/>
          <w:color w:val="000000"/>
          <w:sz w:val="24"/>
          <w:u w:val="single"/>
        </w:rPr>
        <w:t xml:space="preserve"> </w:t>
      </w:r>
      <w:r>
        <w:rPr>
          <w:rStyle w:val="26"/>
          <w:rFonts w:ascii="宋体" w:hAnsi="宋体"/>
          <w:bCs/>
          <w:color w:val="000000"/>
          <w:sz w:val="24"/>
          <w:u w:val="single"/>
        </w:rPr>
        <w:t xml:space="preserve"> </w:t>
      </w:r>
      <w:r>
        <w:rPr>
          <w:rStyle w:val="26"/>
          <w:rFonts w:ascii="宋体" w:hAnsi="宋体"/>
          <w:bCs/>
          <w:color w:val="000000"/>
          <w:sz w:val="24"/>
        </w:rPr>
        <w:t>份。</w:t>
      </w:r>
    </w:p>
    <w:p w14:paraId="097668B1">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u w:val="single"/>
        </w:rPr>
      </w:pPr>
      <w:r>
        <w:rPr>
          <w:rStyle w:val="26"/>
          <w:rFonts w:ascii="宋体" w:hAnsi="宋体"/>
          <w:color w:val="000000"/>
          <w:sz w:val="24"/>
        </w:rPr>
        <w:t>发包人</w:t>
      </w:r>
      <w:r>
        <w:rPr>
          <w:rStyle w:val="26"/>
          <w:rFonts w:hint="eastAsia" w:ascii="宋体" w:hAnsi="宋体"/>
          <w:color w:val="000000"/>
          <w:sz w:val="24"/>
        </w:rPr>
        <w:t xml:space="preserve">：  </w:t>
      </w:r>
      <w:r>
        <w:rPr>
          <w:rStyle w:val="26"/>
          <w:rFonts w:ascii="宋体" w:hAnsi="宋体"/>
          <w:color w:val="000000"/>
          <w:sz w:val="24"/>
        </w:rPr>
        <w:t>(公章)</w:t>
      </w:r>
      <w:r>
        <w:rPr>
          <w:rStyle w:val="26"/>
          <w:rFonts w:hint="eastAsia" w:ascii="宋体" w:hAnsi="宋体"/>
          <w:color w:val="000000"/>
          <w:sz w:val="24"/>
        </w:rPr>
        <w:t xml:space="preserve">             </w:t>
      </w:r>
      <w:r>
        <w:rPr>
          <w:rStyle w:val="26"/>
          <w:rFonts w:ascii="宋体" w:hAnsi="宋体"/>
          <w:color w:val="000000"/>
          <w:sz w:val="24"/>
        </w:rPr>
        <w:t>承包人</w:t>
      </w:r>
      <w:r>
        <w:rPr>
          <w:rStyle w:val="26"/>
          <w:rFonts w:hint="eastAsia" w:ascii="宋体" w:hAnsi="宋体"/>
          <w:color w:val="000000"/>
          <w:sz w:val="24"/>
        </w:rPr>
        <w:t xml:space="preserve">：  </w:t>
      </w:r>
      <w:r>
        <w:rPr>
          <w:rStyle w:val="26"/>
          <w:rFonts w:ascii="宋体" w:hAnsi="宋体"/>
          <w:color w:val="000000"/>
          <w:sz w:val="24"/>
        </w:rPr>
        <w:t>(公章)</w:t>
      </w:r>
      <w:r>
        <w:rPr>
          <w:rStyle w:val="26"/>
          <w:rFonts w:hint="eastAsia" w:ascii="宋体" w:hAnsi="宋体"/>
          <w:color w:val="000000"/>
          <w:sz w:val="24"/>
        </w:rPr>
        <w:t xml:space="preserve">                               </w:t>
      </w:r>
    </w:p>
    <w:p w14:paraId="2E313568">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hint="eastAsia" w:ascii="宋体" w:hAnsi="宋体"/>
          <w:color w:val="000000"/>
          <w:sz w:val="24"/>
        </w:rPr>
        <w:t>法定代表人或其委托代理人：  法定代表人或其委托代理人：</w:t>
      </w:r>
    </w:p>
    <w:p w14:paraId="4298D43A">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hint="eastAsia" w:ascii="宋体" w:hAnsi="宋体"/>
          <w:color w:val="000000"/>
          <w:sz w:val="24"/>
        </w:rPr>
        <w:t>（签字）                    （签字）</w:t>
      </w:r>
    </w:p>
    <w:p w14:paraId="130901D2">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hint="eastAsia" w:ascii="宋体" w:hAnsi="宋体"/>
          <w:color w:val="000000"/>
          <w:sz w:val="24"/>
        </w:rPr>
        <w:t>组织机构代码：</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rPr>
        <w:t xml:space="preserve"> </w:t>
      </w:r>
      <w:r>
        <w:rPr>
          <w:rStyle w:val="26"/>
          <w:rFonts w:hint="eastAsia" w:ascii="宋体" w:hAnsi="宋体"/>
          <w:color w:val="000000"/>
          <w:sz w:val="24"/>
        </w:rPr>
        <w:t xml:space="preserve"> 组织机构代码：</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 xml:space="preserve"> </w:t>
      </w:r>
    </w:p>
    <w:p w14:paraId="4211D80A">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ascii="宋体" w:hAnsi="宋体"/>
          <w:color w:val="000000"/>
          <w:sz w:val="24"/>
        </w:rPr>
        <w:t>地  址：</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rPr>
        <w:t xml:space="preserve">  </w:t>
      </w:r>
      <w:r>
        <w:rPr>
          <w:rStyle w:val="26"/>
          <w:rFonts w:ascii="宋体" w:hAnsi="宋体"/>
          <w:color w:val="000000"/>
          <w:sz w:val="24"/>
        </w:rPr>
        <w:t>地  址：</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22D17A81">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ascii="宋体" w:hAnsi="宋体"/>
          <w:color w:val="000000"/>
          <w:sz w:val="24"/>
        </w:rPr>
        <w:t>邮政编码：</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rPr>
        <w:t>邮政编码：</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10F92A7D">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ascii="宋体" w:hAnsi="宋体"/>
          <w:color w:val="000000"/>
          <w:sz w:val="24"/>
        </w:rPr>
        <w:t>法定代表人：</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rPr>
        <w:t>法定代表人：</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43B4EB58">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ascii="宋体" w:hAnsi="宋体"/>
          <w:color w:val="000000"/>
          <w:sz w:val="24"/>
        </w:rPr>
        <w:t>委托代理人：</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rPr>
        <w:t>委托代理人：</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1A799551">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ascii="宋体" w:hAnsi="宋体"/>
          <w:color w:val="000000"/>
          <w:sz w:val="24"/>
        </w:rPr>
        <w:t>电  话：</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rPr>
        <w:t>电  话：</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76665D53">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ascii="宋体" w:hAnsi="宋体"/>
          <w:color w:val="000000"/>
          <w:sz w:val="24"/>
        </w:rPr>
        <w:t>传  真：</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rPr>
        <w:t>传  真：</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62A4AC97">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ascii="宋体" w:hAnsi="宋体"/>
          <w:color w:val="000000"/>
          <w:sz w:val="24"/>
        </w:rPr>
        <w:t>电子信箱：</w:t>
      </w:r>
      <w:r>
        <w:rPr>
          <w:rStyle w:val="26"/>
          <w:rFonts w:ascii="宋体" w:hAnsi="宋体"/>
          <w:color w:val="000000"/>
          <w:sz w:val="24"/>
          <w:u w:val="single"/>
        </w:rPr>
        <w:t xml:space="preserve">                 </w:t>
      </w: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rPr>
        <w:t>电子信箱：</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3F2BECE4">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color w:val="000000"/>
          <w:sz w:val="24"/>
        </w:rPr>
      </w:pPr>
      <w:r>
        <w:rPr>
          <w:rStyle w:val="26"/>
          <w:rFonts w:ascii="宋体" w:hAnsi="宋体"/>
          <w:color w:val="000000"/>
          <w:sz w:val="24"/>
        </w:rPr>
        <w:t>开户银行：</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rPr>
        <w:t>开户银行：</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29199005">
      <w:pPr>
        <w:pStyle w:val="55"/>
        <w:keepNext w:val="0"/>
        <w:keepLines w:val="0"/>
        <w:pageBreakBefore w:val="0"/>
        <w:widowControl w:val="0"/>
        <w:kinsoku/>
        <w:wordWrap/>
        <w:overflowPunct/>
        <w:topLinePunct w:val="0"/>
        <w:bidi w:val="0"/>
        <w:snapToGrid/>
        <w:spacing w:line="460" w:lineRule="exact"/>
        <w:textAlignment w:val="auto"/>
        <w:rPr>
          <w:rStyle w:val="26"/>
          <w:rFonts w:ascii="宋体" w:hAnsi="宋体"/>
          <w:sz w:val="24"/>
          <w:u w:val="single"/>
        </w:rPr>
      </w:pPr>
      <w:r>
        <w:rPr>
          <w:rStyle w:val="26"/>
          <w:rFonts w:ascii="宋体" w:hAnsi="宋体"/>
          <w:color w:val="000000"/>
          <w:sz w:val="24"/>
        </w:rPr>
        <w:t>账  号：</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rPr>
        <w:t xml:space="preserve">   </w:t>
      </w:r>
      <w:r>
        <w:rPr>
          <w:rStyle w:val="26"/>
          <w:rFonts w:ascii="宋体" w:hAnsi="宋体"/>
          <w:color w:val="000000"/>
          <w:sz w:val="24"/>
        </w:rPr>
        <w:t>账</w:t>
      </w:r>
      <w:r>
        <w:rPr>
          <w:rStyle w:val="26"/>
          <w:rFonts w:hint="eastAsia" w:ascii="宋体" w:hAnsi="宋体"/>
          <w:color w:val="000000"/>
          <w:sz w:val="24"/>
        </w:rPr>
        <w:t xml:space="preserve"> </w:t>
      </w:r>
      <w:r>
        <w:rPr>
          <w:rStyle w:val="26"/>
          <w:rFonts w:ascii="宋体" w:hAnsi="宋体"/>
          <w:color w:val="000000"/>
          <w:sz w:val="24"/>
        </w:rPr>
        <w:t xml:space="preserve"> 号：</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7CF989BE">
      <w:pPr>
        <w:pStyle w:val="55"/>
        <w:spacing w:before="156" w:beforeLines="50" w:after="156" w:afterLines="50" w:line="440" w:lineRule="exact"/>
        <w:jc w:val="left"/>
        <w:rPr>
          <w:rStyle w:val="26"/>
          <w:rFonts w:ascii="宋体" w:hAnsi="宋体"/>
          <w:sz w:val="24"/>
        </w:rPr>
      </w:pPr>
      <w:r>
        <w:rPr>
          <w:rStyle w:val="26"/>
          <w:rFonts w:ascii="宋体" w:hAnsi="宋体"/>
          <w:sz w:val="24"/>
          <w:u w:val="single"/>
        </w:rPr>
        <w:br w:type="page"/>
      </w:r>
      <w:r>
        <w:rPr>
          <w:rStyle w:val="26"/>
          <w:rFonts w:hint="eastAsia" w:ascii="宋体" w:hAnsi="宋体"/>
          <w:sz w:val="24"/>
        </w:rPr>
        <w:t>附件1：</w:t>
      </w:r>
    </w:p>
    <w:p w14:paraId="5195C79B">
      <w:pPr>
        <w:pStyle w:val="55"/>
        <w:spacing w:before="156" w:beforeLines="50" w:after="156" w:afterLines="50" w:line="440" w:lineRule="exact"/>
        <w:jc w:val="center"/>
        <w:rPr>
          <w:rStyle w:val="26"/>
          <w:rFonts w:hint="eastAsia" w:ascii="宋体" w:hAnsi="宋体" w:eastAsia="宋体"/>
          <w:color w:val="000000"/>
          <w:sz w:val="24"/>
          <w:lang w:eastAsia="zh-CN"/>
        </w:rPr>
      </w:pPr>
      <w:r>
        <w:rPr>
          <w:rStyle w:val="26"/>
          <w:rFonts w:ascii="宋体" w:hAnsi="宋体"/>
          <w:color w:val="000000"/>
          <w:sz w:val="24"/>
        </w:rPr>
        <w:t>承包人承揽工程项目一览表</w:t>
      </w:r>
      <w:r>
        <w:rPr>
          <w:rStyle w:val="26"/>
          <w:rFonts w:hint="eastAsia" w:ascii="宋体" w:hAnsi="宋体"/>
          <w:color w:val="000000"/>
          <w:sz w:val="24"/>
          <w:lang w:eastAsia="zh-CN"/>
        </w:rPr>
        <w:t>（</w:t>
      </w:r>
      <w:r>
        <w:rPr>
          <w:rStyle w:val="26"/>
          <w:rFonts w:hint="eastAsia" w:ascii="宋体" w:hAnsi="宋体"/>
          <w:color w:val="000000"/>
          <w:sz w:val="24"/>
          <w:lang w:val="en-US" w:eastAsia="zh-CN"/>
        </w:rPr>
        <w:t>如适用</w:t>
      </w:r>
      <w:r>
        <w:rPr>
          <w:rStyle w:val="26"/>
          <w:rFonts w:hint="eastAsia" w:ascii="宋体" w:hAnsi="宋体"/>
          <w:color w:val="000000"/>
          <w:sz w:val="24"/>
          <w:lang w:eastAsia="zh-CN"/>
        </w:rPr>
        <w:t>）</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7"/>
        <w:gridCol w:w="793"/>
        <w:gridCol w:w="1461"/>
        <w:gridCol w:w="766"/>
        <w:gridCol w:w="876"/>
        <w:gridCol w:w="794"/>
        <w:gridCol w:w="1114"/>
        <w:gridCol w:w="928"/>
        <w:gridCol w:w="877"/>
        <w:gridCol w:w="876"/>
      </w:tblGrid>
      <w:tr w14:paraId="24AF7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jc w:val="center"/>
        </w:trPr>
        <w:tc>
          <w:tcPr>
            <w:tcW w:w="1317" w:type="dxa"/>
            <w:tcBorders>
              <w:top w:val="single" w:color="auto" w:sz="12" w:space="0"/>
              <w:bottom w:val="double" w:color="auto" w:sz="6" w:space="0"/>
            </w:tcBorders>
            <w:noWrap w:val="0"/>
            <w:vAlign w:val="center"/>
          </w:tcPr>
          <w:p w14:paraId="4B2C838A">
            <w:pPr>
              <w:pStyle w:val="55"/>
              <w:spacing w:line="400" w:lineRule="exact"/>
              <w:ind w:left="63" w:right="62"/>
              <w:jc w:val="center"/>
              <w:rPr>
                <w:rStyle w:val="26"/>
                <w:rFonts w:ascii="宋体" w:hAnsi="宋体"/>
                <w:color w:val="000000"/>
                <w:sz w:val="24"/>
              </w:rPr>
            </w:pPr>
            <w:r>
              <w:rPr>
                <w:rStyle w:val="26"/>
                <w:rFonts w:ascii="宋体" w:hAnsi="宋体"/>
                <w:color w:val="000000"/>
                <w:sz w:val="24"/>
              </w:rPr>
              <w:t>单位工程名称</w:t>
            </w:r>
          </w:p>
        </w:tc>
        <w:tc>
          <w:tcPr>
            <w:tcW w:w="793" w:type="dxa"/>
            <w:tcBorders>
              <w:top w:val="single" w:color="auto" w:sz="12" w:space="0"/>
              <w:bottom w:val="double" w:color="auto" w:sz="6" w:space="0"/>
            </w:tcBorders>
            <w:noWrap w:val="0"/>
            <w:vAlign w:val="center"/>
          </w:tcPr>
          <w:p w14:paraId="3835ACCD">
            <w:pPr>
              <w:pStyle w:val="55"/>
              <w:spacing w:line="400" w:lineRule="exact"/>
              <w:ind w:left="63" w:right="62"/>
              <w:jc w:val="center"/>
              <w:rPr>
                <w:rStyle w:val="26"/>
                <w:rFonts w:ascii="宋体" w:hAnsi="宋体"/>
                <w:color w:val="000000"/>
                <w:sz w:val="24"/>
              </w:rPr>
            </w:pPr>
            <w:r>
              <w:rPr>
                <w:rStyle w:val="26"/>
                <w:rFonts w:ascii="宋体" w:hAnsi="宋体"/>
                <w:color w:val="000000"/>
                <w:sz w:val="24"/>
              </w:rPr>
              <w:t>建设规模</w:t>
            </w:r>
          </w:p>
        </w:tc>
        <w:tc>
          <w:tcPr>
            <w:tcW w:w="1461" w:type="dxa"/>
            <w:tcBorders>
              <w:top w:val="single" w:color="auto" w:sz="12" w:space="0"/>
              <w:bottom w:val="double" w:color="auto" w:sz="6" w:space="0"/>
            </w:tcBorders>
            <w:noWrap w:val="0"/>
            <w:vAlign w:val="center"/>
          </w:tcPr>
          <w:p w14:paraId="78490588">
            <w:pPr>
              <w:pStyle w:val="55"/>
              <w:spacing w:line="400" w:lineRule="exact"/>
              <w:ind w:left="63" w:right="62"/>
              <w:jc w:val="center"/>
              <w:rPr>
                <w:rStyle w:val="26"/>
                <w:rFonts w:ascii="宋体" w:hAnsi="宋体"/>
                <w:color w:val="000000"/>
                <w:sz w:val="24"/>
              </w:rPr>
            </w:pPr>
            <w:r>
              <w:rPr>
                <w:rStyle w:val="26"/>
                <w:rFonts w:ascii="宋体" w:hAnsi="宋体"/>
                <w:color w:val="000000"/>
                <w:sz w:val="24"/>
              </w:rPr>
              <w:t>建筑面积(平方米)</w:t>
            </w:r>
          </w:p>
        </w:tc>
        <w:tc>
          <w:tcPr>
            <w:tcW w:w="766" w:type="dxa"/>
            <w:tcBorders>
              <w:top w:val="single" w:color="auto" w:sz="12" w:space="0"/>
              <w:bottom w:val="double" w:color="auto" w:sz="6" w:space="0"/>
            </w:tcBorders>
            <w:noWrap w:val="0"/>
            <w:vAlign w:val="center"/>
          </w:tcPr>
          <w:p w14:paraId="7F574782">
            <w:pPr>
              <w:pStyle w:val="55"/>
              <w:spacing w:line="400" w:lineRule="exact"/>
              <w:ind w:left="63" w:right="62"/>
              <w:jc w:val="center"/>
              <w:rPr>
                <w:rStyle w:val="26"/>
                <w:rFonts w:ascii="宋体" w:hAnsi="宋体"/>
                <w:color w:val="000000"/>
                <w:sz w:val="24"/>
              </w:rPr>
            </w:pPr>
            <w:r>
              <w:rPr>
                <w:rStyle w:val="26"/>
                <w:rFonts w:ascii="宋体" w:hAnsi="宋体"/>
                <w:color w:val="000000"/>
                <w:sz w:val="24"/>
              </w:rPr>
              <w:t>结构</w:t>
            </w:r>
            <w:r>
              <w:rPr>
                <w:rStyle w:val="26"/>
                <w:rFonts w:hint="eastAsia" w:ascii="宋体" w:hAnsi="宋体"/>
                <w:color w:val="000000"/>
                <w:sz w:val="24"/>
              </w:rPr>
              <w:t>形式</w:t>
            </w:r>
          </w:p>
        </w:tc>
        <w:tc>
          <w:tcPr>
            <w:tcW w:w="876" w:type="dxa"/>
            <w:tcBorders>
              <w:top w:val="single" w:color="auto" w:sz="12" w:space="0"/>
              <w:bottom w:val="double" w:color="auto" w:sz="6" w:space="0"/>
            </w:tcBorders>
            <w:noWrap w:val="0"/>
            <w:vAlign w:val="center"/>
          </w:tcPr>
          <w:p w14:paraId="26F98D66">
            <w:pPr>
              <w:pStyle w:val="55"/>
              <w:spacing w:line="400" w:lineRule="exact"/>
              <w:ind w:left="63" w:right="62"/>
              <w:jc w:val="center"/>
              <w:rPr>
                <w:rStyle w:val="26"/>
                <w:rFonts w:ascii="宋体" w:hAnsi="宋体"/>
                <w:color w:val="000000"/>
                <w:sz w:val="24"/>
              </w:rPr>
            </w:pPr>
            <w:r>
              <w:rPr>
                <w:rStyle w:val="26"/>
                <w:rFonts w:ascii="宋体" w:hAnsi="宋体"/>
                <w:color w:val="000000"/>
                <w:sz w:val="24"/>
              </w:rPr>
              <w:t>层数</w:t>
            </w:r>
          </w:p>
        </w:tc>
        <w:tc>
          <w:tcPr>
            <w:tcW w:w="794" w:type="dxa"/>
            <w:tcBorders>
              <w:top w:val="single" w:color="auto" w:sz="12" w:space="0"/>
              <w:bottom w:val="double" w:color="auto" w:sz="6" w:space="0"/>
            </w:tcBorders>
            <w:noWrap w:val="0"/>
            <w:vAlign w:val="center"/>
          </w:tcPr>
          <w:p w14:paraId="1D1551B4">
            <w:pPr>
              <w:pStyle w:val="55"/>
              <w:spacing w:line="400" w:lineRule="exact"/>
              <w:ind w:left="63" w:right="62"/>
              <w:jc w:val="center"/>
              <w:rPr>
                <w:rStyle w:val="26"/>
                <w:rFonts w:ascii="宋体" w:hAnsi="宋体"/>
                <w:color w:val="000000"/>
                <w:sz w:val="24"/>
              </w:rPr>
            </w:pPr>
            <w:r>
              <w:rPr>
                <w:rStyle w:val="26"/>
                <w:rFonts w:ascii="宋体" w:hAnsi="宋体"/>
                <w:color w:val="000000"/>
                <w:sz w:val="24"/>
              </w:rPr>
              <w:t>生产能力</w:t>
            </w:r>
          </w:p>
        </w:tc>
        <w:tc>
          <w:tcPr>
            <w:tcW w:w="1114" w:type="dxa"/>
            <w:tcBorders>
              <w:top w:val="single" w:color="auto" w:sz="12" w:space="0"/>
              <w:bottom w:val="double" w:color="auto" w:sz="6" w:space="0"/>
            </w:tcBorders>
            <w:noWrap w:val="0"/>
            <w:vAlign w:val="center"/>
          </w:tcPr>
          <w:p w14:paraId="1AF32CA4">
            <w:pPr>
              <w:pStyle w:val="55"/>
              <w:spacing w:line="400" w:lineRule="exact"/>
              <w:ind w:left="63" w:right="62"/>
              <w:jc w:val="center"/>
              <w:rPr>
                <w:rStyle w:val="26"/>
                <w:rFonts w:ascii="宋体" w:hAnsi="宋体"/>
                <w:color w:val="000000"/>
                <w:sz w:val="24"/>
              </w:rPr>
            </w:pPr>
            <w:r>
              <w:rPr>
                <w:rStyle w:val="26"/>
                <w:rFonts w:ascii="宋体" w:hAnsi="宋体"/>
                <w:color w:val="000000"/>
                <w:sz w:val="24"/>
              </w:rPr>
              <w:t>设备安装内容</w:t>
            </w:r>
          </w:p>
        </w:tc>
        <w:tc>
          <w:tcPr>
            <w:tcW w:w="928" w:type="dxa"/>
            <w:tcBorders>
              <w:top w:val="single" w:color="auto" w:sz="12" w:space="0"/>
              <w:bottom w:val="double" w:color="auto" w:sz="6" w:space="0"/>
            </w:tcBorders>
            <w:noWrap w:val="0"/>
            <w:vAlign w:val="center"/>
          </w:tcPr>
          <w:p w14:paraId="3237B134">
            <w:pPr>
              <w:pStyle w:val="55"/>
              <w:spacing w:line="400" w:lineRule="exact"/>
              <w:ind w:left="63" w:right="62"/>
              <w:jc w:val="center"/>
              <w:rPr>
                <w:rStyle w:val="26"/>
                <w:rFonts w:ascii="宋体" w:hAnsi="宋体"/>
                <w:color w:val="000000"/>
                <w:sz w:val="24"/>
              </w:rPr>
            </w:pPr>
            <w:r>
              <w:rPr>
                <w:rStyle w:val="26"/>
                <w:rFonts w:ascii="宋体" w:hAnsi="宋体"/>
                <w:color w:val="000000"/>
                <w:sz w:val="24"/>
              </w:rPr>
              <w:t>合同价格（元）</w:t>
            </w:r>
          </w:p>
        </w:tc>
        <w:tc>
          <w:tcPr>
            <w:tcW w:w="877" w:type="dxa"/>
            <w:tcBorders>
              <w:top w:val="single" w:color="auto" w:sz="12" w:space="0"/>
              <w:bottom w:val="double" w:color="auto" w:sz="6" w:space="0"/>
            </w:tcBorders>
            <w:noWrap w:val="0"/>
            <w:vAlign w:val="center"/>
          </w:tcPr>
          <w:p w14:paraId="396E0773">
            <w:pPr>
              <w:pStyle w:val="55"/>
              <w:spacing w:line="400" w:lineRule="exact"/>
              <w:ind w:left="63" w:right="62"/>
              <w:jc w:val="center"/>
              <w:rPr>
                <w:rStyle w:val="26"/>
                <w:rFonts w:ascii="宋体" w:hAnsi="宋体"/>
                <w:color w:val="000000"/>
                <w:sz w:val="24"/>
              </w:rPr>
            </w:pPr>
            <w:r>
              <w:rPr>
                <w:rStyle w:val="26"/>
                <w:rFonts w:ascii="宋体" w:hAnsi="宋体"/>
                <w:color w:val="000000"/>
                <w:sz w:val="24"/>
              </w:rPr>
              <w:t>开工日期</w:t>
            </w:r>
          </w:p>
        </w:tc>
        <w:tc>
          <w:tcPr>
            <w:tcW w:w="876" w:type="dxa"/>
            <w:tcBorders>
              <w:top w:val="single" w:color="auto" w:sz="12" w:space="0"/>
              <w:bottom w:val="double" w:color="auto" w:sz="6" w:space="0"/>
            </w:tcBorders>
            <w:noWrap w:val="0"/>
            <w:vAlign w:val="center"/>
          </w:tcPr>
          <w:p w14:paraId="31728ACF">
            <w:pPr>
              <w:pStyle w:val="55"/>
              <w:spacing w:line="400" w:lineRule="exact"/>
              <w:ind w:left="63" w:right="62"/>
              <w:jc w:val="center"/>
              <w:rPr>
                <w:rStyle w:val="26"/>
                <w:rFonts w:ascii="宋体" w:hAnsi="宋体"/>
                <w:color w:val="000000"/>
                <w:sz w:val="24"/>
              </w:rPr>
            </w:pPr>
            <w:r>
              <w:rPr>
                <w:rStyle w:val="26"/>
                <w:rFonts w:ascii="宋体" w:hAnsi="宋体"/>
                <w:color w:val="000000"/>
                <w:sz w:val="24"/>
              </w:rPr>
              <w:t>竣工日期</w:t>
            </w:r>
          </w:p>
        </w:tc>
      </w:tr>
      <w:tr w14:paraId="775A7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double" w:color="auto" w:sz="6" w:space="0"/>
              <w:bottom w:val="single" w:color="auto" w:sz="6" w:space="0"/>
            </w:tcBorders>
            <w:noWrap w:val="0"/>
            <w:vAlign w:val="center"/>
          </w:tcPr>
          <w:p w14:paraId="4FCA7B7C">
            <w:pPr>
              <w:pStyle w:val="55"/>
              <w:spacing w:line="400" w:lineRule="exact"/>
              <w:ind w:left="63" w:right="62"/>
              <w:rPr>
                <w:rStyle w:val="26"/>
                <w:rFonts w:ascii="宋体" w:hAnsi="宋体"/>
                <w:color w:val="000000"/>
                <w:sz w:val="30"/>
                <w:szCs w:val="30"/>
              </w:rPr>
            </w:pPr>
          </w:p>
        </w:tc>
        <w:tc>
          <w:tcPr>
            <w:tcW w:w="793" w:type="dxa"/>
            <w:tcBorders>
              <w:top w:val="double" w:color="auto" w:sz="6" w:space="0"/>
              <w:bottom w:val="single" w:color="auto" w:sz="6" w:space="0"/>
            </w:tcBorders>
            <w:noWrap w:val="0"/>
            <w:vAlign w:val="center"/>
          </w:tcPr>
          <w:p w14:paraId="722A2F40">
            <w:pPr>
              <w:pStyle w:val="55"/>
              <w:spacing w:line="400" w:lineRule="exact"/>
              <w:ind w:left="63" w:right="62"/>
              <w:rPr>
                <w:rStyle w:val="26"/>
                <w:rFonts w:ascii="宋体" w:hAnsi="宋体"/>
                <w:color w:val="000000"/>
                <w:sz w:val="30"/>
                <w:szCs w:val="30"/>
              </w:rPr>
            </w:pPr>
          </w:p>
        </w:tc>
        <w:tc>
          <w:tcPr>
            <w:tcW w:w="1461" w:type="dxa"/>
            <w:tcBorders>
              <w:top w:val="double" w:color="auto" w:sz="6" w:space="0"/>
              <w:bottom w:val="single" w:color="auto" w:sz="6" w:space="0"/>
            </w:tcBorders>
            <w:noWrap w:val="0"/>
            <w:vAlign w:val="center"/>
          </w:tcPr>
          <w:p w14:paraId="7FFD5F1A">
            <w:pPr>
              <w:pStyle w:val="55"/>
              <w:spacing w:line="400" w:lineRule="exact"/>
              <w:ind w:left="63" w:right="62"/>
              <w:rPr>
                <w:rStyle w:val="26"/>
                <w:rFonts w:ascii="宋体" w:hAnsi="宋体"/>
                <w:color w:val="000000"/>
                <w:sz w:val="30"/>
                <w:szCs w:val="30"/>
              </w:rPr>
            </w:pPr>
          </w:p>
        </w:tc>
        <w:tc>
          <w:tcPr>
            <w:tcW w:w="766" w:type="dxa"/>
            <w:tcBorders>
              <w:top w:val="double" w:color="auto" w:sz="6" w:space="0"/>
              <w:bottom w:val="single" w:color="auto" w:sz="6" w:space="0"/>
            </w:tcBorders>
            <w:noWrap w:val="0"/>
            <w:vAlign w:val="center"/>
          </w:tcPr>
          <w:p w14:paraId="43F42FAC">
            <w:pPr>
              <w:pStyle w:val="55"/>
              <w:spacing w:line="400" w:lineRule="exact"/>
              <w:ind w:left="63" w:right="62"/>
              <w:rPr>
                <w:rStyle w:val="26"/>
                <w:rFonts w:ascii="宋体" w:hAnsi="宋体"/>
                <w:color w:val="000000"/>
                <w:sz w:val="30"/>
                <w:szCs w:val="30"/>
              </w:rPr>
            </w:pPr>
          </w:p>
        </w:tc>
        <w:tc>
          <w:tcPr>
            <w:tcW w:w="876" w:type="dxa"/>
            <w:tcBorders>
              <w:top w:val="double" w:color="auto" w:sz="6" w:space="0"/>
              <w:bottom w:val="single" w:color="auto" w:sz="6" w:space="0"/>
            </w:tcBorders>
            <w:noWrap w:val="0"/>
            <w:vAlign w:val="center"/>
          </w:tcPr>
          <w:p w14:paraId="2A3C9379">
            <w:pPr>
              <w:pStyle w:val="55"/>
              <w:spacing w:line="400" w:lineRule="exact"/>
              <w:ind w:left="63" w:right="62"/>
              <w:rPr>
                <w:rStyle w:val="26"/>
                <w:rFonts w:ascii="宋体" w:hAnsi="宋体"/>
                <w:color w:val="000000"/>
                <w:sz w:val="30"/>
                <w:szCs w:val="30"/>
              </w:rPr>
            </w:pPr>
          </w:p>
        </w:tc>
        <w:tc>
          <w:tcPr>
            <w:tcW w:w="794" w:type="dxa"/>
            <w:tcBorders>
              <w:top w:val="double" w:color="auto" w:sz="6" w:space="0"/>
              <w:bottom w:val="single" w:color="auto" w:sz="6" w:space="0"/>
            </w:tcBorders>
            <w:noWrap w:val="0"/>
            <w:vAlign w:val="center"/>
          </w:tcPr>
          <w:p w14:paraId="5FC0AA63">
            <w:pPr>
              <w:pStyle w:val="55"/>
              <w:spacing w:line="400" w:lineRule="exact"/>
              <w:ind w:left="63" w:right="62"/>
              <w:rPr>
                <w:rStyle w:val="26"/>
                <w:rFonts w:ascii="宋体" w:hAnsi="宋体"/>
                <w:color w:val="000000"/>
                <w:sz w:val="30"/>
                <w:szCs w:val="30"/>
              </w:rPr>
            </w:pPr>
          </w:p>
        </w:tc>
        <w:tc>
          <w:tcPr>
            <w:tcW w:w="1114" w:type="dxa"/>
            <w:tcBorders>
              <w:top w:val="double" w:color="auto" w:sz="6" w:space="0"/>
              <w:bottom w:val="single" w:color="auto" w:sz="6" w:space="0"/>
            </w:tcBorders>
            <w:noWrap w:val="0"/>
            <w:vAlign w:val="center"/>
          </w:tcPr>
          <w:p w14:paraId="6746DB44">
            <w:pPr>
              <w:pStyle w:val="55"/>
              <w:spacing w:line="400" w:lineRule="exact"/>
              <w:ind w:left="63" w:right="62"/>
              <w:rPr>
                <w:rStyle w:val="26"/>
                <w:rFonts w:ascii="宋体" w:hAnsi="宋体"/>
                <w:color w:val="000000"/>
                <w:sz w:val="30"/>
                <w:szCs w:val="30"/>
              </w:rPr>
            </w:pPr>
          </w:p>
        </w:tc>
        <w:tc>
          <w:tcPr>
            <w:tcW w:w="928" w:type="dxa"/>
            <w:tcBorders>
              <w:top w:val="double" w:color="auto" w:sz="6" w:space="0"/>
              <w:bottom w:val="single" w:color="auto" w:sz="6" w:space="0"/>
            </w:tcBorders>
            <w:noWrap w:val="0"/>
            <w:vAlign w:val="center"/>
          </w:tcPr>
          <w:p w14:paraId="61656D74">
            <w:pPr>
              <w:pStyle w:val="55"/>
              <w:spacing w:line="400" w:lineRule="exact"/>
              <w:ind w:left="63" w:right="62"/>
              <w:rPr>
                <w:rStyle w:val="26"/>
                <w:rFonts w:ascii="宋体" w:hAnsi="宋体"/>
                <w:color w:val="000000"/>
                <w:sz w:val="30"/>
                <w:szCs w:val="30"/>
              </w:rPr>
            </w:pPr>
          </w:p>
        </w:tc>
        <w:tc>
          <w:tcPr>
            <w:tcW w:w="877" w:type="dxa"/>
            <w:tcBorders>
              <w:top w:val="double" w:color="auto" w:sz="6" w:space="0"/>
              <w:bottom w:val="single" w:color="auto" w:sz="6" w:space="0"/>
            </w:tcBorders>
            <w:noWrap w:val="0"/>
            <w:vAlign w:val="center"/>
          </w:tcPr>
          <w:p w14:paraId="453F6FE6">
            <w:pPr>
              <w:pStyle w:val="55"/>
              <w:spacing w:line="400" w:lineRule="exact"/>
              <w:ind w:left="63" w:right="62"/>
              <w:rPr>
                <w:rStyle w:val="26"/>
                <w:rFonts w:ascii="宋体" w:hAnsi="宋体"/>
                <w:color w:val="000000"/>
                <w:sz w:val="30"/>
                <w:szCs w:val="30"/>
              </w:rPr>
            </w:pPr>
          </w:p>
        </w:tc>
        <w:tc>
          <w:tcPr>
            <w:tcW w:w="876" w:type="dxa"/>
            <w:tcBorders>
              <w:top w:val="double" w:color="auto" w:sz="6" w:space="0"/>
              <w:bottom w:val="single" w:color="auto" w:sz="6" w:space="0"/>
            </w:tcBorders>
            <w:noWrap w:val="0"/>
            <w:vAlign w:val="center"/>
          </w:tcPr>
          <w:p w14:paraId="4C89C765">
            <w:pPr>
              <w:pStyle w:val="55"/>
              <w:spacing w:line="400" w:lineRule="exact"/>
              <w:ind w:left="63" w:right="62"/>
              <w:rPr>
                <w:rStyle w:val="26"/>
                <w:rFonts w:ascii="宋体" w:hAnsi="宋体"/>
                <w:color w:val="000000"/>
                <w:sz w:val="30"/>
                <w:szCs w:val="30"/>
              </w:rPr>
            </w:pPr>
          </w:p>
        </w:tc>
      </w:tr>
      <w:tr w14:paraId="31E37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07074E20">
            <w:pPr>
              <w:pStyle w:val="55"/>
              <w:spacing w:line="400" w:lineRule="exact"/>
              <w:ind w:left="63" w:right="62"/>
              <w:rPr>
                <w:rStyle w:val="26"/>
                <w:rFonts w:ascii="宋体" w:hAnsi="宋体"/>
                <w:color w:val="000000"/>
                <w:sz w:val="30"/>
                <w:szCs w:val="30"/>
              </w:rPr>
            </w:pPr>
          </w:p>
        </w:tc>
        <w:tc>
          <w:tcPr>
            <w:tcW w:w="793" w:type="dxa"/>
            <w:tcBorders>
              <w:top w:val="nil"/>
            </w:tcBorders>
            <w:noWrap w:val="0"/>
            <w:vAlign w:val="center"/>
          </w:tcPr>
          <w:p w14:paraId="4792D02A">
            <w:pPr>
              <w:pStyle w:val="55"/>
              <w:spacing w:line="400" w:lineRule="exact"/>
              <w:ind w:left="63" w:right="62"/>
              <w:rPr>
                <w:rStyle w:val="26"/>
                <w:rFonts w:ascii="宋体" w:hAnsi="宋体"/>
                <w:color w:val="000000"/>
                <w:sz w:val="30"/>
                <w:szCs w:val="30"/>
              </w:rPr>
            </w:pPr>
          </w:p>
        </w:tc>
        <w:tc>
          <w:tcPr>
            <w:tcW w:w="1461" w:type="dxa"/>
            <w:tcBorders>
              <w:top w:val="nil"/>
            </w:tcBorders>
            <w:noWrap w:val="0"/>
            <w:vAlign w:val="center"/>
          </w:tcPr>
          <w:p w14:paraId="3F8AC674">
            <w:pPr>
              <w:pStyle w:val="55"/>
              <w:spacing w:line="400" w:lineRule="exact"/>
              <w:ind w:left="63" w:right="62"/>
              <w:rPr>
                <w:rStyle w:val="26"/>
                <w:rFonts w:ascii="宋体" w:hAnsi="宋体"/>
                <w:color w:val="000000"/>
                <w:sz w:val="30"/>
                <w:szCs w:val="30"/>
              </w:rPr>
            </w:pPr>
          </w:p>
        </w:tc>
        <w:tc>
          <w:tcPr>
            <w:tcW w:w="766" w:type="dxa"/>
            <w:tcBorders>
              <w:top w:val="nil"/>
            </w:tcBorders>
            <w:noWrap w:val="0"/>
            <w:vAlign w:val="center"/>
          </w:tcPr>
          <w:p w14:paraId="36A6AED1">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5C054CDA">
            <w:pPr>
              <w:pStyle w:val="55"/>
              <w:spacing w:line="400" w:lineRule="exact"/>
              <w:ind w:left="63" w:right="62"/>
              <w:rPr>
                <w:rStyle w:val="26"/>
                <w:rFonts w:ascii="宋体" w:hAnsi="宋体"/>
                <w:color w:val="000000"/>
                <w:sz w:val="30"/>
                <w:szCs w:val="30"/>
              </w:rPr>
            </w:pPr>
          </w:p>
        </w:tc>
        <w:tc>
          <w:tcPr>
            <w:tcW w:w="794" w:type="dxa"/>
            <w:tcBorders>
              <w:top w:val="nil"/>
            </w:tcBorders>
            <w:noWrap w:val="0"/>
            <w:vAlign w:val="center"/>
          </w:tcPr>
          <w:p w14:paraId="59708F6F">
            <w:pPr>
              <w:pStyle w:val="55"/>
              <w:spacing w:line="400" w:lineRule="exact"/>
              <w:ind w:left="63" w:right="62"/>
              <w:rPr>
                <w:rStyle w:val="26"/>
                <w:rFonts w:ascii="宋体" w:hAnsi="宋体"/>
                <w:color w:val="000000"/>
                <w:sz w:val="30"/>
                <w:szCs w:val="30"/>
              </w:rPr>
            </w:pPr>
          </w:p>
        </w:tc>
        <w:tc>
          <w:tcPr>
            <w:tcW w:w="1114" w:type="dxa"/>
            <w:tcBorders>
              <w:top w:val="nil"/>
            </w:tcBorders>
            <w:noWrap w:val="0"/>
            <w:vAlign w:val="center"/>
          </w:tcPr>
          <w:p w14:paraId="4B22A8E4">
            <w:pPr>
              <w:pStyle w:val="55"/>
              <w:spacing w:line="400" w:lineRule="exact"/>
              <w:ind w:left="63" w:right="62"/>
              <w:rPr>
                <w:rStyle w:val="26"/>
                <w:rFonts w:ascii="宋体" w:hAnsi="宋体"/>
                <w:color w:val="000000"/>
                <w:sz w:val="30"/>
                <w:szCs w:val="30"/>
              </w:rPr>
            </w:pPr>
          </w:p>
        </w:tc>
        <w:tc>
          <w:tcPr>
            <w:tcW w:w="928" w:type="dxa"/>
            <w:tcBorders>
              <w:top w:val="nil"/>
            </w:tcBorders>
            <w:noWrap w:val="0"/>
            <w:vAlign w:val="center"/>
          </w:tcPr>
          <w:p w14:paraId="55CA4981">
            <w:pPr>
              <w:pStyle w:val="55"/>
              <w:spacing w:line="400" w:lineRule="exact"/>
              <w:ind w:left="63" w:right="62"/>
              <w:rPr>
                <w:rStyle w:val="26"/>
                <w:rFonts w:ascii="宋体" w:hAnsi="宋体"/>
                <w:color w:val="000000"/>
                <w:sz w:val="30"/>
                <w:szCs w:val="30"/>
              </w:rPr>
            </w:pPr>
          </w:p>
        </w:tc>
        <w:tc>
          <w:tcPr>
            <w:tcW w:w="877" w:type="dxa"/>
            <w:tcBorders>
              <w:top w:val="nil"/>
            </w:tcBorders>
            <w:noWrap w:val="0"/>
            <w:vAlign w:val="center"/>
          </w:tcPr>
          <w:p w14:paraId="75B7126E">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38DB92FF">
            <w:pPr>
              <w:pStyle w:val="55"/>
              <w:spacing w:line="400" w:lineRule="exact"/>
              <w:ind w:left="63" w:right="62"/>
              <w:rPr>
                <w:rStyle w:val="26"/>
                <w:rFonts w:ascii="宋体" w:hAnsi="宋体"/>
                <w:color w:val="000000"/>
                <w:sz w:val="30"/>
                <w:szCs w:val="30"/>
              </w:rPr>
            </w:pPr>
          </w:p>
        </w:tc>
      </w:tr>
      <w:tr w14:paraId="7A8FE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78D55F96">
            <w:pPr>
              <w:pStyle w:val="55"/>
              <w:spacing w:line="400" w:lineRule="exact"/>
              <w:ind w:left="63" w:right="62"/>
              <w:rPr>
                <w:rStyle w:val="26"/>
                <w:rFonts w:ascii="宋体" w:hAnsi="宋体"/>
                <w:color w:val="000000"/>
                <w:sz w:val="30"/>
                <w:szCs w:val="30"/>
              </w:rPr>
            </w:pPr>
          </w:p>
        </w:tc>
        <w:tc>
          <w:tcPr>
            <w:tcW w:w="793" w:type="dxa"/>
            <w:tcBorders>
              <w:top w:val="nil"/>
            </w:tcBorders>
            <w:noWrap w:val="0"/>
            <w:vAlign w:val="center"/>
          </w:tcPr>
          <w:p w14:paraId="5556CDCD">
            <w:pPr>
              <w:pStyle w:val="55"/>
              <w:spacing w:line="400" w:lineRule="exact"/>
              <w:ind w:left="63" w:right="62"/>
              <w:rPr>
                <w:rStyle w:val="26"/>
                <w:rFonts w:ascii="宋体" w:hAnsi="宋体"/>
                <w:color w:val="000000"/>
                <w:sz w:val="30"/>
                <w:szCs w:val="30"/>
              </w:rPr>
            </w:pPr>
          </w:p>
        </w:tc>
        <w:tc>
          <w:tcPr>
            <w:tcW w:w="1461" w:type="dxa"/>
            <w:tcBorders>
              <w:top w:val="nil"/>
            </w:tcBorders>
            <w:noWrap w:val="0"/>
            <w:vAlign w:val="center"/>
          </w:tcPr>
          <w:p w14:paraId="475D461F">
            <w:pPr>
              <w:pStyle w:val="55"/>
              <w:spacing w:line="400" w:lineRule="exact"/>
              <w:ind w:left="63" w:right="62"/>
              <w:rPr>
                <w:rStyle w:val="26"/>
                <w:rFonts w:ascii="宋体" w:hAnsi="宋体"/>
                <w:color w:val="000000"/>
                <w:sz w:val="30"/>
                <w:szCs w:val="30"/>
              </w:rPr>
            </w:pPr>
          </w:p>
        </w:tc>
        <w:tc>
          <w:tcPr>
            <w:tcW w:w="766" w:type="dxa"/>
            <w:tcBorders>
              <w:top w:val="nil"/>
            </w:tcBorders>
            <w:noWrap w:val="0"/>
            <w:vAlign w:val="center"/>
          </w:tcPr>
          <w:p w14:paraId="6F9C933D">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53FD58E3">
            <w:pPr>
              <w:pStyle w:val="55"/>
              <w:spacing w:line="400" w:lineRule="exact"/>
              <w:ind w:left="63" w:right="62"/>
              <w:rPr>
                <w:rStyle w:val="26"/>
                <w:rFonts w:ascii="宋体" w:hAnsi="宋体"/>
                <w:color w:val="000000"/>
                <w:sz w:val="30"/>
                <w:szCs w:val="30"/>
              </w:rPr>
            </w:pPr>
          </w:p>
        </w:tc>
        <w:tc>
          <w:tcPr>
            <w:tcW w:w="794" w:type="dxa"/>
            <w:tcBorders>
              <w:top w:val="nil"/>
            </w:tcBorders>
            <w:noWrap w:val="0"/>
            <w:vAlign w:val="center"/>
          </w:tcPr>
          <w:p w14:paraId="3DE69794">
            <w:pPr>
              <w:pStyle w:val="55"/>
              <w:spacing w:line="400" w:lineRule="exact"/>
              <w:ind w:left="63" w:right="62"/>
              <w:rPr>
                <w:rStyle w:val="26"/>
                <w:rFonts w:ascii="宋体" w:hAnsi="宋体"/>
                <w:color w:val="000000"/>
                <w:sz w:val="30"/>
                <w:szCs w:val="30"/>
              </w:rPr>
            </w:pPr>
          </w:p>
        </w:tc>
        <w:tc>
          <w:tcPr>
            <w:tcW w:w="1114" w:type="dxa"/>
            <w:tcBorders>
              <w:top w:val="nil"/>
            </w:tcBorders>
            <w:noWrap w:val="0"/>
            <w:vAlign w:val="center"/>
          </w:tcPr>
          <w:p w14:paraId="2C4F7BD3">
            <w:pPr>
              <w:pStyle w:val="55"/>
              <w:spacing w:line="400" w:lineRule="exact"/>
              <w:ind w:left="63" w:right="62"/>
              <w:rPr>
                <w:rStyle w:val="26"/>
                <w:rFonts w:ascii="宋体" w:hAnsi="宋体"/>
                <w:color w:val="000000"/>
                <w:sz w:val="30"/>
                <w:szCs w:val="30"/>
              </w:rPr>
            </w:pPr>
          </w:p>
        </w:tc>
        <w:tc>
          <w:tcPr>
            <w:tcW w:w="928" w:type="dxa"/>
            <w:tcBorders>
              <w:top w:val="nil"/>
            </w:tcBorders>
            <w:noWrap w:val="0"/>
            <w:vAlign w:val="center"/>
          </w:tcPr>
          <w:p w14:paraId="2324BF03">
            <w:pPr>
              <w:pStyle w:val="55"/>
              <w:spacing w:line="400" w:lineRule="exact"/>
              <w:ind w:left="63" w:right="62"/>
              <w:rPr>
                <w:rStyle w:val="26"/>
                <w:rFonts w:ascii="宋体" w:hAnsi="宋体"/>
                <w:color w:val="000000"/>
                <w:sz w:val="30"/>
                <w:szCs w:val="30"/>
              </w:rPr>
            </w:pPr>
          </w:p>
        </w:tc>
        <w:tc>
          <w:tcPr>
            <w:tcW w:w="877" w:type="dxa"/>
            <w:tcBorders>
              <w:top w:val="nil"/>
            </w:tcBorders>
            <w:noWrap w:val="0"/>
            <w:vAlign w:val="center"/>
          </w:tcPr>
          <w:p w14:paraId="3F3FB948">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0E6AF159">
            <w:pPr>
              <w:pStyle w:val="55"/>
              <w:spacing w:line="400" w:lineRule="exact"/>
              <w:ind w:left="63" w:right="62"/>
              <w:rPr>
                <w:rStyle w:val="26"/>
                <w:rFonts w:ascii="宋体" w:hAnsi="宋体"/>
                <w:color w:val="000000"/>
                <w:sz w:val="30"/>
                <w:szCs w:val="30"/>
              </w:rPr>
            </w:pPr>
          </w:p>
        </w:tc>
      </w:tr>
      <w:tr w14:paraId="14EA6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153CE133">
            <w:pPr>
              <w:pStyle w:val="55"/>
              <w:spacing w:line="400" w:lineRule="exact"/>
              <w:ind w:left="63" w:right="62"/>
              <w:rPr>
                <w:rStyle w:val="26"/>
                <w:rFonts w:ascii="宋体" w:hAnsi="宋体"/>
                <w:color w:val="000000"/>
                <w:sz w:val="30"/>
                <w:szCs w:val="30"/>
              </w:rPr>
            </w:pPr>
          </w:p>
        </w:tc>
        <w:tc>
          <w:tcPr>
            <w:tcW w:w="793" w:type="dxa"/>
            <w:noWrap w:val="0"/>
            <w:vAlign w:val="center"/>
          </w:tcPr>
          <w:p w14:paraId="40A711A3">
            <w:pPr>
              <w:pStyle w:val="55"/>
              <w:spacing w:line="400" w:lineRule="exact"/>
              <w:ind w:left="63" w:right="62"/>
              <w:rPr>
                <w:rStyle w:val="26"/>
                <w:rFonts w:ascii="宋体" w:hAnsi="宋体"/>
                <w:color w:val="000000"/>
                <w:sz w:val="30"/>
                <w:szCs w:val="30"/>
              </w:rPr>
            </w:pPr>
          </w:p>
        </w:tc>
        <w:tc>
          <w:tcPr>
            <w:tcW w:w="1461" w:type="dxa"/>
            <w:noWrap w:val="0"/>
            <w:vAlign w:val="center"/>
          </w:tcPr>
          <w:p w14:paraId="1A010BE8">
            <w:pPr>
              <w:pStyle w:val="55"/>
              <w:spacing w:line="400" w:lineRule="exact"/>
              <w:ind w:left="63" w:right="62"/>
              <w:rPr>
                <w:rStyle w:val="26"/>
                <w:rFonts w:ascii="宋体" w:hAnsi="宋体"/>
                <w:color w:val="000000"/>
                <w:sz w:val="30"/>
                <w:szCs w:val="30"/>
              </w:rPr>
            </w:pPr>
          </w:p>
        </w:tc>
        <w:tc>
          <w:tcPr>
            <w:tcW w:w="766" w:type="dxa"/>
            <w:noWrap w:val="0"/>
            <w:vAlign w:val="center"/>
          </w:tcPr>
          <w:p w14:paraId="284CEE22">
            <w:pPr>
              <w:pStyle w:val="55"/>
              <w:spacing w:line="400" w:lineRule="exact"/>
              <w:ind w:left="63" w:right="62"/>
              <w:rPr>
                <w:rStyle w:val="26"/>
                <w:rFonts w:ascii="宋体" w:hAnsi="宋体"/>
                <w:color w:val="000000"/>
                <w:sz w:val="30"/>
                <w:szCs w:val="30"/>
              </w:rPr>
            </w:pPr>
          </w:p>
        </w:tc>
        <w:tc>
          <w:tcPr>
            <w:tcW w:w="876" w:type="dxa"/>
            <w:noWrap w:val="0"/>
            <w:vAlign w:val="center"/>
          </w:tcPr>
          <w:p w14:paraId="6CD773A4">
            <w:pPr>
              <w:pStyle w:val="55"/>
              <w:spacing w:line="400" w:lineRule="exact"/>
              <w:ind w:left="63" w:right="62"/>
              <w:rPr>
                <w:rStyle w:val="26"/>
                <w:rFonts w:ascii="宋体" w:hAnsi="宋体"/>
                <w:color w:val="000000"/>
                <w:sz w:val="30"/>
                <w:szCs w:val="30"/>
              </w:rPr>
            </w:pPr>
          </w:p>
        </w:tc>
        <w:tc>
          <w:tcPr>
            <w:tcW w:w="794" w:type="dxa"/>
            <w:noWrap w:val="0"/>
            <w:vAlign w:val="center"/>
          </w:tcPr>
          <w:p w14:paraId="693062C2">
            <w:pPr>
              <w:pStyle w:val="55"/>
              <w:spacing w:line="400" w:lineRule="exact"/>
              <w:ind w:left="63" w:right="62"/>
              <w:rPr>
                <w:rStyle w:val="26"/>
                <w:rFonts w:ascii="宋体" w:hAnsi="宋体"/>
                <w:color w:val="000000"/>
                <w:sz w:val="30"/>
                <w:szCs w:val="30"/>
              </w:rPr>
            </w:pPr>
          </w:p>
        </w:tc>
        <w:tc>
          <w:tcPr>
            <w:tcW w:w="1114" w:type="dxa"/>
            <w:noWrap w:val="0"/>
            <w:vAlign w:val="center"/>
          </w:tcPr>
          <w:p w14:paraId="1B6EF678">
            <w:pPr>
              <w:pStyle w:val="55"/>
              <w:spacing w:line="400" w:lineRule="exact"/>
              <w:ind w:left="63" w:right="62"/>
              <w:rPr>
                <w:rStyle w:val="26"/>
                <w:rFonts w:ascii="宋体" w:hAnsi="宋体"/>
                <w:color w:val="000000"/>
                <w:sz w:val="30"/>
                <w:szCs w:val="30"/>
              </w:rPr>
            </w:pPr>
          </w:p>
        </w:tc>
        <w:tc>
          <w:tcPr>
            <w:tcW w:w="928" w:type="dxa"/>
            <w:noWrap w:val="0"/>
            <w:vAlign w:val="center"/>
          </w:tcPr>
          <w:p w14:paraId="2441F5FA">
            <w:pPr>
              <w:pStyle w:val="55"/>
              <w:spacing w:line="400" w:lineRule="exact"/>
              <w:ind w:left="63" w:right="62"/>
              <w:rPr>
                <w:rStyle w:val="26"/>
                <w:rFonts w:ascii="宋体" w:hAnsi="宋体"/>
                <w:color w:val="000000"/>
                <w:sz w:val="30"/>
                <w:szCs w:val="30"/>
              </w:rPr>
            </w:pPr>
          </w:p>
        </w:tc>
        <w:tc>
          <w:tcPr>
            <w:tcW w:w="877" w:type="dxa"/>
            <w:noWrap w:val="0"/>
            <w:vAlign w:val="center"/>
          </w:tcPr>
          <w:p w14:paraId="505CCC13">
            <w:pPr>
              <w:pStyle w:val="55"/>
              <w:spacing w:line="400" w:lineRule="exact"/>
              <w:ind w:left="63" w:right="62"/>
              <w:rPr>
                <w:rStyle w:val="26"/>
                <w:rFonts w:ascii="宋体" w:hAnsi="宋体"/>
                <w:color w:val="000000"/>
                <w:sz w:val="30"/>
                <w:szCs w:val="30"/>
              </w:rPr>
            </w:pPr>
          </w:p>
        </w:tc>
        <w:tc>
          <w:tcPr>
            <w:tcW w:w="876" w:type="dxa"/>
            <w:noWrap w:val="0"/>
            <w:vAlign w:val="center"/>
          </w:tcPr>
          <w:p w14:paraId="494AB68C">
            <w:pPr>
              <w:pStyle w:val="55"/>
              <w:spacing w:line="400" w:lineRule="exact"/>
              <w:ind w:left="63" w:right="62"/>
              <w:rPr>
                <w:rStyle w:val="26"/>
                <w:rFonts w:ascii="宋体" w:hAnsi="宋体"/>
                <w:color w:val="000000"/>
                <w:sz w:val="30"/>
                <w:szCs w:val="30"/>
              </w:rPr>
            </w:pPr>
          </w:p>
        </w:tc>
      </w:tr>
      <w:tr w14:paraId="373D8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6E64326B">
            <w:pPr>
              <w:pStyle w:val="55"/>
              <w:spacing w:line="400" w:lineRule="exact"/>
              <w:ind w:left="63" w:right="62"/>
              <w:rPr>
                <w:rStyle w:val="26"/>
                <w:rFonts w:ascii="宋体" w:hAnsi="宋体"/>
                <w:color w:val="000000"/>
                <w:sz w:val="30"/>
                <w:szCs w:val="30"/>
              </w:rPr>
            </w:pPr>
          </w:p>
        </w:tc>
        <w:tc>
          <w:tcPr>
            <w:tcW w:w="793" w:type="dxa"/>
            <w:tcBorders>
              <w:top w:val="nil"/>
            </w:tcBorders>
            <w:noWrap w:val="0"/>
            <w:vAlign w:val="center"/>
          </w:tcPr>
          <w:p w14:paraId="0AF0CA0C">
            <w:pPr>
              <w:pStyle w:val="55"/>
              <w:spacing w:line="400" w:lineRule="exact"/>
              <w:ind w:left="63" w:right="62"/>
              <w:rPr>
                <w:rStyle w:val="26"/>
                <w:rFonts w:ascii="宋体" w:hAnsi="宋体"/>
                <w:color w:val="000000"/>
                <w:sz w:val="30"/>
                <w:szCs w:val="30"/>
              </w:rPr>
            </w:pPr>
          </w:p>
        </w:tc>
        <w:tc>
          <w:tcPr>
            <w:tcW w:w="1461" w:type="dxa"/>
            <w:tcBorders>
              <w:top w:val="nil"/>
            </w:tcBorders>
            <w:noWrap w:val="0"/>
            <w:vAlign w:val="center"/>
          </w:tcPr>
          <w:p w14:paraId="2E183567">
            <w:pPr>
              <w:pStyle w:val="55"/>
              <w:spacing w:line="400" w:lineRule="exact"/>
              <w:ind w:left="63" w:right="62"/>
              <w:rPr>
                <w:rStyle w:val="26"/>
                <w:rFonts w:ascii="宋体" w:hAnsi="宋体"/>
                <w:color w:val="000000"/>
                <w:sz w:val="30"/>
                <w:szCs w:val="30"/>
              </w:rPr>
            </w:pPr>
          </w:p>
        </w:tc>
        <w:tc>
          <w:tcPr>
            <w:tcW w:w="766" w:type="dxa"/>
            <w:tcBorders>
              <w:top w:val="nil"/>
            </w:tcBorders>
            <w:noWrap w:val="0"/>
            <w:vAlign w:val="center"/>
          </w:tcPr>
          <w:p w14:paraId="4DE15513">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37B1BE37">
            <w:pPr>
              <w:pStyle w:val="55"/>
              <w:spacing w:line="400" w:lineRule="exact"/>
              <w:ind w:left="63" w:right="62"/>
              <w:rPr>
                <w:rStyle w:val="26"/>
                <w:rFonts w:ascii="宋体" w:hAnsi="宋体"/>
                <w:color w:val="000000"/>
                <w:sz w:val="30"/>
                <w:szCs w:val="30"/>
              </w:rPr>
            </w:pPr>
          </w:p>
        </w:tc>
        <w:tc>
          <w:tcPr>
            <w:tcW w:w="794" w:type="dxa"/>
            <w:tcBorders>
              <w:top w:val="nil"/>
            </w:tcBorders>
            <w:noWrap w:val="0"/>
            <w:vAlign w:val="center"/>
          </w:tcPr>
          <w:p w14:paraId="518604D0">
            <w:pPr>
              <w:pStyle w:val="55"/>
              <w:spacing w:line="400" w:lineRule="exact"/>
              <w:ind w:left="63" w:right="62"/>
              <w:rPr>
                <w:rStyle w:val="26"/>
                <w:rFonts w:ascii="宋体" w:hAnsi="宋体"/>
                <w:color w:val="000000"/>
                <w:sz w:val="30"/>
                <w:szCs w:val="30"/>
              </w:rPr>
            </w:pPr>
          </w:p>
        </w:tc>
        <w:tc>
          <w:tcPr>
            <w:tcW w:w="1114" w:type="dxa"/>
            <w:tcBorders>
              <w:top w:val="nil"/>
            </w:tcBorders>
            <w:noWrap w:val="0"/>
            <w:vAlign w:val="center"/>
          </w:tcPr>
          <w:p w14:paraId="2A0CD6C4">
            <w:pPr>
              <w:pStyle w:val="55"/>
              <w:spacing w:line="400" w:lineRule="exact"/>
              <w:ind w:left="63" w:right="62"/>
              <w:rPr>
                <w:rStyle w:val="26"/>
                <w:rFonts w:ascii="宋体" w:hAnsi="宋体"/>
                <w:color w:val="000000"/>
                <w:sz w:val="30"/>
                <w:szCs w:val="30"/>
              </w:rPr>
            </w:pPr>
          </w:p>
        </w:tc>
        <w:tc>
          <w:tcPr>
            <w:tcW w:w="928" w:type="dxa"/>
            <w:tcBorders>
              <w:top w:val="nil"/>
            </w:tcBorders>
            <w:noWrap w:val="0"/>
            <w:vAlign w:val="center"/>
          </w:tcPr>
          <w:p w14:paraId="5B7B7DEF">
            <w:pPr>
              <w:pStyle w:val="55"/>
              <w:spacing w:line="400" w:lineRule="exact"/>
              <w:ind w:left="63" w:right="62"/>
              <w:rPr>
                <w:rStyle w:val="26"/>
                <w:rFonts w:ascii="宋体" w:hAnsi="宋体"/>
                <w:color w:val="000000"/>
                <w:sz w:val="30"/>
                <w:szCs w:val="30"/>
              </w:rPr>
            </w:pPr>
          </w:p>
        </w:tc>
        <w:tc>
          <w:tcPr>
            <w:tcW w:w="877" w:type="dxa"/>
            <w:tcBorders>
              <w:top w:val="nil"/>
            </w:tcBorders>
            <w:noWrap w:val="0"/>
            <w:vAlign w:val="center"/>
          </w:tcPr>
          <w:p w14:paraId="1BC02874">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6EECD0C4">
            <w:pPr>
              <w:pStyle w:val="55"/>
              <w:spacing w:line="400" w:lineRule="exact"/>
              <w:ind w:left="63" w:right="62"/>
              <w:rPr>
                <w:rStyle w:val="26"/>
                <w:rFonts w:ascii="宋体" w:hAnsi="宋体"/>
                <w:color w:val="000000"/>
                <w:sz w:val="30"/>
                <w:szCs w:val="30"/>
              </w:rPr>
            </w:pPr>
          </w:p>
        </w:tc>
      </w:tr>
      <w:tr w14:paraId="46746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185F3A76">
            <w:pPr>
              <w:pStyle w:val="55"/>
              <w:spacing w:line="400" w:lineRule="exact"/>
              <w:ind w:left="63" w:right="62"/>
              <w:rPr>
                <w:rStyle w:val="26"/>
                <w:rFonts w:ascii="宋体" w:hAnsi="宋体"/>
                <w:color w:val="000000"/>
                <w:sz w:val="30"/>
                <w:szCs w:val="30"/>
              </w:rPr>
            </w:pPr>
          </w:p>
        </w:tc>
        <w:tc>
          <w:tcPr>
            <w:tcW w:w="793" w:type="dxa"/>
            <w:noWrap w:val="0"/>
            <w:vAlign w:val="center"/>
          </w:tcPr>
          <w:p w14:paraId="4270CCC6">
            <w:pPr>
              <w:pStyle w:val="55"/>
              <w:spacing w:line="400" w:lineRule="exact"/>
              <w:ind w:left="63" w:right="62"/>
              <w:rPr>
                <w:rStyle w:val="26"/>
                <w:rFonts w:ascii="宋体" w:hAnsi="宋体"/>
                <w:color w:val="000000"/>
                <w:sz w:val="30"/>
                <w:szCs w:val="30"/>
              </w:rPr>
            </w:pPr>
          </w:p>
        </w:tc>
        <w:tc>
          <w:tcPr>
            <w:tcW w:w="1461" w:type="dxa"/>
            <w:noWrap w:val="0"/>
            <w:vAlign w:val="center"/>
          </w:tcPr>
          <w:p w14:paraId="3B2DC9B8">
            <w:pPr>
              <w:pStyle w:val="55"/>
              <w:spacing w:line="400" w:lineRule="exact"/>
              <w:ind w:left="63" w:right="62"/>
              <w:rPr>
                <w:rStyle w:val="26"/>
                <w:rFonts w:ascii="宋体" w:hAnsi="宋体"/>
                <w:color w:val="000000"/>
                <w:sz w:val="30"/>
                <w:szCs w:val="30"/>
              </w:rPr>
            </w:pPr>
          </w:p>
        </w:tc>
        <w:tc>
          <w:tcPr>
            <w:tcW w:w="766" w:type="dxa"/>
            <w:noWrap w:val="0"/>
            <w:vAlign w:val="center"/>
          </w:tcPr>
          <w:p w14:paraId="7ADB6EC0">
            <w:pPr>
              <w:pStyle w:val="55"/>
              <w:spacing w:line="400" w:lineRule="exact"/>
              <w:ind w:left="63" w:right="62"/>
              <w:rPr>
                <w:rStyle w:val="26"/>
                <w:rFonts w:ascii="宋体" w:hAnsi="宋体"/>
                <w:color w:val="000000"/>
                <w:sz w:val="30"/>
                <w:szCs w:val="30"/>
              </w:rPr>
            </w:pPr>
          </w:p>
        </w:tc>
        <w:tc>
          <w:tcPr>
            <w:tcW w:w="876" w:type="dxa"/>
            <w:noWrap w:val="0"/>
            <w:vAlign w:val="center"/>
          </w:tcPr>
          <w:p w14:paraId="24A14668">
            <w:pPr>
              <w:pStyle w:val="55"/>
              <w:spacing w:line="400" w:lineRule="exact"/>
              <w:ind w:left="63" w:right="62"/>
              <w:rPr>
                <w:rStyle w:val="26"/>
                <w:rFonts w:ascii="宋体" w:hAnsi="宋体"/>
                <w:color w:val="000000"/>
                <w:sz w:val="30"/>
                <w:szCs w:val="30"/>
              </w:rPr>
            </w:pPr>
          </w:p>
        </w:tc>
        <w:tc>
          <w:tcPr>
            <w:tcW w:w="794" w:type="dxa"/>
            <w:noWrap w:val="0"/>
            <w:vAlign w:val="center"/>
          </w:tcPr>
          <w:p w14:paraId="1AB1B202">
            <w:pPr>
              <w:pStyle w:val="55"/>
              <w:spacing w:line="400" w:lineRule="exact"/>
              <w:ind w:left="63" w:right="62"/>
              <w:rPr>
                <w:rStyle w:val="26"/>
                <w:rFonts w:ascii="宋体" w:hAnsi="宋体"/>
                <w:color w:val="000000"/>
                <w:sz w:val="30"/>
                <w:szCs w:val="30"/>
              </w:rPr>
            </w:pPr>
          </w:p>
        </w:tc>
        <w:tc>
          <w:tcPr>
            <w:tcW w:w="1114" w:type="dxa"/>
            <w:noWrap w:val="0"/>
            <w:vAlign w:val="center"/>
          </w:tcPr>
          <w:p w14:paraId="18D55F5B">
            <w:pPr>
              <w:pStyle w:val="55"/>
              <w:spacing w:line="400" w:lineRule="exact"/>
              <w:ind w:left="63" w:right="62"/>
              <w:rPr>
                <w:rStyle w:val="26"/>
                <w:rFonts w:ascii="宋体" w:hAnsi="宋体"/>
                <w:color w:val="000000"/>
                <w:sz w:val="30"/>
                <w:szCs w:val="30"/>
              </w:rPr>
            </w:pPr>
          </w:p>
        </w:tc>
        <w:tc>
          <w:tcPr>
            <w:tcW w:w="928" w:type="dxa"/>
            <w:noWrap w:val="0"/>
            <w:vAlign w:val="center"/>
          </w:tcPr>
          <w:p w14:paraId="32AF9456">
            <w:pPr>
              <w:pStyle w:val="55"/>
              <w:spacing w:line="400" w:lineRule="exact"/>
              <w:ind w:left="63" w:right="62"/>
              <w:rPr>
                <w:rStyle w:val="26"/>
                <w:rFonts w:ascii="宋体" w:hAnsi="宋体"/>
                <w:color w:val="000000"/>
                <w:sz w:val="30"/>
                <w:szCs w:val="30"/>
              </w:rPr>
            </w:pPr>
          </w:p>
        </w:tc>
        <w:tc>
          <w:tcPr>
            <w:tcW w:w="877" w:type="dxa"/>
            <w:noWrap w:val="0"/>
            <w:vAlign w:val="center"/>
          </w:tcPr>
          <w:p w14:paraId="632F6A2B">
            <w:pPr>
              <w:pStyle w:val="55"/>
              <w:spacing w:line="400" w:lineRule="exact"/>
              <w:ind w:left="63" w:right="62"/>
              <w:rPr>
                <w:rStyle w:val="26"/>
                <w:rFonts w:ascii="宋体" w:hAnsi="宋体"/>
                <w:color w:val="000000"/>
                <w:sz w:val="30"/>
                <w:szCs w:val="30"/>
              </w:rPr>
            </w:pPr>
          </w:p>
        </w:tc>
        <w:tc>
          <w:tcPr>
            <w:tcW w:w="876" w:type="dxa"/>
            <w:noWrap w:val="0"/>
            <w:vAlign w:val="center"/>
          </w:tcPr>
          <w:p w14:paraId="5BB22ED5">
            <w:pPr>
              <w:pStyle w:val="55"/>
              <w:spacing w:line="400" w:lineRule="exact"/>
              <w:ind w:left="63" w:right="62"/>
              <w:rPr>
                <w:rStyle w:val="26"/>
                <w:rFonts w:ascii="宋体" w:hAnsi="宋体"/>
                <w:color w:val="000000"/>
                <w:sz w:val="30"/>
                <w:szCs w:val="30"/>
              </w:rPr>
            </w:pPr>
          </w:p>
        </w:tc>
      </w:tr>
      <w:tr w14:paraId="5C48C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611B611A">
            <w:pPr>
              <w:pStyle w:val="55"/>
              <w:spacing w:line="400" w:lineRule="exact"/>
              <w:ind w:left="63" w:right="62"/>
              <w:rPr>
                <w:rStyle w:val="26"/>
                <w:rFonts w:ascii="宋体" w:hAnsi="宋体"/>
                <w:color w:val="000000"/>
                <w:sz w:val="30"/>
                <w:szCs w:val="30"/>
              </w:rPr>
            </w:pPr>
          </w:p>
        </w:tc>
        <w:tc>
          <w:tcPr>
            <w:tcW w:w="793" w:type="dxa"/>
            <w:tcBorders>
              <w:top w:val="nil"/>
            </w:tcBorders>
            <w:noWrap w:val="0"/>
            <w:vAlign w:val="center"/>
          </w:tcPr>
          <w:p w14:paraId="2F3F6B37">
            <w:pPr>
              <w:pStyle w:val="55"/>
              <w:spacing w:line="400" w:lineRule="exact"/>
              <w:ind w:left="63" w:right="62"/>
              <w:rPr>
                <w:rStyle w:val="26"/>
                <w:rFonts w:ascii="宋体" w:hAnsi="宋体"/>
                <w:color w:val="000000"/>
                <w:sz w:val="30"/>
                <w:szCs w:val="30"/>
              </w:rPr>
            </w:pPr>
          </w:p>
        </w:tc>
        <w:tc>
          <w:tcPr>
            <w:tcW w:w="1461" w:type="dxa"/>
            <w:tcBorders>
              <w:top w:val="nil"/>
            </w:tcBorders>
            <w:noWrap w:val="0"/>
            <w:vAlign w:val="center"/>
          </w:tcPr>
          <w:p w14:paraId="1A6FBEF4">
            <w:pPr>
              <w:pStyle w:val="55"/>
              <w:spacing w:line="400" w:lineRule="exact"/>
              <w:ind w:left="63" w:right="62"/>
              <w:rPr>
                <w:rStyle w:val="26"/>
                <w:rFonts w:ascii="宋体" w:hAnsi="宋体"/>
                <w:color w:val="000000"/>
                <w:sz w:val="30"/>
                <w:szCs w:val="30"/>
              </w:rPr>
            </w:pPr>
          </w:p>
        </w:tc>
        <w:tc>
          <w:tcPr>
            <w:tcW w:w="766" w:type="dxa"/>
            <w:tcBorders>
              <w:top w:val="nil"/>
            </w:tcBorders>
            <w:noWrap w:val="0"/>
            <w:vAlign w:val="center"/>
          </w:tcPr>
          <w:p w14:paraId="1524AA4E">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4563D465">
            <w:pPr>
              <w:pStyle w:val="55"/>
              <w:spacing w:line="400" w:lineRule="exact"/>
              <w:ind w:left="63" w:right="62"/>
              <w:rPr>
                <w:rStyle w:val="26"/>
                <w:rFonts w:ascii="宋体" w:hAnsi="宋体"/>
                <w:color w:val="000000"/>
                <w:sz w:val="30"/>
                <w:szCs w:val="30"/>
              </w:rPr>
            </w:pPr>
          </w:p>
        </w:tc>
        <w:tc>
          <w:tcPr>
            <w:tcW w:w="794" w:type="dxa"/>
            <w:tcBorders>
              <w:top w:val="nil"/>
            </w:tcBorders>
            <w:noWrap w:val="0"/>
            <w:vAlign w:val="center"/>
          </w:tcPr>
          <w:p w14:paraId="072BD67C">
            <w:pPr>
              <w:pStyle w:val="55"/>
              <w:spacing w:line="400" w:lineRule="exact"/>
              <w:ind w:left="63" w:right="62"/>
              <w:rPr>
                <w:rStyle w:val="26"/>
                <w:rFonts w:ascii="宋体" w:hAnsi="宋体"/>
                <w:color w:val="000000"/>
                <w:sz w:val="30"/>
                <w:szCs w:val="30"/>
              </w:rPr>
            </w:pPr>
          </w:p>
        </w:tc>
        <w:tc>
          <w:tcPr>
            <w:tcW w:w="1114" w:type="dxa"/>
            <w:tcBorders>
              <w:top w:val="nil"/>
            </w:tcBorders>
            <w:noWrap w:val="0"/>
            <w:vAlign w:val="center"/>
          </w:tcPr>
          <w:p w14:paraId="09F68E8D">
            <w:pPr>
              <w:pStyle w:val="55"/>
              <w:spacing w:line="400" w:lineRule="exact"/>
              <w:ind w:left="63" w:right="62"/>
              <w:rPr>
                <w:rStyle w:val="26"/>
                <w:rFonts w:ascii="宋体" w:hAnsi="宋体"/>
                <w:color w:val="000000"/>
                <w:sz w:val="30"/>
                <w:szCs w:val="30"/>
              </w:rPr>
            </w:pPr>
          </w:p>
        </w:tc>
        <w:tc>
          <w:tcPr>
            <w:tcW w:w="928" w:type="dxa"/>
            <w:tcBorders>
              <w:top w:val="nil"/>
            </w:tcBorders>
            <w:noWrap w:val="0"/>
            <w:vAlign w:val="center"/>
          </w:tcPr>
          <w:p w14:paraId="67AE4BEC">
            <w:pPr>
              <w:pStyle w:val="55"/>
              <w:spacing w:line="400" w:lineRule="exact"/>
              <w:ind w:left="63" w:right="62"/>
              <w:rPr>
                <w:rStyle w:val="26"/>
                <w:rFonts w:ascii="宋体" w:hAnsi="宋体"/>
                <w:color w:val="000000"/>
                <w:sz w:val="30"/>
                <w:szCs w:val="30"/>
              </w:rPr>
            </w:pPr>
          </w:p>
        </w:tc>
        <w:tc>
          <w:tcPr>
            <w:tcW w:w="877" w:type="dxa"/>
            <w:tcBorders>
              <w:top w:val="nil"/>
            </w:tcBorders>
            <w:noWrap w:val="0"/>
            <w:vAlign w:val="center"/>
          </w:tcPr>
          <w:p w14:paraId="6926E122">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433A6ABE">
            <w:pPr>
              <w:pStyle w:val="55"/>
              <w:spacing w:line="400" w:lineRule="exact"/>
              <w:ind w:left="63" w:right="62"/>
              <w:rPr>
                <w:rStyle w:val="26"/>
                <w:rFonts w:ascii="宋体" w:hAnsi="宋体"/>
                <w:color w:val="000000"/>
                <w:sz w:val="30"/>
                <w:szCs w:val="30"/>
              </w:rPr>
            </w:pPr>
          </w:p>
        </w:tc>
      </w:tr>
      <w:tr w14:paraId="4CDD5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5102234A">
            <w:pPr>
              <w:pStyle w:val="55"/>
              <w:spacing w:line="400" w:lineRule="exact"/>
              <w:ind w:left="63" w:right="62"/>
              <w:rPr>
                <w:rStyle w:val="26"/>
                <w:rFonts w:ascii="宋体" w:hAnsi="宋体"/>
                <w:color w:val="000000"/>
                <w:sz w:val="30"/>
                <w:szCs w:val="30"/>
              </w:rPr>
            </w:pPr>
          </w:p>
        </w:tc>
        <w:tc>
          <w:tcPr>
            <w:tcW w:w="793" w:type="dxa"/>
            <w:tcBorders>
              <w:top w:val="nil"/>
            </w:tcBorders>
            <w:noWrap w:val="0"/>
            <w:vAlign w:val="center"/>
          </w:tcPr>
          <w:p w14:paraId="03B73500">
            <w:pPr>
              <w:pStyle w:val="55"/>
              <w:spacing w:line="400" w:lineRule="exact"/>
              <w:ind w:left="63" w:right="62"/>
              <w:rPr>
                <w:rStyle w:val="26"/>
                <w:rFonts w:ascii="宋体" w:hAnsi="宋体"/>
                <w:color w:val="000000"/>
                <w:sz w:val="30"/>
                <w:szCs w:val="30"/>
              </w:rPr>
            </w:pPr>
          </w:p>
        </w:tc>
        <w:tc>
          <w:tcPr>
            <w:tcW w:w="1461" w:type="dxa"/>
            <w:tcBorders>
              <w:top w:val="nil"/>
            </w:tcBorders>
            <w:noWrap w:val="0"/>
            <w:vAlign w:val="center"/>
          </w:tcPr>
          <w:p w14:paraId="5D9886FA">
            <w:pPr>
              <w:pStyle w:val="55"/>
              <w:spacing w:line="400" w:lineRule="exact"/>
              <w:ind w:left="63" w:right="62"/>
              <w:rPr>
                <w:rStyle w:val="26"/>
                <w:rFonts w:ascii="宋体" w:hAnsi="宋体"/>
                <w:color w:val="000000"/>
                <w:sz w:val="30"/>
                <w:szCs w:val="30"/>
              </w:rPr>
            </w:pPr>
          </w:p>
        </w:tc>
        <w:tc>
          <w:tcPr>
            <w:tcW w:w="766" w:type="dxa"/>
            <w:tcBorders>
              <w:top w:val="nil"/>
            </w:tcBorders>
            <w:noWrap w:val="0"/>
            <w:vAlign w:val="center"/>
          </w:tcPr>
          <w:p w14:paraId="06C0E20B">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33CBD8B6">
            <w:pPr>
              <w:pStyle w:val="55"/>
              <w:spacing w:line="400" w:lineRule="exact"/>
              <w:ind w:left="63" w:right="62"/>
              <w:rPr>
                <w:rStyle w:val="26"/>
                <w:rFonts w:ascii="宋体" w:hAnsi="宋体"/>
                <w:color w:val="000000"/>
                <w:sz w:val="30"/>
                <w:szCs w:val="30"/>
              </w:rPr>
            </w:pPr>
          </w:p>
        </w:tc>
        <w:tc>
          <w:tcPr>
            <w:tcW w:w="794" w:type="dxa"/>
            <w:tcBorders>
              <w:top w:val="nil"/>
            </w:tcBorders>
            <w:noWrap w:val="0"/>
            <w:vAlign w:val="center"/>
          </w:tcPr>
          <w:p w14:paraId="3A4D1B0F">
            <w:pPr>
              <w:pStyle w:val="55"/>
              <w:spacing w:line="400" w:lineRule="exact"/>
              <w:ind w:left="63" w:right="62"/>
              <w:rPr>
                <w:rStyle w:val="26"/>
                <w:rFonts w:ascii="宋体" w:hAnsi="宋体"/>
                <w:color w:val="000000"/>
                <w:sz w:val="30"/>
                <w:szCs w:val="30"/>
              </w:rPr>
            </w:pPr>
          </w:p>
        </w:tc>
        <w:tc>
          <w:tcPr>
            <w:tcW w:w="1114" w:type="dxa"/>
            <w:tcBorders>
              <w:top w:val="nil"/>
            </w:tcBorders>
            <w:noWrap w:val="0"/>
            <w:vAlign w:val="center"/>
          </w:tcPr>
          <w:p w14:paraId="3AC0DF84">
            <w:pPr>
              <w:pStyle w:val="55"/>
              <w:spacing w:line="400" w:lineRule="exact"/>
              <w:ind w:left="63" w:right="62"/>
              <w:rPr>
                <w:rStyle w:val="26"/>
                <w:rFonts w:ascii="宋体" w:hAnsi="宋体"/>
                <w:color w:val="000000"/>
                <w:sz w:val="30"/>
                <w:szCs w:val="30"/>
              </w:rPr>
            </w:pPr>
          </w:p>
        </w:tc>
        <w:tc>
          <w:tcPr>
            <w:tcW w:w="928" w:type="dxa"/>
            <w:tcBorders>
              <w:top w:val="nil"/>
            </w:tcBorders>
            <w:noWrap w:val="0"/>
            <w:vAlign w:val="center"/>
          </w:tcPr>
          <w:p w14:paraId="656C9D0C">
            <w:pPr>
              <w:pStyle w:val="55"/>
              <w:spacing w:line="400" w:lineRule="exact"/>
              <w:ind w:left="63" w:right="62"/>
              <w:rPr>
                <w:rStyle w:val="26"/>
                <w:rFonts w:ascii="宋体" w:hAnsi="宋体"/>
                <w:color w:val="000000"/>
                <w:sz w:val="30"/>
                <w:szCs w:val="30"/>
              </w:rPr>
            </w:pPr>
          </w:p>
        </w:tc>
        <w:tc>
          <w:tcPr>
            <w:tcW w:w="877" w:type="dxa"/>
            <w:tcBorders>
              <w:top w:val="nil"/>
            </w:tcBorders>
            <w:noWrap w:val="0"/>
            <w:vAlign w:val="center"/>
          </w:tcPr>
          <w:p w14:paraId="35ACDCCD">
            <w:pPr>
              <w:pStyle w:val="55"/>
              <w:spacing w:line="400" w:lineRule="exact"/>
              <w:ind w:left="63" w:right="62"/>
              <w:rPr>
                <w:rStyle w:val="26"/>
                <w:rFonts w:ascii="宋体" w:hAnsi="宋体"/>
                <w:color w:val="000000"/>
                <w:sz w:val="30"/>
                <w:szCs w:val="30"/>
              </w:rPr>
            </w:pPr>
          </w:p>
        </w:tc>
        <w:tc>
          <w:tcPr>
            <w:tcW w:w="876" w:type="dxa"/>
            <w:tcBorders>
              <w:top w:val="nil"/>
            </w:tcBorders>
            <w:noWrap w:val="0"/>
            <w:vAlign w:val="center"/>
          </w:tcPr>
          <w:p w14:paraId="10250522">
            <w:pPr>
              <w:pStyle w:val="55"/>
              <w:spacing w:line="400" w:lineRule="exact"/>
              <w:ind w:left="63" w:right="62"/>
              <w:rPr>
                <w:rStyle w:val="26"/>
                <w:rFonts w:ascii="宋体" w:hAnsi="宋体"/>
                <w:color w:val="000000"/>
                <w:sz w:val="30"/>
                <w:szCs w:val="30"/>
              </w:rPr>
            </w:pPr>
          </w:p>
        </w:tc>
      </w:tr>
      <w:tr w14:paraId="7034D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48E34BB1">
            <w:pPr>
              <w:pStyle w:val="55"/>
              <w:spacing w:line="400" w:lineRule="exact"/>
              <w:ind w:left="63" w:right="62"/>
              <w:rPr>
                <w:rStyle w:val="26"/>
                <w:rFonts w:ascii="宋体" w:hAnsi="宋体"/>
                <w:color w:val="000000"/>
                <w:sz w:val="30"/>
                <w:szCs w:val="30"/>
              </w:rPr>
            </w:pPr>
          </w:p>
        </w:tc>
        <w:tc>
          <w:tcPr>
            <w:tcW w:w="793" w:type="dxa"/>
            <w:noWrap w:val="0"/>
            <w:vAlign w:val="center"/>
          </w:tcPr>
          <w:p w14:paraId="1A4745E7">
            <w:pPr>
              <w:pStyle w:val="55"/>
              <w:spacing w:line="400" w:lineRule="exact"/>
              <w:ind w:left="63" w:right="62"/>
              <w:rPr>
                <w:rStyle w:val="26"/>
                <w:rFonts w:ascii="宋体" w:hAnsi="宋体"/>
                <w:color w:val="000000"/>
                <w:sz w:val="30"/>
                <w:szCs w:val="30"/>
              </w:rPr>
            </w:pPr>
          </w:p>
        </w:tc>
        <w:tc>
          <w:tcPr>
            <w:tcW w:w="1461" w:type="dxa"/>
            <w:noWrap w:val="0"/>
            <w:vAlign w:val="center"/>
          </w:tcPr>
          <w:p w14:paraId="33055622">
            <w:pPr>
              <w:pStyle w:val="55"/>
              <w:spacing w:line="400" w:lineRule="exact"/>
              <w:ind w:left="63" w:right="62"/>
              <w:rPr>
                <w:rStyle w:val="26"/>
                <w:rFonts w:ascii="宋体" w:hAnsi="宋体"/>
                <w:color w:val="000000"/>
                <w:sz w:val="30"/>
                <w:szCs w:val="30"/>
              </w:rPr>
            </w:pPr>
          </w:p>
        </w:tc>
        <w:tc>
          <w:tcPr>
            <w:tcW w:w="766" w:type="dxa"/>
            <w:noWrap w:val="0"/>
            <w:vAlign w:val="center"/>
          </w:tcPr>
          <w:p w14:paraId="1CC602BE">
            <w:pPr>
              <w:pStyle w:val="55"/>
              <w:spacing w:line="400" w:lineRule="exact"/>
              <w:ind w:left="63" w:right="62"/>
              <w:rPr>
                <w:rStyle w:val="26"/>
                <w:rFonts w:ascii="宋体" w:hAnsi="宋体"/>
                <w:color w:val="000000"/>
                <w:sz w:val="30"/>
                <w:szCs w:val="30"/>
              </w:rPr>
            </w:pPr>
          </w:p>
        </w:tc>
        <w:tc>
          <w:tcPr>
            <w:tcW w:w="876" w:type="dxa"/>
            <w:noWrap w:val="0"/>
            <w:vAlign w:val="center"/>
          </w:tcPr>
          <w:p w14:paraId="25D78AB8">
            <w:pPr>
              <w:pStyle w:val="55"/>
              <w:spacing w:line="400" w:lineRule="exact"/>
              <w:ind w:left="63" w:right="62"/>
              <w:rPr>
                <w:rStyle w:val="26"/>
                <w:rFonts w:ascii="宋体" w:hAnsi="宋体"/>
                <w:color w:val="000000"/>
                <w:sz w:val="30"/>
                <w:szCs w:val="30"/>
              </w:rPr>
            </w:pPr>
          </w:p>
        </w:tc>
        <w:tc>
          <w:tcPr>
            <w:tcW w:w="794" w:type="dxa"/>
            <w:noWrap w:val="0"/>
            <w:vAlign w:val="center"/>
          </w:tcPr>
          <w:p w14:paraId="7C816B81">
            <w:pPr>
              <w:pStyle w:val="55"/>
              <w:spacing w:line="400" w:lineRule="exact"/>
              <w:ind w:left="63" w:right="62"/>
              <w:rPr>
                <w:rStyle w:val="26"/>
                <w:rFonts w:ascii="宋体" w:hAnsi="宋体"/>
                <w:color w:val="000000"/>
                <w:sz w:val="30"/>
                <w:szCs w:val="30"/>
              </w:rPr>
            </w:pPr>
          </w:p>
        </w:tc>
        <w:tc>
          <w:tcPr>
            <w:tcW w:w="1114" w:type="dxa"/>
            <w:noWrap w:val="0"/>
            <w:vAlign w:val="center"/>
          </w:tcPr>
          <w:p w14:paraId="0F36B0C2">
            <w:pPr>
              <w:pStyle w:val="55"/>
              <w:spacing w:line="400" w:lineRule="exact"/>
              <w:ind w:left="63" w:right="62"/>
              <w:rPr>
                <w:rStyle w:val="26"/>
                <w:rFonts w:ascii="宋体" w:hAnsi="宋体"/>
                <w:color w:val="000000"/>
                <w:sz w:val="30"/>
                <w:szCs w:val="30"/>
              </w:rPr>
            </w:pPr>
          </w:p>
        </w:tc>
        <w:tc>
          <w:tcPr>
            <w:tcW w:w="928" w:type="dxa"/>
            <w:noWrap w:val="0"/>
            <w:vAlign w:val="center"/>
          </w:tcPr>
          <w:p w14:paraId="086D34F6">
            <w:pPr>
              <w:pStyle w:val="55"/>
              <w:spacing w:line="400" w:lineRule="exact"/>
              <w:ind w:left="63" w:right="62"/>
              <w:rPr>
                <w:rStyle w:val="26"/>
                <w:rFonts w:ascii="宋体" w:hAnsi="宋体"/>
                <w:color w:val="000000"/>
                <w:sz w:val="30"/>
                <w:szCs w:val="30"/>
              </w:rPr>
            </w:pPr>
          </w:p>
        </w:tc>
        <w:tc>
          <w:tcPr>
            <w:tcW w:w="877" w:type="dxa"/>
            <w:noWrap w:val="0"/>
            <w:vAlign w:val="center"/>
          </w:tcPr>
          <w:p w14:paraId="3C85A08B">
            <w:pPr>
              <w:pStyle w:val="55"/>
              <w:spacing w:line="400" w:lineRule="exact"/>
              <w:ind w:left="63" w:right="62"/>
              <w:rPr>
                <w:rStyle w:val="26"/>
                <w:rFonts w:ascii="宋体" w:hAnsi="宋体"/>
                <w:color w:val="000000"/>
                <w:sz w:val="30"/>
                <w:szCs w:val="30"/>
              </w:rPr>
            </w:pPr>
          </w:p>
        </w:tc>
        <w:tc>
          <w:tcPr>
            <w:tcW w:w="876" w:type="dxa"/>
            <w:noWrap w:val="0"/>
            <w:vAlign w:val="center"/>
          </w:tcPr>
          <w:p w14:paraId="1E55B98D">
            <w:pPr>
              <w:pStyle w:val="55"/>
              <w:spacing w:line="400" w:lineRule="exact"/>
              <w:ind w:left="63" w:right="62"/>
              <w:rPr>
                <w:rStyle w:val="26"/>
                <w:rFonts w:ascii="宋体" w:hAnsi="宋体"/>
                <w:color w:val="000000"/>
                <w:sz w:val="30"/>
                <w:szCs w:val="30"/>
              </w:rPr>
            </w:pPr>
          </w:p>
        </w:tc>
      </w:tr>
    </w:tbl>
    <w:p w14:paraId="3022FC4A">
      <w:pPr>
        <w:pStyle w:val="55"/>
        <w:spacing w:line="460" w:lineRule="exact"/>
        <w:rPr>
          <w:rStyle w:val="26"/>
          <w:rFonts w:ascii="宋体" w:hAnsi="宋体"/>
          <w:sz w:val="24"/>
        </w:rPr>
      </w:pPr>
    </w:p>
    <w:p w14:paraId="0B9FF1EC">
      <w:pPr>
        <w:pStyle w:val="55"/>
        <w:spacing w:line="460" w:lineRule="exact"/>
        <w:rPr>
          <w:rStyle w:val="26"/>
          <w:rFonts w:ascii="宋体" w:hAnsi="宋体"/>
          <w:sz w:val="24"/>
        </w:rPr>
      </w:pPr>
    </w:p>
    <w:p w14:paraId="7DCD6309">
      <w:pPr>
        <w:pStyle w:val="55"/>
        <w:spacing w:line="460" w:lineRule="exact"/>
        <w:rPr>
          <w:rStyle w:val="26"/>
          <w:rFonts w:ascii="宋体" w:hAnsi="宋体"/>
          <w:sz w:val="24"/>
        </w:rPr>
      </w:pPr>
    </w:p>
    <w:p w14:paraId="04A13960">
      <w:pPr>
        <w:pStyle w:val="55"/>
        <w:spacing w:line="460" w:lineRule="exact"/>
        <w:rPr>
          <w:rStyle w:val="26"/>
          <w:rFonts w:ascii="宋体" w:hAnsi="宋体"/>
          <w:sz w:val="24"/>
        </w:rPr>
      </w:pPr>
    </w:p>
    <w:p w14:paraId="2CEA89AB">
      <w:pPr>
        <w:pStyle w:val="55"/>
        <w:spacing w:line="460" w:lineRule="exact"/>
        <w:rPr>
          <w:rStyle w:val="26"/>
          <w:rFonts w:ascii="宋体" w:hAnsi="宋体"/>
          <w:sz w:val="24"/>
        </w:rPr>
      </w:pPr>
    </w:p>
    <w:p w14:paraId="1075B029">
      <w:pPr>
        <w:pStyle w:val="55"/>
        <w:spacing w:line="460" w:lineRule="exact"/>
        <w:rPr>
          <w:rStyle w:val="26"/>
          <w:rFonts w:ascii="宋体" w:hAnsi="宋体"/>
          <w:sz w:val="24"/>
        </w:rPr>
      </w:pPr>
      <w:r>
        <w:rPr>
          <w:rStyle w:val="26"/>
          <w:rFonts w:hint="eastAsia" w:ascii="宋体" w:hAnsi="宋体"/>
          <w:sz w:val="24"/>
        </w:rPr>
        <w:t>附件2：</w:t>
      </w:r>
    </w:p>
    <w:p w14:paraId="69E0A452">
      <w:pPr>
        <w:pStyle w:val="55"/>
        <w:spacing w:line="460" w:lineRule="exact"/>
        <w:jc w:val="center"/>
        <w:rPr>
          <w:rStyle w:val="26"/>
          <w:rFonts w:ascii="宋体" w:hAnsi="宋体"/>
          <w:color w:val="000000"/>
          <w:sz w:val="24"/>
        </w:rPr>
      </w:pPr>
      <w:r>
        <w:rPr>
          <w:rStyle w:val="26"/>
          <w:rFonts w:ascii="宋体" w:hAnsi="宋体"/>
          <w:color w:val="000000"/>
          <w:sz w:val="24"/>
        </w:rPr>
        <w:t>发包人供应材料设备一览表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70637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noWrap w:val="0"/>
            <w:vAlign w:val="center"/>
          </w:tcPr>
          <w:p w14:paraId="11FC7105">
            <w:pPr>
              <w:pStyle w:val="55"/>
              <w:spacing w:line="460" w:lineRule="exact"/>
              <w:ind w:left="63" w:right="63"/>
              <w:jc w:val="center"/>
              <w:rPr>
                <w:rStyle w:val="26"/>
                <w:rFonts w:ascii="宋体" w:hAnsi="宋体"/>
                <w:color w:val="000000"/>
                <w:sz w:val="24"/>
              </w:rPr>
            </w:pPr>
            <w:r>
              <w:rPr>
                <w:rStyle w:val="26"/>
                <w:rFonts w:ascii="宋体" w:hAnsi="宋体"/>
                <w:color w:val="000000"/>
                <w:sz w:val="24"/>
              </w:rPr>
              <w:t>序号</w:t>
            </w:r>
          </w:p>
        </w:tc>
        <w:tc>
          <w:tcPr>
            <w:tcW w:w="1274" w:type="dxa"/>
            <w:tcBorders>
              <w:top w:val="single" w:color="auto" w:sz="12" w:space="0"/>
              <w:bottom w:val="double" w:color="auto" w:sz="6" w:space="0"/>
            </w:tcBorders>
            <w:noWrap w:val="0"/>
            <w:vAlign w:val="center"/>
          </w:tcPr>
          <w:p w14:paraId="1A84A30A">
            <w:pPr>
              <w:pStyle w:val="55"/>
              <w:spacing w:line="460" w:lineRule="exact"/>
              <w:ind w:left="63" w:right="63"/>
              <w:jc w:val="center"/>
              <w:rPr>
                <w:rStyle w:val="26"/>
                <w:rFonts w:ascii="宋体" w:hAnsi="宋体"/>
                <w:color w:val="000000"/>
                <w:sz w:val="24"/>
              </w:rPr>
            </w:pPr>
            <w:r>
              <w:rPr>
                <w:rStyle w:val="26"/>
                <w:rFonts w:ascii="宋体" w:hAnsi="宋体"/>
                <w:color w:val="000000"/>
                <w:sz w:val="24"/>
              </w:rPr>
              <w:t>材料、</w:t>
            </w:r>
          </w:p>
          <w:p w14:paraId="7FB47597">
            <w:pPr>
              <w:pStyle w:val="55"/>
              <w:spacing w:line="460" w:lineRule="exact"/>
              <w:ind w:right="63"/>
              <w:jc w:val="center"/>
              <w:rPr>
                <w:rStyle w:val="26"/>
                <w:rFonts w:ascii="宋体" w:hAnsi="宋体"/>
                <w:color w:val="000000"/>
                <w:sz w:val="24"/>
              </w:rPr>
            </w:pPr>
            <w:r>
              <w:rPr>
                <w:rStyle w:val="26"/>
                <w:rFonts w:ascii="宋体" w:hAnsi="宋体"/>
                <w:color w:val="000000"/>
                <w:sz w:val="24"/>
              </w:rPr>
              <w:t>设备品种</w:t>
            </w:r>
          </w:p>
        </w:tc>
        <w:tc>
          <w:tcPr>
            <w:tcW w:w="1416" w:type="dxa"/>
            <w:tcBorders>
              <w:top w:val="single" w:color="auto" w:sz="12" w:space="0"/>
              <w:bottom w:val="double" w:color="auto" w:sz="6" w:space="0"/>
            </w:tcBorders>
            <w:noWrap w:val="0"/>
            <w:vAlign w:val="center"/>
          </w:tcPr>
          <w:p w14:paraId="2C8566B4">
            <w:pPr>
              <w:pStyle w:val="55"/>
              <w:spacing w:line="460" w:lineRule="exact"/>
              <w:ind w:left="63" w:right="63"/>
              <w:jc w:val="center"/>
              <w:rPr>
                <w:rStyle w:val="26"/>
                <w:rFonts w:ascii="宋体" w:hAnsi="宋体"/>
                <w:color w:val="000000"/>
                <w:sz w:val="24"/>
              </w:rPr>
            </w:pPr>
            <w:r>
              <w:rPr>
                <w:rStyle w:val="26"/>
                <w:rFonts w:ascii="宋体" w:hAnsi="宋体"/>
                <w:color w:val="000000"/>
                <w:sz w:val="24"/>
              </w:rPr>
              <w:t>规格型号</w:t>
            </w:r>
          </w:p>
        </w:tc>
        <w:tc>
          <w:tcPr>
            <w:tcW w:w="939" w:type="dxa"/>
            <w:tcBorders>
              <w:top w:val="single" w:color="auto" w:sz="12" w:space="0"/>
              <w:bottom w:val="double" w:color="auto" w:sz="6" w:space="0"/>
            </w:tcBorders>
            <w:noWrap w:val="0"/>
            <w:vAlign w:val="center"/>
          </w:tcPr>
          <w:p w14:paraId="6E49A9C9">
            <w:pPr>
              <w:pStyle w:val="55"/>
              <w:spacing w:line="460" w:lineRule="exact"/>
              <w:ind w:left="63" w:right="63"/>
              <w:jc w:val="center"/>
              <w:rPr>
                <w:rStyle w:val="26"/>
                <w:rFonts w:ascii="宋体" w:hAnsi="宋体"/>
                <w:color w:val="000000"/>
                <w:sz w:val="24"/>
              </w:rPr>
            </w:pPr>
            <w:r>
              <w:rPr>
                <w:rStyle w:val="26"/>
                <w:rFonts w:ascii="宋体" w:hAnsi="宋体"/>
                <w:color w:val="000000"/>
                <w:sz w:val="24"/>
              </w:rPr>
              <w:t>单位</w:t>
            </w:r>
          </w:p>
        </w:tc>
        <w:tc>
          <w:tcPr>
            <w:tcW w:w="850" w:type="dxa"/>
            <w:tcBorders>
              <w:top w:val="single" w:color="auto" w:sz="12" w:space="0"/>
              <w:bottom w:val="double" w:color="auto" w:sz="6" w:space="0"/>
            </w:tcBorders>
            <w:noWrap w:val="0"/>
            <w:vAlign w:val="center"/>
          </w:tcPr>
          <w:p w14:paraId="517BD596">
            <w:pPr>
              <w:pStyle w:val="55"/>
              <w:spacing w:line="460" w:lineRule="exact"/>
              <w:ind w:left="63" w:right="63"/>
              <w:jc w:val="center"/>
              <w:rPr>
                <w:rStyle w:val="26"/>
                <w:rFonts w:ascii="宋体" w:hAnsi="宋体"/>
                <w:color w:val="000000"/>
                <w:sz w:val="24"/>
              </w:rPr>
            </w:pPr>
            <w:r>
              <w:rPr>
                <w:rStyle w:val="26"/>
                <w:rFonts w:ascii="宋体" w:hAnsi="宋体"/>
                <w:color w:val="000000"/>
                <w:sz w:val="24"/>
              </w:rPr>
              <w:t>数量</w:t>
            </w:r>
          </w:p>
        </w:tc>
        <w:tc>
          <w:tcPr>
            <w:tcW w:w="1043" w:type="dxa"/>
            <w:tcBorders>
              <w:top w:val="single" w:color="auto" w:sz="12" w:space="0"/>
              <w:bottom w:val="double" w:color="auto" w:sz="6" w:space="0"/>
            </w:tcBorders>
            <w:noWrap w:val="0"/>
            <w:vAlign w:val="center"/>
          </w:tcPr>
          <w:p w14:paraId="6AE57D96">
            <w:pPr>
              <w:pStyle w:val="55"/>
              <w:spacing w:line="460" w:lineRule="exact"/>
              <w:ind w:left="63" w:right="63"/>
              <w:jc w:val="center"/>
              <w:rPr>
                <w:rStyle w:val="26"/>
                <w:rFonts w:ascii="宋体" w:hAnsi="宋体"/>
                <w:color w:val="000000"/>
                <w:sz w:val="24"/>
              </w:rPr>
            </w:pPr>
            <w:r>
              <w:rPr>
                <w:rStyle w:val="26"/>
                <w:rFonts w:ascii="宋体" w:hAnsi="宋体"/>
                <w:color w:val="000000"/>
                <w:sz w:val="24"/>
              </w:rPr>
              <w:t>单价</w:t>
            </w:r>
            <w:r>
              <w:rPr>
                <w:rStyle w:val="26"/>
                <w:rFonts w:hint="eastAsia" w:ascii="宋体" w:hAnsi="宋体"/>
                <w:color w:val="000000"/>
                <w:sz w:val="24"/>
              </w:rPr>
              <w:t>（元）</w:t>
            </w:r>
          </w:p>
        </w:tc>
        <w:tc>
          <w:tcPr>
            <w:tcW w:w="991" w:type="dxa"/>
            <w:tcBorders>
              <w:top w:val="single" w:color="auto" w:sz="12" w:space="0"/>
              <w:bottom w:val="double" w:color="auto" w:sz="6" w:space="0"/>
            </w:tcBorders>
            <w:noWrap w:val="0"/>
            <w:vAlign w:val="center"/>
          </w:tcPr>
          <w:p w14:paraId="452431E6">
            <w:pPr>
              <w:pStyle w:val="55"/>
              <w:spacing w:line="460" w:lineRule="exact"/>
              <w:ind w:left="63" w:right="63"/>
              <w:jc w:val="center"/>
              <w:rPr>
                <w:rStyle w:val="26"/>
                <w:rFonts w:ascii="宋体" w:hAnsi="宋体"/>
                <w:color w:val="000000"/>
                <w:sz w:val="24"/>
              </w:rPr>
            </w:pPr>
            <w:r>
              <w:rPr>
                <w:rStyle w:val="26"/>
                <w:rFonts w:ascii="宋体" w:hAnsi="宋体"/>
                <w:color w:val="000000"/>
                <w:sz w:val="24"/>
              </w:rPr>
              <w:t>质量</w:t>
            </w:r>
          </w:p>
          <w:p w14:paraId="58A19296">
            <w:pPr>
              <w:pStyle w:val="55"/>
              <w:spacing w:line="460" w:lineRule="exact"/>
              <w:ind w:left="63" w:right="63"/>
              <w:jc w:val="center"/>
              <w:rPr>
                <w:rStyle w:val="26"/>
                <w:rFonts w:ascii="宋体" w:hAnsi="宋体"/>
                <w:color w:val="000000"/>
                <w:sz w:val="24"/>
              </w:rPr>
            </w:pPr>
            <w:r>
              <w:rPr>
                <w:rStyle w:val="26"/>
                <w:rFonts w:ascii="宋体" w:hAnsi="宋体"/>
                <w:color w:val="000000"/>
                <w:sz w:val="24"/>
              </w:rPr>
              <w:t>等级</w:t>
            </w:r>
          </w:p>
        </w:tc>
        <w:tc>
          <w:tcPr>
            <w:tcW w:w="850" w:type="dxa"/>
            <w:tcBorders>
              <w:top w:val="single" w:color="auto" w:sz="12" w:space="0"/>
              <w:bottom w:val="double" w:color="auto" w:sz="6" w:space="0"/>
            </w:tcBorders>
            <w:noWrap w:val="0"/>
            <w:vAlign w:val="center"/>
          </w:tcPr>
          <w:p w14:paraId="7AF0FC11">
            <w:pPr>
              <w:pStyle w:val="55"/>
              <w:spacing w:line="460" w:lineRule="exact"/>
              <w:ind w:left="63" w:right="63"/>
              <w:jc w:val="center"/>
              <w:rPr>
                <w:rStyle w:val="26"/>
                <w:rFonts w:ascii="宋体" w:hAnsi="宋体"/>
                <w:color w:val="000000"/>
                <w:sz w:val="24"/>
              </w:rPr>
            </w:pPr>
            <w:r>
              <w:rPr>
                <w:rStyle w:val="26"/>
                <w:rFonts w:ascii="宋体" w:hAnsi="宋体"/>
                <w:color w:val="000000"/>
                <w:sz w:val="24"/>
              </w:rPr>
              <w:t>供应时间</w:t>
            </w:r>
          </w:p>
        </w:tc>
        <w:tc>
          <w:tcPr>
            <w:tcW w:w="1253" w:type="dxa"/>
            <w:tcBorders>
              <w:top w:val="single" w:color="auto" w:sz="12" w:space="0"/>
              <w:bottom w:val="double" w:color="auto" w:sz="6" w:space="0"/>
            </w:tcBorders>
            <w:noWrap w:val="0"/>
            <w:vAlign w:val="center"/>
          </w:tcPr>
          <w:p w14:paraId="35AD6ABD">
            <w:pPr>
              <w:pStyle w:val="55"/>
              <w:spacing w:line="460" w:lineRule="exact"/>
              <w:ind w:left="63" w:right="63"/>
              <w:jc w:val="center"/>
              <w:rPr>
                <w:rStyle w:val="26"/>
                <w:rFonts w:ascii="宋体" w:hAnsi="宋体"/>
                <w:color w:val="000000"/>
                <w:sz w:val="24"/>
              </w:rPr>
            </w:pPr>
            <w:r>
              <w:rPr>
                <w:rStyle w:val="26"/>
                <w:rFonts w:ascii="宋体" w:hAnsi="宋体"/>
                <w:color w:val="000000"/>
                <w:sz w:val="24"/>
              </w:rPr>
              <w:t>送达地点</w:t>
            </w:r>
          </w:p>
        </w:tc>
        <w:tc>
          <w:tcPr>
            <w:tcW w:w="991" w:type="dxa"/>
            <w:tcBorders>
              <w:top w:val="single" w:color="auto" w:sz="12" w:space="0"/>
              <w:bottom w:val="double" w:color="auto" w:sz="6" w:space="0"/>
            </w:tcBorders>
            <w:noWrap w:val="0"/>
            <w:vAlign w:val="center"/>
          </w:tcPr>
          <w:p w14:paraId="78A57EB4">
            <w:pPr>
              <w:pStyle w:val="55"/>
              <w:spacing w:line="460" w:lineRule="exact"/>
              <w:ind w:left="63" w:right="63"/>
              <w:jc w:val="center"/>
              <w:rPr>
                <w:rStyle w:val="26"/>
                <w:rFonts w:ascii="宋体" w:hAnsi="宋体"/>
                <w:color w:val="000000"/>
                <w:sz w:val="24"/>
              </w:rPr>
            </w:pPr>
            <w:r>
              <w:rPr>
                <w:rStyle w:val="26"/>
                <w:rFonts w:ascii="宋体" w:hAnsi="宋体"/>
                <w:color w:val="000000"/>
                <w:sz w:val="24"/>
              </w:rPr>
              <w:t>备注</w:t>
            </w:r>
          </w:p>
        </w:tc>
      </w:tr>
      <w:tr w14:paraId="6495D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noWrap w:val="0"/>
            <w:vAlign w:val="center"/>
          </w:tcPr>
          <w:p w14:paraId="3DAC69ED">
            <w:pPr>
              <w:pStyle w:val="55"/>
              <w:spacing w:line="460" w:lineRule="exact"/>
              <w:ind w:left="63" w:right="63"/>
              <w:rPr>
                <w:rStyle w:val="26"/>
                <w:rFonts w:ascii="宋体" w:hAnsi="宋体"/>
                <w:color w:val="000000"/>
                <w:sz w:val="24"/>
              </w:rPr>
            </w:pPr>
          </w:p>
        </w:tc>
        <w:tc>
          <w:tcPr>
            <w:tcW w:w="1274" w:type="dxa"/>
            <w:tcBorders>
              <w:top w:val="double" w:color="auto" w:sz="6" w:space="0"/>
              <w:bottom w:val="single" w:color="auto" w:sz="6" w:space="0"/>
            </w:tcBorders>
            <w:noWrap w:val="0"/>
            <w:vAlign w:val="center"/>
          </w:tcPr>
          <w:p w14:paraId="08E325ED">
            <w:pPr>
              <w:pStyle w:val="55"/>
              <w:spacing w:line="460" w:lineRule="exact"/>
              <w:ind w:left="63" w:right="63"/>
              <w:rPr>
                <w:rStyle w:val="26"/>
                <w:rFonts w:ascii="宋体" w:hAnsi="宋体"/>
                <w:color w:val="000000"/>
                <w:sz w:val="24"/>
              </w:rPr>
            </w:pPr>
          </w:p>
        </w:tc>
        <w:tc>
          <w:tcPr>
            <w:tcW w:w="1416" w:type="dxa"/>
            <w:tcBorders>
              <w:top w:val="double" w:color="auto" w:sz="6" w:space="0"/>
              <w:bottom w:val="single" w:color="auto" w:sz="6" w:space="0"/>
            </w:tcBorders>
            <w:noWrap w:val="0"/>
            <w:vAlign w:val="center"/>
          </w:tcPr>
          <w:p w14:paraId="35106EEB">
            <w:pPr>
              <w:pStyle w:val="55"/>
              <w:spacing w:line="460" w:lineRule="exact"/>
              <w:ind w:left="63" w:right="63"/>
              <w:rPr>
                <w:rStyle w:val="26"/>
                <w:rFonts w:ascii="宋体" w:hAnsi="宋体"/>
                <w:color w:val="000000"/>
                <w:sz w:val="24"/>
              </w:rPr>
            </w:pPr>
          </w:p>
        </w:tc>
        <w:tc>
          <w:tcPr>
            <w:tcW w:w="939" w:type="dxa"/>
            <w:tcBorders>
              <w:top w:val="double" w:color="auto" w:sz="6" w:space="0"/>
              <w:bottom w:val="single" w:color="auto" w:sz="6" w:space="0"/>
            </w:tcBorders>
            <w:noWrap w:val="0"/>
            <w:vAlign w:val="center"/>
          </w:tcPr>
          <w:p w14:paraId="155EE369">
            <w:pPr>
              <w:pStyle w:val="55"/>
              <w:spacing w:line="460" w:lineRule="exact"/>
              <w:ind w:left="63" w:right="63"/>
              <w:rPr>
                <w:rStyle w:val="26"/>
                <w:rFonts w:ascii="宋体" w:hAnsi="宋体"/>
                <w:color w:val="000000"/>
                <w:sz w:val="24"/>
              </w:rPr>
            </w:pPr>
          </w:p>
        </w:tc>
        <w:tc>
          <w:tcPr>
            <w:tcW w:w="850" w:type="dxa"/>
            <w:tcBorders>
              <w:top w:val="double" w:color="auto" w:sz="6" w:space="0"/>
              <w:bottom w:val="single" w:color="auto" w:sz="6" w:space="0"/>
            </w:tcBorders>
            <w:noWrap w:val="0"/>
            <w:vAlign w:val="center"/>
          </w:tcPr>
          <w:p w14:paraId="686BCCC4">
            <w:pPr>
              <w:pStyle w:val="55"/>
              <w:spacing w:line="460" w:lineRule="exact"/>
              <w:ind w:left="63" w:right="63"/>
              <w:rPr>
                <w:rStyle w:val="26"/>
                <w:rFonts w:ascii="宋体" w:hAnsi="宋体"/>
                <w:color w:val="000000"/>
                <w:sz w:val="24"/>
              </w:rPr>
            </w:pPr>
          </w:p>
        </w:tc>
        <w:tc>
          <w:tcPr>
            <w:tcW w:w="1043" w:type="dxa"/>
            <w:tcBorders>
              <w:top w:val="double" w:color="auto" w:sz="6" w:space="0"/>
              <w:bottom w:val="single" w:color="auto" w:sz="6" w:space="0"/>
            </w:tcBorders>
            <w:noWrap w:val="0"/>
            <w:vAlign w:val="center"/>
          </w:tcPr>
          <w:p w14:paraId="7A0C72FF">
            <w:pPr>
              <w:pStyle w:val="55"/>
              <w:spacing w:line="460" w:lineRule="exact"/>
              <w:ind w:left="63" w:right="63"/>
              <w:rPr>
                <w:rStyle w:val="26"/>
                <w:rFonts w:ascii="宋体" w:hAnsi="宋体"/>
                <w:color w:val="000000"/>
                <w:sz w:val="24"/>
              </w:rPr>
            </w:pPr>
          </w:p>
        </w:tc>
        <w:tc>
          <w:tcPr>
            <w:tcW w:w="991" w:type="dxa"/>
            <w:tcBorders>
              <w:top w:val="double" w:color="auto" w:sz="6" w:space="0"/>
              <w:bottom w:val="single" w:color="auto" w:sz="6" w:space="0"/>
            </w:tcBorders>
            <w:noWrap w:val="0"/>
            <w:vAlign w:val="center"/>
          </w:tcPr>
          <w:p w14:paraId="719D25D6">
            <w:pPr>
              <w:pStyle w:val="55"/>
              <w:spacing w:line="460" w:lineRule="exact"/>
              <w:ind w:left="63" w:right="63"/>
              <w:rPr>
                <w:rStyle w:val="26"/>
                <w:rFonts w:ascii="宋体" w:hAnsi="宋体"/>
                <w:color w:val="000000"/>
                <w:sz w:val="24"/>
              </w:rPr>
            </w:pPr>
          </w:p>
        </w:tc>
        <w:tc>
          <w:tcPr>
            <w:tcW w:w="850" w:type="dxa"/>
            <w:tcBorders>
              <w:top w:val="double" w:color="auto" w:sz="6" w:space="0"/>
              <w:bottom w:val="single" w:color="auto" w:sz="6" w:space="0"/>
            </w:tcBorders>
            <w:noWrap w:val="0"/>
            <w:vAlign w:val="center"/>
          </w:tcPr>
          <w:p w14:paraId="6374831C">
            <w:pPr>
              <w:pStyle w:val="55"/>
              <w:spacing w:line="460" w:lineRule="exact"/>
              <w:ind w:left="63" w:right="63"/>
              <w:rPr>
                <w:rStyle w:val="26"/>
                <w:rFonts w:ascii="宋体" w:hAnsi="宋体"/>
                <w:color w:val="000000"/>
                <w:sz w:val="24"/>
              </w:rPr>
            </w:pPr>
          </w:p>
        </w:tc>
        <w:tc>
          <w:tcPr>
            <w:tcW w:w="1253" w:type="dxa"/>
            <w:tcBorders>
              <w:top w:val="double" w:color="auto" w:sz="6" w:space="0"/>
              <w:bottom w:val="single" w:color="auto" w:sz="6" w:space="0"/>
            </w:tcBorders>
            <w:noWrap w:val="0"/>
            <w:vAlign w:val="center"/>
          </w:tcPr>
          <w:p w14:paraId="5E1036C1">
            <w:pPr>
              <w:pStyle w:val="55"/>
              <w:spacing w:line="460" w:lineRule="exact"/>
              <w:ind w:left="63" w:right="63"/>
              <w:rPr>
                <w:rStyle w:val="26"/>
                <w:rFonts w:ascii="宋体" w:hAnsi="宋体"/>
                <w:color w:val="000000"/>
                <w:sz w:val="24"/>
              </w:rPr>
            </w:pPr>
          </w:p>
        </w:tc>
        <w:tc>
          <w:tcPr>
            <w:tcW w:w="991" w:type="dxa"/>
            <w:tcBorders>
              <w:top w:val="double" w:color="auto" w:sz="6" w:space="0"/>
              <w:bottom w:val="single" w:color="auto" w:sz="6" w:space="0"/>
            </w:tcBorders>
            <w:noWrap w:val="0"/>
            <w:vAlign w:val="center"/>
          </w:tcPr>
          <w:p w14:paraId="25E42FF5">
            <w:pPr>
              <w:pStyle w:val="55"/>
              <w:spacing w:line="460" w:lineRule="exact"/>
              <w:ind w:left="63" w:right="63"/>
              <w:rPr>
                <w:rStyle w:val="26"/>
                <w:rFonts w:ascii="宋体" w:hAnsi="宋体"/>
                <w:color w:val="000000"/>
                <w:sz w:val="24"/>
              </w:rPr>
            </w:pPr>
          </w:p>
        </w:tc>
      </w:tr>
      <w:tr w14:paraId="42707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noWrap w:val="0"/>
            <w:vAlign w:val="center"/>
          </w:tcPr>
          <w:p w14:paraId="4700D320">
            <w:pPr>
              <w:pStyle w:val="55"/>
              <w:spacing w:line="460" w:lineRule="exact"/>
              <w:ind w:left="63" w:right="63"/>
              <w:rPr>
                <w:rStyle w:val="26"/>
                <w:rFonts w:ascii="宋体" w:hAnsi="宋体"/>
                <w:color w:val="000000"/>
                <w:sz w:val="24"/>
              </w:rPr>
            </w:pPr>
          </w:p>
        </w:tc>
        <w:tc>
          <w:tcPr>
            <w:tcW w:w="1274" w:type="dxa"/>
            <w:tcBorders>
              <w:top w:val="nil"/>
            </w:tcBorders>
            <w:noWrap w:val="0"/>
            <w:vAlign w:val="center"/>
          </w:tcPr>
          <w:p w14:paraId="237C11FC">
            <w:pPr>
              <w:pStyle w:val="55"/>
              <w:spacing w:line="460" w:lineRule="exact"/>
              <w:ind w:left="63" w:right="63"/>
              <w:rPr>
                <w:rStyle w:val="26"/>
                <w:rFonts w:ascii="宋体" w:hAnsi="宋体"/>
                <w:color w:val="000000"/>
                <w:sz w:val="24"/>
              </w:rPr>
            </w:pPr>
          </w:p>
        </w:tc>
        <w:tc>
          <w:tcPr>
            <w:tcW w:w="1416" w:type="dxa"/>
            <w:tcBorders>
              <w:top w:val="nil"/>
            </w:tcBorders>
            <w:noWrap w:val="0"/>
            <w:vAlign w:val="center"/>
          </w:tcPr>
          <w:p w14:paraId="47249931">
            <w:pPr>
              <w:pStyle w:val="55"/>
              <w:spacing w:line="460" w:lineRule="exact"/>
              <w:ind w:left="63" w:right="63"/>
              <w:rPr>
                <w:rStyle w:val="26"/>
                <w:rFonts w:ascii="宋体" w:hAnsi="宋体"/>
                <w:color w:val="000000"/>
                <w:sz w:val="24"/>
              </w:rPr>
            </w:pPr>
          </w:p>
        </w:tc>
        <w:tc>
          <w:tcPr>
            <w:tcW w:w="939" w:type="dxa"/>
            <w:tcBorders>
              <w:top w:val="nil"/>
            </w:tcBorders>
            <w:noWrap w:val="0"/>
            <w:vAlign w:val="center"/>
          </w:tcPr>
          <w:p w14:paraId="136F0748">
            <w:pPr>
              <w:pStyle w:val="55"/>
              <w:spacing w:line="460" w:lineRule="exact"/>
              <w:ind w:left="63" w:right="63"/>
              <w:rPr>
                <w:rStyle w:val="26"/>
                <w:rFonts w:ascii="宋体" w:hAnsi="宋体"/>
                <w:color w:val="000000"/>
                <w:sz w:val="24"/>
              </w:rPr>
            </w:pPr>
          </w:p>
        </w:tc>
        <w:tc>
          <w:tcPr>
            <w:tcW w:w="850" w:type="dxa"/>
            <w:tcBorders>
              <w:top w:val="nil"/>
            </w:tcBorders>
            <w:noWrap w:val="0"/>
            <w:vAlign w:val="center"/>
          </w:tcPr>
          <w:p w14:paraId="6552FD1E">
            <w:pPr>
              <w:pStyle w:val="55"/>
              <w:spacing w:line="460" w:lineRule="exact"/>
              <w:ind w:left="63" w:right="63"/>
              <w:rPr>
                <w:rStyle w:val="26"/>
                <w:rFonts w:ascii="宋体" w:hAnsi="宋体"/>
                <w:color w:val="000000"/>
                <w:sz w:val="24"/>
              </w:rPr>
            </w:pPr>
          </w:p>
        </w:tc>
        <w:tc>
          <w:tcPr>
            <w:tcW w:w="1043" w:type="dxa"/>
            <w:tcBorders>
              <w:top w:val="nil"/>
            </w:tcBorders>
            <w:noWrap w:val="0"/>
            <w:vAlign w:val="center"/>
          </w:tcPr>
          <w:p w14:paraId="29CE7912">
            <w:pPr>
              <w:pStyle w:val="55"/>
              <w:spacing w:line="460" w:lineRule="exact"/>
              <w:ind w:left="63" w:right="63"/>
              <w:rPr>
                <w:rStyle w:val="26"/>
                <w:rFonts w:ascii="宋体" w:hAnsi="宋体"/>
                <w:color w:val="000000"/>
                <w:sz w:val="24"/>
              </w:rPr>
            </w:pPr>
          </w:p>
        </w:tc>
        <w:tc>
          <w:tcPr>
            <w:tcW w:w="991" w:type="dxa"/>
            <w:tcBorders>
              <w:top w:val="nil"/>
            </w:tcBorders>
            <w:noWrap w:val="0"/>
            <w:vAlign w:val="center"/>
          </w:tcPr>
          <w:p w14:paraId="6C6D45C5">
            <w:pPr>
              <w:pStyle w:val="55"/>
              <w:spacing w:line="460" w:lineRule="exact"/>
              <w:ind w:left="63" w:right="63"/>
              <w:rPr>
                <w:rStyle w:val="26"/>
                <w:rFonts w:ascii="宋体" w:hAnsi="宋体"/>
                <w:color w:val="000000"/>
                <w:sz w:val="24"/>
              </w:rPr>
            </w:pPr>
          </w:p>
        </w:tc>
        <w:tc>
          <w:tcPr>
            <w:tcW w:w="850" w:type="dxa"/>
            <w:tcBorders>
              <w:top w:val="nil"/>
            </w:tcBorders>
            <w:noWrap w:val="0"/>
            <w:vAlign w:val="center"/>
          </w:tcPr>
          <w:p w14:paraId="0CE2C78D">
            <w:pPr>
              <w:pStyle w:val="55"/>
              <w:spacing w:line="460" w:lineRule="exact"/>
              <w:ind w:left="63" w:right="63"/>
              <w:rPr>
                <w:rStyle w:val="26"/>
                <w:rFonts w:ascii="宋体" w:hAnsi="宋体"/>
                <w:color w:val="000000"/>
                <w:sz w:val="24"/>
              </w:rPr>
            </w:pPr>
          </w:p>
        </w:tc>
        <w:tc>
          <w:tcPr>
            <w:tcW w:w="1253" w:type="dxa"/>
            <w:tcBorders>
              <w:top w:val="nil"/>
            </w:tcBorders>
            <w:noWrap w:val="0"/>
            <w:vAlign w:val="center"/>
          </w:tcPr>
          <w:p w14:paraId="23828D55">
            <w:pPr>
              <w:pStyle w:val="55"/>
              <w:spacing w:line="460" w:lineRule="exact"/>
              <w:ind w:left="63" w:right="63"/>
              <w:rPr>
                <w:rStyle w:val="26"/>
                <w:rFonts w:ascii="宋体" w:hAnsi="宋体"/>
                <w:color w:val="000000"/>
                <w:sz w:val="24"/>
              </w:rPr>
            </w:pPr>
          </w:p>
        </w:tc>
        <w:tc>
          <w:tcPr>
            <w:tcW w:w="991" w:type="dxa"/>
            <w:tcBorders>
              <w:top w:val="nil"/>
            </w:tcBorders>
            <w:noWrap w:val="0"/>
            <w:vAlign w:val="center"/>
          </w:tcPr>
          <w:p w14:paraId="44069FF8">
            <w:pPr>
              <w:pStyle w:val="55"/>
              <w:spacing w:line="460" w:lineRule="exact"/>
              <w:ind w:left="63" w:right="63"/>
              <w:rPr>
                <w:rStyle w:val="26"/>
                <w:rFonts w:ascii="宋体" w:hAnsi="宋体"/>
                <w:color w:val="000000"/>
                <w:sz w:val="24"/>
              </w:rPr>
            </w:pPr>
          </w:p>
        </w:tc>
      </w:tr>
      <w:tr w14:paraId="177C2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EE171A2">
            <w:pPr>
              <w:pStyle w:val="55"/>
              <w:spacing w:line="460" w:lineRule="exact"/>
              <w:ind w:left="63" w:right="63"/>
              <w:rPr>
                <w:rStyle w:val="26"/>
                <w:rFonts w:ascii="宋体" w:hAnsi="宋体"/>
                <w:color w:val="000000"/>
                <w:sz w:val="24"/>
              </w:rPr>
            </w:pPr>
          </w:p>
        </w:tc>
        <w:tc>
          <w:tcPr>
            <w:tcW w:w="1274" w:type="dxa"/>
            <w:noWrap w:val="0"/>
            <w:vAlign w:val="center"/>
          </w:tcPr>
          <w:p w14:paraId="319BC737">
            <w:pPr>
              <w:pStyle w:val="55"/>
              <w:spacing w:line="460" w:lineRule="exact"/>
              <w:ind w:left="63" w:right="63"/>
              <w:rPr>
                <w:rStyle w:val="26"/>
                <w:rFonts w:ascii="宋体" w:hAnsi="宋体"/>
                <w:color w:val="000000"/>
                <w:sz w:val="24"/>
              </w:rPr>
            </w:pPr>
          </w:p>
        </w:tc>
        <w:tc>
          <w:tcPr>
            <w:tcW w:w="1416" w:type="dxa"/>
            <w:noWrap w:val="0"/>
            <w:vAlign w:val="center"/>
          </w:tcPr>
          <w:p w14:paraId="12DEF6FF">
            <w:pPr>
              <w:pStyle w:val="55"/>
              <w:spacing w:line="460" w:lineRule="exact"/>
              <w:ind w:left="63" w:right="63"/>
              <w:rPr>
                <w:rStyle w:val="26"/>
                <w:rFonts w:ascii="宋体" w:hAnsi="宋体"/>
                <w:color w:val="000000"/>
                <w:sz w:val="24"/>
              </w:rPr>
            </w:pPr>
          </w:p>
        </w:tc>
        <w:tc>
          <w:tcPr>
            <w:tcW w:w="939" w:type="dxa"/>
            <w:noWrap w:val="0"/>
            <w:vAlign w:val="center"/>
          </w:tcPr>
          <w:p w14:paraId="64D276EC">
            <w:pPr>
              <w:pStyle w:val="55"/>
              <w:spacing w:line="460" w:lineRule="exact"/>
              <w:ind w:left="63" w:right="63"/>
              <w:rPr>
                <w:rStyle w:val="26"/>
                <w:rFonts w:ascii="宋体" w:hAnsi="宋体"/>
                <w:color w:val="000000"/>
                <w:sz w:val="24"/>
              </w:rPr>
            </w:pPr>
          </w:p>
        </w:tc>
        <w:tc>
          <w:tcPr>
            <w:tcW w:w="850" w:type="dxa"/>
            <w:noWrap w:val="0"/>
            <w:vAlign w:val="center"/>
          </w:tcPr>
          <w:p w14:paraId="769929B8">
            <w:pPr>
              <w:pStyle w:val="55"/>
              <w:spacing w:line="460" w:lineRule="exact"/>
              <w:ind w:left="63" w:right="63"/>
              <w:rPr>
                <w:rStyle w:val="26"/>
                <w:rFonts w:ascii="宋体" w:hAnsi="宋体"/>
                <w:color w:val="000000"/>
                <w:sz w:val="24"/>
              </w:rPr>
            </w:pPr>
          </w:p>
        </w:tc>
        <w:tc>
          <w:tcPr>
            <w:tcW w:w="1043" w:type="dxa"/>
            <w:noWrap w:val="0"/>
            <w:vAlign w:val="center"/>
          </w:tcPr>
          <w:p w14:paraId="3925D392">
            <w:pPr>
              <w:pStyle w:val="55"/>
              <w:spacing w:line="460" w:lineRule="exact"/>
              <w:ind w:left="63" w:right="63"/>
              <w:rPr>
                <w:rStyle w:val="26"/>
                <w:rFonts w:ascii="宋体" w:hAnsi="宋体"/>
                <w:color w:val="000000"/>
                <w:sz w:val="24"/>
              </w:rPr>
            </w:pPr>
          </w:p>
        </w:tc>
        <w:tc>
          <w:tcPr>
            <w:tcW w:w="991" w:type="dxa"/>
            <w:noWrap w:val="0"/>
            <w:vAlign w:val="center"/>
          </w:tcPr>
          <w:p w14:paraId="1496A9A0">
            <w:pPr>
              <w:pStyle w:val="55"/>
              <w:spacing w:line="460" w:lineRule="exact"/>
              <w:ind w:left="63" w:right="63"/>
              <w:rPr>
                <w:rStyle w:val="26"/>
                <w:rFonts w:ascii="宋体" w:hAnsi="宋体"/>
                <w:color w:val="000000"/>
                <w:sz w:val="24"/>
              </w:rPr>
            </w:pPr>
          </w:p>
        </w:tc>
        <w:tc>
          <w:tcPr>
            <w:tcW w:w="850" w:type="dxa"/>
            <w:noWrap w:val="0"/>
            <w:vAlign w:val="center"/>
          </w:tcPr>
          <w:p w14:paraId="71C42F29">
            <w:pPr>
              <w:pStyle w:val="55"/>
              <w:spacing w:line="460" w:lineRule="exact"/>
              <w:ind w:left="63" w:right="63"/>
              <w:rPr>
                <w:rStyle w:val="26"/>
                <w:rFonts w:ascii="宋体" w:hAnsi="宋体"/>
                <w:color w:val="000000"/>
                <w:sz w:val="24"/>
              </w:rPr>
            </w:pPr>
          </w:p>
        </w:tc>
        <w:tc>
          <w:tcPr>
            <w:tcW w:w="1253" w:type="dxa"/>
            <w:noWrap w:val="0"/>
            <w:vAlign w:val="center"/>
          </w:tcPr>
          <w:p w14:paraId="74D28881">
            <w:pPr>
              <w:pStyle w:val="55"/>
              <w:spacing w:line="460" w:lineRule="exact"/>
              <w:ind w:left="63" w:right="63"/>
              <w:rPr>
                <w:rStyle w:val="26"/>
                <w:rFonts w:ascii="宋体" w:hAnsi="宋体"/>
                <w:color w:val="000000"/>
                <w:sz w:val="24"/>
              </w:rPr>
            </w:pPr>
          </w:p>
        </w:tc>
        <w:tc>
          <w:tcPr>
            <w:tcW w:w="991" w:type="dxa"/>
            <w:noWrap w:val="0"/>
            <w:vAlign w:val="center"/>
          </w:tcPr>
          <w:p w14:paraId="0DFDF796">
            <w:pPr>
              <w:pStyle w:val="55"/>
              <w:spacing w:line="460" w:lineRule="exact"/>
              <w:ind w:left="63" w:right="63"/>
              <w:rPr>
                <w:rStyle w:val="26"/>
                <w:rFonts w:ascii="宋体" w:hAnsi="宋体"/>
                <w:color w:val="000000"/>
                <w:sz w:val="24"/>
              </w:rPr>
            </w:pPr>
          </w:p>
        </w:tc>
      </w:tr>
      <w:tr w14:paraId="4FC75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BB3838C">
            <w:pPr>
              <w:pStyle w:val="55"/>
              <w:spacing w:line="460" w:lineRule="exact"/>
              <w:ind w:left="63" w:right="63"/>
              <w:rPr>
                <w:rStyle w:val="26"/>
                <w:rFonts w:ascii="宋体" w:hAnsi="宋体"/>
                <w:color w:val="000000"/>
                <w:sz w:val="24"/>
              </w:rPr>
            </w:pPr>
          </w:p>
        </w:tc>
        <w:tc>
          <w:tcPr>
            <w:tcW w:w="1274" w:type="dxa"/>
            <w:noWrap w:val="0"/>
            <w:vAlign w:val="center"/>
          </w:tcPr>
          <w:p w14:paraId="6884F70B">
            <w:pPr>
              <w:pStyle w:val="55"/>
              <w:spacing w:line="460" w:lineRule="exact"/>
              <w:ind w:left="63" w:right="63"/>
              <w:rPr>
                <w:rStyle w:val="26"/>
                <w:rFonts w:ascii="宋体" w:hAnsi="宋体"/>
                <w:color w:val="000000"/>
                <w:sz w:val="24"/>
              </w:rPr>
            </w:pPr>
          </w:p>
        </w:tc>
        <w:tc>
          <w:tcPr>
            <w:tcW w:w="1416" w:type="dxa"/>
            <w:noWrap w:val="0"/>
            <w:vAlign w:val="center"/>
          </w:tcPr>
          <w:p w14:paraId="1B1CD713">
            <w:pPr>
              <w:pStyle w:val="55"/>
              <w:spacing w:line="460" w:lineRule="exact"/>
              <w:ind w:left="63" w:right="63"/>
              <w:rPr>
                <w:rStyle w:val="26"/>
                <w:rFonts w:ascii="宋体" w:hAnsi="宋体"/>
                <w:color w:val="000000"/>
                <w:sz w:val="24"/>
              </w:rPr>
            </w:pPr>
          </w:p>
        </w:tc>
        <w:tc>
          <w:tcPr>
            <w:tcW w:w="939" w:type="dxa"/>
            <w:noWrap w:val="0"/>
            <w:vAlign w:val="center"/>
          </w:tcPr>
          <w:p w14:paraId="7A53D5A1">
            <w:pPr>
              <w:pStyle w:val="55"/>
              <w:spacing w:line="460" w:lineRule="exact"/>
              <w:ind w:left="63" w:right="63"/>
              <w:rPr>
                <w:rStyle w:val="26"/>
                <w:rFonts w:ascii="宋体" w:hAnsi="宋体"/>
                <w:color w:val="000000"/>
                <w:sz w:val="24"/>
              </w:rPr>
            </w:pPr>
          </w:p>
        </w:tc>
        <w:tc>
          <w:tcPr>
            <w:tcW w:w="850" w:type="dxa"/>
            <w:noWrap w:val="0"/>
            <w:vAlign w:val="center"/>
          </w:tcPr>
          <w:p w14:paraId="5C8A64BD">
            <w:pPr>
              <w:pStyle w:val="55"/>
              <w:spacing w:line="460" w:lineRule="exact"/>
              <w:ind w:left="63" w:right="63"/>
              <w:rPr>
                <w:rStyle w:val="26"/>
                <w:rFonts w:ascii="宋体" w:hAnsi="宋体"/>
                <w:color w:val="000000"/>
                <w:sz w:val="24"/>
              </w:rPr>
            </w:pPr>
          </w:p>
        </w:tc>
        <w:tc>
          <w:tcPr>
            <w:tcW w:w="1043" w:type="dxa"/>
            <w:noWrap w:val="0"/>
            <w:vAlign w:val="center"/>
          </w:tcPr>
          <w:p w14:paraId="148573C7">
            <w:pPr>
              <w:pStyle w:val="55"/>
              <w:spacing w:line="460" w:lineRule="exact"/>
              <w:ind w:left="63" w:right="63"/>
              <w:rPr>
                <w:rStyle w:val="26"/>
                <w:rFonts w:ascii="宋体" w:hAnsi="宋体"/>
                <w:color w:val="000000"/>
                <w:sz w:val="24"/>
              </w:rPr>
            </w:pPr>
          </w:p>
        </w:tc>
        <w:tc>
          <w:tcPr>
            <w:tcW w:w="991" w:type="dxa"/>
            <w:noWrap w:val="0"/>
            <w:vAlign w:val="center"/>
          </w:tcPr>
          <w:p w14:paraId="305BCA0F">
            <w:pPr>
              <w:pStyle w:val="55"/>
              <w:spacing w:line="460" w:lineRule="exact"/>
              <w:ind w:left="63" w:right="63"/>
              <w:rPr>
                <w:rStyle w:val="26"/>
                <w:rFonts w:ascii="宋体" w:hAnsi="宋体"/>
                <w:color w:val="000000"/>
                <w:sz w:val="24"/>
              </w:rPr>
            </w:pPr>
          </w:p>
        </w:tc>
        <w:tc>
          <w:tcPr>
            <w:tcW w:w="850" w:type="dxa"/>
            <w:noWrap w:val="0"/>
            <w:vAlign w:val="center"/>
          </w:tcPr>
          <w:p w14:paraId="5DD2D8DE">
            <w:pPr>
              <w:pStyle w:val="55"/>
              <w:spacing w:line="460" w:lineRule="exact"/>
              <w:ind w:left="63" w:right="63"/>
              <w:rPr>
                <w:rStyle w:val="26"/>
                <w:rFonts w:ascii="宋体" w:hAnsi="宋体"/>
                <w:color w:val="000000"/>
                <w:sz w:val="24"/>
              </w:rPr>
            </w:pPr>
          </w:p>
        </w:tc>
        <w:tc>
          <w:tcPr>
            <w:tcW w:w="1253" w:type="dxa"/>
            <w:noWrap w:val="0"/>
            <w:vAlign w:val="center"/>
          </w:tcPr>
          <w:p w14:paraId="1B096A9D">
            <w:pPr>
              <w:pStyle w:val="55"/>
              <w:spacing w:line="460" w:lineRule="exact"/>
              <w:ind w:left="63" w:right="63"/>
              <w:rPr>
                <w:rStyle w:val="26"/>
                <w:rFonts w:ascii="宋体" w:hAnsi="宋体"/>
                <w:color w:val="000000"/>
                <w:sz w:val="24"/>
              </w:rPr>
            </w:pPr>
          </w:p>
        </w:tc>
        <w:tc>
          <w:tcPr>
            <w:tcW w:w="991" w:type="dxa"/>
            <w:noWrap w:val="0"/>
            <w:vAlign w:val="center"/>
          </w:tcPr>
          <w:p w14:paraId="420E1B57">
            <w:pPr>
              <w:pStyle w:val="55"/>
              <w:spacing w:line="460" w:lineRule="exact"/>
              <w:ind w:left="63" w:right="63"/>
              <w:rPr>
                <w:rStyle w:val="26"/>
                <w:rFonts w:ascii="宋体" w:hAnsi="宋体"/>
                <w:color w:val="000000"/>
                <w:sz w:val="24"/>
              </w:rPr>
            </w:pPr>
          </w:p>
        </w:tc>
      </w:tr>
      <w:tr w14:paraId="054CD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94D9315">
            <w:pPr>
              <w:pStyle w:val="55"/>
              <w:spacing w:line="460" w:lineRule="exact"/>
              <w:ind w:left="63" w:right="63"/>
              <w:rPr>
                <w:rStyle w:val="26"/>
                <w:rFonts w:ascii="宋体" w:hAnsi="宋体"/>
                <w:color w:val="000000"/>
                <w:sz w:val="24"/>
              </w:rPr>
            </w:pPr>
          </w:p>
        </w:tc>
        <w:tc>
          <w:tcPr>
            <w:tcW w:w="1274" w:type="dxa"/>
            <w:noWrap w:val="0"/>
            <w:vAlign w:val="center"/>
          </w:tcPr>
          <w:p w14:paraId="79CAD01B">
            <w:pPr>
              <w:pStyle w:val="55"/>
              <w:spacing w:line="460" w:lineRule="exact"/>
              <w:ind w:left="63" w:right="63"/>
              <w:rPr>
                <w:rStyle w:val="26"/>
                <w:rFonts w:ascii="宋体" w:hAnsi="宋体"/>
                <w:color w:val="000000"/>
                <w:sz w:val="24"/>
              </w:rPr>
            </w:pPr>
          </w:p>
        </w:tc>
        <w:tc>
          <w:tcPr>
            <w:tcW w:w="1416" w:type="dxa"/>
            <w:noWrap w:val="0"/>
            <w:vAlign w:val="center"/>
          </w:tcPr>
          <w:p w14:paraId="2EA70F89">
            <w:pPr>
              <w:pStyle w:val="55"/>
              <w:spacing w:line="460" w:lineRule="exact"/>
              <w:ind w:left="63" w:right="63"/>
              <w:rPr>
                <w:rStyle w:val="26"/>
                <w:rFonts w:ascii="宋体" w:hAnsi="宋体"/>
                <w:color w:val="000000"/>
                <w:sz w:val="24"/>
              </w:rPr>
            </w:pPr>
          </w:p>
        </w:tc>
        <w:tc>
          <w:tcPr>
            <w:tcW w:w="939" w:type="dxa"/>
            <w:noWrap w:val="0"/>
            <w:vAlign w:val="center"/>
          </w:tcPr>
          <w:p w14:paraId="583D567E">
            <w:pPr>
              <w:pStyle w:val="55"/>
              <w:spacing w:line="460" w:lineRule="exact"/>
              <w:ind w:left="63" w:right="63"/>
              <w:rPr>
                <w:rStyle w:val="26"/>
                <w:rFonts w:ascii="宋体" w:hAnsi="宋体"/>
                <w:color w:val="000000"/>
                <w:sz w:val="24"/>
              </w:rPr>
            </w:pPr>
          </w:p>
        </w:tc>
        <w:tc>
          <w:tcPr>
            <w:tcW w:w="850" w:type="dxa"/>
            <w:noWrap w:val="0"/>
            <w:vAlign w:val="center"/>
          </w:tcPr>
          <w:p w14:paraId="3FADD952">
            <w:pPr>
              <w:pStyle w:val="55"/>
              <w:spacing w:line="460" w:lineRule="exact"/>
              <w:ind w:left="63" w:right="63"/>
              <w:rPr>
                <w:rStyle w:val="26"/>
                <w:rFonts w:ascii="宋体" w:hAnsi="宋体"/>
                <w:color w:val="000000"/>
                <w:sz w:val="24"/>
              </w:rPr>
            </w:pPr>
          </w:p>
        </w:tc>
        <w:tc>
          <w:tcPr>
            <w:tcW w:w="1043" w:type="dxa"/>
            <w:noWrap w:val="0"/>
            <w:vAlign w:val="center"/>
          </w:tcPr>
          <w:p w14:paraId="5C48B4C0">
            <w:pPr>
              <w:pStyle w:val="55"/>
              <w:spacing w:line="460" w:lineRule="exact"/>
              <w:ind w:left="63" w:right="63"/>
              <w:rPr>
                <w:rStyle w:val="26"/>
                <w:rFonts w:ascii="宋体" w:hAnsi="宋体"/>
                <w:color w:val="000000"/>
                <w:sz w:val="24"/>
              </w:rPr>
            </w:pPr>
          </w:p>
        </w:tc>
        <w:tc>
          <w:tcPr>
            <w:tcW w:w="991" w:type="dxa"/>
            <w:noWrap w:val="0"/>
            <w:vAlign w:val="center"/>
          </w:tcPr>
          <w:p w14:paraId="4FC8956D">
            <w:pPr>
              <w:pStyle w:val="55"/>
              <w:spacing w:line="460" w:lineRule="exact"/>
              <w:ind w:left="63" w:right="63"/>
              <w:rPr>
                <w:rStyle w:val="26"/>
                <w:rFonts w:ascii="宋体" w:hAnsi="宋体"/>
                <w:color w:val="000000"/>
                <w:sz w:val="24"/>
              </w:rPr>
            </w:pPr>
          </w:p>
        </w:tc>
        <w:tc>
          <w:tcPr>
            <w:tcW w:w="850" w:type="dxa"/>
            <w:noWrap w:val="0"/>
            <w:vAlign w:val="center"/>
          </w:tcPr>
          <w:p w14:paraId="6161FC9F">
            <w:pPr>
              <w:pStyle w:val="55"/>
              <w:spacing w:line="460" w:lineRule="exact"/>
              <w:ind w:left="63" w:right="63"/>
              <w:rPr>
                <w:rStyle w:val="26"/>
                <w:rFonts w:ascii="宋体" w:hAnsi="宋体"/>
                <w:color w:val="000000"/>
                <w:sz w:val="24"/>
              </w:rPr>
            </w:pPr>
          </w:p>
        </w:tc>
        <w:tc>
          <w:tcPr>
            <w:tcW w:w="1253" w:type="dxa"/>
            <w:noWrap w:val="0"/>
            <w:vAlign w:val="center"/>
          </w:tcPr>
          <w:p w14:paraId="11745006">
            <w:pPr>
              <w:pStyle w:val="55"/>
              <w:spacing w:line="460" w:lineRule="exact"/>
              <w:ind w:left="63" w:right="63"/>
              <w:rPr>
                <w:rStyle w:val="26"/>
                <w:rFonts w:ascii="宋体" w:hAnsi="宋体"/>
                <w:color w:val="000000"/>
                <w:sz w:val="24"/>
              </w:rPr>
            </w:pPr>
          </w:p>
        </w:tc>
        <w:tc>
          <w:tcPr>
            <w:tcW w:w="991" w:type="dxa"/>
            <w:noWrap w:val="0"/>
            <w:vAlign w:val="center"/>
          </w:tcPr>
          <w:p w14:paraId="64484696">
            <w:pPr>
              <w:pStyle w:val="55"/>
              <w:spacing w:line="460" w:lineRule="exact"/>
              <w:ind w:left="63" w:right="63"/>
              <w:rPr>
                <w:rStyle w:val="26"/>
                <w:rFonts w:ascii="宋体" w:hAnsi="宋体"/>
                <w:color w:val="000000"/>
                <w:sz w:val="24"/>
              </w:rPr>
            </w:pPr>
          </w:p>
        </w:tc>
      </w:tr>
      <w:tr w14:paraId="64394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F4F1FFB">
            <w:pPr>
              <w:pStyle w:val="55"/>
              <w:spacing w:line="460" w:lineRule="exact"/>
              <w:ind w:left="63" w:right="63"/>
              <w:rPr>
                <w:rStyle w:val="26"/>
                <w:rFonts w:ascii="宋体" w:hAnsi="宋体"/>
                <w:color w:val="000000"/>
                <w:sz w:val="24"/>
              </w:rPr>
            </w:pPr>
          </w:p>
        </w:tc>
        <w:tc>
          <w:tcPr>
            <w:tcW w:w="1274" w:type="dxa"/>
            <w:noWrap w:val="0"/>
            <w:vAlign w:val="center"/>
          </w:tcPr>
          <w:p w14:paraId="56A7C82D">
            <w:pPr>
              <w:pStyle w:val="55"/>
              <w:spacing w:line="460" w:lineRule="exact"/>
              <w:ind w:left="63" w:right="63"/>
              <w:rPr>
                <w:rStyle w:val="26"/>
                <w:rFonts w:ascii="宋体" w:hAnsi="宋体"/>
                <w:color w:val="000000"/>
                <w:sz w:val="24"/>
              </w:rPr>
            </w:pPr>
          </w:p>
        </w:tc>
        <w:tc>
          <w:tcPr>
            <w:tcW w:w="1416" w:type="dxa"/>
            <w:noWrap w:val="0"/>
            <w:vAlign w:val="center"/>
          </w:tcPr>
          <w:p w14:paraId="4453C799">
            <w:pPr>
              <w:pStyle w:val="55"/>
              <w:spacing w:line="460" w:lineRule="exact"/>
              <w:ind w:left="63" w:right="63"/>
              <w:rPr>
                <w:rStyle w:val="26"/>
                <w:rFonts w:ascii="宋体" w:hAnsi="宋体"/>
                <w:color w:val="000000"/>
                <w:sz w:val="24"/>
              </w:rPr>
            </w:pPr>
          </w:p>
        </w:tc>
        <w:tc>
          <w:tcPr>
            <w:tcW w:w="939" w:type="dxa"/>
            <w:noWrap w:val="0"/>
            <w:vAlign w:val="center"/>
          </w:tcPr>
          <w:p w14:paraId="7AEF5CC7">
            <w:pPr>
              <w:pStyle w:val="55"/>
              <w:spacing w:line="460" w:lineRule="exact"/>
              <w:ind w:left="63" w:right="63"/>
              <w:rPr>
                <w:rStyle w:val="26"/>
                <w:rFonts w:ascii="宋体" w:hAnsi="宋体"/>
                <w:color w:val="000000"/>
                <w:sz w:val="24"/>
              </w:rPr>
            </w:pPr>
          </w:p>
        </w:tc>
        <w:tc>
          <w:tcPr>
            <w:tcW w:w="850" w:type="dxa"/>
            <w:noWrap w:val="0"/>
            <w:vAlign w:val="center"/>
          </w:tcPr>
          <w:p w14:paraId="31460559">
            <w:pPr>
              <w:pStyle w:val="55"/>
              <w:spacing w:line="460" w:lineRule="exact"/>
              <w:ind w:left="63" w:right="63"/>
              <w:rPr>
                <w:rStyle w:val="26"/>
                <w:rFonts w:ascii="宋体" w:hAnsi="宋体"/>
                <w:color w:val="000000"/>
                <w:sz w:val="24"/>
              </w:rPr>
            </w:pPr>
          </w:p>
        </w:tc>
        <w:tc>
          <w:tcPr>
            <w:tcW w:w="1043" w:type="dxa"/>
            <w:noWrap w:val="0"/>
            <w:vAlign w:val="center"/>
          </w:tcPr>
          <w:p w14:paraId="4CC4459C">
            <w:pPr>
              <w:pStyle w:val="55"/>
              <w:spacing w:line="460" w:lineRule="exact"/>
              <w:ind w:left="63" w:right="63"/>
              <w:rPr>
                <w:rStyle w:val="26"/>
                <w:rFonts w:ascii="宋体" w:hAnsi="宋体"/>
                <w:color w:val="000000"/>
                <w:sz w:val="24"/>
              </w:rPr>
            </w:pPr>
          </w:p>
        </w:tc>
        <w:tc>
          <w:tcPr>
            <w:tcW w:w="991" w:type="dxa"/>
            <w:noWrap w:val="0"/>
            <w:vAlign w:val="center"/>
          </w:tcPr>
          <w:p w14:paraId="65EDB8C9">
            <w:pPr>
              <w:pStyle w:val="55"/>
              <w:spacing w:line="460" w:lineRule="exact"/>
              <w:ind w:left="63" w:right="63"/>
              <w:rPr>
                <w:rStyle w:val="26"/>
                <w:rFonts w:ascii="宋体" w:hAnsi="宋体"/>
                <w:color w:val="000000"/>
                <w:sz w:val="24"/>
              </w:rPr>
            </w:pPr>
          </w:p>
        </w:tc>
        <w:tc>
          <w:tcPr>
            <w:tcW w:w="850" w:type="dxa"/>
            <w:noWrap w:val="0"/>
            <w:vAlign w:val="center"/>
          </w:tcPr>
          <w:p w14:paraId="20414A84">
            <w:pPr>
              <w:pStyle w:val="55"/>
              <w:spacing w:line="460" w:lineRule="exact"/>
              <w:ind w:left="63" w:right="63"/>
              <w:rPr>
                <w:rStyle w:val="26"/>
                <w:rFonts w:ascii="宋体" w:hAnsi="宋体"/>
                <w:color w:val="000000"/>
                <w:sz w:val="24"/>
              </w:rPr>
            </w:pPr>
          </w:p>
        </w:tc>
        <w:tc>
          <w:tcPr>
            <w:tcW w:w="1253" w:type="dxa"/>
            <w:noWrap w:val="0"/>
            <w:vAlign w:val="center"/>
          </w:tcPr>
          <w:p w14:paraId="1B564717">
            <w:pPr>
              <w:pStyle w:val="55"/>
              <w:spacing w:line="460" w:lineRule="exact"/>
              <w:ind w:left="63" w:right="63"/>
              <w:rPr>
                <w:rStyle w:val="26"/>
                <w:rFonts w:ascii="宋体" w:hAnsi="宋体"/>
                <w:color w:val="000000"/>
                <w:sz w:val="24"/>
              </w:rPr>
            </w:pPr>
          </w:p>
        </w:tc>
        <w:tc>
          <w:tcPr>
            <w:tcW w:w="991" w:type="dxa"/>
            <w:noWrap w:val="0"/>
            <w:vAlign w:val="center"/>
          </w:tcPr>
          <w:p w14:paraId="143A418B">
            <w:pPr>
              <w:pStyle w:val="55"/>
              <w:spacing w:line="460" w:lineRule="exact"/>
              <w:ind w:left="63" w:right="63"/>
              <w:rPr>
                <w:rStyle w:val="26"/>
                <w:rFonts w:ascii="宋体" w:hAnsi="宋体"/>
                <w:color w:val="000000"/>
                <w:sz w:val="24"/>
              </w:rPr>
            </w:pPr>
          </w:p>
        </w:tc>
      </w:tr>
      <w:tr w14:paraId="694BE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67AD49A">
            <w:pPr>
              <w:pStyle w:val="55"/>
              <w:spacing w:line="460" w:lineRule="exact"/>
              <w:ind w:left="63" w:right="63"/>
              <w:rPr>
                <w:rStyle w:val="26"/>
                <w:rFonts w:ascii="宋体" w:hAnsi="宋体"/>
                <w:color w:val="000000"/>
                <w:sz w:val="24"/>
              </w:rPr>
            </w:pPr>
          </w:p>
        </w:tc>
        <w:tc>
          <w:tcPr>
            <w:tcW w:w="1274" w:type="dxa"/>
            <w:noWrap w:val="0"/>
            <w:vAlign w:val="center"/>
          </w:tcPr>
          <w:p w14:paraId="0627708B">
            <w:pPr>
              <w:pStyle w:val="55"/>
              <w:spacing w:line="460" w:lineRule="exact"/>
              <w:ind w:left="63" w:right="63"/>
              <w:rPr>
                <w:rStyle w:val="26"/>
                <w:rFonts w:ascii="宋体" w:hAnsi="宋体"/>
                <w:color w:val="000000"/>
                <w:sz w:val="24"/>
              </w:rPr>
            </w:pPr>
          </w:p>
        </w:tc>
        <w:tc>
          <w:tcPr>
            <w:tcW w:w="1416" w:type="dxa"/>
            <w:noWrap w:val="0"/>
            <w:vAlign w:val="center"/>
          </w:tcPr>
          <w:p w14:paraId="058E2FDF">
            <w:pPr>
              <w:pStyle w:val="55"/>
              <w:spacing w:line="460" w:lineRule="exact"/>
              <w:ind w:left="63" w:right="63"/>
              <w:rPr>
                <w:rStyle w:val="26"/>
                <w:rFonts w:ascii="宋体" w:hAnsi="宋体"/>
                <w:color w:val="000000"/>
                <w:sz w:val="24"/>
              </w:rPr>
            </w:pPr>
          </w:p>
        </w:tc>
        <w:tc>
          <w:tcPr>
            <w:tcW w:w="939" w:type="dxa"/>
            <w:noWrap w:val="0"/>
            <w:vAlign w:val="center"/>
          </w:tcPr>
          <w:p w14:paraId="0266F89C">
            <w:pPr>
              <w:pStyle w:val="55"/>
              <w:spacing w:line="460" w:lineRule="exact"/>
              <w:ind w:left="63" w:right="63"/>
              <w:rPr>
                <w:rStyle w:val="26"/>
                <w:rFonts w:ascii="宋体" w:hAnsi="宋体"/>
                <w:color w:val="000000"/>
                <w:sz w:val="24"/>
              </w:rPr>
            </w:pPr>
          </w:p>
        </w:tc>
        <w:tc>
          <w:tcPr>
            <w:tcW w:w="850" w:type="dxa"/>
            <w:noWrap w:val="0"/>
            <w:vAlign w:val="center"/>
          </w:tcPr>
          <w:p w14:paraId="5CD7BFFF">
            <w:pPr>
              <w:pStyle w:val="55"/>
              <w:spacing w:line="460" w:lineRule="exact"/>
              <w:ind w:left="63" w:right="63"/>
              <w:rPr>
                <w:rStyle w:val="26"/>
                <w:rFonts w:ascii="宋体" w:hAnsi="宋体"/>
                <w:color w:val="000000"/>
                <w:sz w:val="24"/>
              </w:rPr>
            </w:pPr>
          </w:p>
        </w:tc>
        <w:tc>
          <w:tcPr>
            <w:tcW w:w="1043" w:type="dxa"/>
            <w:noWrap w:val="0"/>
            <w:vAlign w:val="center"/>
          </w:tcPr>
          <w:p w14:paraId="0920EBA5">
            <w:pPr>
              <w:pStyle w:val="55"/>
              <w:spacing w:line="460" w:lineRule="exact"/>
              <w:ind w:left="63" w:right="63"/>
              <w:rPr>
                <w:rStyle w:val="26"/>
                <w:rFonts w:ascii="宋体" w:hAnsi="宋体"/>
                <w:color w:val="000000"/>
                <w:sz w:val="24"/>
              </w:rPr>
            </w:pPr>
          </w:p>
        </w:tc>
        <w:tc>
          <w:tcPr>
            <w:tcW w:w="991" w:type="dxa"/>
            <w:noWrap w:val="0"/>
            <w:vAlign w:val="center"/>
          </w:tcPr>
          <w:p w14:paraId="203C55E8">
            <w:pPr>
              <w:pStyle w:val="55"/>
              <w:spacing w:line="460" w:lineRule="exact"/>
              <w:ind w:left="63" w:right="63"/>
              <w:rPr>
                <w:rStyle w:val="26"/>
                <w:rFonts w:ascii="宋体" w:hAnsi="宋体"/>
                <w:color w:val="000000"/>
                <w:sz w:val="24"/>
              </w:rPr>
            </w:pPr>
          </w:p>
        </w:tc>
        <w:tc>
          <w:tcPr>
            <w:tcW w:w="850" w:type="dxa"/>
            <w:noWrap w:val="0"/>
            <w:vAlign w:val="center"/>
          </w:tcPr>
          <w:p w14:paraId="7844FA72">
            <w:pPr>
              <w:pStyle w:val="55"/>
              <w:spacing w:line="460" w:lineRule="exact"/>
              <w:ind w:left="63" w:right="63"/>
              <w:rPr>
                <w:rStyle w:val="26"/>
                <w:rFonts w:ascii="宋体" w:hAnsi="宋体"/>
                <w:color w:val="000000"/>
                <w:sz w:val="24"/>
              </w:rPr>
            </w:pPr>
          </w:p>
        </w:tc>
        <w:tc>
          <w:tcPr>
            <w:tcW w:w="1253" w:type="dxa"/>
            <w:noWrap w:val="0"/>
            <w:vAlign w:val="center"/>
          </w:tcPr>
          <w:p w14:paraId="5F37AE4C">
            <w:pPr>
              <w:pStyle w:val="55"/>
              <w:spacing w:line="460" w:lineRule="exact"/>
              <w:ind w:left="63" w:right="63"/>
              <w:rPr>
                <w:rStyle w:val="26"/>
                <w:rFonts w:ascii="宋体" w:hAnsi="宋体"/>
                <w:color w:val="000000"/>
                <w:sz w:val="24"/>
              </w:rPr>
            </w:pPr>
          </w:p>
        </w:tc>
        <w:tc>
          <w:tcPr>
            <w:tcW w:w="991" w:type="dxa"/>
            <w:noWrap w:val="0"/>
            <w:vAlign w:val="center"/>
          </w:tcPr>
          <w:p w14:paraId="7D996F3F">
            <w:pPr>
              <w:pStyle w:val="55"/>
              <w:spacing w:line="460" w:lineRule="exact"/>
              <w:ind w:left="63" w:right="63"/>
              <w:rPr>
                <w:rStyle w:val="26"/>
                <w:rFonts w:ascii="宋体" w:hAnsi="宋体"/>
                <w:color w:val="000000"/>
                <w:sz w:val="24"/>
              </w:rPr>
            </w:pPr>
          </w:p>
        </w:tc>
      </w:tr>
      <w:tr w14:paraId="53602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887F99C">
            <w:pPr>
              <w:pStyle w:val="55"/>
              <w:spacing w:line="460" w:lineRule="exact"/>
              <w:ind w:left="63" w:right="63"/>
              <w:rPr>
                <w:rStyle w:val="26"/>
                <w:rFonts w:ascii="宋体" w:hAnsi="宋体"/>
                <w:color w:val="000000"/>
                <w:sz w:val="24"/>
              </w:rPr>
            </w:pPr>
          </w:p>
        </w:tc>
        <w:tc>
          <w:tcPr>
            <w:tcW w:w="1274" w:type="dxa"/>
            <w:noWrap w:val="0"/>
            <w:vAlign w:val="center"/>
          </w:tcPr>
          <w:p w14:paraId="0AB920A3">
            <w:pPr>
              <w:pStyle w:val="55"/>
              <w:spacing w:line="460" w:lineRule="exact"/>
              <w:ind w:left="63" w:right="63"/>
              <w:rPr>
                <w:rStyle w:val="26"/>
                <w:rFonts w:ascii="宋体" w:hAnsi="宋体"/>
                <w:color w:val="000000"/>
                <w:sz w:val="24"/>
              </w:rPr>
            </w:pPr>
          </w:p>
        </w:tc>
        <w:tc>
          <w:tcPr>
            <w:tcW w:w="1416" w:type="dxa"/>
            <w:noWrap w:val="0"/>
            <w:vAlign w:val="center"/>
          </w:tcPr>
          <w:p w14:paraId="412FD1ED">
            <w:pPr>
              <w:pStyle w:val="55"/>
              <w:spacing w:line="460" w:lineRule="exact"/>
              <w:ind w:left="63" w:right="63"/>
              <w:rPr>
                <w:rStyle w:val="26"/>
                <w:rFonts w:ascii="宋体" w:hAnsi="宋体"/>
                <w:color w:val="000000"/>
                <w:sz w:val="24"/>
              </w:rPr>
            </w:pPr>
          </w:p>
        </w:tc>
        <w:tc>
          <w:tcPr>
            <w:tcW w:w="939" w:type="dxa"/>
            <w:noWrap w:val="0"/>
            <w:vAlign w:val="center"/>
          </w:tcPr>
          <w:p w14:paraId="6EE613BE">
            <w:pPr>
              <w:pStyle w:val="55"/>
              <w:spacing w:line="460" w:lineRule="exact"/>
              <w:ind w:left="63" w:right="63"/>
              <w:rPr>
                <w:rStyle w:val="26"/>
                <w:rFonts w:ascii="宋体" w:hAnsi="宋体"/>
                <w:color w:val="000000"/>
                <w:sz w:val="24"/>
              </w:rPr>
            </w:pPr>
          </w:p>
        </w:tc>
        <w:tc>
          <w:tcPr>
            <w:tcW w:w="850" w:type="dxa"/>
            <w:noWrap w:val="0"/>
            <w:vAlign w:val="center"/>
          </w:tcPr>
          <w:p w14:paraId="58A69DED">
            <w:pPr>
              <w:pStyle w:val="55"/>
              <w:spacing w:line="460" w:lineRule="exact"/>
              <w:ind w:left="63" w:right="63"/>
              <w:rPr>
                <w:rStyle w:val="26"/>
                <w:rFonts w:ascii="宋体" w:hAnsi="宋体"/>
                <w:color w:val="000000"/>
                <w:sz w:val="24"/>
              </w:rPr>
            </w:pPr>
          </w:p>
        </w:tc>
        <w:tc>
          <w:tcPr>
            <w:tcW w:w="1043" w:type="dxa"/>
            <w:noWrap w:val="0"/>
            <w:vAlign w:val="center"/>
          </w:tcPr>
          <w:p w14:paraId="053F53A1">
            <w:pPr>
              <w:pStyle w:val="55"/>
              <w:spacing w:line="460" w:lineRule="exact"/>
              <w:ind w:left="63" w:right="63"/>
              <w:rPr>
                <w:rStyle w:val="26"/>
                <w:rFonts w:ascii="宋体" w:hAnsi="宋体"/>
                <w:color w:val="000000"/>
                <w:sz w:val="24"/>
              </w:rPr>
            </w:pPr>
          </w:p>
        </w:tc>
        <w:tc>
          <w:tcPr>
            <w:tcW w:w="991" w:type="dxa"/>
            <w:noWrap w:val="0"/>
            <w:vAlign w:val="center"/>
          </w:tcPr>
          <w:p w14:paraId="2D861733">
            <w:pPr>
              <w:pStyle w:val="55"/>
              <w:spacing w:line="460" w:lineRule="exact"/>
              <w:ind w:left="63" w:right="63"/>
              <w:rPr>
                <w:rStyle w:val="26"/>
                <w:rFonts w:ascii="宋体" w:hAnsi="宋体"/>
                <w:color w:val="000000"/>
                <w:sz w:val="24"/>
              </w:rPr>
            </w:pPr>
          </w:p>
        </w:tc>
        <w:tc>
          <w:tcPr>
            <w:tcW w:w="850" w:type="dxa"/>
            <w:noWrap w:val="0"/>
            <w:vAlign w:val="center"/>
          </w:tcPr>
          <w:p w14:paraId="5357F852">
            <w:pPr>
              <w:pStyle w:val="55"/>
              <w:spacing w:line="460" w:lineRule="exact"/>
              <w:ind w:left="63" w:right="63"/>
              <w:rPr>
                <w:rStyle w:val="26"/>
                <w:rFonts w:ascii="宋体" w:hAnsi="宋体"/>
                <w:color w:val="000000"/>
                <w:sz w:val="24"/>
              </w:rPr>
            </w:pPr>
          </w:p>
        </w:tc>
        <w:tc>
          <w:tcPr>
            <w:tcW w:w="1253" w:type="dxa"/>
            <w:noWrap w:val="0"/>
            <w:vAlign w:val="center"/>
          </w:tcPr>
          <w:p w14:paraId="4CC8C02C">
            <w:pPr>
              <w:pStyle w:val="55"/>
              <w:spacing w:line="460" w:lineRule="exact"/>
              <w:ind w:left="63" w:right="63"/>
              <w:rPr>
                <w:rStyle w:val="26"/>
                <w:rFonts w:ascii="宋体" w:hAnsi="宋体"/>
                <w:color w:val="000000"/>
                <w:sz w:val="24"/>
              </w:rPr>
            </w:pPr>
          </w:p>
        </w:tc>
        <w:tc>
          <w:tcPr>
            <w:tcW w:w="991" w:type="dxa"/>
            <w:noWrap w:val="0"/>
            <w:vAlign w:val="center"/>
          </w:tcPr>
          <w:p w14:paraId="00076ECC">
            <w:pPr>
              <w:pStyle w:val="55"/>
              <w:spacing w:line="460" w:lineRule="exact"/>
              <w:ind w:left="63" w:right="63"/>
              <w:rPr>
                <w:rStyle w:val="26"/>
                <w:rFonts w:ascii="宋体" w:hAnsi="宋体"/>
                <w:color w:val="000000"/>
                <w:sz w:val="24"/>
              </w:rPr>
            </w:pPr>
          </w:p>
        </w:tc>
      </w:tr>
      <w:tr w14:paraId="6E95A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32D3ABB">
            <w:pPr>
              <w:pStyle w:val="55"/>
              <w:spacing w:line="460" w:lineRule="exact"/>
              <w:jc w:val="center"/>
              <w:rPr>
                <w:rStyle w:val="26"/>
                <w:rFonts w:ascii="宋体" w:hAnsi="宋体"/>
                <w:color w:val="000000"/>
                <w:sz w:val="24"/>
              </w:rPr>
            </w:pPr>
          </w:p>
        </w:tc>
        <w:tc>
          <w:tcPr>
            <w:tcW w:w="1274" w:type="dxa"/>
            <w:noWrap w:val="0"/>
            <w:vAlign w:val="center"/>
          </w:tcPr>
          <w:p w14:paraId="505989DB">
            <w:pPr>
              <w:pStyle w:val="55"/>
              <w:spacing w:line="460" w:lineRule="exact"/>
              <w:jc w:val="center"/>
              <w:rPr>
                <w:rStyle w:val="26"/>
                <w:rFonts w:ascii="宋体" w:hAnsi="宋体"/>
                <w:color w:val="000000"/>
                <w:sz w:val="24"/>
              </w:rPr>
            </w:pPr>
          </w:p>
        </w:tc>
        <w:tc>
          <w:tcPr>
            <w:tcW w:w="1416" w:type="dxa"/>
            <w:noWrap w:val="0"/>
            <w:vAlign w:val="center"/>
          </w:tcPr>
          <w:p w14:paraId="3FAB60AF">
            <w:pPr>
              <w:pStyle w:val="55"/>
              <w:spacing w:line="460" w:lineRule="exact"/>
              <w:jc w:val="center"/>
              <w:rPr>
                <w:rStyle w:val="26"/>
                <w:rFonts w:ascii="宋体" w:hAnsi="宋体"/>
                <w:color w:val="000000"/>
                <w:sz w:val="24"/>
              </w:rPr>
            </w:pPr>
          </w:p>
        </w:tc>
        <w:tc>
          <w:tcPr>
            <w:tcW w:w="939" w:type="dxa"/>
            <w:noWrap w:val="0"/>
            <w:vAlign w:val="center"/>
          </w:tcPr>
          <w:p w14:paraId="54A7390C">
            <w:pPr>
              <w:pStyle w:val="55"/>
              <w:spacing w:line="460" w:lineRule="exact"/>
              <w:jc w:val="center"/>
              <w:rPr>
                <w:rStyle w:val="26"/>
                <w:rFonts w:ascii="宋体" w:hAnsi="宋体"/>
                <w:color w:val="000000"/>
                <w:sz w:val="24"/>
              </w:rPr>
            </w:pPr>
          </w:p>
        </w:tc>
        <w:tc>
          <w:tcPr>
            <w:tcW w:w="850" w:type="dxa"/>
            <w:noWrap w:val="0"/>
            <w:vAlign w:val="center"/>
          </w:tcPr>
          <w:p w14:paraId="029C1098">
            <w:pPr>
              <w:pStyle w:val="55"/>
              <w:spacing w:line="460" w:lineRule="exact"/>
              <w:jc w:val="center"/>
              <w:rPr>
                <w:rStyle w:val="26"/>
                <w:rFonts w:ascii="宋体" w:hAnsi="宋体"/>
                <w:color w:val="000000"/>
                <w:sz w:val="24"/>
              </w:rPr>
            </w:pPr>
          </w:p>
        </w:tc>
        <w:tc>
          <w:tcPr>
            <w:tcW w:w="1043" w:type="dxa"/>
            <w:noWrap w:val="0"/>
            <w:vAlign w:val="center"/>
          </w:tcPr>
          <w:p w14:paraId="39CCFF4E">
            <w:pPr>
              <w:pStyle w:val="55"/>
              <w:spacing w:line="460" w:lineRule="exact"/>
              <w:jc w:val="center"/>
              <w:rPr>
                <w:rStyle w:val="26"/>
                <w:rFonts w:ascii="宋体" w:hAnsi="宋体"/>
                <w:color w:val="000000"/>
                <w:sz w:val="24"/>
              </w:rPr>
            </w:pPr>
          </w:p>
        </w:tc>
        <w:tc>
          <w:tcPr>
            <w:tcW w:w="991" w:type="dxa"/>
            <w:noWrap w:val="0"/>
            <w:vAlign w:val="center"/>
          </w:tcPr>
          <w:p w14:paraId="5D198C75">
            <w:pPr>
              <w:pStyle w:val="55"/>
              <w:spacing w:line="460" w:lineRule="exact"/>
              <w:jc w:val="center"/>
              <w:rPr>
                <w:rStyle w:val="26"/>
                <w:rFonts w:ascii="宋体" w:hAnsi="宋体"/>
                <w:color w:val="000000"/>
                <w:sz w:val="24"/>
              </w:rPr>
            </w:pPr>
          </w:p>
        </w:tc>
        <w:tc>
          <w:tcPr>
            <w:tcW w:w="850" w:type="dxa"/>
            <w:noWrap w:val="0"/>
            <w:vAlign w:val="center"/>
          </w:tcPr>
          <w:p w14:paraId="2F5A836A">
            <w:pPr>
              <w:pStyle w:val="55"/>
              <w:spacing w:line="460" w:lineRule="exact"/>
              <w:jc w:val="center"/>
              <w:rPr>
                <w:rStyle w:val="26"/>
                <w:rFonts w:ascii="宋体" w:hAnsi="宋体"/>
                <w:color w:val="000000"/>
                <w:sz w:val="24"/>
              </w:rPr>
            </w:pPr>
          </w:p>
        </w:tc>
        <w:tc>
          <w:tcPr>
            <w:tcW w:w="1253" w:type="dxa"/>
            <w:noWrap w:val="0"/>
            <w:vAlign w:val="center"/>
          </w:tcPr>
          <w:p w14:paraId="098CA4A7">
            <w:pPr>
              <w:pStyle w:val="55"/>
              <w:spacing w:line="460" w:lineRule="exact"/>
              <w:jc w:val="center"/>
              <w:rPr>
                <w:rStyle w:val="26"/>
                <w:rFonts w:ascii="宋体" w:hAnsi="宋体"/>
                <w:color w:val="000000"/>
                <w:sz w:val="24"/>
              </w:rPr>
            </w:pPr>
          </w:p>
        </w:tc>
        <w:tc>
          <w:tcPr>
            <w:tcW w:w="991" w:type="dxa"/>
            <w:noWrap w:val="0"/>
            <w:vAlign w:val="center"/>
          </w:tcPr>
          <w:p w14:paraId="2A7D2320">
            <w:pPr>
              <w:pStyle w:val="55"/>
              <w:spacing w:line="460" w:lineRule="exact"/>
              <w:jc w:val="center"/>
              <w:rPr>
                <w:rStyle w:val="26"/>
                <w:rFonts w:ascii="宋体" w:hAnsi="宋体"/>
                <w:color w:val="000000"/>
                <w:sz w:val="24"/>
              </w:rPr>
            </w:pPr>
          </w:p>
        </w:tc>
      </w:tr>
      <w:tr w14:paraId="5D035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EA37466">
            <w:pPr>
              <w:pStyle w:val="55"/>
              <w:spacing w:line="460" w:lineRule="exact"/>
              <w:ind w:left="63" w:right="63"/>
              <w:rPr>
                <w:rStyle w:val="26"/>
                <w:rFonts w:ascii="宋体" w:hAnsi="宋体"/>
                <w:color w:val="000000"/>
                <w:sz w:val="24"/>
              </w:rPr>
            </w:pPr>
          </w:p>
        </w:tc>
        <w:tc>
          <w:tcPr>
            <w:tcW w:w="1274" w:type="dxa"/>
            <w:noWrap w:val="0"/>
            <w:vAlign w:val="center"/>
          </w:tcPr>
          <w:p w14:paraId="259FBDC4">
            <w:pPr>
              <w:pStyle w:val="55"/>
              <w:spacing w:line="460" w:lineRule="exact"/>
              <w:ind w:left="63" w:right="63"/>
              <w:rPr>
                <w:rStyle w:val="26"/>
                <w:rFonts w:ascii="宋体" w:hAnsi="宋体"/>
                <w:color w:val="000000"/>
                <w:sz w:val="24"/>
              </w:rPr>
            </w:pPr>
          </w:p>
        </w:tc>
        <w:tc>
          <w:tcPr>
            <w:tcW w:w="1416" w:type="dxa"/>
            <w:noWrap w:val="0"/>
            <w:vAlign w:val="center"/>
          </w:tcPr>
          <w:p w14:paraId="5B66C0C2">
            <w:pPr>
              <w:pStyle w:val="55"/>
              <w:spacing w:line="460" w:lineRule="exact"/>
              <w:ind w:left="63" w:right="63"/>
              <w:rPr>
                <w:rStyle w:val="26"/>
                <w:rFonts w:ascii="宋体" w:hAnsi="宋体"/>
                <w:color w:val="000000"/>
                <w:sz w:val="24"/>
              </w:rPr>
            </w:pPr>
          </w:p>
        </w:tc>
        <w:tc>
          <w:tcPr>
            <w:tcW w:w="939" w:type="dxa"/>
            <w:noWrap w:val="0"/>
            <w:vAlign w:val="center"/>
          </w:tcPr>
          <w:p w14:paraId="4E06E14F">
            <w:pPr>
              <w:pStyle w:val="55"/>
              <w:spacing w:line="460" w:lineRule="exact"/>
              <w:ind w:left="63" w:right="63"/>
              <w:rPr>
                <w:rStyle w:val="26"/>
                <w:rFonts w:ascii="宋体" w:hAnsi="宋体"/>
                <w:color w:val="000000"/>
                <w:sz w:val="24"/>
              </w:rPr>
            </w:pPr>
          </w:p>
        </w:tc>
        <w:tc>
          <w:tcPr>
            <w:tcW w:w="850" w:type="dxa"/>
            <w:noWrap w:val="0"/>
            <w:vAlign w:val="center"/>
          </w:tcPr>
          <w:p w14:paraId="02675965">
            <w:pPr>
              <w:pStyle w:val="55"/>
              <w:spacing w:line="460" w:lineRule="exact"/>
              <w:ind w:left="63" w:right="63"/>
              <w:rPr>
                <w:rStyle w:val="26"/>
                <w:rFonts w:ascii="宋体" w:hAnsi="宋体"/>
                <w:color w:val="000000"/>
                <w:sz w:val="24"/>
              </w:rPr>
            </w:pPr>
          </w:p>
        </w:tc>
        <w:tc>
          <w:tcPr>
            <w:tcW w:w="1043" w:type="dxa"/>
            <w:noWrap w:val="0"/>
            <w:vAlign w:val="center"/>
          </w:tcPr>
          <w:p w14:paraId="4884424E">
            <w:pPr>
              <w:pStyle w:val="55"/>
              <w:spacing w:line="460" w:lineRule="exact"/>
              <w:ind w:left="63" w:right="63"/>
              <w:rPr>
                <w:rStyle w:val="26"/>
                <w:rFonts w:ascii="宋体" w:hAnsi="宋体"/>
                <w:color w:val="000000"/>
                <w:sz w:val="24"/>
              </w:rPr>
            </w:pPr>
          </w:p>
        </w:tc>
        <w:tc>
          <w:tcPr>
            <w:tcW w:w="991" w:type="dxa"/>
            <w:noWrap w:val="0"/>
            <w:vAlign w:val="center"/>
          </w:tcPr>
          <w:p w14:paraId="7954D2EC">
            <w:pPr>
              <w:pStyle w:val="55"/>
              <w:spacing w:line="460" w:lineRule="exact"/>
              <w:ind w:left="63" w:right="63"/>
              <w:rPr>
                <w:rStyle w:val="26"/>
                <w:rFonts w:ascii="宋体" w:hAnsi="宋体"/>
                <w:color w:val="000000"/>
                <w:sz w:val="24"/>
              </w:rPr>
            </w:pPr>
          </w:p>
        </w:tc>
        <w:tc>
          <w:tcPr>
            <w:tcW w:w="850" w:type="dxa"/>
            <w:noWrap w:val="0"/>
            <w:vAlign w:val="center"/>
          </w:tcPr>
          <w:p w14:paraId="3BF41923">
            <w:pPr>
              <w:pStyle w:val="55"/>
              <w:spacing w:line="460" w:lineRule="exact"/>
              <w:ind w:left="63" w:right="63"/>
              <w:rPr>
                <w:rStyle w:val="26"/>
                <w:rFonts w:ascii="宋体" w:hAnsi="宋体"/>
                <w:color w:val="000000"/>
                <w:sz w:val="24"/>
              </w:rPr>
            </w:pPr>
          </w:p>
        </w:tc>
        <w:tc>
          <w:tcPr>
            <w:tcW w:w="1253" w:type="dxa"/>
            <w:noWrap w:val="0"/>
            <w:vAlign w:val="center"/>
          </w:tcPr>
          <w:p w14:paraId="3A6F5A1B">
            <w:pPr>
              <w:pStyle w:val="55"/>
              <w:spacing w:line="460" w:lineRule="exact"/>
              <w:ind w:left="63" w:right="63"/>
              <w:rPr>
                <w:rStyle w:val="26"/>
                <w:rFonts w:ascii="宋体" w:hAnsi="宋体"/>
                <w:color w:val="000000"/>
                <w:sz w:val="24"/>
              </w:rPr>
            </w:pPr>
          </w:p>
        </w:tc>
        <w:tc>
          <w:tcPr>
            <w:tcW w:w="991" w:type="dxa"/>
            <w:noWrap w:val="0"/>
            <w:vAlign w:val="center"/>
          </w:tcPr>
          <w:p w14:paraId="0C5CEDCC">
            <w:pPr>
              <w:pStyle w:val="55"/>
              <w:spacing w:line="460" w:lineRule="exact"/>
              <w:ind w:left="63" w:right="63"/>
              <w:rPr>
                <w:rStyle w:val="26"/>
                <w:rFonts w:ascii="宋体" w:hAnsi="宋体"/>
                <w:color w:val="000000"/>
                <w:sz w:val="24"/>
              </w:rPr>
            </w:pPr>
          </w:p>
        </w:tc>
      </w:tr>
      <w:tr w14:paraId="53CCE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CDE3796">
            <w:pPr>
              <w:pStyle w:val="55"/>
              <w:spacing w:line="460" w:lineRule="exact"/>
              <w:jc w:val="center"/>
              <w:rPr>
                <w:rStyle w:val="26"/>
                <w:rFonts w:ascii="宋体" w:hAnsi="宋体"/>
                <w:color w:val="000000"/>
                <w:sz w:val="24"/>
              </w:rPr>
            </w:pPr>
          </w:p>
        </w:tc>
        <w:tc>
          <w:tcPr>
            <w:tcW w:w="1274" w:type="dxa"/>
            <w:noWrap w:val="0"/>
            <w:vAlign w:val="center"/>
          </w:tcPr>
          <w:p w14:paraId="3B270987">
            <w:pPr>
              <w:pStyle w:val="55"/>
              <w:spacing w:line="460" w:lineRule="exact"/>
              <w:jc w:val="center"/>
              <w:rPr>
                <w:rStyle w:val="26"/>
                <w:rFonts w:ascii="宋体" w:hAnsi="宋体"/>
                <w:color w:val="000000"/>
                <w:sz w:val="24"/>
              </w:rPr>
            </w:pPr>
          </w:p>
        </w:tc>
        <w:tc>
          <w:tcPr>
            <w:tcW w:w="1416" w:type="dxa"/>
            <w:noWrap w:val="0"/>
            <w:vAlign w:val="center"/>
          </w:tcPr>
          <w:p w14:paraId="5CFF8A21">
            <w:pPr>
              <w:pStyle w:val="55"/>
              <w:spacing w:line="460" w:lineRule="exact"/>
              <w:jc w:val="center"/>
              <w:rPr>
                <w:rStyle w:val="26"/>
                <w:rFonts w:ascii="宋体" w:hAnsi="宋体"/>
                <w:color w:val="000000"/>
                <w:sz w:val="24"/>
              </w:rPr>
            </w:pPr>
          </w:p>
        </w:tc>
        <w:tc>
          <w:tcPr>
            <w:tcW w:w="939" w:type="dxa"/>
            <w:noWrap w:val="0"/>
            <w:vAlign w:val="center"/>
          </w:tcPr>
          <w:p w14:paraId="0AB9EEEA">
            <w:pPr>
              <w:pStyle w:val="55"/>
              <w:spacing w:line="460" w:lineRule="exact"/>
              <w:jc w:val="center"/>
              <w:rPr>
                <w:rStyle w:val="26"/>
                <w:rFonts w:ascii="宋体" w:hAnsi="宋体"/>
                <w:color w:val="000000"/>
                <w:sz w:val="24"/>
              </w:rPr>
            </w:pPr>
          </w:p>
        </w:tc>
        <w:tc>
          <w:tcPr>
            <w:tcW w:w="850" w:type="dxa"/>
            <w:noWrap w:val="0"/>
            <w:vAlign w:val="center"/>
          </w:tcPr>
          <w:p w14:paraId="7A11AEDC">
            <w:pPr>
              <w:pStyle w:val="55"/>
              <w:spacing w:line="460" w:lineRule="exact"/>
              <w:jc w:val="center"/>
              <w:rPr>
                <w:rStyle w:val="26"/>
                <w:rFonts w:ascii="宋体" w:hAnsi="宋体"/>
                <w:color w:val="000000"/>
                <w:sz w:val="24"/>
              </w:rPr>
            </w:pPr>
          </w:p>
        </w:tc>
        <w:tc>
          <w:tcPr>
            <w:tcW w:w="1043" w:type="dxa"/>
            <w:noWrap w:val="0"/>
            <w:vAlign w:val="center"/>
          </w:tcPr>
          <w:p w14:paraId="4FDBD930">
            <w:pPr>
              <w:pStyle w:val="55"/>
              <w:spacing w:line="460" w:lineRule="exact"/>
              <w:jc w:val="center"/>
              <w:rPr>
                <w:rStyle w:val="26"/>
                <w:rFonts w:ascii="宋体" w:hAnsi="宋体"/>
                <w:color w:val="000000"/>
                <w:sz w:val="24"/>
              </w:rPr>
            </w:pPr>
          </w:p>
        </w:tc>
        <w:tc>
          <w:tcPr>
            <w:tcW w:w="991" w:type="dxa"/>
            <w:noWrap w:val="0"/>
            <w:vAlign w:val="center"/>
          </w:tcPr>
          <w:p w14:paraId="5CCDD6B9">
            <w:pPr>
              <w:pStyle w:val="55"/>
              <w:spacing w:line="460" w:lineRule="exact"/>
              <w:jc w:val="center"/>
              <w:rPr>
                <w:rStyle w:val="26"/>
                <w:rFonts w:ascii="宋体" w:hAnsi="宋体"/>
                <w:color w:val="000000"/>
                <w:sz w:val="24"/>
              </w:rPr>
            </w:pPr>
          </w:p>
        </w:tc>
        <w:tc>
          <w:tcPr>
            <w:tcW w:w="850" w:type="dxa"/>
            <w:noWrap w:val="0"/>
            <w:vAlign w:val="center"/>
          </w:tcPr>
          <w:p w14:paraId="7627F97C">
            <w:pPr>
              <w:pStyle w:val="55"/>
              <w:spacing w:line="460" w:lineRule="exact"/>
              <w:jc w:val="center"/>
              <w:rPr>
                <w:rStyle w:val="26"/>
                <w:rFonts w:ascii="宋体" w:hAnsi="宋体"/>
                <w:color w:val="000000"/>
                <w:sz w:val="24"/>
              </w:rPr>
            </w:pPr>
          </w:p>
        </w:tc>
        <w:tc>
          <w:tcPr>
            <w:tcW w:w="1253" w:type="dxa"/>
            <w:noWrap w:val="0"/>
            <w:vAlign w:val="center"/>
          </w:tcPr>
          <w:p w14:paraId="0F3AEA85">
            <w:pPr>
              <w:pStyle w:val="55"/>
              <w:spacing w:line="460" w:lineRule="exact"/>
              <w:jc w:val="center"/>
              <w:rPr>
                <w:rStyle w:val="26"/>
                <w:rFonts w:ascii="宋体" w:hAnsi="宋体"/>
                <w:color w:val="000000"/>
                <w:sz w:val="24"/>
              </w:rPr>
            </w:pPr>
          </w:p>
        </w:tc>
        <w:tc>
          <w:tcPr>
            <w:tcW w:w="991" w:type="dxa"/>
            <w:noWrap w:val="0"/>
            <w:vAlign w:val="center"/>
          </w:tcPr>
          <w:p w14:paraId="6C78A0A5">
            <w:pPr>
              <w:pStyle w:val="55"/>
              <w:spacing w:line="460" w:lineRule="exact"/>
              <w:jc w:val="center"/>
              <w:rPr>
                <w:rStyle w:val="26"/>
                <w:rFonts w:ascii="宋体" w:hAnsi="宋体"/>
                <w:color w:val="000000"/>
                <w:sz w:val="24"/>
              </w:rPr>
            </w:pPr>
          </w:p>
        </w:tc>
      </w:tr>
      <w:tr w14:paraId="12196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3D90F5F">
            <w:pPr>
              <w:pStyle w:val="55"/>
              <w:spacing w:line="460" w:lineRule="exact"/>
              <w:jc w:val="center"/>
              <w:rPr>
                <w:rStyle w:val="26"/>
                <w:rFonts w:ascii="宋体" w:hAnsi="宋体"/>
                <w:color w:val="000000"/>
                <w:sz w:val="24"/>
              </w:rPr>
            </w:pPr>
          </w:p>
        </w:tc>
        <w:tc>
          <w:tcPr>
            <w:tcW w:w="1274" w:type="dxa"/>
            <w:noWrap w:val="0"/>
            <w:vAlign w:val="center"/>
          </w:tcPr>
          <w:p w14:paraId="69E48798">
            <w:pPr>
              <w:pStyle w:val="55"/>
              <w:spacing w:line="460" w:lineRule="exact"/>
              <w:jc w:val="center"/>
              <w:rPr>
                <w:rStyle w:val="26"/>
                <w:rFonts w:ascii="宋体" w:hAnsi="宋体"/>
                <w:color w:val="000000"/>
                <w:sz w:val="24"/>
              </w:rPr>
            </w:pPr>
          </w:p>
        </w:tc>
        <w:tc>
          <w:tcPr>
            <w:tcW w:w="1416" w:type="dxa"/>
            <w:noWrap w:val="0"/>
            <w:vAlign w:val="center"/>
          </w:tcPr>
          <w:p w14:paraId="43642768">
            <w:pPr>
              <w:pStyle w:val="55"/>
              <w:spacing w:line="460" w:lineRule="exact"/>
              <w:jc w:val="center"/>
              <w:rPr>
                <w:rStyle w:val="26"/>
                <w:rFonts w:ascii="宋体" w:hAnsi="宋体"/>
                <w:color w:val="000000"/>
                <w:sz w:val="24"/>
              </w:rPr>
            </w:pPr>
          </w:p>
        </w:tc>
        <w:tc>
          <w:tcPr>
            <w:tcW w:w="939" w:type="dxa"/>
            <w:noWrap w:val="0"/>
            <w:vAlign w:val="center"/>
          </w:tcPr>
          <w:p w14:paraId="2DAD99AB">
            <w:pPr>
              <w:pStyle w:val="55"/>
              <w:spacing w:line="460" w:lineRule="exact"/>
              <w:jc w:val="center"/>
              <w:rPr>
                <w:rStyle w:val="26"/>
                <w:rFonts w:ascii="宋体" w:hAnsi="宋体"/>
                <w:color w:val="000000"/>
                <w:sz w:val="24"/>
              </w:rPr>
            </w:pPr>
          </w:p>
        </w:tc>
        <w:tc>
          <w:tcPr>
            <w:tcW w:w="850" w:type="dxa"/>
            <w:noWrap w:val="0"/>
            <w:vAlign w:val="center"/>
          </w:tcPr>
          <w:p w14:paraId="4E67C8FE">
            <w:pPr>
              <w:pStyle w:val="55"/>
              <w:spacing w:line="460" w:lineRule="exact"/>
              <w:jc w:val="center"/>
              <w:rPr>
                <w:rStyle w:val="26"/>
                <w:rFonts w:ascii="宋体" w:hAnsi="宋体"/>
                <w:color w:val="000000"/>
                <w:sz w:val="24"/>
              </w:rPr>
            </w:pPr>
          </w:p>
        </w:tc>
        <w:tc>
          <w:tcPr>
            <w:tcW w:w="1043" w:type="dxa"/>
            <w:noWrap w:val="0"/>
            <w:vAlign w:val="center"/>
          </w:tcPr>
          <w:p w14:paraId="5DB1D416">
            <w:pPr>
              <w:pStyle w:val="55"/>
              <w:spacing w:line="460" w:lineRule="exact"/>
              <w:jc w:val="center"/>
              <w:rPr>
                <w:rStyle w:val="26"/>
                <w:rFonts w:ascii="宋体" w:hAnsi="宋体"/>
                <w:color w:val="000000"/>
                <w:sz w:val="24"/>
              </w:rPr>
            </w:pPr>
          </w:p>
        </w:tc>
        <w:tc>
          <w:tcPr>
            <w:tcW w:w="991" w:type="dxa"/>
            <w:noWrap w:val="0"/>
            <w:vAlign w:val="center"/>
          </w:tcPr>
          <w:p w14:paraId="604A3469">
            <w:pPr>
              <w:pStyle w:val="55"/>
              <w:spacing w:line="460" w:lineRule="exact"/>
              <w:jc w:val="center"/>
              <w:rPr>
                <w:rStyle w:val="26"/>
                <w:rFonts w:ascii="宋体" w:hAnsi="宋体"/>
                <w:color w:val="000000"/>
                <w:sz w:val="24"/>
              </w:rPr>
            </w:pPr>
          </w:p>
        </w:tc>
        <w:tc>
          <w:tcPr>
            <w:tcW w:w="850" w:type="dxa"/>
            <w:noWrap w:val="0"/>
            <w:vAlign w:val="center"/>
          </w:tcPr>
          <w:p w14:paraId="6ABB0E0E">
            <w:pPr>
              <w:pStyle w:val="55"/>
              <w:spacing w:line="460" w:lineRule="exact"/>
              <w:jc w:val="center"/>
              <w:rPr>
                <w:rStyle w:val="26"/>
                <w:rFonts w:ascii="宋体" w:hAnsi="宋体"/>
                <w:color w:val="000000"/>
                <w:sz w:val="24"/>
              </w:rPr>
            </w:pPr>
          </w:p>
        </w:tc>
        <w:tc>
          <w:tcPr>
            <w:tcW w:w="1253" w:type="dxa"/>
            <w:noWrap w:val="0"/>
            <w:vAlign w:val="center"/>
          </w:tcPr>
          <w:p w14:paraId="47885695">
            <w:pPr>
              <w:pStyle w:val="55"/>
              <w:spacing w:line="460" w:lineRule="exact"/>
              <w:jc w:val="center"/>
              <w:rPr>
                <w:rStyle w:val="26"/>
                <w:rFonts w:ascii="宋体" w:hAnsi="宋体"/>
                <w:color w:val="000000"/>
                <w:sz w:val="24"/>
              </w:rPr>
            </w:pPr>
          </w:p>
        </w:tc>
        <w:tc>
          <w:tcPr>
            <w:tcW w:w="991" w:type="dxa"/>
            <w:noWrap w:val="0"/>
            <w:vAlign w:val="center"/>
          </w:tcPr>
          <w:p w14:paraId="35633375">
            <w:pPr>
              <w:pStyle w:val="55"/>
              <w:spacing w:line="460" w:lineRule="exact"/>
              <w:jc w:val="center"/>
              <w:rPr>
                <w:rStyle w:val="26"/>
                <w:rFonts w:ascii="宋体" w:hAnsi="宋体"/>
                <w:color w:val="000000"/>
                <w:sz w:val="24"/>
              </w:rPr>
            </w:pPr>
          </w:p>
        </w:tc>
      </w:tr>
      <w:tr w14:paraId="6772D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DA0FB7C">
            <w:pPr>
              <w:pStyle w:val="55"/>
              <w:spacing w:line="460" w:lineRule="exact"/>
              <w:jc w:val="center"/>
              <w:rPr>
                <w:rStyle w:val="26"/>
                <w:rFonts w:ascii="宋体" w:hAnsi="宋体"/>
                <w:color w:val="000000"/>
                <w:sz w:val="24"/>
              </w:rPr>
            </w:pPr>
          </w:p>
        </w:tc>
        <w:tc>
          <w:tcPr>
            <w:tcW w:w="1274" w:type="dxa"/>
            <w:noWrap w:val="0"/>
            <w:vAlign w:val="center"/>
          </w:tcPr>
          <w:p w14:paraId="3CF74D1F">
            <w:pPr>
              <w:pStyle w:val="55"/>
              <w:spacing w:line="460" w:lineRule="exact"/>
              <w:jc w:val="center"/>
              <w:rPr>
                <w:rStyle w:val="26"/>
                <w:rFonts w:ascii="宋体" w:hAnsi="宋体"/>
                <w:color w:val="000000"/>
                <w:sz w:val="24"/>
              </w:rPr>
            </w:pPr>
          </w:p>
        </w:tc>
        <w:tc>
          <w:tcPr>
            <w:tcW w:w="1416" w:type="dxa"/>
            <w:noWrap w:val="0"/>
            <w:vAlign w:val="center"/>
          </w:tcPr>
          <w:p w14:paraId="5443CF4D">
            <w:pPr>
              <w:pStyle w:val="55"/>
              <w:spacing w:line="460" w:lineRule="exact"/>
              <w:jc w:val="center"/>
              <w:rPr>
                <w:rStyle w:val="26"/>
                <w:rFonts w:ascii="宋体" w:hAnsi="宋体"/>
                <w:color w:val="000000"/>
                <w:sz w:val="24"/>
              </w:rPr>
            </w:pPr>
          </w:p>
        </w:tc>
        <w:tc>
          <w:tcPr>
            <w:tcW w:w="939" w:type="dxa"/>
            <w:noWrap w:val="0"/>
            <w:vAlign w:val="center"/>
          </w:tcPr>
          <w:p w14:paraId="5579ECB2">
            <w:pPr>
              <w:pStyle w:val="55"/>
              <w:spacing w:line="460" w:lineRule="exact"/>
              <w:jc w:val="center"/>
              <w:rPr>
                <w:rStyle w:val="26"/>
                <w:rFonts w:ascii="宋体" w:hAnsi="宋体"/>
                <w:color w:val="000000"/>
                <w:sz w:val="24"/>
              </w:rPr>
            </w:pPr>
          </w:p>
        </w:tc>
        <w:tc>
          <w:tcPr>
            <w:tcW w:w="850" w:type="dxa"/>
            <w:noWrap w:val="0"/>
            <w:vAlign w:val="center"/>
          </w:tcPr>
          <w:p w14:paraId="435BE6CF">
            <w:pPr>
              <w:pStyle w:val="55"/>
              <w:spacing w:line="460" w:lineRule="exact"/>
              <w:jc w:val="center"/>
              <w:rPr>
                <w:rStyle w:val="26"/>
                <w:rFonts w:ascii="宋体" w:hAnsi="宋体"/>
                <w:color w:val="000000"/>
                <w:sz w:val="24"/>
              </w:rPr>
            </w:pPr>
          </w:p>
        </w:tc>
        <w:tc>
          <w:tcPr>
            <w:tcW w:w="1043" w:type="dxa"/>
            <w:noWrap w:val="0"/>
            <w:vAlign w:val="center"/>
          </w:tcPr>
          <w:p w14:paraId="1256F97D">
            <w:pPr>
              <w:pStyle w:val="55"/>
              <w:spacing w:line="460" w:lineRule="exact"/>
              <w:jc w:val="center"/>
              <w:rPr>
                <w:rStyle w:val="26"/>
                <w:rFonts w:ascii="宋体" w:hAnsi="宋体"/>
                <w:color w:val="000000"/>
                <w:sz w:val="24"/>
              </w:rPr>
            </w:pPr>
          </w:p>
        </w:tc>
        <w:tc>
          <w:tcPr>
            <w:tcW w:w="991" w:type="dxa"/>
            <w:noWrap w:val="0"/>
            <w:vAlign w:val="center"/>
          </w:tcPr>
          <w:p w14:paraId="07299FC3">
            <w:pPr>
              <w:pStyle w:val="55"/>
              <w:spacing w:line="460" w:lineRule="exact"/>
              <w:jc w:val="center"/>
              <w:rPr>
                <w:rStyle w:val="26"/>
                <w:rFonts w:ascii="宋体" w:hAnsi="宋体"/>
                <w:color w:val="000000"/>
                <w:sz w:val="24"/>
              </w:rPr>
            </w:pPr>
          </w:p>
        </w:tc>
        <w:tc>
          <w:tcPr>
            <w:tcW w:w="850" w:type="dxa"/>
            <w:noWrap w:val="0"/>
            <w:vAlign w:val="center"/>
          </w:tcPr>
          <w:p w14:paraId="766C338C">
            <w:pPr>
              <w:pStyle w:val="55"/>
              <w:spacing w:line="460" w:lineRule="exact"/>
              <w:jc w:val="center"/>
              <w:rPr>
                <w:rStyle w:val="26"/>
                <w:rFonts w:ascii="宋体" w:hAnsi="宋体"/>
                <w:color w:val="000000"/>
                <w:sz w:val="24"/>
              </w:rPr>
            </w:pPr>
          </w:p>
        </w:tc>
        <w:tc>
          <w:tcPr>
            <w:tcW w:w="1253" w:type="dxa"/>
            <w:noWrap w:val="0"/>
            <w:vAlign w:val="center"/>
          </w:tcPr>
          <w:p w14:paraId="52004E58">
            <w:pPr>
              <w:pStyle w:val="55"/>
              <w:spacing w:line="460" w:lineRule="exact"/>
              <w:jc w:val="center"/>
              <w:rPr>
                <w:rStyle w:val="26"/>
                <w:rFonts w:ascii="宋体" w:hAnsi="宋体"/>
                <w:color w:val="000000"/>
                <w:sz w:val="24"/>
              </w:rPr>
            </w:pPr>
          </w:p>
        </w:tc>
        <w:tc>
          <w:tcPr>
            <w:tcW w:w="991" w:type="dxa"/>
            <w:noWrap w:val="0"/>
            <w:vAlign w:val="center"/>
          </w:tcPr>
          <w:p w14:paraId="16A572EA">
            <w:pPr>
              <w:pStyle w:val="55"/>
              <w:spacing w:line="460" w:lineRule="exact"/>
              <w:jc w:val="center"/>
              <w:rPr>
                <w:rStyle w:val="26"/>
                <w:rFonts w:ascii="宋体" w:hAnsi="宋体"/>
                <w:color w:val="000000"/>
                <w:sz w:val="24"/>
              </w:rPr>
            </w:pPr>
          </w:p>
        </w:tc>
      </w:tr>
      <w:tr w14:paraId="50B19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EBDC8FA">
            <w:pPr>
              <w:pStyle w:val="55"/>
              <w:spacing w:line="460" w:lineRule="exact"/>
              <w:jc w:val="center"/>
              <w:rPr>
                <w:rStyle w:val="26"/>
                <w:rFonts w:ascii="宋体" w:hAnsi="宋体"/>
                <w:color w:val="000000"/>
                <w:sz w:val="24"/>
              </w:rPr>
            </w:pPr>
          </w:p>
        </w:tc>
        <w:tc>
          <w:tcPr>
            <w:tcW w:w="1274" w:type="dxa"/>
            <w:noWrap w:val="0"/>
            <w:vAlign w:val="center"/>
          </w:tcPr>
          <w:p w14:paraId="3FA6FBE6">
            <w:pPr>
              <w:pStyle w:val="55"/>
              <w:spacing w:line="460" w:lineRule="exact"/>
              <w:jc w:val="center"/>
              <w:rPr>
                <w:rStyle w:val="26"/>
                <w:rFonts w:ascii="宋体" w:hAnsi="宋体"/>
                <w:color w:val="000000"/>
                <w:sz w:val="24"/>
              </w:rPr>
            </w:pPr>
          </w:p>
        </w:tc>
        <w:tc>
          <w:tcPr>
            <w:tcW w:w="1416" w:type="dxa"/>
            <w:noWrap w:val="0"/>
            <w:vAlign w:val="center"/>
          </w:tcPr>
          <w:p w14:paraId="7CB374AE">
            <w:pPr>
              <w:pStyle w:val="55"/>
              <w:spacing w:line="460" w:lineRule="exact"/>
              <w:jc w:val="center"/>
              <w:rPr>
                <w:rStyle w:val="26"/>
                <w:rFonts w:ascii="宋体" w:hAnsi="宋体"/>
                <w:color w:val="000000"/>
                <w:sz w:val="24"/>
              </w:rPr>
            </w:pPr>
          </w:p>
        </w:tc>
        <w:tc>
          <w:tcPr>
            <w:tcW w:w="939" w:type="dxa"/>
            <w:noWrap w:val="0"/>
            <w:vAlign w:val="center"/>
          </w:tcPr>
          <w:p w14:paraId="3260E90B">
            <w:pPr>
              <w:pStyle w:val="55"/>
              <w:spacing w:line="460" w:lineRule="exact"/>
              <w:jc w:val="center"/>
              <w:rPr>
                <w:rStyle w:val="26"/>
                <w:rFonts w:ascii="宋体" w:hAnsi="宋体"/>
                <w:color w:val="000000"/>
                <w:sz w:val="24"/>
              </w:rPr>
            </w:pPr>
          </w:p>
        </w:tc>
        <w:tc>
          <w:tcPr>
            <w:tcW w:w="850" w:type="dxa"/>
            <w:noWrap w:val="0"/>
            <w:vAlign w:val="center"/>
          </w:tcPr>
          <w:p w14:paraId="01109900">
            <w:pPr>
              <w:pStyle w:val="55"/>
              <w:spacing w:line="460" w:lineRule="exact"/>
              <w:jc w:val="center"/>
              <w:rPr>
                <w:rStyle w:val="26"/>
                <w:rFonts w:ascii="宋体" w:hAnsi="宋体"/>
                <w:color w:val="000000"/>
                <w:sz w:val="24"/>
              </w:rPr>
            </w:pPr>
          </w:p>
        </w:tc>
        <w:tc>
          <w:tcPr>
            <w:tcW w:w="1043" w:type="dxa"/>
            <w:noWrap w:val="0"/>
            <w:vAlign w:val="center"/>
          </w:tcPr>
          <w:p w14:paraId="7FF6CA97">
            <w:pPr>
              <w:pStyle w:val="55"/>
              <w:spacing w:line="460" w:lineRule="exact"/>
              <w:jc w:val="center"/>
              <w:rPr>
                <w:rStyle w:val="26"/>
                <w:rFonts w:ascii="宋体" w:hAnsi="宋体"/>
                <w:color w:val="000000"/>
                <w:sz w:val="24"/>
              </w:rPr>
            </w:pPr>
          </w:p>
        </w:tc>
        <w:tc>
          <w:tcPr>
            <w:tcW w:w="991" w:type="dxa"/>
            <w:noWrap w:val="0"/>
            <w:vAlign w:val="center"/>
          </w:tcPr>
          <w:p w14:paraId="1934E9E7">
            <w:pPr>
              <w:pStyle w:val="55"/>
              <w:spacing w:line="460" w:lineRule="exact"/>
              <w:jc w:val="center"/>
              <w:rPr>
                <w:rStyle w:val="26"/>
                <w:rFonts w:ascii="宋体" w:hAnsi="宋体"/>
                <w:color w:val="000000"/>
                <w:sz w:val="24"/>
              </w:rPr>
            </w:pPr>
          </w:p>
        </w:tc>
        <w:tc>
          <w:tcPr>
            <w:tcW w:w="850" w:type="dxa"/>
            <w:noWrap w:val="0"/>
            <w:vAlign w:val="center"/>
          </w:tcPr>
          <w:p w14:paraId="063B4149">
            <w:pPr>
              <w:pStyle w:val="55"/>
              <w:spacing w:line="460" w:lineRule="exact"/>
              <w:jc w:val="center"/>
              <w:rPr>
                <w:rStyle w:val="26"/>
                <w:rFonts w:ascii="宋体" w:hAnsi="宋体"/>
                <w:color w:val="000000"/>
                <w:sz w:val="24"/>
              </w:rPr>
            </w:pPr>
          </w:p>
        </w:tc>
        <w:tc>
          <w:tcPr>
            <w:tcW w:w="1253" w:type="dxa"/>
            <w:noWrap w:val="0"/>
            <w:vAlign w:val="center"/>
          </w:tcPr>
          <w:p w14:paraId="3246499D">
            <w:pPr>
              <w:pStyle w:val="55"/>
              <w:spacing w:line="460" w:lineRule="exact"/>
              <w:jc w:val="center"/>
              <w:rPr>
                <w:rStyle w:val="26"/>
                <w:rFonts w:ascii="宋体" w:hAnsi="宋体"/>
                <w:color w:val="000000"/>
                <w:sz w:val="24"/>
              </w:rPr>
            </w:pPr>
          </w:p>
        </w:tc>
        <w:tc>
          <w:tcPr>
            <w:tcW w:w="991" w:type="dxa"/>
            <w:noWrap w:val="0"/>
            <w:vAlign w:val="center"/>
          </w:tcPr>
          <w:p w14:paraId="092FCA1D">
            <w:pPr>
              <w:pStyle w:val="55"/>
              <w:spacing w:line="460" w:lineRule="exact"/>
              <w:jc w:val="center"/>
              <w:rPr>
                <w:rStyle w:val="26"/>
                <w:rFonts w:ascii="宋体" w:hAnsi="宋体"/>
                <w:color w:val="000000"/>
                <w:sz w:val="24"/>
              </w:rPr>
            </w:pPr>
          </w:p>
        </w:tc>
      </w:tr>
      <w:tr w14:paraId="23E64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A81C97B">
            <w:pPr>
              <w:pStyle w:val="55"/>
              <w:spacing w:line="460" w:lineRule="exact"/>
              <w:jc w:val="center"/>
              <w:rPr>
                <w:rStyle w:val="26"/>
                <w:rFonts w:ascii="宋体" w:hAnsi="宋体"/>
                <w:color w:val="000000"/>
                <w:sz w:val="24"/>
              </w:rPr>
            </w:pPr>
          </w:p>
        </w:tc>
        <w:tc>
          <w:tcPr>
            <w:tcW w:w="1274" w:type="dxa"/>
            <w:noWrap w:val="0"/>
            <w:vAlign w:val="center"/>
          </w:tcPr>
          <w:p w14:paraId="1FE19853">
            <w:pPr>
              <w:pStyle w:val="55"/>
              <w:spacing w:line="460" w:lineRule="exact"/>
              <w:jc w:val="center"/>
              <w:rPr>
                <w:rStyle w:val="26"/>
                <w:rFonts w:ascii="宋体" w:hAnsi="宋体"/>
                <w:color w:val="000000"/>
                <w:sz w:val="24"/>
              </w:rPr>
            </w:pPr>
          </w:p>
        </w:tc>
        <w:tc>
          <w:tcPr>
            <w:tcW w:w="1416" w:type="dxa"/>
            <w:noWrap w:val="0"/>
            <w:vAlign w:val="center"/>
          </w:tcPr>
          <w:p w14:paraId="3C15FB09">
            <w:pPr>
              <w:pStyle w:val="55"/>
              <w:spacing w:line="460" w:lineRule="exact"/>
              <w:jc w:val="center"/>
              <w:rPr>
                <w:rStyle w:val="26"/>
                <w:rFonts w:ascii="宋体" w:hAnsi="宋体"/>
                <w:color w:val="000000"/>
                <w:sz w:val="24"/>
              </w:rPr>
            </w:pPr>
          </w:p>
        </w:tc>
        <w:tc>
          <w:tcPr>
            <w:tcW w:w="939" w:type="dxa"/>
            <w:noWrap w:val="0"/>
            <w:vAlign w:val="center"/>
          </w:tcPr>
          <w:p w14:paraId="6C5FDE67">
            <w:pPr>
              <w:pStyle w:val="55"/>
              <w:spacing w:line="460" w:lineRule="exact"/>
              <w:jc w:val="center"/>
              <w:rPr>
                <w:rStyle w:val="26"/>
                <w:rFonts w:ascii="宋体" w:hAnsi="宋体"/>
                <w:color w:val="000000"/>
                <w:sz w:val="24"/>
              </w:rPr>
            </w:pPr>
          </w:p>
        </w:tc>
        <w:tc>
          <w:tcPr>
            <w:tcW w:w="850" w:type="dxa"/>
            <w:noWrap w:val="0"/>
            <w:vAlign w:val="center"/>
          </w:tcPr>
          <w:p w14:paraId="2983442A">
            <w:pPr>
              <w:pStyle w:val="55"/>
              <w:spacing w:line="460" w:lineRule="exact"/>
              <w:jc w:val="center"/>
              <w:rPr>
                <w:rStyle w:val="26"/>
                <w:rFonts w:ascii="宋体" w:hAnsi="宋体"/>
                <w:color w:val="000000"/>
                <w:sz w:val="24"/>
              </w:rPr>
            </w:pPr>
          </w:p>
        </w:tc>
        <w:tc>
          <w:tcPr>
            <w:tcW w:w="1043" w:type="dxa"/>
            <w:noWrap w:val="0"/>
            <w:vAlign w:val="center"/>
          </w:tcPr>
          <w:p w14:paraId="52769BAE">
            <w:pPr>
              <w:pStyle w:val="55"/>
              <w:spacing w:line="460" w:lineRule="exact"/>
              <w:jc w:val="center"/>
              <w:rPr>
                <w:rStyle w:val="26"/>
                <w:rFonts w:ascii="宋体" w:hAnsi="宋体"/>
                <w:color w:val="000000"/>
                <w:sz w:val="24"/>
              </w:rPr>
            </w:pPr>
          </w:p>
        </w:tc>
        <w:tc>
          <w:tcPr>
            <w:tcW w:w="991" w:type="dxa"/>
            <w:noWrap w:val="0"/>
            <w:vAlign w:val="center"/>
          </w:tcPr>
          <w:p w14:paraId="6C162793">
            <w:pPr>
              <w:pStyle w:val="55"/>
              <w:spacing w:line="460" w:lineRule="exact"/>
              <w:jc w:val="center"/>
              <w:rPr>
                <w:rStyle w:val="26"/>
                <w:rFonts w:ascii="宋体" w:hAnsi="宋体"/>
                <w:color w:val="000000"/>
                <w:sz w:val="24"/>
              </w:rPr>
            </w:pPr>
          </w:p>
        </w:tc>
        <w:tc>
          <w:tcPr>
            <w:tcW w:w="850" w:type="dxa"/>
            <w:noWrap w:val="0"/>
            <w:vAlign w:val="center"/>
          </w:tcPr>
          <w:p w14:paraId="2D772FDA">
            <w:pPr>
              <w:pStyle w:val="55"/>
              <w:spacing w:line="460" w:lineRule="exact"/>
              <w:jc w:val="center"/>
              <w:rPr>
                <w:rStyle w:val="26"/>
                <w:rFonts w:ascii="宋体" w:hAnsi="宋体"/>
                <w:color w:val="000000"/>
                <w:sz w:val="24"/>
              </w:rPr>
            </w:pPr>
          </w:p>
        </w:tc>
        <w:tc>
          <w:tcPr>
            <w:tcW w:w="1253" w:type="dxa"/>
            <w:noWrap w:val="0"/>
            <w:vAlign w:val="center"/>
          </w:tcPr>
          <w:p w14:paraId="30D01DE0">
            <w:pPr>
              <w:pStyle w:val="55"/>
              <w:spacing w:line="460" w:lineRule="exact"/>
              <w:jc w:val="center"/>
              <w:rPr>
                <w:rStyle w:val="26"/>
                <w:rFonts w:ascii="宋体" w:hAnsi="宋体"/>
                <w:color w:val="000000"/>
                <w:sz w:val="24"/>
              </w:rPr>
            </w:pPr>
          </w:p>
        </w:tc>
        <w:tc>
          <w:tcPr>
            <w:tcW w:w="991" w:type="dxa"/>
            <w:noWrap w:val="0"/>
            <w:vAlign w:val="center"/>
          </w:tcPr>
          <w:p w14:paraId="47A9F20C">
            <w:pPr>
              <w:pStyle w:val="55"/>
              <w:spacing w:line="460" w:lineRule="exact"/>
              <w:jc w:val="center"/>
              <w:rPr>
                <w:rStyle w:val="26"/>
                <w:rFonts w:ascii="宋体" w:hAnsi="宋体"/>
                <w:color w:val="000000"/>
                <w:sz w:val="24"/>
              </w:rPr>
            </w:pPr>
          </w:p>
        </w:tc>
      </w:tr>
      <w:tr w14:paraId="79FD1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550601E5">
            <w:pPr>
              <w:pStyle w:val="55"/>
              <w:spacing w:line="460" w:lineRule="exact"/>
              <w:jc w:val="center"/>
              <w:rPr>
                <w:rStyle w:val="26"/>
                <w:rFonts w:ascii="宋体" w:hAnsi="宋体"/>
                <w:color w:val="000000"/>
                <w:sz w:val="24"/>
              </w:rPr>
            </w:pPr>
          </w:p>
        </w:tc>
        <w:tc>
          <w:tcPr>
            <w:tcW w:w="1274" w:type="dxa"/>
            <w:noWrap w:val="0"/>
            <w:vAlign w:val="center"/>
          </w:tcPr>
          <w:p w14:paraId="3063BF1D">
            <w:pPr>
              <w:pStyle w:val="55"/>
              <w:spacing w:line="460" w:lineRule="exact"/>
              <w:jc w:val="center"/>
              <w:rPr>
                <w:rStyle w:val="26"/>
                <w:rFonts w:ascii="宋体" w:hAnsi="宋体"/>
                <w:color w:val="000000"/>
                <w:sz w:val="24"/>
              </w:rPr>
            </w:pPr>
          </w:p>
        </w:tc>
        <w:tc>
          <w:tcPr>
            <w:tcW w:w="1416" w:type="dxa"/>
            <w:noWrap w:val="0"/>
            <w:vAlign w:val="center"/>
          </w:tcPr>
          <w:p w14:paraId="7E28AD97">
            <w:pPr>
              <w:pStyle w:val="55"/>
              <w:spacing w:line="460" w:lineRule="exact"/>
              <w:jc w:val="center"/>
              <w:rPr>
                <w:rStyle w:val="26"/>
                <w:rFonts w:ascii="宋体" w:hAnsi="宋体"/>
                <w:color w:val="000000"/>
                <w:sz w:val="24"/>
              </w:rPr>
            </w:pPr>
          </w:p>
        </w:tc>
        <w:tc>
          <w:tcPr>
            <w:tcW w:w="939" w:type="dxa"/>
            <w:noWrap w:val="0"/>
            <w:vAlign w:val="center"/>
          </w:tcPr>
          <w:p w14:paraId="4DD45A44">
            <w:pPr>
              <w:pStyle w:val="55"/>
              <w:spacing w:line="460" w:lineRule="exact"/>
              <w:jc w:val="center"/>
              <w:rPr>
                <w:rStyle w:val="26"/>
                <w:rFonts w:ascii="宋体" w:hAnsi="宋体"/>
                <w:color w:val="000000"/>
                <w:sz w:val="24"/>
              </w:rPr>
            </w:pPr>
          </w:p>
        </w:tc>
        <w:tc>
          <w:tcPr>
            <w:tcW w:w="850" w:type="dxa"/>
            <w:noWrap w:val="0"/>
            <w:vAlign w:val="center"/>
          </w:tcPr>
          <w:p w14:paraId="5BF3E3FF">
            <w:pPr>
              <w:pStyle w:val="55"/>
              <w:spacing w:line="460" w:lineRule="exact"/>
              <w:jc w:val="center"/>
              <w:rPr>
                <w:rStyle w:val="26"/>
                <w:rFonts w:ascii="宋体" w:hAnsi="宋体"/>
                <w:color w:val="000000"/>
                <w:sz w:val="24"/>
              </w:rPr>
            </w:pPr>
          </w:p>
        </w:tc>
        <w:tc>
          <w:tcPr>
            <w:tcW w:w="1043" w:type="dxa"/>
            <w:noWrap w:val="0"/>
            <w:vAlign w:val="center"/>
          </w:tcPr>
          <w:p w14:paraId="0F191725">
            <w:pPr>
              <w:pStyle w:val="55"/>
              <w:spacing w:line="460" w:lineRule="exact"/>
              <w:jc w:val="center"/>
              <w:rPr>
                <w:rStyle w:val="26"/>
                <w:rFonts w:ascii="宋体" w:hAnsi="宋体"/>
                <w:color w:val="000000"/>
                <w:sz w:val="24"/>
              </w:rPr>
            </w:pPr>
          </w:p>
        </w:tc>
        <w:tc>
          <w:tcPr>
            <w:tcW w:w="991" w:type="dxa"/>
            <w:noWrap w:val="0"/>
            <w:vAlign w:val="center"/>
          </w:tcPr>
          <w:p w14:paraId="4EC0DE54">
            <w:pPr>
              <w:pStyle w:val="55"/>
              <w:spacing w:line="460" w:lineRule="exact"/>
              <w:jc w:val="center"/>
              <w:rPr>
                <w:rStyle w:val="26"/>
                <w:rFonts w:ascii="宋体" w:hAnsi="宋体"/>
                <w:color w:val="000000"/>
                <w:sz w:val="24"/>
              </w:rPr>
            </w:pPr>
          </w:p>
        </w:tc>
        <w:tc>
          <w:tcPr>
            <w:tcW w:w="850" w:type="dxa"/>
            <w:noWrap w:val="0"/>
            <w:vAlign w:val="center"/>
          </w:tcPr>
          <w:p w14:paraId="5F05A539">
            <w:pPr>
              <w:pStyle w:val="55"/>
              <w:spacing w:line="460" w:lineRule="exact"/>
              <w:jc w:val="center"/>
              <w:rPr>
                <w:rStyle w:val="26"/>
                <w:rFonts w:ascii="宋体" w:hAnsi="宋体"/>
                <w:color w:val="000000"/>
                <w:sz w:val="24"/>
              </w:rPr>
            </w:pPr>
          </w:p>
        </w:tc>
        <w:tc>
          <w:tcPr>
            <w:tcW w:w="1253" w:type="dxa"/>
            <w:noWrap w:val="0"/>
            <w:vAlign w:val="center"/>
          </w:tcPr>
          <w:p w14:paraId="4E84E3E5">
            <w:pPr>
              <w:pStyle w:val="55"/>
              <w:spacing w:line="460" w:lineRule="exact"/>
              <w:jc w:val="center"/>
              <w:rPr>
                <w:rStyle w:val="26"/>
                <w:rFonts w:ascii="宋体" w:hAnsi="宋体"/>
                <w:color w:val="000000"/>
                <w:sz w:val="24"/>
              </w:rPr>
            </w:pPr>
          </w:p>
        </w:tc>
        <w:tc>
          <w:tcPr>
            <w:tcW w:w="991" w:type="dxa"/>
            <w:noWrap w:val="0"/>
            <w:vAlign w:val="center"/>
          </w:tcPr>
          <w:p w14:paraId="794454C1">
            <w:pPr>
              <w:pStyle w:val="55"/>
              <w:spacing w:line="460" w:lineRule="exact"/>
              <w:jc w:val="center"/>
              <w:rPr>
                <w:rStyle w:val="26"/>
                <w:rFonts w:ascii="宋体" w:hAnsi="宋体"/>
                <w:color w:val="000000"/>
                <w:sz w:val="24"/>
              </w:rPr>
            </w:pPr>
          </w:p>
        </w:tc>
      </w:tr>
      <w:tr w14:paraId="284DD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96B19F2">
            <w:pPr>
              <w:pStyle w:val="55"/>
              <w:spacing w:line="460" w:lineRule="exact"/>
              <w:jc w:val="center"/>
              <w:rPr>
                <w:rStyle w:val="26"/>
                <w:rFonts w:ascii="宋体" w:hAnsi="宋体"/>
                <w:color w:val="000000"/>
                <w:sz w:val="24"/>
              </w:rPr>
            </w:pPr>
          </w:p>
        </w:tc>
        <w:tc>
          <w:tcPr>
            <w:tcW w:w="1274" w:type="dxa"/>
            <w:noWrap w:val="0"/>
            <w:vAlign w:val="center"/>
          </w:tcPr>
          <w:p w14:paraId="053642FF">
            <w:pPr>
              <w:pStyle w:val="55"/>
              <w:spacing w:line="460" w:lineRule="exact"/>
              <w:jc w:val="center"/>
              <w:rPr>
                <w:rStyle w:val="26"/>
                <w:rFonts w:ascii="宋体" w:hAnsi="宋体"/>
                <w:color w:val="000000"/>
                <w:sz w:val="24"/>
              </w:rPr>
            </w:pPr>
          </w:p>
        </w:tc>
        <w:tc>
          <w:tcPr>
            <w:tcW w:w="1416" w:type="dxa"/>
            <w:noWrap w:val="0"/>
            <w:vAlign w:val="center"/>
          </w:tcPr>
          <w:p w14:paraId="119D957E">
            <w:pPr>
              <w:pStyle w:val="55"/>
              <w:spacing w:line="460" w:lineRule="exact"/>
              <w:jc w:val="center"/>
              <w:rPr>
                <w:rStyle w:val="26"/>
                <w:rFonts w:ascii="宋体" w:hAnsi="宋体"/>
                <w:color w:val="000000"/>
                <w:sz w:val="24"/>
              </w:rPr>
            </w:pPr>
          </w:p>
        </w:tc>
        <w:tc>
          <w:tcPr>
            <w:tcW w:w="939" w:type="dxa"/>
            <w:noWrap w:val="0"/>
            <w:vAlign w:val="center"/>
          </w:tcPr>
          <w:p w14:paraId="092AD98E">
            <w:pPr>
              <w:pStyle w:val="55"/>
              <w:spacing w:line="460" w:lineRule="exact"/>
              <w:jc w:val="center"/>
              <w:rPr>
                <w:rStyle w:val="26"/>
                <w:rFonts w:ascii="宋体" w:hAnsi="宋体"/>
                <w:color w:val="000000"/>
                <w:sz w:val="24"/>
              </w:rPr>
            </w:pPr>
          </w:p>
        </w:tc>
        <w:tc>
          <w:tcPr>
            <w:tcW w:w="850" w:type="dxa"/>
            <w:noWrap w:val="0"/>
            <w:vAlign w:val="center"/>
          </w:tcPr>
          <w:p w14:paraId="7349677E">
            <w:pPr>
              <w:pStyle w:val="55"/>
              <w:spacing w:line="460" w:lineRule="exact"/>
              <w:jc w:val="center"/>
              <w:rPr>
                <w:rStyle w:val="26"/>
                <w:rFonts w:ascii="宋体" w:hAnsi="宋体"/>
                <w:color w:val="000000"/>
                <w:sz w:val="24"/>
              </w:rPr>
            </w:pPr>
          </w:p>
        </w:tc>
        <w:tc>
          <w:tcPr>
            <w:tcW w:w="1043" w:type="dxa"/>
            <w:noWrap w:val="0"/>
            <w:vAlign w:val="center"/>
          </w:tcPr>
          <w:p w14:paraId="73B72C23">
            <w:pPr>
              <w:pStyle w:val="55"/>
              <w:spacing w:line="460" w:lineRule="exact"/>
              <w:jc w:val="center"/>
              <w:rPr>
                <w:rStyle w:val="26"/>
                <w:rFonts w:ascii="宋体" w:hAnsi="宋体"/>
                <w:color w:val="000000"/>
                <w:sz w:val="24"/>
              </w:rPr>
            </w:pPr>
          </w:p>
        </w:tc>
        <w:tc>
          <w:tcPr>
            <w:tcW w:w="991" w:type="dxa"/>
            <w:noWrap w:val="0"/>
            <w:vAlign w:val="center"/>
          </w:tcPr>
          <w:p w14:paraId="13D0FFA2">
            <w:pPr>
              <w:pStyle w:val="55"/>
              <w:spacing w:line="460" w:lineRule="exact"/>
              <w:jc w:val="center"/>
              <w:rPr>
                <w:rStyle w:val="26"/>
                <w:rFonts w:ascii="宋体" w:hAnsi="宋体"/>
                <w:color w:val="000000"/>
                <w:sz w:val="24"/>
              </w:rPr>
            </w:pPr>
          </w:p>
        </w:tc>
        <w:tc>
          <w:tcPr>
            <w:tcW w:w="850" w:type="dxa"/>
            <w:noWrap w:val="0"/>
            <w:vAlign w:val="center"/>
          </w:tcPr>
          <w:p w14:paraId="347E079B">
            <w:pPr>
              <w:pStyle w:val="55"/>
              <w:spacing w:line="460" w:lineRule="exact"/>
              <w:jc w:val="center"/>
              <w:rPr>
                <w:rStyle w:val="26"/>
                <w:rFonts w:ascii="宋体" w:hAnsi="宋体"/>
                <w:color w:val="000000"/>
                <w:sz w:val="24"/>
              </w:rPr>
            </w:pPr>
          </w:p>
        </w:tc>
        <w:tc>
          <w:tcPr>
            <w:tcW w:w="1253" w:type="dxa"/>
            <w:noWrap w:val="0"/>
            <w:vAlign w:val="center"/>
          </w:tcPr>
          <w:p w14:paraId="6A3333ED">
            <w:pPr>
              <w:pStyle w:val="55"/>
              <w:spacing w:line="460" w:lineRule="exact"/>
              <w:jc w:val="center"/>
              <w:rPr>
                <w:rStyle w:val="26"/>
                <w:rFonts w:ascii="宋体" w:hAnsi="宋体"/>
                <w:color w:val="000000"/>
                <w:sz w:val="24"/>
              </w:rPr>
            </w:pPr>
          </w:p>
        </w:tc>
        <w:tc>
          <w:tcPr>
            <w:tcW w:w="991" w:type="dxa"/>
            <w:noWrap w:val="0"/>
            <w:vAlign w:val="center"/>
          </w:tcPr>
          <w:p w14:paraId="26774451">
            <w:pPr>
              <w:pStyle w:val="55"/>
              <w:spacing w:line="460" w:lineRule="exact"/>
              <w:jc w:val="center"/>
              <w:rPr>
                <w:rStyle w:val="26"/>
                <w:rFonts w:ascii="宋体" w:hAnsi="宋体"/>
                <w:color w:val="000000"/>
                <w:sz w:val="24"/>
              </w:rPr>
            </w:pPr>
          </w:p>
        </w:tc>
      </w:tr>
      <w:tr w14:paraId="7C07B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22C33F0">
            <w:pPr>
              <w:pStyle w:val="55"/>
              <w:spacing w:line="460" w:lineRule="exact"/>
              <w:jc w:val="center"/>
              <w:rPr>
                <w:rStyle w:val="26"/>
                <w:rFonts w:ascii="宋体" w:hAnsi="宋体"/>
                <w:color w:val="000000"/>
                <w:sz w:val="24"/>
              </w:rPr>
            </w:pPr>
          </w:p>
        </w:tc>
        <w:tc>
          <w:tcPr>
            <w:tcW w:w="1274" w:type="dxa"/>
            <w:noWrap w:val="0"/>
            <w:vAlign w:val="center"/>
          </w:tcPr>
          <w:p w14:paraId="0E3AAC13">
            <w:pPr>
              <w:pStyle w:val="55"/>
              <w:spacing w:line="460" w:lineRule="exact"/>
              <w:jc w:val="center"/>
              <w:rPr>
                <w:rStyle w:val="26"/>
                <w:rFonts w:ascii="宋体" w:hAnsi="宋体"/>
                <w:color w:val="000000"/>
                <w:sz w:val="24"/>
              </w:rPr>
            </w:pPr>
          </w:p>
        </w:tc>
        <w:tc>
          <w:tcPr>
            <w:tcW w:w="1416" w:type="dxa"/>
            <w:noWrap w:val="0"/>
            <w:vAlign w:val="center"/>
          </w:tcPr>
          <w:p w14:paraId="4827E142">
            <w:pPr>
              <w:pStyle w:val="55"/>
              <w:spacing w:line="460" w:lineRule="exact"/>
              <w:jc w:val="center"/>
              <w:rPr>
                <w:rStyle w:val="26"/>
                <w:rFonts w:ascii="宋体" w:hAnsi="宋体"/>
                <w:color w:val="000000"/>
                <w:sz w:val="24"/>
              </w:rPr>
            </w:pPr>
          </w:p>
        </w:tc>
        <w:tc>
          <w:tcPr>
            <w:tcW w:w="939" w:type="dxa"/>
            <w:noWrap w:val="0"/>
            <w:vAlign w:val="center"/>
          </w:tcPr>
          <w:p w14:paraId="3ACF6F0C">
            <w:pPr>
              <w:pStyle w:val="55"/>
              <w:spacing w:line="460" w:lineRule="exact"/>
              <w:jc w:val="center"/>
              <w:rPr>
                <w:rStyle w:val="26"/>
                <w:rFonts w:ascii="宋体" w:hAnsi="宋体"/>
                <w:color w:val="000000"/>
                <w:sz w:val="24"/>
              </w:rPr>
            </w:pPr>
          </w:p>
        </w:tc>
        <w:tc>
          <w:tcPr>
            <w:tcW w:w="850" w:type="dxa"/>
            <w:noWrap w:val="0"/>
            <w:vAlign w:val="center"/>
          </w:tcPr>
          <w:p w14:paraId="579D540C">
            <w:pPr>
              <w:pStyle w:val="55"/>
              <w:spacing w:line="460" w:lineRule="exact"/>
              <w:jc w:val="center"/>
              <w:rPr>
                <w:rStyle w:val="26"/>
                <w:rFonts w:ascii="宋体" w:hAnsi="宋体"/>
                <w:color w:val="000000"/>
                <w:sz w:val="24"/>
              </w:rPr>
            </w:pPr>
          </w:p>
        </w:tc>
        <w:tc>
          <w:tcPr>
            <w:tcW w:w="1043" w:type="dxa"/>
            <w:noWrap w:val="0"/>
            <w:vAlign w:val="center"/>
          </w:tcPr>
          <w:p w14:paraId="32F98277">
            <w:pPr>
              <w:pStyle w:val="55"/>
              <w:spacing w:line="460" w:lineRule="exact"/>
              <w:jc w:val="center"/>
              <w:rPr>
                <w:rStyle w:val="26"/>
                <w:rFonts w:ascii="宋体" w:hAnsi="宋体"/>
                <w:color w:val="000000"/>
                <w:sz w:val="24"/>
              </w:rPr>
            </w:pPr>
          </w:p>
        </w:tc>
        <w:tc>
          <w:tcPr>
            <w:tcW w:w="991" w:type="dxa"/>
            <w:noWrap w:val="0"/>
            <w:vAlign w:val="center"/>
          </w:tcPr>
          <w:p w14:paraId="72E44771">
            <w:pPr>
              <w:pStyle w:val="55"/>
              <w:spacing w:line="460" w:lineRule="exact"/>
              <w:jc w:val="center"/>
              <w:rPr>
                <w:rStyle w:val="26"/>
                <w:rFonts w:ascii="宋体" w:hAnsi="宋体"/>
                <w:color w:val="000000"/>
                <w:sz w:val="24"/>
              </w:rPr>
            </w:pPr>
          </w:p>
        </w:tc>
        <w:tc>
          <w:tcPr>
            <w:tcW w:w="850" w:type="dxa"/>
            <w:noWrap w:val="0"/>
            <w:vAlign w:val="center"/>
          </w:tcPr>
          <w:p w14:paraId="49362F52">
            <w:pPr>
              <w:pStyle w:val="55"/>
              <w:spacing w:line="460" w:lineRule="exact"/>
              <w:jc w:val="center"/>
              <w:rPr>
                <w:rStyle w:val="26"/>
                <w:rFonts w:ascii="宋体" w:hAnsi="宋体"/>
                <w:color w:val="000000"/>
                <w:sz w:val="24"/>
              </w:rPr>
            </w:pPr>
          </w:p>
        </w:tc>
        <w:tc>
          <w:tcPr>
            <w:tcW w:w="1253" w:type="dxa"/>
            <w:noWrap w:val="0"/>
            <w:vAlign w:val="center"/>
          </w:tcPr>
          <w:p w14:paraId="09ED5A2C">
            <w:pPr>
              <w:pStyle w:val="55"/>
              <w:spacing w:line="460" w:lineRule="exact"/>
              <w:jc w:val="center"/>
              <w:rPr>
                <w:rStyle w:val="26"/>
                <w:rFonts w:ascii="宋体" w:hAnsi="宋体"/>
                <w:color w:val="000000"/>
                <w:sz w:val="24"/>
              </w:rPr>
            </w:pPr>
          </w:p>
        </w:tc>
        <w:tc>
          <w:tcPr>
            <w:tcW w:w="991" w:type="dxa"/>
            <w:noWrap w:val="0"/>
            <w:vAlign w:val="center"/>
          </w:tcPr>
          <w:p w14:paraId="6947D56B">
            <w:pPr>
              <w:pStyle w:val="55"/>
              <w:spacing w:line="460" w:lineRule="exact"/>
              <w:jc w:val="center"/>
              <w:rPr>
                <w:rStyle w:val="26"/>
                <w:rFonts w:ascii="宋体" w:hAnsi="宋体"/>
                <w:color w:val="000000"/>
                <w:sz w:val="24"/>
              </w:rPr>
            </w:pPr>
          </w:p>
        </w:tc>
      </w:tr>
    </w:tbl>
    <w:p w14:paraId="7DA19DE2">
      <w:pPr>
        <w:pStyle w:val="55"/>
        <w:spacing w:line="460" w:lineRule="exact"/>
        <w:rPr>
          <w:rStyle w:val="26"/>
          <w:rFonts w:ascii="宋体" w:hAnsi="宋体"/>
          <w:color w:val="000000"/>
          <w:sz w:val="24"/>
        </w:rPr>
      </w:pPr>
    </w:p>
    <w:p w14:paraId="32371101">
      <w:pPr>
        <w:pStyle w:val="55"/>
        <w:spacing w:line="500" w:lineRule="exact"/>
        <w:rPr>
          <w:rStyle w:val="26"/>
          <w:rFonts w:ascii="宋体" w:hAnsi="宋体"/>
          <w:color w:val="000000"/>
          <w:sz w:val="24"/>
        </w:rPr>
      </w:pPr>
      <w:r>
        <w:rPr>
          <w:rStyle w:val="26"/>
          <w:rFonts w:ascii="宋体" w:hAnsi="宋体"/>
          <w:color w:val="000000"/>
          <w:sz w:val="24"/>
        </w:rPr>
        <w:t xml:space="preserve">附件3：    </w:t>
      </w:r>
    </w:p>
    <w:p w14:paraId="15DCC066">
      <w:pPr>
        <w:pStyle w:val="55"/>
        <w:spacing w:line="500" w:lineRule="exact"/>
        <w:jc w:val="center"/>
        <w:rPr>
          <w:rStyle w:val="26"/>
          <w:rFonts w:ascii="宋体" w:hAnsi="宋体"/>
          <w:color w:val="000000"/>
          <w:sz w:val="24"/>
        </w:rPr>
      </w:pPr>
      <w:r>
        <w:rPr>
          <w:rStyle w:val="26"/>
          <w:rFonts w:ascii="宋体" w:hAnsi="宋体"/>
          <w:color w:val="000000"/>
          <w:sz w:val="24"/>
        </w:rPr>
        <w:t>工程质量保修书</w:t>
      </w:r>
    </w:p>
    <w:p w14:paraId="01BF8095">
      <w:pPr>
        <w:pStyle w:val="55"/>
        <w:spacing w:line="500" w:lineRule="exact"/>
        <w:ind w:firstLine="480" w:firstLineChars="200"/>
        <w:rPr>
          <w:rStyle w:val="26"/>
          <w:rFonts w:ascii="宋体" w:hAnsi="宋体"/>
          <w:sz w:val="24"/>
        </w:rPr>
      </w:pPr>
      <w:r>
        <w:rPr>
          <w:rStyle w:val="26"/>
          <w:rFonts w:hint="eastAsia" w:ascii="宋体" w:hAnsi="宋体"/>
          <w:sz w:val="24"/>
        </w:rPr>
        <w:t>发包人：</w:t>
      </w:r>
      <w:r>
        <w:rPr>
          <w:rStyle w:val="26"/>
          <w:rFonts w:hint="eastAsia" w:ascii="宋体" w:hAnsi="宋体"/>
          <w:sz w:val="24"/>
          <w:u w:val="single"/>
        </w:rPr>
        <w:t xml:space="preserve"> </w:t>
      </w:r>
      <w:r>
        <w:rPr>
          <w:rStyle w:val="26"/>
          <w:rFonts w:hint="eastAsia" w:ascii="宋体" w:hAnsi="宋体"/>
          <w:sz w:val="24"/>
          <w:u w:val="single"/>
          <w:lang w:val="en-US" w:eastAsia="zh-CN"/>
        </w:rPr>
        <w:t>伊宁市汉宾乡人民政府</w:t>
      </w:r>
      <w:r>
        <w:rPr>
          <w:rStyle w:val="26"/>
          <w:rFonts w:hint="eastAsia" w:ascii="宋体" w:hAnsi="宋体"/>
          <w:sz w:val="24"/>
          <w:u w:val="single"/>
        </w:rPr>
        <w:t xml:space="preserve">                                         </w:t>
      </w:r>
    </w:p>
    <w:p w14:paraId="58248F87">
      <w:pPr>
        <w:pStyle w:val="55"/>
        <w:spacing w:line="500" w:lineRule="exact"/>
        <w:ind w:firstLine="480" w:firstLineChars="200"/>
        <w:rPr>
          <w:rStyle w:val="26"/>
          <w:rFonts w:ascii="宋体" w:hAnsi="宋体"/>
          <w:sz w:val="24"/>
        </w:rPr>
      </w:pPr>
      <w:r>
        <w:rPr>
          <w:rStyle w:val="26"/>
          <w:rFonts w:hint="eastAsia" w:ascii="宋体" w:hAnsi="宋体"/>
          <w:sz w:val="24"/>
        </w:rPr>
        <w:t>承包人：</w:t>
      </w:r>
      <w:r>
        <w:rPr>
          <w:rStyle w:val="26"/>
          <w:rFonts w:hint="eastAsia" w:ascii="宋体" w:hAnsi="宋体"/>
          <w:sz w:val="24"/>
          <w:u w:val="single"/>
        </w:rPr>
        <w:t xml:space="preserve">                                                               </w:t>
      </w:r>
    </w:p>
    <w:p w14:paraId="7FF208F0">
      <w:pPr>
        <w:pStyle w:val="55"/>
        <w:spacing w:line="500" w:lineRule="exact"/>
        <w:ind w:firstLine="480" w:firstLineChars="200"/>
        <w:rPr>
          <w:rStyle w:val="26"/>
          <w:rFonts w:ascii="宋体" w:hAnsi="宋体"/>
          <w:sz w:val="24"/>
        </w:rPr>
      </w:pPr>
      <w:r>
        <w:rPr>
          <w:rStyle w:val="26"/>
          <w:rFonts w:hint="eastAsia" w:ascii="宋体" w:hAnsi="宋体"/>
          <w:sz w:val="24"/>
        </w:rPr>
        <w:t>发包人、承包人根据《中华人民共和国建筑法》、《建设工程质量管理条例》和《房屋建筑工程质量保修办法》，经协商一致，对</w:t>
      </w:r>
      <w:r>
        <w:rPr>
          <w:rStyle w:val="26"/>
          <w:rFonts w:hint="eastAsia" w:ascii="宋体" w:hAnsi="宋体"/>
          <w:sz w:val="24"/>
          <w:u w:val="single"/>
          <w:lang w:val="en-US" w:eastAsia="zh-CN"/>
        </w:rPr>
        <w:t>伊宁市汉宾乡汉宾村道路建设项目</w:t>
      </w:r>
      <w:r>
        <w:rPr>
          <w:rStyle w:val="26"/>
          <w:rFonts w:hint="eastAsia" w:ascii="宋体" w:hAnsi="宋体"/>
          <w:sz w:val="24"/>
          <w:u w:val="single"/>
        </w:rPr>
        <w:t xml:space="preserve">   </w:t>
      </w:r>
      <w:r>
        <w:rPr>
          <w:rStyle w:val="26"/>
          <w:rFonts w:hint="eastAsia" w:ascii="宋体" w:hAnsi="宋体"/>
          <w:sz w:val="24"/>
        </w:rPr>
        <w:t>(工程名称)签订保修书。</w:t>
      </w:r>
    </w:p>
    <w:p w14:paraId="46E984B5">
      <w:pPr>
        <w:pStyle w:val="55"/>
        <w:spacing w:line="500" w:lineRule="exact"/>
        <w:ind w:firstLine="480" w:firstLineChars="200"/>
        <w:rPr>
          <w:rStyle w:val="26"/>
          <w:rFonts w:ascii="宋体" w:hAnsi="宋体"/>
          <w:sz w:val="24"/>
        </w:rPr>
      </w:pPr>
      <w:r>
        <w:rPr>
          <w:rStyle w:val="26"/>
          <w:rFonts w:hint="eastAsia" w:ascii="宋体" w:hAnsi="宋体"/>
          <w:sz w:val="24"/>
        </w:rPr>
        <w:t>一、工程保修范围和内容</w:t>
      </w:r>
    </w:p>
    <w:p w14:paraId="5956707C">
      <w:pPr>
        <w:pStyle w:val="55"/>
        <w:spacing w:line="500" w:lineRule="exact"/>
        <w:ind w:firstLine="480" w:firstLineChars="200"/>
        <w:rPr>
          <w:rStyle w:val="26"/>
          <w:rFonts w:ascii="宋体" w:hAnsi="宋体"/>
          <w:sz w:val="24"/>
        </w:rPr>
      </w:pPr>
      <w:r>
        <w:rPr>
          <w:rStyle w:val="26"/>
          <w:rFonts w:hint="eastAsia" w:ascii="宋体" w:hAnsi="宋体"/>
          <w:sz w:val="24"/>
        </w:rPr>
        <w:t>承包人在保修期内，按照有关法律、法规、规章的管理规定和双方约定，承担本工程保修责任。</w:t>
      </w:r>
    </w:p>
    <w:p w14:paraId="6C780B43">
      <w:pPr>
        <w:pStyle w:val="55"/>
        <w:spacing w:line="500" w:lineRule="exact"/>
        <w:ind w:firstLine="480" w:firstLineChars="200"/>
        <w:rPr>
          <w:rStyle w:val="26"/>
          <w:rFonts w:ascii="宋体" w:hAnsi="宋体"/>
          <w:sz w:val="24"/>
        </w:rPr>
      </w:pPr>
      <w:r>
        <w:rPr>
          <w:rStyle w:val="26"/>
          <w:rFonts w:hint="eastAsia" w:ascii="宋体" w:hAnsi="宋体"/>
          <w:sz w:val="24"/>
        </w:rPr>
        <w:t>保修责任范围包括</w:t>
      </w:r>
      <w:r>
        <w:rPr>
          <w:rStyle w:val="26"/>
          <w:rFonts w:hint="eastAsia" w:ascii="宋体" w:hAnsi="宋体"/>
          <w:sz w:val="24"/>
          <w:lang w:val="en-US" w:eastAsia="zh-CN"/>
        </w:rPr>
        <w:t>但不限于</w:t>
      </w:r>
      <w:r>
        <w:rPr>
          <w:rStyle w:val="26"/>
          <w:rFonts w:hint="eastAsia" w:ascii="宋体" w:hAnsi="宋体"/>
          <w:sz w:val="24"/>
        </w:rPr>
        <w:t>地基基础工程、主体结构工程，屋面防水工程、有防水要求的卫生间、房间和外墙面的防渗漏，供热与供冷系统，电气管线、给排水管道、设备安装和装修工程，以及双方约定的其他项目</w:t>
      </w:r>
      <w:r>
        <w:rPr>
          <w:rStyle w:val="26"/>
          <w:rFonts w:hint="eastAsia" w:ascii="宋体" w:hAnsi="宋体"/>
          <w:sz w:val="24"/>
          <w:lang w:val="en-US" w:eastAsia="zh-CN"/>
        </w:rPr>
        <w:t>等</w:t>
      </w:r>
      <w:r>
        <w:rPr>
          <w:rStyle w:val="26"/>
          <w:rFonts w:hint="eastAsia" w:ascii="宋体" w:hAnsi="宋体"/>
          <w:sz w:val="24"/>
        </w:rPr>
        <w:t>。具体保修的内容，双方约定如下：</w:t>
      </w:r>
    </w:p>
    <w:p w14:paraId="4F1EBBDE">
      <w:pPr>
        <w:pStyle w:val="55"/>
        <w:spacing w:line="500" w:lineRule="exact"/>
        <w:rPr>
          <w:rStyle w:val="26"/>
          <w:rFonts w:ascii="宋体" w:hAnsi="宋体"/>
          <w:sz w:val="24"/>
          <w:u w:val="single"/>
        </w:rPr>
      </w:pPr>
      <w:r>
        <w:rPr>
          <w:rStyle w:val="26"/>
          <w:rFonts w:hint="eastAsia" w:ascii="宋体" w:hAnsi="宋体"/>
          <w:sz w:val="24"/>
          <w:u w:val="single"/>
        </w:rPr>
        <w:t xml:space="preserve">                                                                              </w:t>
      </w:r>
    </w:p>
    <w:p w14:paraId="11FE894D">
      <w:pPr>
        <w:pStyle w:val="55"/>
        <w:spacing w:line="500" w:lineRule="exact"/>
        <w:rPr>
          <w:rStyle w:val="26"/>
          <w:rFonts w:ascii="宋体" w:hAnsi="宋体"/>
          <w:sz w:val="24"/>
          <w:u w:val="single"/>
        </w:rPr>
      </w:pPr>
      <w:r>
        <w:rPr>
          <w:rStyle w:val="26"/>
          <w:rFonts w:hint="eastAsia" w:ascii="宋体" w:hAnsi="宋体"/>
          <w:sz w:val="24"/>
          <w:u w:val="single"/>
        </w:rPr>
        <w:t xml:space="preserve">                                                                              </w:t>
      </w:r>
    </w:p>
    <w:p w14:paraId="77F1A49B">
      <w:pPr>
        <w:pStyle w:val="55"/>
        <w:spacing w:line="500" w:lineRule="exact"/>
        <w:rPr>
          <w:rStyle w:val="26"/>
          <w:rFonts w:ascii="宋体" w:hAnsi="宋体"/>
          <w:sz w:val="24"/>
          <w:u w:val="single"/>
        </w:rPr>
      </w:pPr>
      <w:r>
        <w:rPr>
          <w:rStyle w:val="26"/>
          <w:rFonts w:hint="eastAsia" w:ascii="宋体" w:hAnsi="宋体"/>
          <w:sz w:val="24"/>
          <w:u w:val="single"/>
        </w:rPr>
        <w:t xml:space="preserve">                                                                              </w:t>
      </w:r>
    </w:p>
    <w:p w14:paraId="73D9DC44">
      <w:pPr>
        <w:pStyle w:val="55"/>
        <w:spacing w:line="500" w:lineRule="exact"/>
        <w:rPr>
          <w:rStyle w:val="26"/>
          <w:rFonts w:ascii="宋体" w:hAnsi="宋体"/>
          <w:sz w:val="24"/>
        </w:rPr>
      </w:pPr>
      <w:r>
        <w:rPr>
          <w:rStyle w:val="26"/>
          <w:rFonts w:hint="eastAsia" w:ascii="宋体" w:hAnsi="宋体"/>
          <w:sz w:val="24"/>
          <w:u w:val="single"/>
        </w:rPr>
        <w:t xml:space="preserve">                                                                            。</w:t>
      </w:r>
    </w:p>
    <w:p w14:paraId="16063650">
      <w:pPr>
        <w:pStyle w:val="55"/>
        <w:spacing w:line="500" w:lineRule="exact"/>
        <w:ind w:firstLine="480" w:firstLineChars="200"/>
        <w:rPr>
          <w:rStyle w:val="26"/>
          <w:rFonts w:ascii="宋体" w:hAnsi="宋体"/>
          <w:sz w:val="24"/>
        </w:rPr>
      </w:pPr>
      <w:r>
        <w:rPr>
          <w:rStyle w:val="26"/>
          <w:rFonts w:hint="eastAsia" w:ascii="宋体" w:hAnsi="宋体"/>
          <w:sz w:val="24"/>
        </w:rPr>
        <w:t>二、保修期</w:t>
      </w:r>
    </w:p>
    <w:p w14:paraId="131F2840">
      <w:pPr>
        <w:pStyle w:val="55"/>
        <w:spacing w:line="500" w:lineRule="exact"/>
        <w:ind w:firstLine="480" w:firstLineChars="200"/>
        <w:rPr>
          <w:rStyle w:val="26"/>
          <w:rFonts w:ascii="宋体" w:hAnsi="宋体"/>
          <w:sz w:val="24"/>
        </w:rPr>
      </w:pPr>
      <w:r>
        <w:rPr>
          <w:rStyle w:val="26"/>
          <w:rFonts w:hint="eastAsia" w:ascii="宋体" w:hAnsi="宋体"/>
          <w:sz w:val="24"/>
        </w:rPr>
        <w:t>双方根据《建设工程质量管理条例》及有关规定，在正常使用条件下约定本工程的保修期如下：</w:t>
      </w:r>
    </w:p>
    <w:p w14:paraId="43152FDC">
      <w:pPr>
        <w:pStyle w:val="55"/>
        <w:spacing w:line="500" w:lineRule="exact"/>
        <w:ind w:firstLine="480" w:firstLineChars="200"/>
        <w:rPr>
          <w:rStyle w:val="26"/>
          <w:rFonts w:ascii="宋体" w:hAnsi="宋体"/>
          <w:sz w:val="24"/>
        </w:rPr>
      </w:pPr>
      <w:r>
        <w:rPr>
          <w:rStyle w:val="26"/>
          <w:rFonts w:hint="eastAsia" w:ascii="宋体" w:hAnsi="宋体"/>
          <w:sz w:val="24"/>
        </w:rPr>
        <w:t>1、基础设施工程、房屋建筑的地基基础工程和主体结构工程，为设计文件规定的该工程合理使用年限；</w:t>
      </w:r>
    </w:p>
    <w:p w14:paraId="467B2FC0">
      <w:pPr>
        <w:pStyle w:val="55"/>
        <w:spacing w:line="500" w:lineRule="exact"/>
        <w:ind w:firstLine="480" w:firstLineChars="200"/>
        <w:rPr>
          <w:rStyle w:val="26"/>
          <w:rFonts w:ascii="宋体" w:hAnsi="宋体"/>
          <w:sz w:val="24"/>
        </w:rPr>
      </w:pPr>
      <w:r>
        <w:rPr>
          <w:rStyle w:val="26"/>
          <w:rFonts w:hint="eastAsia" w:ascii="宋体" w:hAnsi="宋体"/>
          <w:sz w:val="24"/>
        </w:rPr>
        <w:t>2、屋面防水工程、有防水要求的卫生间、房间和外墙面的防渗漏为</w:t>
      </w:r>
      <w:r>
        <w:rPr>
          <w:rStyle w:val="26"/>
          <w:rFonts w:hint="eastAsia" w:ascii="宋体" w:hAnsi="宋体"/>
          <w:sz w:val="24"/>
          <w:u w:val="single"/>
        </w:rPr>
        <w:t xml:space="preserve">  5  </w:t>
      </w:r>
      <w:r>
        <w:rPr>
          <w:rStyle w:val="26"/>
          <w:rFonts w:hint="eastAsia" w:ascii="宋体" w:hAnsi="宋体"/>
          <w:sz w:val="24"/>
        </w:rPr>
        <w:t>年；</w:t>
      </w:r>
    </w:p>
    <w:p w14:paraId="62096A33">
      <w:pPr>
        <w:pStyle w:val="55"/>
        <w:spacing w:line="500" w:lineRule="exact"/>
        <w:ind w:firstLine="480" w:firstLineChars="200"/>
        <w:rPr>
          <w:rStyle w:val="26"/>
          <w:rFonts w:ascii="宋体" w:hAnsi="宋体"/>
          <w:sz w:val="24"/>
        </w:rPr>
      </w:pPr>
      <w:r>
        <w:rPr>
          <w:rStyle w:val="26"/>
          <w:rFonts w:hint="eastAsia" w:ascii="宋体" w:hAnsi="宋体"/>
          <w:sz w:val="24"/>
        </w:rPr>
        <w:t>3、电气管线、给排水管道、设备安装和装修工程为</w:t>
      </w:r>
      <w:r>
        <w:rPr>
          <w:rStyle w:val="26"/>
          <w:rFonts w:hint="eastAsia" w:ascii="宋体" w:hAnsi="宋体"/>
          <w:sz w:val="24"/>
          <w:u w:val="single"/>
        </w:rPr>
        <w:t xml:space="preserve"> 2 </w:t>
      </w:r>
      <w:r>
        <w:rPr>
          <w:rStyle w:val="26"/>
          <w:rFonts w:hint="eastAsia" w:ascii="宋体" w:hAnsi="宋体"/>
          <w:sz w:val="24"/>
        </w:rPr>
        <w:t>年；</w:t>
      </w:r>
    </w:p>
    <w:p w14:paraId="3348DAD3">
      <w:pPr>
        <w:pStyle w:val="55"/>
        <w:spacing w:line="500" w:lineRule="exact"/>
        <w:ind w:firstLine="480" w:firstLineChars="200"/>
        <w:rPr>
          <w:rStyle w:val="26"/>
          <w:rFonts w:ascii="宋体" w:hAnsi="宋体"/>
          <w:sz w:val="24"/>
        </w:rPr>
      </w:pPr>
      <w:r>
        <w:rPr>
          <w:rStyle w:val="26"/>
          <w:rFonts w:hint="eastAsia" w:ascii="宋体" w:hAnsi="宋体"/>
          <w:sz w:val="24"/>
        </w:rPr>
        <w:t>4、供热与供冷系统为</w:t>
      </w:r>
      <w:r>
        <w:rPr>
          <w:rStyle w:val="26"/>
          <w:rFonts w:hint="eastAsia" w:ascii="宋体" w:hAnsi="宋体"/>
          <w:sz w:val="24"/>
          <w:u w:val="single"/>
        </w:rPr>
        <w:t xml:space="preserve">  2  </w:t>
      </w:r>
      <w:r>
        <w:rPr>
          <w:rStyle w:val="26"/>
          <w:rFonts w:hint="eastAsia" w:ascii="宋体" w:hAnsi="宋体"/>
          <w:sz w:val="24"/>
        </w:rPr>
        <w:t>个采暖期、供冷期；</w:t>
      </w:r>
    </w:p>
    <w:p w14:paraId="710F960D">
      <w:pPr>
        <w:pStyle w:val="55"/>
        <w:spacing w:line="500" w:lineRule="exact"/>
        <w:ind w:firstLine="480" w:firstLineChars="200"/>
        <w:rPr>
          <w:rStyle w:val="26"/>
          <w:rFonts w:ascii="宋体" w:hAnsi="宋体"/>
          <w:sz w:val="24"/>
        </w:rPr>
      </w:pPr>
      <w:r>
        <w:rPr>
          <w:rStyle w:val="26"/>
          <w:rFonts w:hint="eastAsia" w:ascii="宋体" w:hAnsi="宋体"/>
          <w:sz w:val="24"/>
        </w:rPr>
        <w:t>5、住宅小区内的给排水设施、道路等配套工程为</w:t>
      </w:r>
      <w:r>
        <w:rPr>
          <w:rStyle w:val="26"/>
          <w:rFonts w:hint="eastAsia" w:ascii="宋体" w:hAnsi="宋体"/>
          <w:sz w:val="24"/>
          <w:u w:val="single"/>
        </w:rPr>
        <w:t xml:space="preserve">  2  </w:t>
      </w:r>
      <w:r>
        <w:rPr>
          <w:rStyle w:val="26"/>
          <w:rFonts w:hint="eastAsia" w:ascii="宋体" w:hAnsi="宋体"/>
          <w:sz w:val="24"/>
        </w:rPr>
        <w:t>年</w:t>
      </w:r>
    </w:p>
    <w:p w14:paraId="4ADB2C9A">
      <w:pPr>
        <w:pStyle w:val="55"/>
        <w:spacing w:line="500" w:lineRule="exact"/>
        <w:ind w:firstLine="528" w:firstLineChars="220"/>
        <w:rPr>
          <w:rStyle w:val="26"/>
          <w:rFonts w:ascii="宋体" w:hAnsi="宋体"/>
          <w:sz w:val="24"/>
        </w:rPr>
      </w:pPr>
      <w:r>
        <w:rPr>
          <w:rStyle w:val="26"/>
          <w:rFonts w:hint="eastAsia" w:ascii="宋体" w:hAnsi="宋体"/>
          <w:sz w:val="24"/>
        </w:rPr>
        <w:t>6、其他项目保修期限约定如下：</w:t>
      </w:r>
    </w:p>
    <w:p w14:paraId="121C35DC">
      <w:pPr>
        <w:pStyle w:val="55"/>
        <w:spacing w:line="500" w:lineRule="exact"/>
        <w:rPr>
          <w:rStyle w:val="26"/>
          <w:rFonts w:ascii="宋体" w:hAnsi="宋体"/>
          <w:sz w:val="24"/>
          <w:u w:val="single"/>
        </w:rPr>
      </w:pPr>
      <w:r>
        <w:rPr>
          <w:rStyle w:val="26"/>
          <w:rFonts w:hint="eastAsia" w:ascii="宋体" w:hAnsi="宋体"/>
          <w:sz w:val="24"/>
          <w:u w:val="single"/>
        </w:rPr>
        <w:t xml:space="preserve">                                                                        </w:t>
      </w:r>
    </w:p>
    <w:p w14:paraId="188FB194">
      <w:pPr>
        <w:pStyle w:val="55"/>
        <w:spacing w:line="500" w:lineRule="exact"/>
        <w:rPr>
          <w:rStyle w:val="26"/>
          <w:rFonts w:ascii="宋体" w:hAnsi="宋体"/>
          <w:sz w:val="24"/>
          <w:u w:val="single"/>
        </w:rPr>
      </w:pPr>
      <w:r>
        <w:rPr>
          <w:rStyle w:val="26"/>
          <w:rFonts w:hint="eastAsia" w:ascii="宋体" w:hAnsi="宋体"/>
          <w:sz w:val="24"/>
          <w:u w:val="single"/>
        </w:rPr>
        <w:t xml:space="preserve">                                                                        </w:t>
      </w:r>
    </w:p>
    <w:p w14:paraId="339F657D">
      <w:pPr>
        <w:pStyle w:val="55"/>
        <w:spacing w:line="500" w:lineRule="exact"/>
        <w:rPr>
          <w:rStyle w:val="26"/>
          <w:rFonts w:ascii="宋体" w:hAnsi="宋体"/>
          <w:sz w:val="24"/>
          <w:u w:val="single"/>
        </w:rPr>
      </w:pPr>
      <w:r>
        <w:rPr>
          <w:rStyle w:val="26"/>
          <w:rFonts w:hint="eastAsia" w:ascii="宋体" w:hAnsi="宋体"/>
          <w:sz w:val="24"/>
          <w:u w:val="single"/>
        </w:rPr>
        <w:t xml:space="preserve">                                                                        </w:t>
      </w:r>
    </w:p>
    <w:p w14:paraId="21C3F06D">
      <w:pPr>
        <w:pStyle w:val="55"/>
        <w:spacing w:line="500" w:lineRule="exact"/>
        <w:ind w:firstLine="480" w:firstLineChars="200"/>
        <w:rPr>
          <w:rStyle w:val="26"/>
          <w:rFonts w:ascii="宋体" w:hAnsi="宋体"/>
          <w:sz w:val="24"/>
        </w:rPr>
      </w:pPr>
      <w:r>
        <w:rPr>
          <w:rStyle w:val="26"/>
          <w:rFonts w:hint="eastAsia" w:ascii="宋体" w:hAnsi="宋体"/>
          <w:sz w:val="24"/>
        </w:rPr>
        <w:t>三、保修责任</w:t>
      </w:r>
    </w:p>
    <w:p w14:paraId="5C922221">
      <w:pPr>
        <w:pStyle w:val="55"/>
        <w:spacing w:line="500" w:lineRule="exact"/>
        <w:ind w:firstLine="480" w:firstLineChars="200"/>
        <w:rPr>
          <w:rStyle w:val="26"/>
          <w:rFonts w:ascii="宋体" w:hAnsi="宋体"/>
          <w:sz w:val="24"/>
        </w:rPr>
      </w:pPr>
      <w:r>
        <w:rPr>
          <w:rStyle w:val="26"/>
          <w:rFonts w:hint="eastAsia" w:ascii="宋体" w:hAnsi="宋体"/>
          <w:sz w:val="24"/>
        </w:rPr>
        <w:t>1、属于责任范围、内容的项目，承包人应当在接到保修通知之日起7天内派人保修。承包人不在约定期限内派人保修的，发包人可以委托他人修理。保修费用从质量保修金内扣除。</w:t>
      </w:r>
    </w:p>
    <w:p w14:paraId="4D3CE399">
      <w:pPr>
        <w:pStyle w:val="55"/>
        <w:spacing w:line="500" w:lineRule="exact"/>
        <w:ind w:firstLine="480" w:firstLineChars="200"/>
        <w:rPr>
          <w:rStyle w:val="26"/>
          <w:rFonts w:ascii="宋体" w:hAnsi="宋体"/>
          <w:sz w:val="24"/>
        </w:rPr>
      </w:pPr>
      <w:r>
        <w:rPr>
          <w:rStyle w:val="26"/>
          <w:rFonts w:hint="eastAsia" w:ascii="宋体" w:hAnsi="宋体"/>
          <w:sz w:val="24"/>
        </w:rPr>
        <w:t>2、发生紧急抢修事故的，承包人在接到事故通知后，应当立即到达事故现场抢修。非承包人施工质量引起的事故，抢修费用由发包人承担。</w:t>
      </w:r>
    </w:p>
    <w:p w14:paraId="1E95CD7A">
      <w:pPr>
        <w:pStyle w:val="55"/>
        <w:spacing w:line="500" w:lineRule="exact"/>
        <w:ind w:firstLine="480" w:firstLineChars="200"/>
        <w:rPr>
          <w:rStyle w:val="26"/>
          <w:rFonts w:ascii="宋体" w:hAnsi="宋体"/>
          <w:sz w:val="24"/>
        </w:rPr>
      </w:pPr>
      <w:r>
        <w:rPr>
          <w:rStyle w:val="26"/>
          <w:rFonts w:hint="eastAsia" w:ascii="宋体" w:hAnsi="宋体"/>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1074D74">
      <w:pPr>
        <w:pStyle w:val="55"/>
        <w:spacing w:line="500" w:lineRule="exact"/>
        <w:ind w:firstLine="480" w:firstLineChars="200"/>
        <w:rPr>
          <w:rStyle w:val="26"/>
          <w:rFonts w:ascii="宋体" w:hAnsi="宋体"/>
          <w:sz w:val="24"/>
        </w:rPr>
      </w:pPr>
      <w:r>
        <w:rPr>
          <w:rStyle w:val="26"/>
          <w:rFonts w:hint="eastAsia" w:ascii="宋体" w:hAnsi="宋体"/>
          <w:sz w:val="24"/>
        </w:rPr>
        <w:t>4、质量保修完成后，由发包人组织验收。</w:t>
      </w:r>
    </w:p>
    <w:p w14:paraId="5B8333FD">
      <w:pPr>
        <w:pStyle w:val="55"/>
        <w:spacing w:line="500" w:lineRule="exact"/>
        <w:ind w:firstLine="480" w:firstLineChars="200"/>
        <w:rPr>
          <w:rStyle w:val="26"/>
          <w:rFonts w:ascii="宋体" w:hAnsi="宋体"/>
          <w:sz w:val="24"/>
        </w:rPr>
      </w:pPr>
      <w:r>
        <w:rPr>
          <w:rStyle w:val="26"/>
          <w:rFonts w:hint="eastAsia" w:ascii="宋体" w:hAnsi="宋体"/>
          <w:sz w:val="24"/>
        </w:rPr>
        <w:t>5、 在保修期内，由于工程质量缺陷或因保修不及时造成财产、人身损害，由承包人承担赔偿责任。</w:t>
      </w:r>
    </w:p>
    <w:p w14:paraId="74AB3C28">
      <w:pPr>
        <w:pStyle w:val="55"/>
        <w:spacing w:line="500" w:lineRule="exact"/>
        <w:ind w:firstLine="480" w:firstLineChars="200"/>
        <w:rPr>
          <w:rStyle w:val="26"/>
          <w:rFonts w:ascii="宋体" w:hAnsi="宋体"/>
          <w:sz w:val="24"/>
        </w:rPr>
      </w:pPr>
      <w:r>
        <w:rPr>
          <w:rStyle w:val="26"/>
          <w:rFonts w:hint="eastAsia" w:ascii="宋体" w:hAnsi="宋体"/>
          <w:sz w:val="24"/>
        </w:rPr>
        <w:t>6、 在国家规定的工程合理使用期限内，承包人确保地基基础工程和主体结构的质量。因承包人原因致使工程在合理使用期限内造成人身和财产损害的，承包人应承担赔偿责任。</w:t>
      </w:r>
    </w:p>
    <w:p w14:paraId="51A7E898">
      <w:pPr>
        <w:pStyle w:val="55"/>
        <w:spacing w:line="500" w:lineRule="exact"/>
        <w:ind w:firstLine="480" w:firstLineChars="200"/>
        <w:rPr>
          <w:rStyle w:val="26"/>
          <w:rFonts w:ascii="宋体" w:hAnsi="宋体"/>
          <w:sz w:val="24"/>
        </w:rPr>
      </w:pPr>
      <w:r>
        <w:rPr>
          <w:rStyle w:val="26"/>
          <w:rFonts w:hint="eastAsia" w:ascii="宋体" w:hAnsi="宋体"/>
          <w:sz w:val="24"/>
        </w:rPr>
        <w:t>四、保修费用</w:t>
      </w:r>
    </w:p>
    <w:p w14:paraId="4F3BF28D">
      <w:pPr>
        <w:pStyle w:val="55"/>
        <w:spacing w:line="500" w:lineRule="exact"/>
        <w:ind w:firstLine="480" w:firstLineChars="200"/>
        <w:rPr>
          <w:rStyle w:val="26"/>
          <w:rFonts w:ascii="宋体" w:hAnsi="宋体"/>
          <w:sz w:val="24"/>
        </w:rPr>
      </w:pPr>
      <w:r>
        <w:rPr>
          <w:rStyle w:val="26"/>
          <w:rFonts w:hint="eastAsia" w:ascii="宋体" w:hAnsi="宋体"/>
          <w:sz w:val="24"/>
        </w:rPr>
        <w:t>1、保修费用由造成质量缺陷的责任方承担。</w:t>
      </w:r>
    </w:p>
    <w:p w14:paraId="2EC57CDC">
      <w:pPr>
        <w:pStyle w:val="55"/>
        <w:spacing w:line="500" w:lineRule="exact"/>
        <w:ind w:firstLine="480" w:firstLineChars="200"/>
        <w:rPr>
          <w:rStyle w:val="26"/>
          <w:rFonts w:ascii="宋体" w:hAnsi="宋体"/>
          <w:sz w:val="24"/>
          <w:u w:val="single"/>
        </w:rPr>
      </w:pPr>
      <w:r>
        <w:rPr>
          <w:rStyle w:val="26"/>
          <w:rFonts w:hint="eastAsia" w:ascii="宋体" w:hAnsi="宋体"/>
          <w:sz w:val="24"/>
        </w:rPr>
        <w:t>2、本工程双方约定承包人向发包人支付工程质量保修金金额为工程竣工结算价款的</w:t>
      </w:r>
      <w:r>
        <w:rPr>
          <w:rStyle w:val="26"/>
          <w:rFonts w:hint="eastAsia" w:ascii="宋体" w:hAnsi="宋体"/>
          <w:sz w:val="24"/>
          <w:u w:val="single"/>
          <w:lang w:val="en-US" w:eastAsia="zh-CN"/>
        </w:rPr>
        <w:t xml:space="preserve"> </w:t>
      </w:r>
      <w:r>
        <w:rPr>
          <w:rStyle w:val="26"/>
          <w:rFonts w:ascii="宋体" w:hAnsi="宋体"/>
          <w:sz w:val="24"/>
          <w:u w:val="single"/>
        </w:rPr>
        <w:t>%</w:t>
      </w:r>
      <w:r>
        <w:rPr>
          <w:rStyle w:val="26"/>
          <w:rFonts w:hint="eastAsia" w:ascii="宋体" w:hAnsi="宋体"/>
          <w:sz w:val="24"/>
        </w:rPr>
        <w:t>，质量保证金银行利率为：</w:t>
      </w:r>
      <w:r>
        <w:rPr>
          <w:rStyle w:val="26"/>
          <w:rFonts w:hint="eastAsia" w:ascii="宋体" w:hAnsi="宋体"/>
          <w:sz w:val="24"/>
          <w:u w:val="single"/>
        </w:rPr>
        <w:t xml:space="preserve">          </w:t>
      </w:r>
    </w:p>
    <w:p w14:paraId="5C77ADD0">
      <w:pPr>
        <w:pStyle w:val="55"/>
        <w:spacing w:line="500" w:lineRule="exact"/>
        <w:ind w:firstLine="480" w:firstLineChars="200"/>
        <w:rPr>
          <w:rStyle w:val="26"/>
          <w:rFonts w:ascii="宋体" w:hAnsi="宋体"/>
          <w:sz w:val="24"/>
        </w:rPr>
      </w:pPr>
      <w:r>
        <w:rPr>
          <w:rStyle w:val="26"/>
          <w:rFonts w:hint="eastAsia" w:ascii="宋体" w:hAnsi="宋体"/>
          <w:sz w:val="24"/>
        </w:rPr>
        <w:t>3、发包人在质量保修期满验收合格后一个月内支付，质量保证金不计息。</w:t>
      </w:r>
    </w:p>
    <w:p w14:paraId="535F12E6">
      <w:pPr>
        <w:pStyle w:val="55"/>
        <w:spacing w:line="500" w:lineRule="exact"/>
        <w:ind w:firstLine="480" w:firstLineChars="200"/>
        <w:rPr>
          <w:rStyle w:val="26"/>
          <w:rFonts w:ascii="宋体" w:hAnsi="宋体"/>
          <w:sz w:val="24"/>
        </w:rPr>
      </w:pPr>
      <w:r>
        <w:rPr>
          <w:rStyle w:val="26"/>
          <w:rFonts w:hint="eastAsia" w:ascii="宋体" w:hAnsi="宋体"/>
          <w:sz w:val="24"/>
        </w:rPr>
        <w:t>五、其他</w:t>
      </w:r>
    </w:p>
    <w:p w14:paraId="4C6DE9D2">
      <w:pPr>
        <w:pStyle w:val="55"/>
        <w:spacing w:line="500" w:lineRule="exact"/>
        <w:ind w:firstLine="480" w:firstLineChars="200"/>
        <w:rPr>
          <w:rStyle w:val="26"/>
          <w:rFonts w:ascii="宋体" w:hAnsi="宋体"/>
          <w:sz w:val="24"/>
        </w:rPr>
      </w:pPr>
      <w:r>
        <w:rPr>
          <w:rStyle w:val="26"/>
          <w:rFonts w:hint="eastAsia" w:ascii="宋体" w:hAnsi="宋体"/>
          <w:sz w:val="24"/>
        </w:rPr>
        <w:t>双方约定的其他工程保修责任事项：</w:t>
      </w:r>
    </w:p>
    <w:p w14:paraId="03A01C24">
      <w:pPr>
        <w:pStyle w:val="55"/>
        <w:spacing w:line="500" w:lineRule="exact"/>
        <w:rPr>
          <w:rStyle w:val="26"/>
          <w:rFonts w:ascii="宋体" w:hAnsi="宋体"/>
          <w:sz w:val="24"/>
          <w:u w:val="single"/>
        </w:rPr>
      </w:pPr>
      <w:r>
        <w:rPr>
          <w:rStyle w:val="26"/>
          <w:rFonts w:hint="eastAsia" w:ascii="宋体" w:hAnsi="宋体"/>
          <w:sz w:val="24"/>
          <w:u w:val="single"/>
        </w:rPr>
        <w:t xml:space="preserve">                                                                         </w:t>
      </w:r>
    </w:p>
    <w:p w14:paraId="44CDC37D">
      <w:pPr>
        <w:pStyle w:val="55"/>
        <w:spacing w:line="500" w:lineRule="exact"/>
        <w:rPr>
          <w:rStyle w:val="26"/>
          <w:rFonts w:ascii="宋体" w:hAnsi="宋体"/>
          <w:sz w:val="24"/>
          <w:u w:val="single"/>
        </w:rPr>
      </w:pPr>
      <w:r>
        <w:rPr>
          <w:rStyle w:val="26"/>
          <w:rFonts w:hint="eastAsia" w:ascii="宋体" w:hAnsi="宋体"/>
          <w:sz w:val="24"/>
          <w:u w:val="single"/>
        </w:rPr>
        <w:t xml:space="preserve">                                                                         </w:t>
      </w:r>
    </w:p>
    <w:p w14:paraId="60CF7BFD">
      <w:pPr>
        <w:pStyle w:val="55"/>
        <w:spacing w:line="500" w:lineRule="exact"/>
        <w:rPr>
          <w:rStyle w:val="26"/>
          <w:rFonts w:ascii="宋体" w:hAnsi="宋体"/>
          <w:sz w:val="24"/>
          <w:u w:val="single"/>
        </w:rPr>
      </w:pPr>
      <w:r>
        <w:rPr>
          <w:rStyle w:val="26"/>
          <w:rFonts w:hint="eastAsia" w:ascii="宋体" w:hAnsi="宋体"/>
          <w:sz w:val="24"/>
          <w:u w:val="single"/>
        </w:rPr>
        <w:t xml:space="preserve">                                                                         </w:t>
      </w:r>
    </w:p>
    <w:p w14:paraId="1217006E">
      <w:pPr>
        <w:pStyle w:val="55"/>
        <w:spacing w:line="500" w:lineRule="exact"/>
        <w:rPr>
          <w:rStyle w:val="26"/>
          <w:rFonts w:ascii="宋体" w:hAnsi="宋体"/>
          <w:sz w:val="24"/>
        </w:rPr>
      </w:pPr>
      <w:r>
        <w:rPr>
          <w:rStyle w:val="26"/>
          <w:rFonts w:hint="eastAsia" w:ascii="宋体" w:hAnsi="宋体"/>
          <w:sz w:val="24"/>
          <w:u w:val="single"/>
        </w:rPr>
        <w:t xml:space="preserve">                                                                    </w:t>
      </w:r>
      <w:r>
        <w:rPr>
          <w:rStyle w:val="26"/>
          <w:rFonts w:hint="eastAsia" w:ascii="宋体" w:hAnsi="宋体"/>
          <w:sz w:val="24"/>
        </w:rPr>
        <w:t>。</w:t>
      </w:r>
    </w:p>
    <w:p w14:paraId="09892F16">
      <w:pPr>
        <w:pStyle w:val="55"/>
        <w:spacing w:line="500" w:lineRule="exact"/>
        <w:ind w:firstLine="480" w:firstLineChars="200"/>
        <w:rPr>
          <w:rStyle w:val="26"/>
          <w:rFonts w:ascii="宋体" w:hAnsi="宋体"/>
          <w:sz w:val="24"/>
        </w:rPr>
      </w:pPr>
      <w:r>
        <w:rPr>
          <w:rStyle w:val="26"/>
          <w:rFonts w:hint="eastAsia" w:ascii="宋体" w:hAnsi="宋体"/>
          <w:sz w:val="24"/>
        </w:rPr>
        <w:t>本工程保修书，由施工合同发包人、承包人双方在竣工验收前共同签署，作为施工合同附件，其有效期限至保修期满。</w:t>
      </w:r>
    </w:p>
    <w:p w14:paraId="10579B3E">
      <w:pPr>
        <w:pStyle w:val="55"/>
        <w:spacing w:line="500" w:lineRule="exact"/>
        <w:ind w:firstLine="480" w:firstLineChars="200"/>
        <w:rPr>
          <w:rStyle w:val="26"/>
          <w:rFonts w:ascii="宋体" w:hAnsi="宋体"/>
          <w:sz w:val="24"/>
        </w:rPr>
      </w:pPr>
    </w:p>
    <w:p w14:paraId="3DAEE514">
      <w:pPr>
        <w:pStyle w:val="55"/>
        <w:spacing w:line="500" w:lineRule="exact"/>
        <w:ind w:firstLine="480" w:firstLineChars="200"/>
        <w:rPr>
          <w:rStyle w:val="26"/>
          <w:rFonts w:ascii="宋体" w:hAnsi="宋体"/>
          <w:sz w:val="24"/>
        </w:rPr>
      </w:pPr>
    </w:p>
    <w:p w14:paraId="79AB3C85">
      <w:pPr>
        <w:pStyle w:val="55"/>
        <w:spacing w:line="500" w:lineRule="exact"/>
        <w:rPr>
          <w:rStyle w:val="26"/>
          <w:rFonts w:ascii="宋体" w:hAnsi="宋体"/>
          <w:sz w:val="24"/>
        </w:rPr>
      </w:pPr>
      <w:r>
        <w:rPr>
          <w:rStyle w:val="26"/>
          <w:rFonts w:hint="eastAsia" w:ascii="宋体" w:hAnsi="宋体"/>
          <w:sz w:val="24"/>
        </w:rPr>
        <w:t>发包人：</w:t>
      </w:r>
      <w:r>
        <w:rPr>
          <w:rStyle w:val="26"/>
          <w:rFonts w:hint="eastAsia" w:ascii="宋体" w:hAnsi="宋体"/>
          <w:sz w:val="24"/>
          <w:u w:val="single"/>
        </w:rPr>
        <w:t xml:space="preserve">                   </w:t>
      </w:r>
      <w:r>
        <w:rPr>
          <w:rStyle w:val="26"/>
          <w:rFonts w:hint="eastAsia" w:ascii="宋体" w:hAnsi="宋体"/>
          <w:sz w:val="24"/>
        </w:rPr>
        <w:t>(公章)    承包人：</w:t>
      </w:r>
      <w:r>
        <w:rPr>
          <w:rStyle w:val="26"/>
          <w:rFonts w:hint="eastAsia" w:ascii="宋体" w:hAnsi="宋体"/>
          <w:sz w:val="24"/>
          <w:u w:val="single"/>
        </w:rPr>
        <w:t xml:space="preserve">                   </w:t>
      </w:r>
      <w:r>
        <w:rPr>
          <w:rStyle w:val="26"/>
          <w:rFonts w:hint="eastAsia" w:ascii="宋体" w:hAnsi="宋体"/>
          <w:sz w:val="24"/>
        </w:rPr>
        <w:t xml:space="preserve"> (公章)</w:t>
      </w:r>
    </w:p>
    <w:p w14:paraId="5B80C37C">
      <w:pPr>
        <w:pStyle w:val="55"/>
        <w:spacing w:line="500" w:lineRule="exact"/>
        <w:rPr>
          <w:rStyle w:val="26"/>
          <w:rFonts w:ascii="宋体" w:hAnsi="宋体"/>
          <w:sz w:val="24"/>
        </w:rPr>
      </w:pPr>
      <w:r>
        <w:rPr>
          <w:rStyle w:val="26"/>
          <w:rFonts w:hint="eastAsia" w:ascii="宋体" w:hAnsi="宋体"/>
          <w:sz w:val="24"/>
        </w:rPr>
        <w:t>法定地址：</w:t>
      </w:r>
      <w:r>
        <w:rPr>
          <w:rStyle w:val="26"/>
          <w:rFonts w:hint="eastAsia" w:ascii="宋体" w:hAnsi="宋体"/>
          <w:sz w:val="24"/>
          <w:u w:val="single"/>
        </w:rPr>
        <w:t xml:space="preserve">                   </w:t>
      </w:r>
      <w:r>
        <w:rPr>
          <w:rStyle w:val="26"/>
          <w:rFonts w:hint="eastAsia" w:ascii="宋体" w:hAnsi="宋体"/>
          <w:sz w:val="24"/>
        </w:rPr>
        <w:t xml:space="preserve">        法定地址：</w:t>
      </w:r>
      <w:r>
        <w:rPr>
          <w:rStyle w:val="26"/>
          <w:rFonts w:hint="eastAsia" w:ascii="宋体" w:hAnsi="宋体"/>
          <w:sz w:val="24"/>
          <w:u w:val="single"/>
        </w:rPr>
        <w:t xml:space="preserve">                   </w:t>
      </w:r>
    </w:p>
    <w:p w14:paraId="04EDCD3E">
      <w:pPr>
        <w:pStyle w:val="55"/>
        <w:spacing w:line="500" w:lineRule="exact"/>
        <w:rPr>
          <w:rStyle w:val="26"/>
          <w:rFonts w:ascii="宋体" w:hAnsi="宋体"/>
          <w:sz w:val="24"/>
        </w:rPr>
      </w:pPr>
      <w:r>
        <w:rPr>
          <w:rStyle w:val="26"/>
          <w:rFonts w:hint="eastAsia" w:ascii="宋体" w:hAnsi="宋体"/>
          <w:sz w:val="24"/>
        </w:rPr>
        <w:t>法定代表人：</w:t>
      </w:r>
      <w:r>
        <w:rPr>
          <w:rStyle w:val="26"/>
          <w:rFonts w:hint="eastAsia" w:ascii="宋体" w:hAnsi="宋体"/>
          <w:sz w:val="24"/>
          <w:u w:val="single"/>
        </w:rPr>
        <w:t xml:space="preserve">               </w:t>
      </w:r>
      <w:r>
        <w:rPr>
          <w:rStyle w:val="26"/>
          <w:rFonts w:hint="eastAsia" w:ascii="宋体" w:hAnsi="宋体"/>
          <w:sz w:val="24"/>
        </w:rPr>
        <w:t>(签字)    法定代表人：</w:t>
      </w:r>
      <w:r>
        <w:rPr>
          <w:rStyle w:val="26"/>
          <w:rFonts w:hint="eastAsia" w:ascii="宋体" w:hAnsi="宋体"/>
          <w:sz w:val="24"/>
          <w:u w:val="single"/>
        </w:rPr>
        <w:t xml:space="preserve">               </w:t>
      </w:r>
      <w:r>
        <w:rPr>
          <w:rStyle w:val="26"/>
          <w:rFonts w:hint="eastAsia" w:ascii="宋体" w:hAnsi="宋体"/>
          <w:sz w:val="24"/>
        </w:rPr>
        <w:t xml:space="preserve"> (签字)</w:t>
      </w:r>
    </w:p>
    <w:p w14:paraId="0EC9C0FA">
      <w:pPr>
        <w:pStyle w:val="55"/>
        <w:spacing w:line="500" w:lineRule="exact"/>
        <w:rPr>
          <w:rStyle w:val="26"/>
          <w:rFonts w:ascii="宋体" w:hAnsi="宋体"/>
          <w:sz w:val="24"/>
        </w:rPr>
      </w:pPr>
      <w:r>
        <w:rPr>
          <w:rStyle w:val="26"/>
          <w:rFonts w:hint="eastAsia" w:ascii="宋体" w:hAnsi="宋体"/>
          <w:sz w:val="24"/>
        </w:rPr>
        <w:t>电话：</w:t>
      </w:r>
      <w:r>
        <w:rPr>
          <w:rStyle w:val="26"/>
          <w:rFonts w:hint="eastAsia" w:ascii="宋体" w:hAnsi="宋体"/>
          <w:sz w:val="24"/>
          <w:u w:val="single"/>
        </w:rPr>
        <w:t xml:space="preserve">                       </w:t>
      </w:r>
      <w:r>
        <w:rPr>
          <w:rStyle w:val="26"/>
          <w:rFonts w:hint="eastAsia" w:ascii="宋体" w:hAnsi="宋体"/>
          <w:sz w:val="24"/>
        </w:rPr>
        <w:t xml:space="preserve">        电话：______________________</w:t>
      </w:r>
    </w:p>
    <w:p w14:paraId="2EED538E">
      <w:pPr>
        <w:pStyle w:val="55"/>
        <w:spacing w:line="500" w:lineRule="exact"/>
        <w:rPr>
          <w:rStyle w:val="26"/>
          <w:rFonts w:ascii="宋体" w:hAnsi="宋体"/>
          <w:sz w:val="24"/>
        </w:rPr>
      </w:pPr>
      <w:r>
        <w:rPr>
          <w:rStyle w:val="26"/>
          <w:rFonts w:hint="eastAsia" w:ascii="宋体" w:hAnsi="宋体"/>
          <w:sz w:val="24"/>
        </w:rPr>
        <w:t>传真：</w:t>
      </w:r>
      <w:r>
        <w:rPr>
          <w:rStyle w:val="26"/>
          <w:rFonts w:hint="eastAsia" w:ascii="宋体" w:hAnsi="宋体"/>
          <w:sz w:val="24"/>
          <w:u w:val="single"/>
        </w:rPr>
        <w:t xml:space="preserve">                       </w:t>
      </w:r>
      <w:r>
        <w:rPr>
          <w:rStyle w:val="26"/>
          <w:rFonts w:hint="eastAsia" w:ascii="宋体" w:hAnsi="宋体"/>
          <w:sz w:val="24"/>
        </w:rPr>
        <w:t xml:space="preserve">        传真：</w:t>
      </w:r>
      <w:r>
        <w:rPr>
          <w:rStyle w:val="26"/>
          <w:rFonts w:hint="eastAsia" w:ascii="宋体" w:hAnsi="宋体"/>
          <w:sz w:val="24"/>
          <w:u w:val="none"/>
        </w:rPr>
        <w:t>______________________</w:t>
      </w:r>
    </w:p>
    <w:p w14:paraId="089637C7">
      <w:pPr>
        <w:pStyle w:val="55"/>
        <w:spacing w:line="500" w:lineRule="exact"/>
        <w:rPr>
          <w:rStyle w:val="26"/>
          <w:rFonts w:ascii="宋体" w:hAnsi="宋体"/>
          <w:sz w:val="24"/>
        </w:rPr>
      </w:pPr>
      <w:r>
        <w:rPr>
          <w:rStyle w:val="26"/>
          <w:rFonts w:hint="eastAsia" w:ascii="宋体" w:hAnsi="宋体"/>
          <w:sz w:val="24"/>
        </w:rPr>
        <w:t>电子邮箱：</w:t>
      </w:r>
      <w:r>
        <w:rPr>
          <w:rStyle w:val="26"/>
          <w:rFonts w:hint="eastAsia" w:ascii="宋体" w:hAnsi="宋体"/>
          <w:sz w:val="24"/>
          <w:u w:val="single"/>
        </w:rPr>
        <w:t xml:space="preserve">                   </w:t>
      </w:r>
      <w:r>
        <w:rPr>
          <w:rStyle w:val="26"/>
          <w:rFonts w:hint="eastAsia" w:ascii="宋体" w:hAnsi="宋体"/>
          <w:sz w:val="24"/>
        </w:rPr>
        <w:t xml:space="preserve">        电子邮箱：</w:t>
      </w:r>
      <w:r>
        <w:rPr>
          <w:rStyle w:val="26"/>
          <w:rFonts w:hint="eastAsia" w:ascii="宋体" w:hAnsi="宋体"/>
          <w:sz w:val="24"/>
          <w:u w:val="none"/>
        </w:rPr>
        <w:t>___________________</w:t>
      </w:r>
    </w:p>
    <w:p w14:paraId="29E01872">
      <w:pPr>
        <w:pStyle w:val="55"/>
        <w:spacing w:line="500" w:lineRule="exact"/>
        <w:rPr>
          <w:rStyle w:val="26"/>
          <w:rFonts w:ascii="宋体" w:hAnsi="宋体"/>
          <w:sz w:val="24"/>
          <w:u w:val="none"/>
        </w:rPr>
      </w:pPr>
      <w:r>
        <w:rPr>
          <w:rStyle w:val="26"/>
          <w:rFonts w:hint="eastAsia" w:ascii="宋体" w:hAnsi="宋体"/>
          <w:sz w:val="24"/>
        </w:rPr>
        <w:t>开户银行：</w:t>
      </w:r>
      <w:r>
        <w:rPr>
          <w:rStyle w:val="26"/>
          <w:rFonts w:hint="eastAsia" w:ascii="宋体" w:hAnsi="宋体"/>
          <w:sz w:val="24"/>
          <w:u w:val="single"/>
        </w:rPr>
        <w:t xml:space="preserve">                   </w:t>
      </w:r>
      <w:r>
        <w:rPr>
          <w:rStyle w:val="26"/>
          <w:rFonts w:hint="eastAsia" w:ascii="宋体" w:hAnsi="宋体"/>
          <w:sz w:val="24"/>
        </w:rPr>
        <w:t xml:space="preserve">        开户银行：</w:t>
      </w:r>
      <w:r>
        <w:rPr>
          <w:rStyle w:val="26"/>
          <w:rFonts w:hint="eastAsia" w:ascii="宋体" w:hAnsi="宋体"/>
          <w:sz w:val="24"/>
          <w:u w:val="none"/>
        </w:rPr>
        <w:t>___________________</w:t>
      </w:r>
    </w:p>
    <w:p w14:paraId="2F846CCB">
      <w:pPr>
        <w:pStyle w:val="55"/>
        <w:spacing w:line="500" w:lineRule="exact"/>
        <w:rPr>
          <w:rStyle w:val="26"/>
          <w:rFonts w:ascii="宋体" w:hAnsi="宋体"/>
          <w:sz w:val="24"/>
        </w:rPr>
      </w:pPr>
      <w:r>
        <w:rPr>
          <w:rStyle w:val="26"/>
          <w:rFonts w:hint="eastAsia" w:ascii="宋体" w:hAnsi="宋体"/>
          <w:sz w:val="24"/>
        </w:rPr>
        <w:t>帐号：</w:t>
      </w:r>
      <w:r>
        <w:rPr>
          <w:rStyle w:val="26"/>
          <w:rFonts w:hint="eastAsia" w:ascii="宋体" w:hAnsi="宋体"/>
          <w:sz w:val="24"/>
          <w:u w:val="single"/>
        </w:rPr>
        <w:t xml:space="preserve">                       </w:t>
      </w:r>
      <w:r>
        <w:rPr>
          <w:rStyle w:val="26"/>
          <w:rFonts w:hint="eastAsia" w:ascii="宋体" w:hAnsi="宋体"/>
          <w:sz w:val="24"/>
        </w:rPr>
        <w:t xml:space="preserve">        帐号：</w:t>
      </w:r>
      <w:r>
        <w:rPr>
          <w:rStyle w:val="26"/>
          <w:rFonts w:hint="eastAsia" w:ascii="宋体" w:hAnsi="宋体"/>
          <w:sz w:val="24"/>
          <w:u w:val="none"/>
        </w:rPr>
        <w:t>____________________</w:t>
      </w:r>
    </w:p>
    <w:p w14:paraId="662B6D79">
      <w:pPr>
        <w:pStyle w:val="55"/>
        <w:spacing w:line="500" w:lineRule="exact"/>
        <w:rPr>
          <w:rStyle w:val="26"/>
          <w:rFonts w:ascii="宋体" w:hAnsi="宋体"/>
          <w:sz w:val="24"/>
          <w:u w:val="none"/>
        </w:rPr>
      </w:pPr>
      <w:r>
        <w:rPr>
          <w:rStyle w:val="26"/>
          <w:rFonts w:hint="eastAsia" w:ascii="宋体" w:hAnsi="宋体"/>
          <w:sz w:val="24"/>
        </w:rPr>
        <w:t>邮政编码：</w:t>
      </w:r>
      <w:r>
        <w:rPr>
          <w:rStyle w:val="26"/>
          <w:rFonts w:hint="eastAsia" w:ascii="宋体" w:hAnsi="宋体"/>
          <w:sz w:val="24"/>
          <w:u w:val="single"/>
        </w:rPr>
        <w:t xml:space="preserve">                   </w:t>
      </w:r>
      <w:r>
        <w:rPr>
          <w:rStyle w:val="26"/>
          <w:rFonts w:hint="eastAsia" w:ascii="宋体" w:hAnsi="宋体"/>
          <w:sz w:val="24"/>
        </w:rPr>
        <w:t xml:space="preserve">        邮政编码：</w:t>
      </w:r>
      <w:r>
        <w:rPr>
          <w:rStyle w:val="26"/>
          <w:rFonts w:hint="eastAsia" w:ascii="宋体" w:hAnsi="宋体"/>
          <w:sz w:val="24"/>
          <w:u w:val="none"/>
        </w:rPr>
        <w:t>________________</w:t>
      </w:r>
    </w:p>
    <w:p w14:paraId="361E9609">
      <w:pPr>
        <w:pStyle w:val="55"/>
        <w:spacing w:line="500" w:lineRule="exact"/>
        <w:rPr>
          <w:rStyle w:val="26"/>
          <w:rFonts w:ascii="宋体" w:hAnsi="宋体"/>
          <w:color w:val="000000"/>
          <w:sz w:val="24"/>
          <w:u w:val="none"/>
        </w:rPr>
      </w:pPr>
    </w:p>
    <w:p w14:paraId="134DD6F3">
      <w:pPr>
        <w:pStyle w:val="55"/>
        <w:spacing w:line="460" w:lineRule="exact"/>
        <w:rPr>
          <w:rStyle w:val="26"/>
          <w:rFonts w:ascii="宋体" w:hAnsi="宋体"/>
          <w:color w:val="000000"/>
          <w:sz w:val="24"/>
        </w:rPr>
      </w:pPr>
    </w:p>
    <w:p w14:paraId="63783FB2">
      <w:pPr>
        <w:pStyle w:val="55"/>
        <w:spacing w:line="460" w:lineRule="exact"/>
        <w:rPr>
          <w:rStyle w:val="26"/>
          <w:rFonts w:ascii="宋体" w:hAnsi="宋体"/>
          <w:color w:val="000000"/>
          <w:sz w:val="24"/>
        </w:rPr>
      </w:pPr>
    </w:p>
    <w:p w14:paraId="656A2CB2">
      <w:pPr>
        <w:pStyle w:val="55"/>
        <w:spacing w:line="460" w:lineRule="exact"/>
        <w:rPr>
          <w:rStyle w:val="26"/>
          <w:rFonts w:ascii="宋体" w:hAnsi="宋体"/>
          <w:color w:val="000000"/>
          <w:sz w:val="24"/>
        </w:rPr>
      </w:pPr>
    </w:p>
    <w:p w14:paraId="3F54AB27">
      <w:pPr>
        <w:pStyle w:val="55"/>
        <w:spacing w:line="460" w:lineRule="exact"/>
        <w:rPr>
          <w:rStyle w:val="26"/>
          <w:rFonts w:ascii="宋体" w:hAnsi="宋体"/>
          <w:color w:val="000000"/>
          <w:sz w:val="24"/>
        </w:rPr>
      </w:pPr>
    </w:p>
    <w:p w14:paraId="69702DF3">
      <w:pPr>
        <w:pStyle w:val="55"/>
        <w:spacing w:line="460" w:lineRule="exact"/>
        <w:rPr>
          <w:rStyle w:val="26"/>
          <w:rFonts w:ascii="宋体" w:hAnsi="宋体"/>
          <w:color w:val="000000"/>
          <w:sz w:val="24"/>
        </w:rPr>
      </w:pPr>
    </w:p>
    <w:p w14:paraId="36B3F042">
      <w:pPr>
        <w:pStyle w:val="55"/>
        <w:spacing w:line="460" w:lineRule="exact"/>
        <w:rPr>
          <w:rStyle w:val="26"/>
          <w:rFonts w:ascii="宋体" w:hAnsi="宋体"/>
          <w:color w:val="000000"/>
          <w:sz w:val="24"/>
        </w:rPr>
      </w:pPr>
    </w:p>
    <w:p w14:paraId="66224F51">
      <w:pPr>
        <w:pStyle w:val="56"/>
        <w:rPr>
          <w:rStyle w:val="26"/>
          <w:rFonts w:ascii="宋体" w:hAnsi="宋体"/>
          <w:color w:val="000000"/>
          <w:sz w:val="24"/>
        </w:rPr>
      </w:pPr>
    </w:p>
    <w:p w14:paraId="332FB884">
      <w:pPr>
        <w:pStyle w:val="55"/>
        <w:rPr>
          <w:rStyle w:val="26"/>
          <w:rFonts w:ascii="宋体" w:hAnsi="宋体"/>
          <w:color w:val="000000"/>
          <w:sz w:val="24"/>
        </w:rPr>
      </w:pPr>
    </w:p>
    <w:p w14:paraId="564C6680">
      <w:pPr>
        <w:pStyle w:val="56"/>
        <w:rPr>
          <w:rStyle w:val="26"/>
          <w:rFonts w:ascii="宋体" w:hAnsi="宋体"/>
          <w:color w:val="000000"/>
          <w:sz w:val="24"/>
        </w:rPr>
      </w:pPr>
    </w:p>
    <w:p w14:paraId="577356BE">
      <w:pPr>
        <w:pStyle w:val="55"/>
        <w:rPr>
          <w:rStyle w:val="26"/>
          <w:rFonts w:ascii="宋体" w:hAnsi="宋体"/>
          <w:color w:val="000000"/>
          <w:sz w:val="24"/>
        </w:rPr>
      </w:pPr>
    </w:p>
    <w:p w14:paraId="66D59350">
      <w:pPr>
        <w:pStyle w:val="56"/>
        <w:rPr>
          <w:rStyle w:val="26"/>
          <w:rFonts w:ascii="宋体" w:hAnsi="宋体"/>
          <w:color w:val="000000"/>
          <w:sz w:val="24"/>
        </w:rPr>
      </w:pPr>
    </w:p>
    <w:p w14:paraId="0E496F00">
      <w:pPr>
        <w:pStyle w:val="55"/>
        <w:spacing w:line="460" w:lineRule="exact"/>
        <w:rPr>
          <w:rStyle w:val="26"/>
          <w:rFonts w:ascii="宋体" w:hAnsi="宋体"/>
          <w:color w:val="000000"/>
          <w:sz w:val="24"/>
        </w:rPr>
      </w:pPr>
    </w:p>
    <w:p w14:paraId="6E0369F0">
      <w:pPr>
        <w:pStyle w:val="55"/>
        <w:spacing w:line="460" w:lineRule="exact"/>
        <w:rPr>
          <w:rStyle w:val="26"/>
          <w:rFonts w:ascii="宋体" w:hAnsi="宋体"/>
          <w:color w:val="000000"/>
          <w:sz w:val="24"/>
        </w:rPr>
      </w:pPr>
      <w:r>
        <w:rPr>
          <w:rStyle w:val="26"/>
          <w:rFonts w:ascii="宋体" w:hAnsi="宋体"/>
          <w:color w:val="000000"/>
          <w:sz w:val="24"/>
        </w:rPr>
        <w:t>附件4：</w:t>
      </w:r>
    </w:p>
    <w:p w14:paraId="41444FAB">
      <w:pPr>
        <w:pStyle w:val="55"/>
        <w:spacing w:line="460" w:lineRule="exact"/>
        <w:jc w:val="center"/>
        <w:rPr>
          <w:rStyle w:val="26"/>
          <w:rFonts w:hint="eastAsia" w:ascii="宋体" w:hAnsi="宋体" w:eastAsia="宋体"/>
          <w:color w:val="000000"/>
          <w:sz w:val="24"/>
          <w:lang w:eastAsia="zh-CN"/>
        </w:rPr>
      </w:pPr>
      <w:r>
        <w:rPr>
          <w:rStyle w:val="26"/>
          <w:rFonts w:ascii="宋体" w:hAnsi="宋体"/>
          <w:color w:val="000000"/>
          <w:sz w:val="24"/>
        </w:rPr>
        <w:t>主要建设工程文件目录</w:t>
      </w:r>
      <w:r>
        <w:rPr>
          <w:rStyle w:val="26"/>
          <w:rFonts w:hint="eastAsia" w:ascii="宋体" w:hAnsi="宋体"/>
          <w:color w:val="000000"/>
          <w:sz w:val="24"/>
          <w:lang w:eastAsia="zh-CN"/>
        </w:rPr>
        <w:t>（</w:t>
      </w:r>
      <w:r>
        <w:rPr>
          <w:rStyle w:val="26"/>
          <w:rFonts w:hint="eastAsia" w:ascii="宋体" w:hAnsi="宋体"/>
          <w:color w:val="000000"/>
          <w:sz w:val="24"/>
          <w:lang w:val="en-US" w:eastAsia="zh-CN"/>
        </w:rPr>
        <w:t>如适用</w:t>
      </w:r>
      <w:r>
        <w:rPr>
          <w:rStyle w:val="26"/>
          <w:rFonts w:hint="eastAsia" w:ascii="宋体" w:hAnsi="宋体"/>
          <w:color w:val="000000"/>
          <w:sz w:val="24"/>
          <w:lang w:eastAsia="zh-CN"/>
        </w:rPr>
        <w:t>）</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18"/>
        <w:gridCol w:w="1384"/>
        <w:gridCol w:w="1572"/>
        <w:gridCol w:w="1348"/>
        <w:gridCol w:w="1572"/>
        <w:gridCol w:w="1808"/>
      </w:tblGrid>
      <w:tr w14:paraId="4E399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18" w:type="dxa"/>
            <w:tcBorders>
              <w:top w:val="single" w:color="auto" w:sz="12" w:space="0"/>
              <w:bottom w:val="double" w:color="auto" w:sz="6" w:space="0"/>
            </w:tcBorders>
            <w:noWrap w:val="0"/>
            <w:vAlign w:val="center"/>
          </w:tcPr>
          <w:p w14:paraId="45353049">
            <w:pPr>
              <w:pStyle w:val="55"/>
              <w:spacing w:line="460" w:lineRule="exact"/>
              <w:ind w:left="63" w:right="63"/>
              <w:jc w:val="center"/>
              <w:rPr>
                <w:rStyle w:val="26"/>
                <w:rFonts w:ascii="宋体" w:hAnsi="宋体"/>
                <w:color w:val="000000"/>
                <w:sz w:val="24"/>
              </w:rPr>
            </w:pPr>
            <w:r>
              <w:rPr>
                <w:rStyle w:val="26"/>
                <w:rFonts w:ascii="宋体" w:hAnsi="宋体"/>
                <w:color w:val="000000"/>
                <w:sz w:val="24"/>
              </w:rPr>
              <w:t>文件名称</w:t>
            </w:r>
          </w:p>
        </w:tc>
        <w:tc>
          <w:tcPr>
            <w:tcW w:w="1384" w:type="dxa"/>
            <w:tcBorders>
              <w:top w:val="single" w:color="auto" w:sz="12" w:space="0"/>
              <w:bottom w:val="double" w:color="auto" w:sz="6" w:space="0"/>
            </w:tcBorders>
            <w:noWrap w:val="0"/>
            <w:vAlign w:val="center"/>
          </w:tcPr>
          <w:p w14:paraId="7767261D">
            <w:pPr>
              <w:pStyle w:val="55"/>
              <w:spacing w:line="460" w:lineRule="exact"/>
              <w:ind w:left="63" w:right="63"/>
              <w:jc w:val="center"/>
              <w:rPr>
                <w:rStyle w:val="26"/>
                <w:rFonts w:ascii="宋体" w:hAnsi="宋体"/>
                <w:color w:val="000000"/>
                <w:sz w:val="24"/>
              </w:rPr>
            </w:pPr>
            <w:r>
              <w:rPr>
                <w:rStyle w:val="26"/>
                <w:rFonts w:ascii="宋体" w:hAnsi="宋体"/>
                <w:color w:val="000000"/>
                <w:sz w:val="24"/>
              </w:rPr>
              <w:t>套数</w:t>
            </w:r>
          </w:p>
        </w:tc>
        <w:tc>
          <w:tcPr>
            <w:tcW w:w="1572" w:type="dxa"/>
            <w:tcBorders>
              <w:top w:val="single" w:color="auto" w:sz="12" w:space="0"/>
              <w:bottom w:val="double" w:color="auto" w:sz="6" w:space="0"/>
            </w:tcBorders>
            <w:noWrap w:val="0"/>
            <w:vAlign w:val="center"/>
          </w:tcPr>
          <w:p w14:paraId="57F17337">
            <w:pPr>
              <w:pStyle w:val="55"/>
              <w:spacing w:line="460" w:lineRule="exact"/>
              <w:ind w:left="63" w:right="63"/>
              <w:jc w:val="center"/>
              <w:rPr>
                <w:rStyle w:val="26"/>
                <w:rFonts w:ascii="宋体" w:hAnsi="宋体"/>
                <w:color w:val="000000"/>
                <w:sz w:val="24"/>
              </w:rPr>
            </w:pPr>
            <w:r>
              <w:rPr>
                <w:rStyle w:val="26"/>
                <w:rFonts w:ascii="宋体" w:hAnsi="宋体"/>
                <w:color w:val="000000"/>
                <w:sz w:val="24"/>
              </w:rPr>
              <w:t>费用</w:t>
            </w:r>
            <w:r>
              <w:rPr>
                <w:rStyle w:val="26"/>
                <w:rFonts w:hint="eastAsia" w:ascii="宋体" w:hAnsi="宋体"/>
                <w:color w:val="000000"/>
                <w:sz w:val="24"/>
              </w:rPr>
              <w:t>（元）</w:t>
            </w:r>
          </w:p>
        </w:tc>
        <w:tc>
          <w:tcPr>
            <w:tcW w:w="1348" w:type="dxa"/>
            <w:tcBorders>
              <w:top w:val="single" w:color="auto" w:sz="12" w:space="0"/>
              <w:bottom w:val="double" w:color="auto" w:sz="6" w:space="0"/>
            </w:tcBorders>
            <w:noWrap w:val="0"/>
            <w:vAlign w:val="center"/>
          </w:tcPr>
          <w:p w14:paraId="0A64CF15">
            <w:pPr>
              <w:pStyle w:val="55"/>
              <w:spacing w:line="460" w:lineRule="exact"/>
              <w:ind w:left="63" w:right="63"/>
              <w:jc w:val="center"/>
              <w:rPr>
                <w:rStyle w:val="26"/>
                <w:rFonts w:ascii="宋体" w:hAnsi="宋体"/>
                <w:color w:val="000000"/>
                <w:sz w:val="24"/>
              </w:rPr>
            </w:pPr>
            <w:r>
              <w:rPr>
                <w:rStyle w:val="26"/>
                <w:rFonts w:ascii="宋体" w:hAnsi="宋体"/>
                <w:color w:val="000000"/>
                <w:sz w:val="24"/>
              </w:rPr>
              <w:t>质量</w:t>
            </w:r>
          </w:p>
        </w:tc>
        <w:tc>
          <w:tcPr>
            <w:tcW w:w="1572" w:type="dxa"/>
            <w:tcBorders>
              <w:top w:val="single" w:color="auto" w:sz="12" w:space="0"/>
              <w:bottom w:val="double" w:color="auto" w:sz="6" w:space="0"/>
            </w:tcBorders>
            <w:noWrap w:val="0"/>
            <w:vAlign w:val="top"/>
          </w:tcPr>
          <w:p w14:paraId="2BE70839">
            <w:pPr>
              <w:pStyle w:val="55"/>
              <w:spacing w:line="460" w:lineRule="exact"/>
              <w:jc w:val="center"/>
              <w:rPr>
                <w:rStyle w:val="26"/>
                <w:rFonts w:ascii="宋体" w:hAnsi="宋体"/>
                <w:color w:val="000000"/>
                <w:sz w:val="24"/>
              </w:rPr>
            </w:pPr>
            <w:r>
              <w:rPr>
                <w:rStyle w:val="26"/>
                <w:rFonts w:ascii="宋体" w:hAnsi="宋体"/>
                <w:color w:val="000000"/>
                <w:sz w:val="24"/>
              </w:rPr>
              <w:t>移交时间</w:t>
            </w:r>
          </w:p>
        </w:tc>
        <w:tc>
          <w:tcPr>
            <w:tcW w:w="1808" w:type="dxa"/>
            <w:tcBorders>
              <w:top w:val="single" w:color="auto" w:sz="12" w:space="0"/>
              <w:bottom w:val="double" w:color="auto" w:sz="6" w:space="0"/>
            </w:tcBorders>
            <w:noWrap w:val="0"/>
            <w:vAlign w:val="top"/>
          </w:tcPr>
          <w:p w14:paraId="0CF1D847">
            <w:pPr>
              <w:pStyle w:val="55"/>
              <w:spacing w:line="460" w:lineRule="exact"/>
              <w:jc w:val="center"/>
              <w:rPr>
                <w:rStyle w:val="26"/>
                <w:rFonts w:ascii="宋体" w:hAnsi="宋体"/>
                <w:color w:val="000000"/>
                <w:sz w:val="24"/>
              </w:rPr>
            </w:pPr>
            <w:r>
              <w:rPr>
                <w:rStyle w:val="26"/>
                <w:rFonts w:ascii="宋体" w:hAnsi="宋体"/>
                <w:color w:val="000000"/>
                <w:sz w:val="24"/>
              </w:rPr>
              <w:t>责任人</w:t>
            </w:r>
          </w:p>
        </w:tc>
      </w:tr>
      <w:tr w14:paraId="76E0B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double" w:color="auto" w:sz="6" w:space="0"/>
              <w:bottom w:val="single" w:color="auto" w:sz="6" w:space="0"/>
            </w:tcBorders>
            <w:noWrap w:val="0"/>
            <w:vAlign w:val="center"/>
          </w:tcPr>
          <w:p w14:paraId="0E41CE27">
            <w:pPr>
              <w:pStyle w:val="55"/>
              <w:spacing w:line="460" w:lineRule="exact"/>
              <w:ind w:left="63" w:right="63"/>
              <w:rPr>
                <w:rStyle w:val="26"/>
                <w:rFonts w:ascii="宋体" w:hAnsi="宋体"/>
                <w:color w:val="000000"/>
                <w:sz w:val="24"/>
              </w:rPr>
            </w:pPr>
          </w:p>
        </w:tc>
        <w:tc>
          <w:tcPr>
            <w:tcW w:w="1384" w:type="dxa"/>
            <w:tcBorders>
              <w:top w:val="double" w:color="auto" w:sz="6" w:space="0"/>
              <w:bottom w:val="single" w:color="auto" w:sz="6" w:space="0"/>
            </w:tcBorders>
            <w:noWrap w:val="0"/>
            <w:vAlign w:val="center"/>
          </w:tcPr>
          <w:p w14:paraId="5556055D">
            <w:pPr>
              <w:pStyle w:val="55"/>
              <w:spacing w:line="460" w:lineRule="exact"/>
              <w:ind w:left="63" w:right="63"/>
              <w:rPr>
                <w:rStyle w:val="26"/>
                <w:rFonts w:ascii="宋体" w:hAnsi="宋体"/>
                <w:color w:val="000000"/>
                <w:sz w:val="24"/>
              </w:rPr>
            </w:pPr>
          </w:p>
        </w:tc>
        <w:tc>
          <w:tcPr>
            <w:tcW w:w="1572" w:type="dxa"/>
            <w:tcBorders>
              <w:top w:val="double" w:color="auto" w:sz="6" w:space="0"/>
              <w:bottom w:val="single" w:color="auto" w:sz="6" w:space="0"/>
            </w:tcBorders>
            <w:noWrap w:val="0"/>
            <w:vAlign w:val="center"/>
          </w:tcPr>
          <w:p w14:paraId="50A574D1">
            <w:pPr>
              <w:pStyle w:val="55"/>
              <w:spacing w:line="460" w:lineRule="exact"/>
              <w:ind w:left="63" w:right="63"/>
              <w:rPr>
                <w:rStyle w:val="26"/>
                <w:rFonts w:ascii="宋体" w:hAnsi="宋体"/>
                <w:color w:val="000000"/>
                <w:sz w:val="24"/>
              </w:rPr>
            </w:pPr>
          </w:p>
        </w:tc>
        <w:tc>
          <w:tcPr>
            <w:tcW w:w="1348" w:type="dxa"/>
            <w:tcBorders>
              <w:top w:val="double" w:color="auto" w:sz="6" w:space="0"/>
              <w:bottom w:val="single" w:color="auto" w:sz="6" w:space="0"/>
            </w:tcBorders>
            <w:noWrap w:val="0"/>
            <w:vAlign w:val="center"/>
          </w:tcPr>
          <w:p w14:paraId="386AA513">
            <w:pPr>
              <w:pStyle w:val="55"/>
              <w:spacing w:line="460" w:lineRule="exact"/>
              <w:ind w:left="63" w:right="63"/>
              <w:rPr>
                <w:rStyle w:val="26"/>
                <w:rFonts w:ascii="宋体" w:hAnsi="宋体"/>
                <w:color w:val="000000"/>
                <w:sz w:val="24"/>
              </w:rPr>
            </w:pPr>
          </w:p>
        </w:tc>
        <w:tc>
          <w:tcPr>
            <w:tcW w:w="1572" w:type="dxa"/>
            <w:tcBorders>
              <w:top w:val="double" w:color="auto" w:sz="6" w:space="0"/>
              <w:bottom w:val="single" w:color="auto" w:sz="6" w:space="0"/>
            </w:tcBorders>
            <w:noWrap w:val="0"/>
            <w:vAlign w:val="center"/>
          </w:tcPr>
          <w:p w14:paraId="09551C2B">
            <w:pPr>
              <w:pStyle w:val="55"/>
              <w:spacing w:line="460" w:lineRule="exact"/>
              <w:ind w:left="63" w:right="63"/>
              <w:rPr>
                <w:rStyle w:val="26"/>
                <w:rFonts w:ascii="宋体" w:hAnsi="宋体"/>
                <w:color w:val="000000"/>
                <w:sz w:val="24"/>
              </w:rPr>
            </w:pPr>
          </w:p>
        </w:tc>
        <w:tc>
          <w:tcPr>
            <w:tcW w:w="1808" w:type="dxa"/>
            <w:tcBorders>
              <w:top w:val="double" w:color="auto" w:sz="6" w:space="0"/>
              <w:bottom w:val="single" w:color="auto" w:sz="6" w:space="0"/>
            </w:tcBorders>
            <w:noWrap w:val="0"/>
            <w:vAlign w:val="center"/>
          </w:tcPr>
          <w:p w14:paraId="3E0A32CF">
            <w:pPr>
              <w:pStyle w:val="55"/>
              <w:spacing w:line="460" w:lineRule="exact"/>
              <w:ind w:left="63" w:right="63"/>
              <w:rPr>
                <w:rStyle w:val="26"/>
                <w:rFonts w:ascii="宋体" w:hAnsi="宋体"/>
                <w:color w:val="000000"/>
                <w:sz w:val="24"/>
              </w:rPr>
            </w:pPr>
          </w:p>
        </w:tc>
      </w:tr>
      <w:tr w14:paraId="79618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nil"/>
            </w:tcBorders>
            <w:noWrap w:val="0"/>
            <w:vAlign w:val="center"/>
          </w:tcPr>
          <w:p w14:paraId="560D561D">
            <w:pPr>
              <w:pStyle w:val="55"/>
              <w:spacing w:line="460" w:lineRule="exact"/>
              <w:ind w:left="63" w:right="63"/>
              <w:rPr>
                <w:rStyle w:val="26"/>
                <w:rFonts w:ascii="宋体" w:hAnsi="宋体"/>
                <w:color w:val="000000"/>
                <w:sz w:val="24"/>
              </w:rPr>
            </w:pPr>
          </w:p>
        </w:tc>
        <w:tc>
          <w:tcPr>
            <w:tcW w:w="1384" w:type="dxa"/>
            <w:tcBorders>
              <w:top w:val="nil"/>
            </w:tcBorders>
            <w:noWrap w:val="0"/>
            <w:vAlign w:val="center"/>
          </w:tcPr>
          <w:p w14:paraId="7E0BAB3B">
            <w:pPr>
              <w:pStyle w:val="55"/>
              <w:spacing w:line="460" w:lineRule="exact"/>
              <w:ind w:left="63" w:right="63"/>
              <w:rPr>
                <w:rStyle w:val="26"/>
                <w:rFonts w:ascii="宋体" w:hAnsi="宋体"/>
                <w:color w:val="000000"/>
                <w:sz w:val="24"/>
              </w:rPr>
            </w:pPr>
          </w:p>
        </w:tc>
        <w:tc>
          <w:tcPr>
            <w:tcW w:w="1572" w:type="dxa"/>
            <w:tcBorders>
              <w:top w:val="nil"/>
            </w:tcBorders>
            <w:noWrap w:val="0"/>
            <w:vAlign w:val="center"/>
          </w:tcPr>
          <w:p w14:paraId="538FAA66">
            <w:pPr>
              <w:pStyle w:val="55"/>
              <w:spacing w:line="460" w:lineRule="exact"/>
              <w:ind w:left="63" w:right="63"/>
              <w:rPr>
                <w:rStyle w:val="26"/>
                <w:rFonts w:ascii="宋体" w:hAnsi="宋体"/>
                <w:color w:val="000000"/>
                <w:sz w:val="24"/>
              </w:rPr>
            </w:pPr>
          </w:p>
        </w:tc>
        <w:tc>
          <w:tcPr>
            <w:tcW w:w="1348" w:type="dxa"/>
            <w:tcBorders>
              <w:top w:val="nil"/>
            </w:tcBorders>
            <w:noWrap w:val="0"/>
            <w:vAlign w:val="center"/>
          </w:tcPr>
          <w:p w14:paraId="0522630C">
            <w:pPr>
              <w:pStyle w:val="55"/>
              <w:spacing w:line="460" w:lineRule="exact"/>
              <w:ind w:left="63" w:right="63"/>
              <w:rPr>
                <w:rStyle w:val="26"/>
                <w:rFonts w:ascii="宋体" w:hAnsi="宋体"/>
                <w:color w:val="000000"/>
                <w:sz w:val="24"/>
              </w:rPr>
            </w:pPr>
          </w:p>
        </w:tc>
        <w:tc>
          <w:tcPr>
            <w:tcW w:w="1572" w:type="dxa"/>
            <w:tcBorders>
              <w:top w:val="nil"/>
            </w:tcBorders>
            <w:noWrap w:val="0"/>
            <w:vAlign w:val="center"/>
          </w:tcPr>
          <w:p w14:paraId="6F14C372">
            <w:pPr>
              <w:pStyle w:val="55"/>
              <w:spacing w:line="460" w:lineRule="exact"/>
              <w:ind w:left="63" w:right="63"/>
              <w:rPr>
                <w:rStyle w:val="26"/>
                <w:rFonts w:ascii="宋体" w:hAnsi="宋体"/>
                <w:color w:val="000000"/>
                <w:sz w:val="24"/>
              </w:rPr>
            </w:pPr>
          </w:p>
        </w:tc>
        <w:tc>
          <w:tcPr>
            <w:tcW w:w="1808" w:type="dxa"/>
            <w:tcBorders>
              <w:top w:val="nil"/>
            </w:tcBorders>
            <w:noWrap w:val="0"/>
            <w:vAlign w:val="center"/>
          </w:tcPr>
          <w:p w14:paraId="44BBF3CB">
            <w:pPr>
              <w:pStyle w:val="55"/>
              <w:spacing w:line="460" w:lineRule="exact"/>
              <w:ind w:left="63" w:right="63"/>
              <w:rPr>
                <w:rStyle w:val="26"/>
                <w:rFonts w:ascii="宋体" w:hAnsi="宋体"/>
                <w:color w:val="000000"/>
                <w:sz w:val="24"/>
              </w:rPr>
            </w:pPr>
          </w:p>
        </w:tc>
      </w:tr>
      <w:tr w14:paraId="61EFC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58A2AF3B">
            <w:pPr>
              <w:pStyle w:val="55"/>
              <w:spacing w:line="460" w:lineRule="exact"/>
              <w:ind w:left="63" w:right="63"/>
              <w:rPr>
                <w:rStyle w:val="26"/>
                <w:rFonts w:ascii="宋体" w:hAnsi="宋体"/>
                <w:color w:val="000000"/>
                <w:sz w:val="24"/>
              </w:rPr>
            </w:pPr>
          </w:p>
        </w:tc>
        <w:tc>
          <w:tcPr>
            <w:tcW w:w="1384" w:type="dxa"/>
            <w:noWrap w:val="0"/>
            <w:vAlign w:val="center"/>
          </w:tcPr>
          <w:p w14:paraId="521AFF33">
            <w:pPr>
              <w:pStyle w:val="55"/>
              <w:spacing w:line="460" w:lineRule="exact"/>
              <w:ind w:left="63" w:right="63"/>
              <w:rPr>
                <w:rStyle w:val="26"/>
                <w:rFonts w:ascii="宋体" w:hAnsi="宋体"/>
                <w:color w:val="000000"/>
                <w:sz w:val="24"/>
              </w:rPr>
            </w:pPr>
          </w:p>
        </w:tc>
        <w:tc>
          <w:tcPr>
            <w:tcW w:w="1572" w:type="dxa"/>
            <w:noWrap w:val="0"/>
            <w:vAlign w:val="center"/>
          </w:tcPr>
          <w:p w14:paraId="330444D0">
            <w:pPr>
              <w:pStyle w:val="55"/>
              <w:spacing w:line="460" w:lineRule="exact"/>
              <w:ind w:left="63" w:right="63"/>
              <w:rPr>
                <w:rStyle w:val="26"/>
                <w:rFonts w:ascii="宋体" w:hAnsi="宋体"/>
                <w:color w:val="000000"/>
                <w:sz w:val="24"/>
              </w:rPr>
            </w:pPr>
          </w:p>
        </w:tc>
        <w:tc>
          <w:tcPr>
            <w:tcW w:w="1348" w:type="dxa"/>
            <w:noWrap w:val="0"/>
            <w:vAlign w:val="center"/>
          </w:tcPr>
          <w:p w14:paraId="791D0506">
            <w:pPr>
              <w:pStyle w:val="55"/>
              <w:spacing w:line="460" w:lineRule="exact"/>
              <w:ind w:left="63" w:right="63"/>
              <w:rPr>
                <w:rStyle w:val="26"/>
                <w:rFonts w:ascii="宋体" w:hAnsi="宋体"/>
                <w:color w:val="000000"/>
                <w:sz w:val="24"/>
              </w:rPr>
            </w:pPr>
          </w:p>
        </w:tc>
        <w:tc>
          <w:tcPr>
            <w:tcW w:w="1572" w:type="dxa"/>
            <w:noWrap w:val="0"/>
            <w:vAlign w:val="center"/>
          </w:tcPr>
          <w:p w14:paraId="0D2DA8EE">
            <w:pPr>
              <w:pStyle w:val="55"/>
              <w:spacing w:line="460" w:lineRule="exact"/>
              <w:ind w:left="63" w:right="63"/>
              <w:rPr>
                <w:rStyle w:val="26"/>
                <w:rFonts w:ascii="宋体" w:hAnsi="宋体"/>
                <w:color w:val="000000"/>
                <w:sz w:val="24"/>
              </w:rPr>
            </w:pPr>
          </w:p>
        </w:tc>
        <w:tc>
          <w:tcPr>
            <w:tcW w:w="1808" w:type="dxa"/>
            <w:noWrap w:val="0"/>
            <w:vAlign w:val="center"/>
          </w:tcPr>
          <w:p w14:paraId="674A25B5">
            <w:pPr>
              <w:pStyle w:val="55"/>
              <w:spacing w:line="460" w:lineRule="exact"/>
              <w:ind w:left="63" w:right="63"/>
              <w:rPr>
                <w:rStyle w:val="26"/>
                <w:rFonts w:ascii="宋体" w:hAnsi="宋体"/>
                <w:color w:val="000000"/>
                <w:sz w:val="24"/>
              </w:rPr>
            </w:pPr>
          </w:p>
        </w:tc>
      </w:tr>
      <w:tr w14:paraId="1E580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4850C273">
            <w:pPr>
              <w:pStyle w:val="55"/>
              <w:spacing w:line="460" w:lineRule="exact"/>
              <w:ind w:left="63" w:right="63"/>
              <w:rPr>
                <w:rStyle w:val="26"/>
                <w:rFonts w:ascii="宋体" w:hAnsi="宋体"/>
                <w:color w:val="000000"/>
                <w:sz w:val="24"/>
              </w:rPr>
            </w:pPr>
          </w:p>
        </w:tc>
        <w:tc>
          <w:tcPr>
            <w:tcW w:w="1384" w:type="dxa"/>
            <w:noWrap w:val="0"/>
            <w:vAlign w:val="center"/>
          </w:tcPr>
          <w:p w14:paraId="01509C8F">
            <w:pPr>
              <w:pStyle w:val="55"/>
              <w:spacing w:line="460" w:lineRule="exact"/>
              <w:ind w:left="63" w:right="63"/>
              <w:rPr>
                <w:rStyle w:val="26"/>
                <w:rFonts w:ascii="宋体" w:hAnsi="宋体"/>
                <w:color w:val="000000"/>
                <w:sz w:val="24"/>
              </w:rPr>
            </w:pPr>
          </w:p>
        </w:tc>
        <w:tc>
          <w:tcPr>
            <w:tcW w:w="1572" w:type="dxa"/>
            <w:noWrap w:val="0"/>
            <w:vAlign w:val="center"/>
          </w:tcPr>
          <w:p w14:paraId="24BA0DB7">
            <w:pPr>
              <w:pStyle w:val="55"/>
              <w:spacing w:line="460" w:lineRule="exact"/>
              <w:ind w:left="63" w:right="63"/>
              <w:rPr>
                <w:rStyle w:val="26"/>
                <w:rFonts w:ascii="宋体" w:hAnsi="宋体"/>
                <w:color w:val="000000"/>
                <w:sz w:val="24"/>
              </w:rPr>
            </w:pPr>
          </w:p>
        </w:tc>
        <w:tc>
          <w:tcPr>
            <w:tcW w:w="1348" w:type="dxa"/>
            <w:noWrap w:val="0"/>
            <w:vAlign w:val="center"/>
          </w:tcPr>
          <w:p w14:paraId="29C9FDCD">
            <w:pPr>
              <w:pStyle w:val="55"/>
              <w:spacing w:line="460" w:lineRule="exact"/>
              <w:ind w:left="63" w:right="63"/>
              <w:rPr>
                <w:rStyle w:val="26"/>
                <w:rFonts w:ascii="宋体" w:hAnsi="宋体"/>
                <w:color w:val="000000"/>
                <w:sz w:val="24"/>
              </w:rPr>
            </w:pPr>
          </w:p>
        </w:tc>
        <w:tc>
          <w:tcPr>
            <w:tcW w:w="1572" w:type="dxa"/>
            <w:noWrap w:val="0"/>
            <w:vAlign w:val="center"/>
          </w:tcPr>
          <w:p w14:paraId="34DAB486">
            <w:pPr>
              <w:pStyle w:val="55"/>
              <w:spacing w:line="460" w:lineRule="exact"/>
              <w:ind w:left="63" w:right="63"/>
              <w:rPr>
                <w:rStyle w:val="26"/>
                <w:rFonts w:ascii="宋体" w:hAnsi="宋体"/>
                <w:color w:val="000000"/>
                <w:sz w:val="24"/>
              </w:rPr>
            </w:pPr>
          </w:p>
        </w:tc>
        <w:tc>
          <w:tcPr>
            <w:tcW w:w="1808" w:type="dxa"/>
            <w:noWrap w:val="0"/>
            <w:vAlign w:val="center"/>
          </w:tcPr>
          <w:p w14:paraId="1C75B821">
            <w:pPr>
              <w:pStyle w:val="55"/>
              <w:spacing w:line="460" w:lineRule="exact"/>
              <w:ind w:left="63" w:right="63"/>
              <w:rPr>
                <w:rStyle w:val="26"/>
                <w:rFonts w:ascii="宋体" w:hAnsi="宋体"/>
                <w:color w:val="000000"/>
                <w:sz w:val="24"/>
              </w:rPr>
            </w:pPr>
          </w:p>
        </w:tc>
      </w:tr>
      <w:tr w14:paraId="02431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6BE42FDC">
            <w:pPr>
              <w:pStyle w:val="55"/>
              <w:spacing w:line="460" w:lineRule="exact"/>
              <w:ind w:left="63" w:right="63"/>
              <w:rPr>
                <w:rStyle w:val="26"/>
                <w:rFonts w:ascii="宋体" w:hAnsi="宋体"/>
                <w:color w:val="000000"/>
                <w:sz w:val="24"/>
              </w:rPr>
            </w:pPr>
          </w:p>
        </w:tc>
        <w:tc>
          <w:tcPr>
            <w:tcW w:w="1384" w:type="dxa"/>
            <w:noWrap w:val="0"/>
            <w:vAlign w:val="center"/>
          </w:tcPr>
          <w:p w14:paraId="3C324A09">
            <w:pPr>
              <w:pStyle w:val="55"/>
              <w:spacing w:line="460" w:lineRule="exact"/>
              <w:ind w:left="63" w:right="63"/>
              <w:rPr>
                <w:rStyle w:val="26"/>
                <w:rFonts w:ascii="宋体" w:hAnsi="宋体"/>
                <w:color w:val="000000"/>
                <w:sz w:val="24"/>
              </w:rPr>
            </w:pPr>
          </w:p>
        </w:tc>
        <w:tc>
          <w:tcPr>
            <w:tcW w:w="1572" w:type="dxa"/>
            <w:noWrap w:val="0"/>
            <w:vAlign w:val="center"/>
          </w:tcPr>
          <w:p w14:paraId="69EDE400">
            <w:pPr>
              <w:pStyle w:val="55"/>
              <w:spacing w:line="460" w:lineRule="exact"/>
              <w:ind w:left="63" w:right="63"/>
              <w:rPr>
                <w:rStyle w:val="26"/>
                <w:rFonts w:ascii="宋体" w:hAnsi="宋体"/>
                <w:color w:val="000000"/>
                <w:sz w:val="24"/>
              </w:rPr>
            </w:pPr>
          </w:p>
        </w:tc>
        <w:tc>
          <w:tcPr>
            <w:tcW w:w="1348" w:type="dxa"/>
            <w:noWrap w:val="0"/>
            <w:vAlign w:val="center"/>
          </w:tcPr>
          <w:p w14:paraId="4A69923F">
            <w:pPr>
              <w:pStyle w:val="55"/>
              <w:spacing w:line="460" w:lineRule="exact"/>
              <w:ind w:left="63" w:right="63"/>
              <w:rPr>
                <w:rStyle w:val="26"/>
                <w:rFonts w:ascii="宋体" w:hAnsi="宋体"/>
                <w:color w:val="000000"/>
                <w:sz w:val="24"/>
              </w:rPr>
            </w:pPr>
          </w:p>
        </w:tc>
        <w:tc>
          <w:tcPr>
            <w:tcW w:w="1572" w:type="dxa"/>
            <w:noWrap w:val="0"/>
            <w:vAlign w:val="center"/>
          </w:tcPr>
          <w:p w14:paraId="7A396FCB">
            <w:pPr>
              <w:pStyle w:val="55"/>
              <w:spacing w:line="460" w:lineRule="exact"/>
              <w:ind w:left="63" w:right="63"/>
              <w:rPr>
                <w:rStyle w:val="26"/>
                <w:rFonts w:ascii="宋体" w:hAnsi="宋体"/>
                <w:color w:val="000000"/>
                <w:sz w:val="24"/>
              </w:rPr>
            </w:pPr>
          </w:p>
        </w:tc>
        <w:tc>
          <w:tcPr>
            <w:tcW w:w="1808" w:type="dxa"/>
            <w:noWrap w:val="0"/>
            <w:vAlign w:val="center"/>
          </w:tcPr>
          <w:p w14:paraId="6DB4AC1E">
            <w:pPr>
              <w:pStyle w:val="55"/>
              <w:spacing w:line="460" w:lineRule="exact"/>
              <w:ind w:left="63" w:right="63"/>
              <w:rPr>
                <w:rStyle w:val="26"/>
                <w:rFonts w:ascii="宋体" w:hAnsi="宋体"/>
                <w:color w:val="000000"/>
                <w:sz w:val="24"/>
              </w:rPr>
            </w:pPr>
          </w:p>
        </w:tc>
      </w:tr>
      <w:tr w14:paraId="63E6D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632F3E2C">
            <w:pPr>
              <w:pStyle w:val="55"/>
              <w:spacing w:line="460" w:lineRule="exact"/>
              <w:ind w:left="63" w:right="63"/>
              <w:rPr>
                <w:rStyle w:val="26"/>
                <w:rFonts w:ascii="宋体" w:hAnsi="宋体"/>
                <w:color w:val="000000"/>
                <w:sz w:val="24"/>
              </w:rPr>
            </w:pPr>
          </w:p>
        </w:tc>
        <w:tc>
          <w:tcPr>
            <w:tcW w:w="1384" w:type="dxa"/>
            <w:noWrap w:val="0"/>
            <w:vAlign w:val="center"/>
          </w:tcPr>
          <w:p w14:paraId="39ED7FD5">
            <w:pPr>
              <w:pStyle w:val="55"/>
              <w:spacing w:line="460" w:lineRule="exact"/>
              <w:ind w:left="63" w:right="63"/>
              <w:rPr>
                <w:rStyle w:val="26"/>
                <w:rFonts w:ascii="宋体" w:hAnsi="宋体"/>
                <w:color w:val="000000"/>
                <w:sz w:val="24"/>
              </w:rPr>
            </w:pPr>
          </w:p>
        </w:tc>
        <w:tc>
          <w:tcPr>
            <w:tcW w:w="1572" w:type="dxa"/>
            <w:noWrap w:val="0"/>
            <w:vAlign w:val="center"/>
          </w:tcPr>
          <w:p w14:paraId="492102FA">
            <w:pPr>
              <w:pStyle w:val="55"/>
              <w:spacing w:line="460" w:lineRule="exact"/>
              <w:ind w:left="63" w:right="63"/>
              <w:rPr>
                <w:rStyle w:val="26"/>
                <w:rFonts w:ascii="宋体" w:hAnsi="宋体"/>
                <w:color w:val="000000"/>
                <w:sz w:val="24"/>
              </w:rPr>
            </w:pPr>
          </w:p>
        </w:tc>
        <w:tc>
          <w:tcPr>
            <w:tcW w:w="1348" w:type="dxa"/>
            <w:noWrap w:val="0"/>
            <w:vAlign w:val="center"/>
          </w:tcPr>
          <w:p w14:paraId="16D31640">
            <w:pPr>
              <w:pStyle w:val="55"/>
              <w:spacing w:line="460" w:lineRule="exact"/>
              <w:ind w:left="63" w:right="63"/>
              <w:rPr>
                <w:rStyle w:val="26"/>
                <w:rFonts w:ascii="宋体" w:hAnsi="宋体"/>
                <w:color w:val="000000"/>
                <w:sz w:val="24"/>
              </w:rPr>
            </w:pPr>
          </w:p>
        </w:tc>
        <w:tc>
          <w:tcPr>
            <w:tcW w:w="1572" w:type="dxa"/>
            <w:noWrap w:val="0"/>
            <w:vAlign w:val="center"/>
          </w:tcPr>
          <w:p w14:paraId="60188703">
            <w:pPr>
              <w:pStyle w:val="55"/>
              <w:spacing w:line="460" w:lineRule="exact"/>
              <w:ind w:left="63" w:right="63"/>
              <w:rPr>
                <w:rStyle w:val="26"/>
                <w:rFonts w:ascii="宋体" w:hAnsi="宋体"/>
                <w:color w:val="000000"/>
                <w:sz w:val="24"/>
              </w:rPr>
            </w:pPr>
          </w:p>
        </w:tc>
        <w:tc>
          <w:tcPr>
            <w:tcW w:w="1808" w:type="dxa"/>
            <w:noWrap w:val="0"/>
            <w:vAlign w:val="center"/>
          </w:tcPr>
          <w:p w14:paraId="246BBC44">
            <w:pPr>
              <w:pStyle w:val="55"/>
              <w:spacing w:line="460" w:lineRule="exact"/>
              <w:ind w:left="63" w:right="63"/>
              <w:rPr>
                <w:rStyle w:val="26"/>
                <w:rFonts w:ascii="宋体" w:hAnsi="宋体"/>
                <w:color w:val="000000"/>
                <w:sz w:val="24"/>
              </w:rPr>
            </w:pPr>
          </w:p>
        </w:tc>
      </w:tr>
      <w:tr w14:paraId="6D930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43A87758">
            <w:pPr>
              <w:pStyle w:val="55"/>
              <w:spacing w:line="460" w:lineRule="exact"/>
              <w:ind w:left="63" w:right="63"/>
              <w:rPr>
                <w:rStyle w:val="26"/>
                <w:rFonts w:ascii="宋体" w:hAnsi="宋体"/>
                <w:color w:val="000000"/>
                <w:sz w:val="24"/>
              </w:rPr>
            </w:pPr>
          </w:p>
        </w:tc>
        <w:tc>
          <w:tcPr>
            <w:tcW w:w="1384" w:type="dxa"/>
            <w:noWrap w:val="0"/>
            <w:vAlign w:val="center"/>
          </w:tcPr>
          <w:p w14:paraId="3180DBEE">
            <w:pPr>
              <w:pStyle w:val="55"/>
              <w:spacing w:line="460" w:lineRule="exact"/>
              <w:ind w:left="63" w:right="63"/>
              <w:rPr>
                <w:rStyle w:val="26"/>
                <w:rFonts w:ascii="宋体" w:hAnsi="宋体"/>
                <w:color w:val="000000"/>
                <w:sz w:val="24"/>
              </w:rPr>
            </w:pPr>
          </w:p>
        </w:tc>
        <w:tc>
          <w:tcPr>
            <w:tcW w:w="1572" w:type="dxa"/>
            <w:noWrap w:val="0"/>
            <w:vAlign w:val="center"/>
          </w:tcPr>
          <w:p w14:paraId="24E77B10">
            <w:pPr>
              <w:pStyle w:val="55"/>
              <w:spacing w:line="460" w:lineRule="exact"/>
              <w:ind w:left="63" w:right="63"/>
              <w:rPr>
                <w:rStyle w:val="26"/>
                <w:rFonts w:ascii="宋体" w:hAnsi="宋体"/>
                <w:color w:val="000000"/>
                <w:sz w:val="24"/>
              </w:rPr>
            </w:pPr>
          </w:p>
        </w:tc>
        <w:tc>
          <w:tcPr>
            <w:tcW w:w="1348" w:type="dxa"/>
            <w:noWrap w:val="0"/>
            <w:vAlign w:val="center"/>
          </w:tcPr>
          <w:p w14:paraId="37DCFA59">
            <w:pPr>
              <w:pStyle w:val="55"/>
              <w:spacing w:line="460" w:lineRule="exact"/>
              <w:ind w:left="63" w:right="63"/>
              <w:rPr>
                <w:rStyle w:val="26"/>
                <w:rFonts w:ascii="宋体" w:hAnsi="宋体"/>
                <w:color w:val="000000"/>
                <w:sz w:val="24"/>
              </w:rPr>
            </w:pPr>
          </w:p>
        </w:tc>
        <w:tc>
          <w:tcPr>
            <w:tcW w:w="1572" w:type="dxa"/>
            <w:noWrap w:val="0"/>
            <w:vAlign w:val="center"/>
          </w:tcPr>
          <w:p w14:paraId="0BF241BE">
            <w:pPr>
              <w:pStyle w:val="55"/>
              <w:spacing w:line="460" w:lineRule="exact"/>
              <w:ind w:left="63" w:right="63"/>
              <w:rPr>
                <w:rStyle w:val="26"/>
                <w:rFonts w:ascii="宋体" w:hAnsi="宋体"/>
                <w:color w:val="000000"/>
                <w:sz w:val="24"/>
              </w:rPr>
            </w:pPr>
          </w:p>
        </w:tc>
        <w:tc>
          <w:tcPr>
            <w:tcW w:w="1808" w:type="dxa"/>
            <w:noWrap w:val="0"/>
            <w:vAlign w:val="center"/>
          </w:tcPr>
          <w:p w14:paraId="7B5D9891">
            <w:pPr>
              <w:pStyle w:val="55"/>
              <w:spacing w:line="460" w:lineRule="exact"/>
              <w:ind w:left="63" w:right="63"/>
              <w:rPr>
                <w:rStyle w:val="26"/>
                <w:rFonts w:ascii="宋体" w:hAnsi="宋体"/>
                <w:color w:val="000000"/>
                <w:sz w:val="24"/>
              </w:rPr>
            </w:pPr>
          </w:p>
        </w:tc>
      </w:tr>
      <w:tr w14:paraId="17EED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0479F629">
            <w:pPr>
              <w:pStyle w:val="55"/>
              <w:spacing w:line="460" w:lineRule="exact"/>
              <w:ind w:left="63" w:right="63"/>
              <w:rPr>
                <w:rStyle w:val="26"/>
                <w:rFonts w:ascii="宋体" w:hAnsi="宋体"/>
                <w:color w:val="000000"/>
                <w:sz w:val="24"/>
              </w:rPr>
            </w:pPr>
          </w:p>
        </w:tc>
        <w:tc>
          <w:tcPr>
            <w:tcW w:w="1384" w:type="dxa"/>
            <w:noWrap w:val="0"/>
            <w:vAlign w:val="center"/>
          </w:tcPr>
          <w:p w14:paraId="658E1E72">
            <w:pPr>
              <w:pStyle w:val="55"/>
              <w:spacing w:line="460" w:lineRule="exact"/>
              <w:ind w:left="63" w:right="63"/>
              <w:rPr>
                <w:rStyle w:val="26"/>
                <w:rFonts w:ascii="宋体" w:hAnsi="宋体"/>
                <w:color w:val="000000"/>
                <w:sz w:val="24"/>
              </w:rPr>
            </w:pPr>
          </w:p>
        </w:tc>
        <w:tc>
          <w:tcPr>
            <w:tcW w:w="1572" w:type="dxa"/>
            <w:noWrap w:val="0"/>
            <w:vAlign w:val="center"/>
          </w:tcPr>
          <w:p w14:paraId="412E8625">
            <w:pPr>
              <w:pStyle w:val="55"/>
              <w:spacing w:line="460" w:lineRule="exact"/>
              <w:ind w:left="63" w:right="63"/>
              <w:rPr>
                <w:rStyle w:val="26"/>
                <w:rFonts w:ascii="宋体" w:hAnsi="宋体"/>
                <w:color w:val="000000"/>
                <w:sz w:val="24"/>
              </w:rPr>
            </w:pPr>
          </w:p>
        </w:tc>
        <w:tc>
          <w:tcPr>
            <w:tcW w:w="1348" w:type="dxa"/>
            <w:noWrap w:val="0"/>
            <w:vAlign w:val="center"/>
          </w:tcPr>
          <w:p w14:paraId="6FA8567D">
            <w:pPr>
              <w:pStyle w:val="55"/>
              <w:spacing w:line="460" w:lineRule="exact"/>
              <w:ind w:left="63" w:right="63"/>
              <w:rPr>
                <w:rStyle w:val="26"/>
                <w:rFonts w:ascii="宋体" w:hAnsi="宋体"/>
                <w:color w:val="000000"/>
                <w:sz w:val="24"/>
              </w:rPr>
            </w:pPr>
          </w:p>
        </w:tc>
        <w:tc>
          <w:tcPr>
            <w:tcW w:w="1572" w:type="dxa"/>
            <w:noWrap w:val="0"/>
            <w:vAlign w:val="center"/>
          </w:tcPr>
          <w:p w14:paraId="0C34E6A4">
            <w:pPr>
              <w:pStyle w:val="55"/>
              <w:spacing w:line="460" w:lineRule="exact"/>
              <w:ind w:left="63" w:right="63"/>
              <w:rPr>
                <w:rStyle w:val="26"/>
                <w:rFonts w:ascii="宋体" w:hAnsi="宋体"/>
                <w:color w:val="000000"/>
                <w:sz w:val="24"/>
              </w:rPr>
            </w:pPr>
          </w:p>
        </w:tc>
        <w:tc>
          <w:tcPr>
            <w:tcW w:w="1808" w:type="dxa"/>
            <w:noWrap w:val="0"/>
            <w:vAlign w:val="center"/>
          </w:tcPr>
          <w:p w14:paraId="585DBA77">
            <w:pPr>
              <w:pStyle w:val="55"/>
              <w:spacing w:line="460" w:lineRule="exact"/>
              <w:ind w:left="63" w:right="63"/>
              <w:rPr>
                <w:rStyle w:val="26"/>
                <w:rFonts w:ascii="宋体" w:hAnsi="宋体"/>
                <w:color w:val="000000"/>
                <w:sz w:val="24"/>
              </w:rPr>
            </w:pPr>
          </w:p>
        </w:tc>
      </w:tr>
      <w:tr w14:paraId="262B2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D863753">
            <w:pPr>
              <w:pStyle w:val="55"/>
              <w:spacing w:line="460" w:lineRule="exact"/>
              <w:rPr>
                <w:rStyle w:val="26"/>
                <w:rFonts w:ascii="宋体" w:hAnsi="宋体"/>
                <w:color w:val="000000"/>
                <w:sz w:val="24"/>
              </w:rPr>
            </w:pPr>
          </w:p>
        </w:tc>
        <w:tc>
          <w:tcPr>
            <w:tcW w:w="1384" w:type="dxa"/>
            <w:noWrap w:val="0"/>
            <w:vAlign w:val="top"/>
          </w:tcPr>
          <w:p w14:paraId="44C885A8">
            <w:pPr>
              <w:pStyle w:val="55"/>
              <w:spacing w:line="460" w:lineRule="exact"/>
              <w:rPr>
                <w:rStyle w:val="26"/>
                <w:rFonts w:ascii="宋体" w:hAnsi="宋体"/>
                <w:color w:val="000000"/>
                <w:sz w:val="24"/>
              </w:rPr>
            </w:pPr>
          </w:p>
        </w:tc>
        <w:tc>
          <w:tcPr>
            <w:tcW w:w="1572" w:type="dxa"/>
            <w:noWrap w:val="0"/>
            <w:vAlign w:val="top"/>
          </w:tcPr>
          <w:p w14:paraId="592165CB">
            <w:pPr>
              <w:pStyle w:val="55"/>
              <w:spacing w:line="460" w:lineRule="exact"/>
              <w:rPr>
                <w:rStyle w:val="26"/>
                <w:rFonts w:ascii="宋体" w:hAnsi="宋体"/>
                <w:color w:val="000000"/>
                <w:sz w:val="24"/>
              </w:rPr>
            </w:pPr>
          </w:p>
        </w:tc>
        <w:tc>
          <w:tcPr>
            <w:tcW w:w="1348" w:type="dxa"/>
            <w:noWrap w:val="0"/>
            <w:vAlign w:val="top"/>
          </w:tcPr>
          <w:p w14:paraId="50263F69">
            <w:pPr>
              <w:pStyle w:val="55"/>
              <w:spacing w:line="460" w:lineRule="exact"/>
              <w:rPr>
                <w:rStyle w:val="26"/>
                <w:rFonts w:ascii="宋体" w:hAnsi="宋体"/>
                <w:color w:val="000000"/>
                <w:sz w:val="24"/>
              </w:rPr>
            </w:pPr>
          </w:p>
        </w:tc>
        <w:tc>
          <w:tcPr>
            <w:tcW w:w="1572" w:type="dxa"/>
            <w:noWrap w:val="0"/>
            <w:vAlign w:val="top"/>
          </w:tcPr>
          <w:p w14:paraId="40130244">
            <w:pPr>
              <w:pStyle w:val="55"/>
              <w:spacing w:line="460" w:lineRule="exact"/>
              <w:rPr>
                <w:rStyle w:val="26"/>
                <w:rFonts w:ascii="宋体" w:hAnsi="宋体"/>
                <w:color w:val="000000"/>
                <w:sz w:val="24"/>
              </w:rPr>
            </w:pPr>
          </w:p>
        </w:tc>
        <w:tc>
          <w:tcPr>
            <w:tcW w:w="1808" w:type="dxa"/>
            <w:noWrap w:val="0"/>
            <w:vAlign w:val="top"/>
          </w:tcPr>
          <w:p w14:paraId="33176F67">
            <w:pPr>
              <w:pStyle w:val="55"/>
              <w:spacing w:line="460" w:lineRule="exact"/>
              <w:rPr>
                <w:rStyle w:val="26"/>
                <w:rFonts w:ascii="宋体" w:hAnsi="宋体"/>
                <w:color w:val="000000"/>
                <w:sz w:val="24"/>
              </w:rPr>
            </w:pPr>
          </w:p>
        </w:tc>
      </w:tr>
      <w:tr w14:paraId="3A37C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0A3324AA">
            <w:pPr>
              <w:pStyle w:val="55"/>
              <w:spacing w:line="460" w:lineRule="exact"/>
              <w:ind w:left="63" w:right="63"/>
              <w:rPr>
                <w:rStyle w:val="26"/>
                <w:rFonts w:ascii="宋体" w:hAnsi="宋体"/>
                <w:color w:val="000000"/>
                <w:sz w:val="24"/>
              </w:rPr>
            </w:pPr>
          </w:p>
        </w:tc>
        <w:tc>
          <w:tcPr>
            <w:tcW w:w="1384" w:type="dxa"/>
            <w:noWrap w:val="0"/>
            <w:vAlign w:val="center"/>
          </w:tcPr>
          <w:p w14:paraId="2F72910E">
            <w:pPr>
              <w:pStyle w:val="55"/>
              <w:spacing w:line="460" w:lineRule="exact"/>
              <w:ind w:left="63" w:right="63"/>
              <w:rPr>
                <w:rStyle w:val="26"/>
                <w:rFonts w:ascii="宋体" w:hAnsi="宋体"/>
                <w:color w:val="000000"/>
                <w:sz w:val="24"/>
              </w:rPr>
            </w:pPr>
          </w:p>
        </w:tc>
        <w:tc>
          <w:tcPr>
            <w:tcW w:w="1572" w:type="dxa"/>
            <w:noWrap w:val="0"/>
            <w:vAlign w:val="center"/>
          </w:tcPr>
          <w:p w14:paraId="0F01FBD8">
            <w:pPr>
              <w:pStyle w:val="55"/>
              <w:spacing w:line="460" w:lineRule="exact"/>
              <w:ind w:left="63" w:right="63"/>
              <w:rPr>
                <w:rStyle w:val="26"/>
                <w:rFonts w:ascii="宋体" w:hAnsi="宋体"/>
                <w:color w:val="000000"/>
                <w:sz w:val="24"/>
              </w:rPr>
            </w:pPr>
          </w:p>
        </w:tc>
        <w:tc>
          <w:tcPr>
            <w:tcW w:w="1348" w:type="dxa"/>
            <w:noWrap w:val="0"/>
            <w:vAlign w:val="center"/>
          </w:tcPr>
          <w:p w14:paraId="67E40F7F">
            <w:pPr>
              <w:pStyle w:val="55"/>
              <w:spacing w:line="460" w:lineRule="exact"/>
              <w:ind w:left="63" w:right="63"/>
              <w:rPr>
                <w:rStyle w:val="26"/>
                <w:rFonts w:ascii="宋体" w:hAnsi="宋体"/>
                <w:color w:val="000000"/>
                <w:sz w:val="24"/>
              </w:rPr>
            </w:pPr>
          </w:p>
        </w:tc>
        <w:tc>
          <w:tcPr>
            <w:tcW w:w="1572" w:type="dxa"/>
            <w:noWrap w:val="0"/>
            <w:vAlign w:val="center"/>
          </w:tcPr>
          <w:p w14:paraId="0699B60A">
            <w:pPr>
              <w:pStyle w:val="55"/>
              <w:spacing w:line="460" w:lineRule="exact"/>
              <w:ind w:left="63" w:right="63"/>
              <w:rPr>
                <w:rStyle w:val="26"/>
                <w:rFonts w:ascii="宋体" w:hAnsi="宋体"/>
                <w:color w:val="000000"/>
                <w:sz w:val="24"/>
              </w:rPr>
            </w:pPr>
          </w:p>
        </w:tc>
        <w:tc>
          <w:tcPr>
            <w:tcW w:w="1808" w:type="dxa"/>
            <w:noWrap w:val="0"/>
            <w:vAlign w:val="center"/>
          </w:tcPr>
          <w:p w14:paraId="7747F2B9">
            <w:pPr>
              <w:pStyle w:val="55"/>
              <w:spacing w:line="460" w:lineRule="exact"/>
              <w:ind w:left="63" w:right="63"/>
              <w:rPr>
                <w:rStyle w:val="26"/>
                <w:rFonts w:ascii="宋体" w:hAnsi="宋体"/>
                <w:color w:val="000000"/>
                <w:sz w:val="24"/>
              </w:rPr>
            </w:pPr>
          </w:p>
        </w:tc>
      </w:tr>
      <w:tr w14:paraId="31FEC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78D432E9">
            <w:pPr>
              <w:pStyle w:val="55"/>
              <w:spacing w:line="460" w:lineRule="exact"/>
              <w:rPr>
                <w:rStyle w:val="26"/>
                <w:rFonts w:ascii="宋体" w:hAnsi="宋体"/>
                <w:color w:val="000000"/>
                <w:sz w:val="24"/>
              </w:rPr>
            </w:pPr>
          </w:p>
        </w:tc>
        <w:tc>
          <w:tcPr>
            <w:tcW w:w="1384" w:type="dxa"/>
            <w:noWrap w:val="0"/>
            <w:vAlign w:val="top"/>
          </w:tcPr>
          <w:p w14:paraId="048580C9">
            <w:pPr>
              <w:pStyle w:val="55"/>
              <w:spacing w:line="460" w:lineRule="exact"/>
              <w:rPr>
                <w:rStyle w:val="26"/>
                <w:rFonts w:ascii="宋体" w:hAnsi="宋体"/>
                <w:color w:val="000000"/>
                <w:sz w:val="24"/>
              </w:rPr>
            </w:pPr>
          </w:p>
        </w:tc>
        <w:tc>
          <w:tcPr>
            <w:tcW w:w="1572" w:type="dxa"/>
            <w:noWrap w:val="0"/>
            <w:vAlign w:val="top"/>
          </w:tcPr>
          <w:p w14:paraId="3CAAF45E">
            <w:pPr>
              <w:pStyle w:val="55"/>
              <w:spacing w:line="460" w:lineRule="exact"/>
              <w:rPr>
                <w:rStyle w:val="26"/>
                <w:rFonts w:ascii="宋体" w:hAnsi="宋体"/>
                <w:color w:val="000000"/>
                <w:sz w:val="24"/>
              </w:rPr>
            </w:pPr>
          </w:p>
        </w:tc>
        <w:tc>
          <w:tcPr>
            <w:tcW w:w="1348" w:type="dxa"/>
            <w:noWrap w:val="0"/>
            <w:vAlign w:val="top"/>
          </w:tcPr>
          <w:p w14:paraId="36E695E6">
            <w:pPr>
              <w:pStyle w:val="55"/>
              <w:spacing w:line="460" w:lineRule="exact"/>
              <w:rPr>
                <w:rStyle w:val="26"/>
                <w:rFonts w:ascii="宋体" w:hAnsi="宋体"/>
                <w:color w:val="000000"/>
                <w:sz w:val="24"/>
              </w:rPr>
            </w:pPr>
          </w:p>
        </w:tc>
        <w:tc>
          <w:tcPr>
            <w:tcW w:w="1572" w:type="dxa"/>
            <w:noWrap w:val="0"/>
            <w:vAlign w:val="top"/>
          </w:tcPr>
          <w:p w14:paraId="5DB83168">
            <w:pPr>
              <w:pStyle w:val="55"/>
              <w:spacing w:line="460" w:lineRule="exact"/>
              <w:rPr>
                <w:rStyle w:val="26"/>
                <w:rFonts w:ascii="宋体" w:hAnsi="宋体"/>
                <w:color w:val="000000"/>
                <w:sz w:val="24"/>
              </w:rPr>
            </w:pPr>
          </w:p>
        </w:tc>
        <w:tc>
          <w:tcPr>
            <w:tcW w:w="1808" w:type="dxa"/>
            <w:noWrap w:val="0"/>
            <w:vAlign w:val="top"/>
          </w:tcPr>
          <w:p w14:paraId="77A4552E">
            <w:pPr>
              <w:pStyle w:val="55"/>
              <w:spacing w:line="460" w:lineRule="exact"/>
              <w:rPr>
                <w:rStyle w:val="26"/>
                <w:rFonts w:ascii="宋体" w:hAnsi="宋体"/>
                <w:color w:val="000000"/>
                <w:sz w:val="24"/>
              </w:rPr>
            </w:pPr>
          </w:p>
        </w:tc>
      </w:tr>
      <w:tr w14:paraId="5F1DF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25BF8658">
            <w:pPr>
              <w:pStyle w:val="55"/>
              <w:spacing w:line="460" w:lineRule="exact"/>
              <w:rPr>
                <w:rStyle w:val="26"/>
                <w:rFonts w:ascii="宋体" w:hAnsi="宋体"/>
                <w:color w:val="000000"/>
                <w:sz w:val="24"/>
              </w:rPr>
            </w:pPr>
          </w:p>
        </w:tc>
        <w:tc>
          <w:tcPr>
            <w:tcW w:w="1384" w:type="dxa"/>
            <w:noWrap w:val="0"/>
            <w:vAlign w:val="top"/>
          </w:tcPr>
          <w:p w14:paraId="1708C86A">
            <w:pPr>
              <w:pStyle w:val="55"/>
              <w:spacing w:line="460" w:lineRule="exact"/>
              <w:rPr>
                <w:rStyle w:val="26"/>
                <w:rFonts w:ascii="宋体" w:hAnsi="宋体"/>
                <w:color w:val="000000"/>
                <w:sz w:val="24"/>
              </w:rPr>
            </w:pPr>
          </w:p>
        </w:tc>
        <w:tc>
          <w:tcPr>
            <w:tcW w:w="1572" w:type="dxa"/>
            <w:noWrap w:val="0"/>
            <w:vAlign w:val="top"/>
          </w:tcPr>
          <w:p w14:paraId="7B6753B1">
            <w:pPr>
              <w:pStyle w:val="55"/>
              <w:spacing w:line="460" w:lineRule="exact"/>
              <w:rPr>
                <w:rStyle w:val="26"/>
                <w:rFonts w:ascii="宋体" w:hAnsi="宋体"/>
                <w:color w:val="000000"/>
                <w:sz w:val="24"/>
              </w:rPr>
            </w:pPr>
          </w:p>
        </w:tc>
        <w:tc>
          <w:tcPr>
            <w:tcW w:w="1348" w:type="dxa"/>
            <w:noWrap w:val="0"/>
            <w:vAlign w:val="top"/>
          </w:tcPr>
          <w:p w14:paraId="08F1416D">
            <w:pPr>
              <w:pStyle w:val="55"/>
              <w:spacing w:line="460" w:lineRule="exact"/>
              <w:rPr>
                <w:rStyle w:val="26"/>
                <w:rFonts w:ascii="宋体" w:hAnsi="宋体"/>
                <w:color w:val="000000"/>
                <w:sz w:val="24"/>
              </w:rPr>
            </w:pPr>
          </w:p>
        </w:tc>
        <w:tc>
          <w:tcPr>
            <w:tcW w:w="1572" w:type="dxa"/>
            <w:noWrap w:val="0"/>
            <w:vAlign w:val="top"/>
          </w:tcPr>
          <w:p w14:paraId="1D1BCEC7">
            <w:pPr>
              <w:pStyle w:val="55"/>
              <w:spacing w:line="460" w:lineRule="exact"/>
              <w:rPr>
                <w:rStyle w:val="26"/>
                <w:rFonts w:ascii="宋体" w:hAnsi="宋体"/>
                <w:color w:val="000000"/>
                <w:sz w:val="24"/>
              </w:rPr>
            </w:pPr>
          </w:p>
        </w:tc>
        <w:tc>
          <w:tcPr>
            <w:tcW w:w="1808" w:type="dxa"/>
            <w:noWrap w:val="0"/>
            <w:vAlign w:val="top"/>
          </w:tcPr>
          <w:p w14:paraId="1080649F">
            <w:pPr>
              <w:pStyle w:val="55"/>
              <w:spacing w:line="460" w:lineRule="exact"/>
              <w:rPr>
                <w:rStyle w:val="26"/>
                <w:rFonts w:ascii="宋体" w:hAnsi="宋体"/>
                <w:color w:val="000000"/>
                <w:sz w:val="24"/>
              </w:rPr>
            </w:pPr>
          </w:p>
        </w:tc>
      </w:tr>
      <w:tr w14:paraId="0CD19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0C79AE5A">
            <w:pPr>
              <w:pStyle w:val="55"/>
              <w:spacing w:line="460" w:lineRule="exact"/>
              <w:rPr>
                <w:rStyle w:val="26"/>
                <w:rFonts w:ascii="宋体" w:hAnsi="宋体"/>
                <w:color w:val="000000"/>
                <w:sz w:val="24"/>
              </w:rPr>
            </w:pPr>
          </w:p>
        </w:tc>
        <w:tc>
          <w:tcPr>
            <w:tcW w:w="1384" w:type="dxa"/>
            <w:noWrap w:val="0"/>
            <w:vAlign w:val="top"/>
          </w:tcPr>
          <w:p w14:paraId="257319ED">
            <w:pPr>
              <w:pStyle w:val="55"/>
              <w:spacing w:line="460" w:lineRule="exact"/>
              <w:rPr>
                <w:rStyle w:val="26"/>
                <w:rFonts w:ascii="宋体" w:hAnsi="宋体"/>
                <w:color w:val="000000"/>
                <w:sz w:val="24"/>
              </w:rPr>
            </w:pPr>
          </w:p>
        </w:tc>
        <w:tc>
          <w:tcPr>
            <w:tcW w:w="1572" w:type="dxa"/>
            <w:noWrap w:val="0"/>
            <w:vAlign w:val="top"/>
          </w:tcPr>
          <w:p w14:paraId="6B41CBC4">
            <w:pPr>
              <w:pStyle w:val="55"/>
              <w:spacing w:line="460" w:lineRule="exact"/>
              <w:rPr>
                <w:rStyle w:val="26"/>
                <w:rFonts w:ascii="宋体" w:hAnsi="宋体"/>
                <w:color w:val="000000"/>
                <w:sz w:val="24"/>
              </w:rPr>
            </w:pPr>
          </w:p>
        </w:tc>
        <w:tc>
          <w:tcPr>
            <w:tcW w:w="1348" w:type="dxa"/>
            <w:noWrap w:val="0"/>
            <w:vAlign w:val="top"/>
          </w:tcPr>
          <w:p w14:paraId="043F34D2">
            <w:pPr>
              <w:pStyle w:val="55"/>
              <w:spacing w:line="460" w:lineRule="exact"/>
              <w:rPr>
                <w:rStyle w:val="26"/>
                <w:rFonts w:ascii="宋体" w:hAnsi="宋体"/>
                <w:color w:val="000000"/>
                <w:sz w:val="24"/>
              </w:rPr>
            </w:pPr>
          </w:p>
        </w:tc>
        <w:tc>
          <w:tcPr>
            <w:tcW w:w="1572" w:type="dxa"/>
            <w:noWrap w:val="0"/>
            <w:vAlign w:val="top"/>
          </w:tcPr>
          <w:p w14:paraId="5282C615">
            <w:pPr>
              <w:pStyle w:val="55"/>
              <w:spacing w:line="460" w:lineRule="exact"/>
              <w:rPr>
                <w:rStyle w:val="26"/>
                <w:rFonts w:ascii="宋体" w:hAnsi="宋体"/>
                <w:color w:val="000000"/>
                <w:sz w:val="24"/>
              </w:rPr>
            </w:pPr>
          </w:p>
        </w:tc>
        <w:tc>
          <w:tcPr>
            <w:tcW w:w="1808" w:type="dxa"/>
            <w:noWrap w:val="0"/>
            <w:vAlign w:val="top"/>
          </w:tcPr>
          <w:p w14:paraId="53CBBE9C">
            <w:pPr>
              <w:pStyle w:val="55"/>
              <w:spacing w:line="460" w:lineRule="exact"/>
              <w:rPr>
                <w:rStyle w:val="26"/>
                <w:rFonts w:ascii="宋体" w:hAnsi="宋体"/>
                <w:color w:val="000000"/>
                <w:sz w:val="24"/>
              </w:rPr>
            </w:pPr>
          </w:p>
        </w:tc>
      </w:tr>
      <w:tr w14:paraId="46A70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43677C55">
            <w:pPr>
              <w:pStyle w:val="55"/>
              <w:spacing w:line="460" w:lineRule="exact"/>
              <w:rPr>
                <w:rStyle w:val="26"/>
                <w:rFonts w:ascii="宋体" w:hAnsi="宋体"/>
                <w:color w:val="000000"/>
                <w:sz w:val="24"/>
              </w:rPr>
            </w:pPr>
          </w:p>
        </w:tc>
        <w:tc>
          <w:tcPr>
            <w:tcW w:w="1384" w:type="dxa"/>
            <w:noWrap w:val="0"/>
            <w:vAlign w:val="top"/>
          </w:tcPr>
          <w:p w14:paraId="67F7D501">
            <w:pPr>
              <w:pStyle w:val="55"/>
              <w:spacing w:line="460" w:lineRule="exact"/>
              <w:rPr>
                <w:rStyle w:val="26"/>
                <w:rFonts w:ascii="宋体" w:hAnsi="宋体"/>
                <w:color w:val="000000"/>
                <w:sz w:val="24"/>
              </w:rPr>
            </w:pPr>
          </w:p>
        </w:tc>
        <w:tc>
          <w:tcPr>
            <w:tcW w:w="1572" w:type="dxa"/>
            <w:noWrap w:val="0"/>
            <w:vAlign w:val="top"/>
          </w:tcPr>
          <w:p w14:paraId="0153BFDA">
            <w:pPr>
              <w:pStyle w:val="55"/>
              <w:spacing w:line="460" w:lineRule="exact"/>
              <w:rPr>
                <w:rStyle w:val="26"/>
                <w:rFonts w:ascii="宋体" w:hAnsi="宋体"/>
                <w:color w:val="000000"/>
                <w:sz w:val="24"/>
              </w:rPr>
            </w:pPr>
          </w:p>
        </w:tc>
        <w:tc>
          <w:tcPr>
            <w:tcW w:w="1348" w:type="dxa"/>
            <w:noWrap w:val="0"/>
            <w:vAlign w:val="top"/>
          </w:tcPr>
          <w:p w14:paraId="7EFDA900">
            <w:pPr>
              <w:pStyle w:val="55"/>
              <w:spacing w:line="460" w:lineRule="exact"/>
              <w:rPr>
                <w:rStyle w:val="26"/>
                <w:rFonts w:ascii="宋体" w:hAnsi="宋体"/>
                <w:color w:val="000000"/>
                <w:sz w:val="24"/>
              </w:rPr>
            </w:pPr>
          </w:p>
        </w:tc>
        <w:tc>
          <w:tcPr>
            <w:tcW w:w="1572" w:type="dxa"/>
            <w:noWrap w:val="0"/>
            <w:vAlign w:val="top"/>
          </w:tcPr>
          <w:p w14:paraId="73BFF68A">
            <w:pPr>
              <w:pStyle w:val="55"/>
              <w:spacing w:line="460" w:lineRule="exact"/>
              <w:rPr>
                <w:rStyle w:val="26"/>
                <w:rFonts w:ascii="宋体" w:hAnsi="宋体"/>
                <w:color w:val="000000"/>
                <w:sz w:val="24"/>
              </w:rPr>
            </w:pPr>
          </w:p>
        </w:tc>
        <w:tc>
          <w:tcPr>
            <w:tcW w:w="1808" w:type="dxa"/>
            <w:noWrap w:val="0"/>
            <w:vAlign w:val="top"/>
          </w:tcPr>
          <w:p w14:paraId="57BCD3BC">
            <w:pPr>
              <w:pStyle w:val="55"/>
              <w:spacing w:line="460" w:lineRule="exact"/>
              <w:rPr>
                <w:rStyle w:val="26"/>
                <w:rFonts w:ascii="宋体" w:hAnsi="宋体"/>
                <w:color w:val="000000"/>
                <w:sz w:val="24"/>
              </w:rPr>
            </w:pPr>
          </w:p>
        </w:tc>
      </w:tr>
      <w:tr w14:paraId="74D45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5CDEC69">
            <w:pPr>
              <w:pStyle w:val="55"/>
              <w:spacing w:line="460" w:lineRule="exact"/>
              <w:rPr>
                <w:rStyle w:val="26"/>
                <w:rFonts w:ascii="宋体" w:hAnsi="宋体"/>
                <w:color w:val="000000"/>
                <w:sz w:val="24"/>
              </w:rPr>
            </w:pPr>
          </w:p>
        </w:tc>
        <w:tc>
          <w:tcPr>
            <w:tcW w:w="1384" w:type="dxa"/>
            <w:noWrap w:val="0"/>
            <w:vAlign w:val="top"/>
          </w:tcPr>
          <w:p w14:paraId="29801B03">
            <w:pPr>
              <w:pStyle w:val="55"/>
              <w:spacing w:line="460" w:lineRule="exact"/>
              <w:rPr>
                <w:rStyle w:val="26"/>
                <w:rFonts w:ascii="宋体" w:hAnsi="宋体"/>
                <w:color w:val="000000"/>
                <w:sz w:val="24"/>
              </w:rPr>
            </w:pPr>
          </w:p>
        </w:tc>
        <w:tc>
          <w:tcPr>
            <w:tcW w:w="1572" w:type="dxa"/>
            <w:noWrap w:val="0"/>
            <w:vAlign w:val="top"/>
          </w:tcPr>
          <w:p w14:paraId="4E953D28">
            <w:pPr>
              <w:pStyle w:val="55"/>
              <w:spacing w:line="460" w:lineRule="exact"/>
              <w:rPr>
                <w:rStyle w:val="26"/>
                <w:rFonts w:ascii="宋体" w:hAnsi="宋体"/>
                <w:color w:val="000000"/>
                <w:sz w:val="24"/>
              </w:rPr>
            </w:pPr>
          </w:p>
        </w:tc>
        <w:tc>
          <w:tcPr>
            <w:tcW w:w="1348" w:type="dxa"/>
            <w:noWrap w:val="0"/>
            <w:vAlign w:val="top"/>
          </w:tcPr>
          <w:p w14:paraId="6216EB95">
            <w:pPr>
              <w:pStyle w:val="55"/>
              <w:spacing w:line="460" w:lineRule="exact"/>
              <w:rPr>
                <w:rStyle w:val="26"/>
                <w:rFonts w:ascii="宋体" w:hAnsi="宋体"/>
                <w:color w:val="000000"/>
                <w:sz w:val="24"/>
              </w:rPr>
            </w:pPr>
          </w:p>
        </w:tc>
        <w:tc>
          <w:tcPr>
            <w:tcW w:w="1572" w:type="dxa"/>
            <w:noWrap w:val="0"/>
            <w:vAlign w:val="top"/>
          </w:tcPr>
          <w:p w14:paraId="7D88D6F3">
            <w:pPr>
              <w:pStyle w:val="55"/>
              <w:spacing w:line="460" w:lineRule="exact"/>
              <w:rPr>
                <w:rStyle w:val="26"/>
                <w:rFonts w:ascii="宋体" w:hAnsi="宋体"/>
                <w:color w:val="000000"/>
                <w:sz w:val="24"/>
              </w:rPr>
            </w:pPr>
          </w:p>
        </w:tc>
        <w:tc>
          <w:tcPr>
            <w:tcW w:w="1808" w:type="dxa"/>
            <w:noWrap w:val="0"/>
            <w:vAlign w:val="top"/>
          </w:tcPr>
          <w:p w14:paraId="116ACECA">
            <w:pPr>
              <w:pStyle w:val="55"/>
              <w:spacing w:line="460" w:lineRule="exact"/>
              <w:rPr>
                <w:rStyle w:val="26"/>
                <w:rFonts w:ascii="宋体" w:hAnsi="宋体"/>
                <w:color w:val="000000"/>
                <w:sz w:val="24"/>
              </w:rPr>
            </w:pPr>
          </w:p>
        </w:tc>
      </w:tr>
      <w:tr w14:paraId="79598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3ABD235A">
            <w:pPr>
              <w:pStyle w:val="55"/>
              <w:spacing w:line="460" w:lineRule="exact"/>
              <w:rPr>
                <w:rStyle w:val="26"/>
                <w:rFonts w:ascii="宋体" w:hAnsi="宋体"/>
                <w:color w:val="000000"/>
                <w:sz w:val="24"/>
              </w:rPr>
            </w:pPr>
          </w:p>
        </w:tc>
        <w:tc>
          <w:tcPr>
            <w:tcW w:w="1384" w:type="dxa"/>
            <w:noWrap w:val="0"/>
            <w:vAlign w:val="top"/>
          </w:tcPr>
          <w:p w14:paraId="5CAAC052">
            <w:pPr>
              <w:pStyle w:val="55"/>
              <w:spacing w:line="460" w:lineRule="exact"/>
              <w:rPr>
                <w:rStyle w:val="26"/>
                <w:rFonts w:ascii="宋体" w:hAnsi="宋体"/>
                <w:color w:val="000000"/>
                <w:sz w:val="24"/>
              </w:rPr>
            </w:pPr>
          </w:p>
        </w:tc>
        <w:tc>
          <w:tcPr>
            <w:tcW w:w="1572" w:type="dxa"/>
            <w:noWrap w:val="0"/>
            <w:vAlign w:val="top"/>
          </w:tcPr>
          <w:p w14:paraId="4B8EFB2C">
            <w:pPr>
              <w:pStyle w:val="55"/>
              <w:spacing w:line="460" w:lineRule="exact"/>
              <w:rPr>
                <w:rStyle w:val="26"/>
                <w:rFonts w:ascii="宋体" w:hAnsi="宋体"/>
                <w:color w:val="000000"/>
                <w:sz w:val="24"/>
              </w:rPr>
            </w:pPr>
          </w:p>
        </w:tc>
        <w:tc>
          <w:tcPr>
            <w:tcW w:w="1348" w:type="dxa"/>
            <w:noWrap w:val="0"/>
            <w:vAlign w:val="top"/>
          </w:tcPr>
          <w:p w14:paraId="7BF4F20A">
            <w:pPr>
              <w:pStyle w:val="55"/>
              <w:spacing w:line="460" w:lineRule="exact"/>
              <w:rPr>
                <w:rStyle w:val="26"/>
                <w:rFonts w:ascii="宋体" w:hAnsi="宋体"/>
                <w:color w:val="000000"/>
                <w:sz w:val="24"/>
              </w:rPr>
            </w:pPr>
          </w:p>
        </w:tc>
        <w:tc>
          <w:tcPr>
            <w:tcW w:w="1572" w:type="dxa"/>
            <w:noWrap w:val="0"/>
            <w:vAlign w:val="top"/>
          </w:tcPr>
          <w:p w14:paraId="6F669771">
            <w:pPr>
              <w:pStyle w:val="55"/>
              <w:spacing w:line="460" w:lineRule="exact"/>
              <w:rPr>
                <w:rStyle w:val="26"/>
                <w:rFonts w:ascii="宋体" w:hAnsi="宋体"/>
                <w:color w:val="000000"/>
                <w:sz w:val="24"/>
              </w:rPr>
            </w:pPr>
          </w:p>
        </w:tc>
        <w:tc>
          <w:tcPr>
            <w:tcW w:w="1808" w:type="dxa"/>
            <w:noWrap w:val="0"/>
            <w:vAlign w:val="top"/>
          </w:tcPr>
          <w:p w14:paraId="1984A0BA">
            <w:pPr>
              <w:pStyle w:val="55"/>
              <w:spacing w:line="460" w:lineRule="exact"/>
              <w:rPr>
                <w:rStyle w:val="26"/>
                <w:rFonts w:ascii="宋体" w:hAnsi="宋体"/>
                <w:color w:val="000000"/>
                <w:sz w:val="24"/>
              </w:rPr>
            </w:pPr>
          </w:p>
        </w:tc>
      </w:tr>
      <w:tr w14:paraId="13196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5F0B7120">
            <w:pPr>
              <w:pStyle w:val="55"/>
              <w:spacing w:line="460" w:lineRule="exact"/>
              <w:rPr>
                <w:rStyle w:val="26"/>
                <w:rFonts w:ascii="宋体" w:hAnsi="宋体"/>
                <w:color w:val="000000"/>
                <w:sz w:val="24"/>
              </w:rPr>
            </w:pPr>
          </w:p>
        </w:tc>
        <w:tc>
          <w:tcPr>
            <w:tcW w:w="1384" w:type="dxa"/>
            <w:noWrap w:val="0"/>
            <w:vAlign w:val="top"/>
          </w:tcPr>
          <w:p w14:paraId="6C5562A4">
            <w:pPr>
              <w:pStyle w:val="55"/>
              <w:spacing w:line="460" w:lineRule="exact"/>
              <w:rPr>
                <w:rStyle w:val="26"/>
                <w:rFonts w:ascii="宋体" w:hAnsi="宋体"/>
                <w:color w:val="000000"/>
                <w:sz w:val="24"/>
              </w:rPr>
            </w:pPr>
          </w:p>
        </w:tc>
        <w:tc>
          <w:tcPr>
            <w:tcW w:w="1572" w:type="dxa"/>
            <w:noWrap w:val="0"/>
            <w:vAlign w:val="top"/>
          </w:tcPr>
          <w:p w14:paraId="1AA73C0A">
            <w:pPr>
              <w:pStyle w:val="55"/>
              <w:spacing w:line="460" w:lineRule="exact"/>
              <w:rPr>
                <w:rStyle w:val="26"/>
                <w:rFonts w:ascii="宋体" w:hAnsi="宋体"/>
                <w:color w:val="000000"/>
                <w:sz w:val="24"/>
              </w:rPr>
            </w:pPr>
          </w:p>
        </w:tc>
        <w:tc>
          <w:tcPr>
            <w:tcW w:w="1348" w:type="dxa"/>
            <w:noWrap w:val="0"/>
            <w:vAlign w:val="top"/>
          </w:tcPr>
          <w:p w14:paraId="088AD5A4">
            <w:pPr>
              <w:pStyle w:val="55"/>
              <w:spacing w:line="460" w:lineRule="exact"/>
              <w:rPr>
                <w:rStyle w:val="26"/>
                <w:rFonts w:ascii="宋体" w:hAnsi="宋体"/>
                <w:color w:val="000000"/>
                <w:sz w:val="24"/>
              </w:rPr>
            </w:pPr>
          </w:p>
        </w:tc>
        <w:tc>
          <w:tcPr>
            <w:tcW w:w="1572" w:type="dxa"/>
            <w:noWrap w:val="0"/>
            <w:vAlign w:val="top"/>
          </w:tcPr>
          <w:p w14:paraId="0374EBA0">
            <w:pPr>
              <w:pStyle w:val="55"/>
              <w:spacing w:line="460" w:lineRule="exact"/>
              <w:rPr>
                <w:rStyle w:val="26"/>
                <w:rFonts w:ascii="宋体" w:hAnsi="宋体"/>
                <w:color w:val="000000"/>
                <w:sz w:val="24"/>
              </w:rPr>
            </w:pPr>
          </w:p>
        </w:tc>
        <w:tc>
          <w:tcPr>
            <w:tcW w:w="1808" w:type="dxa"/>
            <w:noWrap w:val="0"/>
            <w:vAlign w:val="top"/>
          </w:tcPr>
          <w:p w14:paraId="77D7ACE8">
            <w:pPr>
              <w:pStyle w:val="55"/>
              <w:spacing w:line="460" w:lineRule="exact"/>
              <w:rPr>
                <w:rStyle w:val="26"/>
                <w:rFonts w:ascii="宋体" w:hAnsi="宋体"/>
                <w:color w:val="000000"/>
                <w:sz w:val="24"/>
              </w:rPr>
            </w:pPr>
          </w:p>
        </w:tc>
      </w:tr>
      <w:tr w14:paraId="1F067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37A0DD2D">
            <w:pPr>
              <w:pStyle w:val="55"/>
              <w:spacing w:line="460" w:lineRule="exact"/>
              <w:rPr>
                <w:rStyle w:val="26"/>
                <w:rFonts w:ascii="宋体" w:hAnsi="宋体"/>
                <w:color w:val="000000"/>
                <w:sz w:val="24"/>
              </w:rPr>
            </w:pPr>
          </w:p>
        </w:tc>
        <w:tc>
          <w:tcPr>
            <w:tcW w:w="1384" w:type="dxa"/>
            <w:noWrap w:val="0"/>
            <w:vAlign w:val="top"/>
          </w:tcPr>
          <w:p w14:paraId="74753094">
            <w:pPr>
              <w:pStyle w:val="55"/>
              <w:spacing w:line="460" w:lineRule="exact"/>
              <w:rPr>
                <w:rStyle w:val="26"/>
                <w:rFonts w:ascii="宋体" w:hAnsi="宋体"/>
                <w:color w:val="000000"/>
                <w:sz w:val="24"/>
              </w:rPr>
            </w:pPr>
          </w:p>
        </w:tc>
        <w:tc>
          <w:tcPr>
            <w:tcW w:w="1572" w:type="dxa"/>
            <w:noWrap w:val="0"/>
            <w:vAlign w:val="top"/>
          </w:tcPr>
          <w:p w14:paraId="0F950B5C">
            <w:pPr>
              <w:pStyle w:val="55"/>
              <w:spacing w:line="460" w:lineRule="exact"/>
              <w:rPr>
                <w:rStyle w:val="26"/>
                <w:rFonts w:ascii="宋体" w:hAnsi="宋体"/>
                <w:color w:val="000000"/>
                <w:sz w:val="24"/>
              </w:rPr>
            </w:pPr>
          </w:p>
        </w:tc>
        <w:tc>
          <w:tcPr>
            <w:tcW w:w="1348" w:type="dxa"/>
            <w:noWrap w:val="0"/>
            <w:vAlign w:val="top"/>
          </w:tcPr>
          <w:p w14:paraId="6254EEF4">
            <w:pPr>
              <w:pStyle w:val="55"/>
              <w:spacing w:line="460" w:lineRule="exact"/>
              <w:rPr>
                <w:rStyle w:val="26"/>
                <w:rFonts w:ascii="宋体" w:hAnsi="宋体"/>
                <w:color w:val="000000"/>
                <w:sz w:val="24"/>
              </w:rPr>
            </w:pPr>
          </w:p>
        </w:tc>
        <w:tc>
          <w:tcPr>
            <w:tcW w:w="1572" w:type="dxa"/>
            <w:noWrap w:val="0"/>
            <w:vAlign w:val="top"/>
          </w:tcPr>
          <w:p w14:paraId="36F0A00B">
            <w:pPr>
              <w:pStyle w:val="55"/>
              <w:spacing w:line="460" w:lineRule="exact"/>
              <w:rPr>
                <w:rStyle w:val="26"/>
                <w:rFonts w:ascii="宋体" w:hAnsi="宋体"/>
                <w:color w:val="000000"/>
                <w:sz w:val="24"/>
              </w:rPr>
            </w:pPr>
          </w:p>
        </w:tc>
        <w:tc>
          <w:tcPr>
            <w:tcW w:w="1808" w:type="dxa"/>
            <w:noWrap w:val="0"/>
            <w:vAlign w:val="top"/>
          </w:tcPr>
          <w:p w14:paraId="15EACA8F">
            <w:pPr>
              <w:pStyle w:val="55"/>
              <w:spacing w:line="460" w:lineRule="exact"/>
              <w:rPr>
                <w:rStyle w:val="26"/>
                <w:rFonts w:ascii="宋体" w:hAnsi="宋体"/>
                <w:color w:val="000000"/>
                <w:sz w:val="24"/>
              </w:rPr>
            </w:pPr>
          </w:p>
        </w:tc>
      </w:tr>
      <w:tr w14:paraId="03AC3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54016BC">
            <w:pPr>
              <w:pStyle w:val="55"/>
              <w:spacing w:line="460" w:lineRule="exact"/>
              <w:rPr>
                <w:rStyle w:val="26"/>
                <w:rFonts w:ascii="宋体" w:hAnsi="宋体"/>
                <w:color w:val="000000"/>
                <w:sz w:val="24"/>
              </w:rPr>
            </w:pPr>
          </w:p>
        </w:tc>
        <w:tc>
          <w:tcPr>
            <w:tcW w:w="1384" w:type="dxa"/>
            <w:noWrap w:val="0"/>
            <w:vAlign w:val="top"/>
          </w:tcPr>
          <w:p w14:paraId="757B52A9">
            <w:pPr>
              <w:pStyle w:val="55"/>
              <w:spacing w:line="460" w:lineRule="exact"/>
              <w:rPr>
                <w:rStyle w:val="26"/>
                <w:rFonts w:ascii="宋体" w:hAnsi="宋体"/>
                <w:color w:val="000000"/>
                <w:sz w:val="24"/>
              </w:rPr>
            </w:pPr>
          </w:p>
        </w:tc>
        <w:tc>
          <w:tcPr>
            <w:tcW w:w="1572" w:type="dxa"/>
            <w:noWrap w:val="0"/>
            <w:vAlign w:val="top"/>
          </w:tcPr>
          <w:p w14:paraId="1918A4BF">
            <w:pPr>
              <w:pStyle w:val="55"/>
              <w:spacing w:line="460" w:lineRule="exact"/>
              <w:rPr>
                <w:rStyle w:val="26"/>
                <w:rFonts w:ascii="宋体" w:hAnsi="宋体"/>
                <w:color w:val="000000"/>
                <w:sz w:val="24"/>
              </w:rPr>
            </w:pPr>
          </w:p>
        </w:tc>
        <w:tc>
          <w:tcPr>
            <w:tcW w:w="1348" w:type="dxa"/>
            <w:noWrap w:val="0"/>
            <w:vAlign w:val="top"/>
          </w:tcPr>
          <w:p w14:paraId="70752208">
            <w:pPr>
              <w:pStyle w:val="55"/>
              <w:spacing w:line="460" w:lineRule="exact"/>
              <w:rPr>
                <w:rStyle w:val="26"/>
                <w:rFonts w:ascii="宋体" w:hAnsi="宋体"/>
                <w:color w:val="000000"/>
                <w:sz w:val="24"/>
              </w:rPr>
            </w:pPr>
          </w:p>
        </w:tc>
        <w:tc>
          <w:tcPr>
            <w:tcW w:w="1572" w:type="dxa"/>
            <w:noWrap w:val="0"/>
            <w:vAlign w:val="top"/>
          </w:tcPr>
          <w:p w14:paraId="0F4C6809">
            <w:pPr>
              <w:pStyle w:val="55"/>
              <w:spacing w:line="460" w:lineRule="exact"/>
              <w:rPr>
                <w:rStyle w:val="26"/>
                <w:rFonts w:ascii="宋体" w:hAnsi="宋体"/>
                <w:color w:val="000000"/>
                <w:sz w:val="24"/>
              </w:rPr>
            </w:pPr>
          </w:p>
        </w:tc>
        <w:tc>
          <w:tcPr>
            <w:tcW w:w="1808" w:type="dxa"/>
            <w:noWrap w:val="0"/>
            <w:vAlign w:val="top"/>
          </w:tcPr>
          <w:p w14:paraId="6BA85E5B">
            <w:pPr>
              <w:pStyle w:val="55"/>
              <w:spacing w:line="460" w:lineRule="exact"/>
              <w:rPr>
                <w:rStyle w:val="26"/>
                <w:rFonts w:ascii="宋体" w:hAnsi="宋体"/>
                <w:color w:val="000000"/>
                <w:sz w:val="24"/>
              </w:rPr>
            </w:pPr>
          </w:p>
        </w:tc>
      </w:tr>
    </w:tbl>
    <w:p w14:paraId="129306DE">
      <w:pPr>
        <w:pStyle w:val="55"/>
        <w:spacing w:line="460" w:lineRule="exact"/>
        <w:rPr>
          <w:rStyle w:val="26"/>
          <w:rFonts w:ascii="宋体" w:hAnsi="宋体"/>
          <w:color w:val="000000"/>
          <w:sz w:val="24"/>
        </w:rPr>
      </w:pPr>
    </w:p>
    <w:p w14:paraId="2014773B">
      <w:pPr>
        <w:pStyle w:val="55"/>
        <w:spacing w:line="460" w:lineRule="exact"/>
        <w:rPr>
          <w:rStyle w:val="26"/>
          <w:rFonts w:ascii="宋体" w:hAnsi="宋体"/>
          <w:color w:val="000000"/>
          <w:sz w:val="24"/>
        </w:rPr>
      </w:pPr>
      <w:r>
        <w:rPr>
          <w:rStyle w:val="26"/>
          <w:rFonts w:ascii="宋体" w:hAnsi="宋体"/>
          <w:color w:val="000000"/>
          <w:sz w:val="24"/>
        </w:rPr>
        <w:br w:type="page"/>
      </w:r>
      <w:r>
        <w:rPr>
          <w:rStyle w:val="26"/>
          <w:rFonts w:ascii="宋体" w:hAnsi="宋体"/>
          <w:color w:val="000000"/>
          <w:sz w:val="24"/>
        </w:rPr>
        <w:t>附件5：</w:t>
      </w:r>
    </w:p>
    <w:p w14:paraId="0BBA7484">
      <w:pPr>
        <w:pStyle w:val="55"/>
        <w:spacing w:line="460" w:lineRule="exact"/>
        <w:jc w:val="center"/>
        <w:rPr>
          <w:rStyle w:val="26"/>
          <w:rFonts w:ascii="宋体" w:hAnsi="宋体"/>
          <w:color w:val="000000"/>
          <w:sz w:val="24"/>
        </w:rPr>
      </w:pPr>
      <w:r>
        <w:rPr>
          <w:rStyle w:val="26"/>
          <w:rFonts w:ascii="宋体" w:hAnsi="宋体"/>
          <w:color w:val="000000"/>
          <w:sz w:val="24"/>
        </w:rPr>
        <w:t>承包人用于本工程施工的机械设备表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03A8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B0B5224">
            <w:pPr>
              <w:pStyle w:val="55"/>
              <w:spacing w:line="260" w:lineRule="exact"/>
              <w:ind w:left="63" w:right="63"/>
              <w:jc w:val="center"/>
              <w:rPr>
                <w:rStyle w:val="26"/>
                <w:rFonts w:ascii="宋体" w:hAnsi="宋体"/>
                <w:color w:val="000000"/>
                <w:sz w:val="24"/>
              </w:rPr>
            </w:pPr>
            <w:r>
              <w:rPr>
                <w:rStyle w:val="26"/>
                <w:rFonts w:ascii="宋体" w:hAnsi="宋体"/>
                <w:color w:val="000000"/>
                <w:sz w:val="24"/>
              </w:rPr>
              <w:t>序号</w:t>
            </w:r>
          </w:p>
        </w:tc>
        <w:tc>
          <w:tcPr>
            <w:tcW w:w="1418" w:type="dxa"/>
            <w:tcBorders>
              <w:top w:val="single" w:color="auto" w:sz="12" w:space="0"/>
              <w:bottom w:val="double" w:color="auto" w:sz="6" w:space="0"/>
            </w:tcBorders>
            <w:noWrap w:val="0"/>
            <w:vAlign w:val="center"/>
          </w:tcPr>
          <w:p w14:paraId="4357DE6A">
            <w:pPr>
              <w:pStyle w:val="55"/>
              <w:spacing w:line="260" w:lineRule="exact"/>
              <w:ind w:left="63" w:right="63"/>
              <w:jc w:val="center"/>
              <w:rPr>
                <w:rStyle w:val="26"/>
                <w:rFonts w:ascii="宋体" w:hAnsi="宋体"/>
                <w:color w:val="000000"/>
                <w:sz w:val="24"/>
              </w:rPr>
            </w:pPr>
            <w:r>
              <w:rPr>
                <w:rStyle w:val="26"/>
                <w:rFonts w:ascii="宋体" w:hAnsi="宋体"/>
                <w:color w:val="000000"/>
                <w:sz w:val="24"/>
              </w:rPr>
              <w:t>机械或设备名称</w:t>
            </w:r>
          </w:p>
        </w:tc>
        <w:tc>
          <w:tcPr>
            <w:tcW w:w="850" w:type="dxa"/>
            <w:tcBorders>
              <w:top w:val="single" w:color="auto" w:sz="12" w:space="0"/>
              <w:bottom w:val="double" w:color="auto" w:sz="6" w:space="0"/>
            </w:tcBorders>
            <w:noWrap w:val="0"/>
            <w:vAlign w:val="center"/>
          </w:tcPr>
          <w:p w14:paraId="111B7E1F">
            <w:pPr>
              <w:pStyle w:val="55"/>
              <w:spacing w:line="260" w:lineRule="exact"/>
              <w:ind w:left="63" w:right="63"/>
              <w:jc w:val="center"/>
              <w:rPr>
                <w:rStyle w:val="26"/>
                <w:rFonts w:ascii="宋体" w:hAnsi="宋体"/>
                <w:color w:val="000000"/>
                <w:sz w:val="24"/>
              </w:rPr>
            </w:pPr>
            <w:r>
              <w:rPr>
                <w:rStyle w:val="26"/>
                <w:rFonts w:ascii="宋体" w:hAnsi="宋体"/>
                <w:color w:val="000000"/>
                <w:sz w:val="24"/>
              </w:rPr>
              <w:t>规格型号</w:t>
            </w:r>
          </w:p>
        </w:tc>
        <w:tc>
          <w:tcPr>
            <w:tcW w:w="1058" w:type="dxa"/>
            <w:tcBorders>
              <w:top w:val="single" w:color="auto" w:sz="12" w:space="0"/>
              <w:bottom w:val="double" w:color="auto" w:sz="6" w:space="0"/>
            </w:tcBorders>
            <w:noWrap w:val="0"/>
            <w:vAlign w:val="center"/>
          </w:tcPr>
          <w:p w14:paraId="4873F1E5">
            <w:pPr>
              <w:pStyle w:val="55"/>
              <w:spacing w:line="260" w:lineRule="exact"/>
              <w:ind w:left="63" w:right="63"/>
              <w:jc w:val="center"/>
              <w:rPr>
                <w:rStyle w:val="26"/>
                <w:rFonts w:ascii="宋体" w:hAnsi="宋体"/>
                <w:color w:val="000000"/>
                <w:sz w:val="24"/>
              </w:rPr>
            </w:pPr>
            <w:r>
              <w:rPr>
                <w:rStyle w:val="26"/>
                <w:rFonts w:ascii="宋体" w:hAnsi="宋体"/>
                <w:color w:val="000000"/>
                <w:sz w:val="24"/>
              </w:rPr>
              <w:t>数量</w:t>
            </w:r>
          </w:p>
        </w:tc>
        <w:tc>
          <w:tcPr>
            <w:tcW w:w="880" w:type="dxa"/>
            <w:tcBorders>
              <w:top w:val="single" w:color="auto" w:sz="12" w:space="0"/>
              <w:bottom w:val="double" w:color="auto" w:sz="6" w:space="0"/>
            </w:tcBorders>
            <w:noWrap w:val="0"/>
            <w:vAlign w:val="center"/>
          </w:tcPr>
          <w:p w14:paraId="68A87D05">
            <w:pPr>
              <w:pStyle w:val="55"/>
              <w:spacing w:line="260" w:lineRule="exact"/>
              <w:ind w:left="63" w:right="63"/>
              <w:jc w:val="center"/>
              <w:rPr>
                <w:rStyle w:val="26"/>
                <w:rFonts w:ascii="宋体" w:hAnsi="宋体"/>
                <w:color w:val="000000"/>
                <w:sz w:val="24"/>
              </w:rPr>
            </w:pPr>
            <w:r>
              <w:rPr>
                <w:rStyle w:val="26"/>
                <w:rFonts w:ascii="宋体" w:hAnsi="宋体"/>
                <w:color w:val="000000"/>
                <w:sz w:val="24"/>
              </w:rPr>
              <w:t>产地</w:t>
            </w:r>
          </w:p>
        </w:tc>
        <w:tc>
          <w:tcPr>
            <w:tcW w:w="1020" w:type="dxa"/>
            <w:tcBorders>
              <w:top w:val="single" w:color="auto" w:sz="12" w:space="0"/>
              <w:bottom w:val="double" w:color="auto" w:sz="6" w:space="0"/>
            </w:tcBorders>
            <w:noWrap w:val="0"/>
            <w:vAlign w:val="center"/>
          </w:tcPr>
          <w:p w14:paraId="26BC94F4">
            <w:pPr>
              <w:pStyle w:val="55"/>
              <w:spacing w:line="260" w:lineRule="exact"/>
              <w:ind w:left="63" w:right="63"/>
              <w:jc w:val="center"/>
              <w:rPr>
                <w:rStyle w:val="26"/>
                <w:rFonts w:ascii="宋体" w:hAnsi="宋体"/>
                <w:color w:val="000000"/>
                <w:sz w:val="24"/>
              </w:rPr>
            </w:pPr>
            <w:r>
              <w:rPr>
                <w:rStyle w:val="26"/>
                <w:rFonts w:ascii="宋体" w:hAnsi="宋体"/>
                <w:color w:val="000000"/>
                <w:sz w:val="24"/>
              </w:rPr>
              <w:t>制造</w:t>
            </w:r>
          </w:p>
          <w:p w14:paraId="56D1A334">
            <w:pPr>
              <w:pStyle w:val="55"/>
              <w:spacing w:line="260" w:lineRule="exact"/>
              <w:ind w:left="63" w:right="63"/>
              <w:jc w:val="center"/>
              <w:rPr>
                <w:rStyle w:val="26"/>
                <w:rFonts w:ascii="宋体" w:hAnsi="宋体"/>
                <w:color w:val="000000"/>
                <w:sz w:val="24"/>
              </w:rPr>
            </w:pPr>
            <w:r>
              <w:rPr>
                <w:rStyle w:val="26"/>
                <w:rFonts w:ascii="宋体" w:hAnsi="宋体"/>
                <w:color w:val="000000"/>
                <w:sz w:val="24"/>
              </w:rPr>
              <w:t>年份</w:t>
            </w:r>
          </w:p>
        </w:tc>
        <w:tc>
          <w:tcPr>
            <w:tcW w:w="1480" w:type="dxa"/>
            <w:tcBorders>
              <w:top w:val="single" w:color="auto" w:sz="12" w:space="0"/>
              <w:bottom w:val="double" w:color="auto" w:sz="6" w:space="0"/>
            </w:tcBorders>
            <w:noWrap w:val="0"/>
            <w:vAlign w:val="center"/>
          </w:tcPr>
          <w:p w14:paraId="610F7637">
            <w:pPr>
              <w:pStyle w:val="55"/>
              <w:spacing w:line="260" w:lineRule="exact"/>
              <w:ind w:left="63" w:right="63"/>
              <w:jc w:val="center"/>
              <w:rPr>
                <w:rStyle w:val="26"/>
                <w:rFonts w:ascii="宋体" w:hAnsi="宋体"/>
                <w:color w:val="000000"/>
                <w:sz w:val="24"/>
              </w:rPr>
            </w:pPr>
            <w:r>
              <w:rPr>
                <w:rStyle w:val="26"/>
                <w:rFonts w:ascii="宋体" w:hAnsi="宋体"/>
                <w:color w:val="000000"/>
                <w:sz w:val="24"/>
              </w:rPr>
              <w:t>额定功率(kW)</w:t>
            </w:r>
          </w:p>
        </w:tc>
        <w:tc>
          <w:tcPr>
            <w:tcW w:w="1020" w:type="dxa"/>
            <w:tcBorders>
              <w:top w:val="single" w:color="auto" w:sz="12" w:space="0"/>
              <w:bottom w:val="double" w:color="auto" w:sz="6" w:space="0"/>
            </w:tcBorders>
            <w:noWrap w:val="0"/>
            <w:vAlign w:val="center"/>
          </w:tcPr>
          <w:p w14:paraId="08FB96DB">
            <w:pPr>
              <w:pStyle w:val="55"/>
              <w:spacing w:line="260" w:lineRule="exact"/>
              <w:ind w:left="63" w:right="63"/>
              <w:jc w:val="center"/>
              <w:rPr>
                <w:rStyle w:val="26"/>
                <w:rFonts w:ascii="宋体" w:hAnsi="宋体"/>
                <w:color w:val="000000"/>
                <w:sz w:val="24"/>
              </w:rPr>
            </w:pPr>
            <w:r>
              <w:rPr>
                <w:rStyle w:val="26"/>
                <w:rFonts w:ascii="宋体" w:hAnsi="宋体"/>
                <w:color w:val="000000"/>
                <w:sz w:val="24"/>
              </w:rPr>
              <w:t>生产</w:t>
            </w:r>
          </w:p>
          <w:p w14:paraId="155827E9">
            <w:pPr>
              <w:pStyle w:val="55"/>
              <w:spacing w:line="260" w:lineRule="exact"/>
              <w:ind w:left="63" w:right="63"/>
              <w:jc w:val="center"/>
              <w:rPr>
                <w:rStyle w:val="26"/>
                <w:rFonts w:ascii="宋体" w:hAnsi="宋体"/>
                <w:color w:val="000000"/>
                <w:sz w:val="24"/>
              </w:rPr>
            </w:pPr>
            <w:r>
              <w:rPr>
                <w:rStyle w:val="26"/>
                <w:rFonts w:ascii="宋体" w:hAnsi="宋体"/>
                <w:color w:val="000000"/>
                <w:sz w:val="24"/>
              </w:rPr>
              <w:t>能力</w:t>
            </w:r>
          </w:p>
        </w:tc>
        <w:tc>
          <w:tcPr>
            <w:tcW w:w="921" w:type="dxa"/>
            <w:tcBorders>
              <w:top w:val="single" w:color="auto" w:sz="12" w:space="0"/>
              <w:bottom w:val="double" w:color="auto" w:sz="6" w:space="0"/>
            </w:tcBorders>
            <w:noWrap w:val="0"/>
            <w:vAlign w:val="center"/>
          </w:tcPr>
          <w:p w14:paraId="22D41CF1">
            <w:pPr>
              <w:pStyle w:val="55"/>
              <w:spacing w:line="260" w:lineRule="exact"/>
              <w:ind w:left="63" w:right="63"/>
              <w:jc w:val="center"/>
              <w:rPr>
                <w:rStyle w:val="26"/>
                <w:rFonts w:ascii="宋体" w:hAnsi="宋体"/>
                <w:color w:val="000000"/>
                <w:sz w:val="24"/>
              </w:rPr>
            </w:pPr>
            <w:r>
              <w:rPr>
                <w:rStyle w:val="26"/>
                <w:rFonts w:ascii="宋体" w:hAnsi="宋体"/>
                <w:color w:val="000000"/>
                <w:sz w:val="24"/>
              </w:rPr>
              <w:t>备注</w:t>
            </w:r>
          </w:p>
        </w:tc>
      </w:tr>
      <w:tr w14:paraId="1E5AE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2DEED67E">
            <w:pPr>
              <w:pStyle w:val="55"/>
              <w:spacing w:line="260" w:lineRule="exact"/>
              <w:ind w:left="63" w:right="63"/>
              <w:rPr>
                <w:rStyle w:val="26"/>
                <w:rFonts w:ascii="宋体" w:hAnsi="宋体"/>
                <w:color w:val="000000"/>
                <w:sz w:val="24"/>
              </w:rPr>
            </w:pPr>
          </w:p>
        </w:tc>
        <w:tc>
          <w:tcPr>
            <w:tcW w:w="1418" w:type="dxa"/>
            <w:tcBorders>
              <w:top w:val="double" w:color="auto" w:sz="6" w:space="0"/>
              <w:bottom w:val="single" w:color="auto" w:sz="6" w:space="0"/>
            </w:tcBorders>
            <w:noWrap w:val="0"/>
            <w:vAlign w:val="center"/>
          </w:tcPr>
          <w:p w14:paraId="54BD1818">
            <w:pPr>
              <w:pStyle w:val="55"/>
              <w:spacing w:line="260" w:lineRule="exact"/>
              <w:ind w:left="63" w:right="63"/>
              <w:rPr>
                <w:rStyle w:val="26"/>
                <w:rFonts w:ascii="宋体" w:hAnsi="宋体"/>
                <w:color w:val="000000"/>
                <w:sz w:val="24"/>
              </w:rPr>
            </w:pPr>
          </w:p>
        </w:tc>
        <w:tc>
          <w:tcPr>
            <w:tcW w:w="850" w:type="dxa"/>
            <w:tcBorders>
              <w:top w:val="double" w:color="auto" w:sz="6" w:space="0"/>
              <w:bottom w:val="single" w:color="auto" w:sz="6" w:space="0"/>
            </w:tcBorders>
            <w:noWrap w:val="0"/>
            <w:vAlign w:val="center"/>
          </w:tcPr>
          <w:p w14:paraId="593C4492">
            <w:pPr>
              <w:pStyle w:val="55"/>
              <w:spacing w:line="260" w:lineRule="exact"/>
              <w:ind w:left="63" w:right="63"/>
              <w:rPr>
                <w:rStyle w:val="26"/>
                <w:rFonts w:ascii="宋体" w:hAnsi="宋体"/>
                <w:color w:val="000000"/>
                <w:sz w:val="24"/>
              </w:rPr>
            </w:pPr>
          </w:p>
        </w:tc>
        <w:tc>
          <w:tcPr>
            <w:tcW w:w="1058" w:type="dxa"/>
            <w:tcBorders>
              <w:top w:val="double" w:color="auto" w:sz="6" w:space="0"/>
              <w:bottom w:val="single" w:color="auto" w:sz="6" w:space="0"/>
            </w:tcBorders>
            <w:noWrap w:val="0"/>
            <w:vAlign w:val="center"/>
          </w:tcPr>
          <w:p w14:paraId="6EC8040E">
            <w:pPr>
              <w:pStyle w:val="55"/>
              <w:spacing w:line="260" w:lineRule="exact"/>
              <w:ind w:left="63" w:right="63"/>
              <w:rPr>
                <w:rStyle w:val="26"/>
                <w:rFonts w:ascii="宋体" w:hAnsi="宋体"/>
                <w:color w:val="000000"/>
                <w:sz w:val="24"/>
              </w:rPr>
            </w:pPr>
          </w:p>
        </w:tc>
        <w:tc>
          <w:tcPr>
            <w:tcW w:w="880" w:type="dxa"/>
            <w:tcBorders>
              <w:top w:val="double" w:color="auto" w:sz="6" w:space="0"/>
              <w:bottom w:val="single" w:color="auto" w:sz="6" w:space="0"/>
            </w:tcBorders>
            <w:noWrap w:val="0"/>
            <w:vAlign w:val="center"/>
          </w:tcPr>
          <w:p w14:paraId="793415EB">
            <w:pPr>
              <w:pStyle w:val="55"/>
              <w:spacing w:line="260" w:lineRule="exact"/>
              <w:ind w:left="63" w:right="63"/>
              <w:rPr>
                <w:rStyle w:val="26"/>
                <w:rFonts w:ascii="宋体" w:hAnsi="宋体"/>
                <w:color w:val="000000"/>
                <w:sz w:val="24"/>
              </w:rPr>
            </w:pPr>
          </w:p>
        </w:tc>
        <w:tc>
          <w:tcPr>
            <w:tcW w:w="1020" w:type="dxa"/>
            <w:tcBorders>
              <w:top w:val="double" w:color="auto" w:sz="6" w:space="0"/>
              <w:bottom w:val="single" w:color="auto" w:sz="6" w:space="0"/>
            </w:tcBorders>
            <w:noWrap w:val="0"/>
            <w:vAlign w:val="center"/>
          </w:tcPr>
          <w:p w14:paraId="4ADA1DBB">
            <w:pPr>
              <w:pStyle w:val="55"/>
              <w:spacing w:line="260" w:lineRule="exact"/>
              <w:ind w:left="63" w:right="63"/>
              <w:rPr>
                <w:rStyle w:val="26"/>
                <w:rFonts w:ascii="宋体" w:hAnsi="宋体"/>
                <w:color w:val="000000"/>
                <w:sz w:val="24"/>
              </w:rPr>
            </w:pPr>
          </w:p>
        </w:tc>
        <w:tc>
          <w:tcPr>
            <w:tcW w:w="1480" w:type="dxa"/>
            <w:tcBorders>
              <w:top w:val="double" w:color="auto" w:sz="6" w:space="0"/>
              <w:bottom w:val="single" w:color="auto" w:sz="6" w:space="0"/>
            </w:tcBorders>
            <w:noWrap w:val="0"/>
            <w:vAlign w:val="center"/>
          </w:tcPr>
          <w:p w14:paraId="5DFEBE23">
            <w:pPr>
              <w:pStyle w:val="55"/>
              <w:spacing w:line="260" w:lineRule="exact"/>
              <w:ind w:left="63" w:right="63"/>
              <w:rPr>
                <w:rStyle w:val="26"/>
                <w:rFonts w:ascii="宋体" w:hAnsi="宋体"/>
                <w:color w:val="000000"/>
                <w:sz w:val="24"/>
              </w:rPr>
            </w:pPr>
          </w:p>
        </w:tc>
        <w:tc>
          <w:tcPr>
            <w:tcW w:w="1020" w:type="dxa"/>
            <w:tcBorders>
              <w:top w:val="double" w:color="auto" w:sz="6" w:space="0"/>
              <w:bottom w:val="single" w:color="auto" w:sz="6" w:space="0"/>
            </w:tcBorders>
            <w:noWrap w:val="0"/>
            <w:vAlign w:val="center"/>
          </w:tcPr>
          <w:p w14:paraId="20B41E66">
            <w:pPr>
              <w:pStyle w:val="55"/>
              <w:spacing w:line="260" w:lineRule="exact"/>
              <w:ind w:left="63" w:right="63"/>
              <w:rPr>
                <w:rStyle w:val="26"/>
                <w:rFonts w:ascii="宋体" w:hAnsi="宋体"/>
                <w:color w:val="000000"/>
                <w:sz w:val="24"/>
              </w:rPr>
            </w:pPr>
          </w:p>
        </w:tc>
        <w:tc>
          <w:tcPr>
            <w:tcW w:w="921" w:type="dxa"/>
            <w:tcBorders>
              <w:top w:val="double" w:color="auto" w:sz="6" w:space="0"/>
              <w:bottom w:val="single" w:color="auto" w:sz="6" w:space="0"/>
            </w:tcBorders>
            <w:noWrap w:val="0"/>
            <w:vAlign w:val="center"/>
          </w:tcPr>
          <w:p w14:paraId="353C7047">
            <w:pPr>
              <w:pStyle w:val="55"/>
              <w:spacing w:line="260" w:lineRule="exact"/>
              <w:ind w:left="63" w:right="63"/>
              <w:rPr>
                <w:rStyle w:val="26"/>
                <w:rFonts w:ascii="宋体" w:hAnsi="宋体"/>
                <w:color w:val="000000"/>
                <w:sz w:val="24"/>
              </w:rPr>
            </w:pPr>
          </w:p>
        </w:tc>
      </w:tr>
      <w:tr w14:paraId="79775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85CDDF0">
            <w:pPr>
              <w:pStyle w:val="55"/>
              <w:spacing w:line="260" w:lineRule="exact"/>
              <w:ind w:left="63" w:right="63"/>
              <w:rPr>
                <w:rStyle w:val="26"/>
                <w:rFonts w:ascii="宋体" w:hAnsi="宋体"/>
                <w:color w:val="000000"/>
                <w:sz w:val="24"/>
              </w:rPr>
            </w:pPr>
          </w:p>
        </w:tc>
        <w:tc>
          <w:tcPr>
            <w:tcW w:w="1418" w:type="dxa"/>
            <w:tcBorders>
              <w:top w:val="nil"/>
            </w:tcBorders>
            <w:noWrap w:val="0"/>
            <w:vAlign w:val="center"/>
          </w:tcPr>
          <w:p w14:paraId="20CBC62B">
            <w:pPr>
              <w:pStyle w:val="55"/>
              <w:spacing w:line="260" w:lineRule="exact"/>
              <w:ind w:left="63" w:right="63"/>
              <w:rPr>
                <w:rStyle w:val="26"/>
                <w:rFonts w:ascii="宋体" w:hAnsi="宋体"/>
                <w:color w:val="000000"/>
                <w:sz w:val="24"/>
              </w:rPr>
            </w:pPr>
          </w:p>
        </w:tc>
        <w:tc>
          <w:tcPr>
            <w:tcW w:w="850" w:type="dxa"/>
            <w:tcBorders>
              <w:top w:val="nil"/>
            </w:tcBorders>
            <w:noWrap w:val="0"/>
            <w:vAlign w:val="center"/>
          </w:tcPr>
          <w:p w14:paraId="58A94EFD">
            <w:pPr>
              <w:pStyle w:val="55"/>
              <w:spacing w:line="260" w:lineRule="exact"/>
              <w:ind w:left="63" w:right="63"/>
              <w:rPr>
                <w:rStyle w:val="26"/>
                <w:rFonts w:ascii="宋体" w:hAnsi="宋体"/>
                <w:color w:val="000000"/>
                <w:sz w:val="24"/>
              </w:rPr>
            </w:pPr>
          </w:p>
        </w:tc>
        <w:tc>
          <w:tcPr>
            <w:tcW w:w="1058" w:type="dxa"/>
            <w:tcBorders>
              <w:top w:val="nil"/>
            </w:tcBorders>
            <w:noWrap w:val="0"/>
            <w:vAlign w:val="center"/>
          </w:tcPr>
          <w:p w14:paraId="0B1874F2">
            <w:pPr>
              <w:pStyle w:val="55"/>
              <w:spacing w:line="260" w:lineRule="exact"/>
              <w:ind w:left="63" w:right="63"/>
              <w:rPr>
                <w:rStyle w:val="26"/>
                <w:rFonts w:ascii="宋体" w:hAnsi="宋体"/>
                <w:color w:val="000000"/>
                <w:sz w:val="24"/>
              </w:rPr>
            </w:pPr>
          </w:p>
        </w:tc>
        <w:tc>
          <w:tcPr>
            <w:tcW w:w="880" w:type="dxa"/>
            <w:tcBorders>
              <w:top w:val="nil"/>
            </w:tcBorders>
            <w:noWrap w:val="0"/>
            <w:vAlign w:val="center"/>
          </w:tcPr>
          <w:p w14:paraId="1087F789">
            <w:pPr>
              <w:pStyle w:val="55"/>
              <w:spacing w:line="260" w:lineRule="exact"/>
              <w:ind w:left="63" w:right="63"/>
              <w:rPr>
                <w:rStyle w:val="26"/>
                <w:rFonts w:ascii="宋体" w:hAnsi="宋体"/>
                <w:color w:val="000000"/>
                <w:sz w:val="24"/>
              </w:rPr>
            </w:pPr>
          </w:p>
        </w:tc>
        <w:tc>
          <w:tcPr>
            <w:tcW w:w="1020" w:type="dxa"/>
            <w:tcBorders>
              <w:top w:val="nil"/>
            </w:tcBorders>
            <w:noWrap w:val="0"/>
            <w:vAlign w:val="center"/>
          </w:tcPr>
          <w:p w14:paraId="67732A61">
            <w:pPr>
              <w:pStyle w:val="55"/>
              <w:spacing w:line="260" w:lineRule="exact"/>
              <w:ind w:left="63" w:right="63"/>
              <w:rPr>
                <w:rStyle w:val="26"/>
                <w:rFonts w:ascii="宋体" w:hAnsi="宋体"/>
                <w:color w:val="000000"/>
                <w:sz w:val="24"/>
              </w:rPr>
            </w:pPr>
          </w:p>
        </w:tc>
        <w:tc>
          <w:tcPr>
            <w:tcW w:w="1480" w:type="dxa"/>
            <w:tcBorders>
              <w:top w:val="nil"/>
            </w:tcBorders>
            <w:noWrap w:val="0"/>
            <w:vAlign w:val="center"/>
          </w:tcPr>
          <w:p w14:paraId="1A35B62C">
            <w:pPr>
              <w:pStyle w:val="55"/>
              <w:spacing w:line="260" w:lineRule="exact"/>
              <w:ind w:left="63" w:right="63"/>
              <w:rPr>
                <w:rStyle w:val="26"/>
                <w:rFonts w:ascii="宋体" w:hAnsi="宋体"/>
                <w:color w:val="000000"/>
                <w:sz w:val="24"/>
              </w:rPr>
            </w:pPr>
          </w:p>
        </w:tc>
        <w:tc>
          <w:tcPr>
            <w:tcW w:w="1020" w:type="dxa"/>
            <w:tcBorders>
              <w:top w:val="nil"/>
            </w:tcBorders>
            <w:noWrap w:val="0"/>
            <w:vAlign w:val="center"/>
          </w:tcPr>
          <w:p w14:paraId="0F11F2C7">
            <w:pPr>
              <w:pStyle w:val="55"/>
              <w:spacing w:line="260" w:lineRule="exact"/>
              <w:ind w:left="63" w:right="63"/>
              <w:rPr>
                <w:rStyle w:val="26"/>
                <w:rFonts w:ascii="宋体" w:hAnsi="宋体"/>
                <w:color w:val="000000"/>
                <w:sz w:val="24"/>
              </w:rPr>
            </w:pPr>
          </w:p>
        </w:tc>
        <w:tc>
          <w:tcPr>
            <w:tcW w:w="921" w:type="dxa"/>
            <w:tcBorders>
              <w:top w:val="nil"/>
            </w:tcBorders>
            <w:noWrap w:val="0"/>
            <w:vAlign w:val="center"/>
          </w:tcPr>
          <w:p w14:paraId="05D06CAF">
            <w:pPr>
              <w:pStyle w:val="55"/>
              <w:spacing w:line="260" w:lineRule="exact"/>
              <w:ind w:left="63" w:right="63"/>
              <w:rPr>
                <w:rStyle w:val="26"/>
                <w:rFonts w:ascii="宋体" w:hAnsi="宋体"/>
                <w:color w:val="000000"/>
                <w:sz w:val="24"/>
              </w:rPr>
            </w:pPr>
          </w:p>
        </w:tc>
      </w:tr>
      <w:tr w14:paraId="4EBEB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E061290">
            <w:pPr>
              <w:pStyle w:val="55"/>
              <w:spacing w:line="260" w:lineRule="exact"/>
              <w:ind w:left="63" w:right="63"/>
              <w:rPr>
                <w:rStyle w:val="26"/>
                <w:rFonts w:ascii="宋体" w:hAnsi="宋体"/>
                <w:color w:val="000000"/>
                <w:sz w:val="24"/>
              </w:rPr>
            </w:pPr>
          </w:p>
        </w:tc>
        <w:tc>
          <w:tcPr>
            <w:tcW w:w="1418" w:type="dxa"/>
            <w:noWrap w:val="0"/>
            <w:vAlign w:val="center"/>
          </w:tcPr>
          <w:p w14:paraId="7AFF139A">
            <w:pPr>
              <w:pStyle w:val="55"/>
              <w:spacing w:line="260" w:lineRule="exact"/>
              <w:ind w:left="63" w:right="63"/>
              <w:rPr>
                <w:rStyle w:val="26"/>
                <w:rFonts w:ascii="宋体" w:hAnsi="宋体"/>
                <w:color w:val="000000"/>
                <w:sz w:val="24"/>
              </w:rPr>
            </w:pPr>
          </w:p>
        </w:tc>
        <w:tc>
          <w:tcPr>
            <w:tcW w:w="850" w:type="dxa"/>
            <w:noWrap w:val="0"/>
            <w:vAlign w:val="center"/>
          </w:tcPr>
          <w:p w14:paraId="119166E3">
            <w:pPr>
              <w:pStyle w:val="55"/>
              <w:spacing w:line="260" w:lineRule="exact"/>
              <w:ind w:left="63" w:right="63"/>
              <w:rPr>
                <w:rStyle w:val="26"/>
                <w:rFonts w:ascii="宋体" w:hAnsi="宋体"/>
                <w:color w:val="000000"/>
                <w:sz w:val="24"/>
              </w:rPr>
            </w:pPr>
          </w:p>
        </w:tc>
        <w:tc>
          <w:tcPr>
            <w:tcW w:w="1058" w:type="dxa"/>
            <w:noWrap w:val="0"/>
            <w:vAlign w:val="center"/>
          </w:tcPr>
          <w:p w14:paraId="509E0CDE">
            <w:pPr>
              <w:pStyle w:val="55"/>
              <w:spacing w:line="260" w:lineRule="exact"/>
              <w:ind w:left="63" w:right="63"/>
              <w:rPr>
                <w:rStyle w:val="26"/>
                <w:rFonts w:ascii="宋体" w:hAnsi="宋体"/>
                <w:color w:val="000000"/>
                <w:sz w:val="24"/>
              </w:rPr>
            </w:pPr>
          </w:p>
        </w:tc>
        <w:tc>
          <w:tcPr>
            <w:tcW w:w="880" w:type="dxa"/>
            <w:noWrap w:val="0"/>
            <w:vAlign w:val="center"/>
          </w:tcPr>
          <w:p w14:paraId="6A0ACFF0">
            <w:pPr>
              <w:pStyle w:val="55"/>
              <w:spacing w:line="260" w:lineRule="exact"/>
              <w:ind w:left="63" w:right="63"/>
              <w:rPr>
                <w:rStyle w:val="26"/>
                <w:rFonts w:ascii="宋体" w:hAnsi="宋体"/>
                <w:color w:val="000000"/>
                <w:sz w:val="24"/>
              </w:rPr>
            </w:pPr>
          </w:p>
        </w:tc>
        <w:tc>
          <w:tcPr>
            <w:tcW w:w="1020" w:type="dxa"/>
            <w:noWrap w:val="0"/>
            <w:vAlign w:val="center"/>
          </w:tcPr>
          <w:p w14:paraId="4C1A34EC">
            <w:pPr>
              <w:pStyle w:val="55"/>
              <w:spacing w:line="260" w:lineRule="exact"/>
              <w:ind w:left="63" w:right="63"/>
              <w:rPr>
                <w:rStyle w:val="26"/>
                <w:rFonts w:ascii="宋体" w:hAnsi="宋体"/>
                <w:color w:val="000000"/>
                <w:sz w:val="24"/>
              </w:rPr>
            </w:pPr>
          </w:p>
        </w:tc>
        <w:tc>
          <w:tcPr>
            <w:tcW w:w="1480" w:type="dxa"/>
            <w:noWrap w:val="0"/>
            <w:vAlign w:val="center"/>
          </w:tcPr>
          <w:p w14:paraId="52DD6681">
            <w:pPr>
              <w:pStyle w:val="55"/>
              <w:spacing w:line="260" w:lineRule="exact"/>
              <w:ind w:left="63" w:right="63"/>
              <w:rPr>
                <w:rStyle w:val="26"/>
                <w:rFonts w:ascii="宋体" w:hAnsi="宋体"/>
                <w:color w:val="000000"/>
                <w:sz w:val="24"/>
              </w:rPr>
            </w:pPr>
          </w:p>
        </w:tc>
        <w:tc>
          <w:tcPr>
            <w:tcW w:w="1020" w:type="dxa"/>
            <w:noWrap w:val="0"/>
            <w:vAlign w:val="center"/>
          </w:tcPr>
          <w:p w14:paraId="47E75B22">
            <w:pPr>
              <w:pStyle w:val="55"/>
              <w:spacing w:line="260" w:lineRule="exact"/>
              <w:ind w:left="63" w:right="63"/>
              <w:rPr>
                <w:rStyle w:val="26"/>
                <w:rFonts w:ascii="宋体" w:hAnsi="宋体"/>
                <w:color w:val="000000"/>
                <w:sz w:val="24"/>
              </w:rPr>
            </w:pPr>
          </w:p>
        </w:tc>
        <w:tc>
          <w:tcPr>
            <w:tcW w:w="921" w:type="dxa"/>
            <w:noWrap w:val="0"/>
            <w:vAlign w:val="center"/>
          </w:tcPr>
          <w:p w14:paraId="17F59264">
            <w:pPr>
              <w:pStyle w:val="55"/>
              <w:spacing w:line="260" w:lineRule="exact"/>
              <w:ind w:left="63" w:right="63"/>
              <w:rPr>
                <w:rStyle w:val="26"/>
                <w:rFonts w:ascii="宋体" w:hAnsi="宋体"/>
                <w:color w:val="000000"/>
                <w:sz w:val="24"/>
              </w:rPr>
            </w:pPr>
          </w:p>
        </w:tc>
      </w:tr>
      <w:tr w14:paraId="092B2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8F370E9">
            <w:pPr>
              <w:pStyle w:val="55"/>
              <w:spacing w:line="260" w:lineRule="exact"/>
              <w:ind w:left="63" w:right="63"/>
              <w:rPr>
                <w:rStyle w:val="26"/>
                <w:rFonts w:ascii="宋体" w:hAnsi="宋体"/>
                <w:color w:val="000000"/>
                <w:sz w:val="24"/>
              </w:rPr>
            </w:pPr>
          </w:p>
        </w:tc>
        <w:tc>
          <w:tcPr>
            <w:tcW w:w="1418" w:type="dxa"/>
            <w:noWrap w:val="0"/>
            <w:vAlign w:val="center"/>
          </w:tcPr>
          <w:p w14:paraId="32329894">
            <w:pPr>
              <w:pStyle w:val="55"/>
              <w:spacing w:line="260" w:lineRule="exact"/>
              <w:ind w:left="63" w:right="63"/>
              <w:rPr>
                <w:rStyle w:val="26"/>
                <w:rFonts w:ascii="宋体" w:hAnsi="宋体"/>
                <w:color w:val="000000"/>
                <w:sz w:val="24"/>
              </w:rPr>
            </w:pPr>
          </w:p>
        </w:tc>
        <w:tc>
          <w:tcPr>
            <w:tcW w:w="850" w:type="dxa"/>
            <w:noWrap w:val="0"/>
            <w:vAlign w:val="center"/>
          </w:tcPr>
          <w:p w14:paraId="0E6BD219">
            <w:pPr>
              <w:pStyle w:val="55"/>
              <w:spacing w:line="260" w:lineRule="exact"/>
              <w:ind w:left="63" w:right="63"/>
              <w:rPr>
                <w:rStyle w:val="26"/>
                <w:rFonts w:ascii="宋体" w:hAnsi="宋体"/>
                <w:color w:val="000000"/>
                <w:sz w:val="24"/>
              </w:rPr>
            </w:pPr>
          </w:p>
        </w:tc>
        <w:tc>
          <w:tcPr>
            <w:tcW w:w="1058" w:type="dxa"/>
            <w:noWrap w:val="0"/>
            <w:vAlign w:val="center"/>
          </w:tcPr>
          <w:p w14:paraId="4C758D6E">
            <w:pPr>
              <w:pStyle w:val="55"/>
              <w:spacing w:line="260" w:lineRule="exact"/>
              <w:ind w:left="63" w:right="63"/>
              <w:rPr>
                <w:rStyle w:val="26"/>
                <w:rFonts w:ascii="宋体" w:hAnsi="宋体"/>
                <w:color w:val="000000"/>
                <w:sz w:val="24"/>
              </w:rPr>
            </w:pPr>
          </w:p>
        </w:tc>
        <w:tc>
          <w:tcPr>
            <w:tcW w:w="880" w:type="dxa"/>
            <w:noWrap w:val="0"/>
            <w:vAlign w:val="center"/>
          </w:tcPr>
          <w:p w14:paraId="493C140F">
            <w:pPr>
              <w:pStyle w:val="55"/>
              <w:spacing w:line="260" w:lineRule="exact"/>
              <w:ind w:left="63" w:right="63"/>
              <w:rPr>
                <w:rStyle w:val="26"/>
                <w:rFonts w:ascii="宋体" w:hAnsi="宋体"/>
                <w:color w:val="000000"/>
                <w:sz w:val="24"/>
              </w:rPr>
            </w:pPr>
          </w:p>
        </w:tc>
        <w:tc>
          <w:tcPr>
            <w:tcW w:w="1020" w:type="dxa"/>
            <w:noWrap w:val="0"/>
            <w:vAlign w:val="center"/>
          </w:tcPr>
          <w:p w14:paraId="6E86A696">
            <w:pPr>
              <w:pStyle w:val="55"/>
              <w:spacing w:line="260" w:lineRule="exact"/>
              <w:ind w:left="63" w:right="63"/>
              <w:rPr>
                <w:rStyle w:val="26"/>
                <w:rFonts w:ascii="宋体" w:hAnsi="宋体"/>
                <w:color w:val="000000"/>
                <w:sz w:val="24"/>
              </w:rPr>
            </w:pPr>
          </w:p>
        </w:tc>
        <w:tc>
          <w:tcPr>
            <w:tcW w:w="1480" w:type="dxa"/>
            <w:noWrap w:val="0"/>
            <w:vAlign w:val="center"/>
          </w:tcPr>
          <w:p w14:paraId="2C6D30A2">
            <w:pPr>
              <w:pStyle w:val="55"/>
              <w:spacing w:line="260" w:lineRule="exact"/>
              <w:ind w:left="63" w:right="63"/>
              <w:rPr>
                <w:rStyle w:val="26"/>
                <w:rFonts w:ascii="宋体" w:hAnsi="宋体"/>
                <w:color w:val="000000"/>
                <w:sz w:val="24"/>
              </w:rPr>
            </w:pPr>
          </w:p>
        </w:tc>
        <w:tc>
          <w:tcPr>
            <w:tcW w:w="1020" w:type="dxa"/>
            <w:noWrap w:val="0"/>
            <w:vAlign w:val="center"/>
          </w:tcPr>
          <w:p w14:paraId="1BD276FF">
            <w:pPr>
              <w:pStyle w:val="55"/>
              <w:spacing w:line="260" w:lineRule="exact"/>
              <w:ind w:left="63" w:right="63"/>
              <w:rPr>
                <w:rStyle w:val="26"/>
                <w:rFonts w:ascii="宋体" w:hAnsi="宋体"/>
                <w:color w:val="000000"/>
                <w:sz w:val="24"/>
              </w:rPr>
            </w:pPr>
          </w:p>
        </w:tc>
        <w:tc>
          <w:tcPr>
            <w:tcW w:w="921" w:type="dxa"/>
            <w:noWrap w:val="0"/>
            <w:vAlign w:val="center"/>
          </w:tcPr>
          <w:p w14:paraId="088C180D">
            <w:pPr>
              <w:pStyle w:val="55"/>
              <w:spacing w:line="260" w:lineRule="exact"/>
              <w:ind w:left="63" w:right="63"/>
              <w:rPr>
                <w:rStyle w:val="26"/>
                <w:rFonts w:ascii="宋体" w:hAnsi="宋体"/>
                <w:color w:val="000000"/>
                <w:sz w:val="24"/>
              </w:rPr>
            </w:pPr>
          </w:p>
        </w:tc>
      </w:tr>
      <w:tr w14:paraId="60A27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A130FD">
            <w:pPr>
              <w:pStyle w:val="55"/>
              <w:spacing w:line="260" w:lineRule="exact"/>
              <w:ind w:left="63" w:right="63"/>
              <w:rPr>
                <w:rStyle w:val="26"/>
                <w:rFonts w:ascii="宋体" w:hAnsi="宋体"/>
                <w:color w:val="000000"/>
                <w:sz w:val="24"/>
              </w:rPr>
            </w:pPr>
          </w:p>
        </w:tc>
        <w:tc>
          <w:tcPr>
            <w:tcW w:w="1418" w:type="dxa"/>
            <w:noWrap w:val="0"/>
            <w:vAlign w:val="center"/>
          </w:tcPr>
          <w:p w14:paraId="5F7A00AD">
            <w:pPr>
              <w:pStyle w:val="55"/>
              <w:spacing w:line="260" w:lineRule="exact"/>
              <w:ind w:left="63" w:right="63"/>
              <w:rPr>
                <w:rStyle w:val="26"/>
                <w:rFonts w:ascii="宋体" w:hAnsi="宋体"/>
                <w:color w:val="000000"/>
                <w:sz w:val="24"/>
              </w:rPr>
            </w:pPr>
          </w:p>
        </w:tc>
        <w:tc>
          <w:tcPr>
            <w:tcW w:w="850" w:type="dxa"/>
            <w:noWrap w:val="0"/>
            <w:vAlign w:val="center"/>
          </w:tcPr>
          <w:p w14:paraId="2ABB0500">
            <w:pPr>
              <w:pStyle w:val="55"/>
              <w:spacing w:line="260" w:lineRule="exact"/>
              <w:ind w:left="63" w:right="63"/>
              <w:rPr>
                <w:rStyle w:val="26"/>
                <w:rFonts w:ascii="宋体" w:hAnsi="宋体"/>
                <w:color w:val="000000"/>
                <w:sz w:val="24"/>
              </w:rPr>
            </w:pPr>
          </w:p>
        </w:tc>
        <w:tc>
          <w:tcPr>
            <w:tcW w:w="1058" w:type="dxa"/>
            <w:noWrap w:val="0"/>
            <w:vAlign w:val="center"/>
          </w:tcPr>
          <w:p w14:paraId="4ECFE9A3">
            <w:pPr>
              <w:pStyle w:val="55"/>
              <w:spacing w:line="260" w:lineRule="exact"/>
              <w:ind w:left="63" w:right="63"/>
              <w:rPr>
                <w:rStyle w:val="26"/>
                <w:rFonts w:ascii="宋体" w:hAnsi="宋体"/>
                <w:color w:val="000000"/>
                <w:sz w:val="24"/>
              </w:rPr>
            </w:pPr>
          </w:p>
        </w:tc>
        <w:tc>
          <w:tcPr>
            <w:tcW w:w="880" w:type="dxa"/>
            <w:noWrap w:val="0"/>
            <w:vAlign w:val="center"/>
          </w:tcPr>
          <w:p w14:paraId="190AB135">
            <w:pPr>
              <w:pStyle w:val="55"/>
              <w:spacing w:line="260" w:lineRule="exact"/>
              <w:ind w:left="63" w:right="63"/>
              <w:rPr>
                <w:rStyle w:val="26"/>
                <w:rFonts w:ascii="宋体" w:hAnsi="宋体"/>
                <w:color w:val="000000"/>
                <w:sz w:val="24"/>
              </w:rPr>
            </w:pPr>
          </w:p>
        </w:tc>
        <w:tc>
          <w:tcPr>
            <w:tcW w:w="1020" w:type="dxa"/>
            <w:noWrap w:val="0"/>
            <w:vAlign w:val="center"/>
          </w:tcPr>
          <w:p w14:paraId="063A790D">
            <w:pPr>
              <w:pStyle w:val="55"/>
              <w:spacing w:line="260" w:lineRule="exact"/>
              <w:ind w:left="63" w:right="63"/>
              <w:rPr>
                <w:rStyle w:val="26"/>
                <w:rFonts w:ascii="宋体" w:hAnsi="宋体"/>
                <w:color w:val="000000"/>
                <w:sz w:val="24"/>
              </w:rPr>
            </w:pPr>
          </w:p>
        </w:tc>
        <w:tc>
          <w:tcPr>
            <w:tcW w:w="1480" w:type="dxa"/>
            <w:noWrap w:val="0"/>
            <w:vAlign w:val="center"/>
          </w:tcPr>
          <w:p w14:paraId="4803B524">
            <w:pPr>
              <w:pStyle w:val="55"/>
              <w:spacing w:line="260" w:lineRule="exact"/>
              <w:ind w:left="63" w:right="63"/>
              <w:rPr>
                <w:rStyle w:val="26"/>
                <w:rFonts w:ascii="宋体" w:hAnsi="宋体"/>
                <w:color w:val="000000"/>
                <w:sz w:val="24"/>
              </w:rPr>
            </w:pPr>
          </w:p>
        </w:tc>
        <w:tc>
          <w:tcPr>
            <w:tcW w:w="1020" w:type="dxa"/>
            <w:noWrap w:val="0"/>
            <w:vAlign w:val="center"/>
          </w:tcPr>
          <w:p w14:paraId="02931809">
            <w:pPr>
              <w:pStyle w:val="55"/>
              <w:spacing w:line="260" w:lineRule="exact"/>
              <w:ind w:left="63" w:right="63"/>
              <w:rPr>
                <w:rStyle w:val="26"/>
                <w:rFonts w:ascii="宋体" w:hAnsi="宋体"/>
                <w:color w:val="000000"/>
                <w:sz w:val="24"/>
              </w:rPr>
            </w:pPr>
          </w:p>
        </w:tc>
        <w:tc>
          <w:tcPr>
            <w:tcW w:w="921" w:type="dxa"/>
            <w:noWrap w:val="0"/>
            <w:vAlign w:val="center"/>
          </w:tcPr>
          <w:p w14:paraId="1159B1DD">
            <w:pPr>
              <w:pStyle w:val="55"/>
              <w:spacing w:line="260" w:lineRule="exact"/>
              <w:ind w:left="63" w:right="63"/>
              <w:rPr>
                <w:rStyle w:val="26"/>
                <w:rFonts w:ascii="宋体" w:hAnsi="宋体"/>
                <w:color w:val="000000"/>
                <w:sz w:val="24"/>
              </w:rPr>
            </w:pPr>
          </w:p>
        </w:tc>
      </w:tr>
      <w:tr w14:paraId="2C0DC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19E41E">
            <w:pPr>
              <w:pStyle w:val="55"/>
              <w:spacing w:line="260" w:lineRule="exact"/>
              <w:ind w:left="63" w:right="63"/>
              <w:rPr>
                <w:rStyle w:val="26"/>
                <w:rFonts w:ascii="宋体" w:hAnsi="宋体"/>
                <w:color w:val="000000"/>
                <w:sz w:val="24"/>
              </w:rPr>
            </w:pPr>
          </w:p>
        </w:tc>
        <w:tc>
          <w:tcPr>
            <w:tcW w:w="1418" w:type="dxa"/>
            <w:noWrap w:val="0"/>
            <w:vAlign w:val="center"/>
          </w:tcPr>
          <w:p w14:paraId="203CD39F">
            <w:pPr>
              <w:pStyle w:val="55"/>
              <w:spacing w:line="260" w:lineRule="exact"/>
              <w:ind w:left="63" w:right="63"/>
              <w:rPr>
                <w:rStyle w:val="26"/>
                <w:rFonts w:ascii="宋体" w:hAnsi="宋体"/>
                <w:color w:val="000000"/>
                <w:sz w:val="24"/>
              </w:rPr>
            </w:pPr>
          </w:p>
        </w:tc>
        <w:tc>
          <w:tcPr>
            <w:tcW w:w="850" w:type="dxa"/>
            <w:noWrap w:val="0"/>
            <w:vAlign w:val="center"/>
          </w:tcPr>
          <w:p w14:paraId="0205C294">
            <w:pPr>
              <w:pStyle w:val="55"/>
              <w:spacing w:line="260" w:lineRule="exact"/>
              <w:ind w:left="63" w:right="63"/>
              <w:rPr>
                <w:rStyle w:val="26"/>
                <w:rFonts w:ascii="宋体" w:hAnsi="宋体"/>
                <w:color w:val="000000"/>
                <w:sz w:val="24"/>
              </w:rPr>
            </w:pPr>
          </w:p>
        </w:tc>
        <w:tc>
          <w:tcPr>
            <w:tcW w:w="1058" w:type="dxa"/>
            <w:noWrap w:val="0"/>
            <w:vAlign w:val="center"/>
          </w:tcPr>
          <w:p w14:paraId="4339760C">
            <w:pPr>
              <w:pStyle w:val="55"/>
              <w:spacing w:line="260" w:lineRule="exact"/>
              <w:ind w:left="63" w:right="63"/>
              <w:rPr>
                <w:rStyle w:val="26"/>
                <w:rFonts w:ascii="宋体" w:hAnsi="宋体"/>
                <w:color w:val="000000"/>
                <w:sz w:val="24"/>
              </w:rPr>
            </w:pPr>
          </w:p>
        </w:tc>
        <w:tc>
          <w:tcPr>
            <w:tcW w:w="880" w:type="dxa"/>
            <w:noWrap w:val="0"/>
            <w:vAlign w:val="center"/>
          </w:tcPr>
          <w:p w14:paraId="60CAC483">
            <w:pPr>
              <w:pStyle w:val="55"/>
              <w:spacing w:line="260" w:lineRule="exact"/>
              <w:ind w:left="63" w:right="63"/>
              <w:rPr>
                <w:rStyle w:val="26"/>
                <w:rFonts w:ascii="宋体" w:hAnsi="宋体"/>
                <w:color w:val="000000"/>
                <w:sz w:val="24"/>
              </w:rPr>
            </w:pPr>
          </w:p>
        </w:tc>
        <w:tc>
          <w:tcPr>
            <w:tcW w:w="1020" w:type="dxa"/>
            <w:noWrap w:val="0"/>
            <w:vAlign w:val="center"/>
          </w:tcPr>
          <w:p w14:paraId="272EAAB3">
            <w:pPr>
              <w:pStyle w:val="55"/>
              <w:spacing w:line="260" w:lineRule="exact"/>
              <w:ind w:left="63" w:right="63"/>
              <w:rPr>
                <w:rStyle w:val="26"/>
                <w:rFonts w:ascii="宋体" w:hAnsi="宋体"/>
                <w:color w:val="000000"/>
                <w:sz w:val="24"/>
              </w:rPr>
            </w:pPr>
          </w:p>
        </w:tc>
        <w:tc>
          <w:tcPr>
            <w:tcW w:w="1480" w:type="dxa"/>
            <w:noWrap w:val="0"/>
            <w:vAlign w:val="center"/>
          </w:tcPr>
          <w:p w14:paraId="151B710C">
            <w:pPr>
              <w:pStyle w:val="55"/>
              <w:spacing w:line="260" w:lineRule="exact"/>
              <w:ind w:left="63" w:right="63"/>
              <w:rPr>
                <w:rStyle w:val="26"/>
                <w:rFonts w:ascii="宋体" w:hAnsi="宋体"/>
                <w:color w:val="000000"/>
                <w:sz w:val="24"/>
              </w:rPr>
            </w:pPr>
          </w:p>
        </w:tc>
        <w:tc>
          <w:tcPr>
            <w:tcW w:w="1020" w:type="dxa"/>
            <w:noWrap w:val="0"/>
            <w:vAlign w:val="center"/>
          </w:tcPr>
          <w:p w14:paraId="7007AC7F">
            <w:pPr>
              <w:pStyle w:val="55"/>
              <w:spacing w:line="260" w:lineRule="exact"/>
              <w:ind w:left="63" w:right="63"/>
              <w:rPr>
                <w:rStyle w:val="26"/>
                <w:rFonts w:ascii="宋体" w:hAnsi="宋体"/>
                <w:color w:val="000000"/>
                <w:sz w:val="24"/>
              </w:rPr>
            </w:pPr>
          </w:p>
        </w:tc>
        <w:tc>
          <w:tcPr>
            <w:tcW w:w="921" w:type="dxa"/>
            <w:noWrap w:val="0"/>
            <w:vAlign w:val="center"/>
          </w:tcPr>
          <w:p w14:paraId="0A25F04D">
            <w:pPr>
              <w:pStyle w:val="55"/>
              <w:spacing w:line="260" w:lineRule="exact"/>
              <w:ind w:left="63" w:right="63"/>
              <w:rPr>
                <w:rStyle w:val="26"/>
                <w:rFonts w:ascii="宋体" w:hAnsi="宋体"/>
                <w:color w:val="000000"/>
                <w:sz w:val="24"/>
              </w:rPr>
            </w:pPr>
          </w:p>
        </w:tc>
      </w:tr>
      <w:tr w14:paraId="76C2E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5CCEF6">
            <w:pPr>
              <w:pStyle w:val="55"/>
              <w:spacing w:line="260" w:lineRule="exact"/>
              <w:ind w:left="63" w:right="63"/>
              <w:rPr>
                <w:rStyle w:val="26"/>
                <w:rFonts w:ascii="宋体" w:hAnsi="宋体"/>
                <w:color w:val="000000"/>
                <w:sz w:val="24"/>
              </w:rPr>
            </w:pPr>
          </w:p>
        </w:tc>
        <w:tc>
          <w:tcPr>
            <w:tcW w:w="1418" w:type="dxa"/>
            <w:noWrap w:val="0"/>
            <w:vAlign w:val="center"/>
          </w:tcPr>
          <w:p w14:paraId="7CFE43E4">
            <w:pPr>
              <w:pStyle w:val="55"/>
              <w:spacing w:line="260" w:lineRule="exact"/>
              <w:ind w:left="63" w:right="63"/>
              <w:rPr>
                <w:rStyle w:val="26"/>
                <w:rFonts w:ascii="宋体" w:hAnsi="宋体"/>
                <w:color w:val="000000"/>
                <w:sz w:val="24"/>
              </w:rPr>
            </w:pPr>
          </w:p>
        </w:tc>
        <w:tc>
          <w:tcPr>
            <w:tcW w:w="850" w:type="dxa"/>
            <w:noWrap w:val="0"/>
            <w:vAlign w:val="center"/>
          </w:tcPr>
          <w:p w14:paraId="5DF5F60C">
            <w:pPr>
              <w:pStyle w:val="55"/>
              <w:spacing w:line="260" w:lineRule="exact"/>
              <w:ind w:left="63" w:right="63"/>
              <w:rPr>
                <w:rStyle w:val="26"/>
                <w:rFonts w:ascii="宋体" w:hAnsi="宋体"/>
                <w:color w:val="000000"/>
                <w:sz w:val="24"/>
              </w:rPr>
            </w:pPr>
          </w:p>
        </w:tc>
        <w:tc>
          <w:tcPr>
            <w:tcW w:w="1058" w:type="dxa"/>
            <w:noWrap w:val="0"/>
            <w:vAlign w:val="center"/>
          </w:tcPr>
          <w:p w14:paraId="46667FA5">
            <w:pPr>
              <w:pStyle w:val="55"/>
              <w:spacing w:line="260" w:lineRule="exact"/>
              <w:ind w:left="63" w:right="63"/>
              <w:rPr>
                <w:rStyle w:val="26"/>
                <w:rFonts w:ascii="宋体" w:hAnsi="宋体"/>
                <w:color w:val="000000"/>
                <w:sz w:val="24"/>
              </w:rPr>
            </w:pPr>
          </w:p>
        </w:tc>
        <w:tc>
          <w:tcPr>
            <w:tcW w:w="880" w:type="dxa"/>
            <w:noWrap w:val="0"/>
            <w:vAlign w:val="center"/>
          </w:tcPr>
          <w:p w14:paraId="053C42E1">
            <w:pPr>
              <w:pStyle w:val="55"/>
              <w:spacing w:line="260" w:lineRule="exact"/>
              <w:ind w:left="63" w:right="63"/>
              <w:rPr>
                <w:rStyle w:val="26"/>
                <w:rFonts w:ascii="宋体" w:hAnsi="宋体"/>
                <w:color w:val="000000"/>
                <w:sz w:val="24"/>
              </w:rPr>
            </w:pPr>
          </w:p>
        </w:tc>
        <w:tc>
          <w:tcPr>
            <w:tcW w:w="1020" w:type="dxa"/>
            <w:noWrap w:val="0"/>
            <w:vAlign w:val="center"/>
          </w:tcPr>
          <w:p w14:paraId="3604D6F1">
            <w:pPr>
              <w:pStyle w:val="55"/>
              <w:spacing w:line="260" w:lineRule="exact"/>
              <w:ind w:left="63" w:right="63"/>
              <w:rPr>
                <w:rStyle w:val="26"/>
                <w:rFonts w:ascii="宋体" w:hAnsi="宋体"/>
                <w:color w:val="000000"/>
                <w:sz w:val="24"/>
              </w:rPr>
            </w:pPr>
          </w:p>
        </w:tc>
        <w:tc>
          <w:tcPr>
            <w:tcW w:w="1480" w:type="dxa"/>
            <w:noWrap w:val="0"/>
            <w:vAlign w:val="center"/>
          </w:tcPr>
          <w:p w14:paraId="5E9FB7F2">
            <w:pPr>
              <w:pStyle w:val="55"/>
              <w:spacing w:line="260" w:lineRule="exact"/>
              <w:ind w:left="63" w:right="63"/>
              <w:rPr>
                <w:rStyle w:val="26"/>
                <w:rFonts w:ascii="宋体" w:hAnsi="宋体"/>
                <w:color w:val="000000"/>
                <w:sz w:val="24"/>
              </w:rPr>
            </w:pPr>
          </w:p>
        </w:tc>
        <w:tc>
          <w:tcPr>
            <w:tcW w:w="1020" w:type="dxa"/>
            <w:noWrap w:val="0"/>
            <w:vAlign w:val="center"/>
          </w:tcPr>
          <w:p w14:paraId="3B28F43D">
            <w:pPr>
              <w:pStyle w:val="55"/>
              <w:spacing w:line="260" w:lineRule="exact"/>
              <w:ind w:left="63" w:right="63"/>
              <w:rPr>
                <w:rStyle w:val="26"/>
                <w:rFonts w:ascii="宋体" w:hAnsi="宋体"/>
                <w:color w:val="000000"/>
                <w:sz w:val="24"/>
              </w:rPr>
            </w:pPr>
          </w:p>
        </w:tc>
        <w:tc>
          <w:tcPr>
            <w:tcW w:w="921" w:type="dxa"/>
            <w:noWrap w:val="0"/>
            <w:vAlign w:val="center"/>
          </w:tcPr>
          <w:p w14:paraId="63ADE283">
            <w:pPr>
              <w:pStyle w:val="55"/>
              <w:spacing w:line="260" w:lineRule="exact"/>
              <w:ind w:left="63" w:right="63"/>
              <w:rPr>
                <w:rStyle w:val="26"/>
                <w:rFonts w:ascii="宋体" w:hAnsi="宋体"/>
                <w:color w:val="000000"/>
                <w:sz w:val="24"/>
              </w:rPr>
            </w:pPr>
          </w:p>
        </w:tc>
      </w:tr>
      <w:tr w14:paraId="10D40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00D9C93">
            <w:pPr>
              <w:pStyle w:val="55"/>
              <w:spacing w:line="260" w:lineRule="exact"/>
              <w:ind w:left="63" w:right="63"/>
              <w:rPr>
                <w:rStyle w:val="26"/>
                <w:rFonts w:ascii="宋体" w:hAnsi="宋体"/>
                <w:color w:val="000000"/>
                <w:sz w:val="24"/>
              </w:rPr>
            </w:pPr>
          </w:p>
        </w:tc>
        <w:tc>
          <w:tcPr>
            <w:tcW w:w="1418" w:type="dxa"/>
            <w:noWrap w:val="0"/>
            <w:vAlign w:val="center"/>
          </w:tcPr>
          <w:p w14:paraId="14700717">
            <w:pPr>
              <w:pStyle w:val="55"/>
              <w:spacing w:line="260" w:lineRule="exact"/>
              <w:ind w:left="63" w:right="63"/>
              <w:rPr>
                <w:rStyle w:val="26"/>
                <w:rFonts w:ascii="宋体" w:hAnsi="宋体"/>
                <w:color w:val="000000"/>
                <w:sz w:val="24"/>
              </w:rPr>
            </w:pPr>
          </w:p>
        </w:tc>
        <w:tc>
          <w:tcPr>
            <w:tcW w:w="850" w:type="dxa"/>
            <w:noWrap w:val="0"/>
            <w:vAlign w:val="center"/>
          </w:tcPr>
          <w:p w14:paraId="3925526E">
            <w:pPr>
              <w:pStyle w:val="55"/>
              <w:spacing w:line="260" w:lineRule="exact"/>
              <w:ind w:left="63" w:right="63"/>
              <w:rPr>
                <w:rStyle w:val="26"/>
                <w:rFonts w:ascii="宋体" w:hAnsi="宋体"/>
                <w:color w:val="000000"/>
                <w:sz w:val="24"/>
              </w:rPr>
            </w:pPr>
          </w:p>
        </w:tc>
        <w:tc>
          <w:tcPr>
            <w:tcW w:w="1058" w:type="dxa"/>
            <w:noWrap w:val="0"/>
            <w:vAlign w:val="center"/>
          </w:tcPr>
          <w:p w14:paraId="5D782EFB">
            <w:pPr>
              <w:pStyle w:val="55"/>
              <w:spacing w:line="260" w:lineRule="exact"/>
              <w:ind w:left="63" w:right="63"/>
              <w:rPr>
                <w:rStyle w:val="26"/>
                <w:rFonts w:ascii="宋体" w:hAnsi="宋体"/>
                <w:color w:val="000000"/>
                <w:sz w:val="24"/>
              </w:rPr>
            </w:pPr>
          </w:p>
        </w:tc>
        <w:tc>
          <w:tcPr>
            <w:tcW w:w="880" w:type="dxa"/>
            <w:noWrap w:val="0"/>
            <w:vAlign w:val="center"/>
          </w:tcPr>
          <w:p w14:paraId="381284B8">
            <w:pPr>
              <w:pStyle w:val="55"/>
              <w:spacing w:line="260" w:lineRule="exact"/>
              <w:ind w:left="63" w:right="63"/>
              <w:rPr>
                <w:rStyle w:val="26"/>
                <w:rFonts w:ascii="宋体" w:hAnsi="宋体"/>
                <w:color w:val="000000"/>
                <w:sz w:val="24"/>
              </w:rPr>
            </w:pPr>
          </w:p>
        </w:tc>
        <w:tc>
          <w:tcPr>
            <w:tcW w:w="1020" w:type="dxa"/>
            <w:noWrap w:val="0"/>
            <w:vAlign w:val="center"/>
          </w:tcPr>
          <w:p w14:paraId="54F9C1FE">
            <w:pPr>
              <w:pStyle w:val="55"/>
              <w:spacing w:line="260" w:lineRule="exact"/>
              <w:ind w:left="63" w:right="63"/>
              <w:rPr>
                <w:rStyle w:val="26"/>
                <w:rFonts w:ascii="宋体" w:hAnsi="宋体"/>
                <w:color w:val="000000"/>
                <w:sz w:val="24"/>
              </w:rPr>
            </w:pPr>
          </w:p>
        </w:tc>
        <w:tc>
          <w:tcPr>
            <w:tcW w:w="1480" w:type="dxa"/>
            <w:noWrap w:val="0"/>
            <w:vAlign w:val="center"/>
          </w:tcPr>
          <w:p w14:paraId="72C8D397">
            <w:pPr>
              <w:pStyle w:val="55"/>
              <w:spacing w:line="260" w:lineRule="exact"/>
              <w:ind w:left="63" w:right="63"/>
              <w:rPr>
                <w:rStyle w:val="26"/>
                <w:rFonts w:ascii="宋体" w:hAnsi="宋体"/>
                <w:color w:val="000000"/>
                <w:sz w:val="24"/>
              </w:rPr>
            </w:pPr>
          </w:p>
        </w:tc>
        <w:tc>
          <w:tcPr>
            <w:tcW w:w="1020" w:type="dxa"/>
            <w:noWrap w:val="0"/>
            <w:vAlign w:val="center"/>
          </w:tcPr>
          <w:p w14:paraId="525CC4AC">
            <w:pPr>
              <w:pStyle w:val="55"/>
              <w:spacing w:line="260" w:lineRule="exact"/>
              <w:ind w:left="63" w:right="63"/>
              <w:rPr>
                <w:rStyle w:val="26"/>
                <w:rFonts w:ascii="宋体" w:hAnsi="宋体"/>
                <w:color w:val="000000"/>
                <w:sz w:val="24"/>
              </w:rPr>
            </w:pPr>
          </w:p>
        </w:tc>
        <w:tc>
          <w:tcPr>
            <w:tcW w:w="921" w:type="dxa"/>
            <w:noWrap w:val="0"/>
            <w:vAlign w:val="center"/>
          </w:tcPr>
          <w:p w14:paraId="259AA2A9">
            <w:pPr>
              <w:pStyle w:val="55"/>
              <w:spacing w:line="260" w:lineRule="exact"/>
              <w:ind w:left="63" w:right="63"/>
              <w:rPr>
                <w:rStyle w:val="26"/>
                <w:rFonts w:ascii="宋体" w:hAnsi="宋体"/>
                <w:color w:val="000000"/>
                <w:sz w:val="24"/>
              </w:rPr>
            </w:pPr>
          </w:p>
        </w:tc>
      </w:tr>
      <w:tr w14:paraId="0CA82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9738FF1">
            <w:pPr>
              <w:pStyle w:val="55"/>
              <w:spacing w:line="260" w:lineRule="exact"/>
              <w:rPr>
                <w:rStyle w:val="26"/>
                <w:rFonts w:ascii="宋体" w:hAnsi="宋体"/>
                <w:color w:val="000000"/>
                <w:sz w:val="24"/>
              </w:rPr>
            </w:pPr>
          </w:p>
        </w:tc>
        <w:tc>
          <w:tcPr>
            <w:tcW w:w="1418" w:type="dxa"/>
            <w:noWrap w:val="0"/>
            <w:vAlign w:val="top"/>
          </w:tcPr>
          <w:p w14:paraId="413C5342">
            <w:pPr>
              <w:pStyle w:val="55"/>
              <w:spacing w:line="260" w:lineRule="exact"/>
              <w:rPr>
                <w:rStyle w:val="26"/>
                <w:rFonts w:ascii="宋体" w:hAnsi="宋体"/>
                <w:color w:val="000000"/>
                <w:sz w:val="24"/>
              </w:rPr>
            </w:pPr>
          </w:p>
        </w:tc>
        <w:tc>
          <w:tcPr>
            <w:tcW w:w="850" w:type="dxa"/>
            <w:noWrap w:val="0"/>
            <w:vAlign w:val="top"/>
          </w:tcPr>
          <w:p w14:paraId="5B866538">
            <w:pPr>
              <w:pStyle w:val="55"/>
              <w:spacing w:line="260" w:lineRule="exact"/>
              <w:rPr>
                <w:rStyle w:val="26"/>
                <w:rFonts w:ascii="宋体" w:hAnsi="宋体"/>
                <w:color w:val="000000"/>
                <w:sz w:val="24"/>
              </w:rPr>
            </w:pPr>
          </w:p>
        </w:tc>
        <w:tc>
          <w:tcPr>
            <w:tcW w:w="1058" w:type="dxa"/>
            <w:noWrap w:val="0"/>
            <w:vAlign w:val="top"/>
          </w:tcPr>
          <w:p w14:paraId="295022F5">
            <w:pPr>
              <w:pStyle w:val="55"/>
              <w:spacing w:line="260" w:lineRule="exact"/>
              <w:rPr>
                <w:rStyle w:val="26"/>
                <w:rFonts w:ascii="宋体" w:hAnsi="宋体"/>
                <w:color w:val="000000"/>
                <w:sz w:val="24"/>
              </w:rPr>
            </w:pPr>
          </w:p>
        </w:tc>
        <w:tc>
          <w:tcPr>
            <w:tcW w:w="880" w:type="dxa"/>
            <w:noWrap w:val="0"/>
            <w:vAlign w:val="top"/>
          </w:tcPr>
          <w:p w14:paraId="49F985E9">
            <w:pPr>
              <w:pStyle w:val="55"/>
              <w:spacing w:line="260" w:lineRule="exact"/>
              <w:rPr>
                <w:rStyle w:val="26"/>
                <w:rFonts w:ascii="宋体" w:hAnsi="宋体"/>
                <w:color w:val="000000"/>
                <w:sz w:val="24"/>
              </w:rPr>
            </w:pPr>
          </w:p>
        </w:tc>
        <w:tc>
          <w:tcPr>
            <w:tcW w:w="1020" w:type="dxa"/>
            <w:noWrap w:val="0"/>
            <w:vAlign w:val="top"/>
          </w:tcPr>
          <w:p w14:paraId="26351098">
            <w:pPr>
              <w:pStyle w:val="55"/>
              <w:spacing w:line="260" w:lineRule="exact"/>
              <w:rPr>
                <w:rStyle w:val="26"/>
                <w:rFonts w:ascii="宋体" w:hAnsi="宋体"/>
                <w:color w:val="000000"/>
                <w:sz w:val="24"/>
              </w:rPr>
            </w:pPr>
          </w:p>
        </w:tc>
        <w:tc>
          <w:tcPr>
            <w:tcW w:w="1480" w:type="dxa"/>
            <w:noWrap w:val="0"/>
            <w:vAlign w:val="top"/>
          </w:tcPr>
          <w:p w14:paraId="3B228357">
            <w:pPr>
              <w:pStyle w:val="55"/>
              <w:spacing w:line="260" w:lineRule="exact"/>
              <w:rPr>
                <w:rStyle w:val="26"/>
                <w:rFonts w:ascii="宋体" w:hAnsi="宋体"/>
                <w:color w:val="000000"/>
                <w:sz w:val="24"/>
              </w:rPr>
            </w:pPr>
          </w:p>
        </w:tc>
        <w:tc>
          <w:tcPr>
            <w:tcW w:w="1020" w:type="dxa"/>
            <w:noWrap w:val="0"/>
            <w:vAlign w:val="top"/>
          </w:tcPr>
          <w:p w14:paraId="219FFCA9">
            <w:pPr>
              <w:pStyle w:val="55"/>
              <w:spacing w:line="260" w:lineRule="exact"/>
              <w:rPr>
                <w:rStyle w:val="26"/>
                <w:rFonts w:ascii="宋体" w:hAnsi="宋体"/>
                <w:color w:val="000000"/>
                <w:sz w:val="24"/>
              </w:rPr>
            </w:pPr>
          </w:p>
        </w:tc>
        <w:tc>
          <w:tcPr>
            <w:tcW w:w="921" w:type="dxa"/>
            <w:noWrap w:val="0"/>
            <w:vAlign w:val="top"/>
          </w:tcPr>
          <w:p w14:paraId="17F853D0">
            <w:pPr>
              <w:pStyle w:val="55"/>
              <w:spacing w:line="260" w:lineRule="exact"/>
              <w:rPr>
                <w:rStyle w:val="26"/>
                <w:rFonts w:ascii="宋体" w:hAnsi="宋体"/>
                <w:color w:val="000000"/>
                <w:sz w:val="24"/>
              </w:rPr>
            </w:pPr>
          </w:p>
        </w:tc>
      </w:tr>
      <w:tr w14:paraId="0F587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B26C498">
            <w:pPr>
              <w:pStyle w:val="55"/>
              <w:spacing w:line="260" w:lineRule="exact"/>
              <w:ind w:left="63" w:right="63"/>
              <w:rPr>
                <w:rStyle w:val="26"/>
                <w:rFonts w:ascii="宋体" w:hAnsi="宋体"/>
                <w:color w:val="000000"/>
                <w:sz w:val="24"/>
              </w:rPr>
            </w:pPr>
          </w:p>
        </w:tc>
        <w:tc>
          <w:tcPr>
            <w:tcW w:w="1418" w:type="dxa"/>
            <w:noWrap w:val="0"/>
            <w:vAlign w:val="center"/>
          </w:tcPr>
          <w:p w14:paraId="604C633B">
            <w:pPr>
              <w:pStyle w:val="55"/>
              <w:spacing w:line="260" w:lineRule="exact"/>
              <w:ind w:left="63" w:right="63"/>
              <w:rPr>
                <w:rStyle w:val="26"/>
                <w:rFonts w:ascii="宋体" w:hAnsi="宋体"/>
                <w:color w:val="000000"/>
                <w:sz w:val="24"/>
              </w:rPr>
            </w:pPr>
          </w:p>
        </w:tc>
        <w:tc>
          <w:tcPr>
            <w:tcW w:w="850" w:type="dxa"/>
            <w:noWrap w:val="0"/>
            <w:vAlign w:val="center"/>
          </w:tcPr>
          <w:p w14:paraId="6209C265">
            <w:pPr>
              <w:pStyle w:val="55"/>
              <w:spacing w:line="260" w:lineRule="exact"/>
              <w:ind w:left="63" w:right="63"/>
              <w:rPr>
                <w:rStyle w:val="26"/>
                <w:rFonts w:ascii="宋体" w:hAnsi="宋体"/>
                <w:color w:val="000000"/>
                <w:sz w:val="24"/>
              </w:rPr>
            </w:pPr>
          </w:p>
        </w:tc>
        <w:tc>
          <w:tcPr>
            <w:tcW w:w="1058" w:type="dxa"/>
            <w:noWrap w:val="0"/>
            <w:vAlign w:val="center"/>
          </w:tcPr>
          <w:p w14:paraId="0BCD618C">
            <w:pPr>
              <w:pStyle w:val="55"/>
              <w:spacing w:line="260" w:lineRule="exact"/>
              <w:ind w:left="63" w:right="63"/>
              <w:rPr>
                <w:rStyle w:val="26"/>
                <w:rFonts w:ascii="宋体" w:hAnsi="宋体"/>
                <w:color w:val="000000"/>
                <w:sz w:val="24"/>
              </w:rPr>
            </w:pPr>
          </w:p>
        </w:tc>
        <w:tc>
          <w:tcPr>
            <w:tcW w:w="880" w:type="dxa"/>
            <w:noWrap w:val="0"/>
            <w:vAlign w:val="center"/>
          </w:tcPr>
          <w:p w14:paraId="5B648433">
            <w:pPr>
              <w:pStyle w:val="55"/>
              <w:spacing w:line="260" w:lineRule="exact"/>
              <w:ind w:left="63" w:right="63"/>
              <w:rPr>
                <w:rStyle w:val="26"/>
                <w:rFonts w:ascii="宋体" w:hAnsi="宋体"/>
                <w:color w:val="000000"/>
                <w:sz w:val="24"/>
              </w:rPr>
            </w:pPr>
          </w:p>
        </w:tc>
        <w:tc>
          <w:tcPr>
            <w:tcW w:w="1020" w:type="dxa"/>
            <w:noWrap w:val="0"/>
            <w:vAlign w:val="center"/>
          </w:tcPr>
          <w:p w14:paraId="5094CEB9">
            <w:pPr>
              <w:pStyle w:val="55"/>
              <w:spacing w:line="260" w:lineRule="exact"/>
              <w:ind w:left="63" w:right="63"/>
              <w:rPr>
                <w:rStyle w:val="26"/>
                <w:rFonts w:ascii="宋体" w:hAnsi="宋体"/>
                <w:color w:val="000000"/>
                <w:sz w:val="24"/>
              </w:rPr>
            </w:pPr>
          </w:p>
        </w:tc>
        <w:tc>
          <w:tcPr>
            <w:tcW w:w="1480" w:type="dxa"/>
            <w:noWrap w:val="0"/>
            <w:vAlign w:val="center"/>
          </w:tcPr>
          <w:p w14:paraId="4C5E2D7A">
            <w:pPr>
              <w:pStyle w:val="55"/>
              <w:spacing w:line="260" w:lineRule="exact"/>
              <w:ind w:left="63" w:right="63"/>
              <w:rPr>
                <w:rStyle w:val="26"/>
                <w:rFonts w:ascii="宋体" w:hAnsi="宋体"/>
                <w:color w:val="000000"/>
                <w:sz w:val="24"/>
              </w:rPr>
            </w:pPr>
          </w:p>
        </w:tc>
        <w:tc>
          <w:tcPr>
            <w:tcW w:w="1020" w:type="dxa"/>
            <w:noWrap w:val="0"/>
            <w:vAlign w:val="center"/>
          </w:tcPr>
          <w:p w14:paraId="79E56FDD">
            <w:pPr>
              <w:pStyle w:val="55"/>
              <w:spacing w:line="260" w:lineRule="exact"/>
              <w:ind w:left="63" w:right="63"/>
              <w:rPr>
                <w:rStyle w:val="26"/>
                <w:rFonts w:ascii="宋体" w:hAnsi="宋体"/>
                <w:color w:val="000000"/>
                <w:sz w:val="24"/>
              </w:rPr>
            </w:pPr>
          </w:p>
        </w:tc>
        <w:tc>
          <w:tcPr>
            <w:tcW w:w="921" w:type="dxa"/>
            <w:noWrap w:val="0"/>
            <w:vAlign w:val="center"/>
          </w:tcPr>
          <w:p w14:paraId="56C931E2">
            <w:pPr>
              <w:pStyle w:val="55"/>
              <w:spacing w:line="260" w:lineRule="exact"/>
              <w:ind w:left="63" w:right="63"/>
              <w:rPr>
                <w:rStyle w:val="26"/>
                <w:rFonts w:ascii="宋体" w:hAnsi="宋体"/>
                <w:color w:val="000000"/>
                <w:sz w:val="24"/>
              </w:rPr>
            </w:pPr>
          </w:p>
        </w:tc>
      </w:tr>
      <w:tr w14:paraId="68695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12EF29A">
            <w:pPr>
              <w:pStyle w:val="55"/>
              <w:spacing w:line="260" w:lineRule="exact"/>
              <w:rPr>
                <w:rStyle w:val="26"/>
                <w:rFonts w:ascii="宋体" w:hAnsi="宋体"/>
                <w:color w:val="000000"/>
                <w:sz w:val="24"/>
              </w:rPr>
            </w:pPr>
          </w:p>
        </w:tc>
        <w:tc>
          <w:tcPr>
            <w:tcW w:w="1418" w:type="dxa"/>
            <w:noWrap w:val="0"/>
            <w:vAlign w:val="top"/>
          </w:tcPr>
          <w:p w14:paraId="6D52ACA8">
            <w:pPr>
              <w:pStyle w:val="55"/>
              <w:spacing w:line="260" w:lineRule="exact"/>
              <w:rPr>
                <w:rStyle w:val="26"/>
                <w:rFonts w:ascii="宋体" w:hAnsi="宋体"/>
                <w:color w:val="000000"/>
                <w:sz w:val="24"/>
              </w:rPr>
            </w:pPr>
          </w:p>
        </w:tc>
        <w:tc>
          <w:tcPr>
            <w:tcW w:w="850" w:type="dxa"/>
            <w:noWrap w:val="0"/>
            <w:vAlign w:val="top"/>
          </w:tcPr>
          <w:p w14:paraId="5C58312F">
            <w:pPr>
              <w:pStyle w:val="55"/>
              <w:spacing w:line="260" w:lineRule="exact"/>
              <w:rPr>
                <w:rStyle w:val="26"/>
                <w:rFonts w:ascii="宋体" w:hAnsi="宋体"/>
                <w:color w:val="000000"/>
                <w:sz w:val="24"/>
              </w:rPr>
            </w:pPr>
          </w:p>
        </w:tc>
        <w:tc>
          <w:tcPr>
            <w:tcW w:w="1058" w:type="dxa"/>
            <w:noWrap w:val="0"/>
            <w:vAlign w:val="top"/>
          </w:tcPr>
          <w:p w14:paraId="0E9755E7">
            <w:pPr>
              <w:pStyle w:val="55"/>
              <w:spacing w:line="260" w:lineRule="exact"/>
              <w:rPr>
                <w:rStyle w:val="26"/>
                <w:rFonts w:ascii="宋体" w:hAnsi="宋体"/>
                <w:color w:val="000000"/>
                <w:sz w:val="24"/>
              </w:rPr>
            </w:pPr>
          </w:p>
        </w:tc>
        <w:tc>
          <w:tcPr>
            <w:tcW w:w="880" w:type="dxa"/>
            <w:noWrap w:val="0"/>
            <w:vAlign w:val="top"/>
          </w:tcPr>
          <w:p w14:paraId="7E8C5131">
            <w:pPr>
              <w:pStyle w:val="55"/>
              <w:spacing w:line="260" w:lineRule="exact"/>
              <w:rPr>
                <w:rStyle w:val="26"/>
                <w:rFonts w:ascii="宋体" w:hAnsi="宋体"/>
                <w:color w:val="000000"/>
                <w:sz w:val="24"/>
              </w:rPr>
            </w:pPr>
          </w:p>
        </w:tc>
        <w:tc>
          <w:tcPr>
            <w:tcW w:w="1020" w:type="dxa"/>
            <w:noWrap w:val="0"/>
            <w:vAlign w:val="top"/>
          </w:tcPr>
          <w:p w14:paraId="05633F4C">
            <w:pPr>
              <w:pStyle w:val="55"/>
              <w:spacing w:line="260" w:lineRule="exact"/>
              <w:rPr>
                <w:rStyle w:val="26"/>
                <w:rFonts w:ascii="宋体" w:hAnsi="宋体"/>
                <w:color w:val="000000"/>
                <w:sz w:val="24"/>
              </w:rPr>
            </w:pPr>
          </w:p>
        </w:tc>
        <w:tc>
          <w:tcPr>
            <w:tcW w:w="1480" w:type="dxa"/>
            <w:noWrap w:val="0"/>
            <w:vAlign w:val="top"/>
          </w:tcPr>
          <w:p w14:paraId="081F0592">
            <w:pPr>
              <w:pStyle w:val="55"/>
              <w:spacing w:line="260" w:lineRule="exact"/>
              <w:rPr>
                <w:rStyle w:val="26"/>
                <w:rFonts w:ascii="宋体" w:hAnsi="宋体"/>
                <w:color w:val="000000"/>
                <w:sz w:val="24"/>
              </w:rPr>
            </w:pPr>
          </w:p>
        </w:tc>
        <w:tc>
          <w:tcPr>
            <w:tcW w:w="1020" w:type="dxa"/>
            <w:noWrap w:val="0"/>
            <w:vAlign w:val="top"/>
          </w:tcPr>
          <w:p w14:paraId="3D7C24A6">
            <w:pPr>
              <w:pStyle w:val="55"/>
              <w:spacing w:line="260" w:lineRule="exact"/>
              <w:rPr>
                <w:rStyle w:val="26"/>
                <w:rFonts w:ascii="宋体" w:hAnsi="宋体"/>
                <w:color w:val="000000"/>
                <w:sz w:val="24"/>
              </w:rPr>
            </w:pPr>
          </w:p>
        </w:tc>
        <w:tc>
          <w:tcPr>
            <w:tcW w:w="921" w:type="dxa"/>
            <w:noWrap w:val="0"/>
            <w:vAlign w:val="top"/>
          </w:tcPr>
          <w:p w14:paraId="6D062610">
            <w:pPr>
              <w:pStyle w:val="55"/>
              <w:spacing w:line="260" w:lineRule="exact"/>
              <w:rPr>
                <w:rStyle w:val="26"/>
                <w:rFonts w:ascii="宋体" w:hAnsi="宋体"/>
                <w:color w:val="000000"/>
                <w:sz w:val="24"/>
              </w:rPr>
            </w:pPr>
          </w:p>
        </w:tc>
      </w:tr>
      <w:tr w14:paraId="7216C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F48EF04">
            <w:pPr>
              <w:pStyle w:val="55"/>
              <w:spacing w:line="260" w:lineRule="exact"/>
              <w:rPr>
                <w:rStyle w:val="26"/>
                <w:rFonts w:ascii="宋体" w:hAnsi="宋体"/>
                <w:color w:val="000000"/>
                <w:sz w:val="24"/>
              </w:rPr>
            </w:pPr>
          </w:p>
        </w:tc>
        <w:tc>
          <w:tcPr>
            <w:tcW w:w="1418" w:type="dxa"/>
            <w:noWrap w:val="0"/>
            <w:vAlign w:val="top"/>
          </w:tcPr>
          <w:p w14:paraId="201F834A">
            <w:pPr>
              <w:pStyle w:val="55"/>
              <w:spacing w:line="260" w:lineRule="exact"/>
              <w:rPr>
                <w:rStyle w:val="26"/>
                <w:rFonts w:ascii="宋体" w:hAnsi="宋体"/>
                <w:color w:val="000000"/>
                <w:sz w:val="24"/>
              </w:rPr>
            </w:pPr>
          </w:p>
        </w:tc>
        <w:tc>
          <w:tcPr>
            <w:tcW w:w="850" w:type="dxa"/>
            <w:noWrap w:val="0"/>
            <w:vAlign w:val="top"/>
          </w:tcPr>
          <w:p w14:paraId="69A07D22">
            <w:pPr>
              <w:pStyle w:val="55"/>
              <w:spacing w:line="260" w:lineRule="exact"/>
              <w:rPr>
                <w:rStyle w:val="26"/>
                <w:rFonts w:ascii="宋体" w:hAnsi="宋体"/>
                <w:color w:val="000000"/>
                <w:sz w:val="24"/>
              </w:rPr>
            </w:pPr>
          </w:p>
        </w:tc>
        <w:tc>
          <w:tcPr>
            <w:tcW w:w="1058" w:type="dxa"/>
            <w:noWrap w:val="0"/>
            <w:vAlign w:val="top"/>
          </w:tcPr>
          <w:p w14:paraId="08524DAD">
            <w:pPr>
              <w:pStyle w:val="55"/>
              <w:spacing w:line="260" w:lineRule="exact"/>
              <w:rPr>
                <w:rStyle w:val="26"/>
                <w:rFonts w:ascii="宋体" w:hAnsi="宋体"/>
                <w:color w:val="000000"/>
                <w:sz w:val="24"/>
              </w:rPr>
            </w:pPr>
          </w:p>
        </w:tc>
        <w:tc>
          <w:tcPr>
            <w:tcW w:w="880" w:type="dxa"/>
            <w:noWrap w:val="0"/>
            <w:vAlign w:val="top"/>
          </w:tcPr>
          <w:p w14:paraId="1DFA9970">
            <w:pPr>
              <w:pStyle w:val="55"/>
              <w:spacing w:line="260" w:lineRule="exact"/>
              <w:rPr>
                <w:rStyle w:val="26"/>
                <w:rFonts w:ascii="宋体" w:hAnsi="宋体"/>
                <w:color w:val="000000"/>
                <w:sz w:val="24"/>
              </w:rPr>
            </w:pPr>
          </w:p>
        </w:tc>
        <w:tc>
          <w:tcPr>
            <w:tcW w:w="1020" w:type="dxa"/>
            <w:noWrap w:val="0"/>
            <w:vAlign w:val="top"/>
          </w:tcPr>
          <w:p w14:paraId="5AB03552">
            <w:pPr>
              <w:pStyle w:val="55"/>
              <w:spacing w:line="260" w:lineRule="exact"/>
              <w:rPr>
                <w:rStyle w:val="26"/>
                <w:rFonts w:ascii="宋体" w:hAnsi="宋体"/>
                <w:color w:val="000000"/>
                <w:sz w:val="24"/>
              </w:rPr>
            </w:pPr>
          </w:p>
        </w:tc>
        <w:tc>
          <w:tcPr>
            <w:tcW w:w="1480" w:type="dxa"/>
            <w:noWrap w:val="0"/>
            <w:vAlign w:val="top"/>
          </w:tcPr>
          <w:p w14:paraId="5530DF00">
            <w:pPr>
              <w:pStyle w:val="55"/>
              <w:spacing w:line="260" w:lineRule="exact"/>
              <w:rPr>
                <w:rStyle w:val="26"/>
                <w:rFonts w:ascii="宋体" w:hAnsi="宋体"/>
                <w:color w:val="000000"/>
                <w:sz w:val="24"/>
              </w:rPr>
            </w:pPr>
          </w:p>
        </w:tc>
        <w:tc>
          <w:tcPr>
            <w:tcW w:w="1020" w:type="dxa"/>
            <w:noWrap w:val="0"/>
            <w:vAlign w:val="top"/>
          </w:tcPr>
          <w:p w14:paraId="1AD287E6">
            <w:pPr>
              <w:pStyle w:val="55"/>
              <w:spacing w:line="260" w:lineRule="exact"/>
              <w:rPr>
                <w:rStyle w:val="26"/>
                <w:rFonts w:ascii="宋体" w:hAnsi="宋体"/>
                <w:color w:val="000000"/>
                <w:sz w:val="24"/>
              </w:rPr>
            </w:pPr>
          </w:p>
        </w:tc>
        <w:tc>
          <w:tcPr>
            <w:tcW w:w="921" w:type="dxa"/>
            <w:noWrap w:val="0"/>
            <w:vAlign w:val="top"/>
          </w:tcPr>
          <w:p w14:paraId="50D5BC0B">
            <w:pPr>
              <w:pStyle w:val="55"/>
              <w:spacing w:line="260" w:lineRule="exact"/>
              <w:rPr>
                <w:rStyle w:val="26"/>
                <w:rFonts w:ascii="宋体" w:hAnsi="宋体"/>
                <w:color w:val="000000"/>
                <w:sz w:val="24"/>
              </w:rPr>
            </w:pPr>
          </w:p>
        </w:tc>
      </w:tr>
      <w:tr w14:paraId="3FAA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1F010B6">
            <w:pPr>
              <w:pStyle w:val="55"/>
              <w:spacing w:line="260" w:lineRule="exact"/>
              <w:rPr>
                <w:rStyle w:val="26"/>
                <w:rFonts w:ascii="宋体" w:hAnsi="宋体"/>
                <w:color w:val="000000"/>
                <w:sz w:val="24"/>
              </w:rPr>
            </w:pPr>
          </w:p>
        </w:tc>
        <w:tc>
          <w:tcPr>
            <w:tcW w:w="1418" w:type="dxa"/>
            <w:noWrap w:val="0"/>
            <w:vAlign w:val="top"/>
          </w:tcPr>
          <w:p w14:paraId="24E1EF4E">
            <w:pPr>
              <w:pStyle w:val="55"/>
              <w:spacing w:line="260" w:lineRule="exact"/>
              <w:rPr>
                <w:rStyle w:val="26"/>
                <w:rFonts w:ascii="宋体" w:hAnsi="宋体"/>
                <w:color w:val="000000"/>
                <w:sz w:val="24"/>
              </w:rPr>
            </w:pPr>
          </w:p>
        </w:tc>
        <w:tc>
          <w:tcPr>
            <w:tcW w:w="850" w:type="dxa"/>
            <w:noWrap w:val="0"/>
            <w:vAlign w:val="top"/>
          </w:tcPr>
          <w:p w14:paraId="6FBB079B">
            <w:pPr>
              <w:pStyle w:val="55"/>
              <w:spacing w:line="260" w:lineRule="exact"/>
              <w:rPr>
                <w:rStyle w:val="26"/>
                <w:rFonts w:ascii="宋体" w:hAnsi="宋体"/>
                <w:color w:val="000000"/>
                <w:sz w:val="24"/>
              </w:rPr>
            </w:pPr>
          </w:p>
        </w:tc>
        <w:tc>
          <w:tcPr>
            <w:tcW w:w="1058" w:type="dxa"/>
            <w:noWrap w:val="0"/>
            <w:vAlign w:val="top"/>
          </w:tcPr>
          <w:p w14:paraId="534ACBAA">
            <w:pPr>
              <w:pStyle w:val="55"/>
              <w:spacing w:line="260" w:lineRule="exact"/>
              <w:rPr>
                <w:rStyle w:val="26"/>
                <w:rFonts w:ascii="宋体" w:hAnsi="宋体"/>
                <w:color w:val="000000"/>
                <w:sz w:val="24"/>
              </w:rPr>
            </w:pPr>
          </w:p>
        </w:tc>
        <w:tc>
          <w:tcPr>
            <w:tcW w:w="880" w:type="dxa"/>
            <w:noWrap w:val="0"/>
            <w:vAlign w:val="top"/>
          </w:tcPr>
          <w:p w14:paraId="13028DFE">
            <w:pPr>
              <w:pStyle w:val="55"/>
              <w:spacing w:line="260" w:lineRule="exact"/>
              <w:rPr>
                <w:rStyle w:val="26"/>
                <w:rFonts w:ascii="宋体" w:hAnsi="宋体"/>
                <w:color w:val="000000"/>
                <w:sz w:val="24"/>
              </w:rPr>
            </w:pPr>
          </w:p>
        </w:tc>
        <w:tc>
          <w:tcPr>
            <w:tcW w:w="1020" w:type="dxa"/>
            <w:noWrap w:val="0"/>
            <w:vAlign w:val="top"/>
          </w:tcPr>
          <w:p w14:paraId="30EFA1D1">
            <w:pPr>
              <w:pStyle w:val="55"/>
              <w:spacing w:line="260" w:lineRule="exact"/>
              <w:rPr>
                <w:rStyle w:val="26"/>
                <w:rFonts w:ascii="宋体" w:hAnsi="宋体"/>
                <w:color w:val="000000"/>
                <w:sz w:val="24"/>
              </w:rPr>
            </w:pPr>
          </w:p>
        </w:tc>
        <w:tc>
          <w:tcPr>
            <w:tcW w:w="1480" w:type="dxa"/>
            <w:noWrap w:val="0"/>
            <w:vAlign w:val="top"/>
          </w:tcPr>
          <w:p w14:paraId="14C70632">
            <w:pPr>
              <w:pStyle w:val="55"/>
              <w:spacing w:line="260" w:lineRule="exact"/>
              <w:rPr>
                <w:rStyle w:val="26"/>
                <w:rFonts w:ascii="宋体" w:hAnsi="宋体"/>
                <w:color w:val="000000"/>
                <w:sz w:val="24"/>
              </w:rPr>
            </w:pPr>
          </w:p>
        </w:tc>
        <w:tc>
          <w:tcPr>
            <w:tcW w:w="1020" w:type="dxa"/>
            <w:noWrap w:val="0"/>
            <w:vAlign w:val="top"/>
          </w:tcPr>
          <w:p w14:paraId="53E0750E">
            <w:pPr>
              <w:pStyle w:val="55"/>
              <w:spacing w:line="260" w:lineRule="exact"/>
              <w:rPr>
                <w:rStyle w:val="26"/>
                <w:rFonts w:ascii="宋体" w:hAnsi="宋体"/>
                <w:color w:val="000000"/>
                <w:sz w:val="24"/>
              </w:rPr>
            </w:pPr>
          </w:p>
        </w:tc>
        <w:tc>
          <w:tcPr>
            <w:tcW w:w="921" w:type="dxa"/>
            <w:noWrap w:val="0"/>
            <w:vAlign w:val="top"/>
          </w:tcPr>
          <w:p w14:paraId="224F0838">
            <w:pPr>
              <w:pStyle w:val="55"/>
              <w:spacing w:line="260" w:lineRule="exact"/>
              <w:rPr>
                <w:rStyle w:val="26"/>
                <w:rFonts w:ascii="宋体" w:hAnsi="宋体"/>
                <w:color w:val="000000"/>
                <w:sz w:val="24"/>
              </w:rPr>
            </w:pPr>
          </w:p>
        </w:tc>
      </w:tr>
      <w:tr w14:paraId="604E4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2977E5">
            <w:pPr>
              <w:pStyle w:val="55"/>
              <w:spacing w:line="260" w:lineRule="exact"/>
              <w:rPr>
                <w:rStyle w:val="26"/>
                <w:rFonts w:ascii="宋体" w:hAnsi="宋体"/>
                <w:color w:val="000000"/>
                <w:sz w:val="24"/>
              </w:rPr>
            </w:pPr>
          </w:p>
        </w:tc>
        <w:tc>
          <w:tcPr>
            <w:tcW w:w="1418" w:type="dxa"/>
            <w:noWrap w:val="0"/>
            <w:vAlign w:val="top"/>
          </w:tcPr>
          <w:p w14:paraId="3ED01BED">
            <w:pPr>
              <w:pStyle w:val="55"/>
              <w:spacing w:line="260" w:lineRule="exact"/>
              <w:rPr>
                <w:rStyle w:val="26"/>
                <w:rFonts w:ascii="宋体" w:hAnsi="宋体"/>
                <w:color w:val="000000"/>
                <w:sz w:val="24"/>
              </w:rPr>
            </w:pPr>
          </w:p>
        </w:tc>
        <w:tc>
          <w:tcPr>
            <w:tcW w:w="850" w:type="dxa"/>
            <w:noWrap w:val="0"/>
            <w:vAlign w:val="top"/>
          </w:tcPr>
          <w:p w14:paraId="6B059CD8">
            <w:pPr>
              <w:pStyle w:val="55"/>
              <w:spacing w:line="260" w:lineRule="exact"/>
              <w:rPr>
                <w:rStyle w:val="26"/>
                <w:rFonts w:ascii="宋体" w:hAnsi="宋体"/>
                <w:color w:val="000000"/>
                <w:sz w:val="24"/>
              </w:rPr>
            </w:pPr>
          </w:p>
        </w:tc>
        <w:tc>
          <w:tcPr>
            <w:tcW w:w="1058" w:type="dxa"/>
            <w:noWrap w:val="0"/>
            <w:vAlign w:val="top"/>
          </w:tcPr>
          <w:p w14:paraId="5DE55AF9">
            <w:pPr>
              <w:pStyle w:val="55"/>
              <w:spacing w:line="260" w:lineRule="exact"/>
              <w:rPr>
                <w:rStyle w:val="26"/>
                <w:rFonts w:ascii="宋体" w:hAnsi="宋体"/>
                <w:color w:val="000000"/>
                <w:sz w:val="24"/>
              </w:rPr>
            </w:pPr>
          </w:p>
        </w:tc>
        <w:tc>
          <w:tcPr>
            <w:tcW w:w="880" w:type="dxa"/>
            <w:noWrap w:val="0"/>
            <w:vAlign w:val="top"/>
          </w:tcPr>
          <w:p w14:paraId="49A9FDCA">
            <w:pPr>
              <w:pStyle w:val="55"/>
              <w:spacing w:line="260" w:lineRule="exact"/>
              <w:rPr>
                <w:rStyle w:val="26"/>
                <w:rFonts w:ascii="宋体" w:hAnsi="宋体"/>
                <w:color w:val="000000"/>
                <w:sz w:val="24"/>
              </w:rPr>
            </w:pPr>
          </w:p>
        </w:tc>
        <w:tc>
          <w:tcPr>
            <w:tcW w:w="1020" w:type="dxa"/>
            <w:noWrap w:val="0"/>
            <w:vAlign w:val="top"/>
          </w:tcPr>
          <w:p w14:paraId="772BAC51">
            <w:pPr>
              <w:pStyle w:val="55"/>
              <w:spacing w:line="260" w:lineRule="exact"/>
              <w:rPr>
                <w:rStyle w:val="26"/>
                <w:rFonts w:ascii="宋体" w:hAnsi="宋体"/>
                <w:color w:val="000000"/>
                <w:sz w:val="24"/>
              </w:rPr>
            </w:pPr>
          </w:p>
        </w:tc>
        <w:tc>
          <w:tcPr>
            <w:tcW w:w="1480" w:type="dxa"/>
            <w:noWrap w:val="0"/>
            <w:vAlign w:val="top"/>
          </w:tcPr>
          <w:p w14:paraId="4CFF3EF2">
            <w:pPr>
              <w:pStyle w:val="55"/>
              <w:spacing w:line="260" w:lineRule="exact"/>
              <w:rPr>
                <w:rStyle w:val="26"/>
                <w:rFonts w:ascii="宋体" w:hAnsi="宋体"/>
                <w:color w:val="000000"/>
                <w:sz w:val="24"/>
              </w:rPr>
            </w:pPr>
          </w:p>
        </w:tc>
        <w:tc>
          <w:tcPr>
            <w:tcW w:w="1020" w:type="dxa"/>
            <w:noWrap w:val="0"/>
            <w:vAlign w:val="top"/>
          </w:tcPr>
          <w:p w14:paraId="2253523C">
            <w:pPr>
              <w:pStyle w:val="55"/>
              <w:spacing w:line="260" w:lineRule="exact"/>
              <w:rPr>
                <w:rStyle w:val="26"/>
                <w:rFonts w:ascii="宋体" w:hAnsi="宋体"/>
                <w:color w:val="000000"/>
                <w:sz w:val="24"/>
              </w:rPr>
            </w:pPr>
          </w:p>
        </w:tc>
        <w:tc>
          <w:tcPr>
            <w:tcW w:w="921" w:type="dxa"/>
            <w:noWrap w:val="0"/>
            <w:vAlign w:val="top"/>
          </w:tcPr>
          <w:p w14:paraId="3C354450">
            <w:pPr>
              <w:pStyle w:val="55"/>
              <w:spacing w:line="260" w:lineRule="exact"/>
              <w:rPr>
                <w:rStyle w:val="26"/>
                <w:rFonts w:ascii="宋体" w:hAnsi="宋体"/>
                <w:color w:val="000000"/>
                <w:sz w:val="24"/>
              </w:rPr>
            </w:pPr>
          </w:p>
        </w:tc>
      </w:tr>
      <w:tr w14:paraId="57156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667F33">
            <w:pPr>
              <w:pStyle w:val="55"/>
              <w:spacing w:line="260" w:lineRule="exact"/>
              <w:rPr>
                <w:rStyle w:val="26"/>
                <w:rFonts w:ascii="宋体" w:hAnsi="宋体"/>
                <w:color w:val="000000"/>
                <w:sz w:val="24"/>
              </w:rPr>
            </w:pPr>
          </w:p>
        </w:tc>
        <w:tc>
          <w:tcPr>
            <w:tcW w:w="1418" w:type="dxa"/>
            <w:noWrap w:val="0"/>
            <w:vAlign w:val="top"/>
          </w:tcPr>
          <w:p w14:paraId="0126C445">
            <w:pPr>
              <w:pStyle w:val="55"/>
              <w:spacing w:line="260" w:lineRule="exact"/>
              <w:rPr>
                <w:rStyle w:val="26"/>
                <w:rFonts w:ascii="宋体" w:hAnsi="宋体"/>
                <w:color w:val="000000"/>
                <w:sz w:val="24"/>
              </w:rPr>
            </w:pPr>
          </w:p>
        </w:tc>
        <w:tc>
          <w:tcPr>
            <w:tcW w:w="850" w:type="dxa"/>
            <w:noWrap w:val="0"/>
            <w:vAlign w:val="top"/>
          </w:tcPr>
          <w:p w14:paraId="2C718788">
            <w:pPr>
              <w:pStyle w:val="55"/>
              <w:spacing w:line="260" w:lineRule="exact"/>
              <w:rPr>
                <w:rStyle w:val="26"/>
                <w:rFonts w:ascii="宋体" w:hAnsi="宋体"/>
                <w:color w:val="000000"/>
                <w:sz w:val="24"/>
              </w:rPr>
            </w:pPr>
          </w:p>
        </w:tc>
        <w:tc>
          <w:tcPr>
            <w:tcW w:w="1058" w:type="dxa"/>
            <w:noWrap w:val="0"/>
            <w:vAlign w:val="top"/>
          </w:tcPr>
          <w:p w14:paraId="0C2877AE">
            <w:pPr>
              <w:pStyle w:val="55"/>
              <w:spacing w:line="260" w:lineRule="exact"/>
              <w:rPr>
                <w:rStyle w:val="26"/>
                <w:rFonts w:ascii="宋体" w:hAnsi="宋体"/>
                <w:color w:val="000000"/>
                <w:sz w:val="24"/>
              </w:rPr>
            </w:pPr>
          </w:p>
        </w:tc>
        <w:tc>
          <w:tcPr>
            <w:tcW w:w="880" w:type="dxa"/>
            <w:noWrap w:val="0"/>
            <w:vAlign w:val="top"/>
          </w:tcPr>
          <w:p w14:paraId="57266830">
            <w:pPr>
              <w:pStyle w:val="55"/>
              <w:spacing w:line="260" w:lineRule="exact"/>
              <w:rPr>
                <w:rStyle w:val="26"/>
                <w:rFonts w:ascii="宋体" w:hAnsi="宋体"/>
                <w:color w:val="000000"/>
                <w:sz w:val="24"/>
              </w:rPr>
            </w:pPr>
          </w:p>
        </w:tc>
        <w:tc>
          <w:tcPr>
            <w:tcW w:w="1020" w:type="dxa"/>
            <w:noWrap w:val="0"/>
            <w:vAlign w:val="top"/>
          </w:tcPr>
          <w:p w14:paraId="32A5CC01">
            <w:pPr>
              <w:pStyle w:val="55"/>
              <w:spacing w:line="260" w:lineRule="exact"/>
              <w:rPr>
                <w:rStyle w:val="26"/>
                <w:rFonts w:ascii="宋体" w:hAnsi="宋体"/>
                <w:color w:val="000000"/>
                <w:sz w:val="24"/>
              </w:rPr>
            </w:pPr>
          </w:p>
        </w:tc>
        <w:tc>
          <w:tcPr>
            <w:tcW w:w="1480" w:type="dxa"/>
            <w:noWrap w:val="0"/>
            <w:vAlign w:val="top"/>
          </w:tcPr>
          <w:p w14:paraId="4F8BD9BE">
            <w:pPr>
              <w:pStyle w:val="55"/>
              <w:spacing w:line="260" w:lineRule="exact"/>
              <w:rPr>
                <w:rStyle w:val="26"/>
                <w:rFonts w:ascii="宋体" w:hAnsi="宋体"/>
                <w:color w:val="000000"/>
                <w:sz w:val="24"/>
              </w:rPr>
            </w:pPr>
          </w:p>
        </w:tc>
        <w:tc>
          <w:tcPr>
            <w:tcW w:w="1020" w:type="dxa"/>
            <w:noWrap w:val="0"/>
            <w:vAlign w:val="top"/>
          </w:tcPr>
          <w:p w14:paraId="3F02C2C7">
            <w:pPr>
              <w:pStyle w:val="55"/>
              <w:spacing w:line="260" w:lineRule="exact"/>
              <w:rPr>
                <w:rStyle w:val="26"/>
                <w:rFonts w:ascii="宋体" w:hAnsi="宋体"/>
                <w:color w:val="000000"/>
                <w:sz w:val="24"/>
              </w:rPr>
            </w:pPr>
          </w:p>
        </w:tc>
        <w:tc>
          <w:tcPr>
            <w:tcW w:w="921" w:type="dxa"/>
            <w:noWrap w:val="0"/>
            <w:vAlign w:val="top"/>
          </w:tcPr>
          <w:p w14:paraId="22BD2AA5">
            <w:pPr>
              <w:pStyle w:val="55"/>
              <w:spacing w:line="260" w:lineRule="exact"/>
              <w:rPr>
                <w:rStyle w:val="26"/>
                <w:rFonts w:ascii="宋体" w:hAnsi="宋体"/>
                <w:color w:val="000000"/>
                <w:sz w:val="24"/>
              </w:rPr>
            </w:pPr>
          </w:p>
        </w:tc>
      </w:tr>
      <w:tr w14:paraId="594B0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EE03D75">
            <w:pPr>
              <w:pStyle w:val="55"/>
              <w:spacing w:line="260" w:lineRule="exact"/>
              <w:rPr>
                <w:rStyle w:val="26"/>
                <w:rFonts w:ascii="宋体" w:hAnsi="宋体"/>
                <w:color w:val="000000"/>
                <w:sz w:val="24"/>
              </w:rPr>
            </w:pPr>
          </w:p>
        </w:tc>
        <w:tc>
          <w:tcPr>
            <w:tcW w:w="1418" w:type="dxa"/>
            <w:noWrap w:val="0"/>
            <w:vAlign w:val="top"/>
          </w:tcPr>
          <w:p w14:paraId="7BB04966">
            <w:pPr>
              <w:pStyle w:val="55"/>
              <w:spacing w:line="260" w:lineRule="exact"/>
              <w:rPr>
                <w:rStyle w:val="26"/>
                <w:rFonts w:ascii="宋体" w:hAnsi="宋体"/>
                <w:color w:val="000000"/>
                <w:sz w:val="24"/>
              </w:rPr>
            </w:pPr>
          </w:p>
        </w:tc>
        <w:tc>
          <w:tcPr>
            <w:tcW w:w="850" w:type="dxa"/>
            <w:noWrap w:val="0"/>
            <w:vAlign w:val="top"/>
          </w:tcPr>
          <w:p w14:paraId="61E0D321">
            <w:pPr>
              <w:pStyle w:val="55"/>
              <w:spacing w:line="260" w:lineRule="exact"/>
              <w:rPr>
                <w:rStyle w:val="26"/>
                <w:rFonts w:ascii="宋体" w:hAnsi="宋体"/>
                <w:color w:val="000000"/>
                <w:sz w:val="24"/>
              </w:rPr>
            </w:pPr>
          </w:p>
        </w:tc>
        <w:tc>
          <w:tcPr>
            <w:tcW w:w="1058" w:type="dxa"/>
            <w:noWrap w:val="0"/>
            <w:vAlign w:val="top"/>
          </w:tcPr>
          <w:p w14:paraId="3E3A58A8">
            <w:pPr>
              <w:pStyle w:val="55"/>
              <w:spacing w:line="260" w:lineRule="exact"/>
              <w:rPr>
                <w:rStyle w:val="26"/>
                <w:rFonts w:ascii="宋体" w:hAnsi="宋体"/>
                <w:color w:val="000000"/>
                <w:sz w:val="24"/>
              </w:rPr>
            </w:pPr>
          </w:p>
        </w:tc>
        <w:tc>
          <w:tcPr>
            <w:tcW w:w="880" w:type="dxa"/>
            <w:noWrap w:val="0"/>
            <w:vAlign w:val="top"/>
          </w:tcPr>
          <w:p w14:paraId="29A72DE0">
            <w:pPr>
              <w:pStyle w:val="55"/>
              <w:spacing w:line="260" w:lineRule="exact"/>
              <w:rPr>
                <w:rStyle w:val="26"/>
                <w:rFonts w:ascii="宋体" w:hAnsi="宋体"/>
                <w:color w:val="000000"/>
                <w:sz w:val="24"/>
              </w:rPr>
            </w:pPr>
          </w:p>
        </w:tc>
        <w:tc>
          <w:tcPr>
            <w:tcW w:w="1020" w:type="dxa"/>
            <w:noWrap w:val="0"/>
            <w:vAlign w:val="top"/>
          </w:tcPr>
          <w:p w14:paraId="5FD30DE9">
            <w:pPr>
              <w:pStyle w:val="55"/>
              <w:spacing w:line="260" w:lineRule="exact"/>
              <w:rPr>
                <w:rStyle w:val="26"/>
                <w:rFonts w:ascii="宋体" w:hAnsi="宋体"/>
                <w:color w:val="000000"/>
                <w:sz w:val="24"/>
              </w:rPr>
            </w:pPr>
          </w:p>
        </w:tc>
        <w:tc>
          <w:tcPr>
            <w:tcW w:w="1480" w:type="dxa"/>
            <w:noWrap w:val="0"/>
            <w:vAlign w:val="top"/>
          </w:tcPr>
          <w:p w14:paraId="146DDE92">
            <w:pPr>
              <w:pStyle w:val="55"/>
              <w:spacing w:line="260" w:lineRule="exact"/>
              <w:rPr>
                <w:rStyle w:val="26"/>
                <w:rFonts w:ascii="宋体" w:hAnsi="宋体"/>
                <w:color w:val="000000"/>
                <w:sz w:val="24"/>
              </w:rPr>
            </w:pPr>
          </w:p>
        </w:tc>
        <w:tc>
          <w:tcPr>
            <w:tcW w:w="1020" w:type="dxa"/>
            <w:noWrap w:val="0"/>
            <w:vAlign w:val="top"/>
          </w:tcPr>
          <w:p w14:paraId="0E2F8D76">
            <w:pPr>
              <w:pStyle w:val="55"/>
              <w:spacing w:line="260" w:lineRule="exact"/>
              <w:rPr>
                <w:rStyle w:val="26"/>
                <w:rFonts w:ascii="宋体" w:hAnsi="宋体"/>
                <w:color w:val="000000"/>
                <w:sz w:val="24"/>
              </w:rPr>
            </w:pPr>
          </w:p>
        </w:tc>
        <w:tc>
          <w:tcPr>
            <w:tcW w:w="921" w:type="dxa"/>
            <w:noWrap w:val="0"/>
            <w:vAlign w:val="top"/>
          </w:tcPr>
          <w:p w14:paraId="45B607AE">
            <w:pPr>
              <w:pStyle w:val="55"/>
              <w:spacing w:line="260" w:lineRule="exact"/>
              <w:rPr>
                <w:rStyle w:val="26"/>
                <w:rFonts w:ascii="宋体" w:hAnsi="宋体"/>
                <w:color w:val="000000"/>
                <w:sz w:val="24"/>
              </w:rPr>
            </w:pPr>
          </w:p>
        </w:tc>
      </w:tr>
      <w:tr w14:paraId="3248E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2E52DB6">
            <w:pPr>
              <w:pStyle w:val="55"/>
              <w:spacing w:line="260" w:lineRule="exact"/>
              <w:rPr>
                <w:rStyle w:val="26"/>
                <w:rFonts w:ascii="宋体" w:hAnsi="宋体"/>
                <w:color w:val="000000"/>
                <w:sz w:val="24"/>
              </w:rPr>
            </w:pPr>
          </w:p>
        </w:tc>
        <w:tc>
          <w:tcPr>
            <w:tcW w:w="1418" w:type="dxa"/>
            <w:noWrap w:val="0"/>
            <w:vAlign w:val="top"/>
          </w:tcPr>
          <w:p w14:paraId="40C59DE7">
            <w:pPr>
              <w:pStyle w:val="55"/>
              <w:spacing w:line="260" w:lineRule="exact"/>
              <w:rPr>
                <w:rStyle w:val="26"/>
                <w:rFonts w:ascii="宋体" w:hAnsi="宋体"/>
                <w:color w:val="000000"/>
                <w:sz w:val="24"/>
              </w:rPr>
            </w:pPr>
          </w:p>
        </w:tc>
        <w:tc>
          <w:tcPr>
            <w:tcW w:w="850" w:type="dxa"/>
            <w:noWrap w:val="0"/>
            <w:vAlign w:val="top"/>
          </w:tcPr>
          <w:p w14:paraId="50E411D4">
            <w:pPr>
              <w:pStyle w:val="55"/>
              <w:spacing w:line="260" w:lineRule="exact"/>
              <w:rPr>
                <w:rStyle w:val="26"/>
                <w:rFonts w:ascii="宋体" w:hAnsi="宋体"/>
                <w:color w:val="000000"/>
                <w:sz w:val="24"/>
              </w:rPr>
            </w:pPr>
          </w:p>
        </w:tc>
        <w:tc>
          <w:tcPr>
            <w:tcW w:w="1058" w:type="dxa"/>
            <w:noWrap w:val="0"/>
            <w:vAlign w:val="top"/>
          </w:tcPr>
          <w:p w14:paraId="159F7F53">
            <w:pPr>
              <w:pStyle w:val="55"/>
              <w:spacing w:line="260" w:lineRule="exact"/>
              <w:rPr>
                <w:rStyle w:val="26"/>
                <w:rFonts w:ascii="宋体" w:hAnsi="宋体"/>
                <w:color w:val="000000"/>
                <w:sz w:val="24"/>
              </w:rPr>
            </w:pPr>
          </w:p>
        </w:tc>
        <w:tc>
          <w:tcPr>
            <w:tcW w:w="880" w:type="dxa"/>
            <w:noWrap w:val="0"/>
            <w:vAlign w:val="top"/>
          </w:tcPr>
          <w:p w14:paraId="77A3412E">
            <w:pPr>
              <w:pStyle w:val="55"/>
              <w:spacing w:line="260" w:lineRule="exact"/>
              <w:rPr>
                <w:rStyle w:val="26"/>
                <w:rFonts w:ascii="宋体" w:hAnsi="宋体"/>
                <w:color w:val="000000"/>
                <w:sz w:val="24"/>
              </w:rPr>
            </w:pPr>
          </w:p>
        </w:tc>
        <w:tc>
          <w:tcPr>
            <w:tcW w:w="1020" w:type="dxa"/>
            <w:noWrap w:val="0"/>
            <w:vAlign w:val="top"/>
          </w:tcPr>
          <w:p w14:paraId="5DC56405">
            <w:pPr>
              <w:pStyle w:val="55"/>
              <w:spacing w:line="260" w:lineRule="exact"/>
              <w:rPr>
                <w:rStyle w:val="26"/>
                <w:rFonts w:ascii="宋体" w:hAnsi="宋体"/>
                <w:color w:val="000000"/>
                <w:sz w:val="24"/>
              </w:rPr>
            </w:pPr>
          </w:p>
        </w:tc>
        <w:tc>
          <w:tcPr>
            <w:tcW w:w="1480" w:type="dxa"/>
            <w:noWrap w:val="0"/>
            <w:vAlign w:val="top"/>
          </w:tcPr>
          <w:p w14:paraId="79945B0D">
            <w:pPr>
              <w:pStyle w:val="55"/>
              <w:spacing w:line="260" w:lineRule="exact"/>
              <w:rPr>
                <w:rStyle w:val="26"/>
                <w:rFonts w:ascii="宋体" w:hAnsi="宋体"/>
                <w:color w:val="000000"/>
                <w:sz w:val="24"/>
              </w:rPr>
            </w:pPr>
          </w:p>
        </w:tc>
        <w:tc>
          <w:tcPr>
            <w:tcW w:w="1020" w:type="dxa"/>
            <w:noWrap w:val="0"/>
            <w:vAlign w:val="top"/>
          </w:tcPr>
          <w:p w14:paraId="26A12E60">
            <w:pPr>
              <w:pStyle w:val="55"/>
              <w:spacing w:line="260" w:lineRule="exact"/>
              <w:rPr>
                <w:rStyle w:val="26"/>
                <w:rFonts w:ascii="宋体" w:hAnsi="宋体"/>
                <w:color w:val="000000"/>
                <w:sz w:val="24"/>
              </w:rPr>
            </w:pPr>
          </w:p>
        </w:tc>
        <w:tc>
          <w:tcPr>
            <w:tcW w:w="921" w:type="dxa"/>
            <w:noWrap w:val="0"/>
            <w:vAlign w:val="top"/>
          </w:tcPr>
          <w:p w14:paraId="2C561CD1">
            <w:pPr>
              <w:pStyle w:val="55"/>
              <w:spacing w:line="260" w:lineRule="exact"/>
              <w:rPr>
                <w:rStyle w:val="26"/>
                <w:rFonts w:ascii="宋体" w:hAnsi="宋体"/>
                <w:color w:val="000000"/>
                <w:sz w:val="24"/>
              </w:rPr>
            </w:pPr>
          </w:p>
        </w:tc>
      </w:tr>
      <w:tr w14:paraId="5E398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340A20A">
            <w:pPr>
              <w:pStyle w:val="55"/>
              <w:spacing w:line="260" w:lineRule="exact"/>
              <w:rPr>
                <w:rStyle w:val="26"/>
                <w:rFonts w:ascii="宋体" w:hAnsi="宋体"/>
                <w:color w:val="000000"/>
                <w:sz w:val="24"/>
              </w:rPr>
            </w:pPr>
          </w:p>
        </w:tc>
        <w:tc>
          <w:tcPr>
            <w:tcW w:w="1418" w:type="dxa"/>
            <w:noWrap w:val="0"/>
            <w:vAlign w:val="top"/>
          </w:tcPr>
          <w:p w14:paraId="148F469B">
            <w:pPr>
              <w:pStyle w:val="55"/>
              <w:spacing w:line="260" w:lineRule="exact"/>
              <w:rPr>
                <w:rStyle w:val="26"/>
                <w:rFonts w:ascii="宋体" w:hAnsi="宋体"/>
                <w:color w:val="000000"/>
                <w:sz w:val="24"/>
              </w:rPr>
            </w:pPr>
          </w:p>
        </w:tc>
        <w:tc>
          <w:tcPr>
            <w:tcW w:w="850" w:type="dxa"/>
            <w:noWrap w:val="0"/>
            <w:vAlign w:val="top"/>
          </w:tcPr>
          <w:p w14:paraId="686216B5">
            <w:pPr>
              <w:pStyle w:val="55"/>
              <w:spacing w:line="260" w:lineRule="exact"/>
              <w:rPr>
                <w:rStyle w:val="26"/>
                <w:rFonts w:ascii="宋体" w:hAnsi="宋体"/>
                <w:color w:val="000000"/>
                <w:sz w:val="24"/>
              </w:rPr>
            </w:pPr>
          </w:p>
        </w:tc>
        <w:tc>
          <w:tcPr>
            <w:tcW w:w="1058" w:type="dxa"/>
            <w:noWrap w:val="0"/>
            <w:vAlign w:val="top"/>
          </w:tcPr>
          <w:p w14:paraId="2C1BD635">
            <w:pPr>
              <w:pStyle w:val="55"/>
              <w:spacing w:line="260" w:lineRule="exact"/>
              <w:rPr>
                <w:rStyle w:val="26"/>
                <w:rFonts w:ascii="宋体" w:hAnsi="宋体"/>
                <w:color w:val="000000"/>
                <w:sz w:val="24"/>
              </w:rPr>
            </w:pPr>
          </w:p>
        </w:tc>
        <w:tc>
          <w:tcPr>
            <w:tcW w:w="880" w:type="dxa"/>
            <w:noWrap w:val="0"/>
            <w:vAlign w:val="top"/>
          </w:tcPr>
          <w:p w14:paraId="3CD2FF53">
            <w:pPr>
              <w:pStyle w:val="55"/>
              <w:spacing w:line="260" w:lineRule="exact"/>
              <w:rPr>
                <w:rStyle w:val="26"/>
                <w:rFonts w:ascii="宋体" w:hAnsi="宋体"/>
                <w:color w:val="000000"/>
                <w:sz w:val="24"/>
              </w:rPr>
            </w:pPr>
          </w:p>
        </w:tc>
        <w:tc>
          <w:tcPr>
            <w:tcW w:w="1020" w:type="dxa"/>
            <w:noWrap w:val="0"/>
            <w:vAlign w:val="top"/>
          </w:tcPr>
          <w:p w14:paraId="6F33D554">
            <w:pPr>
              <w:pStyle w:val="55"/>
              <w:spacing w:line="260" w:lineRule="exact"/>
              <w:rPr>
                <w:rStyle w:val="26"/>
                <w:rFonts w:ascii="宋体" w:hAnsi="宋体"/>
                <w:color w:val="000000"/>
                <w:sz w:val="24"/>
              </w:rPr>
            </w:pPr>
          </w:p>
        </w:tc>
        <w:tc>
          <w:tcPr>
            <w:tcW w:w="1480" w:type="dxa"/>
            <w:noWrap w:val="0"/>
            <w:vAlign w:val="top"/>
          </w:tcPr>
          <w:p w14:paraId="5CEF7169">
            <w:pPr>
              <w:pStyle w:val="55"/>
              <w:spacing w:line="260" w:lineRule="exact"/>
              <w:rPr>
                <w:rStyle w:val="26"/>
                <w:rFonts w:ascii="宋体" w:hAnsi="宋体"/>
                <w:color w:val="000000"/>
                <w:sz w:val="24"/>
              </w:rPr>
            </w:pPr>
          </w:p>
        </w:tc>
        <w:tc>
          <w:tcPr>
            <w:tcW w:w="1020" w:type="dxa"/>
            <w:noWrap w:val="0"/>
            <w:vAlign w:val="top"/>
          </w:tcPr>
          <w:p w14:paraId="0209D3AB">
            <w:pPr>
              <w:pStyle w:val="55"/>
              <w:spacing w:line="260" w:lineRule="exact"/>
              <w:rPr>
                <w:rStyle w:val="26"/>
                <w:rFonts w:ascii="宋体" w:hAnsi="宋体"/>
                <w:color w:val="000000"/>
                <w:sz w:val="24"/>
              </w:rPr>
            </w:pPr>
          </w:p>
        </w:tc>
        <w:tc>
          <w:tcPr>
            <w:tcW w:w="921" w:type="dxa"/>
            <w:noWrap w:val="0"/>
            <w:vAlign w:val="top"/>
          </w:tcPr>
          <w:p w14:paraId="3996616E">
            <w:pPr>
              <w:pStyle w:val="55"/>
              <w:spacing w:line="260" w:lineRule="exact"/>
              <w:rPr>
                <w:rStyle w:val="26"/>
                <w:rFonts w:ascii="宋体" w:hAnsi="宋体"/>
                <w:color w:val="000000"/>
                <w:sz w:val="24"/>
              </w:rPr>
            </w:pPr>
          </w:p>
        </w:tc>
      </w:tr>
      <w:tr w14:paraId="1E5D9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743409C">
            <w:pPr>
              <w:pStyle w:val="55"/>
              <w:spacing w:line="260" w:lineRule="exact"/>
              <w:rPr>
                <w:rStyle w:val="26"/>
                <w:rFonts w:ascii="宋体" w:hAnsi="宋体"/>
                <w:color w:val="000000"/>
                <w:sz w:val="24"/>
              </w:rPr>
            </w:pPr>
          </w:p>
        </w:tc>
        <w:tc>
          <w:tcPr>
            <w:tcW w:w="1418" w:type="dxa"/>
            <w:noWrap w:val="0"/>
            <w:vAlign w:val="top"/>
          </w:tcPr>
          <w:p w14:paraId="6046478E">
            <w:pPr>
              <w:pStyle w:val="55"/>
              <w:spacing w:line="260" w:lineRule="exact"/>
              <w:rPr>
                <w:rStyle w:val="26"/>
                <w:rFonts w:ascii="宋体" w:hAnsi="宋体"/>
                <w:color w:val="000000"/>
                <w:sz w:val="24"/>
              </w:rPr>
            </w:pPr>
          </w:p>
        </w:tc>
        <w:tc>
          <w:tcPr>
            <w:tcW w:w="850" w:type="dxa"/>
            <w:noWrap w:val="0"/>
            <w:vAlign w:val="top"/>
          </w:tcPr>
          <w:p w14:paraId="540F1B83">
            <w:pPr>
              <w:pStyle w:val="55"/>
              <w:spacing w:line="260" w:lineRule="exact"/>
              <w:rPr>
                <w:rStyle w:val="26"/>
                <w:rFonts w:ascii="宋体" w:hAnsi="宋体"/>
                <w:color w:val="000000"/>
                <w:sz w:val="24"/>
              </w:rPr>
            </w:pPr>
          </w:p>
        </w:tc>
        <w:tc>
          <w:tcPr>
            <w:tcW w:w="1058" w:type="dxa"/>
            <w:noWrap w:val="0"/>
            <w:vAlign w:val="top"/>
          </w:tcPr>
          <w:p w14:paraId="275A3167">
            <w:pPr>
              <w:pStyle w:val="55"/>
              <w:spacing w:line="260" w:lineRule="exact"/>
              <w:rPr>
                <w:rStyle w:val="26"/>
                <w:rFonts w:ascii="宋体" w:hAnsi="宋体"/>
                <w:color w:val="000000"/>
                <w:sz w:val="24"/>
              </w:rPr>
            </w:pPr>
          </w:p>
        </w:tc>
        <w:tc>
          <w:tcPr>
            <w:tcW w:w="880" w:type="dxa"/>
            <w:noWrap w:val="0"/>
            <w:vAlign w:val="top"/>
          </w:tcPr>
          <w:p w14:paraId="1CEDB486">
            <w:pPr>
              <w:pStyle w:val="55"/>
              <w:spacing w:line="260" w:lineRule="exact"/>
              <w:rPr>
                <w:rStyle w:val="26"/>
                <w:rFonts w:ascii="宋体" w:hAnsi="宋体"/>
                <w:color w:val="000000"/>
                <w:sz w:val="24"/>
              </w:rPr>
            </w:pPr>
          </w:p>
        </w:tc>
        <w:tc>
          <w:tcPr>
            <w:tcW w:w="1020" w:type="dxa"/>
            <w:noWrap w:val="0"/>
            <w:vAlign w:val="top"/>
          </w:tcPr>
          <w:p w14:paraId="118AEAFA">
            <w:pPr>
              <w:pStyle w:val="55"/>
              <w:spacing w:line="260" w:lineRule="exact"/>
              <w:rPr>
                <w:rStyle w:val="26"/>
                <w:rFonts w:ascii="宋体" w:hAnsi="宋体"/>
                <w:color w:val="000000"/>
                <w:sz w:val="24"/>
              </w:rPr>
            </w:pPr>
          </w:p>
        </w:tc>
        <w:tc>
          <w:tcPr>
            <w:tcW w:w="1480" w:type="dxa"/>
            <w:noWrap w:val="0"/>
            <w:vAlign w:val="top"/>
          </w:tcPr>
          <w:p w14:paraId="4BB86AAD">
            <w:pPr>
              <w:pStyle w:val="55"/>
              <w:spacing w:line="260" w:lineRule="exact"/>
              <w:rPr>
                <w:rStyle w:val="26"/>
                <w:rFonts w:ascii="宋体" w:hAnsi="宋体"/>
                <w:color w:val="000000"/>
                <w:sz w:val="24"/>
              </w:rPr>
            </w:pPr>
          </w:p>
        </w:tc>
        <w:tc>
          <w:tcPr>
            <w:tcW w:w="1020" w:type="dxa"/>
            <w:noWrap w:val="0"/>
            <w:vAlign w:val="top"/>
          </w:tcPr>
          <w:p w14:paraId="0A68DDC3">
            <w:pPr>
              <w:pStyle w:val="55"/>
              <w:spacing w:line="260" w:lineRule="exact"/>
              <w:rPr>
                <w:rStyle w:val="26"/>
                <w:rFonts w:ascii="宋体" w:hAnsi="宋体"/>
                <w:color w:val="000000"/>
                <w:sz w:val="24"/>
              </w:rPr>
            </w:pPr>
          </w:p>
        </w:tc>
        <w:tc>
          <w:tcPr>
            <w:tcW w:w="921" w:type="dxa"/>
            <w:noWrap w:val="0"/>
            <w:vAlign w:val="top"/>
          </w:tcPr>
          <w:p w14:paraId="5A219C0F">
            <w:pPr>
              <w:pStyle w:val="55"/>
              <w:spacing w:line="260" w:lineRule="exact"/>
              <w:rPr>
                <w:rStyle w:val="26"/>
                <w:rFonts w:ascii="宋体" w:hAnsi="宋体"/>
                <w:color w:val="000000"/>
                <w:sz w:val="24"/>
              </w:rPr>
            </w:pPr>
          </w:p>
        </w:tc>
      </w:tr>
    </w:tbl>
    <w:p w14:paraId="6F9E49B5">
      <w:pPr>
        <w:pStyle w:val="55"/>
        <w:spacing w:line="460" w:lineRule="exact"/>
        <w:rPr>
          <w:rStyle w:val="26"/>
          <w:rFonts w:ascii="宋体" w:hAnsi="宋体"/>
          <w:color w:val="000000"/>
          <w:sz w:val="24"/>
        </w:rPr>
      </w:pPr>
    </w:p>
    <w:p w14:paraId="22264194">
      <w:pPr>
        <w:pStyle w:val="55"/>
        <w:spacing w:line="460" w:lineRule="exact"/>
        <w:rPr>
          <w:rStyle w:val="26"/>
          <w:rFonts w:ascii="宋体" w:hAnsi="宋体"/>
          <w:color w:val="000000"/>
          <w:sz w:val="24"/>
        </w:rPr>
      </w:pPr>
    </w:p>
    <w:p w14:paraId="40EA1B24">
      <w:pPr>
        <w:pStyle w:val="55"/>
        <w:spacing w:line="460" w:lineRule="exact"/>
        <w:rPr>
          <w:rStyle w:val="26"/>
          <w:rFonts w:ascii="宋体" w:hAnsi="宋体"/>
          <w:color w:val="000000"/>
          <w:sz w:val="24"/>
        </w:rPr>
      </w:pPr>
      <w:r>
        <w:rPr>
          <w:rStyle w:val="26"/>
          <w:rFonts w:ascii="宋体" w:hAnsi="宋体"/>
          <w:color w:val="000000"/>
          <w:sz w:val="24"/>
        </w:rPr>
        <w:t>附件6：</w:t>
      </w:r>
    </w:p>
    <w:p w14:paraId="45A04240">
      <w:pPr>
        <w:pStyle w:val="55"/>
        <w:spacing w:line="460" w:lineRule="exact"/>
        <w:jc w:val="center"/>
        <w:rPr>
          <w:rStyle w:val="26"/>
          <w:rFonts w:ascii="宋体" w:hAnsi="宋体"/>
          <w:color w:val="000000"/>
          <w:sz w:val="24"/>
        </w:rPr>
      </w:pPr>
      <w:r>
        <w:rPr>
          <w:rStyle w:val="26"/>
          <w:rFonts w:ascii="宋体" w:hAnsi="宋体"/>
          <w:color w:val="000000"/>
          <w:sz w:val="24"/>
        </w:rPr>
        <w:t>承包人主要施工管理人员表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C0A5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BB2CCF0">
            <w:pPr>
              <w:pStyle w:val="55"/>
              <w:spacing w:line="460" w:lineRule="exact"/>
              <w:ind w:left="63" w:right="63"/>
              <w:jc w:val="center"/>
              <w:rPr>
                <w:rStyle w:val="26"/>
                <w:rFonts w:ascii="宋体" w:hAnsi="宋体"/>
                <w:color w:val="000000"/>
                <w:sz w:val="24"/>
              </w:rPr>
            </w:pPr>
            <w:r>
              <w:rPr>
                <w:rStyle w:val="26"/>
                <w:rFonts w:ascii="宋体" w:hAnsi="宋体"/>
                <w:color w:val="000000"/>
                <w:sz w:val="24"/>
              </w:rPr>
              <w:t>名    称</w:t>
            </w:r>
          </w:p>
        </w:tc>
        <w:tc>
          <w:tcPr>
            <w:tcW w:w="1418" w:type="dxa"/>
            <w:tcBorders>
              <w:top w:val="single" w:color="auto" w:sz="12" w:space="0"/>
              <w:bottom w:val="double" w:color="auto" w:sz="6" w:space="0"/>
            </w:tcBorders>
            <w:noWrap w:val="0"/>
            <w:vAlign w:val="center"/>
          </w:tcPr>
          <w:p w14:paraId="26D7C1BF">
            <w:pPr>
              <w:pStyle w:val="55"/>
              <w:spacing w:line="460" w:lineRule="exact"/>
              <w:ind w:left="63" w:right="63"/>
              <w:jc w:val="center"/>
              <w:rPr>
                <w:rStyle w:val="26"/>
                <w:rFonts w:ascii="宋体" w:hAnsi="宋体"/>
                <w:color w:val="000000"/>
                <w:sz w:val="24"/>
              </w:rPr>
            </w:pPr>
            <w:r>
              <w:rPr>
                <w:rStyle w:val="26"/>
                <w:rFonts w:ascii="宋体" w:hAnsi="宋体"/>
                <w:color w:val="000000"/>
                <w:sz w:val="24"/>
              </w:rPr>
              <w:t>姓名</w:t>
            </w:r>
          </w:p>
        </w:tc>
        <w:tc>
          <w:tcPr>
            <w:tcW w:w="1134" w:type="dxa"/>
            <w:tcBorders>
              <w:top w:val="single" w:color="auto" w:sz="12" w:space="0"/>
              <w:bottom w:val="double" w:color="auto" w:sz="6" w:space="0"/>
            </w:tcBorders>
            <w:noWrap w:val="0"/>
            <w:vAlign w:val="center"/>
          </w:tcPr>
          <w:p w14:paraId="3208AEFE">
            <w:pPr>
              <w:pStyle w:val="55"/>
              <w:spacing w:line="460" w:lineRule="exact"/>
              <w:ind w:left="63" w:right="63"/>
              <w:jc w:val="center"/>
              <w:rPr>
                <w:rStyle w:val="26"/>
                <w:rFonts w:ascii="宋体" w:hAnsi="宋体"/>
                <w:color w:val="000000"/>
                <w:sz w:val="24"/>
              </w:rPr>
            </w:pPr>
            <w:r>
              <w:rPr>
                <w:rStyle w:val="26"/>
                <w:rFonts w:ascii="宋体" w:hAnsi="宋体"/>
                <w:color w:val="000000"/>
                <w:sz w:val="24"/>
              </w:rPr>
              <w:t>职务</w:t>
            </w:r>
          </w:p>
        </w:tc>
        <w:tc>
          <w:tcPr>
            <w:tcW w:w="1134" w:type="dxa"/>
            <w:tcBorders>
              <w:top w:val="single" w:color="auto" w:sz="12" w:space="0"/>
              <w:bottom w:val="double" w:color="auto" w:sz="6" w:space="0"/>
            </w:tcBorders>
            <w:noWrap w:val="0"/>
            <w:vAlign w:val="center"/>
          </w:tcPr>
          <w:p w14:paraId="76A1666E">
            <w:pPr>
              <w:pStyle w:val="55"/>
              <w:spacing w:line="460" w:lineRule="exact"/>
              <w:ind w:left="63" w:right="63"/>
              <w:jc w:val="center"/>
              <w:rPr>
                <w:rStyle w:val="26"/>
                <w:rFonts w:ascii="宋体" w:hAnsi="宋体"/>
                <w:color w:val="000000"/>
                <w:sz w:val="24"/>
              </w:rPr>
            </w:pPr>
            <w:r>
              <w:rPr>
                <w:rStyle w:val="26"/>
                <w:rFonts w:ascii="宋体" w:hAnsi="宋体"/>
                <w:color w:val="000000"/>
                <w:sz w:val="24"/>
              </w:rPr>
              <w:t>职称</w:t>
            </w:r>
          </w:p>
        </w:tc>
        <w:tc>
          <w:tcPr>
            <w:tcW w:w="4252" w:type="dxa"/>
            <w:tcBorders>
              <w:top w:val="single" w:color="auto" w:sz="12" w:space="0"/>
              <w:bottom w:val="double" w:color="auto" w:sz="6" w:space="0"/>
            </w:tcBorders>
            <w:noWrap w:val="0"/>
            <w:vAlign w:val="center"/>
          </w:tcPr>
          <w:p w14:paraId="49758EDB">
            <w:pPr>
              <w:pStyle w:val="55"/>
              <w:spacing w:line="460" w:lineRule="exact"/>
              <w:ind w:left="63" w:right="63"/>
              <w:jc w:val="center"/>
              <w:rPr>
                <w:rStyle w:val="26"/>
                <w:rFonts w:ascii="宋体" w:hAnsi="宋体"/>
                <w:color w:val="000000"/>
                <w:sz w:val="24"/>
              </w:rPr>
            </w:pPr>
            <w:r>
              <w:rPr>
                <w:rStyle w:val="26"/>
                <w:rFonts w:ascii="宋体" w:hAnsi="宋体"/>
                <w:color w:val="000000"/>
                <w:sz w:val="24"/>
              </w:rPr>
              <w:t>主要资历、经验及承担过的项目</w:t>
            </w:r>
          </w:p>
        </w:tc>
      </w:tr>
      <w:tr w14:paraId="4DAD8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317D373">
            <w:pPr>
              <w:pStyle w:val="55"/>
              <w:spacing w:line="460" w:lineRule="exact"/>
              <w:ind w:left="63" w:right="63"/>
              <w:rPr>
                <w:rStyle w:val="26"/>
                <w:rFonts w:ascii="宋体" w:hAnsi="宋体"/>
                <w:color w:val="000000"/>
                <w:sz w:val="24"/>
              </w:rPr>
            </w:pPr>
            <w:r>
              <w:rPr>
                <w:rStyle w:val="26"/>
                <w:rFonts w:ascii="宋体" w:hAnsi="宋体"/>
                <w:color w:val="000000"/>
                <w:sz w:val="24"/>
              </w:rPr>
              <w:t>一、总部人员</w:t>
            </w:r>
          </w:p>
        </w:tc>
      </w:tr>
      <w:tr w14:paraId="50F20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1CCAA45">
            <w:pPr>
              <w:pStyle w:val="55"/>
              <w:spacing w:line="460" w:lineRule="exact"/>
              <w:ind w:left="63" w:right="63"/>
              <w:jc w:val="center"/>
              <w:rPr>
                <w:rStyle w:val="26"/>
                <w:rFonts w:ascii="宋体" w:hAnsi="宋体"/>
                <w:color w:val="000000"/>
                <w:sz w:val="24"/>
              </w:rPr>
            </w:pPr>
            <w:r>
              <w:rPr>
                <w:rStyle w:val="26"/>
                <w:rFonts w:ascii="宋体" w:hAnsi="宋体"/>
                <w:color w:val="000000"/>
                <w:sz w:val="24"/>
              </w:rPr>
              <w:t>项目主管</w:t>
            </w:r>
          </w:p>
        </w:tc>
        <w:tc>
          <w:tcPr>
            <w:tcW w:w="1418" w:type="dxa"/>
            <w:tcBorders>
              <w:top w:val="nil"/>
            </w:tcBorders>
            <w:noWrap w:val="0"/>
            <w:vAlign w:val="center"/>
          </w:tcPr>
          <w:p w14:paraId="46B4945C">
            <w:pPr>
              <w:pStyle w:val="55"/>
              <w:spacing w:line="460" w:lineRule="exact"/>
              <w:ind w:left="63" w:right="63"/>
              <w:rPr>
                <w:rStyle w:val="26"/>
                <w:rFonts w:ascii="宋体" w:hAnsi="宋体"/>
                <w:color w:val="000000"/>
                <w:sz w:val="24"/>
              </w:rPr>
            </w:pPr>
          </w:p>
        </w:tc>
        <w:tc>
          <w:tcPr>
            <w:tcW w:w="1134" w:type="dxa"/>
            <w:tcBorders>
              <w:top w:val="nil"/>
            </w:tcBorders>
            <w:noWrap w:val="0"/>
            <w:vAlign w:val="center"/>
          </w:tcPr>
          <w:p w14:paraId="35D0FC16">
            <w:pPr>
              <w:pStyle w:val="55"/>
              <w:spacing w:line="460" w:lineRule="exact"/>
              <w:ind w:left="63" w:right="63"/>
              <w:rPr>
                <w:rStyle w:val="26"/>
                <w:rFonts w:ascii="宋体" w:hAnsi="宋体"/>
                <w:color w:val="000000"/>
                <w:sz w:val="24"/>
              </w:rPr>
            </w:pPr>
          </w:p>
        </w:tc>
        <w:tc>
          <w:tcPr>
            <w:tcW w:w="1134" w:type="dxa"/>
            <w:tcBorders>
              <w:top w:val="nil"/>
            </w:tcBorders>
            <w:noWrap w:val="0"/>
            <w:vAlign w:val="center"/>
          </w:tcPr>
          <w:p w14:paraId="612BAE4D">
            <w:pPr>
              <w:pStyle w:val="55"/>
              <w:spacing w:line="460" w:lineRule="exact"/>
              <w:ind w:left="63" w:right="63"/>
              <w:rPr>
                <w:rStyle w:val="26"/>
                <w:rFonts w:ascii="宋体" w:hAnsi="宋体"/>
                <w:color w:val="000000"/>
                <w:sz w:val="24"/>
              </w:rPr>
            </w:pPr>
          </w:p>
        </w:tc>
        <w:tc>
          <w:tcPr>
            <w:tcW w:w="4252" w:type="dxa"/>
            <w:tcBorders>
              <w:top w:val="nil"/>
            </w:tcBorders>
            <w:noWrap w:val="0"/>
            <w:vAlign w:val="center"/>
          </w:tcPr>
          <w:p w14:paraId="14F640A5">
            <w:pPr>
              <w:pStyle w:val="55"/>
              <w:spacing w:line="460" w:lineRule="exact"/>
              <w:ind w:left="63" w:right="63"/>
              <w:rPr>
                <w:rStyle w:val="26"/>
                <w:rFonts w:ascii="宋体" w:hAnsi="宋体"/>
                <w:color w:val="000000"/>
                <w:sz w:val="24"/>
              </w:rPr>
            </w:pPr>
          </w:p>
        </w:tc>
      </w:tr>
      <w:tr w14:paraId="65373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007C700">
            <w:pPr>
              <w:pStyle w:val="55"/>
              <w:spacing w:line="460" w:lineRule="exact"/>
              <w:ind w:left="63" w:right="63"/>
              <w:jc w:val="center"/>
              <w:rPr>
                <w:rStyle w:val="26"/>
                <w:rFonts w:ascii="宋体" w:hAnsi="宋体"/>
                <w:color w:val="000000"/>
                <w:sz w:val="24"/>
              </w:rPr>
            </w:pPr>
          </w:p>
        </w:tc>
        <w:tc>
          <w:tcPr>
            <w:tcW w:w="1418" w:type="dxa"/>
            <w:noWrap w:val="0"/>
            <w:vAlign w:val="center"/>
          </w:tcPr>
          <w:p w14:paraId="06759A27">
            <w:pPr>
              <w:pStyle w:val="55"/>
              <w:spacing w:line="460" w:lineRule="exact"/>
              <w:ind w:left="63" w:right="63"/>
              <w:rPr>
                <w:rStyle w:val="26"/>
                <w:rFonts w:ascii="宋体" w:hAnsi="宋体"/>
                <w:color w:val="000000"/>
                <w:sz w:val="24"/>
              </w:rPr>
            </w:pPr>
          </w:p>
        </w:tc>
        <w:tc>
          <w:tcPr>
            <w:tcW w:w="1134" w:type="dxa"/>
            <w:noWrap w:val="0"/>
            <w:vAlign w:val="center"/>
          </w:tcPr>
          <w:p w14:paraId="7EB04D53">
            <w:pPr>
              <w:pStyle w:val="55"/>
              <w:spacing w:line="460" w:lineRule="exact"/>
              <w:ind w:left="63" w:right="63"/>
              <w:rPr>
                <w:rStyle w:val="26"/>
                <w:rFonts w:ascii="宋体" w:hAnsi="宋体"/>
                <w:color w:val="000000"/>
                <w:sz w:val="24"/>
              </w:rPr>
            </w:pPr>
          </w:p>
        </w:tc>
        <w:tc>
          <w:tcPr>
            <w:tcW w:w="1134" w:type="dxa"/>
            <w:noWrap w:val="0"/>
            <w:vAlign w:val="center"/>
          </w:tcPr>
          <w:p w14:paraId="1207D6F4">
            <w:pPr>
              <w:pStyle w:val="55"/>
              <w:spacing w:line="460" w:lineRule="exact"/>
              <w:ind w:left="63" w:right="63"/>
              <w:rPr>
                <w:rStyle w:val="26"/>
                <w:rFonts w:ascii="宋体" w:hAnsi="宋体"/>
                <w:color w:val="000000"/>
                <w:sz w:val="24"/>
              </w:rPr>
            </w:pPr>
          </w:p>
        </w:tc>
        <w:tc>
          <w:tcPr>
            <w:tcW w:w="4252" w:type="dxa"/>
            <w:noWrap w:val="0"/>
            <w:vAlign w:val="center"/>
          </w:tcPr>
          <w:p w14:paraId="50147B78">
            <w:pPr>
              <w:pStyle w:val="55"/>
              <w:spacing w:line="460" w:lineRule="exact"/>
              <w:ind w:left="63" w:right="63"/>
              <w:rPr>
                <w:rStyle w:val="26"/>
                <w:rFonts w:ascii="宋体" w:hAnsi="宋体"/>
                <w:color w:val="000000"/>
                <w:sz w:val="24"/>
              </w:rPr>
            </w:pPr>
          </w:p>
        </w:tc>
      </w:tr>
      <w:tr w14:paraId="66EED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CD9ECE9">
            <w:pPr>
              <w:pStyle w:val="55"/>
              <w:spacing w:line="460" w:lineRule="exact"/>
              <w:ind w:left="63" w:right="63"/>
              <w:jc w:val="center"/>
              <w:rPr>
                <w:rStyle w:val="26"/>
                <w:rFonts w:ascii="宋体" w:hAnsi="宋体"/>
                <w:color w:val="000000"/>
                <w:sz w:val="24"/>
              </w:rPr>
            </w:pPr>
            <w:r>
              <w:rPr>
                <w:rStyle w:val="26"/>
                <w:rFonts w:ascii="宋体" w:hAnsi="宋体"/>
                <w:color w:val="000000"/>
                <w:sz w:val="24"/>
              </w:rPr>
              <w:t>其他人员</w:t>
            </w:r>
          </w:p>
        </w:tc>
        <w:tc>
          <w:tcPr>
            <w:tcW w:w="1418" w:type="dxa"/>
            <w:noWrap w:val="0"/>
            <w:vAlign w:val="center"/>
          </w:tcPr>
          <w:p w14:paraId="11177520">
            <w:pPr>
              <w:pStyle w:val="55"/>
              <w:spacing w:line="460" w:lineRule="exact"/>
              <w:ind w:left="63" w:right="63"/>
              <w:rPr>
                <w:rStyle w:val="26"/>
                <w:rFonts w:ascii="宋体" w:hAnsi="宋体"/>
                <w:color w:val="000000"/>
                <w:sz w:val="24"/>
              </w:rPr>
            </w:pPr>
          </w:p>
        </w:tc>
        <w:tc>
          <w:tcPr>
            <w:tcW w:w="1134" w:type="dxa"/>
            <w:noWrap w:val="0"/>
            <w:vAlign w:val="center"/>
          </w:tcPr>
          <w:p w14:paraId="44A01E23">
            <w:pPr>
              <w:pStyle w:val="55"/>
              <w:spacing w:line="460" w:lineRule="exact"/>
              <w:ind w:left="63" w:right="63"/>
              <w:rPr>
                <w:rStyle w:val="26"/>
                <w:rFonts w:ascii="宋体" w:hAnsi="宋体"/>
                <w:color w:val="000000"/>
                <w:sz w:val="24"/>
              </w:rPr>
            </w:pPr>
          </w:p>
        </w:tc>
        <w:tc>
          <w:tcPr>
            <w:tcW w:w="1134" w:type="dxa"/>
            <w:noWrap w:val="0"/>
            <w:vAlign w:val="center"/>
          </w:tcPr>
          <w:p w14:paraId="683AD95E">
            <w:pPr>
              <w:pStyle w:val="55"/>
              <w:spacing w:line="460" w:lineRule="exact"/>
              <w:ind w:left="63" w:right="63"/>
              <w:rPr>
                <w:rStyle w:val="26"/>
                <w:rFonts w:ascii="宋体" w:hAnsi="宋体"/>
                <w:color w:val="000000"/>
                <w:sz w:val="24"/>
              </w:rPr>
            </w:pPr>
          </w:p>
        </w:tc>
        <w:tc>
          <w:tcPr>
            <w:tcW w:w="4252" w:type="dxa"/>
            <w:noWrap w:val="0"/>
            <w:vAlign w:val="center"/>
          </w:tcPr>
          <w:p w14:paraId="240085E6">
            <w:pPr>
              <w:pStyle w:val="55"/>
              <w:spacing w:line="460" w:lineRule="exact"/>
              <w:ind w:left="63" w:right="63"/>
              <w:rPr>
                <w:rStyle w:val="26"/>
                <w:rFonts w:ascii="宋体" w:hAnsi="宋体"/>
                <w:color w:val="000000"/>
                <w:sz w:val="24"/>
              </w:rPr>
            </w:pPr>
          </w:p>
        </w:tc>
      </w:tr>
      <w:tr w14:paraId="67291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43B67EA">
            <w:pPr>
              <w:pStyle w:val="55"/>
              <w:spacing w:line="460" w:lineRule="exact"/>
              <w:ind w:left="63" w:right="63"/>
              <w:jc w:val="center"/>
              <w:rPr>
                <w:rStyle w:val="26"/>
                <w:rFonts w:ascii="宋体" w:hAnsi="宋体"/>
                <w:color w:val="000000"/>
                <w:sz w:val="24"/>
              </w:rPr>
            </w:pPr>
          </w:p>
        </w:tc>
        <w:tc>
          <w:tcPr>
            <w:tcW w:w="1418" w:type="dxa"/>
            <w:noWrap w:val="0"/>
            <w:vAlign w:val="center"/>
          </w:tcPr>
          <w:p w14:paraId="3EB06F8A">
            <w:pPr>
              <w:pStyle w:val="55"/>
              <w:spacing w:line="460" w:lineRule="exact"/>
              <w:ind w:left="63" w:right="63"/>
              <w:rPr>
                <w:rStyle w:val="26"/>
                <w:rFonts w:ascii="宋体" w:hAnsi="宋体"/>
                <w:color w:val="000000"/>
                <w:sz w:val="24"/>
              </w:rPr>
            </w:pPr>
          </w:p>
        </w:tc>
        <w:tc>
          <w:tcPr>
            <w:tcW w:w="1134" w:type="dxa"/>
            <w:noWrap w:val="0"/>
            <w:vAlign w:val="center"/>
          </w:tcPr>
          <w:p w14:paraId="4C9617BF">
            <w:pPr>
              <w:pStyle w:val="55"/>
              <w:spacing w:line="460" w:lineRule="exact"/>
              <w:ind w:left="63" w:right="63"/>
              <w:rPr>
                <w:rStyle w:val="26"/>
                <w:rFonts w:ascii="宋体" w:hAnsi="宋体"/>
                <w:color w:val="000000"/>
                <w:sz w:val="24"/>
              </w:rPr>
            </w:pPr>
          </w:p>
        </w:tc>
        <w:tc>
          <w:tcPr>
            <w:tcW w:w="1134" w:type="dxa"/>
            <w:noWrap w:val="0"/>
            <w:vAlign w:val="center"/>
          </w:tcPr>
          <w:p w14:paraId="5150CC8F">
            <w:pPr>
              <w:pStyle w:val="55"/>
              <w:spacing w:line="460" w:lineRule="exact"/>
              <w:ind w:left="63" w:right="63"/>
              <w:rPr>
                <w:rStyle w:val="26"/>
                <w:rFonts w:ascii="宋体" w:hAnsi="宋体"/>
                <w:color w:val="000000"/>
                <w:sz w:val="24"/>
              </w:rPr>
            </w:pPr>
          </w:p>
        </w:tc>
        <w:tc>
          <w:tcPr>
            <w:tcW w:w="4252" w:type="dxa"/>
            <w:noWrap w:val="0"/>
            <w:vAlign w:val="center"/>
          </w:tcPr>
          <w:p w14:paraId="45AD8851">
            <w:pPr>
              <w:pStyle w:val="55"/>
              <w:spacing w:line="460" w:lineRule="exact"/>
              <w:ind w:left="63" w:right="63"/>
              <w:rPr>
                <w:rStyle w:val="26"/>
                <w:rFonts w:ascii="宋体" w:hAnsi="宋体"/>
                <w:color w:val="000000"/>
                <w:sz w:val="24"/>
              </w:rPr>
            </w:pPr>
          </w:p>
        </w:tc>
      </w:tr>
      <w:tr w14:paraId="4639D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71D02C12">
            <w:pPr>
              <w:pStyle w:val="55"/>
              <w:spacing w:line="460" w:lineRule="exact"/>
              <w:ind w:left="63" w:right="63"/>
              <w:rPr>
                <w:rStyle w:val="26"/>
                <w:rFonts w:ascii="宋体" w:hAnsi="宋体"/>
                <w:color w:val="000000"/>
                <w:sz w:val="24"/>
              </w:rPr>
            </w:pPr>
            <w:r>
              <w:rPr>
                <w:rStyle w:val="26"/>
                <w:rFonts w:ascii="宋体" w:hAnsi="宋体"/>
                <w:color w:val="000000"/>
                <w:sz w:val="24"/>
              </w:rPr>
              <w:t>二、现场人员</w:t>
            </w:r>
          </w:p>
        </w:tc>
      </w:tr>
      <w:tr w14:paraId="5D441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336A1BC">
            <w:pPr>
              <w:pStyle w:val="55"/>
              <w:spacing w:line="460" w:lineRule="exact"/>
              <w:ind w:left="63" w:right="63"/>
              <w:jc w:val="center"/>
              <w:rPr>
                <w:rStyle w:val="26"/>
                <w:rFonts w:ascii="宋体" w:hAnsi="宋体"/>
                <w:color w:val="000000"/>
                <w:sz w:val="24"/>
              </w:rPr>
            </w:pPr>
            <w:r>
              <w:rPr>
                <w:rStyle w:val="26"/>
                <w:rFonts w:ascii="宋体" w:hAnsi="宋体"/>
                <w:color w:val="000000"/>
                <w:sz w:val="24"/>
              </w:rPr>
              <w:t>项目负责人</w:t>
            </w:r>
          </w:p>
        </w:tc>
        <w:tc>
          <w:tcPr>
            <w:tcW w:w="1418" w:type="dxa"/>
            <w:noWrap w:val="0"/>
            <w:vAlign w:val="center"/>
          </w:tcPr>
          <w:p w14:paraId="16E16683">
            <w:pPr>
              <w:pStyle w:val="55"/>
              <w:spacing w:line="460" w:lineRule="exact"/>
              <w:ind w:left="63" w:right="63"/>
              <w:rPr>
                <w:rStyle w:val="26"/>
                <w:rFonts w:ascii="宋体" w:hAnsi="宋体"/>
                <w:color w:val="000000"/>
                <w:sz w:val="24"/>
              </w:rPr>
            </w:pPr>
          </w:p>
        </w:tc>
        <w:tc>
          <w:tcPr>
            <w:tcW w:w="1134" w:type="dxa"/>
            <w:noWrap w:val="0"/>
            <w:vAlign w:val="center"/>
          </w:tcPr>
          <w:p w14:paraId="751CBB54">
            <w:pPr>
              <w:pStyle w:val="55"/>
              <w:spacing w:line="460" w:lineRule="exact"/>
              <w:ind w:left="63" w:right="63"/>
              <w:rPr>
                <w:rStyle w:val="26"/>
                <w:rFonts w:ascii="宋体" w:hAnsi="宋体"/>
                <w:color w:val="000000"/>
                <w:sz w:val="24"/>
              </w:rPr>
            </w:pPr>
          </w:p>
        </w:tc>
        <w:tc>
          <w:tcPr>
            <w:tcW w:w="1134" w:type="dxa"/>
            <w:noWrap w:val="0"/>
            <w:vAlign w:val="center"/>
          </w:tcPr>
          <w:p w14:paraId="60818E23">
            <w:pPr>
              <w:pStyle w:val="55"/>
              <w:spacing w:line="460" w:lineRule="exact"/>
              <w:ind w:left="63" w:right="63"/>
              <w:rPr>
                <w:rStyle w:val="26"/>
                <w:rFonts w:ascii="宋体" w:hAnsi="宋体"/>
                <w:color w:val="000000"/>
                <w:sz w:val="24"/>
              </w:rPr>
            </w:pPr>
          </w:p>
        </w:tc>
        <w:tc>
          <w:tcPr>
            <w:tcW w:w="4252" w:type="dxa"/>
            <w:noWrap w:val="0"/>
            <w:vAlign w:val="center"/>
          </w:tcPr>
          <w:p w14:paraId="08141318">
            <w:pPr>
              <w:pStyle w:val="55"/>
              <w:spacing w:line="460" w:lineRule="exact"/>
              <w:ind w:left="63" w:right="63"/>
              <w:rPr>
                <w:rStyle w:val="26"/>
                <w:rFonts w:ascii="宋体" w:hAnsi="宋体"/>
                <w:color w:val="000000"/>
                <w:sz w:val="24"/>
              </w:rPr>
            </w:pPr>
          </w:p>
        </w:tc>
      </w:tr>
      <w:tr w14:paraId="668D7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A701F65">
            <w:pPr>
              <w:pStyle w:val="55"/>
              <w:spacing w:line="460" w:lineRule="exact"/>
              <w:ind w:left="63" w:right="63"/>
              <w:jc w:val="center"/>
              <w:rPr>
                <w:rStyle w:val="26"/>
                <w:rFonts w:ascii="宋体" w:hAnsi="宋体"/>
                <w:color w:val="000000"/>
                <w:sz w:val="24"/>
              </w:rPr>
            </w:pPr>
            <w:r>
              <w:rPr>
                <w:rStyle w:val="26"/>
                <w:rFonts w:ascii="宋体" w:hAnsi="宋体"/>
                <w:color w:val="000000"/>
                <w:sz w:val="24"/>
              </w:rPr>
              <w:t>项目副经理</w:t>
            </w:r>
          </w:p>
        </w:tc>
        <w:tc>
          <w:tcPr>
            <w:tcW w:w="1418" w:type="dxa"/>
            <w:noWrap w:val="0"/>
            <w:vAlign w:val="center"/>
          </w:tcPr>
          <w:p w14:paraId="5ACEEADD">
            <w:pPr>
              <w:pStyle w:val="55"/>
              <w:spacing w:line="460" w:lineRule="exact"/>
              <w:ind w:left="63" w:right="63"/>
              <w:rPr>
                <w:rStyle w:val="26"/>
                <w:rFonts w:ascii="宋体" w:hAnsi="宋体"/>
                <w:color w:val="000000"/>
                <w:sz w:val="24"/>
              </w:rPr>
            </w:pPr>
          </w:p>
        </w:tc>
        <w:tc>
          <w:tcPr>
            <w:tcW w:w="1134" w:type="dxa"/>
            <w:noWrap w:val="0"/>
            <w:vAlign w:val="center"/>
          </w:tcPr>
          <w:p w14:paraId="6AED1E7C">
            <w:pPr>
              <w:pStyle w:val="55"/>
              <w:spacing w:line="460" w:lineRule="exact"/>
              <w:ind w:left="63" w:right="63"/>
              <w:rPr>
                <w:rStyle w:val="26"/>
                <w:rFonts w:ascii="宋体" w:hAnsi="宋体"/>
                <w:color w:val="000000"/>
                <w:sz w:val="24"/>
              </w:rPr>
            </w:pPr>
          </w:p>
        </w:tc>
        <w:tc>
          <w:tcPr>
            <w:tcW w:w="1134" w:type="dxa"/>
            <w:noWrap w:val="0"/>
            <w:vAlign w:val="center"/>
          </w:tcPr>
          <w:p w14:paraId="6A33244F">
            <w:pPr>
              <w:pStyle w:val="55"/>
              <w:spacing w:line="460" w:lineRule="exact"/>
              <w:ind w:left="63" w:right="63"/>
              <w:rPr>
                <w:rStyle w:val="26"/>
                <w:rFonts w:ascii="宋体" w:hAnsi="宋体"/>
                <w:color w:val="000000"/>
                <w:sz w:val="24"/>
              </w:rPr>
            </w:pPr>
          </w:p>
        </w:tc>
        <w:tc>
          <w:tcPr>
            <w:tcW w:w="4252" w:type="dxa"/>
            <w:noWrap w:val="0"/>
            <w:vAlign w:val="center"/>
          </w:tcPr>
          <w:p w14:paraId="7D000383">
            <w:pPr>
              <w:pStyle w:val="55"/>
              <w:spacing w:line="460" w:lineRule="exact"/>
              <w:ind w:left="63" w:right="63"/>
              <w:rPr>
                <w:rStyle w:val="26"/>
                <w:rFonts w:ascii="宋体" w:hAnsi="宋体"/>
                <w:color w:val="000000"/>
                <w:sz w:val="24"/>
              </w:rPr>
            </w:pPr>
          </w:p>
        </w:tc>
      </w:tr>
      <w:tr w14:paraId="703AE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CE742FC">
            <w:pPr>
              <w:pStyle w:val="55"/>
              <w:spacing w:line="460" w:lineRule="exact"/>
              <w:ind w:left="63" w:right="63"/>
              <w:jc w:val="center"/>
              <w:rPr>
                <w:rStyle w:val="26"/>
                <w:rFonts w:ascii="宋体" w:hAnsi="宋体"/>
                <w:color w:val="000000"/>
                <w:sz w:val="24"/>
              </w:rPr>
            </w:pPr>
            <w:r>
              <w:rPr>
                <w:rStyle w:val="26"/>
                <w:rFonts w:ascii="宋体" w:hAnsi="宋体"/>
                <w:color w:val="000000"/>
                <w:sz w:val="24"/>
              </w:rPr>
              <w:t>技术负责人</w:t>
            </w:r>
          </w:p>
        </w:tc>
        <w:tc>
          <w:tcPr>
            <w:tcW w:w="1418" w:type="dxa"/>
            <w:noWrap w:val="0"/>
            <w:vAlign w:val="center"/>
          </w:tcPr>
          <w:p w14:paraId="4BDDB5B4">
            <w:pPr>
              <w:pStyle w:val="55"/>
              <w:spacing w:line="460" w:lineRule="exact"/>
              <w:ind w:left="63" w:right="63"/>
              <w:rPr>
                <w:rStyle w:val="26"/>
                <w:rFonts w:ascii="宋体" w:hAnsi="宋体"/>
                <w:color w:val="000000"/>
                <w:sz w:val="24"/>
              </w:rPr>
            </w:pPr>
          </w:p>
        </w:tc>
        <w:tc>
          <w:tcPr>
            <w:tcW w:w="1134" w:type="dxa"/>
            <w:noWrap w:val="0"/>
            <w:vAlign w:val="center"/>
          </w:tcPr>
          <w:p w14:paraId="2B1CD502">
            <w:pPr>
              <w:pStyle w:val="55"/>
              <w:spacing w:line="460" w:lineRule="exact"/>
              <w:ind w:left="63" w:right="63"/>
              <w:rPr>
                <w:rStyle w:val="26"/>
                <w:rFonts w:ascii="宋体" w:hAnsi="宋体"/>
                <w:color w:val="000000"/>
                <w:sz w:val="24"/>
              </w:rPr>
            </w:pPr>
          </w:p>
        </w:tc>
        <w:tc>
          <w:tcPr>
            <w:tcW w:w="1134" w:type="dxa"/>
            <w:noWrap w:val="0"/>
            <w:vAlign w:val="center"/>
          </w:tcPr>
          <w:p w14:paraId="4C07E0B6">
            <w:pPr>
              <w:pStyle w:val="55"/>
              <w:spacing w:line="460" w:lineRule="exact"/>
              <w:ind w:left="63" w:right="63"/>
              <w:rPr>
                <w:rStyle w:val="26"/>
                <w:rFonts w:ascii="宋体" w:hAnsi="宋体"/>
                <w:color w:val="000000"/>
                <w:sz w:val="24"/>
              </w:rPr>
            </w:pPr>
          </w:p>
        </w:tc>
        <w:tc>
          <w:tcPr>
            <w:tcW w:w="4252" w:type="dxa"/>
            <w:noWrap w:val="0"/>
            <w:vAlign w:val="center"/>
          </w:tcPr>
          <w:p w14:paraId="194C0B23">
            <w:pPr>
              <w:pStyle w:val="55"/>
              <w:spacing w:line="460" w:lineRule="exact"/>
              <w:ind w:left="63" w:right="63"/>
              <w:rPr>
                <w:rStyle w:val="26"/>
                <w:rFonts w:ascii="宋体" w:hAnsi="宋体"/>
                <w:color w:val="000000"/>
                <w:sz w:val="24"/>
              </w:rPr>
            </w:pPr>
          </w:p>
        </w:tc>
      </w:tr>
      <w:tr w14:paraId="23199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DDC406">
            <w:pPr>
              <w:pStyle w:val="55"/>
              <w:spacing w:line="460" w:lineRule="exact"/>
              <w:ind w:left="63" w:right="63"/>
              <w:jc w:val="center"/>
              <w:rPr>
                <w:rStyle w:val="26"/>
                <w:rFonts w:ascii="宋体" w:hAnsi="宋体"/>
                <w:color w:val="000000"/>
                <w:sz w:val="24"/>
              </w:rPr>
            </w:pPr>
            <w:r>
              <w:rPr>
                <w:rStyle w:val="26"/>
                <w:rFonts w:ascii="宋体" w:hAnsi="宋体"/>
                <w:color w:val="000000"/>
                <w:sz w:val="24"/>
              </w:rPr>
              <w:t>造价管理</w:t>
            </w:r>
          </w:p>
        </w:tc>
        <w:tc>
          <w:tcPr>
            <w:tcW w:w="1418" w:type="dxa"/>
            <w:noWrap w:val="0"/>
            <w:vAlign w:val="center"/>
          </w:tcPr>
          <w:p w14:paraId="25511879">
            <w:pPr>
              <w:pStyle w:val="55"/>
              <w:spacing w:line="460" w:lineRule="exact"/>
              <w:ind w:left="63" w:right="63"/>
              <w:rPr>
                <w:rStyle w:val="26"/>
                <w:rFonts w:ascii="宋体" w:hAnsi="宋体"/>
                <w:color w:val="000000"/>
                <w:sz w:val="24"/>
              </w:rPr>
            </w:pPr>
          </w:p>
        </w:tc>
        <w:tc>
          <w:tcPr>
            <w:tcW w:w="1134" w:type="dxa"/>
            <w:noWrap w:val="0"/>
            <w:vAlign w:val="center"/>
          </w:tcPr>
          <w:p w14:paraId="07F4380A">
            <w:pPr>
              <w:pStyle w:val="55"/>
              <w:spacing w:line="460" w:lineRule="exact"/>
              <w:ind w:left="63" w:right="63"/>
              <w:rPr>
                <w:rStyle w:val="26"/>
                <w:rFonts w:ascii="宋体" w:hAnsi="宋体"/>
                <w:color w:val="000000"/>
                <w:sz w:val="24"/>
              </w:rPr>
            </w:pPr>
          </w:p>
        </w:tc>
        <w:tc>
          <w:tcPr>
            <w:tcW w:w="1134" w:type="dxa"/>
            <w:noWrap w:val="0"/>
            <w:vAlign w:val="center"/>
          </w:tcPr>
          <w:p w14:paraId="7E1359C6">
            <w:pPr>
              <w:pStyle w:val="55"/>
              <w:spacing w:line="460" w:lineRule="exact"/>
              <w:ind w:left="63" w:right="63"/>
              <w:rPr>
                <w:rStyle w:val="26"/>
                <w:rFonts w:ascii="宋体" w:hAnsi="宋体"/>
                <w:color w:val="000000"/>
                <w:sz w:val="24"/>
              </w:rPr>
            </w:pPr>
          </w:p>
        </w:tc>
        <w:tc>
          <w:tcPr>
            <w:tcW w:w="4252" w:type="dxa"/>
            <w:noWrap w:val="0"/>
            <w:vAlign w:val="center"/>
          </w:tcPr>
          <w:p w14:paraId="3711E125">
            <w:pPr>
              <w:pStyle w:val="55"/>
              <w:spacing w:line="460" w:lineRule="exact"/>
              <w:ind w:left="63" w:right="63"/>
              <w:rPr>
                <w:rStyle w:val="26"/>
                <w:rFonts w:ascii="宋体" w:hAnsi="宋体"/>
                <w:color w:val="000000"/>
                <w:sz w:val="24"/>
              </w:rPr>
            </w:pPr>
          </w:p>
        </w:tc>
      </w:tr>
      <w:tr w14:paraId="019B2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E30F43A">
            <w:pPr>
              <w:pStyle w:val="55"/>
              <w:spacing w:line="460" w:lineRule="exact"/>
              <w:ind w:left="63" w:right="63"/>
              <w:jc w:val="center"/>
              <w:rPr>
                <w:rStyle w:val="26"/>
                <w:rFonts w:ascii="宋体" w:hAnsi="宋体"/>
                <w:color w:val="000000"/>
                <w:sz w:val="24"/>
              </w:rPr>
            </w:pPr>
            <w:r>
              <w:rPr>
                <w:rStyle w:val="26"/>
                <w:rFonts w:ascii="宋体" w:hAnsi="宋体"/>
                <w:color w:val="000000"/>
                <w:sz w:val="24"/>
              </w:rPr>
              <w:t>质量管理</w:t>
            </w:r>
          </w:p>
        </w:tc>
        <w:tc>
          <w:tcPr>
            <w:tcW w:w="1418" w:type="dxa"/>
            <w:noWrap w:val="0"/>
            <w:vAlign w:val="center"/>
          </w:tcPr>
          <w:p w14:paraId="2259774B">
            <w:pPr>
              <w:pStyle w:val="55"/>
              <w:spacing w:line="460" w:lineRule="exact"/>
              <w:ind w:left="63" w:right="63"/>
              <w:rPr>
                <w:rStyle w:val="26"/>
                <w:rFonts w:ascii="宋体" w:hAnsi="宋体"/>
                <w:color w:val="000000"/>
                <w:sz w:val="24"/>
              </w:rPr>
            </w:pPr>
          </w:p>
        </w:tc>
        <w:tc>
          <w:tcPr>
            <w:tcW w:w="1134" w:type="dxa"/>
            <w:noWrap w:val="0"/>
            <w:vAlign w:val="center"/>
          </w:tcPr>
          <w:p w14:paraId="0DEA4961">
            <w:pPr>
              <w:pStyle w:val="55"/>
              <w:spacing w:line="460" w:lineRule="exact"/>
              <w:ind w:left="63" w:right="63"/>
              <w:rPr>
                <w:rStyle w:val="26"/>
                <w:rFonts w:ascii="宋体" w:hAnsi="宋体"/>
                <w:color w:val="000000"/>
                <w:sz w:val="24"/>
              </w:rPr>
            </w:pPr>
          </w:p>
        </w:tc>
        <w:tc>
          <w:tcPr>
            <w:tcW w:w="1134" w:type="dxa"/>
            <w:noWrap w:val="0"/>
            <w:vAlign w:val="center"/>
          </w:tcPr>
          <w:p w14:paraId="7F793BBF">
            <w:pPr>
              <w:pStyle w:val="55"/>
              <w:spacing w:line="460" w:lineRule="exact"/>
              <w:ind w:left="63" w:right="63"/>
              <w:rPr>
                <w:rStyle w:val="26"/>
                <w:rFonts w:ascii="宋体" w:hAnsi="宋体"/>
                <w:color w:val="000000"/>
                <w:sz w:val="24"/>
              </w:rPr>
            </w:pPr>
          </w:p>
        </w:tc>
        <w:tc>
          <w:tcPr>
            <w:tcW w:w="4252" w:type="dxa"/>
            <w:noWrap w:val="0"/>
            <w:vAlign w:val="center"/>
          </w:tcPr>
          <w:p w14:paraId="4159B933">
            <w:pPr>
              <w:pStyle w:val="55"/>
              <w:spacing w:line="460" w:lineRule="exact"/>
              <w:ind w:left="63" w:right="63"/>
              <w:rPr>
                <w:rStyle w:val="26"/>
                <w:rFonts w:ascii="宋体" w:hAnsi="宋体"/>
                <w:color w:val="000000"/>
                <w:sz w:val="24"/>
              </w:rPr>
            </w:pPr>
          </w:p>
        </w:tc>
      </w:tr>
      <w:tr w14:paraId="3E9B1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6C341E">
            <w:pPr>
              <w:pStyle w:val="55"/>
              <w:spacing w:line="460" w:lineRule="exact"/>
              <w:ind w:left="63" w:right="63"/>
              <w:jc w:val="center"/>
              <w:rPr>
                <w:rStyle w:val="26"/>
                <w:rFonts w:ascii="宋体" w:hAnsi="宋体"/>
                <w:color w:val="000000"/>
                <w:sz w:val="24"/>
              </w:rPr>
            </w:pPr>
            <w:r>
              <w:rPr>
                <w:rStyle w:val="26"/>
                <w:rFonts w:ascii="宋体" w:hAnsi="宋体"/>
                <w:color w:val="000000"/>
                <w:sz w:val="24"/>
              </w:rPr>
              <w:t>材料管理</w:t>
            </w:r>
          </w:p>
        </w:tc>
        <w:tc>
          <w:tcPr>
            <w:tcW w:w="1418" w:type="dxa"/>
            <w:noWrap w:val="0"/>
            <w:vAlign w:val="center"/>
          </w:tcPr>
          <w:p w14:paraId="47E121EC">
            <w:pPr>
              <w:pStyle w:val="55"/>
              <w:spacing w:line="460" w:lineRule="exact"/>
              <w:ind w:left="63" w:right="63"/>
              <w:rPr>
                <w:rStyle w:val="26"/>
                <w:rFonts w:ascii="宋体" w:hAnsi="宋体"/>
                <w:color w:val="000000"/>
                <w:sz w:val="24"/>
              </w:rPr>
            </w:pPr>
          </w:p>
        </w:tc>
        <w:tc>
          <w:tcPr>
            <w:tcW w:w="1134" w:type="dxa"/>
            <w:noWrap w:val="0"/>
            <w:vAlign w:val="center"/>
          </w:tcPr>
          <w:p w14:paraId="5278407A">
            <w:pPr>
              <w:pStyle w:val="55"/>
              <w:spacing w:line="460" w:lineRule="exact"/>
              <w:ind w:left="63" w:right="63"/>
              <w:rPr>
                <w:rStyle w:val="26"/>
                <w:rFonts w:ascii="宋体" w:hAnsi="宋体"/>
                <w:color w:val="000000"/>
                <w:sz w:val="24"/>
              </w:rPr>
            </w:pPr>
          </w:p>
        </w:tc>
        <w:tc>
          <w:tcPr>
            <w:tcW w:w="1134" w:type="dxa"/>
            <w:noWrap w:val="0"/>
            <w:vAlign w:val="center"/>
          </w:tcPr>
          <w:p w14:paraId="7D6899A5">
            <w:pPr>
              <w:pStyle w:val="55"/>
              <w:spacing w:line="460" w:lineRule="exact"/>
              <w:ind w:left="63" w:right="63"/>
              <w:rPr>
                <w:rStyle w:val="26"/>
                <w:rFonts w:ascii="宋体" w:hAnsi="宋体"/>
                <w:color w:val="000000"/>
                <w:sz w:val="24"/>
              </w:rPr>
            </w:pPr>
          </w:p>
        </w:tc>
        <w:tc>
          <w:tcPr>
            <w:tcW w:w="4252" w:type="dxa"/>
            <w:noWrap w:val="0"/>
            <w:vAlign w:val="center"/>
          </w:tcPr>
          <w:p w14:paraId="1B745B99">
            <w:pPr>
              <w:pStyle w:val="55"/>
              <w:spacing w:line="460" w:lineRule="exact"/>
              <w:ind w:left="63" w:right="63"/>
              <w:rPr>
                <w:rStyle w:val="26"/>
                <w:rFonts w:ascii="宋体" w:hAnsi="宋体"/>
                <w:color w:val="000000"/>
                <w:sz w:val="24"/>
              </w:rPr>
            </w:pPr>
          </w:p>
        </w:tc>
      </w:tr>
      <w:tr w14:paraId="71CD6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FC1F297">
            <w:pPr>
              <w:pStyle w:val="55"/>
              <w:spacing w:line="460" w:lineRule="exact"/>
              <w:ind w:left="63" w:right="63"/>
              <w:jc w:val="center"/>
              <w:rPr>
                <w:rStyle w:val="26"/>
                <w:rFonts w:ascii="宋体" w:hAnsi="宋体"/>
                <w:color w:val="000000"/>
                <w:sz w:val="24"/>
              </w:rPr>
            </w:pPr>
            <w:r>
              <w:rPr>
                <w:rStyle w:val="26"/>
                <w:rFonts w:ascii="宋体" w:hAnsi="宋体"/>
                <w:color w:val="000000"/>
                <w:sz w:val="24"/>
              </w:rPr>
              <w:t>计划管理</w:t>
            </w:r>
          </w:p>
        </w:tc>
        <w:tc>
          <w:tcPr>
            <w:tcW w:w="1418" w:type="dxa"/>
            <w:noWrap w:val="0"/>
            <w:vAlign w:val="center"/>
          </w:tcPr>
          <w:p w14:paraId="43C2DA77">
            <w:pPr>
              <w:pStyle w:val="55"/>
              <w:spacing w:line="460" w:lineRule="exact"/>
              <w:ind w:left="63" w:right="63"/>
              <w:rPr>
                <w:rStyle w:val="26"/>
                <w:rFonts w:ascii="宋体" w:hAnsi="宋体"/>
                <w:color w:val="000000"/>
                <w:sz w:val="24"/>
              </w:rPr>
            </w:pPr>
          </w:p>
        </w:tc>
        <w:tc>
          <w:tcPr>
            <w:tcW w:w="1134" w:type="dxa"/>
            <w:noWrap w:val="0"/>
            <w:vAlign w:val="center"/>
          </w:tcPr>
          <w:p w14:paraId="2D176E48">
            <w:pPr>
              <w:pStyle w:val="55"/>
              <w:spacing w:line="460" w:lineRule="exact"/>
              <w:ind w:left="63" w:right="63"/>
              <w:rPr>
                <w:rStyle w:val="26"/>
                <w:rFonts w:ascii="宋体" w:hAnsi="宋体"/>
                <w:color w:val="000000"/>
                <w:sz w:val="24"/>
              </w:rPr>
            </w:pPr>
          </w:p>
        </w:tc>
        <w:tc>
          <w:tcPr>
            <w:tcW w:w="1134" w:type="dxa"/>
            <w:noWrap w:val="0"/>
            <w:vAlign w:val="center"/>
          </w:tcPr>
          <w:p w14:paraId="27996C18">
            <w:pPr>
              <w:pStyle w:val="55"/>
              <w:spacing w:line="460" w:lineRule="exact"/>
              <w:ind w:left="63" w:right="63"/>
              <w:rPr>
                <w:rStyle w:val="26"/>
                <w:rFonts w:ascii="宋体" w:hAnsi="宋体"/>
                <w:color w:val="000000"/>
                <w:sz w:val="24"/>
              </w:rPr>
            </w:pPr>
          </w:p>
        </w:tc>
        <w:tc>
          <w:tcPr>
            <w:tcW w:w="4252" w:type="dxa"/>
            <w:noWrap w:val="0"/>
            <w:vAlign w:val="center"/>
          </w:tcPr>
          <w:p w14:paraId="2C1D867B">
            <w:pPr>
              <w:pStyle w:val="55"/>
              <w:spacing w:line="460" w:lineRule="exact"/>
              <w:ind w:left="63" w:right="63"/>
              <w:rPr>
                <w:rStyle w:val="26"/>
                <w:rFonts w:ascii="宋体" w:hAnsi="宋体"/>
                <w:color w:val="000000"/>
                <w:sz w:val="24"/>
              </w:rPr>
            </w:pPr>
          </w:p>
        </w:tc>
      </w:tr>
      <w:tr w14:paraId="7DF05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321B12E">
            <w:pPr>
              <w:pStyle w:val="55"/>
              <w:spacing w:line="460" w:lineRule="exact"/>
              <w:ind w:left="63" w:right="63"/>
              <w:jc w:val="center"/>
              <w:rPr>
                <w:rStyle w:val="26"/>
                <w:rFonts w:ascii="宋体" w:hAnsi="宋体"/>
                <w:color w:val="000000"/>
                <w:sz w:val="24"/>
              </w:rPr>
            </w:pPr>
            <w:r>
              <w:rPr>
                <w:rStyle w:val="26"/>
                <w:rFonts w:ascii="宋体" w:hAnsi="宋体"/>
                <w:color w:val="000000"/>
                <w:sz w:val="24"/>
              </w:rPr>
              <w:t>安全管理</w:t>
            </w:r>
          </w:p>
        </w:tc>
        <w:tc>
          <w:tcPr>
            <w:tcW w:w="1418" w:type="dxa"/>
            <w:noWrap w:val="0"/>
            <w:vAlign w:val="center"/>
          </w:tcPr>
          <w:p w14:paraId="38DA19A1">
            <w:pPr>
              <w:pStyle w:val="55"/>
              <w:spacing w:line="460" w:lineRule="exact"/>
              <w:ind w:left="63" w:right="63"/>
              <w:rPr>
                <w:rStyle w:val="26"/>
                <w:rFonts w:ascii="宋体" w:hAnsi="宋体"/>
                <w:color w:val="000000"/>
                <w:sz w:val="24"/>
              </w:rPr>
            </w:pPr>
          </w:p>
        </w:tc>
        <w:tc>
          <w:tcPr>
            <w:tcW w:w="1134" w:type="dxa"/>
            <w:noWrap w:val="0"/>
            <w:vAlign w:val="center"/>
          </w:tcPr>
          <w:p w14:paraId="2053D06A">
            <w:pPr>
              <w:pStyle w:val="55"/>
              <w:spacing w:line="460" w:lineRule="exact"/>
              <w:ind w:left="63" w:right="63"/>
              <w:rPr>
                <w:rStyle w:val="26"/>
                <w:rFonts w:ascii="宋体" w:hAnsi="宋体"/>
                <w:color w:val="000000"/>
                <w:sz w:val="24"/>
              </w:rPr>
            </w:pPr>
          </w:p>
        </w:tc>
        <w:tc>
          <w:tcPr>
            <w:tcW w:w="1134" w:type="dxa"/>
            <w:noWrap w:val="0"/>
            <w:vAlign w:val="center"/>
          </w:tcPr>
          <w:p w14:paraId="6BF11CEA">
            <w:pPr>
              <w:pStyle w:val="55"/>
              <w:spacing w:line="460" w:lineRule="exact"/>
              <w:ind w:left="63" w:right="63"/>
              <w:rPr>
                <w:rStyle w:val="26"/>
                <w:rFonts w:ascii="宋体" w:hAnsi="宋体"/>
                <w:color w:val="000000"/>
                <w:sz w:val="24"/>
              </w:rPr>
            </w:pPr>
          </w:p>
        </w:tc>
        <w:tc>
          <w:tcPr>
            <w:tcW w:w="4252" w:type="dxa"/>
            <w:noWrap w:val="0"/>
            <w:vAlign w:val="center"/>
          </w:tcPr>
          <w:p w14:paraId="5CC3BAC7">
            <w:pPr>
              <w:pStyle w:val="55"/>
              <w:spacing w:line="460" w:lineRule="exact"/>
              <w:ind w:left="63" w:right="63"/>
              <w:rPr>
                <w:rStyle w:val="26"/>
                <w:rFonts w:ascii="宋体" w:hAnsi="宋体"/>
                <w:color w:val="000000"/>
                <w:sz w:val="24"/>
              </w:rPr>
            </w:pPr>
          </w:p>
        </w:tc>
      </w:tr>
      <w:tr w14:paraId="5D3A3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0910574">
            <w:pPr>
              <w:pStyle w:val="55"/>
              <w:spacing w:line="460" w:lineRule="exact"/>
              <w:ind w:left="63" w:right="63"/>
              <w:jc w:val="center"/>
              <w:rPr>
                <w:rStyle w:val="26"/>
                <w:rFonts w:ascii="宋体" w:hAnsi="宋体"/>
                <w:color w:val="000000"/>
                <w:sz w:val="24"/>
              </w:rPr>
            </w:pPr>
            <w:r>
              <w:rPr>
                <w:rStyle w:val="26"/>
                <w:rFonts w:ascii="宋体" w:hAnsi="宋体"/>
                <w:color w:val="000000"/>
                <w:sz w:val="24"/>
              </w:rPr>
              <w:t>其他人员</w:t>
            </w:r>
          </w:p>
        </w:tc>
        <w:tc>
          <w:tcPr>
            <w:tcW w:w="1418" w:type="dxa"/>
            <w:noWrap w:val="0"/>
            <w:vAlign w:val="center"/>
          </w:tcPr>
          <w:p w14:paraId="31FC9F5D">
            <w:pPr>
              <w:pStyle w:val="55"/>
              <w:spacing w:line="460" w:lineRule="exact"/>
              <w:ind w:left="63" w:right="63"/>
              <w:rPr>
                <w:rStyle w:val="26"/>
                <w:rFonts w:ascii="宋体" w:hAnsi="宋体"/>
                <w:color w:val="000000"/>
                <w:sz w:val="24"/>
              </w:rPr>
            </w:pPr>
          </w:p>
        </w:tc>
        <w:tc>
          <w:tcPr>
            <w:tcW w:w="1134" w:type="dxa"/>
            <w:noWrap w:val="0"/>
            <w:vAlign w:val="center"/>
          </w:tcPr>
          <w:p w14:paraId="7E5A5E48">
            <w:pPr>
              <w:pStyle w:val="55"/>
              <w:spacing w:line="460" w:lineRule="exact"/>
              <w:ind w:left="63" w:right="63"/>
              <w:rPr>
                <w:rStyle w:val="26"/>
                <w:rFonts w:ascii="宋体" w:hAnsi="宋体"/>
                <w:color w:val="000000"/>
                <w:sz w:val="24"/>
              </w:rPr>
            </w:pPr>
          </w:p>
        </w:tc>
        <w:tc>
          <w:tcPr>
            <w:tcW w:w="1134" w:type="dxa"/>
            <w:noWrap w:val="0"/>
            <w:vAlign w:val="center"/>
          </w:tcPr>
          <w:p w14:paraId="593B11BB">
            <w:pPr>
              <w:pStyle w:val="55"/>
              <w:spacing w:line="460" w:lineRule="exact"/>
              <w:ind w:left="63" w:right="63"/>
              <w:rPr>
                <w:rStyle w:val="26"/>
                <w:rFonts w:ascii="宋体" w:hAnsi="宋体"/>
                <w:color w:val="000000"/>
                <w:sz w:val="24"/>
              </w:rPr>
            </w:pPr>
          </w:p>
        </w:tc>
        <w:tc>
          <w:tcPr>
            <w:tcW w:w="4252" w:type="dxa"/>
            <w:noWrap w:val="0"/>
            <w:vAlign w:val="center"/>
          </w:tcPr>
          <w:p w14:paraId="71806904">
            <w:pPr>
              <w:pStyle w:val="55"/>
              <w:spacing w:line="460" w:lineRule="exact"/>
              <w:ind w:left="63" w:right="63"/>
              <w:rPr>
                <w:rStyle w:val="26"/>
                <w:rFonts w:ascii="宋体" w:hAnsi="宋体"/>
                <w:color w:val="000000"/>
                <w:sz w:val="24"/>
              </w:rPr>
            </w:pPr>
          </w:p>
        </w:tc>
      </w:tr>
      <w:tr w14:paraId="468D3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D7B435A">
            <w:pPr>
              <w:pStyle w:val="55"/>
              <w:spacing w:line="460" w:lineRule="exact"/>
              <w:ind w:left="63" w:right="63"/>
              <w:rPr>
                <w:rStyle w:val="26"/>
                <w:rFonts w:ascii="宋体" w:hAnsi="宋体"/>
                <w:color w:val="000000"/>
                <w:sz w:val="24"/>
              </w:rPr>
            </w:pPr>
          </w:p>
        </w:tc>
        <w:tc>
          <w:tcPr>
            <w:tcW w:w="1418" w:type="dxa"/>
            <w:tcBorders>
              <w:bottom w:val="nil"/>
            </w:tcBorders>
            <w:noWrap w:val="0"/>
            <w:vAlign w:val="center"/>
          </w:tcPr>
          <w:p w14:paraId="4EB299B4">
            <w:pPr>
              <w:pStyle w:val="55"/>
              <w:spacing w:line="460" w:lineRule="exact"/>
              <w:ind w:left="63" w:right="63"/>
              <w:rPr>
                <w:rStyle w:val="26"/>
                <w:rFonts w:ascii="宋体" w:hAnsi="宋体"/>
                <w:color w:val="000000"/>
                <w:sz w:val="24"/>
              </w:rPr>
            </w:pPr>
          </w:p>
        </w:tc>
        <w:tc>
          <w:tcPr>
            <w:tcW w:w="1134" w:type="dxa"/>
            <w:tcBorders>
              <w:bottom w:val="nil"/>
            </w:tcBorders>
            <w:noWrap w:val="0"/>
            <w:vAlign w:val="center"/>
          </w:tcPr>
          <w:p w14:paraId="073CE81B">
            <w:pPr>
              <w:pStyle w:val="55"/>
              <w:spacing w:line="460" w:lineRule="exact"/>
              <w:ind w:left="63" w:right="63"/>
              <w:rPr>
                <w:rStyle w:val="26"/>
                <w:rFonts w:ascii="宋体" w:hAnsi="宋体"/>
                <w:color w:val="000000"/>
                <w:sz w:val="24"/>
              </w:rPr>
            </w:pPr>
          </w:p>
        </w:tc>
        <w:tc>
          <w:tcPr>
            <w:tcW w:w="1134" w:type="dxa"/>
            <w:tcBorders>
              <w:bottom w:val="nil"/>
            </w:tcBorders>
            <w:noWrap w:val="0"/>
            <w:vAlign w:val="center"/>
          </w:tcPr>
          <w:p w14:paraId="527F7FCC">
            <w:pPr>
              <w:pStyle w:val="55"/>
              <w:spacing w:line="460" w:lineRule="exact"/>
              <w:ind w:left="63" w:right="63"/>
              <w:rPr>
                <w:rStyle w:val="26"/>
                <w:rFonts w:ascii="宋体" w:hAnsi="宋体"/>
                <w:color w:val="000000"/>
                <w:sz w:val="24"/>
              </w:rPr>
            </w:pPr>
          </w:p>
        </w:tc>
        <w:tc>
          <w:tcPr>
            <w:tcW w:w="4252" w:type="dxa"/>
            <w:tcBorders>
              <w:bottom w:val="nil"/>
            </w:tcBorders>
            <w:noWrap w:val="0"/>
            <w:vAlign w:val="center"/>
          </w:tcPr>
          <w:p w14:paraId="4318956D">
            <w:pPr>
              <w:pStyle w:val="55"/>
              <w:spacing w:line="460" w:lineRule="exact"/>
              <w:ind w:left="63" w:right="63"/>
              <w:rPr>
                <w:rStyle w:val="26"/>
                <w:rFonts w:ascii="宋体" w:hAnsi="宋体"/>
                <w:color w:val="000000"/>
                <w:sz w:val="24"/>
              </w:rPr>
            </w:pPr>
          </w:p>
        </w:tc>
      </w:tr>
      <w:tr w14:paraId="1C47B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A226F6">
            <w:pPr>
              <w:pStyle w:val="55"/>
              <w:spacing w:line="460" w:lineRule="exact"/>
              <w:ind w:left="63" w:right="63"/>
              <w:rPr>
                <w:rStyle w:val="26"/>
                <w:rFonts w:ascii="宋体" w:hAnsi="宋体"/>
                <w:color w:val="000000"/>
                <w:sz w:val="24"/>
              </w:rPr>
            </w:pPr>
          </w:p>
        </w:tc>
        <w:tc>
          <w:tcPr>
            <w:tcW w:w="1418" w:type="dxa"/>
            <w:noWrap w:val="0"/>
            <w:vAlign w:val="center"/>
          </w:tcPr>
          <w:p w14:paraId="1B9BCAB3">
            <w:pPr>
              <w:pStyle w:val="55"/>
              <w:spacing w:line="460" w:lineRule="exact"/>
              <w:ind w:left="63" w:right="63"/>
              <w:rPr>
                <w:rStyle w:val="26"/>
                <w:rFonts w:ascii="宋体" w:hAnsi="宋体"/>
                <w:color w:val="000000"/>
                <w:sz w:val="24"/>
              </w:rPr>
            </w:pPr>
          </w:p>
        </w:tc>
        <w:tc>
          <w:tcPr>
            <w:tcW w:w="1134" w:type="dxa"/>
            <w:noWrap w:val="0"/>
            <w:vAlign w:val="center"/>
          </w:tcPr>
          <w:p w14:paraId="3E2EF99A">
            <w:pPr>
              <w:pStyle w:val="55"/>
              <w:spacing w:line="460" w:lineRule="exact"/>
              <w:ind w:left="63" w:right="63"/>
              <w:rPr>
                <w:rStyle w:val="26"/>
                <w:rFonts w:ascii="宋体" w:hAnsi="宋体"/>
                <w:color w:val="000000"/>
                <w:sz w:val="24"/>
              </w:rPr>
            </w:pPr>
          </w:p>
        </w:tc>
        <w:tc>
          <w:tcPr>
            <w:tcW w:w="1134" w:type="dxa"/>
            <w:noWrap w:val="0"/>
            <w:vAlign w:val="center"/>
          </w:tcPr>
          <w:p w14:paraId="51130DDE">
            <w:pPr>
              <w:pStyle w:val="55"/>
              <w:spacing w:line="460" w:lineRule="exact"/>
              <w:ind w:left="63" w:right="63"/>
              <w:rPr>
                <w:rStyle w:val="26"/>
                <w:rFonts w:ascii="宋体" w:hAnsi="宋体"/>
                <w:color w:val="000000"/>
                <w:sz w:val="24"/>
              </w:rPr>
            </w:pPr>
          </w:p>
        </w:tc>
        <w:tc>
          <w:tcPr>
            <w:tcW w:w="4252" w:type="dxa"/>
            <w:noWrap w:val="0"/>
            <w:vAlign w:val="center"/>
          </w:tcPr>
          <w:p w14:paraId="6E9621AC">
            <w:pPr>
              <w:pStyle w:val="55"/>
              <w:spacing w:line="460" w:lineRule="exact"/>
              <w:ind w:left="63" w:right="63"/>
              <w:rPr>
                <w:rStyle w:val="26"/>
                <w:rFonts w:ascii="宋体" w:hAnsi="宋体"/>
                <w:color w:val="000000"/>
                <w:sz w:val="24"/>
              </w:rPr>
            </w:pPr>
          </w:p>
        </w:tc>
      </w:tr>
      <w:tr w14:paraId="6BFC8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CC50FC1">
            <w:pPr>
              <w:pStyle w:val="55"/>
              <w:spacing w:line="460" w:lineRule="exact"/>
              <w:ind w:left="63" w:right="63"/>
              <w:rPr>
                <w:rStyle w:val="26"/>
                <w:rFonts w:ascii="宋体" w:hAnsi="宋体"/>
                <w:color w:val="000000"/>
                <w:sz w:val="24"/>
              </w:rPr>
            </w:pPr>
          </w:p>
        </w:tc>
        <w:tc>
          <w:tcPr>
            <w:tcW w:w="1418" w:type="dxa"/>
            <w:noWrap w:val="0"/>
            <w:vAlign w:val="center"/>
          </w:tcPr>
          <w:p w14:paraId="707D02C8">
            <w:pPr>
              <w:pStyle w:val="55"/>
              <w:spacing w:line="460" w:lineRule="exact"/>
              <w:ind w:left="63" w:right="63"/>
              <w:rPr>
                <w:rStyle w:val="26"/>
                <w:rFonts w:ascii="宋体" w:hAnsi="宋体"/>
                <w:color w:val="000000"/>
                <w:sz w:val="24"/>
              </w:rPr>
            </w:pPr>
          </w:p>
        </w:tc>
        <w:tc>
          <w:tcPr>
            <w:tcW w:w="1134" w:type="dxa"/>
            <w:noWrap w:val="0"/>
            <w:vAlign w:val="center"/>
          </w:tcPr>
          <w:p w14:paraId="7A86EA99">
            <w:pPr>
              <w:pStyle w:val="55"/>
              <w:spacing w:line="460" w:lineRule="exact"/>
              <w:ind w:left="63" w:right="63"/>
              <w:rPr>
                <w:rStyle w:val="26"/>
                <w:rFonts w:ascii="宋体" w:hAnsi="宋体"/>
                <w:color w:val="000000"/>
                <w:sz w:val="24"/>
              </w:rPr>
            </w:pPr>
          </w:p>
        </w:tc>
        <w:tc>
          <w:tcPr>
            <w:tcW w:w="1134" w:type="dxa"/>
            <w:noWrap w:val="0"/>
            <w:vAlign w:val="center"/>
          </w:tcPr>
          <w:p w14:paraId="1F518BAA">
            <w:pPr>
              <w:pStyle w:val="55"/>
              <w:spacing w:line="460" w:lineRule="exact"/>
              <w:ind w:left="63" w:right="63"/>
              <w:rPr>
                <w:rStyle w:val="26"/>
                <w:rFonts w:ascii="宋体" w:hAnsi="宋体"/>
                <w:color w:val="000000"/>
                <w:sz w:val="24"/>
              </w:rPr>
            </w:pPr>
          </w:p>
        </w:tc>
        <w:tc>
          <w:tcPr>
            <w:tcW w:w="4252" w:type="dxa"/>
            <w:noWrap w:val="0"/>
            <w:vAlign w:val="center"/>
          </w:tcPr>
          <w:p w14:paraId="10F467F2">
            <w:pPr>
              <w:pStyle w:val="55"/>
              <w:spacing w:line="460" w:lineRule="exact"/>
              <w:ind w:left="63" w:right="63"/>
              <w:rPr>
                <w:rStyle w:val="26"/>
                <w:rFonts w:ascii="宋体" w:hAnsi="宋体"/>
                <w:color w:val="000000"/>
                <w:sz w:val="24"/>
              </w:rPr>
            </w:pPr>
          </w:p>
        </w:tc>
      </w:tr>
      <w:tr w14:paraId="3F739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16D1A24">
            <w:pPr>
              <w:pStyle w:val="55"/>
              <w:spacing w:line="460" w:lineRule="exact"/>
              <w:ind w:left="63" w:right="63"/>
              <w:rPr>
                <w:rStyle w:val="26"/>
                <w:rFonts w:ascii="宋体" w:hAnsi="宋体"/>
                <w:color w:val="000000"/>
                <w:sz w:val="24"/>
              </w:rPr>
            </w:pPr>
          </w:p>
        </w:tc>
        <w:tc>
          <w:tcPr>
            <w:tcW w:w="1418" w:type="dxa"/>
            <w:noWrap w:val="0"/>
            <w:vAlign w:val="center"/>
          </w:tcPr>
          <w:p w14:paraId="12E0F87E">
            <w:pPr>
              <w:pStyle w:val="55"/>
              <w:spacing w:line="460" w:lineRule="exact"/>
              <w:ind w:left="63" w:right="63"/>
              <w:rPr>
                <w:rStyle w:val="26"/>
                <w:rFonts w:ascii="宋体" w:hAnsi="宋体"/>
                <w:color w:val="000000"/>
                <w:sz w:val="24"/>
              </w:rPr>
            </w:pPr>
          </w:p>
        </w:tc>
        <w:tc>
          <w:tcPr>
            <w:tcW w:w="1134" w:type="dxa"/>
            <w:noWrap w:val="0"/>
            <w:vAlign w:val="center"/>
          </w:tcPr>
          <w:p w14:paraId="189F08D0">
            <w:pPr>
              <w:pStyle w:val="55"/>
              <w:spacing w:line="460" w:lineRule="exact"/>
              <w:ind w:left="63" w:right="63"/>
              <w:rPr>
                <w:rStyle w:val="26"/>
                <w:rFonts w:ascii="宋体" w:hAnsi="宋体"/>
                <w:color w:val="000000"/>
                <w:sz w:val="24"/>
              </w:rPr>
            </w:pPr>
          </w:p>
        </w:tc>
        <w:tc>
          <w:tcPr>
            <w:tcW w:w="1134" w:type="dxa"/>
            <w:noWrap w:val="0"/>
            <w:vAlign w:val="center"/>
          </w:tcPr>
          <w:p w14:paraId="7544A75B">
            <w:pPr>
              <w:pStyle w:val="55"/>
              <w:spacing w:line="460" w:lineRule="exact"/>
              <w:ind w:left="63" w:right="63"/>
              <w:rPr>
                <w:rStyle w:val="26"/>
                <w:rFonts w:ascii="宋体" w:hAnsi="宋体"/>
                <w:color w:val="000000"/>
                <w:sz w:val="24"/>
              </w:rPr>
            </w:pPr>
          </w:p>
        </w:tc>
        <w:tc>
          <w:tcPr>
            <w:tcW w:w="4252" w:type="dxa"/>
            <w:noWrap w:val="0"/>
            <w:vAlign w:val="center"/>
          </w:tcPr>
          <w:p w14:paraId="16B00EF2">
            <w:pPr>
              <w:pStyle w:val="55"/>
              <w:spacing w:line="460" w:lineRule="exact"/>
              <w:ind w:left="63" w:right="63"/>
              <w:rPr>
                <w:rStyle w:val="26"/>
                <w:rFonts w:ascii="宋体" w:hAnsi="宋体"/>
                <w:color w:val="000000"/>
                <w:sz w:val="24"/>
              </w:rPr>
            </w:pPr>
          </w:p>
        </w:tc>
      </w:tr>
      <w:tr w14:paraId="07028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63E633A">
            <w:pPr>
              <w:pStyle w:val="55"/>
              <w:spacing w:line="460" w:lineRule="exact"/>
              <w:ind w:left="63" w:right="63"/>
              <w:rPr>
                <w:rStyle w:val="26"/>
                <w:rFonts w:ascii="宋体" w:hAnsi="宋体"/>
                <w:color w:val="000000"/>
                <w:sz w:val="24"/>
              </w:rPr>
            </w:pPr>
          </w:p>
        </w:tc>
        <w:tc>
          <w:tcPr>
            <w:tcW w:w="1418" w:type="dxa"/>
            <w:tcBorders>
              <w:bottom w:val="single" w:color="auto" w:sz="12" w:space="0"/>
            </w:tcBorders>
            <w:noWrap w:val="0"/>
            <w:vAlign w:val="center"/>
          </w:tcPr>
          <w:p w14:paraId="5B5F8AE3">
            <w:pPr>
              <w:pStyle w:val="55"/>
              <w:spacing w:line="460" w:lineRule="exact"/>
              <w:ind w:left="63" w:right="63"/>
              <w:rPr>
                <w:rStyle w:val="26"/>
                <w:rFonts w:ascii="宋体" w:hAnsi="宋体"/>
                <w:color w:val="000000"/>
                <w:sz w:val="24"/>
              </w:rPr>
            </w:pPr>
          </w:p>
        </w:tc>
        <w:tc>
          <w:tcPr>
            <w:tcW w:w="1134" w:type="dxa"/>
            <w:tcBorders>
              <w:bottom w:val="single" w:color="auto" w:sz="12" w:space="0"/>
            </w:tcBorders>
            <w:noWrap w:val="0"/>
            <w:vAlign w:val="center"/>
          </w:tcPr>
          <w:p w14:paraId="6761EDA4">
            <w:pPr>
              <w:pStyle w:val="55"/>
              <w:spacing w:line="460" w:lineRule="exact"/>
              <w:ind w:left="63" w:right="63"/>
              <w:rPr>
                <w:rStyle w:val="26"/>
                <w:rFonts w:ascii="宋体" w:hAnsi="宋体"/>
                <w:color w:val="000000"/>
                <w:sz w:val="24"/>
              </w:rPr>
            </w:pPr>
          </w:p>
        </w:tc>
        <w:tc>
          <w:tcPr>
            <w:tcW w:w="1134" w:type="dxa"/>
            <w:tcBorders>
              <w:bottom w:val="single" w:color="auto" w:sz="12" w:space="0"/>
            </w:tcBorders>
            <w:noWrap w:val="0"/>
            <w:vAlign w:val="center"/>
          </w:tcPr>
          <w:p w14:paraId="5BF41ED3">
            <w:pPr>
              <w:pStyle w:val="55"/>
              <w:spacing w:line="460" w:lineRule="exact"/>
              <w:ind w:left="63" w:right="63"/>
              <w:rPr>
                <w:rStyle w:val="26"/>
                <w:rFonts w:ascii="宋体" w:hAnsi="宋体"/>
                <w:color w:val="000000"/>
                <w:sz w:val="24"/>
              </w:rPr>
            </w:pPr>
          </w:p>
        </w:tc>
        <w:tc>
          <w:tcPr>
            <w:tcW w:w="4252" w:type="dxa"/>
            <w:tcBorders>
              <w:bottom w:val="single" w:color="auto" w:sz="12" w:space="0"/>
            </w:tcBorders>
            <w:noWrap w:val="0"/>
            <w:vAlign w:val="center"/>
          </w:tcPr>
          <w:p w14:paraId="3E0E1619">
            <w:pPr>
              <w:pStyle w:val="55"/>
              <w:spacing w:line="460" w:lineRule="exact"/>
              <w:ind w:left="63" w:right="63"/>
              <w:rPr>
                <w:rStyle w:val="26"/>
                <w:rFonts w:ascii="宋体" w:hAnsi="宋体"/>
                <w:color w:val="000000"/>
                <w:sz w:val="24"/>
              </w:rPr>
            </w:pPr>
          </w:p>
        </w:tc>
      </w:tr>
    </w:tbl>
    <w:p w14:paraId="216E7E62">
      <w:pPr>
        <w:pStyle w:val="55"/>
        <w:spacing w:line="460" w:lineRule="exact"/>
        <w:rPr>
          <w:rStyle w:val="26"/>
          <w:rFonts w:ascii="宋体" w:hAnsi="宋体"/>
          <w:color w:val="000000"/>
          <w:sz w:val="24"/>
        </w:rPr>
      </w:pPr>
      <w:r>
        <w:rPr>
          <w:rStyle w:val="26"/>
          <w:rFonts w:ascii="宋体" w:hAnsi="宋体"/>
          <w:color w:val="000000"/>
          <w:sz w:val="24"/>
        </w:rPr>
        <w:br w:type="page"/>
      </w:r>
      <w:r>
        <w:rPr>
          <w:rStyle w:val="26"/>
          <w:rFonts w:ascii="宋体" w:hAnsi="宋体"/>
          <w:color w:val="000000"/>
          <w:sz w:val="24"/>
        </w:rPr>
        <w:t>附件7：</w:t>
      </w:r>
    </w:p>
    <w:p w14:paraId="47769F5A">
      <w:pPr>
        <w:pStyle w:val="55"/>
        <w:spacing w:line="460" w:lineRule="exact"/>
        <w:jc w:val="center"/>
        <w:rPr>
          <w:rStyle w:val="26"/>
          <w:rFonts w:ascii="宋体" w:hAnsi="宋体"/>
          <w:color w:val="000000"/>
          <w:sz w:val="24"/>
        </w:rPr>
      </w:pPr>
      <w:r>
        <w:rPr>
          <w:rStyle w:val="26"/>
          <w:rFonts w:ascii="宋体" w:hAnsi="宋体"/>
          <w:color w:val="000000"/>
          <w:sz w:val="24"/>
        </w:rPr>
        <w:t>分包人主要施工管理人员表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4"/>
        <w:gridCol w:w="1420"/>
        <w:gridCol w:w="1136"/>
        <w:gridCol w:w="1136"/>
        <w:gridCol w:w="4260"/>
      </w:tblGrid>
      <w:tr w14:paraId="7EB0B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12" w:space="0"/>
              <w:bottom w:val="double" w:color="auto" w:sz="6" w:space="0"/>
            </w:tcBorders>
            <w:noWrap w:val="0"/>
            <w:vAlign w:val="center"/>
          </w:tcPr>
          <w:p w14:paraId="56BB103E">
            <w:pPr>
              <w:pStyle w:val="55"/>
              <w:spacing w:line="460" w:lineRule="exact"/>
              <w:ind w:left="63" w:right="63"/>
              <w:rPr>
                <w:rStyle w:val="26"/>
                <w:rFonts w:ascii="宋体" w:hAnsi="宋体"/>
                <w:color w:val="000000"/>
                <w:sz w:val="24"/>
              </w:rPr>
            </w:pPr>
            <w:r>
              <w:rPr>
                <w:rStyle w:val="26"/>
                <w:rFonts w:ascii="宋体" w:hAnsi="宋体"/>
                <w:color w:val="000000"/>
                <w:sz w:val="24"/>
              </w:rPr>
              <w:t>名    称</w:t>
            </w:r>
          </w:p>
        </w:tc>
        <w:tc>
          <w:tcPr>
            <w:tcW w:w="1420" w:type="dxa"/>
            <w:tcBorders>
              <w:top w:val="single" w:color="auto" w:sz="12" w:space="0"/>
              <w:bottom w:val="double" w:color="auto" w:sz="6" w:space="0"/>
            </w:tcBorders>
            <w:noWrap w:val="0"/>
            <w:vAlign w:val="center"/>
          </w:tcPr>
          <w:p w14:paraId="454CF2DA">
            <w:pPr>
              <w:pStyle w:val="55"/>
              <w:spacing w:line="460" w:lineRule="exact"/>
              <w:ind w:left="63" w:right="63"/>
              <w:rPr>
                <w:rStyle w:val="26"/>
                <w:rFonts w:ascii="宋体" w:hAnsi="宋体"/>
                <w:color w:val="000000"/>
                <w:sz w:val="24"/>
              </w:rPr>
            </w:pPr>
            <w:r>
              <w:rPr>
                <w:rStyle w:val="26"/>
                <w:rFonts w:ascii="宋体" w:hAnsi="宋体"/>
                <w:color w:val="000000"/>
                <w:sz w:val="24"/>
              </w:rPr>
              <w:t>姓名</w:t>
            </w:r>
          </w:p>
        </w:tc>
        <w:tc>
          <w:tcPr>
            <w:tcW w:w="1136" w:type="dxa"/>
            <w:tcBorders>
              <w:top w:val="single" w:color="auto" w:sz="12" w:space="0"/>
              <w:bottom w:val="double" w:color="auto" w:sz="6" w:space="0"/>
            </w:tcBorders>
            <w:noWrap w:val="0"/>
            <w:vAlign w:val="center"/>
          </w:tcPr>
          <w:p w14:paraId="0812F405">
            <w:pPr>
              <w:pStyle w:val="55"/>
              <w:spacing w:line="460" w:lineRule="exact"/>
              <w:ind w:left="63" w:right="63"/>
              <w:rPr>
                <w:rStyle w:val="26"/>
                <w:rFonts w:ascii="宋体" w:hAnsi="宋体"/>
                <w:color w:val="000000"/>
                <w:sz w:val="24"/>
              </w:rPr>
            </w:pPr>
            <w:r>
              <w:rPr>
                <w:rStyle w:val="26"/>
                <w:rFonts w:ascii="宋体" w:hAnsi="宋体"/>
                <w:color w:val="000000"/>
                <w:sz w:val="24"/>
              </w:rPr>
              <w:t>职务</w:t>
            </w:r>
          </w:p>
        </w:tc>
        <w:tc>
          <w:tcPr>
            <w:tcW w:w="1136" w:type="dxa"/>
            <w:tcBorders>
              <w:top w:val="single" w:color="auto" w:sz="12" w:space="0"/>
              <w:bottom w:val="double" w:color="auto" w:sz="6" w:space="0"/>
            </w:tcBorders>
            <w:noWrap w:val="0"/>
            <w:vAlign w:val="center"/>
          </w:tcPr>
          <w:p w14:paraId="4B7A3622">
            <w:pPr>
              <w:pStyle w:val="55"/>
              <w:spacing w:line="460" w:lineRule="exact"/>
              <w:ind w:left="63" w:right="63"/>
              <w:rPr>
                <w:rStyle w:val="26"/>
                <w:rFonts w:ascii="宋体" w:hAnsi="宋体"/>
                <w:color w:val="000000"/>
                <w:sz w:val="24"/>
              </w:rPr>
            </w:pPr>
            <w:r>
              <w:rPr>
                <w:rStyle w:val="26"/>
                <w:rFonts w:ascii="宋体" w:hAnsi="宋体"/>
                <w:color w:val="000000"/>
                <w:sz w:val="24"/>
              </w:rPr>
              <w:t>职称</w:t>
            </w:r>
          </w:p>
        </w:tc>
        <w:tc>
          <w:tcPr>
            <w:tcW w:w="4260" w:type="dxa"/>
            <w:tcBorders>
              <w:top w:val="single" w:color="auto" w:sz="12" w:space="0"/>
              <w:bottom w:val="double" w:color="auto" w:sz="6" w:space="0"/>
            </w:tcBorders>
            <w:noWrap w:val="0"/>
            <w:vAlign w:val="center"/>
          </w:tcPr>
          <w:p w14:paraId="4003F4FF">
            <w:pPr>
              <w:pStyle w:val="55"/>
              <w:spacing w:line="460" w:lineRule="exact"/>
              <w:ind w:left="63" w:right="63"/>
              <w:rPr>
                <w:rStyle w:val="26"/>
                <w:rFonts w:ascii="宋体" w:hAnsi="宋体"/>
                <w:color w:val="000000"/>
                <w:sz w:val="24"/>
              </w:rPr>
            </w:pPr>
            <w:r>
              <w:rPr>
                <w:rStyle w:val="26"/>
                <w:rFonts w:ascii="宋体" w:hAnsi="宋体"/>
                <w:color w:val="000000"/>
                <w:sz w:val="24"/>
              </w:rPr>
              <w:t>主要资历、经验及承担过的项目</w:t>
            </w:r>
          </w:p>
        </w:tc>
      </w:tr>
      <w:tr w14:paraId="2D927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9826" w:type="dxa"/>
            <w:gridSpan w:val="5"/>
            <w:tcBorders>
              <w:top w:val="double" w:color="auto" w:sz="6" w:space="0"/>
              <w:bottom w:val="single" w:color="auto" w:sz="6" w:space="0"/>
            </w:tcBorders>
            <w:noWrap w:val="0"/>
            <w:vAlign w:val="center"/>
          </w:tcPr>
          <w:p w14:paraId="6619F376">
            <w:pPr>
              <w:pStyle w:val="55"/>
              <w:spacing w:line="460" w:lineRule="exact"/>
              <w:ind w:left="63" w:right="63"/>
              <w:rPr>
                <w:rStyle w:val="26"/>
                <w:rFonts w:ascii="宋体" w:hAnsi="宋体"/>
                <w:color w:val="000000"/>
                <w:sz w:val="24"/>
              </w:rPr>
            </w:pPr>
            <w:r>
              <w:rPr>
                <w:rStyle w:val="26"/>
                <w:rFonts w:ascii="宋体" w:hAnsi="宋体"/>
                <w:color w:val="000000"/>
                <w:sz w:val="24"/>
              </w:rPr>
              <w:t>一、总部人员</w:t>
            </w:r>
          </w:p>
        </w:tc>
      </w:tr>
      <w:tr w14:paraId="505EA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noWrap w:val="0"/>
            <w:vAlign w:val="center"/>
          </w:tcPr>
          <w:p w14:paraId="2C4B8866">
            <w:pPr>
              <w:pStyle w:val="55"/>
              <w:spacing w:line="460" w:lineRule="exact"/>
              <w:ind w:left="63" w:right="63"/>
              <w:rPr>
                <w:rStyle w:val="26"/>
                <w:rFonts w:ascii="宋体" w:hAnsi="宋体"/>
                <w:color w:val="000000"/>
                <w:sz w:val="24"/>
              </w:rPr>
            </w:pPr>
            <w:r>
              <w:rPr>
                <w:rStyle w:val="26"/>
                <w:rFonts w:ascii="宋体" w:hAnsi="宋体"/>
                <w:color w:val="000000"/>
                <w:sz w:val="24"/>
              </w:rPr>
              <w:t>项目主管</w:t>
            </w:r>
          </w:p>
        </w:tc>
        <w:tc>
          <w:tcPr>
            <w:tcW w:w="1420" w:type="dxa"/>
            <w:tcBorders>
              <w:top w:val="nil"/>
            </w:tcBorders>
            <w:noWrap w:val="0"/>
            <w:vAlign w:val="center"/>
          </w:tcPr>
          <w:p w14:paraId="4F5C6260">
            <w:pPr>
              <w:pStyle w:val="55"/>
              <w:spacing w:line="460" w:lineRule="exact"/>
              <w:ind w:left="63" w:right="63"/>
              <w:rPr>
                <w:rStyle w:val="26"/>
                <w:rFonts w:ascii="宋体" w:hAnsi="宋体"/>
                <w:color w:val="000000"/>
                <w:sz w:val="24"/>
              </w:rPr>
            </w:pPr>
          </w:p>
        </w:tc>
        <w:tc>
          <w:tcPr>
            <w:tcW w:w="1136" w:type="dxa"/>
            <w:tcBorders>
              <w:top w:val="nil"/>
            </w:tcBorders>
            <w:noWrap w:val="0"/>
            <w:vAlign w:val="center"/>
          </w:tcPr>
          <w:p w14:paraId="4B55C1FF">
            <w:pPr>
              <w:pStyle w:val="55"/>
              <w:spacing w:line="460" w:lineRule="exact"/>
              <w:ind w:left="63" w:right="63"/>
              <w:rPr>
                <w:rStyle w:val="26"/>
                <w:rFonts w:ascii="宋体" w:hAnsi="宋体"/>
                <w:color w:val="000000"/>
                <w:sz w:val="24"/>
              </w:rPr>
            </w:pPr>
          </w:p>
        </w:tc>
        <w:tc>
          <w:tcPr>
            <w:tcW w:w="1136" w:type="dxa"/>
            <w:tcBorders>
              <w:top w:val="nil"/>
            </w:tcBorders>
            <w:noWrap w:val="0"/>
            <w:vAlign w:val="center"/>
          </w:tcPr>
          <w:p w14:paraId="174F7DD6">
            <w:pPr>
              <w:pStyle w:val="55"/>
              <w:spacing w:line="460" w:lineRule="exact"/>
              <w:ind w:left="63" w:right="63"/>
              <w:rPr>
                <w:rStyle w:val="26"/>
                <w:rFonts w:ascii="宋体" w:hAnsi="宋体"/>
                <w:color w:val="000000"/>
                <w:sz w:val="24"/>
              </w:rPr>
            </w:pPr>
          </w:p>
        </w:tc>
        <w:tc>
          <w:tcPr>
            <w:tcW w:w="4260" w:type="dxa"/>
            <w:tcBorders>
              <w:top w:val="nil"/>
            </w:tcBorders>
            <w:noWrap w:val="0"/>
            <w:vAlign w:val="center"/>
          </w:tcPr>
          <w:p w14:paraId="003AC1FB">
            <w:pPr>
              <w:pStyle w:val="55"/>
              <w:spacing w:line="460" w:lineRule="exact"/>
              <w:ind w:left="63" w:right="63"/>
              <w:rPr>
                <w:rStyle w:val="26"/>
                <w:rFonts w:ascii="宋体" w:hAnsi="宋体"/>
                <w:color w:val="000000"/>
                <w:sz w:val="24"/>
              </w:rPr>
            </w:pPr>
          </w:p>
        </w:tc>
      </w:tr>
      <w:tr w14:paraId="3DE19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nil"/>
            </w:tcBorders>
            <w:noWrap w:val="0"/>
            <w:vAlign w:val="center"/>
          </w:tcPr>
          <w:p w14:paraId="3E94E055">
            <w:pPr>
              <w:pStyle w:val="55"/>
              <w:spacing w:line="460" w:lineRule="exact"/>
              <w:ind w:left="63" w:right="63"/>
              <w:rPr>
                <w:rStyle w:val="26"/>
                <w:rFonts w:ascii="宋体" w:hAnsi="宋体"/>
                <w:color w:val="000000"/>
                <w:sz w:val="24"/>
              </w:rPr>
            </w:pPr>
          </w:p>
        </w:tc>
        <w:tc>
          <w:tcPr>
            <w:tcW w:w="1420" w:type="dxa"/>
            <w:noWrap w:val="0"/>
            <w:vAlign w:val="center"/>
          </w:tcPr>
          <w:p w14:paraId="1603AC91">
            <w:pPr>
              <w:pStyle w:val="55"/>
              <w:spacing w:line="460" w:lineRule="exact"/>
              <w:ind w:left="63" w:right="63"/>
              <w:rPr>
                <w:rStyle w:val="26"/>
                <w:rFonts w:ascii="宋体" w:hAnsi="宋体"/>
                <w:color w:val="000000"/>
                <w:sz w:val="24"/>
              </w:rPr>
            </w:pPr>
          </w:p>
        </w:tc>
        <w:tc>
          <w:tcPr>
            <w:tcW w:w="1136" w:type="dxa"/>
            <w:noWrap w:val="0"/>
            <w:vAlign w:val="center"/>
          </w:tcPr>
          <w:p w14:paraId="27B62F4D">
            <w:pPr>
              <w:pStyle w:val="55"/>
              <w:spacing w:line="460" w:lineRule="exact"/>
              <w:ind w:left="63" w:right="63"/>
              <w:rPr>
                <w:rStyle w:val="26"/>
                <w:rFonts w:ascii="宋体" w:hAnsi="宋体"/>
                <w:color w:val="000000"/>
                <w:sz w:val="24"/>
              </w:rPr>
            </w:pPr>
          </w:p>
        </w:tc>
        <w:tc>
          <w:tcPr>
            <w:tcW w:w="1136" w:type="dxa"/>
            <w:noWrap w:val="0"/>
            <w:vAlign w:val="center"/>
          </w:tcPr>
          <w:p w14:paraId="4AED85EE">
            <w:pPr>
              <w:pStyle w:val="55"/>
              <w:spacing w:line="460" w:lineRule="exact"/>
              <w:ind w:left="63" w:right="63"/>
              <w:rPr>
                <w:rStyle w:val="26"/>
                <w:rFonts w:ascii="宋体" w:hAnsi="宋体"/>
                <w:color w:val="000000"/>
                <w:sz w:val="24"/>
              </w:rPr>
            </w:pPr>
          </w:p>
        </w:tc>
        <w:tc>
          <w:tcPr>
            <w:tcW w:w="4260" w:type="dxa"/>
            <w:noWrap w:val="0"/>
            <w:vAlign w:val="center"/>
          </w:tcPr>
          <w:p w14:paraId="7F3890DC">
            <w:pPr>
              <w:pStyle w:val="55"/>
              <w:spacing w:line="460" w:lineRule="exact"/>
              <w:ind w:left="63" w:right="63"/>
              <w:rPr>
                <w:rStyle w:val="26"/>
                <w:rFonts w:ascii="宋体" w:hAnsi="宋体"/>
                <w:color w:val="000000"/>
                <w:sz w:val="24"/>
              </w:rPr>
            </w:pPr>
          </w:p>
        </w:tc>
      </w:tr>
      <w:tr w14:paraId="22710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nil"/>
              <w:bottom w:val="nil"/>
            </w:tcBorders>
            <w:noWrap w:val="0"/>
            <w:vAlign w:val="center"/>
          </w:tcPr>
          <w:p w14:paraId="438788FB">
            <w:pPr>
              <w:pStyle w:val="55"/>
              <w:spacing w:line="460" w:lineRule="exact"/>
              <w:ind w:left="63" w:right="63"/>
              <w:jc w:val="center"/>
              <w:rPr>
                <w:rStyle w:val="26"/>
                <w:rFonts w:ascii="宋体" w:hAnsi="宋体"/>
                <w:color w:val="000000"/>
                <w:sz w:val="24"/>
              </w:rPr>
            </w:pPr>
            <w:r>
              <w:rPr>
                <w:rStyle w:val="26"/>
                <w:rFonts w:ascii="宋体" w:hAnsi="宋体"/>
                <w:color w:val="000000"/>
                <w:sz w:val="24"/>
              </w:rPr>
              <w:t>其他人员</w:t>
            </w:r>
          </w:p>
        </w:tc>
        <w:tc>
          <w:tcPr>
            <w:tcW w:w="1420" w:type="dxa"/>
            <w:noWrap w:val="0"/>
            <w:vAlign w:val="center"/>
          </w:tcPr>
          <w:p w14:paraId="70155982">
            <w:pPr>
              <w:pStyle w:val="55"/>
              <w:spacing w:line="460" w:lineRule="exact"/>
              <w:ind w:left="63" w:right="63"/>
              <w:rPr>
                <w:rStyle w:val="26"/>
                <w:rFonts w:ascii="宋体" w:hAnsi="宋体"/>
                <w:color w:val="000000"/>
                <w:sz w:val="24"/>
              </w:rPr>
            </w:pPr>
          </w:p>
        </w:tc>
        <w:tc>
          <w:tcPr>
            <w:tcW w:w="1136" w:type="dxa"/>
            <w:noWrap w:val="0"/>
            <w:vAlign w:val="center"/>
          </w:tcPr>
          <w:p w14:paraId="2CBE222A">
            <w:pPr>
              <w:pStyle w:val="55"/>
              <w:spacing w:line="460" w:lineRule="exact"/>
              <w:ind w:left="63" w:right="63"/>
              <w:rPr>
                <w:rStyle w:val="26"/>
                <w:rFonts w:ascii="宋体" w:hAnsi="宋体"/>
                <w:color w:val="000000"/>
                <w:sz w:val="24"/>
              </w:rPr>
            </w:pPr>
          </w:p>
        </w:tc>
        <w:tc>
          <w:tcPr>
            <w:tcW w:w="1136" w:type="dxa"/>
            <w:noWrap w:val="0"/>
            <w:vAlign w:val="center"/>
          </w:tcPr>
          <w:p w14:paraId="467F3309">
            <w:pPr>
              <w:pStyle w:val="55"/>
              <w:spacing w:line="460" w:lineRule="exact"/>
              <w:ind w:left="63" w:right="63"/>
              <w:rPr>
                <w:rStyle w:val="26"/>
                <w:rFonts w:ascii="宋体" w:hAnsi="宋体"/>
                <w:color w:val="000000"/>
                <w:sz w:val="24"/>
              </w:rPr>
            </w:pPr>
          </w:p>
        </w:tc>
        <w:tc>
          <w:tcPr>
            <w:tcW w:w="4260" w:type="dxa"/>
            <w:noWrap w:val="0"/>
            <w:vAlign w:val="center"/>
          </w:tcPr>
          <w:p w14:paraId="38FDDE30">
            <w:pPr>
              <w:pStyle w:val="55"/>
              <w:spacing w:line="460" w:lineRule="exact"/>
              <w:ind w:left="63" w:right="63"/>
              <w:rPr>
                <w:rStyle w:val="26"/>
                <w:rFonts w:ascii="宋体" w:hAnsi="宋体"/>
                <w:color w:val="000000"/>
                <w:sz w:val="24"/>
              </w:rPr>
            </w:pPr>
          </w:p>
        </w:tc>
      </w:tr>
      <w:tr w14:paraId="72EA8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noWrap w:val="0"/>
            <w:vAlign w:val="center"/>
          </w:tcPr>
          <w:p w14:paraId="5A4E00E7">
            <w:pPr>
              <w:pStyle w:val="55"/>
              <w:spacing w:line="460" w:lineRule="exact"/>
              <w:ind w:left="63" w:right="63"/>
              <w:rPr>
                <w:rStyle w:val="26"/>
                <w:rFonts w:ascii="宋体" w:hAnsi="宋体"/>
                <w:color w:val="000000"/>
                <w:sz w:val="24"/>
              </w:rPr>
            </w:pPr>
          </w:p>
        </w:tc>
        <w:tc>
          <w:tcPr>
            <w:tcW w:w="1420" w:type="dxa"/>
            <w:noWrap w:val="0"/>
            <w:vAlign w:val="center"/>
          </w:tcPr>
          <w:p w14:paraId="3C1EE492">
            <w:pPr>
              <w:pStyle w:val="55"/>
              <w:spacing w:line="460" w:lineRule="exact"/>
              <w:ind w:left="63" w:right="63"/>
              <w:rPr>
                <w:rStyle w:val="26"/>
                <w:rFonts w:ascii="宋体" w:hAnsi="宋体"/>
                <w:color w:val="000000"/>
                <w:sz w:val="24"/>
              </w:rPr>
            </w:pPr>
          </w:p>
        </w:tc>
        <w:tc>
          <w:tcPr>
            <w:tcW w:w="1136" w:type="dxa"/>
            <w:noWrap w:val="0"/>
            <w:vAlign w:val="center"/>
          </w:tcPr>
          <w:p w14:paraId="26660B19">
            <w:pPr>
              <w:pStyle w:val="55"/>
              <w:spacing w:line="460" w:lineRule="exact"/>
              <w:ind w:left="63" w:right="63"/>
              <w:rPr>
                <w:rStyle w:val="26"/>
                <w:rFonts w:ascii="宋体" w:hAnsi="宋体"/>
                <w:color w:val="000000"/>
                <w:sz w:val="24"/>
              </w:rPr>
            </w:pPr>
          </w:p>
        </w:tc>
        <w:tc>
          <w:tcPr>
            <w:tcW w:w="1136" w:type="dxa"/>
            <w:noWrap w:val="0"/>
            <w:vAlign w:val="center"/>
          </w:tcPr>
          <w:p w14:paraId="2189060A">
            <w:pPr>
              <w:pStyle w:val="55"/>
              <w:spacing w:line="460" w:lineRule="exact"/>
              <w:ind w:left="63" w:right="63"/>
              <w:rPr>
                <w:rStyle w:val="26"/>
                <w:rFonts w:ascii="宋体" w:hAnsi="宋体"/>
                <w:color w:val="000000"/>
                <w:sz w:val="24"/>
              </w:rPr>
            </w:pPr>
          </w:p>
        </w:tc>
        <w:tc>
          <w:tcPr>
            <w:tcW w:w="4260" w:type="dxa"/>
            <w:noWrap w:val="0"/>
            <w:vAlign w:val="center"/>
          </w:tcPr>
          <w:p w14:paraId="066BDB1B">
            <w:pPr>
              <w:pStyle w:val="55"/>
              <w:spacing w:line="460" w:lineRule="exact"/>
              <w:ind w:left="63" w:right="63"/>
              <w:rPr>
                <w:rStyle w:val="26"/>
                <w:rFonts w:ascii="宋体" w:hAnsi="宋体"/>
                <w:color w:val="000000"/>
                <w:sz w:val="24"/>
              </w:rPr>
            </w:pPr>
          </w:p>
        </w:tc>
      </w:tr>
      <w:tr w14:paraId="70BC8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9826" w:type="dxa"/>
            <w:gridSpan w:val="5"/>
            <w:tcBorders>
              <w:top w:val="single" w:color="auto" w:sz="6" w:space="0"/>
              <w:bottom w:val="single" w:color="auto" w:sz="6" w:space="0"/>
            </w:tcBorders>
            <w:noWrap w:val="0"/>
            <w:vAlign w:val="center"/>
          </w:tcPr>
          <w:p w14:paraId="71FB71B6">
            <w:pPr>
              <w:pStyle w:val="55"/>
              <w:spacing w:line="460" w:lineRule="exact"/>
              <w:ind w:left="63" w:right="63"/>
              <w:rPr>
                <w:rStyle w:val="26"/>
                <w:rFonts w:ascii="宋体" w:hAnsi="宋体"/>
                <w:color w:val="000000"/>
                <w:sz w:val="24"/>
              </w:rPr>
            </w:pPr>
            <w:r>
              <w:rPr>
                <w:rStyle w:val="26"/>
                <w:rFonts w:ascii="宋体" w:hAnsi="宋体"/>
                <w:color w:val="000000"/>
                <w:sz w:val="24"/>
              </w:rPr>
              <w:t>二、现场人员</w:t>
            </w:r>
          </w:p>
        </w:tc>
      </w:tr>
      <w:tr w14:paraId="2FF7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47088248">
            <w:pPr>
              <w:pStyle w:val="55"/>
              <w:spacing w:line="460" w:lineRule="exact"/>
              <w:ind w:left="63" w:right="63"/>
              <w:jc w:val="center"/>
              <w:rPr>
                <w:rStyle w:val="26"/>
                <w:rFonts w:ascii="宋体" w:hAnsi="宋体"/>
                <w:color w:val="000000"/>
                <w:sz w:val="24"/>
              </w:rPr>
            </w:pPr>
            <w:r>
              <w:rPr>
                <w:rStyle w:val="26"/>
                <w:rFonts w:ascii="宋体" w:hAnsi="宋体"/>
                <w:color w:val="000000"/>
                <w:sz w:val="24"/>
              </w:rPr>
              <w:t>项目负责人</w:t>
            </w:r>
          </w:p>
        </w:tc>
        <w:tc>
          <w:tcPr>
            <w:tcW w:w="1420" w:type="dxa"/>
            <w:noWrap w:val="0"/>
            <w:vAlign w:val="center"/>
          </w:tcPr>
          <w:p w14:paraId="6B67E077">
            <w:pPr>
              <w:pStyle w:val="55"/>
              <w:spacing w:line="460" w:lineRule="exact"/>
              <w:ind w:left="63" w:right="63"/>
              <w:rPr>
                <w:rStyle w:val="26"/>
                <w:rFonts w:ascii="宋体" w:hAnsi="宋体"/>
                <w:color w:val="000000"/>
                <w:sz w:val="24"/>
              </w:rPr>
            </w:pPr>
          </w:p>
        </w:tc>
        <w:tc>
          <w:tcPr>
            <w:tcW w:w="1136" w:type="dxa"/>
            <w:noWrap w:val="0"/>
            <w:vAlign w:val="center"/>
          </w:tcPr>
          <w:p w14:paraId="70AA3679">
            <w:pPr>
              <w:pStyle w:val="55"/>
              <w:spacing w:line="460" w:lineRule="exact"/>
              <w:ind w:left="63" w:right="63"/>
              <w:rPr>
                <w:rStyle w:val="26"/>
                <w:rFonts w:ascii="宋体" w:hAnsi="宋体"/>
                <w:color w:val="000000"/>
                <w:sz w:val="24"/>
              </w:rPr>
            </w:pPr>
          </w:p>
        </w:tc>
        <w:tc>
          <w:tcPr>
            <w:tcW w:w="1136" w:type="dxa"/>
            <w:noWrap w:val="0"/>
            <w:vAlign w:val="center"/>
          </w:tcPr>
          <w:p w14:paraId="08BC72A4">
            <w:pPr>
              <w:pStyle w:val="55"/>
              <w:spacing w:line="460" w:lineRule="exact"/>
              <w:ind w:left="63" w:right="63"/>
              <w:rPr>
                <w:rStyle w:val="26"/>
                <w:rFonts w:ascii="宋体" w:hAnsi="宋体"/>
                <w:color w:val="000000"/>
                <w:sz w:val="24"/>
              </w:rPr>
            </w:pPr>
          </w:p>
        </w:tc>
        <w:tc>
          <w:tcPr>
            <w:tcW w:w="4260" w:type="dxa"/>
            <w:noWrap w:val="0"/>
            <w:vAlign w:val="center"/>
          </w:tcPr>
          <w:p w14:paraId="00FF9B06">
            <w:pPr>
              <w:pStyle w:val="55"/>
              <w:spacing w:line="460" w:lineRule="exact"/>
              <w:ind w:left="63" w:right="63"/>
              <w:rPr>
                <w:rStyle w:val="26"/>
                <w:rFonts w:ascii="宋体" w:hAnsi="宋体"/>
                <w:color w:val="000000"/>
                <w:sz w:val="24"/>
              </w:rPr>
            </w:pPr>
          </w:p>
        </w:tc>
      </w:tr>
      <w:tr w14:paraId="70B96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3BDF465B">
            <w:pPr>
              <w:pStyle w:val="55"/>
              <w:spacing w:line="460" w:lineRule="exact"/>
              <w:ind w:left="63" w:right="63"/>
              <w:jc w:val="center"/>
              <w:rPr>
                <w:rStyle w:val="26"/>
                <w:rFonts w:ascii="宋体" w:hAnsi="宋体"/>
                <w:color w:val="000000"/>
                <w:sz w:val="24"/>
              </w:rPr>
            </w:pPr>
            <w:r>
              <w:rPr>
                <w:rStyle w:val="26"/>
                <w:rFonts w:ascii="宋体" w:hAnsi="宋体"/>
                <w:color w:val="000000"/>
                <w:sz w:val="24"/>
              </w:rPr>
              <w:t>项目副经理</w:t>
            </w:r>
          </w:p>
        </w:tc>
        <w:tc>
          <w:tcPr>
            <w:tcW w:w="1420" w:type="dxa"/>
            <w:noWrap w:val="0"/>
            <w:vAlign w:val="center"/>
          </w:tcPr>
          <w:p w14:paraId="09223795">
            <w:pPr>
              <w:pStyle w:val="55"/>
              <w:spacing w:line="460" w:lineRule="exact"/>
              <w:ind w:left="63" w:right="63"/>
              <w:rPr>
                <w:rStyle w:val="26"/>
                <w:rFonts w:ascii="宋体" w:hAnsi="宋体"/>
                <w:color w:val="000000"/>
                <w:sz w:val="24"/>
              </w:rPr>
            </w:pPr>
          </w:p>
        </w:tc>
        <w:tc>
          <w:tcPr>
            <w:tcW w:w="1136" w:type="dxa"/>
            <w:noWrap w:val="0"/>
            <w:vAlign w:val="center"/>
          </w:tcPr>
          <w:p w14:paraId="2BEFBF23">
            <w:pPr>
              <w:pStyle w:val="55"/>
              <w:spacing w:line="460" w:lineRule="exact"/>
              <w:ind w:left="63" w:right="63"/>
              <w:rPr>
                <w:rStyle w:val="26"/>
                <w:rFonts w:ascii="宋体" w:hAnsi="宋体"/>
                <w:color w:val="000000"/>
                <w:sz w:val="24"/>
              </w:rPr>
            </w:pPr>
          </w:p>
        </w:tc>
        <w:tc>
          <w:tcPr>
            <w:tcW w:w="1136" w:type="dxa"/>
            <w:noWrap w:val="0"/>
            <w:vAlign w:val="center"/>
          </w:tcPr>
          <w:p w14:paraId="456E7F10">
            <w:pPr>
              <w:pStyle w:val="55"/>
              <w:spacing w:line="460" w:lineRule="exact"/>
              <w:ind w:left="63" w:right="63"/>
              <w:rPr>
                <w:rStyle w:val="26"/>
                <w:rFonts w:ascii="宋体" w:hAnsi="宋体"/>
                <w:color w:val="000000"/>
                <w:sz w:val="24"/>
              </w:rPr>
            </w:pPr>
          </w:p>
        </w:tc>
        <w:tc>
          <w:tcPr>
            <w:tcW w:w="4260" w:type="dxa"/>
            <w:noWrap w:val="0"/>
            <w:vAlign w:val="center"/>
          </w:tcPr>
          <w:p w14:paraId="0AC91577">
            <w:pPr>
              <w:pStyle w:val="55"/>
              <w:spacing w:line="460" w:lineRule="exact"/>
              <w:ind w:left="63" w:right="63"/>
              <w:rPr>
                <w:rStyle w:val="26"/>
                <w:rFonts w:ascii="宋体" w:hAnsi="宋体"/>
                <w:color w:val="000000"/>
                <w:sz w:val="24"/>
              </w:rPr>
            </w:pPr>
          </w:p>
        </w:tc>
      </w:tr>
      <w:tr w14:paraId="6AECF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2ADE0BBE">
            <w:pPr>
              <w:pStyle w:val="55"/>
              <w:spacing w:line="460" w:lineRule="exact"/>
              <w:ind w:left="63" w:right="63"/>
              <w:jc w:val="center"/>
              <w:rPr>
                <w:rStyle w:val="26"/>
                <w:rFonts w:ascii="宋体" w:hAnsi="宋体"/>
                <w:color w:val="000000"/>
                <w:sz w:val="24"/>
              </w:rPr>
            </w:pPr>
            <w:r>
              <w:rPr>
                <w:rStyle w:val="26"/>
                <w:rFonts w:ascii="宋体" w:hAnsi="宋体"/>
                <w:color w:val="000000"/>
                <w:sz w:val="24"/>
              </w:rPr>
              <w:t>技术负责人</w:t>
            </w:r>
          </w:p>
        </w:tc>
        <w:tc>
          <w:tcPr>
            <w:tcW w:w="1420" w:type="dxa"/>
            <w:noWrap w:val="0"/>
            <w:vAlign w:val="center"/>
          </w:tcPr>
          <w:p w14:paraId="084046AC">
            <w:pPr>
              <w:pStyle w:val="55"/>
              <w:spacing w:line="460" w:lineRule="exact"/>
              <w:ind w:left="63" w:right="63"/>
              <w:rPr>
                <w:rStyle w:val="26"/>
                <w:rFonts w:ascii="宋体" w:hAnsi="宋体"/>
                <w:color w:val="000000"/>
                <w:sz w:val="24"/>
              </w:rPr>
            </w:pPr>
          </w:p>
        </w:tc>
        <w:tc>
          <w:tcPr>
            <w:tcW w:w="1136" w:type="dxa"/>
            <w:noWrap w:val="0"/>
            <w:vAlign w:val="center"/>
          </w:tcPr>
          <w:p w14:paraId="21EB7B53">
            <w:pPr>
              <w:pStyle w:val="55"/>
              <w:spacing w:line="460" w:lineRule="exact"/>
              <w:ind w:left="63" w:right="63"/>
              <w:rPr>
                <w:rStyle w:val="26"/>
                <w:rFonts w:ascii="宋体" w:hAnsi="宋体"/>
                <w:color w:val="000000"/>
                <w:sz w:val="24"/>
              </w:rPr>
            </w:pPr>
          </w:p>
        </w:tc>
        <w:tc>
          <w:tcPr>
            <w:tcW w:w="1136" w:type="dxa"/>
            <w:noWrap w:val="0"/>
            <w:vAlign w:val="center"/>
          </w:tcPr>
          <w:p w14:paraId="31721BC0">
            <w:pPr>
              <w:pStyle w:val="55"/>
              <w:spacing w:line="460" w:lineRule="exact"/>
              <w:ind w:left="63" w:right="63"/>
              <w:rPr>
                <w:rStyle w:val="26"/>
                <w:rFonts w:ascii="宋体" w:hAnsi="宋体"/>
                <w:color w:val="000000"/>
                <w:sz w:val="24"/>
              </w:rPr>
            </w:pPr>
          </w:p>
        </w:tc>
        <w:tc>
          <w:tcPr>
            <w:tcW w:w="4260" w:type="dxa"/>
            <w:noWrap w:val="0"/>
            <w:vAlign w:val="center"/>
          </w:tcPr>
          <w:p w14:paraId="38627674">
            <w:pPr>
              <w:pStyle w:val="55"/>
              <w:spacing w:line="460" w:lineRule="exact"/>
              <w:ind w:left="63" w:right="63"/>
              <w:rPr>
                <w:rStyle w:val="26"/>
                <w:rFonts w:ascii="宋体" w:hAnsi="宋体"/>
                <w:color w:val="000000"/>
                <w:sz w:val="24"/>
              </w:rPr>
            </w:pPr>
          </w:p>
        </w:tc>
      </w:tr>
      <w:tr w14:paraId="3783A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13113DDB">
            <w:pPr>
              <w:pStyle w:val="55"/>
              <w:spacing w:line="460" w:lineRule="exact"/>
              <w:ind w:left="63" w:right="63"/>
              <w:jc w:val="center"/>
              <w:rPr>
                <w:rStyle w:val="26"/>
                <w:rFonts w:ascii="宋体" w:hAnsi="宋体"/>
                <w:color w:val="000000"/>
                <w:sz w:val="24"/>
              </w:rPr>
            </w:pPr>
            <w:r>
              <w:rPr>
                <w:rStyle w:val="26"/>
                <w:rFonts w:ascii="宋体" w:hAnsi="宋体"/>
                <w:color w:val="000000"/>
                <w:sz w:val="24"/>
              </w:rPr>
              <w:t>造价管理</w:t>
            </w:r>
          </w:p>
        </w:tc>
        <w:tc>
          <w:tcPr>
            <w:tcW w:w="1420" w:type="dxa"/>
            <w:noWrap w:val="0"/>
            <w:vAlign w:val="center"/>
          </w:tcPr>
          <w:p w14:paraId="4235E4CC">
            <w:pPr>
              <w:pStyle w:val="55"/>
              <w:spacing w:line="460" w:lineRule="exact"/>
              <w:ind w:left="63" w:right="63"/>
              <w:rPr>
                <w:rStyle w:val="26"/>
                <w:rFonts w:ascii="宋体" w:hAnsi="宋体"/>
                <w:color w:val="000000"/>
                <w:sz w:val="24"/>
              </w:rPr>
            </w:pPr>
          </w:p>
        </w:tc>
        <w:tc>
          <w:tcPr>
            <w:tcW w:w="1136" w:type="dxa"/>
            <w:noWrap w:val="0"/>
            <w:vAlign w:val="center"/>
          </w:tcPr>
          <w:p w14:paraId="03DB6C06">
            <w:pPr>
              <w:pStyle w:val="55"/>
              <w:spacing w:line="460" w:lineRule="exact"/>
              <w:ind w:left="63" w:right="63"/>
              <w:rPr>
                <w:rStyle w:val="26"/>
                <w:rFonts w:ascii="宋体" w:hAnsi="宋体"/>
                <w:color w:val="000000"/>
                <w:sz w:val="24"/>
              </w:rPr>
            </w:pPr>
          </w:p>
        </w:tc>
        <w:tc>
          <w:tcPr>
            <w:tcW w:w="1136" w:type="dxa"/>
            <w:noWrap w:val="0"/>
            <w:vAlign w:val="center"/>
          </w:tcPr>
          <w:p w14:paraId="3D6A5091">
            <w:pPr>
              <w:pStyle w:val="55"/>
              <w:spacing w:line="460" w:lineRule="exact"/>
              <w:ind w:left="63" w:right="63"/>
              <w:rPr>
                <w:rStyle w:val="26"/>
                <w:rFonts w:ascii="宋体" w:hAnsi="宋体"/>
                <w:color w:val="000000"/>
                <w:sz w:val="24"/>
              </w:rPr>
            </w:pPr>
          </w:p>
        </w:tc>
        <w:tc>
          <w:tcPr>
            <w:tcW w:w="4260" w:type="dxa"/>
            <w:noWrap w:val="0"/>
            <w:vAlign w:val="center"/>
          </w:tcPr>
          <w:p w14:paraId="602A44C7">
            <w:pPr>
              <w:pStyle w:val="55"/>
              <w:spacing w:line="460" w:lineRule="exact"/>
              <w:ind w:left="63" w:right="63"/>
              <w:rPr>
                <w:rStyle w:val="26"/>
                <w:rFonts w:ascii="宋体" w:hAnsi="宋体"/>
                <w:color w:val="000000"/>
                <w:sz w:val="24"/>
              </w:rPr>
            </w:pPr>
          </w:p>
        </w:tc>
      </w:tr>
      <w:tr w14:paraId="7A005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0BE5112B">
            <w:pPr>
              <w:pStyle w:val="55"/>
              <w:spacing w:line="460" w:lineRule="exact"/>
              <w:ind w:left="63" w:right="63"/>
              <w:jc w:val="center"/>
              <w:rPr>
                <w:rStyle w:val="26"/>
                <w:rFonts w:ascii="宋体" w:hAnsi="宋体"/>
                <w:color w:val="000000"/>
                <w:sz w:val="24"/>
              </w:rPr>
            </w:pPr>
            <w:r>
              <w:rPr>
                <w:rStyle w:val="26"/>
                <w:rFonts w:ascii="宋体" w:hAnsi="宋体"/>
                <w:color w:val="000000"/>
                <w:sz w:val="24"/>
              </w:rPr>
              <w:t>质量管理</w:t>
            </w:r>
          </w:p>
        </w:tc>
        <w:tc>
          <w:tcPr>
            <w:tcW w:w="1420" w:type="dxa"/>
            <w:noWrap w:val="0"/>
            <w:vAlign w:val="center"/>
          </w:tcPr>
          <w:p w14:paraId="1F71621B">
            <w:pPr>
              <w:pStyle w:val="55"/>
              <w:spacing w:line="460" w:lineRule="exact"/>
              <w:ind w:left="63" w:right="63"/>
              <w:rPr>
                <w:rStyle w:val="26"/>
                <w:rFonts w:ascii="宋体" w:hAnsi="宋体"/>
                <w:color w:val="000000"/>
                <w:sz w:val="24"/>
              </w:rPr>
            </w:pPr>
          </w:p>
        </w:tc>
        <w:tc>
          <w:tcPr>
            <w:tcW w:w="1136" w:type="dxa"/>
            <w:noWrap w:val="0"/>
            <w:vAlign w:val="center"/>
          </w:tcPr>
          <w:p w14:paraId="018DC041">
            <w:pPr>
              <w:pStyle w:val="55"/>
              <w:spacing w:line="460" w:lineRule="exact"/>
              <w:ind w:left="63" w:right="63"/>
              <w:rPr>
                <w:rStyle w:val="26"/>
                <w:rFonts w:ascii="宋体" w:hAnsi="宋体"/>
                <w:color w:val="000000"/>
                <w:sz w:val="24"/>
              </w:rPr>
            </w:pPr>
          </w:p>
        </w:tc>
        <w:tc>
          <w:tcPr>
            <w:tcW w:w="1136" w:type="dxa"/>
            <w:noWrap w:val="0"/>
            <w:vAlign w:val="center"/>
          </w:tcPr>
          <w:p w14:paraId="30C2EBBC">
            <w:pPr>
              <w:pStyle w:val="55"/>
              <w:spacing w:line="460" w:lineRule="exact"/>
              <w:ind w:left="63" w:right="63"/>
              <w:rPr>
                <w:rStyle w:val="26"/>
                <w:rFonts w:ascii="宋体" w:hAnsi="宋体"/>
                <w:color w:val="000000"/>
                <w:sz w:val="24"/>
              </w:rPr>
            </w:pPr>
          </w:p>
        </w:tc>
        <w:tc>
          <w:tcPr>
            <w:tcW w:w="4260" w:type="dxa"/>
            <w:noWrap w:val="0"/>
            <w:vAlign w:val="center"/>
          </w:tcPr>
          <w:p w14:paraId="0C93980A">
            <w:pPr>
              <w:pStyle w:val="55"/>
              <w:spacing w:line="460" w:lineRule="exact"/>
              <w:ind w:left="63" w:right="63"/>
              <w:rPr>
                <w:rStyle w:val="26"/>
                <w:rFonts w:ascii="宋体" w:hAnsi="宋体"/>
                <w:color w:val="000000"/>
                <w:sz w:val="24"/>
              </w:rPr>
            </w:pPr>
          </w:p>
        </w:tc>
      </w:tr>
      <w:tr w14:paraId="59D5A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03590790">
            <w:pPr>
              <w:pStyle w:val="55"/>
              <w:spacing w:line="460" w:lineRule="exact"/>
              <w:ind w:left="63" w:right="63"/>
              <w:jc w:val="center"/>
              <w:rPr>
                <w:rStyle w:val="26"/>
                <w:rFonts w:ascii="宋体" w:hAnsi="宋体"/>
                <w:color w:val="000000"/>
                <w:sz w:val="24"/>
              </w:rPr>
            </w:pPr>
            <w:r>
              <w:rPr>
                <w:rStyle w:val="26"/>
                <w:rFonts w:ascii="宋体" w:hAnsi="宋体"/>
                <w:color w:val="000000"/>
                <w:sz w:val="24"/>
              </w:rPr>
              <w:t>材料管理</w:t>
            </w:r>
          </w:p>
        </w:tc>
        <w:tc>
          <w:tcPr>
            <w:tcW w:w="1420" w:type="dxa"/>
            <w:noWrap w:val="0"/>
            <w:vAlign w:val="center"/>
          </w:tcPr>
          <w:p w14:paraId="5245AB6D">
            <w:pPr>
              <w:pStyle w:val="55"/>
              <w:spacing w:line="460" w:lineRule="exact"/>
              <w:ind w:left="63" w:right="63"/>
              <w:rPr>
                <w:rStyle w:val="26"/>
                <w:rFonts w:ascii="宋体" w:hAnsi="宋体"/>
                <w:color w:val="000000"/>
                <w:sz w:val="24"/>
              </w:rPr>
            </w:pPr>
          </w:p>
        </w:tc>
        <w:tc>
          <w:tcPr>
            <w:tcW w:w="1136" w:type="dxa"/>
            <w:noWrap w:val="0"/>
            <w:vAlign w:val="center"/>
          </w:tcPr>
          <w:p w14:paraId="2ADF98FF">
            <w:pPr>
              <w:pStyle w:val="55"/>
              <w:spacing w:line="460" w:lineRule="exact"/>
              <w:ind w:left="63" w:right="63"/>
              <w:rPr>
                <w:rStyle w:val="26"/>
                <w:rFonts w:ascii="宋体" w:hAnsi="宋体"/>
                <w:color w:val="000000"/>
                <w:sz w:val="24"/>
              </w:rPr>
            </w:pPr>
          </w:p>
        </w:tc>
        <w:tc>
          <w:tcPr>
            <w:tcW w:w="1136" w:type="dxa"/>
            <w:noWrap w:val="0"/>
            <w:vAlign w:val="center"/>
          </w:tcPr>
          <w:p w14:paraId="476AFB8C">
            <w:pPr>
              <w:pStyle w:val="55"/>
              <w:spacing w:line="460" w:lineRule="exact"/>
              <w:ind w:left="63" w:right="63"/>
              <w:rPr>
                <w:rStyle w:val="26"/>
                <w:rFonts w:ascii="宋体" w:hAnsi="宋体"/>
                <w:color w:val="000000"/>
                <w:sz w:val="24"/>
              </w:rPr>
            </w:pPr>
          </w:p>
        </w:tc>
        <w:tc>
          <w:tcPr>
            <w:tcW w:w="4260" w:type="dxa"/>
            <w:noWrap w:val="0"/>
            <w:vAlign w:val="center"/>
          </w:tcPr>
          <w:p w14:paraId="11673D6A">
            <w:pPr>
              <w:pStyle w:val="55"/>
              <w:spacing w:line="460" w:lineRule="exact"/>
              <w:ind w:left="63" w:right="63"/>
              <w:rPr>
                <w:rStyle w:val="26"/>
                <w:rFonts w:ascii="宋体" w:hAnsi="宋体"/>
                <w:color w:val="000000"/>
                <w:sz w:val="24"/>
              </w:rPr>
            </w:pPr>
          </w:p>
        </w:tc>
      </w:tr>
      <w:tr w14:paraId="344C3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64571F73">
            <w:pPr>
              <w:pStyle w:val="55"/>
              <w:spacing w:line="460" w:lineRule="exact"/>
              <w:ind w:left="63" w:right="63"/>
              <w:jc w:val="center"/>
              <w:rPr>
                <w:rStyle w:val="26"/>
                <w:rFonts w:ascii="宋体" w:hAnsi="宋体"/>
                <w:color w:val="000000"/>
                <w:sz w:val="24"/>
              </w:rPr>
            </w:pPr>
            <w:r>
              <w:rPr>
                <w:rStyle w:val="26"/>
                <w:rFonts w:ascii="宋体" w:hAnsi="宋体"/>
                <w:color w:val="000000"/>
                <w:sz w:val="24"/>
              </w:rPr>
              <w:t>计划管理</w:t>
            </w:r>
          </w:p>
        </w:tc>
        <w:tc>
          <w:tcPr>
            <w:tcW w:w="1420" w:type="dxa"/>
            <w:noWrap w:val="0"/>
            <w:vAlign w:val="center"/>
          </w:tcPr>
          <w:p w14:paraId="1620F3A4">
            <w:pPr>
              <w:pStyle w:val="55"/>
              <w:spacing w:line="460" w:lineRule="exact"/>
              <w:ind w:left="63" w:right="63"/>
              <w:rPr>
                <w:rStyle w:val="26"/>
                <w:rFonts w:ascii="宋体" w:hAnsi="宋体"/>
                <w:color w:val="000000"/>
                <w:sz w:val="24"/>
              </w:rPr>
            </w:pPr>
          </w:p>
        </w:tc>
        <w:tc>
          <w:tcPr>
            <w:tcW w:w="1136" w:type="dxa"/>
            <w:noWrap w:val="0"/>
            <w:vAlign w:val="center"/>
          </w:tcPr>
          <w:p w14:paraId="041126C8">
            <w:pPr>
              <w:pStyle w:val="55"/>
              <w:spacing w:line="460" w:lineRule="exact"/>
              <w:ind w:left="63" w:right="63"/>
              <w:rPr>
                <w:rStyle w:val="26"/>
                <w:rFonts w:ascii="宋体" w:hAnsi="宋体"/>
                <w:color w:val="000000"/>
                <w:sz w:val="24"/>
              </w:rPr>
            </w:pPr>
          </w:p>
        </w:tc>
        <w:tc>
          <w:tcPr>
            <w:tcW w:w="1136" w:type="dxa"/>
            <w:noWrap w:val="0"/>
            <w:vAlign w:val="center"/>
          </w:tcPr>
          <w:p w14:paraId="2F8FB0F1">
            <w:pPr>
              <w:pStyle w:val="55"/>
              <w:spacing w:line="460" w:lineRule="exact"/>
              <w:ind w:left="63" w:right="63"/>
              <w:rPr>
                <w:rStyle w:val="26"/>
                <w:rFonts w:ascii="宋体" w:hAnsi="宋体"/>
                <w:color w:val="000000"/>
                <w:sz w:val="24"/>
              </w:rPr>
            </w:pPr>
          </w:p>
        </w:tc>
        <w:tc>
          <w:tcPr>
            <w:tcW w:w="4260" w:type="dxa"/>
            <w:noWrap w:val="0"/>
            <w:vAlign w:val="center"/>
          </w:tcPr>
          <w:p w14:paraId="6AEE5745">
            <w:pPr>
              <w:pStyle w:val="55"/>
              <w:spacing w:line="460" w:lineRule="exact"/>
              <w:ind w:left="63" w:right="63"/>
              <w:rPr>
                <w:rStyle w:val="26"/>
                <w:rFonts w:ascii="宋体" w:hAnsi="宋体"/>
                <w:color w:val="000000"/>
                <w:sz w:val="24"/>
              </w:rPr>
            </w:pPr>
          </w:p>
        </w:tc>
      </w:tr>
      <w:tr w14:paraId="34DFE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78058B63">
            <w:pPr>
              <w:pStyle w:val="55"/>
              <w:spacing w:line="460" w:lineRule="exact"/>
              <w:ind w:left="63" w:right="63"/>
              <w:jc w:val="center"/>
              <w:rPr>
                <w:rStyle w:val="26"/>
                <w:rFonts w:ascii="宋体" w:hAnsi="宋体"/>
                <w:color w:val="000000"/>
                <w:sz w:val="24"/>
              </w:rPr>
            </w:pPr>
            <w:r>
              <w:rPr>
                <w:rStyle w:val="26"/>
                <w:rFonts w:ascii="宋体" w:hAnsi="宋体"/>
                <w:color w:val="000000"/>
                <w:sz w:val="24"/>
              </w:rPr>
              <w:t>安全管理</w:t>
            </w:r>
          </w:p>
        </w:tc>
        <w:tc>
          <w:tcPr>
            <w:tcW w:w="1420" w:type="dxa"/>
            <w:noWrap w:val="0"/>
            <w:vAlign w:val="center"/>
          </w:tcPr>
          <w:p w14:paraId="2D60BEC2">
            <w:pPr>
              <w:pStyle w:val="55"/>
              <w:spacing w:line="460" w:lineRule="exact"/>
              <w:ind w:left="63" w:right="63"/>
              <w:rPr>
                <w:rStyle w:val="26"/>
                <w:rFonts w:ascii="宋体" w:hAnsi="宋体"/>
                <w:color w:val="000000"/>
                <w:sz w:val="24"/>
              </w:rPr>
            </w:pPr>
          </w:p>
        </w:tc>
        <w:tc>
          <w:tcPr>
            <w:tcW w:w="1136" w:type="dxa"/>
            <w:noWrap w:val="0"/>
            <w:vAlign w:val="center"/>
          </w:tcPr>
          <w:p w14:paraId="1516AF74">
            <w:pPr>
              <w:pStyle w:val="55"/>
              <w:spacing w:line="460" w:lineRule="exact"/>
              <w:ind w:left="63" w:right="63"/>
              <w:rPr>
                <w:rStyle w:val="26"/>
                <w:rFonts w:ascii="宋体" w:hAnsi="宋体"/>
                <w:color w:val="000000"/>
                <w:sz w:val="24"/>
              </w:rPr>
            </w:pPr>
          </w:p>
        </w:tc>
        <w:tc>
          <w:tcPr>
            <w:tcW w:w="1136" w:type="dxa"/>
            <w:noWrap w:val="0"/>
            <w:vAlign w:val="center"/>
          </w:tcPr>
          <w:p w14:paraId="3C653599">
            <w:pPr>
              <w:pStyle w:val="55"/>
              <w:spacing w:line="460" w:lineRule="exact"/>
              <w:ind w:left="63" w:right="63"/>
              <w:rPr>
                <w:rStyle w:val="26"/>
                <w:rFonts w:ascii="宋体" w:hAnsi="宋体"/>
                <w:color w:val="000000"/>
                <w:sz w:val="24"/>
              </w:rPr>
            </w:pPr>
          </w:p>
        </w:tc>
        <w:tc>
          <w:tcPr>
            <w:tcW w:w="4260" w:type="dxa"/>
            <w:noWrap w:val="0"/>
            <w:vAlign w:val="center"/>
          </w:tcPr>
          <w:p w14:paraId="56867112">
            <w:pPr>
              <w:pStyle w:val="55"/>
              <w:spacing w:line="460" w:lineRule="exact"/>
              <w:ind w:left="63" w:right="63"/>
              <w:rPr>
                <w:rStyle w:val="26"/>
                <w:rFonts w:ascii="宋体" w:hAnsi="宋体"/>
                <w:color w:val="000000"/>
                <w:sz w:val="24"/>
              </w:rPr>
            </w:pPr>
          </w:p>
        </w:tc>
      </w:tr>
      <w:tr w14:paraId="28214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restart"/>
            <w:tcBorders>
              <w:top w:val="single" w:color="auto" w:sz="6" w:space="0"/>
            </w:tcBorders>
            <w:noWrap w:val="0"/>
            <w:vAlign w:val="center"/>
          </w:tcPr>
          <w:p w14:paraId="1248DC05">
            <w:pPr>
              <w:pStyle w:val="55"/>
              <w:spacing w:line="460" w:lineRule="exact"/>
              <w:ind w:left="63" w:right="63"/>
              <w:jc w:val="center"/>
              <w:rPr>
                <w:rStyle w:val="26"/>
                <w:rFonts w:ascii="宋体" w:hAnsi="宋体"/>
                <w:color w:val="000000"/>
                <w:sz w:val="24"/>
              </w:rPr>
            </w:pPr>
            <w:r>
              <w:rPr>
                <w:rStyle w:val="26"/>
                <w:rFonts w:ascii="宋体" w:hAnsi="宋体"/>
                <w:color w:val="000000"/>
                <w:sz w:val="24"/>
              </w:rPr>
              <w:t>其他人员</w:t>
            </w:r>
          </w:p>
        </w:tc>
        <w:tc>
          <w:tcPr>
            <w:tcW w:w="1420" w:type="dxa"/>
            <w:noWrap w:val="0"/>
            <w:vAlign w:val="center"/>
          </w:tcPr>
          <w:p w14:paraId="18A342D9">
            <w:pPr>
              <w:pStyle w:val="55"/>
              <w:spacing w:line="460" w:lineRule="exact"/>
              <w:ind w:left="63" w:right="63"/>
              <w:rPr>
                <w:rStyle w:val="26"/>
                <w:rFonts w:ascii="宋体" w:hAnsi="宋体"/>
                <w:color w:val="000000"/>
                <w:sz w:val="24"/>
              </w:rPr>
            </w:pPr>
          </w:p>
        </w:tc>
        <w:tc>
          <w:tcPr>
            <w:tcW w:w="1136" w:type="dxa"/>
            <w:noWrap w:val="0"/>
            <w:vAlign w:val="center"/>
          </w:tcPr>
          <w:p w14:paraId="416A4C87">
            <w:pPr>
              <w:pStyle w:val="55"/>
              <w:spacing w:line="460" w:lineRule="exact"/>
              <w:ind w:left="63" w:right="63"/>
              <w:rPr>
                <w:rStyle w:val="26"/>
                <w:rFonts w:ascii="宋体" w:hAnsi="宋体"/>
                <w:color w:val="000000"/>
                <w:sz w:val="24"/>
              </w:rPr>
            </w:pPr>
          </w:p>
        </w:tc>
        <w:tc>
          <w:tcPr>
            <w:tcW w:w="1136" w:type="dxa"/>
            <w:noWrap w:val="0"/>
            <w:vAlign w:val="center"/>
          </w:tcPr>
          <w:p w14:paraId="5EA835C5">
            <w:pPr>
              <w:pStyle w:val="55"/>
              <w:spacing w:line="460" w:lineRule="exact"/>
              <w:ind w:left="63" w:right="63"/>
              <w:rPr>
                <w:rStyle w:val="26"/>
                <w:rFonts w:ascii="宋体" w:hAnsi="宋体"/>
                <w:color w:val="000000"/>
                <w:sz w:val="24"/>
              </w:rPr>
            </w:pPr>
          </w:p>
        </w:tc>
        <w:tc>
          <w:tcPr>
            <w:tcW w:w="4260" w:type="dxa"/>
            <w:noWrap w:val="0"/>
            <w:vAlign w:val="center"/>
          </w:tcPr>
          <w:p w14:paraId="004217F7">
            <w:pPr>
              <w:pStyle w:val="55"/>
              <w:spacing w:line="460" w:lineRule="exact"/>
              <w:ind w:left="63" w:right="63"/>
              <w:rPr>
                <w:rStyle w:val="26"/>
                <w:rFonts w:ascii="宋体" w:hAnsi="宋体"/>
                <w:color w:val="000000"/>
                <w:sz w:val="24"/>
              </w:rPr>
            </w:pPr>
          </w:p>
        </w:tc>
      </w:tr>
      <w:tr w14:paraId="053A2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noWrap w:val="0"/>
            <w:vAlign w:val="center"/>
          </w:tcPr>
          <w:p w14:paraId="450A220B">
            <w:pPr>
              <w:pStyle w:val="55"/>
              <w:spacing w:line="460" w:lineRule="exact"/>
              <w:ind w:left="63" w:right="63"/>
              <w:rPr>
                <w:rStyle w:val="26"/>
                <w:rFonts w:ascii="宋体" w:hAnsi="宋体"/>
                <w:color w:val="000000"/>
                <w:sz w:val="24"/>
              </w:rPr>
            </w:pPr>
          </w:p>
        </w:tc>
        <w:tc>
          <w:tcPr>
            <w:tcW w:w="1420" w:type="dxa"/>
            <w:tcBorders>
              <w:bottom w:val="nil"/>
            </w:tcBorders>
            <w:noWrap w:val="0"/>
            <w:vAlign w:val="center"/>
          </w:tcPr>
          <w:p w14:paraId="238C41D3">
            <w:pPr>
              <w:pStyle w:val="55"/>
              <w:spacing w:line="460" w:lineRule="exact"/>
              <w:ind w:left="63" w:right="63"/>
              <w:rPr>
                <w:rStyle w:val="26"/>
                <w:rFonts w:ascii="宋体" w:hAnsi="宋体"/>
                <w:color w:val="000000"/>
                <w:sz w:val="24"/>
              </w:rPr>
            </w:pPr>
          </w:p>
        </w:tc>
        <w:tc>
          <w:tcPr>
            <w:tcW w:w="1136" w:type="dxa"/>
            <w:tcBorders>
              <w:bottom w:val="nil"/>
            </w:tcBorders>
            <w:noWrap w:val="0"/>
            <w:vAlign w:val="center"/>
          </w:tcPr>
          <w:p w14:paraId="3575D105">
            <w:pPr>
              <w:pStyle w:val="55"/>
              <w:spacing w:line="460" w:lineRule="exact"/>
              <w:ind w:left="63" w:right="63"/>
              <w:rPr>
                <w:rStyle w:val="26"/>
                <w:rFonts w:ascii="宋体" w:hAnsi="宋体"/>
                <w:color w:val="000000"/>
                <w:sz w:val="24"/>
              </w:rPr>
            </w:pPr>
          </w:p>
        </w:tc>
        <w:tc>
          <w:tcPr>
            <w:tcW w:w="1136" w:type="dxa"/>
            <w:tcBorders>
              <w:bottom w:val="nil"/>
            </w:tcBorders>
            <w:noWrap w:val="0"/>
            <w:vAlign w:val="center"/>
          </w:tcPr>
          <w:p w14:paraId="57F36843">
            <w:pPr>
              <w:pStyle w:val="55"/>
              <w:spacing w:line="460" w:lineRule="exact"/>
              <w:ind w:left="63" w:right="63"/>
              <w:rPr>
                <w:rStyle w:val="26"/>
                <w:rFonts w:ascii="宋体" w:hAnsi="宋体"/>
                <w:color w:val="000000"/>
                <w:sz w:val="24"/>
              </w:rPr>
            </w:pPr>
          </w:p>
        </w:tc>
        <w:tc>
          <w:tcPr>
            <w:tcW w:w="4260" w:type="dxa"/>
            <w:tcBorders>
              <w:bottom w:val="nil"/>
            </w:tcBorders>
            <w:noWrap w:val="0"/>
            <w:vAlign w:val="center"/>
          </w:tcPr>
          <w:p w14:paraId="486D77AB">
            <w:pPr>
              <w:pStyle w:val="55"/>
              <w:spacing w:line="460" w:lineRule="exact"/>
              <w:ind w:left="63" w:right="63"/>
              <w:rPr>
                <w:rStyle w:val="26"/>
                <w:rFonts w:ascii="宋体" w:hAnsi="宋体"/>
                <w:color w:val="000000"/>
                <w:sz w:val="24"/>
              </w:rPr>
            </w:pPr>
          </w:p>
        </w:tc>
      </w:tr>
      <w:tr w14:paraId="2490C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noWrap w:val="0"/>
            <w:vAlign w:val="center"/>
          </w:tcPr>
          <w:p w14:paraId="70CD320B">
            <w:pPr>
              <w:pStyle w:val="55"/>
              <w:spacing w:line="460" w:lineRule="exact"/>
              <w:ind w:left="63" w:right="63"/>
              <w:rPr>
                <w:rStyle w:val="26"/>
                <w:rFonts w:ascii="宋体" w:hAnsi="宋体"/>
                <w:color w:val="000000"/>
                <w:sz w:val="24"/>
              </w:rPr>
            </w:pPr>
          </w:p>
        </w:tc>
        <w:tc>
          <w:tcPr>
            <w:tcW w:w="1420" w:type="dxa"/>
            <w:noWrap w:val="0"/>
            <w:vAlign w:val="center"/>
          </w:tcPr>
          <w:p w14:paraId="15CEB21B">
            <w:pPr>
              <w:pStyle w:val="55"/>
              <w:spacing w:line="460" w:lineRule="exact"/>
              <w:ind w:left="63" w:right="63"/>
              <w:rPr>
                <w:rStyle w:val="26"/>
                <w:rFonts w:ascii="宋体" w:hAnsi="宋体"/>
                <w:color w:val="000000"/>
                <w:sz w:val="24"/>
              </w:rPr>
            </w:pPr>
          </w:p>
        </w:tc>
        <w:tc>
          <w:tcPr>
            <w:tcW w:w="1136" w:type="dxa"/>
            <w:noWrap w:val="0"/>
            <w:vAlign w:val="center"/>
          </w:tcPr>
          <w:p w14:paraId="04CC3247">
            <w:pPr>
              <w:pStyle w:val="55"/>
              <w:spacing w:line="460" w:lineRule="exact"/>
              <w:ind w:left="63" w:right="63"/>
              <w:rPr>
                <w:rStyle w:val="26"/>
                <w:rFonts w:ascii="宋体" w:hAnsi="宋体"/>
                <w:color w:val="000000"/>
                <w:sz w:val="24"/>
              </w:rPr>
            </w:pPr>
          </w:p>
        </w:tc>
        <w:tc>
          <w:tcPr>
            <w:tcW w:w="1136" w:type="dxa"/>
            <w:noWrap w:val="0"/>
            <w:vAlign w:val="center"/>
          </w:tcPr>
          <w:p w14:paraId="3C9C8521">
            <w:pPr>
              <w:pStyle w:val="55"/>
              <w:spacing w:line="460" w:lineRule="exact"/>
              <w:ind w:left="63" w:right="63"/>
              <w:rPr>
                <w:rStyle w:val="26"/>
                <w:rFonts w:ascii="宋体" w:hAnsi="宋体"/>
                <w:color w:val="000000"/>
                <w:sz w:val="24"/>
              </w:rPr>
            </w:pPr>
          </w:p>
        </w:tc>
        <w:tc>
          <w:tcPr>
            <w:tcW w:w="4260" w:type="dxa"/>
            <w:noWrap w:val="0"/>
            <w:vAlign w:val="center"/>
          </w:tcPr>
          <w:p w14:paraId="1F9E4BA3">
            <w:pPr>
              <w:pStyle w:val="55"/>
              <w:spacing w:line="460" w:lineRule="exact"/>
              <w:ind w:left="63" w:right="63"/>
              <w:rPr>
                <w:rStyle w:val="26"/>
                <w:rFonts w:ascii="宋体" w:hAnsi="宋体"/>
                <w:color w:val="000000"/>
                <w:sz w:val="24"/>
              </w:rPr>
            </w:pPr>
          </w:p>
        </w:tc>
      </w:tr>
      <w:tr w14:paraId="222D3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noWrap w:val="0"/>
            <w:vAlign w:val="center"/>
          </w:tcPr>
          <w:p w14:paraId="49612CCC">
            <w:pPr>
              <w:pStyle w:val="55"/>
              <w:spacing w:line="460" w:lineRule="exact"/>
              <w:ind w:left="63" w:right="63"/>
              <w:rPr>
                <w:rStyle w:val="26"/>
                <w:rFonts w:ascii="宋体" w:hAnsi="宋体"/>
                <w:color w:val="000000"/>
                <w:sz w:val="24"/>
              </w:rPr>
            </w:pPr>
          </w:p>
        </w:tc>
        <w:tc>
          <w:tcPr>
            <w:tcW w:w="1420" w:type="dxa"/>
            <w:noWrap w:val="0"/>
            <w:vAlign w:val="center"/>
          </w:tcPr>
          <w:p w14:paraId="505D4806">
            <w:pPr>
              <w:pStyle w:val="55"/>
              <w:spacing w:line="460" w:lineRule="exact"/>
              <w:ind w:left="63" w:right="63"/>
              <w:rPr>
                <w:rStyle w:val="26"/>
                <w:rFonts w:ascii="宋体" w:hAnsi="宋体"/>
                <w:color w:val="000000"/>
                <w:sz w:val="24"/>
              </w:rPr>
            </w:pPr>
          </w:p>
        </w:tc>
        <w:tc>
          <w:tcPr>
            <w:tcW w:w="1136" w:type="dxa"/>
            <w:noWrap w:val="0"/>
            <w:vAlign w:val="center"/>
          </w:tcPr>
          <w:p w14:paraId="15D6CC82">
            <w:pPr>
              <w:pStyle w:val="55"/>
              <w:spacing w:line="460" w:lineRule="exact"/>
              <w:ind w:left="63" w:right="63"/>
              <w:rPr>
                <w:rStyle w:val="26"/>
                <w:rFonts w:ascii="宋体" w:hAnsi="宋体"/>
                <w:color w:val="000000"/>
                <w:sz w:val="24"/>
              </w:rPr>
            </w:pPr>
          </w:p>
        </w:tc>
        <w:tc>
          <w:tcPr>
            <w:tcW w:w="1136" w:type="dxa"/>
            <w:noWrap w:val="0"/>
            <w:vAlign w:val="center"/>
          </w:tcPr>
          <w:p w14:paraId="73B58F23">
            <w:pPr>
              <w:pStyle w:val="55"/>
              <w:spacing w:line="460" w:lineRule="exact"/>
              <w:ind w:left="63" w:right="63"/>
              <w:rPr>
                <w:rStyle w:val="26"/>
                <w:rFonts w:ascii="宋体" w:hAnsi="宋体"/>
                <w:color w:val="000000"/>
                <w:sz w:val="24"/>
              </w:rPr>
            </w:pPr>
          </w:p>
        </w:tc>
        <w:tc>
          <w:tcPr>
            <w:tcW w:w="4260" w:type="dxa"/>
            <w:noWrap w:val="0"/>
            <w:vAlign w:val="center"/>
          </w:tcPr>
          <w:p w14:paraId="220C0DF1">
            <w:pPr>
              <w:pStyle w:val="55"/>
              <w:spacing w:line="460" w:lineRule="exact"/>
              <w:ind w:left="63" w:right="63"/>
              <w:rPr>
                <w:rStyle w:val="26"/>
                <w:rFonts w:ascii="宋体" w:hAnsi="宋体"/>
                <w:color w:val="000000"/>
                <w:sz w:val="24"/>
              </w:rPr>
            </w:pPr>
          </w:p>
        </w:tc>
      </w:tr>
      <w:tr w14:paraId="1C5C0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noWrap w:val="0"/>
            <w:vAlign w:val="center"/>
          </w:tcPr>
          <w:p w14:paraId="29805B4F">
            <w:pPr>
              <w:pStyle w:val="55"/>
              <w:spacing w:line="460" w:lineRule="exact"/>
              <w:ind w:left="63" w:right="63"/>
              <w:rPr>
                <w:rStyle w:val="26"/>
                <w:rFonts w:ascii="宋体" w:hAnsi="宋体"/>
                <w:color w:val="000000"/>
                <w:sz w:val="24"/>
              </w:rPr>
            </w:pPr>
          </w:p>
        </w:tc>
        <w:tc>
          <w:tcPr>
            <w:tcW w:w="1420" w:type="dxa"/>
            <w:noWrap w:val="0"/>
            <w:vAlign w:val="center"/>
          </w:tcPr>
          <w:p w14:paraId="7C9ED91B">
            <w:pPr>
              <w:pStyle w:val="55"/>
              <w:spacing w:line="460" w:lineRule="exact"/>
              <w:ind w:left="63" w:right="63"/>
              <w:rPr>
                <w:rStyle w:val="26"/>
                <w:rFonts w:ascii="宋体" w:hAnsi="宋体"/>
                <w:color w:val="000000"/>
                <w:sz w:val="24"/>
              </w:rPr>
            </w:pPr>
          </w:p>
        </w:tc>
        <w:tc>
          <w:tcPr>
            <w:tcW w:w="1136" w:type="dxa"/>
            <w:noWrap w:val="0"/>
            <w:vAlign w:val="center"/>
          </w:tcPr>
          <w:p w14:paraId="7BAE54DA">
            <w:pPr>
              <w:pStyle w:val="55"/>
              <w:spacing w:line="460" w:lineRule="exact"/>
              <w:ind w:left="63" w:right="63"/>
              <w:rPr>
                <w:rStyle w:val="26"/>
                <w:rFonts w:ascii="宋体" w:hAnsi="宋体"/>
                <w:color w:val="000000"/>
                <w:sz w:val="24"/>
              </w:rPr>
            </w:pPr>
          </w:p>
        </w:tc>
        <w:tc>
          <w:tcPr>
            <w:tcW w:w="1136" w:type="dxa"/>
            <w:noWrap w:val="0"/>
            <w:vAlign w:val="center"/>
          </w:tcPr>
          <w:p w14:paraId="4930D6E3">
            <w:pPr>
              <w:pStyle w:val="55"/>
              <w:spacing w:line="460" w:lineRule="exact"/>
              <w:ind w:left="63" w:right="63"/>
              <w:rPr>
                <w:rStyle w:val="26"/>
                <w:rFonts w:ascii="宋体" w:hAnsi="宋体"/>
                <w:color w:val="000000"/>
                <w:sz w:val="24"/>
              </w:rPr>
            </w:pPr>
          </w:p>
        </w:tc>
        <w:tc>
          <w:tcPr>
            <w:tcW w:w="4260" w:type="dxa"/>
            <w:noWrap w:val="0"/>
            <w:vAlign w:val="center"/>
          </w:tcPr>
          <w:p w14:paraId="35E3D94B">
            <w:pPr>
              <w:pStyle w:val="55"/>
              <w:spacing w:line="460" w:lineRule="exact"/>
              <w:ind w:left="63" w:right="63"/>
              <w:rPr>
                <w:rStyle w:val="26"/>
                <w:rFonts w:ascii="宋体" w:hAnsi="宋体"/>
                <w:color w:val="000000"/>
                <w:sz w:val="24"/>
              </w:rPr>
            </w:pPr>
          </w:p>
        </w:tc>
      </w:tr>
      <w:tr w14:paraId="2AB6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tcBorders>
              <w:bottom w:val="single" w:color="auto" w:sz="12" w:space="0"/>
            </w:tcBorders>
            <w:noWrap w:val="0"/>
            <w:vAlign w:val="center"/>
          </w:tcPr>
          <w:p w14:paraId="402F997F">
            <w:pPr>
              <w:pStyle w:val="55"/>
              <w:spacing w:line="460" w:lineRule="exact"/>
              <w:ind w:left="63" w:right="63"/>
              <w:rPr>
                <w:rStyle w:val="26"/>
                <w:rFonts w:ascii="宋体" w:hAnsi="宋体"/>
                <w:color w:val="000000"/>
                <w:sz w:val="24"/>
              </w:rPr>
            </w:pPr>
          </w:p>
        </w:tc>
        <w:tc>
          <w:tcPr>
            <w:tcW w:w="1420" w:type="dxa"/>
            <w:tcBorders>
              <w:bottom w:val="single" w:color="auto" w:sz="12" w:space="0"/>
            </w:tcBorders>
            <w:noWrap w:val="0"/>
            <w:vAlign w:val="center"/>
          </w:tcPr>
          <w:p w14:paraId="4D1C9E9E">
            <w:pPr>
              <w:pStyle w:val="55"/>
              <w:spacing w:line="460" w:lineRule="exact"/>
              <w:ind w:left="63" w:right="63"/>
              <w:rPr>
                <w:rStyle w:val="26"/>
                <w:rFonts w:ascii="宋体" w:hAnsi="宋体"/>
                <w:color w:val="000000"/>
                <w:sz w:val="24"/>
              </w:rPr>
            </w:pPr>
          </w:p>
        </w:tc>
        <w:tc>
          <w:tcPr>
            <w:tcW w:w="1136" w:type="dxa"/>
            <w:tcBorders>
              <w:bottom w:val="single" w:color="auto" w:sz="12" w:space="0"/>
            </w:tcBorders>
            <w:noWrap w:val="0"/>
            <w:vAlign w:val="center"/>
          </w:tcPr>
          <w:p w14:paraId="52798FF3">
            <w:pPr>
              <w:pStyle w:val="55"/>
              <w:spacing w:line="460" w:lineRule="exact"/>
              <w:ind w:left="63" w:right="63"/>
              <w:rPr>
                <w:rStyle w:val="26"/>
                <w:rFonts w:ascii="宋体" w:hAnsi="宋体"/>
                <w:color w:val="000000"/>
                <w:sz w:val="24"/>
              </w:rPr>
            </w:pPr>
          </w:p>
        </w:tc>
        <w:tc>
          <w:tcPr>
            <w:tcW w:w="1136" w:type="dxa"/>
            <w:tcBorders>
              <w:bottom w:val="single" w:color="auto" w:sz="12" w:space="0"/>
            </w:tcBorders>
            <w:noWrap w:val="0"/>
            <w:vAlign w:val="center"/>
          </w:tcPr>
          <w:p w14:paraId="39C3FBCA">
            <w:pPr>
              <w:pStyle w:val="55"/>
              <w:spacing w:line="460" w:lineRule="exact"/>
              <w:ind w:left="63" w:right="63"/>
              <w:rPr>
                <w:rStyle w:val="26"/>
                <w:rFonts w:ascii="宋体" w:hAnsi="宋体"/>
                <w:color w:val="000000"/>
                <w:sz w:val="24"/>
              </w:rPr>
            </w:pPr>
          </w:p>
        </w:tc>
        <w:tc>
          <w:tcPr>
            <w:tcW w:w="4260" w:type="dxa"/>
            <w:tcBorders>
              <w:bottom w:val="single" w:color="auto" w:sz="12" w:space="0"/>
            </w:tcBorders>
            <w:noWrap w:val="0"/>
            <w:vAlign w:val="center"/>
          </w:tcPr>
          <w:p w14:paraId="3A56E325">
            <w:pPr>
              <w:pStyle w:val="55"/>
              <w:spacing w:line="460" w:lineRule="exact"/>
              <w:ind w:left="63" w:right="63"/>
              <w:rPr>
                <w:rStyle w:val="26"/>
                <w:rFonts w:ascii="宋体" w:hAnsi="宋体"/>
                <w:color w:val="000000"/>
                <w:sz w:val="24"/>
              </w:rPr>
            </w:pPr>
          </w:p>
        </w:tc>
      </w:tr>
    </w:tbl>
    <w:p w14:paraId="69694EC5">
      <w:pPr>
        <w:pStyle w:val="55"/>
        <w:spacing w:line="460" w:lineRule="exact"/>
        <w:rPr>
          <w:rStyle w:val="26"/>
          <w:rFonts w:ascii="宋体" w:hAnsi="宋体"/>
          <w:color w:val="000000"/>
          <w:sz w:val="24"/>
        </w:rPr>
      </w:pPr>
      <w:r>
        <w:rPr>
          <w:rStyle w:val="26"/>
          <w:rFonts w:ascii="宋体" w:hAnsi="宋体"/>
          <w:color w:val="000000"/>
          <w:sz w:val="24"/>
        </w:rPr>
        <w:br w:type="page"/>
      </w:r>
      <w:r>
        <w:rPr>
          <w:rStyle w:val="26"/>
          <w:rFonts w:ascii="宋体" w:hAnsi="宋体"/>
          <w:color w:val="000000"/>
          <w:sz w:val="24"/>
        </w:rPr>
        <w:t>附件8：</w:t>
      </w:r>
    </w:p>
    <w:p w14:paraId="5F9A58BD">
      <w:pPr>
        <w:pStyle w:val="55"/>
        <w:spacing w:line="500" w:lineRule="exact"/>
        <w:jc w:val="center"/>
        <w:rPr>
          <w:rStyle w:val="26"/>
          <w:rFonts w:ascii="宋体" w:hAnsi="宋体"/>
          <w:color w:val="000000"/>
          <w:sz w:val="24"/>
        </w:rPr>
      </w:pPr>
      <w:r>
        <w:rPr>
          <w:rStyle w:val="26"/>
          <w:rFonts w:ascii="宋体" w:hAnsi="宋体"/>
          <w:color w:val="000000"/>
          <w:sz w:val="24"/>
        </w:rPr>
        <w:t>履约担保</w:t>
      </w:r>
    </w:p>
    <w:p w14:paraId="54ECBACC">
      <w:pPr>
        <w:pStyle w:val="55"/>
        <w:spacing w:line="500" w:lineRule="exact"/>
        <w:rPr>
          <w:rStyle w:val="26"/>
          <w:rFonts w:ascii="宋体" w:hAnsi="宋体"/>
          <w:color w:val="000000"/>
          <w:sz w:val="24"/>
        </w:rPr>
      </w:pPr>
      <w:r>
        <w:rPr>
          <w:rStyle w:val="26"/>
          <w:rFonts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rPr>
        <w:t>（发包人名称）：</w:t>
      </w:r>
    </w:p>
    <w:p w14:paraId="73DDE8A3">
      <w:pPr>
        <w:pStyle w:val="55"/>
        <w:spacing w:line="500" w:lineRule="exact"/>
        <w:rPr>
          <w:rStyle w:val="26"/>
          <w:rFonts w:ascii="宋体" w:hAnsi="宋体"/>
          <w:color w:val="000000"/>
          <w:sz w:val="24"/>
        </w:rPr>
      </w:pPr>
    </w:p>
    <w:p w14:paraId="0BA089F8">
      <w:pPr>
        <w:pStyle w:val="55"/>
        <w:spacing w:line="500" w:lineRule="exact"/>
        <w:ind w:firstLine="480" w:firstLineChars="200"/>
        <w:rPr>
          <w:rStyle w:val="26"/>
          <w:rFonts w:ascii="宋体" w:hAnsi="宋体"/>
          <w:color w:val="000000"/>
          <w:sz w:val="24"/>
        </w:rPr>
      </w:pPr>
      <w:r>
        <w:rPr>
          <w:rStyle w:val="26"/>
          <w:rFonts w:ascii="宋体" w:hAnsi="宋体"/>
          <w:color w:val="000000"/>
          <w:sz w:val="24"/>
        </w:rPr>
        <w:t>鉴于</w:t>
      </w:r>
      <w:r>
        <w:rPr>
          <w:rStyle w:val="26"/>
          <w:rFonts w:ascii="宋体" w:hAnsi="宋体"/>
          <w:color w:val="000000"/>
          <w:sz w:val="24"/>
          <w:u w:val="single"/>
        </w:rPr>
        <w:t xml:space="preserve">                </w:t>
      </w:r>
      <w:r>
        <w:rPr>
          <w:rStyle w:val="26"/>
          <w:rFonts w:ascii="宋体" w:hAnsi="宋体"/>
          <w:color w:val="000000"/>
          <w:sz w:val="24"/>
        </w:rPr>
        <w:t>（发包人名称，以下简称“发包人”）与</w:t>
      </w:r>
    </w:p>
    <w:p w14:paraId="61CCFFC4">
      <w:pPr>
        <w:pStyle w:val="55"/>
        <w:spacing w:line="500" w:lineRule="exact"/>
        <w:rPr>
          <w:rStyle w:val="26"/>
          <w:rFonts w:ascii="宋体" w:hAnsi="宋体"/>
          <w:color w:val="000000"/>
          <w:sz w:val="24"/>
        </w:rPr>
      </w:pPr>
      <w:r>
        <w:rPr>
          <w:rStyle w:val="26"/>
          <w:rFonts w:ascii="宋体" w:hAnsi="宋体"/>
          <w:color w:val="000000"/>
          <w:sz w:val="24"/>
        </w:rPr>
        <w:t xml:space="preserve"> </w:t>
      </w:r>
      <w:r>
        <w:rPr>
          <w:rStyle w:val="26"/>
          <w:rFonts w:ascii="宋体" w:hAnsi="宋体"/>
          <w:color w:val="000000"/>
          <w:sz w:val="24"/>
          <w:u w:val="single"/>
        </w:rPr>
        <w:t xml:space="preserve">               </w:t>
      </w:r>
      <w:r>
        <w:rPr>
          <w:rStyle w:val="26"/>
          <w:rFonts w:ascii="宋体" w:hAnsi="宋体"/>
          <w:color w:val="000000"/>
          <w:sz w:val="24"/>
        </w:rPr>
        <w:t>（承包人名称）（以下称“承包人”）于</w:t>
      </w:r>
      <w:r>
        <w:rPr>
          <w:rStyle w:val="26"/>
          <w:rFonts w:ascii="宋体" w:hAnsi="宋体"/>
          <w:color w:val="000000"/>
          <w:sz w:val="24"/>
          <w:u w:val="single"/>
        </w:rPr>
        <w:t xml:space="preserve">    </w:t>
      </w:r>
      <w:r>
        <w:rPr>
          <w:rStyle w:val="26"/>
          <w:rFonts w:ascii="宋体" w:hAnsi="宋体"/>
          <w:color w:val="000000"/>
          <w:sz w:val="24"/>
        </w:rPr>
        <w:t>年</w:t>
      </w:r>
      <w:r>
        <w:rPr>
          <w:rStyle w:val="26"/>
          <w:rFonts w:ascii="宋体" w:hAnsi="宋体"/>
          <w:color w:val="000000"/>
          <w:sz w:val="24"/>
          <w:u w:val="single"/>
        </w:rPr>
        <w:t xml:space="preserve">   </w:t>
      </w:r>
      <w:r>
        <w:rPr>
          <w:rStyle w:val="26"/>
          <w:rFonts w:ascii="宋体" w:hAnsi="宋体"/>
          <w:color w:val="000000"/>
          <w:sz w:val="24"/>
        </w:rPr>
        <w:t>月</w:t>
      </w:r>
      <w:r>
        <w:rPr>
          <w:rStyle w:val="26"/>
          <w:rFonts w:ascii="宋体" w:hAnsi="宋体"/>
          <w:color w:val="000000"/>
          <w:sz w:val="24"/>
          <w:u w:val="single"/>
        </w:rPr>
        <w:t xml:space="preserve">   </w:t>
      </w:r>
      <w:r>
        <w:rPr>
          <w:rStyle w:val="26"/>
          <w:rFonts w:ascii="宋体" w:hAnsi="宋体"/>
          <w:color w:val="000000"/>
          <w:sz w:val="24"/>
        </w:rPr>
        <w:t>日就</w:t>
      </w:r>
      <w:r>
        <w:rPr>
          <w:rStyle w:val="26"/>
          <w:rFonts w:ascii="宋体" w:hAnsi="宋体"/>
          <w:color w:val="000000"/>
          <w:sz w:val="24"/>
          <w:u w:val="single"/>
        </w:rPr>
        <w:t xml:space="preserve">                         </w:t>
      </w:r>
      <w:r>
        <w:rPr>
          <w:rStyle w:val="26"/>
          <w:rFonts w:ascii="宋体" w:hAnsi="宋体"/>
          <w:color w:val="000000"/>
          <w:sz w:val="24"/>
        </w:rPr>
        <w:t xml:space="preserve">（工程名称）施工及有关事项协商一致共同签订《建设工程施工合同》。我方愿意无条件地、不可撤销地就承包人履行与你方签订的合同，向你方提供连带责任担保。 </w:t>
      </w:r>
    </w:p>
    <w:p w14:paraId="019F1E77">
      <w:pPr>
        <w:pStyle w:val="55"/>
        <w:spacing w:line="500" w:lineRule="exact"/>
        <w:ind w:firstLine="480" w:firstLineChars="200"/>
        <w:rPr>
          <w:rStyle w:val="26"/>
          <w:rFonts w:ascii="宋体" w:hAnsi="宋体"/>
          <w:color w:val="000000"/>
          <w:sz w:val="24"/>
        </w:rPr>
      </w:pPr>
      <w:r>
        <w:rPr>
          <w:rStyle w:val="26"/>
          <w:rFonts w:ascii="宋体" w:hAnsi="宋体"/>
          <w:color w:val="000000"/>
          <w:sz w:val="24"/>
        </w:rPr>
        <w:t>1. 担保金额人民币（大写）</w:t>
      </w:r>
      <w:r>
        <w:rPr>
          <w:rStyle w:val="26"/>
          <w:rFonts w:ascii="宋体" w:hAnsi="宋体"/>
          <w:color w:val="000000"/>
          <w:sz w:val="24"/>
          <w:u w:val="single"/>
        </w:rPr>
        <w:t xml:space="preserve">                 </w:t>
      </w:r>
      <w:r>
        <w:rPr>
          <w:rStyle w:val="26"/>
          <w:rFonts w:ascii="宋体" w:hAnsi="宋体"/>
          <w:color w:val="000000"/>
          <w:sz w:val="24"/>
        </w:rPr>
        <w:t>元（¥</w:t>
      </w:r>
      <w:r>
        <w:rPr>
          <w:rStyle w:val="26"/>
          <w:rFonts w:ascii="宋体" w:hAnsi="宋体"/>
          <w:color w:val="000000"/>
          <w:sz w:val="24"/>
          <w:u w:val="single"/>
        </w:rPr>
        <w:t xml:space="preserve">             </w:t>
      </w:r>
      <w:r>
        <w:rPr>
          <w:rStyle w:val="26"/>
          <w:rFonts w:ascii="宋体" w:hAnsi="宋体"/>
          <w:color w:val="000000"/>
          <w:sz w:val="24"/>
        </w:rPr>
        <w:t>）。</w:t>
      </w:r>
    </w:p>
    <w:p w14:paraId="3016E05F">
      <w:pPr>
        <w:pStyle w:val="55"/>
        <w:spacing w:line="500" w:lineRule="exact"/>
        <w:ind w:firstLine="480" w:firstLineChars="200"/>
        <w:rPr>
          <w:rStyle w:val="26"/>
          <w:rFonts w:ascii="宋体" w:hAnsi="宋体"/>
          <w:color w:val="000000"/>
          <w:sz w:val="24"/>
        </w:rPr>
      </w:pPr>
      <w:r>
        <w:rPr>
          <w:rStyle w:val="26"/>
          <w:rFonts w:ascii="宋体" w:hAnsi="宋体"/>
          <w:color w:val="000000"/>
          <w:sz w:val="24"/>
        </w:rPr>
        <w:t>2. 担保有效期自你方与承包人签订的合同生效之日起至你方签发或应签发工程接收证书之日止。</w:t>
      </w:r>
    </w:p>
    <w:p w14:paraId="24DBD1D1">
      <w:pPr>
        <w:pStyle w:val="55"/>
        <w:spacing w:line="500" w:lineRule="exact"/>
        <w:ind w:firstLine="480" w:firstLineChars="200"/>
        <w:rPr>
          <w:rStyle w:val="26"/>
          <w:rFonts w:ascii="宋体" w:hAnsi="宋体"/>
          <w:color w:val="000000"/>
          <w:sz w:val="24"/>
        </w:rPr>
      </w:pPr>
      <w:r>
        <w:rPr>
          <w:rStyle w:val="26"/>
          <w:rFonts w:ascii="宋体" w:hAnsi="宋体"/>
          <w:color w:val="000000"/>
          <w:sz w:val="24"/>
        </w:rPr>
        <w:t>3. 在本担保有效期内，因承包人违反合同约定的义务给你方造成经济损失时，我方在收到你方以书面形式提出的在担保金额内的赔偿要求后，在7天内无条件支付。</w:t>
      </w:r>
    </w:p>
    <w:p w14:paraId="767046EB">
      <w:pPr>
        <w:pStyle w:val="55"/>
        <w:spacing w:line="500" w:lineRule="exact"/>
        <w:ind w:firstLine="480" w:firstLineChars="200"/>
        <w:rPr>
          <w:rStyle w:val="26"/>
          <w:rFonts w:ascii="宋体" w:hAnsi="宋体"/>
          <w:color w:val="000000"/>
          <w:sz w:val="24"/>
        </w:rPr>
      </w:pPr>
      <w:r>
        <w:rPr>
          <w:rStyle w:val="26"/>
          <w:rFonts w:ascii="宋体" w:hAnsi="宋体"/>
          <w:color w:val="000000"/>
          <w:sz w:val="24"/>
        </w:rPr>
        <w:t>4. 你方和承包人按合同约定变更合同时，我方承担本担保规定的义务不变。</w:t>
      </w:r>
    </w:p>
    <w:p w14:paraId="44E0578A">
      <w:pPr>
        <w:pStyle w:val="55"/>
        <w:spacing w:line="500" w:lineRule="exact"/>
        <w:ind w:firstLine="480" w:firstLineChars="200"/>
        <w:rPr>
          <w:rStyle w:val="26"/>
          <w:rFonts w:ascii="宋体" w:hAnsi="宋体"/>
          <w:color w:val="000000"/>
          <w:sz w:val="24"/>
        </w:rPr>
      </w:pPr>
      <w:r>
        <w:rPr>
          <w:rStyle w:val="26"/>
          <w:rFonts w:ascii="宋体" w:hAnsi="宋体"/>
          <w:color w:val="000000"/>
          <w:sz w:val="24"/>
        </w:rPr>
        <w:t>5. 因本保函发生的纠纷，可由双方协商解决，协商不成的，任何一方均可提请</w:t>
      </w:r>
      <w:r>
        <w:rPr>
          <w:rStyle w:val="26"/>
          <w:rFonts w:ascii="宋体" w:hAnsi="宋体"/>
          <w:color w:val="000000"/>
          <w:sz w:val="24"/>
          <w:u w:val="single"/>
        </w:rPr>
        <w:t xml:space="preserve">        </w:t>
      </w:r>
      <w:r>
        <w:rPr>
          <w:rStyle w:val="26"/>
          <w:rFonts w:ascii="宋体" w:hAnsi="宋体"/>
          <w:color w:val="000000"/>
          <w:sz w:val="24"/>
        </w:rPr>
        <w:t>仲裁委员会仲裁。</w:t>
      </w:r>
    </w:p>
    <w:p w14:paraId="255AAB70">
      <w:pPr>
        <w:pStyle w:val="55"/>
        <w:spacing w:line="500" w:lineRule="exact"/>
        <w:ind w:firstLine="480" w:firstLineChars="200"/>
        <w:rPr>
          <w:rStyle w:val="26"/>
          <w:rFonts w:ascii="宋体" w:hAnsi="宋体"/>
          <w:color w:val="000000"/>
          <w:sz w:val="24"/>
        </w:rPr>
      </w:pPr>
      <w:r>
        <w:rPr>
          <w:rStyle w:val="26"/>
          <w:rFonts w:ascii="宋体" w:hAnsi="宋体"/>
          <w:color w:val="000000"/>
          <w:sz w:val="24"/>
        </w:rPr>
        <w:t>6. 本保函自我方法定代表人（或其授权代理人）签字并加盖公章之日起生效。</w:t>
      </w:r>
    </w:p>
    <w:p w14:paraId="2B61F8D8">
      <w:pPr>
        <w:pStyle w:val="55"/>
        <w:spacing w:line="500" w:lineRule="exact"/>
        <w:rPr>
          <w:rStyle w:val="26"/>
          <w:rFonts w:ascii="宋体" w:hAnsi="宋体"/>
          <w:color w:val="000000"/>
          <w:sz w:val="24"/>
        </w:rPr>
      </w:pPr>
      <w:r>
        <w:rPr>
          <w:rStyle w:val="26"/>
          <w:rFonts w:ascii="宋体" w:hAnsi="宋体"/>
          <w:color w:val="000000"/>
          <w:sz w:val="24"/>
        </w:rPr>
        <w:t>担 保 人：</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（盖单位章）</w:t>
      </w:r>
    </w:p>
    <w:p w14:paraId="2E20BDB7">
      <w:pPr>
        <w:pStyle w:val="55"/>
        <w:spacing w:line="500" w:lineRule="exact"/>
        <w:rPr>
          <w:rStyle w:val="26"/>
          <w:rFonts w:ascii="宋体" w:hAnsi="宋体"/>
          <w:color w:val="000000"/>
          <w:sz w:val="24"/>
        </w:rPr>
      </w:pPr>
      <w:r>
        <w:rPr>
          <w:rStyle w:val="26"/>
          <w:rFonts w:ascii="宋体" w:hAnsi="宋体"/>
          <w:color w:val="000000"/>
          <w:sz w:val="24"/>
        </w:rPr>
        <w:t>法定代表人或其委托代理人：</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（签字）</w:t>
      </w:r>
    </w:p>
    <w:p w14:paraId="6A8BA0A0">
      <w:pPr>
        <w:pStyle w:val="55"/>
        <w:spacing w:line="500" w:lineRule="exact"/>
        <w:rPr>
          <w:rStyle w:val="26"/>
          <w:rFonts w:ascii="宋体" w:hAnsi="宋体"/>
          <w:color w:val="000000"/>
          <w:sz w:val="24"/>
        </w:rPr>
      </w:pPr>
      <w:r>
        <w:rPr>
          <w:rStyle w:val="26"/>
          <w:rFonts w:ascii="宋体" w:hAnsi="宋体"/>
          <w:color w:val="000000"/>
          <w:sz w:val="24"/>
        </w:rPr>
        <w:t>地    址：</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5159DC81">
      <w:pPr>
        <w:pStyle w:val="55"/>
        <w:spacing w:line="500" w:lineRule="exact"/>
        <w:rPr>
          <w:rStyle w:val="26"/>
          <w:rFonts w:ascii="宋体" w:hAnsi="宋体"/>
          <w:color w:val="000000"/>
          <w:sz w:val="24"/>
        </w:rPr>
      </w:pPr>
      <w:r>
        <w:rPr>
          <w:rStyle w:val="26"/>
          <w:rFonts w:ascii="宋体" w:hAnsi="宋体"/>
          <w:color w:val="000000"/>
          <w:sz w:val="24"/>
        </w:rPr>
        <w:t>邮政编码：</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471D9466">
      <w:pPr>
        <w:pStyle w:val="55"/>
        <w:spacing w:line="500" w:lineRule="exact"/>
        <w:rPr>
          <w:rStyle w:val="26"/>
          <w:rFonts w:ascii="宋体" w:hAnsi="宋体"/>
          <w:color w:val="000000"/>
          <w:sz w:val="24"/>
          <w:u w:val="single"/>
        </w:rPr>
      </w:pPr>
      <w:r>
        <w:rPr>
          <w:rStyle w:val="26"/>
          <w:rFonts w:ascii="宋体" w:hAnsi="宋体"/>
          <w:color w:val="000000"/>
          <w:sz w:val="24"/>
        </w:rPr>
        <w:t>电    话：</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24514823">
      <w:pPr>
        <w:pStyle w:val="55"/>
        <w:spacing w:line="500" w:lineRule="exact"/>
        <w:rPr>
          <w:rStyle w:val="26"/>
          <w:rFonts w:ascii="宋体" w:hAnsi="宋体"/>
          <w:color w:val="000000"/>
          <w:sz w:val="24"/>
        </w:rPr>
      </w:pPr>
      <w:r>
        <w:rPr>
          <w:rStyle w:val="26"/>
          <w:rFonts w:ascii="宋体" w:hAnsi="宋体"/>
          <w:color w:val="000000"/>
          <w:sz w:val="24"/>
        </w:rPr>
        <w:t>传    真：</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2FE866D8">
      <w:pPr>
        <w:pStyle w:val="55"/>
        <w:spacing w:line="500" w:lineRule="exact"/>
        <w:jc w:val="left"/>
        <w:rPr>
          <w:rStyle w:val="26"/>
          <w:rFonts w:ascii="宋体" w:hAnsi="宋体"/>
          <w:color w:val="000000"/>
          <w:sz w:val="24"/>
          <w:u w:val="single"/>
        </w:rPr>
      </w:pPr>
    </w:p>
    <w:p w14:paraId="73017720">
      <w:pPr>
        <w:pStyle w:val="55"/>
        <w:spacing w:line="500" w:lineRule="exact"/>
        <w:ind w:left="1519" w:hanging="1519" w:hangingChars="633"/>
        <w:rPr>
          <w:rStyle w:val="26"/>
          <w:rFonts w:ascii="宋体" w:hAnsi="宋体"/>
          <w:color w:val="000000"/>
          <w:sz w:val="24"/>
        </w:rPr>
      </w:pP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u w:val="single"/>
        </w:rPr>
        <w:t xml:space="preserve">           </w:t>
      </w:r>
      <w:r>
        <w:rPr>
          <w:rStyle w:val="26"/>
          <w:rFonts w:ascii="宋体" w:hAnsi="宋体"/>
          <w:color w:val="000000"/>
          <w:sz w:val="24"/>
        </w:rPr>
        <w:t>年</w:t>
      </w:r>
      <w:r>
        <w:rPr>
          <w:rStyle w:val="26"/>
          <w:rFonts w:ascii="宋体" w:hAnsi="宋体"/>
          <w:color w:val="000000"/>
          <w:sz w:val="24"/>
          <w:u w:val="single"/>
        </w:rPr>
        <w:t xml:space="preserve">        </w:t>
      </w:r>
      <w:r>
        <w:rPr>
          <w:rStyle w:val="26"/>
          <w:rFonts w:ascii="宋体" w:hAnsi="宋体"/>
          <w:color w:val="000000"/>
          <w:sz w:val="24"/>
        </w:rPr>
        <w:t>月</w:t>
      </w:r>
      <w:r>
        <w:rPr>
          <w:rStyle w:val="26"/>
          <w:rFonts w:ascii="宋体" w:hAnsi="宋体"/>
          <w:color w:val="000000"/>
          <w:sz w:val="24"/>
          <w:u w:val="single"/>
        </w:rPr>
        <w:t xml:space="preserve">        </w:t>
      </w:r>
      <w:r>
        <w:rPr>
          <w:rStyle w:val="26"/>
          <w:rFonts w:ascii="宋体" w:hAnsi="宋体"/>
          <w:color w:val="000000"/>
          <w:sz w:val="24"/>
        </w:rPr>
        <w:t>日</w:t>
      </w:r>
    </w:p>
    <w:p w14:paraId="37592DB3">
      <w:pPr>
        <w:pStyle w:val="55"/>
        <w:spacing w:line="460" w:lineRule="exact"/>
        <w:rPr>
          <w:rStyle w:val="26"/>
          <w:rFonts w:ascii="宋体" w:hAnsi="宋体"/>
          <w:color w:val="000000"/>
          <w:sz w:val="24"/>
        </w:rPr>
      </w:pPr>
    </w:p>
    <w:p w14:paraId="638A4C70">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rPr>
      </w:pPr>
      <w:r>
        <w:rPr>
          <w:rStyle w:val="26"/>
          <w:rFonts w:ascii="宋体" w:hAnsi="宋体"/>
          <w:color w:val="000000"/>
          <w:sz w:val="24"/>
        </w:rPr>
        <w:t>附件9 ：</w:t>
      </w:r>
    </w:p>
    <w:p w14:paraId="1AF8F6D1">
      <w:pPr>
        <w:pStyle w:val="55"/>
        <w:keepNext w:val="0"/>
        <w:keepLines w:val="0"/>
        <w:pageBreakBefore w:val="0"/>
        <w:widowControl w:val="0"/>
        <w:kinsoku/>
        <w:wordWrap/>
        <w:overflowPunct/>
        <w:topLinePunct w:val="0"/>
        <w:autoSpaceDE/>
        <w:autoSpaceDN/>
        <w:bidi w:val="0"/>
        <w:adjustRightInd/>
        <w:snapToGrid/>
        <w:spacing w:line="420" w:lineRule="exact"/>
        <w:jc w:val="center"/>
        <w:textAlignment w:val="auto"/>
        <w:rPr>
          <w:rStyle w:val="26"/>
          <w:rFonts w:ascii="宋体" w:hAnsi="宋体"/>
          <w:color w:val="000000"/>
          <w:sz w:val="24"/>
        </w:rPr>
      </w:pPr>
      <w:r>
        <w:rPr>
          <w:rStyle w:val="26"/>
          <w:rFonts w:ascii="宋体" w:hAnsi="宋体"/>
          <w:color w:val="000000"/>
          <w:sz w:val="24"/>
        </w:rPr>
        <w:t>预付款担保</w:t>
      </w:r>
    </w:p>
    <w:p w14:paraId="7F546D1B">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rPr>
      </w:pPr>
      <w:r>
        <w:rPr>
          <w:rStyle w:val="26"/>
          <w:rFonts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u w:val="single"/>
        </w:rPr>
        <w:tab/>
      </w:r>
      <w:r>
        <w:rPr>
          <w:rStyle w:val="26"/>
          <w:rFonts w:ascii="宋体" w:hAnsi="宋体"/>
          <w:color w:val="000000"/>
          <w:sz w:val="24"/>
          <w:u w:val="single"/>
        </w:rPr>
        <w:t xml:space="preserve"> </w:t>
      </w:r>
      <w:r>
        <w:rPr>
          <w:rStyle w:val="26"/>
          <w:rFonts w:ascii="宋体" w:hAnsi="宋体"/>
          <w:color w:val="000000"/>
          <w:sz w:val="24"/>
        </w:rPr>
        <w:t xml:space="preserve"> （发包人名称）：</w:t>
      </w:r>
    </w:p>
    <w:p w14:paraId="17472579">
      <w:pPr>
        <w:pStyle w:val="5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6"/>
          <w:rFonts w:ascii="宋体" w:hAnsi="宋体"/>
          <w:color w:val="000000"/>
          <w:sz w:val="24"/>
        </w:rPr>
      </w:pPr>
      <w:r>
        <w:rPr>
          <w:rStyle w:val="26"/>
          <w:rFonts w:ascii="宋体" w:hAnsi="宋体"/>
          <w:color w:val="000000"/>
          <w:sz w:val="24"/>
        </w:rPr>
        <w:t>根据</w:t>
      </w:r>
      <w:r>
        <w:rPr>
          <w:rStyle w:val="26"/>
          <w:rFonts w:ascii="宋体" w:hAnsi="宋体"/>
          <w:color w:val="000000"/>
          <w:sz w:val="24"/>
          <w:u w:val="single"/>
        </w:rPr>
        <w:t xml:space="preserve">                 </w:t>
      </w:r>
      <w:r>
        <w:rPr>
          <w:rStyle w:val="26"/>
          <w:rFonts w:ascii="宋体" w:hAnsi="宋体"/>
          <w:color w:val="000000"/>
          <w:sz w:val="24"/>
        </w:rPr>
        <w:t>（承包人名称）（以下称</w:t>
      </w:r>
      <w:r>
        <w:rPr>
          <w:rStyle w:val="26"/>
          <w:rFonts w:hint="eastAsia" w:ascii="宋体" w:hAnsi="宋体"/>
          <w:color w:val="000000"/>
          <w:sz w:val="24"/>
        </w:rPr>
        <w:t>“</w:t>
      </w:r>
      <w:r>
        <w:rPr>
          <w:rStyle w:val="26"/>
          <w:rFonts w:ascii="宋体" w:hAnsi="宋体"/>
          <w:color w:val="000000"/>
          <w:sz w:val="24"/>
        </w:rPr>
        <w:t>承包人</w:t>
      </w:r>
      <w:r>
        <w:rPr>
          <w:rStyle w:val="26"/>
          <w:rFonts w:hint="eastAsia" w:ascii="宋体" w:hAnsi="宋体"/>
          <w:color w:val="000000"/>
          <w:sz w:val="24"/>
        </w:rPr>
        <w:t>”</w:t>
      </w:r>
      <w:r>
        <w:rPr>
          <w:rStyle w:val="26"/>
          <w:rFonts w:ascii="宋体" w:hAnsi="宋体"/>
          <w:color w:val="000000"/>
          <w:sz w:val="24"/>
        </w:rPr>
        <w:t>）与</w:t>
      </w:r>
    </w:p>
    <w:p w14:paraId="52F3BC28">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rPr>
      </w:pPr>
      <w:r>
        <w:rPr>
          <w:rStyle w:val="26"/>
          <w:rFonts w:ascii="宋体" w:hAnsi="宋体"/>
          <w:color w:val="000000"/>
          <w:sz w:val="24"/>
          <w:u w:val="single"/>
        </w:rPr>
        <w:t xml:space="preserve">                        </w:t>
      </w:r>
      <w:r>
        <w:rPr>
          <w:rStyle w:val="26"/>
          <w:rFonts w:ascii="宋体" w:hAnsi="宋体"/>
          <w:color w:val="000000"/>
          <w:sz w:val="24"/>
        </w:rPr>
        <w:t>（发包人名称）（以下简称</w:t>
      </w:r>
      <w:r>
        <w:rPr>
          <w:rStyle w:val="26"/>
          <w:rFonts w:hint="eastAsia" w:ascii="宋体" w:hAnsi="宋体"/>
          <w:color w:val="000000"/>
          <w:sz w:val="24"/>
        </w:rPr>
        <w:t>“</w:t>
      </w:r>
      <w:r>
        <w:rPr>
          <w:rStyle w:val="26"/>
          <w:rFonts w:ascii="宋体" w:hAnsi="宋体"/>
          <w:color w:val="000000"/>
          <w:sz w:val="24"/>
        </w:rPr>
        <w:t>发包人</w:t>
      </w:r>
      <w:r>
        <w:rPr>
          <w:rStyle w:val="26"/>
          <w:rFonts w:hint="eastAsia" w:ascii="宋体" w:hAnsi="宋体"/>
          <w:color w:val="000000"/>
          <w:sz w:val="24"/>
        </w:rPr>
        <w:t>”</w:t>
      </w:r>
      <w:r>
        <w:rPr>
          <w:rStyle w:val="26"/>
          <w:rFonts w:ascii="宋体" w:hAnsi="宋体"/>
          <w:color w:val="000000"/>
          <w:sz w:val="24"/>
        </w:rPr>
        <w:t>）</w:t>
      </w:r>
    </w:p>
    <w:p w14:paraId="0FDB2561">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rPr>
      </w:pPr>
      <w:r>
        <w:rPr>
          <w:rStyle w:val="26"/>
          <w:rFonts w:ascii="宋体" w:hAnsi="宋体"/>
          <w:color w:val="000000"/>
          <w:sz w:val="24"/>
        </w:rPr>
        <w:t>于</w:t>
      </w:r>
      <w:r>
        <w:rPr>
          <w:rStyle w:val="26"/>
          <w:rFonts w:ascii="宋体" w:hAnsi="宋体"/>
          <w:color w:val="000000"/>
          <w:sz w:val="24"/>
          <w:u w:val="single"/>
        </w:rPr>
        <w:t xml:space="preserve">     </w:t>
      </w:r>
      <w:r>
        <w:rPr>
          <w:rStyle w:val="26"/>
          <w:rFonts w:ascii="宋体" w:hAnsi="宋体"/>
          <w:color w:val="000000"/>
          <w:sz w:val="24"/>
        </w:rPr>
        <w:t>年</w:t>
      </w:r>
      <w:r>
        <w:rPr>
          <w:rStyle w:val="26"/>
          <w:rFonts w:ascii="宋体" w:hAnsi="宋体"/>
          <w:color w:val="000000"/>
          <w:sz w:val="24"/>
          <w:u w:val="single"/>
        </w:rPr>
        <w:t xml:space="preserve">    </w:t>
      </w:r>
      <w:r>
        <w:rPr>
          <w:rStyle w:val="26"/>
          <w:rFonts w:ascii="宋体" w:hAnsi="宋体"/>
          <w:color w:val="000000"/>
          <w:sz w:val="24"/>
        </w:rPr>
        <w:t>月</w:t>
      </w:r>
      <w:r>
        <w:rPr>
          <w:rStyle w:val="26"/>
          <w:rFonts w:ascii="宋体" w:hAnsi="宋体"/>
          <w:color w:val="000000"/>
          <w:sz w:val="24"/>
          <w:u w:val="single"/>
        </w:rPr>
        <w:t xml:space="preserve">    </w:t>
      </w:r>
      <w:r>
        <w:rPr>
          <w:rStyle w:val="26"/>
          <w:rFonts w:ascii="宋体" w:hAnsi="宋体"/>
          <w:color w:val="000000"/>
          <w:sz w:val="24"/>
        </w:rPr>
        <w:t>日签订的</w:t>
      </w:r>
      <w:r>
        <w:rPr>
          <w:rStyle w:val="26"/>
          <w:rFonts w:ascii="宋体" w:hAnsi="宋体"/>
          <w:color w:val="000000"/>
          <w:sz w:val="24"/>
          <w:u w:val="single"/>
        </w:rPr>
        <w:t xml:space="preserve">                   </w:t>
      </w:r>
      <w:r>
        <w:rPr>
          <w:rStyle w:val="26"/>
          <w:rFonts w:ascii="宋体" w:hAnsi="宋体"/>
          <w:color w:val="000000"/>
          <w:sz w:val="24"/>
        </w:rPr>
        <w:t>（工程名称）《建设工程施工合同》，承包人按约定的金额向</w:t>
      </w:r>
      <w:r>
        <w:rPr>
          <w:rStyle w:val="26"/>
          <w:rFonts w:hint="eastAsia" w:ascii="宋体" w:hAnsi="宋体"/>
          <w:color w:val="000000"/>
          <w:sz w:val="24"/>
        </w:rPr>
        <w:t>你方</w:t>
      </w:r>
      <w:r>
        <w:rPr>
          <w:rStyle w:val="26"/>
          <w:rFonts w:ascii="宋体" w:hAnsi="宋体"/>
          <w:color w:val="000000"/>
          <w:sz w:val="24"/>
        </w:rPr>
        <w:t>提交一份预付款担保，即有权得到</w:t>
      </w:r>
      <w:r>
        <w:rPr>
          <w:rStyle w:val="26"/>
          <w:rFonts w:hint="eastAsia" w:ascii="宋体" w:hAnsi="宋体"/>
          <w:color w:val="000000"/>
          <w:sz w:val="24"/>
        </w:rPr>
        <w:t>你方</w:t>
      </w:r>
      <w:r>
        <w:rPr>
          <w:rStyle w:val="26"/>
          <w:rFonts w:ascii="宋体" w:hAnsi="宋体"/>
          <w:color w:val="000000"/>
          <w:sz w:val="24"/>
        </w:rPr>
        <w:t>支付相等金额的预付款。我方愿意就你方提供给承包人的预付款</w:t>
      </w:r>
      <w:r>
        <w:rPr>
          <w:rStyle w:val="26"/>
          <w:rFonts w:hint="eastAsia" w:ascii="宋体" w:hAnsi="宋体"/>
          <w:color w:val="000000"/>
          <w:sz w:val="24"/>
        </w:rPr>
        <w:t>为承包人</w:t>
      </w:r>
      <w:r>
        <w:rPr>
          <w:rStyle w:val="26"/>
          <w:rFonts w:ascii="宋体" w:hAnsi="宋体"/>
          <w:color w:val="000000"/>
          <w:sz w:val="24"/>
        </w:rPr>
        <w:t>提供连带责任担保。</w:t>
      </w:r>
    </w:p>
    <w:p w14:paraId="1EDB81B5">
      <w:pPr>
        <w:pStyle w:val="5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6"/>
          <w:rFonts w:ascii="宋体" w:hAnsi="宋体"/>
          <w:color w:val="000000"/>
          <w:sz w:val="24"/>
        </w:rPr>
      </w:pPr>
      <w:r>
        <w:rPr>
          <w:rStyle w:val="26"/>
          <w:rFonts w:hint="eastAsia" w:ascii="宋体" w:hAnsi="宋体"/>
          <w:color w:val="000000"/>
          <w:sz w:val="24"/>
        </w:rPr>
        <w:t xml:space="preserve">1. </w:t>
      </w:r>
      <w:r>
        <w:rPr>
          <w:rStyle w:val="26"/>
          <w:rFonts w:ascii="宋体" w:hAnsi="宋体"/>
          <w:color w:val="000000"/>
          <w:sz w:val="24"/>
        </w:rPr>
        <w:t>担保金额人民币（大写）</w:t>
      </w:r>
      <w:r>
        <w:rPr>
          <w:rStyle w:val="26"/>
          <w:rFonts w:ascii="宋体" w:hAnsi="宋体"/>
          <w:color w:val="000000"/>
          <w:sz w:val="24"/>
          <w:u w:val="single"/>
        </w:rPr>
        <w:t xml:space="preserve">                </w:t>
      </w:r>
      <w:r>
        <w:rPr>
          <w:rStyle w:val="26"/>
          <w:rFonts w:hint="eastAsia" w:ascii="宋体" w:hAnsi="宋体"/>
          <w:color w:val="000000"/>
          <w:sz w:val="24"/>
        </w:rPr>
        <w:t>元</w:t>
      </w:r>
      <w:r>
        <w:rPr>
          <w:rStyle w:val="26"/>
          <w:rFonts w:ascii="宋体" w:hAnsi="宋体"/>
          <w:color w:val="000000"/>
          <w:sz w:val="24"/>
        </w:rPr>
        <w:t>（¥</w:t>
      </w:r>
      <w:r>
        <w:rPr>
          <w:rStyle w:val="26"/>
          <w:rFonts w:ascii="宋体" w:hAnsi="宋体"/>
          <w:color w:val="000000"/>
          <w:sz w:val="24"/>
          <w:u w:val="single"/>
        </w:rPr>
        <w:t xml:space="preserve">             </w:t>
      </w:r>
      <w:r>
        <w:rPr>
          <w:rStyle w:val="26"/>
          <w:rFonts w:ascii="宋体" w:hAnsi="宋体"/>
          <w:color w:val="000000"/>
          <w:sz w:val="24"/>
        </w:rPr>
        <w:t>）。</w:t>
      </w:r>
    </w:p>
    <w:p w14:paraId="2AEFE24C">
      <w:pPr>
        <w:pStyle w:val="5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6"/>
          <w:rFonts w:ascii="宋体" w:hAnsi="宋体"/>
          <w:color w:val="000000"/>
          <w:sz w:val="24"/>
        </w:rPr>
      </w:pPr>
      <w:r>
        <w:rPr>
          <w:rStyle w:val="26"/>
          <w:rFonts w:hint="eastAsia" w:ascii="宋体" w:hAnsi="宋体"/>
          <w:color w:val="000000"/>
          <w:sz w:val="24"/>
        </w:rPr>
        <w:t xml:space="preserve">2. </w:t>
      </w:r>
      <w:r>
        <w:rPr>
          <w:rStyle w:val="26"/>
          <w:rFonts w:ascii="宋体" w:hAnsi="宋体"/>
          <w:color w:val="000000"/>
          <w:sz w:val="24"/>
        </w:rPr>
        <w:t>担保有效期自预付款支付给承包人起生效，至</w:t>
      </w:r>
      <w:r>
        <w:rPr>
          <w:rStyle w:val="26"/>
          <w:rFonts w:hint="eastAsia" w:ascii="宋体" w:hAnsi="宋体"/>
          <w:color w:val="000000"/>
          <w:sz w:val="24"/>
        </w:rPr>
        <w:t>你方</w:t>
      </w:r>
      <w:r>
        <w:rPr>
          <w:rStyle w:val="26"/>
          <w:rFonts w:ascii="宋体" w:hAnsi="宋体"/>
          <w:color w:val="000000"/>
          <w:sz w:val="24"/>
        </w:rPr>
        <w:t>签发的</w:t>
      </w:r>
      <w:r>
        <w:rPr>
          <w:rStyle w:val="26"/>
          <w:rFonts w:hint="eastAsia" w:ascii="宋体" w:hAnsi="宋体"/>
          <w:color w:val="000000"/>
          <w:sz w:val="24"/>
        </w:rPr>
        <w:t>进</w:t>
      </w:r>
      <w:r>
        <w:rPr>
          <w:rStyle w:val="26"/>
          <w:rFonts w:ascii="宋体" w:hAnsi="宋体"/>
          <w:color w:val="000000"/>
          <w:sz w:val="24"/>
        </w:rPr>
        <w:t>度款支付证书说明已完全扣清止。</w:t>
      </w:r>
    </w:p>
    <w:p w14:paraId="258407F6">
      <w:pPr>
        <w:pStyle w:val="5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6"/>
          <w:rFonts w:ascii="宋体" w:hAnsi="宋体"/>
          <w:color w:val="000000"/>
          <w:sz w:val="24"/>
        </w:rPr>
      </w:pPr>
      <w:r>
        <w:rPr>
          <w:rStyle w:val="26"/>
          <w:rFonts w:hint="eastAsia" w:ascii="宋体" w:hAnsi="宋体"/>
          <w:color w:val="000000"/>
          <w:sz w:val="24"/>
        </w:rPr>
        <w:t xml:space="preserve">3. </w:t>
      </w:r>
      <w:r>
        <w:rPr>
          <w:rStyle w:val="26"/>
          <w:rFonts w:ascii="宋体" w:hAnsi="宋体"/>
          <w:color w:val="000000"/>
          <w:sz w:val="24"/>
        </w:rPr>
        <w:t>在本保函有效期内，因承包人违反合同约定的义务而要求</w:t>
      </w:r>
      <w:r>
        <w:rPr>
          <w:rStyle w:val="26"/>
          <w:rFonts w:hint="eastAsia" w:ascii="宋体" w:hAnsi="宋体"/>
          <w:color w:val="000000"/>
          <w:sz w:val="24"/>
        </w:rPr>
        <w:t>收</w:t>
      </w:r>
      <w:r>
        <w:rPr>
          <w:rStyle w:val="26"/>
          <w:rFonts w:ascii="宋体" w:hAnsi="宋体"/>
          <w:color w:val="000000"/>
          <w:sz w:val="24"/>
        </w:rPr>
        <w:t>回预付款时，我方在收到你方的书面通知后，在７天内无条件支付。但本保函的担保金额，在任何时候不应超过预付款金额减去</w:t>
      </w:r>
      <w:r>
        <w:rPr>
          <w:rStyle w:val="26"/>
          <w:rFonts w:hint="eastAsia" w:ascii="宋体" w:hAnsi="宋体"/>
          <w:color w:val="000000"/>
          <w:sz w:val="24"/>
        </w:rPr>
        <w:t>你方</w:t>
      </w:r>
      <w:r>
        <w:rPr>
          <w:rStyle w:val="26"/>
          <w:rFonts w:ascii="宋体" w:hAnsi="宋体"/>
          <w:color w:val="000000"/>
          <w:sz w:val="24"/>
        </w:rPr>
        <w:t>按合同约定在向承包人签发的进度款支付证书中扣除的金额。</w:t>
      </w:r>
    </w:p>
    <w:p w14:paraId="1CBD18DB">
      <w:pPr>
        <w:pStyle w:val="5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6"/>
          <w:rFonts w:ascii="宋体" w:hAnsi="宋体"/>
          <w:color w:val="000000"/>
          <w:sz w:val="24"/>
        </w:rPr>
      </w:pPr>
      <w:r>
        <w:rPr>
          <w:rStyle w:val="26"/>
          <w:rFonts w:hint="eastAsia" w:ascii="宋体" w:hAnsi="宋体"/>
          <w:color w:val="000000"/>
          <w:sz w:val="24"/>
        </w:rPr>
        <w:t>4. 你方</w:t>
      </w:r>
      <w:r>
        <w:rPr>
          <w:rStyle w:val="26"/>
          <w:rFonts w:ascii="宋体" w:hAnsi="宋体"/>
          <w:color w:val="000000"/>
          <w:sz w:val="24"/>
        </w:rPr>
        <w:t>和承包人按合同约定变更合同时，我方承担本保函规定的义务不变。</w:t>
      </w:r>
    </w:p>
    <w:p w14:paraId="6320A0B9">
      <w:pPr>
        <w:pStyle w:val="55"/>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Style w:val="26"/>
          <w:rFonts w:ascii="宋体" w:hAnsi="宋体"/>
          <w:color w:val="000000"/>
          <w:sz w:val="24"/>
        </w:rPr>
      </w:pPr>
      <w:r>
        <w:rPr>
          <w:rStyle w:val="26"/>
          <w:rFonts w:hint="eastAsia" w:ascii="宋体" w:hAnsi="宋体"/>
          <w:color w:val="000000"/>
          <w:sz w:val="24"/>
        </w:rPr>
        <w:t xml:space="preserve">5. </w:t>
      </w:r>
      <w:r>
        <w:rPr>
          <w:rStyle w:val="26"/>
          <w:rFonts w:ascii="宋体" w:hAnsi="宋体"/>
          <w:color w:val="000000"/>
          <w:sz w:val="24"/>
        </w:rPr>
        <w:t>因本保函发生的纠纷，可由双方协商解决，协商不成的，任何一方均可提请</w:t>
      </w:r>
      <w:r>
        <w:rPr>
          <w:rStyle w:val="26"/>
          <w:rFonts w:ascii="宋体" w:hAnsi="宋体"/>
          <w:color w:val="000000"/>
          <w:sz w:val="24"/>
          <w:u w:val="single"/>
        </w:rPr>
        <w:t xml:space="preserve">        </w:t>
      </w:r>
      <w:r>
        <w:rPr>
          <w:rStyle w:val="26"/>
          <w:rFonts w:ascii="宋体" w:hAnsi="宋体"/>
          <w:color w:val="000000"/>
          <w:sz w:val="24"/>
        </w:rPr>
        <w:t>仲裁委员会仲裁。</w:t>
      </w:r>
    </w:p>
    <w:p w14:paraId="201A9F82">
      <w:pPr>
        <w:pStyle w:val="55"/>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Style w:val="26"/>
          <w:rFonts w:ascii="宋体" w:hAnsi="宋体"/>
          <w:color w:val="000000"/>
          <w:sz w:val="24"/>
        </w:rPr>
      </w:pPr>
      <w:r>
        <w:rPr>
          <w:rStyle w:val="26"/>
          <w:rFonts w:hint="eastAsia" w:ascii="宋体" w:hAnsi="宋体"/>
          <w:color w:val="000000"/>
          <w:sz w:val="24"/>
        </w:rPr>
        <w:t xml:space="preserve">6. </w:t>
      </w:r>
      <w:r>
        <w:rPr>
          <w:rStyle w:val="26"/>
          <w:rFonts w:ascii="宋体" w:hAnsi="宋体"/>
          <w:color w:val="000000"/>
          <w:sz w:val="24"/>
        </w:rPr>
        <w:t>本保函自我方法定代表人（或其授权代理人）签字并加盖公章之日起生效。</w:t>
      </w:r>
    </w:p>
    <w:p w14:paraId="06027891">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rPr>
      </w:pPr>
    </w:p>
    <w:p w14:paraId="604EE0BB">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rPr>
      </w:pPr>
      <w:r>
        <w:rPr>
          <w:rStyle w:val="26"/>
          <w:rFonts w:ascii="宋体" w:hAnsi="宋体"/>
          <w:color w:val="000000"/>
          <w:sz w:val="24"/>
        </w:rPr>
        <w:t>担保人：</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（盖单位章）</w:t>
      </w:r>
    </w:p>
    <w:p w14:paraId="336C54BF">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rPr>
      </w:pPr>
      <w:r>
        <w:rPr>
          <w:rStyle w:val="26"/>
          <w:rFonts w:ascii="宋体" w:hAnsi="宋体"/>
          <w:color w:val="000000"/>
          <w:sz w:val="24"/>
        </w:rPr>
        <w:t>法定代表人或其委托代理人：</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ascii="宋体" w:hAnsi="宋体"/>
          <w:color w:val="000000"/>
          <w:sz w:val="24"/>
        </w:rPr>
        <w:t>（签字）</w:t>
      </w:r>
    </w:p>
    <w:p w14:paraId="42A72B9A">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rPr>
      </w:pPr>
      <w:r>
        <w:rPr>
          <w:rStyle w:val="26"/>
          <w:rFonts w:ascii="宋体" w:hAnsi="宋体"/>
          <w:color w:val="000000"/>
          <w:sz w:val="24"/>
        </w:rPr>
        <w:t>地    址：</w:t>
      </w:r>
      <w:r>
        <w:rPr>
          <w:rStyle w:val="26"/>
          <w:rFonts w:ascii="宋体" w:hAnsi="宋体"/>
          <w:color w:val="000000"/>
          <w:sz w:val="24"/>
          <w:u w:val="single"/>
        </w:rPr>
        <w:tab/>
      </w:r>
      <w:r>
        <w:rPr>
          <w:rStyle w:val="26"/>
          <w:rFonts w:ascii="宋体" w:hAnsi="宋体"/>
          <w:color w:val="000000"/>
          <w:sz w:val="24"/>
          <w:u w:val="single"/>
        </w:rPr>
        <w:tab/>
      </w:r>
      <w:r>
        <w:rPr>
          <w:rStyle w:val="26"/>
          <w:rFonts w:hint="eastAsia"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u w:val="single"/>
        </w:rPr>
        <w:tab/>
      </w:r>
      <w:r>
        <w:rPr>
          <w:rStyle w:val="26"/>
          <w:rFonts w:hint="eastAsia"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u w:val="single"/>
        </w:rPr>
        <w:tab/>
      </w:r>
      <w:r>
        <w:rPr>
          <w:rStyle w:val="26"/>
          <w:rFonts w:ascii="宋体" w:hAnsi="宋体"/>
          <w:color w:val="000000"/>
          <w:sz w:val="24"/>
          <w:u w:val="single"/>
        </w:rPr>
        <w:tab/>
      </w:r>
    </w:p>
    <w:p w14:paraId="1314E8F4">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u w:val="single"/>
        </w:rPr>
      </w:pPr>
      <w:r>
        <w:rPr>
          <w:rStyle w:val="26"/>
          <w:rFonts w:ascii="宋体" w:hAnsi="宋体"/>
          <w:color w:val="000000"/>
          <w:sz w:val="24"/>
        </w:rPr>
        <w:t>邮政编码：</w:t>
      </w:r>
      <w:r>
        <w:rPr>
          <w:rStyle w:val="26"/>
          <w:rFonts w:ascii="宋体" w:hAnsi="宋体"/>
          <w:color w:val="000000"/>
          <w:sz w:val="24"/>
          <w:u w:val="single"/>
        </w:rPr>
        <w:tab/>
      </w:r>
      <w:r>
        <w:rPr>
          <w:rStyle w:val="26"/>
          <w:rFonts w:ascii="宋体" w:hAnsi="宋体"/>
          <w:color w:val="000000"/>
          <w:sz w:val="24"/>
          <w:u w:val="single"/>
        </w:rPr>
        <w:tab/>
      </w:r>
      <w:r>
        <w:rPr>
          <w:rStyle w:val="26"/>
          <w:rFonts w:hint="eastAsia"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u w:val="single"/>
        </w:rPr>
        <w:tab/>
      </w:r>
      <w:r>
        <w:rPr>
          <w:rStyle w:val="26"/>
          <w:rFonts w:hint="eastAsia"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u w:val="single"/>
        </w:rPr>
        <w:tab/>
      </w:r>
      <w:r>
        <w:rPr>
          <w:rStyle w:val="26"/>
          <w:rFonts w:ascii="宋体" w:hAnsi="宋体"/>
          <w:color w:val="000000"/>
          <w:sz w:val="24"/>
          <w:u w:val="single"/>
        </w:rPr>
        <w:tab/>
      </w:r>
    </w:p>
    <w:p w14:paraId="79F5F907">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u w:val="single"/>
        </w:rPr>
      </w:pPr>
      <w:r>
        <w:rPr>
          <w:rStyle w:val="26"/>
          <w:rFonts w:ascii="宋体" w:hAnsi="宋体"/>
          <w:color w:val="000000"/>
          <w:sz w:val="24"/>
        </w:rPr>
        <w:t>电    话：</w:t>
      </w:r>
      <w:r>
        <w:rPr>
          <w:rStyle w:val="26"/>
          <w:rFonts w:ascii="宋体" w:hAnsi="宋体"/>
          <w:color w:val="000000"/>
          <w:sz w:val="24"/>
          <w:u w:val="single"/>
        </w:rPr>
        <w:tab/>
      </w:r>
      <w:r>
        <w:rPr>
          <w:rStyle w:val="26"/>
          <w:rFonts w:ascii="宋体" w:hAnsi="宋体"/>
          <w:color w:val="000000"/>
          <w:sz w:val="24"/>
          <w:u w:val="single"/>
        </w:rPr>
        <w:tab/>
      </w:r>
      <w:r>
        <w:rPr>
          <w:rStyle w:val="26"/>
          <w:rFonts w:hint="eastAsia"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u w:val="single"/>
        </w:rPr>
        <w:tab/>
      </w:r>
      <w:r>
        <w:rPr>
          <w:rStyle w:val="26"/>
          <w:rFonts w:hint="eastAsia"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u w:val="single"/>
        </w:rPr>
        <w:tab/>
      </w:r>
      <w:r>
        <w:rPr>
          <w:rStyle w:val="26"/>
          <w:rFonts w:ascii="宋体" w:hAnsi="宋体"/>
          <w:color w:val="000000"/>
          <w:sz w:val="24"/>
          <w:u w:val="single"/>
        </w:rPr>
        <w:tab/>
      </w:r>
    </w:p>
    <w:p w14:paraId="09072E69">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u w:val="single"/>
        </w:rPr>
      </w:pPr>
      <w:r>
        <w:rPr>
          <w:rStyle w:val="26"/>
          <w:rFonts w:ascii="宋体" w:hAnsi="宋体"/>
          <w:color w:val="000000"/>
          <w:sz w:val="24"/>
        </w:rPr>
        <w:t>传    真：</w:t>
      </w:r>
      <w:r>
        <w:rPr>
          <w:rStyle w:val="26"/>
          <w:rFonts w:ascii="宋体" w:hAnsi="宋体"/>
          <w:color w:val="000000"/>
          <w:sz w:val="24"/>
          <w:u w:val="single"/>
        </w:rPr>
        <w:tab/>
      </w:r>
      <w:r>
        <w:rPr>
          <w:rStyle w:val="26"/>
          <w:rFonts w:ascii="宋体" w:hAnsi="宋体"/>
          <w:color w:val="000000"/>
          <w:sz w:val="24"/>
          <w:u w:val="single"/>
        </w:rPr>
        <w:tab/>
      </w:r>
      <w:r>
        <w:rPr>
          <w:rStyle w:val="26"/>
          <w:rFonts w:hint="eastAsia"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u w:val="single"/>
        </w:rPr>
        <w:tab/>
      </w:r>
      <w:r>
        <w:rPr>
          <w:rStyle w:val="26"/>
          <w:rFonts w:hint="eastAsia" w:ascii="宋体" w:hAnsi="宋体"/>
          <w:color w:val="000000"/>
          <w:sz w:val="24"/>
          <w:u w:val="single"/>
        </w:rPr>
        <w:t xml:space="preserve">                   </w:t>
      </w:r>
      <w:r>
        <w:rPr>
          <w:rStyle w:val="26"/>
          <w:rFonts w:ascii="宋体" w:hAnsi="宋体"/>
          <w:color w:val="000000"/>
          <w:sz w:val="24"/>
          <w:u w:val="single"/>
        </w:rPr>
        <w:tab/>
      </w:r>
      <w:r>
        <w:rPr>
          <w:rStyle w:val="26"/>
          <w:rFonts w:ascii="宋体" w:hAnsi="宋体"/>
          <w:color w:val="000000"/>
          <w:sz w:val="24"/>
          <w:u w:val="single"/>
        </w:rPr>
        <w:tab/>
      </w:r>
      <w:r>
        <w:rPr>
          <w:rStyle w:val="26"/>
          <w:rFonts w:ascii="宋体" w:hAnsi="宋体"/>
          <w:color w:val="000000"/>
          <w:sz w:val="24"/>
          <w:u w:val="single"/>
        </w:rPr>
        <w:tab/>
      </w:r>
    </w:p>
    <w:p w14:paraId="406DCBAA">
      <w:pPr>
        <w:pStyle w:val="55"/>
        <w:keepNext w:val="0"/>
        <w:keepLines w:val="0"/>
        <w:pageBreakBefore w:val="0"/>
        <w:widowControl w:val="0"/>
        <w:kinsoku/>
        <w:wordWrap/>
        <w:overflowPunct/>
        <w:topLinePunct w:val="0"/>
        <w:autoSpaceDE/>
        <w:autoSpaceDN/>
        <w:bidi w:val="0"/>
        <w:adjustRightInd/>
        <w:snapToGrid/>
        <w:spacing w:line="420" w:lineRule="exact"/>
        <w:textAlignment w:val="auto"/>
        <w:rPr>
          <w:rStyle w:val="26"/>
          <w:rFonts w:ascii="宋体" w:hAnsi="宋体"/>
          <w:color w:val="000000"/>
          <w:sz w:val="24"/>
        </w:rPr>
      </w:pPr>
      <w:r>
        <w:rPr>
          <w:rStyle w:val="26"/>
          <w:rFonts w:ascii="宋体" w:hAnsi="宋体"/>
          <w:color w:val="000000"/>
          <w:sz w:val="24"/>
        </w:rPr>
        <w:t xml:space="preserve">  </w:t>
      </w:r>
    </w:p>
    <w:p w14:paraId="3C537F8F">
      <w:pPr>
        <w:pStyle w:val="55"/>
        <w:keepNext w:val="0"/>
        <w:keepLines w:val="0"/>
        <w:pageBreakBefore w:val="0"/>
        <w:widowControl w:val="0"/>
        <w:kinsoku/>
        <w:wordWrap/>
        <w:overflowPunct/>
        <w:topLinePunct w:val="0"/>
        <w:autoSpaceDE/>
        <w:autoSpaceDN/>
        <w:bidi w:val="0"/>
        <w:adjustRightInd/>
        <w:snapToGrid/>
        <w:spacing w:line="420" w:lineRule="exact"/>
        <w:jc w:val="right"/>
        <w:textAlignment w:val="auto"/>
        <w:rPr>
          <w:rStyle w:val="26"/>
          <w:rFonts w:ascii="宋体" w:hAnsi="宋体"/>
          <w:color w:val="000000"/>
          <w:sz w:val="24"/>
        </w:rPr>
      </w:pPr>
      <w:r>
        <w:rPr>
          <w:rStyle w:val="26"/>
          <w:rFonts w:ascii="宋体" w:hAnsi="宋体"/>
          <w:color w:val="000000"/>
          <w:sz w:val="24"/>
        </w:rPr>
        <w:t xml:space="preserve">            </w:t>
      </w:r>
      <w:r>
        <w:rPr>
          <w:rStyle w:val="26"/>
          <w:rFonts w:ascii="宋体" w:hAnsi="宋体"/>
          <w:color w:val="000000"/>
          <w:sz w:val="24"/>
          <w:u w:val="single"/>
        </w:rPr>
        <w:t xml:space="preserve">               </w:t>
      </w:r>
      <w:r>
        <w:rPr>
          <w:rStyle w:val="26"/>
          <w:rFonts w:ascii="宋体" w:hAnsi="宋体"/>
          <w:color w:val="000000"/>
          <w:sz w:val="24"/>
        </w:rPr>
        <w:t>年</w:t>
      </w:r>
      <w:r>
        <w:rPr>
          <w:rStyle w:val="26"/>
          <w:rFonts w:ascii="宋体" w:hAnsi="宋体"/>
          <w:color w:val="000000"/>
          <w:sz w:val="24"/>
          <w:u w:val="single"/>
        </w:rPr>
        <w:t xml:space="preserve">      </w:t>
      </w:r>
      <w:r>
        <w:rPr>
          <w:rStyle w:val="26"/>
          <w:rFonts w:ascii="宋体" w:hAnsi="宋体"/>
          <w:color w:val="000000"/>
          <w:sz w:val="24"/>
        </w:rPr>
        <w:t>月</w:t>
      </w:r>
      <w:r>
        <w:rPr>
          <w:rStyle w:val="26"/>
          <w:rFonts w:ascii="宋体" w:hAnsi="宋体"/>
          <w:color w:val="000000"/>
          <w:sz w:val="24"/>
          <w:u w:val="single"/>
        </w:rPr>
        <w:t xml:space="preserve">      </w:t>
      </w:r>
      <w:r>
        <w:rPr>
          <w:rStyle w:val="26"/>
          <w:rFonts w:ascii="宋体" w:hAnsi="宋体"/>
          <w:color w:val="000000"/>
          <w:sz w:val="24"/>
        </w:rPr>
        <w:t>日</w:t>
      </w:r>
    </w:p>
    <w:p w14:paraId="294D1CAE">
      <w:pPr>
        <w:pStyle w:val="55"/>
        <w:spacing w:line="420" w:lineRule="exact"/>
        <w:rPr>
          <w:rStyle w:val="26"/>
          <w:rFonts w:ascii="宋体" w:hAnsi="宋体"/>
          <w:color w:val="000000"/>
          <w:sz w:val="24"/>
        </w:rPr>
      </w:pPr>
      <w:r>
        <w:rPr>
          <w:rStyle w:val="26"/>
          <w:rFonts w:ascii="宋体" w:hAnsi="宋体"/>
          <w:b/>
          <w:color w:val="000000"/>
          <w:sz w:val="24"/>
        </w:rPr>
        <w:br w:type="page"/>
      </w:r>
      <w:r>
        <w:rPr>
          <w:rStyle w:val="26"/>
          <w:rFonts w:ascii="宋体" w:hAnsi="宋体"/>
          <w:color w:val="000000"/>
          <w:sz w:val="24"/>
        </w:rPr>
        <w:t xml:space="preserve">附件10:  </w:t>
      </w:r>
    </w:p>
    <w:p w14:paraId="32F0486F">
      <w:pPr>
        <w:pStyle w:val="55"/>
        <w:spacing w:line="500" w:lineRule="exact"/>
        <w:jc w:val="center"/>
        <w:rPr>
          <w:rStyle w:val="26"/>
          <w:rFonts w:ascii="宋体" w:hAnsi="宋体"/>
          <w:color w:val="000000"/>
          <w:sz w:val="24"/>
        </w:rPr>
      </w:pPr>
      <w:r>
        <w:rPr>
          <w:rStyle w:val="26"/>
          <w:rFonts w:ascii="宋体" w:hAnsi="宋体"/>
          <w:color w:val="000000"/>
          <w:sz w:val="24"/>
        </w:rPr>
        <w:t>支付担保</w:t>
      </w:r>
    </w:p>
    <w:p w14:paraId="25E831E6">
      <w:pPr>
        <w:pStyle w:val="55"/>
        <w:spacing w:line="500" w:lineRule="exact"/>
        <w:jc w:val="left"/>
        <w:rPr>
          <w:rStyle w:val="26"/>
          <w:rFonts w:ascii="宋体" w:hAnsi="宋体"/>
          <w:color w:val="000000"/>
          <w:sz w:val="24"/>
        </w:rPr>
      </w:pPr>
      <w:r>
        <w:rPr>
          <w:rStyle w:val="26"/>
          <w:rFonts w:ascii="宋体" w:hAnsi="宋体"/>
          <w:color w:val="000000"/>
          <w:sz w:val="24"/>
          <w:u w:val="single"/>
        </w:rPr>
        <w:t xml:space="preserve">             </w:t>
      </w:r>
      <w:r>
        <w:rPr>
          <w:rStyle w:val="26"/>
          <w:rFonts w:ascii="宋体" w:hAnsi="宋体"/>
          <w:color w:val="000000"/>
          <w:sz w:val="24"/>
        </w:rPr>
        <w:t>（承包人）：</w:t>
      </w:r>
    </w:p>
    <w:p w14:paraId="5B8266AB">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鉴于你方作为承包人已经与</w:t>
      </w:r>
      <w:r>
        <w:rPr>
          <w:rStyle w:val="26"/>
          <w:rFonts w:ascii="宋体" w:hAnsi="宋体"/>
          <w:color w:val="000000"/>
          <w:sz w:val="24"/>
          <w:u w:val="single"/>
        </w:rPr>
        <w:t xml:space="preserve">             </w:t>
      </w:r>
      <w:r>
        <w:rPr>
          <w:rStyle w:val="26"/>
          <w:rFonts w:ascii="宋体" w:hAnsi="宋体"/>
          <w:color w:val="000000"/>
          <w:sz w:val="24"/>
        </w:rPr>
        <w:t>（发包人名称）（以下称</w:t>
      </w:r>
      <w:r>
        <w:rPr>
          <w:rStyle w:val="26"/>
          <w:rFonts w:hint="eastAsia" w:ascii="宋体" w:hAnsi="宋体"/>
          <w:color w:val="000000"/>
          <w:sz w:val="24"/>
        </w:rPr>
        <w:t>“</w:t>
      </w:r>
      <w:r>
        <w:rPr>
          <w:rStyle w:val="26"/>
          <w:rFonts w:ascii="宋体" w:hAnsi="宋体"/>
          <w:color w:val="000000"/>
          <w:sz w:val="24"/>
        </w:rPr>
        <w:t>发包人</w:t>
      </w:r>
      <w:r>
        <w:rPr>
          <w:rStyle w:val="26"/>
          <w:rFonts w:hint="eastAsia" w:ascii="宋体" w:hAnsi="宋体"/>
          <w:color w:val="000000"/>
          <w:sz w:val="24"/>
        </w:rPr>
        <w:t>”</w:t>
      </w:r>
      <w:r>
        <w:rPr>
          <w:rStyle w:val="26"/>
          <w:rFonts w:ascii="宋体" w:hAnsi="宋体"/>
          <w:color w:val="000000"/>
          <w:sz w:val="24"/>
        </w:rPr>
        <w:t>）于</w:t>
      </w:r>
      <w:r>
        <w:rPr>
          <w:rStyle w:val="26"/>
          <w:rFonts w:ascii="宋体" w:hAnsi="宋体"/>
          <w:color w:val="000000"/>
          <w:sz w:val="24"/>
          <w:u w:val="single"/>
        </w:rPr>
        <w:t xml:space="preserve">   </w:t>
      </w:r>
      <w:r>
        <w:rPr>
          <w:rStyle w:val="26"/>
          <w:rFonts w:ascii="宋体" w:hAnsi="宋体"/>
          <w:color w:val="000000"/>
          <w:sz w:val="24"/>
        </w:rPr>
        <w:t>年</w:t>
      </w:r>
      <w:r>
        <w:rPr>
          <w:rStyle w:val="26"/>
          <w:rFonts w:ascii="宋体" w:hAnsi="宋体"/>
          <w:color w:val="000000"/>
          <w:sz w:val="24"/>
          <w:u w:val="single"/>
        </w:rPr>
        <w:t xml:space="preserve">   </w:t>
      </w:r>
      <w:r>
        <w:rPr>
          <w:rStyle w:val="26"/>
          <w:rFonts w:ascii="宋体" w:hAnsi="宋体"/>
          <w:color w:val="000000"/>
          <w:sz w:val="24"/>
        </w:rPr>
        <w:t>月</w:t>
      </w:r>
      <w:r>
        <w:rPr>
          <w:rStyle w:val="26"/>
          <w:rFonts w:ascii="宋体" w:hAnsi="宋体"/>
          <w:color w:val="000000"/>
          <w:sz w:val="24"/>
          <w:u w:val="single"/>
        </w:rPr>
        <w:t xml:space="preserve">    </w:t>
      </w:r>
      <w:r>
        <w:rPr>
          <w:rStyle w:val="26"/>
          <w:rFonts w:ascii="宋体" w:hAnsi="宋体"/>
          <w:color w:val="000000"/>
          <w:sz w:val="24"/>
        </w:rPr>
        <w:t>日签订了</w:t>
      </w:r>
      <w:r>
        <w:rPr>
          <w:rStyle w:val="26"/>
          <w:rFonts w:ascii="宋体" w:hAnsi="宋体"/>
          <w:color w:val="000000"/>
          <w:sz w:val="24"/>
          <w:u w:val="single"/>
        </w:rPr>
        <w:t xml:space="preserve">             </w:t>
      </w:r>
      <w:r>
        <w:rPr>
          <w:rStyle w:val="26"/>
          <w:rFonts w:ascii="宋体" w:hAnsi="宋体"/>
          <w:color w:val="000000"/>
          <w:sz w:val="24"/>
        </w:rPr>
        <w:t>（工程名称）《建设工程施工合同》（以下称</w:t>
      </w:r>
      <w:r>
        <w:rPr>
          <w:rStyle w:val="26"/>
          <w:rFonts w:hint="eastAsia" w:ascii="宋体" w:hAnsi="宋体"/>
          <w:color w:val="000000"/>
          <w:sz w:val="24"/>
        </w:rPr>
        <w:t>“</w:t>
      </w:r>
      <w:r>
        <w:rPr>
          <w:rStyle w:val="26"/>
          <w:rFonts w:ascii="宋体" w:hAnsi="宋体"/>
          <w:color w:val="000000"/>
          <w:sz w:val="24"/>
        </w:rPr>
        <w:t>主合同</w:t>
      </w:r>
      <w:r>
        <w:rPr>
          <w:rStyle w:val="26"/>
          <w:rFonts w:hint="eastAsia" w:ascii="宋体" w:hAnsi="宋体"/>
          <w:color w:val="000000"/>
          <w:sz w:val="24"/>
        </w:rPr>
        <w:t>”</w:t>
      </w:r>
      <w:r>
        <w:rPr>
          <w:rStyle w:val="26"/>
          <w:rFonts w:ascii="宋体" w:hAnsi="宋体"/>
          <w:color w:val="000000"/>
          <w:sz w:val="24"/>
        </w:rPr>
        <w:t>），应发包人的申请，我方愿就发包人履行主合同约定的工程款支付义务以保证的方式向你方提供如下担保：</w:t>
      </w:r>
    </w:p>
    <w:p w14:paraId="0268AA5B">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一、保证的范围及保证金额</w:t>
      </w:r>
    </w:p>
    <w:p w14:paraId="5E87CCDB">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1. </w:t>
      </w:r>
      <w:r>
        <w:rPr>
          <w:rStyle w:val="26"/>
          <w:rFonts w:ascii="宋体" w:hAnsi="宋体"/>
          <w:color w:val="000000"/>
          <w:sz w:val="24"/>
        </w:rPr>
        <w:t>我方的保证范围是主合同约定的工程款。</w:t>
      </w:r>
    </w:p>
    <w:p w14:paraId="3EB5E205">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2. </w:t>
      </w:r>
      <w:r>
        <w:rPr>
          <w:rStyle w:val="26"/>
          <w:rFonts w:ascii="宋体" w:hAnsi="宋体"/>
          <w:color w:val="000000"/>
          <w:sz w:val="24"/>
        </w:rPr>
        <w:t>本保函所称主合同约定的工程款是指主合同约定的除工程质量保证金以外的合同价款。</w:t>
      </w:r>
    </w:p>
    <w:p w14:paraId="2ACAD83C">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3. </w:t>
      </w:r>
      <w:r>
        <w:rPr>
          <w:rStyle w:val="26"/>
          <w:rFonts w:ascii="宋体" w:hAnsi="宋体"/>
          <w:color w:val="000000"/>
          <w:sz w:val="24"/>
        </w:rPr>
        <w:t>我方保证的金额是主合同约定的工程款的</w:t>
      </w:r>
      <w:r>
        <w:rPr>
          <w:rStyle w:val="26"/>
          <w:rFonts w:ascii="宋体" w:hAnsi="宋体"/>
          <w:color w:val="000000"/>
          <w:sz w:val="24"/>
          <w:u w:val="single"/>
        </w:rPr>
        <w:t xml:space="preserve">      </w:t>
      </w:r>
      <w:r>
        <w:rPr>
          <w:rStyle w:val="26"/>
          <w:rFonts w:ascii="宋体" w:hAnsi="宋体"/>
          <w:color w:val="000000"/>
          <w:sz w:val="24"/>
        </w:rPr>
        <w:t>%，数额最高不超过人民币元（大写：</w:t>
      </w:r>
      <w:r>
        <w:rPr>
          <w:rStyle w:val="26"/>
          <w:rFonts w:ascii="宋体" w:hAnsi="宋体"/>
          <w:color w:val="000000"/>
          <w:sz w:val="24"/>
          <w:u w:val="single"/>
        </w:rPr>
        <w:t xml:space="preserve">        </w:t>
      </w:r>
      <w:r>
        <w:rPr>
          <w:rStyle w:val="26"/>
          <w:rFonts w:ascii="宋体" w:hAnsi="宋体"/>
          <w:color w:val="000000"/>
          <w:sz w:val="24"/>
        </w:rPr>
        <w:t>）。</w:t>
      </w:r>
    </w:p>
    <w:p w14:paraId="6240C397">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二、保证的方式及保证期间</w:t>
      </w:r>
    </w:p>
    <w:p w14:paraId="24C736A5">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1. </w:t>
      </w:r>
      <w:r>
        <w:rPr>
          <w:rStyle w:val="26"/>
          <w:rFonts w:ascii="宋体" w:hAnsi="宋体"/>
          <w:color w:val="000000"/>
          <w:sz w:val="24"/>
        </w:rPr>
        <w:t>我方保证的方式为：连带责任保证。</w:t>
      </w:r>
    </w:p>
    <w:p w14:paraId="6946903F">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2. </w:t>
      </w:r>
      <w:r>
        <w:rPr>
          <w:rStyle w:val="26"/>
          <w:rFonts w:ascii="宋体" w:hAnsi="宋体"/>
          <w:color w:val="000000"/>
          <w:sz w:val="24"/>
        </w:rPr>
        <w:t>我方保证的期间为：自本合同生效之日起至主合同约定的工程款支付完毕之日后</w:t>
      </w:r>
      <w:r>
        <w:rPr>
          <w:rStyle w:val="26"/>
          <w:rFonts w:ascii="宋体" w:hAnsi="宋体"/>
          <w:color w:val="000000"/>
          <w:sz w:val="24"/>
          <w:u w:val="single"/>
        </w:rPr>
        <w:t xml:space="preserve">    </w:t>
      </w:r>
      <w:r>
        <w:rPr>
          <w:rStyle w:val="26"/>
          <w:rFonts w:ascii="宋体" w:hAnsi="宋体"/>
          <w:color w:val="000000"/>
          <w:sz w:val="24"/>
        </w:rPr>
        <w:t>日内。</w:t>
      </w:r>
    </w:p>
    <w:p w14:paraId="706AD4F1">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3. </w:t>
      </w:r>
      <w:r>
        <w:rPr>
          <w:rStyle w:val="26"/>
          <w:rFonts w:ascii="宋体" w:hAnsi="宋体"/>
          <w:color w:val="000000"/>
          <w:sz w:val="24"/>
        </w:rPr>
        <w:t>你方与发包人协议变更工程款支付日期的，经我方书面同意后，保证期间按照变更后的支付日期做相应调整。</w:t>
      </w:r>
    </w:p>
    <w:p w14:paraId="58EC3707">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三、承担保证责任的形式</w:t>
      </w:r>
    </w:p>
    <w:p w14:paraId="483CBF6C">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我方承担保证责任的形式是代为支付。发包人未按主合同约定向你方支付工程款的，由我方在保证金额内代为支付。</w:t>
      </w:r>
    </w:p>
    <w:p w14:paraId="0CDAD8A5">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四、代偿的安排</w:t>
      </w:r>
    </w:p>
    <w:p w14:paraId="268B94DD">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1. </w:t>
      </w:r>
      <w:r>
        <w:rPr>
          <w:rStyle w:val="26"/>
          <w:rFonts w:ascii="宋体" w:hAnsi="宋体"/>
          <w:color w:val="000000"/>
          <w:sz w:val="24"/>
        </w:rPr>
        <w:t>你方要求我方承担保证责任的，应向我方发出书面索赔通知及发包人未支付主合同约定工程款的证明材料。索赔通知应写明要求索赔的金额，支付款项应到达的账号。</w:t>
      </w:r>
    </w:p>
    <w:p w14:paraId="03B7A4D8">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2. </w:t>
      </w:r>
      <w:r>
        <w:rPr>
          <w:rStyle w:val="26"/>
          <w:rFonts w:ascii="宋体" w:hAnsi="宋体"/>
          <w:color w:val="000000"/>
          <w:sz w:val="24"/>
        </w:rPr>
        <w:t>在出现你方与发包人因工程质量发生争议，发包人拒绝向你方支付工程款的情形时，你方要求我方履行保证责任代为支付的，需提供符合相应条件要求的工程质量检测机构出具的质量说明材料。</w:t>
      </w:r>
    </w:p>
    <w:p w14:paraId="5DEFB0E3">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3. </w:t>
      </w:r>
      <w:r>
        <w:rPr>
          <w:rStyle w:val="26"/>
          <w:rFonts w:ascii="宋体" w:hAnsi="宋体"/>
          <w:color w:val="000000"/>
          <w:sz w:val="24"/>
        </w:rPr>
        <w:t>我方收到你方的书面索赔通知及相应的证明材料后７天内无条件支付。</w:t>
      </w:r>
    </w:p>
    <w:p w14:paraId="0144836A">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五、保证责任的解除</w:t>
      </w:r>
    </w:p>
    <w:p w14:paraId="11F48B2B">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1. </w:t>
      </w:r>
      <w:r>
        <w:rPr>
          <w:rStyle w:val="26"/>
          <w:rFonts w:ascii="宋体" w:hAnsi="宋体"/>
          <w:color w:val="000000"/>
          <w:sz w:val="24"/>
        </w:rPr>
        <w:t>在本保函承诺的保证期间内，你方未书面向我方主张保证责任的，自保证期间届满次日起，我方保证责任解除。</w:t>
      </w:r>
    </w:p>
    <w:p w14:paraId="2D580437">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2. </w:t>
      </w:r>
      <w:r>
        <w:rPr>
          <w:rStyle w:val="26"/>
          <w:rFonts w:ascii="宋体" w:hAnsi="宋体"/>
          <w:color w:val="000000"/>
          <w:sz w:val="24"/>
        </w:rPr>
        <w:t>发包人按主合同约定履行了工程款的全部支付义务的，自本保函承诺的保证期间届满次日起，我方保证责任解除。</w:t>
      </w:r>
    </w:p>
    <w:p w14:paraId="7690583A">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3. </w:t>
      </w:r>
      <w:r>
        <w:rPr>
          <w:rStyle w:val="26"/>
          <w:rFonts w:ascii="宋体" w:hAnsi="宋体"/>
          <w:color w:val="000000"/>
          <w:sz w:val="24"/>
        </w:rPr>
        <w:t>我方按照本保函向你方履行保证责任所支付金额达到本保函保证金额时，自我方向你方支付（支付款项从我方账户划出）之日起，保证责任即解除。</w:t>
      </w:r>
    </w:p>
    <w:p w14:paraId="5EE36A75">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4. </w:t>
      </w:r>
      <w:r>
        <w:rPr>
          <w:rStyle w:val="26"/>
          <w:rFonts w:ascii="宋体" w:hAnsi="宋体"/>
          <w:color w:val="000000"/>
          <w:sz w:val="24"/>
        </w:rPr>
        <w:t>按照法律法规的规定或出现应解除我方保证责任的其他情形的，我方在本保函项下的保证责任亦解除。</w:t>
      </w:r>
    </w:p>
    <w:p w14:paraId="1527D1C9">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5. </w:t>
      </w:r>
      <w:r>
        <w:rPr>
          <w:rStyle w:val="26"/>
          <w:rFonts w:ascii="宋体" w:hAnsi="宋体"/>
          <w:color w:val="000000"/>
          <w:sz w:val="24"/>
        </w:rPr>
        <w:t>我方解除保证责任后，你方应自我方保证责任解除之日起</w:t>
      </w:r>
      <w:r>
        <w:rPr>
          <w:rStyle w:val="26"/>
          <w:rFonts w:hint="eastAsia" w:ascii="宋体" w:hAnsi="宋体"/>
          <w:color w:val="000000"/>
          <w:sz w:val="24"/>
          <w:u w:val="single"/>
        </w:rPr>
        <w:t xml:space="preserve">  </w:t>
      </w:r>
      <w:r>
        <w:rPr>
          <w:rStyle w:val="26"/>
          <w:rFonts w:ascii="宋体" w:hAnsi="宋体"/>
          <w:color w:val="000000"/>
          <w:sz w:val="24"/>
        </w:rPr>
        <w:t>个工作日内，将本保函原件返还我方。</w:t>
      </w:r>
    </w:p>
    <w:p w14:paraId="36161CF7">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六、免责条款</w:t>
      </w:r>
    </w:p>
    <w:p w14:paraId="212DF91D">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1. </w:t>
      </w:r>
      <w:r>
        <w:rPr>
          <w:rStyle w:val="26"/>
          <w:rFonts w:ascii="宋体" w:hAnsi="宋体"/>
          <w:color w:val="000000"/>
          <w:sz w:val="24"/>
        </w:rPr>
        <w:t>因你方违约致使发包人不能履行义务的，我方不承担保证责任。</w:t>
      </w:r>
    </w:p>
    <w:p w14:paraId="09231505">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2. </w:t>
      </w:r>
      <w:r>
        <w:rPr>
          <w:rStyle w:val="26"/>
          <w:rFonts w:ascii="宋体" w:hAnsi="宋体"/>
          <w:color w:val="000000"/>
          <w:sz w:val="24"/>
        </w:rPr>
        <w:t>依照法律法规的规定或你方与发包人的另行约定，免除发包人部分或全部义务的，我方亦免除其相应的保证责任。</w:t>
      </w:r>
    </w:p>
    <w:p w14:paraId="096A8058">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3. </w:t>
      </w:r>
      <w:r>
        <w:rPr>
          <w:rStyle w:val="26"/>
          <w:rFonts w:ascii="宋体" w:hAnsi="宋体"/>
          <w:color w:val="000000"/>
          <w:sz w:val="24"/>
        </w:rPr>
        <w:t>你方与发包人协议变更主合同的，如加重发包人责任致使我方保证责任加重的，需征得我方书面同意，否则我方不再承担因此而加重部分的保证责任，但主合同第10条</w:t>
      </w:r>
      <w:r>
        <w:rPr>
          <w:rStyle w:val="26"/>
          <w:rFonts w:hint="eastAsia" w:ascii="宋体" w:hAnsi="宋体"/>
          <w:color w:val="000000"/>
          <w:sz w:val="24"/>
        </w:rPr>
        <w:t>〔</w:t>
      </w:r>
      <w:r>
        <w:rPr>
          <w:rStyle w:val="26"/>
          <w:rFonts w:ascii="宋体" w:hAnsi="宋体"/>
          <w:color w:val="000000"/>
          <w:sz w:val="24"/>
        </w:rPr>
        <w:t>变更</w:t>
      </w:r>
      <w:r>
        <w:rPr>
          <w:rStyle w:val="26"/>
          <w:rFonts w:hint="eastAsia" w:ascii="宋体" w:hAnsi="宋体"/>
          <w:color w:val="000000"/>
          <w:sz w:val="24"/>
        </w:rPr>
        <w:t>〕</w:t>
      </w:r>
      <w:r>
        <w:rPr>
          <w:rStyle w:val="26"/>
          <w:rFonts w:ascii="宋体" w:hAnsi="宋体"/>
          <w:color w:val="000000"/>
          <w:sz w:val="24"/>
        </w:rPr>
        <w:t>约定的变更不受本款限制。</w:t>
      </w:r>
    </w:p>
    <w:p w14:paraId="2D875C15">
      <w:pPr>
        <w:pStyle w:val="55"/>
        <w:spacing w:line="500" w:lineRule="exact"/>
        <w:ind w:firstLine="480" w:firstLineChars="200"/>
        <w:jc w:val="left"/>
        <w:rPr>
          <w:rStyle w:val="26"/>
          <w:rFonts w:ascii="宋体" w:hAnsi="宋体"/>
          <w:color w:val="000000"/>
          <w:sz w:val="24"/>
        </w:rPr>
      </w:pPr>
      <w:r>
        <w:rPr>
          <w:rStyle w:val="26"/>
          <w:rFonts w:hint="eastAsia" w:ascii="宋体" w:hAnsi="宋体"/>
          <w:color w:val="000000"/>
          <w:sz w:val="24"/>
        </w:rPr>
        <w:t xml:space="preserve">4. </w:t>
      </w:r>
      <w:r>
        <w:rPr>
          <w:rStyle w:val="26"/>
          <w:rFonts w:ascii="宋体" w:hAnsi="宋体"/>
          <w:color w:val="000000"/>
          <w:sz w:val="24"/>
        </w:rPr>
        <w:t>因不可抗力造成发包人不能履行义务的，我方不承担保证责任。</w:t>
      </w:r>
    </w:p>
    <w:p w14:paraId="1674E4D1">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七、争议解决</w:t>
      </w:r>
    </w:p>
    <w:p w14:paraId="6C6E9A10">
      <w:pPr>
        <w:pStyle w:val="55"/>
        <w:spacing w:line="500" w:lineRule="exact"/>
        <w:ind w:firstLine="480" w:firstLineChars="200"/>
        <w:rPr>
          <w:rStyle w:val="26"/>
          <w:rFonts w:ascii="宋体" w:hAnsi="宋体"/>
          <w:color w:val="000000"/>
          <w:sz w:val="24"/>
        </w:rPr>
      </w:pPr>
      <w:r>
        <w:rPr>
          <w:rStyle w:val="26"/>
          <w:rFonts w:ascii="宋体" w:hAnsi="宋体"/>
          <w:color w:val="000000"/>
          <w:sz w:val="24"/>
        </w:rPr>
        <w:t>因本保函</w:t>
      </w:r>
      <w:r>
        <w:rPr>
          <w:rStyle w:val="26"/>
          <w:rFonts w:hint="eastAsia" w:ascii="宋体" w:hAnsi="宋体"/>
          <w:color w:val="000000"/>
          <w:sz w:val="24"/>
        </w:rPr>
        <w:t>或本保函相关事项</w:t>
      </w:r>
      <w:r>
        <w:rPr>
          <w:rStyle w:val="26"/>
          <w:rFonts w:ascii="宋体" w:hAnsi="宋体"/>
          <w:color w:val="000000"/>
          <w:sz w:val="24"/>
        </w:rPr>
        <w:t>发生的纠纷，可由双方协商解决，协商不成的，按下列第</w:t>
      </w:r>
      <w:r>
        <w:rPr>
          <w:rStyle w:val="26"/>
          <w:rFonts w:ascii="宋体" w:hAnsi="宋体"/>
          <w:color w:val="000000"/>
          <w:sz w:val="24"/>
          <w:u w:val="single"/>
        </w:rPr>
        <w:t xml:space="preserve">     </w:t>
      </w:r>
      <w:r>
        <w:rPr>
          <w:rStyle w:val="26"/>
          <w:rFonts w:ascii="宋体" w:hAnsi="宋体"/>
          <w:color w:val="000000"/>
          <w:sz w:val="24"/>
        </w:rPr>
        <w:t>种方式</w:t>
      </w:r>
      <w:r>
        <w:rPr>
          <w:rStyle w:val="26"/>
          <w:rFonts w:hint="eastAsia" w:ascii="宋体" w:hAnsi="宋体"/>
          <w:color w:val="000000"/>
          <w:sz w:val="24"/>
        </w:rPr>
        <w:t>解</w:t>
      </w:r>
      <w:r>
        <w:rPr>
          <w:rStyle w:val="26"/>
          <w:rFonts w:ascii="宋体" w:hAnsi="宋体"/>
          <w:color w:val="000000"/>
          <w:sz w:val="24"/>
        </w:rPr>
        <w:t>决：</w:t>
      </w:r>
    </w:p>
    <w:p w14:paraId="64B0A565">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（1）向</w:t>
      </w:r>
      <w:r>
        <w:rPr>
          <w:rStyle w:val="26"/>
          <w:rFonts w:ascii="宋体" w:hAnsi="宋体"/>
          <w:color w:val="000000"/>
          <w:sz w:val="24"/>
          <w:u w:val="single"/>
        </w:rPr>
        <w:t xml:space="preserve">                     </w:t>
      </w:r>
      <w:r>
        <w:rPr>
          <w:rStyle w:val="26"/>
          <w:rFonts w:ascii="宋体" w:hAnsi="宋体"/>
          <w:color w:val="000000"/>
          <w:sz w:val="24"/>
        </w:rPr>
        <w:t>仲裁委员会申请仲裁；</w:t>
      </w:r>
    </w:p>
    <w:p w14:paraId="765C6BBA">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（2）向</w:t>
      </w:r>
      <w:r>
        <w:rPr>
          <w:rStyle w:val="26"/>
          <w:rFonts w:ascii="宋体" w:hAnsi="宋体"/>
          <w:color w:val="000000"/>
          <w:sz w:val="24"/>
          <w:u w:val="single"/>
        </w:rPr>
        <w:t xml:space="preserve">                     </w:t>
      </w:r>
      <w:r>
        <w:rPr>
          <w:rStyle w:val="26"/>
          <w:rFonts w:ascii="宋体" w:hAnsi="宋体"/>
          <w:color w:val="000000"/>
          <w:sz w:val="24"/>
        </w:rPr>
        <w:t>人民法院起诉。</w:t>
      </w:r>
    </w:p>
    <w:p w14:paraId="2785D8A4">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八、保函的生效</w:t>
      </w:r>
    </w:p>
    <w:p w14:paraId="1004B03A">
      <w:pPr>
        <w:pStyle w:val="55"/>
        <w:spacing w:line="500" w:lineRule="exact"/>
        <w:ind w:firstLine="480" w:firstLineChars="200"/>
        <w:jc w:val="left"/>
        <w:rPr>
          <w:rStyle w:val="26"/>
          <w:rFonts w:ascii="宋体" w:hAnsi="宋体"/>
          <w:color w:val="000000"/>
          <w:sz w:val="24"/>
        </w:rPr>
      </w:pPr>
      <w:r>
        <w:rPr>
          <w:rStyle w:val="26"/>
          <w:rFonts w:ascii="宋体" w:hAnsi="宋体"/>
          <w:color w:val="000000"/>
          <w:sz w:val="24"/>
        </w:rPr>
        <w:t>本保函自我方法定代表人（或其授权代理人）签字并加盖公章之日起生效。</w:t>
      </w:r>
    </w:p>
    <w:p w14:paraId="70855F7D">
      <w:pPr>
        <w:pStyle w:val="55"/>
        <w:spacing w:line="500" w:lineRule="exact"/>
        <w:ind w:firstLine="480" w:firstLineChars="200"/>
        <w:jc w:val="left"/>
        <w:rPr>
          <w:rStyle w:val="26"/>
          <w:rFonts w:ascii="宋体" w:hAnsi="宋体"/>
          <w:color w:val="000000"/>
          <w:sz w:val="24"/>
        </w:rPr>
      </w:pPr>
    </w:p>
    <w:p w14:paraId="4EF25A78">
      <w:pPr>
        <w:pStyle w:val="55"/>
        <w:spacing w:line="500" w:lineRule="exact"/>
        <w:ind w:right="600"/>
        <w:jc w:val="left"/>
        <w:rPr>
          <w:rStyle w:val="26"/>
          <w:rFonts w:ascii="宋体" w:hAnsi="宋体"/>
          <w:color w:val="000000"/>
          <w:sz w:val="24"/>
        </w:rPr>
      </w:pPr>
    </w:p>
    <w:p w14:paraId="41CC4AB8">
      <w:pPr>
        <w:pStyle w:val="55"/>
        <w:spacing w:line="500" w:lineRule="exact"/>
        <w:ind w:left="418" w:leftChars="96" w:right="600" w:hanging="216" w:hangingChars="90"/>
        <w:jc w:val="left"/>
        <w:rPr>
          <w:rStyle w:val="26"/>
          <w:rFonts w:ascii="宋体" w:hAnsi="宋体"/>
          <w:color w:val="000000"/>
          <w:sz w:val="24"/>
        </w:rPr>
      </w:pPr>
      <w:r>
        <w:rPr>
          <w:rStyle w:val="26"/>
          <w:rFonts w:ascii="宋体" w:hAnsi="宋体"/>
          <w:color w:val="000000"/>
          <w:sz w:val="24"/>
        </w:rPr>
        <w:t>担保人：</w:t>
      </w:r>
      <w:r>
        <w:rPr>
          <w:rStyle w:val="26"/>
          <w:rFonts w:ascii="宋体" w:hAnsi="宋体"/>
          <w:color w:val="000000"/>
          <w:sz w:val="24"/>
          <w:u w:val="single"/>
        </w:rPr>
        <w:t xml:space="preserve">                                   </w:t>
      </w:r>
      <w:r>
        <w:rPr>
          <w:rStyle w:val="26"/>
          <w:rFonts w:ascii="宋体" w:hAnsi="宋体"/>
          <w:color w:val="000000"/>
          <w:sz w:val="24"/>
        </w:rPr>
        <w:t>（盖章）</w:t>
      </w:r>
    </w:p>
    <w:p w14:paraId="3CA23F33">
      <w:pPr>
        <w:pStyle w:val="55"/>
        <w:spacing w:line="500" w:lineRule="exact"/>
        <w:ind w:left="418" w:leftChars="96" w:right="1200" w:hanging="216" w:hangingChars="90"/>
        <w:rPr>
          <w:rStyle w:val="26"/>
          <w:rFonts w:ascii="宋体" w:hAnsi="宋体"/>
          <w:color w:val="000000"/>
          <w:sz w:val="24"/>
        </w:rPr>
      </w:pPr>
      <w:r>
        <w:rPr>
          <w:rStyle w:val="26"/>
          <w:rFonts w:ascii="宋体" w:hAnsi="宋体"/>
          <w:color w:val="000000"/>
          <w:sz w:val="24"/>
        </w:rPr>
        <w:t>法定代表人或委托代理人：</w:t>
      </w:r>
      <w:r>
        <w:rPr>
          <w:rStyle w:val="26"/>
          <w:rFonts w:ascii="宋体" w:hAnsi="宋体"/>
          <w:color w:val="000000"/>
          <w:sz w:val="24"/>
          <w:u w:val="single"/>
        </w:rPr>
        <w:t xml:space="preserve">                   </w:t>
      </w:r>
      <w:r>
        <w:rPr>
          <w:rStyle w:val="26"/>
          <w:rFonts w:ascii="宋体" w:hAnsi="宋体"/>
          <w:color w:val="000000"/>
          <w:sz w:val="24"/>
        </w:rPr>
        <w:t>（签字）</w:t>
      </w:r>
    </w:p>
    <w:p w14:paraId="662DE7C7">
      <w:pPr>
        <w:pStyle w:val="55"/>
        <w:spacing w:line="500" w:lineRule="exact"/>
        <w:ind w:left="418" w:leftChars="96" w:hanging="216" w:hangingChars="90"/>
        <w:jc w:val="left"/>
        <w:rPr>
          <w:rStyle w:val="26"/>
          <w:rFonts w:ascii="宋体" w:hAnsi="宋体"/>
          <w:color w:val="000000"/>
          <w:sz w:val="24"/>
        </w:rPr>
      </w:pPr>
      <w:r>
        <w:rPr>
          <w:rStyle w:val="26"/>
          <w:rFonts w:ascii="宋体" w:hAnsi="宋体"/>
          <w:color w:val="000000"/>
          <w:sz w:val="24"/>
        </w:rPr>
        <w:t>地    址：</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00B7AF72">
      <w:pPr>
        <w:pStyle w:val="55"/>
        <w:spacing w:line="500" w:lineRule="exact"/>
        <w:ind w:left="418" w:leftChars="96" w:hanging="216" w:hangingChars="90"/>
        <w:jc w:val="left"/>
        <w:rPr>
          <w:rStyle w:val="26"/>
          <w:rFonts w:ascii="宋体" w:hAnsi="宋体"/>
          <w:color w:val="000000"/>
          <w:sz w:val="24"/>
        </w:rPr>
      </w:pPr>
      <w:r>
        <w:rPr>
          <w:rStyle w:val="26"/>
          <w:rFonts w:ascii="宋体" w:hAnsi="宋体"/>
          <w:color w:val="000000"/>
          <w:sz w:val="24"/>
        </w:rPr>
        <w:t>邮政编码：</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5D7EB96E">
      <w:pPr>
        <w:pStyle w:val="55"/>
        <w:spacing w:line="500" w:lineRule="exact"/>
        <w:ind w:left="418" w:leftChars="96" w:hanging="216" w:hangingChars="90"/>
        <w:jc w:val="left"/>
        <w:rPr>
          <w:rStyle w:val="26"/>
          <w:rFonts w:ascii="宋体" w:hAnsi="宋体"/>
          <w:color w:val="000000"/>
          <w:sz w:val="24"/>
        </w:rPr>
      </w:pPr>
      <w:r>
        <w:rPr>
          <w:rStyle w:val="26"/>
          <w:rFonts w:ascii="宋体" w:hAnsi="宋体"/>
          <w:color w:val="000000"/>
          <w:sz w:val="24"/>
        </w:rPr>
        <w:t>传    真：</w:t>
      </w:r>
      <w:r>
        <w:rPr>
          <w:rStyle w:val="26"/>
          <w:rFonts w:ascii="宋体" w:hAnsi="宋体"/>
          <w:color w:val="000000"/>
          <w:sz w:val="24"/>
          <w:u w:val="single"/>
        </w:rPr>
        <w:t xml:space="preserve">      </w:t>
      </w:r>
      <w:r>
        <w:rPr>
          <w:rStyle w:val="26"/>
          <w:rFonts w:hint="eastAsia" w:ascii="宋体" w:hAnsi="宋体"/>
          <w:color w:val="000000"/>
          <w:sz w:val="24"/>
          <w:u w:val="single"/>
        </w:rPr>
        <w:t xml:space="preserve">        </w:t>
      </w:r>
      <w:r>
        <w:rPr>
          <w:rStyle w:val="26"/>
          <w:rFonts w:ascii="宋体" w:hAnsi="宋体"/>
          <w:color w:val="000000"/>
          <w:sz w:val="24"/>
          <w:u w:val="single"/>
        </w:rPr>
        <w:t xml:space="preserve">                          </w:t>
      </w:r>
    </w:p>
    <w:p w14:paraId="680D984F">
      <w:pPr>
        <w:pStyle w:val="55"/>
        <w:spacing w:line="500" w:lineRule="exact"/>
        <w:ind w:left="218" w:right="150" w:hanging="218" w:hangingChars="91"/>
        <w:jc w:val="left"/>
        <w:rPr>
          <w:rStyle w:val="26"/>
          <w:rFonts w:ascii="宋体" w:hAnsi="宋体"/>
          <w:color w:val="000000"/>
          <w:sz w:val="24"/>
          <w:u w:val="single"/>
        </w:rPr>
      </w:pPr>
    </w:p>
    <w:p w14:paraId="24B087A0">
      <w:pPr>
        <w:pStyle w:val="55"/>
        <w:spacing w:line="500" w:lineRule="exact"/>
        <w:ind w:left="218" w:right="150" w:hanging="218" w:hangingChars="91"/>
        <w:jc w:val="left"/>
        <w:rPr>
          <w:rStyle w:val="26"/>
          <w:rFonts w:ascii="宋体" w:hAnsi="宋体"/>
          <w:color w:val="000000"/>
          <w:sz w:val="24"/>
        </w:rPr>
      </w:pPr>
      <w:r>
        <w:rPr>
          <w:rStyle w:val="26"/>
          <w:rFonts w:ascii="宋体" w:hAnsi="宋体"/>
          <w:color w:val="000000"/>
          <w:sz w:val="24"/>
        </w:rPr>
        <w:t xml:space="preserve">             </w:t>
      </w:r>
      <w:r>
        <w:rPr>
          <w:rStyle w:val="26"/>
          <w:rFonts w:hint="eastAsia" w:ascii="宋体" w:hAnsi="宋体"/>
          <w:color w:val="000000"/>
          <w:sz w:val="24"/>
        </w:rPr>
        <w:t xml:space="preserve">                  </w:t>
      </w:r>
      <w:r>
        <w:rPr>
          <w:rStyle w:val="26"/>
          <w:rFonts w:ascii="宋体" w:hAnsi="宋体"/>
          <w:color w:val="000000"/>
          <w:sz w:val="24"/>
          <w:u w:val="single"/>
        </w:rPr>
        <w:t xml:space="preserve">        </w:t>
      </w:r>
      <w:r>
        <w:rPr>
          <w:rStyle w:val="26"/>
          <w:rFonts w:ascii="宋体" w:hAnsi="宋体"/>
          <w:color w:val="000000"/>
          <w:sz w:val="24"/>
        </w:rPr>
        <w:t>年</w:t>
      </w:r>
      <w:r>
        <w:rPr>
          <w:rStyle w:val="26"/>
          <w:rFonts w:ascii="宋体" w:hAnsi="宋体"/>
          <w:color w:val="000000"/>
          <w:sz w:val="24"/>
          <w:u w:val="single"/>
        </w:rPr>
        <w:t xml:space="preserve">      </w:t>
      </w:r>
      <w:r>
        <w:rPr>
          <w:rStyle w:val="26"/>
          <w:rFonts w:ascii="宋体" w:hAnsi="宋体"/>
          <w:color w:val="000000"/>
          <w:sz w:val="24"/>
        </w:rPr>
        <w:t>月</w:t>
      </w:r>
      <w:r>
        <w:rPr>
          <w:rStyle w:val="26"/>
          <w:rFonts w:ascii="宋体" w:hAnsi="宋体"/>
          <w:color w:val="000000"/>
          <w:sz w:val="24"/>
          <w:u w:val="single"/>
        </w:rPr>
        <w:t xml:space="preserve">      </w:t>
      </w:r>
      <w:r>
        <w:rPr>
          <w:rStyle w:val="26"/>
          <w:rFonts w:ascii="宋体" w:hAnsi="宋体"/>
          <w:color w:val="000000"/>
          <w:sz w:val="24"/>
        </w:rPr>
        <w:t>日</w:t>
      </w:r>
    </w:p>
    <w:p w14:paraId="098A169F">
      <w:pPr>
        <w:pStyle w:val="55"/>
        <w:spacing w:line="460" w:lineRule="exact"/>
        <w:ind w:left="218" w:hanging="218" w:hangingChars="91"/>
        <w:rPr>
          <w:rStyle w:val="26"/>
          <w:rFonts w:ascii="宋体" w:hAnsi="宋体"/>
          <w:color w:val="000000"/>
          <w:sz w:val="24"/>
        </w:rPr>
      </w:pPr>
      <w:r>
        <w:rPr>
          <w:rStyle w:val="26"/>
          <w:rFonts w:ascii="宋体" w:hAnsi="宋体"/>
          <w:color w:val="000000"/>
          <w:sz w:val="24"/>
        </w:rPr>
        <w:br w:type="page"/>
      </w:r>
      <w:r>
        <w:rPr>
          <w:rStyle w:val="26"/>
          <w:rFonts w:ascii="宋体" w:hAnsi="宋体"/>
          <w:color w:val="000000"/>
          <w:sz w:val="24"/>
        </w:rPr>
        <w:t>附件11：</w:t>
      </w:r>
    </w:p>
    <w:p w14:paraId="03F6BF61">
      <w:pPr>
        <w:pStyle w:val="55"/>
        <w:spacing w:line="460" w:lineRule="exact"/>
        <w:jc w:val="center"/>
        <w:rPr>
          <w:rStyle w:val="26"/>
          <w:rFonts w:ascii="宋体" w:hAnsi="宋体"/>
          <w:color w:val="000000"/>
          <w:sz w:val="24"/>
        </w:rPr>
      </w:pPr>
      <w:r>
        <w:rPr>
          <w:rStyle w:val="26"/>
          <w:rFonts w:ascii="宋体" w:hAnsi="宋体"/>
          <w:color w:val="000000"/>
          <w:sz w:val="24"/>
        </w:rPr>
        <w:t>11-1：材料暂估价表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3301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noWrap w:val="0"/>
            <w:vAlign w:val="top"/>
          </w:tcPr>
          <w:p w14:paraId="7DABC7FF">
            <w:pPr>
              <w:pStyle w:val="55"/>
              <w:spacing w:line="460" w:lineRule="exact"/>
              <w:ind w:left="63" w:right="63"/>
              <w:jc w:val="center"/>
              <w:rPr>
                <w:rStyle w:val="26"/>
                <w:rFonts w:ascii="宋体" w:hAnsi="宋体"/>
                <w:color w:val="000000"/>
                <w:sz w:val="24"/>
              </w:rPr>
            </w:pPr>
            <w:r>
              <w:rPr>
                <w:rStyle w:val="26"/>
                <w:rFonts w:ascii="宋体" w:hAnsi="宋体"/>
                <w:color w:val="000000"/>
                <w:sz w:val="24"/>
              </w:rPr>
              <w:t>序号</w:t>
            </w:r>
          </w:p>
        </w:tc>
        <w:tc>
          <w:tcPr>
            <w:tcW w:w="2143" w:type="dxa"/>
            <w:tcBorders>
              <w:top w:val="single" w:color="auto" w:sz="12" w:space="0"/>
              <w:bottom w:val="double" w:color="auto" w:sz="6" w:space="0"/>
            </w:tcBorders>
            <w:noWrap w:val="0"/>
            <w:vAlign w:val="top"/>
          </w:tcPr>
          <w:p w14:paraId="3E9726BB">
            <w:pPr>
              <w:pStyle w:val="55"/>
              <w:spacing w:line="460" w:lineRule="exact"/>
              <w:ind w:left="63" w:right="63"/>
              <w:jc w:val="center"/>
              <w:rPr>
                <w:rStyle w:val="26"/>
                <w:rFonts w:ascii="宋体" w:hAnsi="宋体"/>
                <w:color w:val="000000"/>
                <w:sz w:val="24"/>
              </w:rPr>
            </w:pPr>
            <w:r>
              <w:rPr>
                <w:rStyle w:val="26"/>
                <w:rFonts w:ascii="宋体" w:hAnsi="宋体"/>
                <w:color w:val="000000"/>
                <w:sz w:val="24"/>
              </w:rPr>
              <w:t>名称</w:t>
            </w:r>
          </w:p>
        </w:tc>
        <w:tc>
          <w:tcPr>
            <w:tcW w:w="920" w:type="dxa"/>
            <w:tcBorders>
              <w:top w:val="single" w:color="auto" w:sz="12" w:space="0"/>
              <w:bottom w:val="double" w:color="auto" w:sz="6" w:space="0"/>
            </w:tcBorders>
            <w:noWrap w:val="0"/>
            <w:vAlign w:val="top"/>
          </w:tcPr>
          <w:p w14:paraId="2220A844">
            <w:pPr>
              <w:pStyle w:val="55"/>
              <w:spacing w:line="460" w:lineRule="exact"/>
              <w:ind w:left="63" w:right="63"/>
              <w:jc w:val="center"/>
              <w:rPr>
                <w:rStyle w:val="26"/>
                <w:rFonts w:ascii="宋体" w:hAnsi="宋体"/>
                <w:color w:val="000000"/>
                <w:sz w:val="24"/>
              </w:rPr>
            </w:pPr>
            <w:r>
              <w:rPr>
                <w:rStyle w:val="26"/>
                <w:rFonts w:ascii="宋体" w:hAnsi="宋体"/>
                <w:color w:val="000000"/>
                <w:sz w:val="24"/>
              </w:rPr>
              <w:t>单位</w:t>
            </w:r>
          </w:p>
        </w:tc>
        <w:tc>
          <w:tcPr>
            <w:tcW w:w="836" w:type="dxa"/>
            <w:tcBorders>
              <w:top w:val="single" w:color="auto" w:sz="12" w:space="0"/>
              <w:bottom w:val="double" w:color="auto" w:sz="6" w:space="0"/>
            </w:tcBorders>
            <w:noWrap w:val="0"/>
            <w:vAlign w:val="top"/>
          </w:tcPr>
          <w:p w14:paraId="6A51D057">
            <w:pPr>
              <w:pStyle w:val="55"/>
              <w:spacing w:line="460" w:lineRule="exact"/>
              <w:ind w:left="63" w:right="63"/>
              <w:jc w:val="center"/>
              <w:rPr>
                <w:rStyle w:val="26"/>
                <w:rFonts w:ascii="宋体" w:hAnsi="宋体"/>
                <w:color w:val="000000"/>
                <w:sz w:val="24"/>
              </w:rPr>
            </w:pPr>
            <w:r>
              <w:rPr>
                <w:rStyle w:val="26"/>
                <w:rFonts w:ascii="宋体" w:hAnsi="宋体"/>
                <w:color w:val="000000"/>
                <w:sz w:val="24"/>
              </w:rPr>
              <w:t>数量</w:t>
            </w:r>
          </w:p>
        </w:tc>
        <w:tc>
          <w:tcPr>
            <w:tcW w:w="1460" w:type="dxa"/>
            <w:tcBorders>
              <w:top w:val="single" w:color="auto" w:sz="12" w:space="0"/>
              <w:bottom w:val="double" w:color="auto" w:sz="6" w:space="0"/>
            </w:tcBorders>
            <w:noWrap w:val="0"/>
            <w:vAlign w:val="top"/>
          </w:tcPr>
          <w:p w14:paraId="5A81F123">
            <w:pPr>
              <w:pStyle w:val="55"/>
              <w:spacing w:line="460" w:lineRule="exact"/>
              <w:ind w:left="63" w:right="63"/>
              <w:jc w:val="center"/>
              <w:rPr>
                <w:rStyle w:val="26"/>
                <w:rFonts w:ascii="宋体" w:hAnsi="宋体"/>
                <w:color w:val="000000"/>
                <w:sz w:val="24"/>
              </w:rPr>
            </w:pPr>
            <w:r>
              <w:rPr>
                <w:rStyle w:val="26"/>
                <w:rFonts w:ascii="宋体" w:hAnsi="宋体"/>
                <w:color w:val="000000"/>
                <w:sz w:val="24"/>
              </w:rPr>
              <w:t>单价</w:t>
            </w:r>
            <w:r>
              <w:rPr>
                <w:rStyle w:val="26"/>
                <w:rFonts w:hint="eastAsia" w:ascii="宋体" w:hAnsi="宋体"/>
                <w:color w:val="000000"/>
                <w:sz w:val="24"/>
              </w:rPr>
              <w:t>（元）</w:t>
            </w:r>
          </w:p>
        </w:tc>
        <w:tc>
          <w:tcPr>
            <w:tcW w:w="1532" w:type="dxa"/>
            <w:tcBorders>
              <w:top w:val="single" w:color="auto" w:sz="12" w:space="0"/>
              <w:bottom w:val="double" w:color="auto" w:sz="6" w:space="0"/>
            </w:tcBorders>
            <w:noWrap w:val="0"/>
            <w:vAlign w:val="top"/>
          </w:tcPr>
          <w:p w14:paraId="38CB9172">
            <w:pPr>
              <w:pStyle w:val="55"/>
              <w:spacing w:line="460" w:lineRule="exact"/>
              <w:ind w:left="63" w:right="63"/>
              <w:jc w:val="center"/>
              <w:rPr>
                <w:rStyle w:val="26"/>
                <w:rFonts w:ascii="宋体" w:hAnsi="宋体"/>
                <w:color w:val="000000"/>
                <w:sz w:val="24"/>
              </w:rPr>
            </w:pPr>
            <w:r>
              <w:rPr>
                <w:rStyle w:val="26"/>
                <w:rFonts w:ascii="宋体" w:hAnsi="宋体"/>
                <w:color w:val="000000"/>
                <w:sz w:val="24"/>
              </w:rPr>
              <w:t>合价</w:t>
            </w:r>
            <w:r>
              <w:rPr>
                <w:rStyle w:val="26"/>
                <w:rFonts w:hint="eastAsia" w:ascii="宋体" w:hAnsi="宋体"/>
                <w:color w:val="000000"/>
                <w:sz w:val="24"/>
              </w:rPr>
              <w:t>（元）</w:t>
            </w:r>
          </w:p>
        </w:tc>
        <w:tc>
          <w:tcPr>
            <w:tcW w:w="1838" w:type="dxa"/>
            <w:tcBorders>
              <w:top w:val="single" w:color="auto" w:sz="12" w:space="0"/>
              <w:bottom w:val="double" w:color="auto" w:sz="6" w:space="0"/>
            </w:tcBorders>
            <w:noWrap w:val="0"/>
            <w:vAlign w:val="top"/>
          </w:tcPr>
          <w:p w14:paraId="1F9EA56E">
            <w:pPr>
              <w:pStyle w:val="55"/>
              <w:spacing w:line="460" w:lineRule="exact"/>
              <w:ind w:left="63" w:right="63"/>
              <w:jc w:val="center"/>
              <w:rPr>
                <w:rStyle w:val="26"/>
                <w:rFonts w:ascii="宋体" w:hAnsi="宋体"/>
                <w:color w:val="000000"/>
                <w:sz w:val="24"/>
              </w:rPr>
            </w:pPr>
            <w:r>
              <w:rPr>
                <w:rStyle w:val="26"/>
                <w:rFonts w:ascii="宋体" w:hAnsi="宋体"/>
                <w:color w:val="000000"/>
                <w:sz w:val="24"/>
              </w:rPr>
              <w:t>备注</w:t>
            </w:r>
          </w:p>
        </w:tc>
      </w:tr>
      <w:tr w14:paraId="3A31B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noWrap w:val="0"/>
            <w:vAlign w:val="top"/>
          </w:tcPr>
          <w:p w14:paraId="575FB925">
            <w:pPr>
              <w:pStyle w:val="55"/>
              <w:spacing w:line="460" w:lineRule="exact"/>
              <w:ind w:left="63" w:right="63"/>
              <w:rPr>
                <w:rStyle w:val="26"/>
                <w:rFonts w:ascii="宋体" w:hAnsi="宋体"/>
                <w:color w:val="000000"/>
                <w:sz w:val="24"/>
              </w:rPr>
            </w:pPr>
          </w:p>
        </w:tc>
        <w:tc>
          <w:tcPr>
            <w:tcW w:w="2143" w:type="dxa"/>
            <w:tcBorders>
              <w:top w:val="double" w:color="auto" w:sz="6" w:space="0"/>
              <w:bottom w:val="single" w:color="auto" w:sz="6" w:space="0"/>
            </w:tcBorders>
            <w:noWrap w:val="0"/>
            <w:vAlign w:val="top"/>
          </w:tcPr>
          <w:p w14:paraId="325D4223">
            <w:pPr>
              <w:pStyle w:val="55"/>
              <w:spacing w:line="460" w:lineRule="exact"/>
              <w:ind w:left="63" w:right="63"/>
              <w:rPr>
                <w:rStyle w:val="26"/>
                <w:rFonts w:ascii="宋体" w:hAnsi="宋体"/>
                <w:color w:val="000000"/>
                <w:sz w:val="24"/>
              </w:rPr>
            </w:pPr>
          </w:p>
        </w:tc>
        <w:tc>
          <w:tcPr>
            <w:tcW w:w="920" w:type="dxa"/>
            <w:tcBorders>
              <w:top w:val="double" w:color="auto" w:sz="6" w:space="0"/>
              <w:bottom w:val="single" w:color="auto" w:sz="6" w:space="0"/>
            </w:tcBorders>
            <w:noWrap w:val="0"/>
            <w:vAlign w:val="top"/>
          </w:tcPr>
          <w:p w14:paraId="1D6B6E29">
            <w:pPr>
              <w:pStyle w:val="55"/>
              <w:spacing w:line="460" w:lineRule="exact"/>
              <w:ind w:left="63" w:right="63"/>
              <w:rPr>
                <w:rStyle w:val="26"/>
                <w:rFonts w:ascii="宋体" w:hAnsi="宋体"/>
                <w:color w:val="000000"/>
                <w:sz w:val="24"/>
              </w:rPr>
            </w:pPr>
          </w:p>
        </w:tc>
        <w:tc>
          <w:tcPr>
            <w:tcW w:w="836" w:type="dxa"/>
            <w:tcBorders>
              <w:top w:val="double" w:color="auto" w:sz="6" w:space="0"/>
              <w:bottom w:val="single" w:color="auto" w:sz="6" w:space="0"/>
            </w:tcBorders>
            <w:noWrap w:val="0"/>
            <w:vAlign w:val="top"/>
          </w:tcPr>
          <w:p w14:paraId="43FC2075">
            <w:pPr>
              <w:pStyle w:val="55"/>
              <w:spacing w:line="460" w:lineRule="exact"/>
              <w:ind w:left="63" w:right="63"/>
              <w:rPr>
                <w:rStyle w:val="26"/>
                <w:rFonts w:ascii="宋体" w:hAnsi="宋体"/>
                <w:color w:val="000000"/>
                <w:sz w:val="24"/>
              </w:rPr>
            </w:pPr>
          </w:p>
        </w:tc>
        <w:tc>
          <w:tcPr>
            <w:tcW w:w="1460" w:type="dxa"/>
            <w:tcBorders>
              <w:top w:val="double" w:color="auto" w:sz="6" w:space="0"/>
              <w:bottom w:val="single" w:color="auto" w:sz="6" w:space="0"/>
            </w:tcBorders>
            <w:noWrap w:val="0"/>
            <w:vAlign w:val="top"/>
          </w:tcPr>
          <w:p w14:paraId="06BA0AF4">
            <w:pPr>
              <w:pStyle w:val="55"/>
              <w:spacing w:line="460" w:lineRule="exact"/>
              <w:ind w:left="63" w:right="63"/>
              <w:rPr>
                <w:rStyle w:val="26"/>
                <w:rFonts w:ascii="宋体" w:hAnsi="宋体"/>
                <w:color w:val="000000"/>
                <w:sz w:val="24"/>
              </w:rPr>
            </w:pPr>
          </w:p>
        </w:tc>
        <w:tc>
          <w:tcPr>
            <w:tcW w:w="1532" w:type="dxa"/>
            <w:tcBorders>
              <w:top w:val="double" w:color="auto" w:sz="6" w:space="0"/>
              <w:bottom w:val="single" w:color="auto" w:sz="6" w:space="0"/>
            </w:tcBorders>
            <w:noWrap w:val="0"/>
            <w:vAlign w:val="top"/>
          </w:tcPr>
          <w:p w14:paraId="0566D45A">
            <w:pPr>
              <w:pStyle w:val="55"/>
              <w:spacing w:line="460" w:lineRule="exact"/>
              <w:ind w:left="63" w:right="63"/>
              <w:rPr>
                <w:rStyle w:val="26"/>
                <w:rFonts w:ascii="宋体" w:hAnsi="宋体"/>
                <w:color w:val="000000"/>
                <w:sz w:val="24"/>
              </w:rPr>
            </w:pPr>
          </w:p>
        </w:tc>
        <w:tc>
          <w:tcPr>
            <w:tcW w:w="1838" w:type="dxa"/>
            <w:tcBorders>
              <w:top w:val="double" w:color="auto" w:sz="6" w:space="0"/>
              <w:bottom w:val="single" w:color="auto" w:sz="6" w:space="0"/>
            </w:tcBorders>
            <w:noWrap w:val="0"/>
            <w:vAlign w:val="top"/>
          </w:tcPr>
          <w:p w14:paraId="60F3F9D8">
            <w:pPr>
              <w:pStyle w:val="55"/>
              <w:spacing w:line="460" w:lineRule="exact"/>
              <w:ind w:left="63" w:right="63"/>
              <w:rPr>
                <w:rStyle w:val="26"/>
                <w:rFonts w:ascii="宋体" w:hAnsi="宋体"/>
                <w:color w:val="000000"/>
                <w:sz w:val="24"/>
              </w:rPr>
            </w:pPr>
          </w:p>
        </w:tc>
      </w:tr>
      <w:tr w14:paraId="46C5D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noWrap w:val="0"/>
            <w:vAlign w:val="top"/>
          </w:tcPr>
          <w:p w14:paraId="54D8B142">
            <w:pPr>
              <w:pStyle w:val="55"/>
              <w:spacing w:line="460" w:lineRule="exact"/>
              <w:ind w:left="63" w:right="63"/>
              <w:rPr>
                <w:rStyle w:val="26"/>
                <w:rFonts w:ascii="宋体" w:hAnsi="宋体"/>
                <w:color w:val="000000"/>
                <w:sz w:val="24"/>
              </w:rPr>
            </w:pPr>
          </w:p>
        </w:tc>
        <w:tc>
          <w:tcPr>
            <w:tcW w:w="2143" w:type="dxa"/>
            <w:tcBorders>
              <w:top w:val="nil"/>
            </w:tcBorders>
            <w:noWrap w:val="0"/>
            <w:vAlign w:val="top"/>
          </w:tcPr>
          <w:p w14:paraId="79F9E1E7">
            <w:pPr>
              <w:pStyle w:val="55"/>
              <w:spacing w:line="460" w:lineRule="exact"/>
              <w:ind w:left="63" w:right="63"/>
              <w:rPr>
                <w:rStyle w:val="26"/>
                <w:rFonts w:ascii="宋体" w:hAnsi="宋体"/>
                <w:color w:val="000000"/>
                <w:sz w:val="24"/>
              </w:rPr>
            </w:pPr>
          </w:p>
        </w:tc>
        <w:tc>
          <w:tcPr>
            <w:tcW w:w="920" w:type="dxa"/>
            <w:tcBorders>
              <w:top w:val="nil"/>
            </w:tcBorders>
            <w:noWrap w:val="0"/>
            <w:vAlign w:val="top"/>
          </w:tcPr>
          <w:p w14:paraId="6A896406">
            <w:pPr>
              <w:pStyle w:val="55"/>
              <w:spacing w:line="460" w:lineRule="exact"/>
              <w:ind w:left="63" w:right="63"/>
              <w:rPr>
                <w:rStyle w:val="26"/>
                <w:rFonts w:ascii="宋体" w:hAnsi="宋体"/>
                <w:color w:val="000000"/>
                <w:sz w:val="24"/>
              </w:rPr>
            </w:pPr>
          </w:p>
        </w:tc>
        <w:tc>
          <w:tcPr>
            <w:tcW w:w="836" w:type="dxa"/>
            <w:tcBorders>
              <w:top w:val="nil"/>
            </w:tcBorders>
            <w:noWrap w:val="0"/>
            <w:vAlign w:val="top"/>
          </w:tcPr>
          <w:p w14:paraId="3AECCDF8">
            <w:pPr>
              <w:pStyle w:val="55"/>
              <w:spacing w:line="460" w:lineRule="exact"/>
              <w:ind w:left="63" w:right="63"/>
              <w:rPr>
                <w:rStyle w:val="26"/>
                <w:rFonts w:ascii="宋体" w:hAnsi="宋体"/>
                <w:color w:val="000000"/>
                <w:sz w:val="24"/>
              </w:rPr>
            </w:pPr>
          </w:p>
        </w:tc>
        <w:tc>
          <w:tcPr>
            <w:tcW w:w="1460" w:type="dxa"/>
            <w:tcBorders>
              <w:top w:val="nil"/>
            </w:tcBorders>
            <w:noWrap w:val="0"/>
            <w:vAlign w:val="top"/>
          </w:tcPr>
          <w:p w14:paraId="38660BD4">
            <w:pPr>
              <w:pStyle w:val="55"/>
              <w:spacing w:line="460" w:lineRule="exact"/>
              <w:ind w:left="63" w:right="63"/>
              <w:rPr>
                <w:rStyle w:val="26"/>
                <w:rFonts w:ascii="宋体" w:hAnsi="宋体"/>
                <w:color w:val="000000"/>
                <w:sz w:val="24"/>
              </w:rPr>
            </w:pPr>
          </w:p>
        </w:tc>
        <w:tc>
          <w:tcPr>
            <w:tcW w:w="1532" w:type="dxa"/>
            <w:tcBorders>
              <w:top w:val="nil"/>
            </w:tcBorders>
            <w:noWrap w:val="0"/>
            <w:vAlign w:val="top"/>
          </w:tcPr>
          <w:p w14:paraId="0E108429">
            <w:pPr>
              <w:pStyle w:val="55"/>
              <w:spacing w:line="460" w:lineRule="exact"/>
              <w:ind w:left="63" w:right="63"/>
              <w:rPr>
                <w:rStyle w:val="26"/>
                <w:rFonts w:ascii="宋体" w:hAnsi="宋体"/>
                <w:color w:val="000000"/>
                <w:sz w:val="24"/>
              </w:rPr>
            </w:pPr>
          </w:p>
        </w:tc>
        <w:tc>
          <w:tcPr>
            <w:tcW w:w="1838" w:type="dxa"/>
            <w:tcBorders>
              <w:top w:val="nil"/>
            </w:tcBorders>
            <w:noWrap w:val="0"/>
            <w:vAlign w:val="top"/>
          </w:tcPr>
          <w:p w14:paraId="07B48487">
            <w:pPr>
              <w:pStyle w:val="55"/>
              <w:spacing w:line="460" w:lineRule="exact"/>
              <w:ind w:left="63" w:right="63"/>
              <w:rPr>
                <w:rStyle w:val="26"/>
                <w:rFonts w:ascii="宋体" w:hAnsi="宋体"/>
                <w:color w:val="000000"/>
                <w:sz w:val="24"/>
              </w:rPr>
            </w:pPr>
          </w:p>
        </w:tc>
      </w:tr>
      <w:tr w14:paraId="7EAC6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0DC660C">
            <w:pPr>
              <w:pStyle w:val="55"/>
              <w:spacing w:line="460" w:lineRule="exact"/>
              <w:ind w:left="63" w:right="63"/>
              <w:rPr>
                <w:rStyle w:val="26"/>
                <w:rFonts w:ascii="宋体" w:hAnsi="宋体"/>
                <w:color w:val="000000"/>
                <w:sz w:val="24"/>
              </w:rPr>
            </w:pPr>
          </w:p>
        </w:tc>
        <w:tc>
          <w:tcPr>
            <w:tcW w:w="2143" w:type="dxa"/>
            <w:noWrap w:val="0"/>
            <w:vAlign w:val="top"/>
          </w:tcPr>
          <w:p w14:paraId="1AA0BE9D">
            <w:pPr>
              <w:pStyle w:val="55"/>
              <w:spacing w:line="460" w:lineRule="exact"/>
              <w:ind w:left="63" w:right="63"/>
              <w:rPr>
                <w:rStyle w:val="26"/>
                <w:rFonts w:ascii="宋体" w:hAnsi="宋体"/>
                <w:color w:val="000000"/>
                <w:sz w:val="24"/>
              </w:rPr>
            </w:pPr>
          </w:p>
        </w:tc>
        <w:tc>
          <w:tcPr>
            <w:tcW w:w="920" w:type="dxa"/>
            <w:noWrap w:val="0"/>
            <w:vAlign w:val="top"/>
          </w:tcPr>
          <w:p w14:paraId="7156BADB">
            <w:pPr>
              <w:pStyle w:val="55"/>
              <w:spacing w:line="460" w:lineRule="exact"/>
              <w:ind w:left="63" w:right="63"/>
              <w:rPr>
                <w:rStyle w:val="26"/>
                <w:rFonts w:ascii="宋体" w:hAnsi="宋体"/>
                <w:color w:val="000000"/>
                <w:sz w:val="24"/>
              </w:rPr>
            </w:pPr>
          </w:p>
        </w:tc>
        <w:tc>
          <w:tcPr>
            <w:tcW w:w="836" w:type="dxa"/>
            <w:noWrap w:val="0"/>
            <w:vAlign w:val="top"/>
          </w:tcPr>
          <w:p w14:paraId="05D39288">
            <w:pPr>
              <w:pStyle w:val="55"/>
              <w:spacing w:line="460" w:lineRule="exact"/>
              <w:ind w:left="63" w:right="63"/>
              <w:rPr>
                <w:rStyle w:val="26"/>
                <w:rFonts w:ascii="宋体" w:hAnsi="宋体"/>
                <w:color w:val="000000"/>
                <w:sz w:val="24"/>
              </w:rPr>
            </w:pPr>
          </w:p>
        </w:tc>
        <w:tc>
          <w:tcPr>
            <w:tcW w:w="1460" w:type="dxa"/>
            <w:noWrap w:val="0"/>
            <w:vAlign w:val="top"/>
          </w:tcPr>
          <w:p w14:paraId="6FDD7B84">
            <w:pPr>
              <w:pStyle w:val="55"/>
              <w:spacing w:line="460" w:lineRule="exact"/>
              <w:ind w:left="63" w:right="63"/>
              <w:rPr>
                <w:rStyle w:val="26"/>
                <w:rFonts w:ascii="宋体" w:hAnsi="宋体"/>
                <w:color w:val="000000"/>
                <w:sz w:val="24"/>
              </w:rPr>
            </w:pPr>
          </w:p>
        </w:tc>
        <w:tc>
          <w:tcPr>
            <w:tcW w:w="1532" w:type="dxa"/>
            <w:noWrap w:val="0"/>
            <w:vAlign w:val="top"/>
          </w:tcPr>
          <w:p w14:paraId="17CF0225">
            <w:pPr>
              <w:pStyle w:val="55"/>
              <w:spacing w:line="460" w:lineRule="exact"/>
              <w:ind w:left="63" w:right="63"/>
              <w:rPr>
                <w:rStyle w:val="26"/>
                <w:rFonts w:ascii="宋体" w:hAnsi="宋体"/>
                <w:color w:val="000000"/>
                <w:sz w:val="24"/>
              </w:rPr>
            </w:pPr>
          </w:p>
        </w:tc>
        <w:tc>
          <w:tcPr>
            <w:tcW w:w="1838" w:type="dxa"/>
            <w:noWrap w:val="0"/>
            <w:vAlign w:val="top"/>
          </w:tcPr>
          <w:p w14:paraId="61494C2B">
            <w:pPr>
              <w:pStyle w:val="55"/>
              <w:spacing w:line="460" w:lineRule="exact"/>
              <w:ind w:left="63" w:right="63"/>
              <w:rPr>
                <w:rStyle w:val="26"/>
                <w:rFonts w:ascii="宋体" w:hAnsi="宋体"/>
                <w:color w:val="000000"/>
                <w:sz w:val="24"/>
              </w:rPr>
            </w:pPr>
          </w:p>
        </w:tc>
      </w:tr>
      <w:tr w14:paraId="21676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E056190">
            <w:pPr>
              <w:pStyle w:val="55"/>
              <w:spacing w:line="460" w:lineRule="exact"/>
              <w:ind w:left="63" w:right="63"/>
              <w:rPr>
                <w:rStyle w:val="26"/>
                <w:rFonts w:ascii="宋体" w:hAnsi="宋体"/>
                <w:color w:val="000000"/>
                <w:sz w:val="24"/>
              </w:rPr>
            </w:pPr>
          </w:p>
        </w:tc>
        <w:tc>
          <w:tcPr>
            <w:tcW w:w="2143" w:type="dxa"/>
            <w:noWrap w:val="0"/>
            <w:vAlign w:val="top"/>
          </w:tcPr>
          <w:p w14:paraId="0BB5EC6A">
            <w:pPr>
              <w:pStyle w:val="55"/>
              <w:spacing w:line="460" w:lineRule="exact"/>
              <w:ind w:left="63" w:right="63"/>
              <w:rPr>
                <w:rStyle w:val="26"/>
                <w:rFonts w:ascii="宋体" w:hAnsi="宋体"/>
                <w:color w:val="000000"/>
                <w:sz w:val="24"/>
              </w:rPr>
            </w:pPr>
          </w:p>
        </w:tc>
        <w:tc>
          <w:tcPr>
            <w:tcW w:w="920" w:type="dxa"/>
            <w:noWrap w:val="0"/>
            <w:vAlign w:val="top"/>
          </w:tcPr>
          <w:p w14:paraId="2C722843">
            <w:pPr>
              <w:pStyle w:val="55"/>
              <w:spacing w:line="460" w:lineRule="exact"/>
              <w:ind w:left="63" w:right="63"/>
              <w:rPr>
                <w:rStyle w:val="26"/>
                <w:rFonts w:ascii="宋体" w:hAnsi="宋体"/>
                <w:color w:val="000000"/>
                <w:sz w:val="24"/>
              </w:rPr>
            </w:pPr>
          </w:p>
        </w:tc>
        <w:tc>
          <w:tcPr>
            <w:tcW w:w="836" w:type="dxa"/>
            <w:noWrap w:val="0"/>
            <w:vAlign w:val="top"/>
          </w:tcPr>
          <w:p w14:paraId="5EF95619">
            <w:pPr>
              <w:pStyle w:val="55"/>
              <w:spacing w:line="460" w:lineRule="exact"/>
              <w:ind w:left="63" w:right="63"/>
              <w:rPr>
                <w:rStyle w:val="26"/>
                <w:rFonts w:ascii="宋体" w:hAnsi="宋体"/>
                <w:color w:val="000000"/>
                <w:sz w:val="24"/>
              </w:rPr>
            </w:pPr>
          </w:p>
        </w:tc>
        <w:tc>
          <w:tcPr>
            <w:tcW w:w="1460" w:type="dxa"/>
            <w:noWrap w:val="0"/>
            <w:vAlign w:val="top"/>
          </w:tcPr>
          <w:p w14:paraId="01A7002A">
            <w:pPr>
              <w:pStyle w:val="55"/>
              <w:spacing w:line="460" w:lineRule="exact"/>
              <w:ind w:left="63" w:right="63"/>
              <w:rPr>
                <w:rStyle w:val="26"/>
                <w:rFonts w:ascii="宋体" w:hAnsi="宋体"/>
                <w:color w:val="000000"/>
                <w:sz w:val="24"/>
              </w:rPr>
            </w:pPr>
          </w:p>
        </w:tc>
        <w:tc>
          <w:tcPr>
            <w:tcW w:w="1532" w:type="dxa"/>
            <w:noWrap w:val="0"/>
            <w:vAlign w:val="top"/>
          </w:tcPr>
          <w:p w14:paraId="04A32BC3">
            <w:pPr>
              <w:pStyle w:val="55"/>
              <w:spacing w:line="460" w:lineRule="exact"/>
              <w:ind w:left="63" w:right="63"/>
              <w:rPr>
                <w:rStyle w:val="26"/>
                <w:rFonts w:ascii="宋体" w:hAnsi="宋体"/>
                <w:color w:val="000000"/>
                <w:sz w:val="24"/>
              </w:rPr>
            </w:pPr>
          </w:p>
        </w:tc>
        <w:tc>
          <w:tcPr>
            <w:tcW w:w="1838" w:type="dxa"/>
            <w:noWrap w:val="0"/>
            <w:vAlign w:val="top"/>
          </w:tcPr>
          <w:p w14:paraId="574520E5">
            <w:pPr>
              <w:pStyle w:val="55"/>
              <w:spacing w:line="460" w:lineRule="exact"/>
              <w:ind w:left="63" w:right="63"/>
              <w:rPr>
                <w:rStyle w:val="26"/>
                <w:rFonts w:ascii="宋体" w:hAnsi="宋体"/>
                <w:color w:val="000000"/>
                <w:sz w:val="24"/>
              </w:rPr>
            </w:pPr>
          </w:p>
        </w:tc>
      </w:tr>
      <w:tr w14:paraId="33DD9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2AA475D">
            <w:pPr>
              <w:pStyle w:val="55"/>
              <w:spacing w:line="460" w:lineRule="exact"/>
              <w:ind w:left="63" w:right="63"/>
              <w:rPr>
                <w:rStyle w:val="26"/>
                <w:rFonts w:ascii="宋体" w:hAnsi="宋体"/>
                <w:color w:val="000000"/>
                <w:sz w:val="24"/>
              </w:rPr>
            </w:pPr>
          </w:p>
        </w:tc>
        <w:tc>
          <w:tcPr>
            <w:tcW w:w="2143" w:type="dxa"/>
            <w:noWrap w:val="0"/>
            <w:vAlign w:val="top"/>
          </w:tcPr>
          <w:p w14:paraId="4823A4A1">
            <w:pPr>
              <w:pStyle w:val="55"/>
              <w:spacing w:line="460" w:lineRule="exact"/>
              <w:ind w:left="63" w:right="63"/>
              <w:rPr>
                <w:rStyle w:val="26"/>
                <w:rFonts w:ascii="宋体" w:hAnsi="宋体"/>
                <w:color w:val="000000"/>
                <w:sz w:val="24"/>
              </w:rPr>
            </w:pPr>
          </w:p>
        </w:tc>
        <w:tc>
          <w:tcPr>
            <w:tcW w:w="920" w:type="dxa"/>
            <w:noWrap w:val="0"/>
            <w:vAlign w:val="top"/>
          </w:tcPr>
          <w:p w14:paraId="6F897AAC">
            <w:pPr>
              <w:pStyle w:val="55"/>
              <w:spacing w:line="460" w:lineRule="exact"/>
              <w:ind w:left="63" w:right="63"/>
              <w:rPr>
                <w:rStyle w:val="26"/>
                <w:rFonts w:ascii="宋体" w:hAnsi="宋体"/>
                <w:color w:val="000000"/>
                <w:sz w:val="24"/>
              </w:rPr>
            </w:pPr>
          </w:p>
        </w:tc>
        <w:tc>
          <w:tcPr>
            <w:tcW w:w="836" w:type="dxa"/>
            <w:noWrap w:val="0"/>
            <w:vAlign w:val="top"/>
          </w:tcPr>
          <w:p w14:paraId="50A473D4">
            <w:pPr>
              <w:pStyle w:val="55"/>
              <w:spacing w:line="460" w:lineRule="exact"/>
              <w:ind w:left="63" w:right="63"/>
              <w:rPr>
                <w:rStyle w:val="26"/>
                <w:rFonts w:ascii="宋体" w:hAnsi="宋体"/>
                <w:color w:val="000000"/>
                <w:sz w:val="24"/>
              </w:rPr>
            </w:pPr>
          </w:p>
        </w:tc>
        <w:tc>
          <w:tcPr>
            <w:tcW w:w="1460" w:type="dxa"/>
            <w:noWrap w:val="0"/>
            <w:vAlign w:val="top"/>
          </w:tcPr>
          <w:p w14:paraId="47E05F86">
            <w:pPr>
              <w:pStyle w:val="55"/>
              <w:spacing w:line="460" w:lineRule="exact"/>
              <w:ind w:left="63" w:right="63"/>
              <w:rPr>
                <w:rStyle w:val="26"/>
                <w:rFonts w:ascii="宋体" w:hAnsi="宋体"/>
                <w:color w:val="000000"/>
                <w:sz w:val="24"/>
              </w:rPr>
            </w:pPr>
          </w:p>
        </w:tc>
        <w:tc>
          <w:tcPr>
            <w:tcW w:w="1532" w:type="dxa"/>
            <w:noWrap w:val="0"/>
            <w:vAlign w:val="top"/>
          </w:tcPr>
          <w:p w14:paraId="086D8B20">
            <w:pPr>
              <w:pStyle w:val="55"/>
              <w:spacing w:line="460" w:lineRule="exact"/>
              <w:ind w:left="63" w:right="63"/>
              <w:rPr>
                <w:rStyle w:val="26"/>
                <w:rFonts w:ascii="宋体" w:hAnsi="宋体"/>
                <w:color w:val="000000"/>
                <w:sz w:val="24"/>
              </w:rPr>
            </w:pPr>
          </w:p>
        </w:tc>
        <w:tc>
          <w:tcPr>
            <w:tcW w:w="1838" w:type="dxa"/>
            <w:noWrap w:val="0"/>
            <w:vAlign w:val="top"/>
          </w:tcPr>
          <w:p w14:paraId="7C0EA7CE">
            <w:pPr>
              <w:pStyle w:val="55"/>
              <w:spacing w:line="460" w:lineRule="exact"/>
              <w:ind w:left="63" w:right="63"/>
              <w:rPr>
                <w:rStyle w:val="26"/>
                <w:rFonts w:ascii="宋体" w:hAnsi="宋体"/>
                <w:color w:val="000000"/>
                <w:sz w:val="24"/>
              </w:rPr>
            </w:pPr>
          </w:p>
        </w:tc>
      </w:tr>
      <w:tr w14:paraId="1EA37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6E4538E">
            <w:pPr>
              <w:pStyle w:val="55"/>
              <w:spacing w:line="460" w:lineRule="exact"/>
              <w:ind w:left="63" w:right="63"/>
              <w:rPr>
                <w:rStyle w:val="26"/>
                <w:rFonts w:ascii="宋体" w:hAnsi="宋体"/>
                <w:color w:val="000000"/>
                <w:sz w:val="24"/>
              </w:rPr>
            </w:pPr>
          </w:p>
        </w:tc>
        <w:tc>
          <w:tcPr>
            <w:tcW w:w="2143" w:type="dxa"/>
            <w:noWrap w:val="0"/>
            <w:vAlign w:val="top"/>
          </w:tcPr>
          <w:p w14:paraId="53D26662">
            <w:pPr>
              <w:pStyle w:val="55"/>
              <w:spacing w:line="460" w:lineRule="exact"/>
              <w:ind w:left="63" w:right="63"/>
              <w:rPr>
                <w:rStyle w:val="26"/>
                <w:rFonts w:ascii="宋体" w:hAnsi="宋体"/>
                <w:color w:val="000000"/>
                <w:sz w:val="24"/>
              </w:rPr>
            </w:pPr>
          </w:p>
        </w:tc>
        <w:tc>
          <w:tcPr>
            <w:tcW w:w="920" w:type="dxa"/>
            <w:noWrap w:val="0"/>
            <w:vAlign w:val="top"/>
          </w:tcPr>
          <w:p w14:paraId="3B1B1D9C">
            <w:pPr>
              <w:pStyle w:val="55"/>
              <w:spacing w:line="460" w:lineRule="exact"/>
              <w:ind w:left="63" w:right="63"/>
              <w:rPr>
                <w:rStyle w:val="26"/>
                <w:rFonts w:ascii="宋体" w:hAnsi="宋体"/>
                <w:color w:val="000000"/>
                <w:sz w:val="24"/>
              </w:rPr>
            </w:pPr>
          </w:p>
        </w:tc>
        <w:tc>
          <w:tcPr>
            <w:tcW w:w="836" w:type="dxa"/>
            <w:noWrap w:val="0"/>
            <w:vAlign w:val="top"/>
          </w:tcPr>
          <w:p w14:paraId="321FDF01">
            <w:pPr>
              <w:pStyle w:val="55"/>
              <w:spacing w:line="460" w:lineRule="exact"/>
              <w:ind w:left="63" w:right="63"/>
              <w:rPr>
                <w:rStyle w:val="26"/>
                <w:rFonts w:ascii="宋体" w:hAnsi="宋体"/>
                <w:color w:val="000000"/>
                <w:sz w:val="24"/>
              </w:rPr>
            </w:pPr>
          </w:p>
        </w:tc>
        <w:tc>
          <w:tcPr>
            <w:tcW w:w="1460" w:type="dxa"/>
            <w:noWrap w:val="0"/>
            <w:vAlign w:val="top"/>
          </w:tcPr>
          <w:p w14:paraId="378C70FA">
            <w:pPr>
              <w:pStyle w:val="55"/>
              <w:spacing w:line="460" w:lineRule="exact"/>
              <w:ind w:left="63" w:right="63"/>
              <w:rPr>
                <w:rStyle w:val="26"/>
                <w:rFonts w:ascii="宋体" w:hAnsi="宋体"/>
                <w:color w:val="000000"/>
                <w:sz w:val="24"/>
              </w:rPr>
            </w:pPr>
          </w:p>
        </w:tc>
        <w:tc>
          <w:tcPr>
            <w:tcW w:w="1532" w:type="dxa"/>
            <w:noWrap w:val="0"/>
            <w:vAlign w:val="top"/>
          </w:tcPr>
          <w:p w14:paraId="70F7A3F2">
            <w:pPr>
              <w:pStyle w:val="55"/>
              <w:spacing w:line="460" w:lineRule="exact"/>
              <w:ind w:left="63" w:right="63"/>
              <w:rPr>
                <w:rStyle w:val="26"/>
                <w:rFonts w:ascii="宋体" w:hAnsi="宋体"/>
                <w:color w:val="000000"/>
                <w:sz w:val="24"/>
              </w:rPr>
            </w:pPr>
          </w:p>
        </w:tc>
        <w:tc>
          <w:tcPr>
            <w:tcW w:w="1838" w:type="dxa"/>
            <w:noWrap w:val="0"/>
            <w:vAlign w:val="top"/>
          </w:tcPr>
          <w:p w14:paraId="20EDBFB2">
            <w:pPr>
              <w:pStyle w:val="55"/>
              <w:spacing w:line="460" w:lineRule="exact"/>
              <w:ind w:left="63" w:right="63"/>
              <w:rPr>
                <w:rStyle w:val="26"/>
                <w:rFonts w:ascii="宋体" w:hAnsi="宋体"/>
                <w:color w:val="000000"/>
                <w:sz w:val="24"/>
              </w:rPr>
            </w:pPr>
          </w:p>
        </w:tc>
      </w:tr>
      <w:tr w14:paraId="0F322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8289CD5">
            <w:pPr>
              <w:pStyle w:val="55"/>
              <w:spacing w:line="460" w:lineRule="exact"/>
              <w:ind w:left="63" w:right="63"/>
              <w:rPr>
                <w:rStyle w:val="26"/>
                <w:rFonts w:ascii="宋体" w:hAnsi="宋体"/>
                <w:color w:val="000000"/>
                <w:sz w:val="24"/>
              </w:rPr>
            </w:pPr>
          </w:p>
        </w:tc>
        <w:tc>
          <w:tcPr>
            <w:tcW w:w="2143" w:type="dxa"/>
            <w:noWrap w:val="0"/>
            <w:vAlign w:val="top"/>
          </w:tcPr>
          <w:p w14:paraId="5C21753A">
            <w:pPr>
              <w:pStyle w:val="55"/>
              <w:spacing w:line="460" w:lineRule="exact"/>
              <w:ind w:left="63" w:right="63"/>
              <w:rPr>
                <w:rStyle w:val="26"/>
                <w:rFonts w:ascii="宋体" w:hAnsi="宋体"/>
                <w:color w:val="000000"/>
                <w:sz w:val="24"/>
              </w:rPr>
            </w:pPr>
          </w:p>
        </w:tc>
        <w:tc>
          <w:tcPr>
            <w:tcW w:w="920" w:type="dxa"/>
            <w:noWrap w:val="0"/>
            <w:vAlign w:val="top"/>
          </w:tcPr>
          <w:p w14:paraId="6542CEFE">
            <w:pPr>
              <w:pStyle w:val="55"/>
              <w:spacing w:line="460" w:lineRule="exact"/>
              <w:ind w:left="63" w:right="63"/>
              <w:rPr>
                <w:rStyle w:val="26"/>
                <w:rFonts w:ascii="宋体" w:hAnsi="宋体"/>
                <w:color w:val="000000"/>
                <w:sz w:val="24"/>
              </w:rPr>
            </w:pPr>
          </w:p>
        </w:tc>
        <w:tc>
          <w:tcPr>
            <w:tcW w:w="836" w:type="dxa"/>
            <w:noWrap w:val="0"/>
            <w:vAlign w:val="top"/>
          </w:tcPr>
          <w:p w14:paraId="19E44BDA">
            <w:pPr>
              <w:pStyle w:val="55"/>
              <w:spacing w:line="460" w:lineRule="exact"/>
              <w:ind w:left="63" w:right="63"/>
              <w:rPr>
                <w:rStyle w:val="26"/>
                <w:rFonts w:ascii="宋体" w:hAnsi="宋体"/>
                <w:color w:val="000000"/>
                <w:sz w:val="24"/>
              </w:rPr>
            </w:pPr>
          </w:p>
        </w:tc>
        <w:tc>
          <w:tcPr>
            <w:tcW w:w="1460" w:type="dxa"/>
            <w:noWrap w:val="0"/>
            <w:vAlign w:val="top"/>
          </w:tcPr>
          <w:p w14:paraId="65C50ABB">
            <w:pPr>
              <w:pStyle w:val="55"/>
              <w:spacing w:line="460" w:lineRule="exact"/>
              <w:ind w:left="63" w:right="63"/>
              <w:rPr>
                <w:rStyle w:val="26"/>
                <w:rFonts w:ascii="宋体" w:hAnsi="宋体"/>
                <w:color w:val="000000"/>
                <w:sz w:val="24"/>
              </w:rPr>
            </w:pPr>
          </w:p>
        </w:tc>
        <w:tc>
          <w:tcPr>
            <w:tcW w:w="1532" w:type="dxa"/>
            <w:noWrap w:val="0"/>
            <w:vAlign w:val="top"/>
          </w:tcPr>
          <w:p w14:paraId="27C6CFBB">
            <w:pPr>
              <w:pStyle w:val="55"/>
              <w:spacing w:line="460" w:lineRule="exact"/>
              <w:ind w:left="63" w:right="63"/>
              <w:rPr>
                <w:rStyle w:val="26"/>
                <w:rFonts w:ascii="宋体" w:hAnsi="宋体"/>
                <w:color w:val="000000"/>
                <w:sz w:val="24"/>
              </w:rPr>
            </w:pPr>
          </w:p>
        </w:tc>
        <w:tc>
          <w:tcPr>
            <w:tcW w:w="1838" w:type="dxa"/>
            <w:noWrap w:val="0"/>
            <w:vAlign w:val="top"/>
          </w:tcPr>
          <w:p w14:paraId="6FC1EA66">
            <w:pPr>
              <w:pStyle w:val="55"/>
              <w:spacing w:line="460" w:lineRule="exact"/>
              <w:ind w:left="63" w:right="63"/>
              <w:rPr>
                <w:rStyle w:val="26"/>
                <w:rFonts w:ascii="宋体" w:hAnsi="宋体"/>
                <w:color w:val="000000"/>
                <w:sz w:val="24"/>
              </w:rPr>
            </w:pPr>
          </w:p>
        </w:tc>
      </w:tr>
      <w:tr w14:paraId="6ED49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3D7DFF8">
            <w:pPr>
              <w:pStyle w:val="55"/>
              <w:spacing w:line="460" w:lineRule="exact"/>
              <w:ind w:left="63" w:right="63"/>
              <w:rPr>
                <w:rStyle w:val="26"/>
                <w:rFonts w:ascii="宋体" w:hAnsi="宋体"/>
                <w:color w:val="000000"/>
                <w:sz w:val="24"/>
              </w:rPr>
            </w:pPr>
          </w:p>
        </w:tc>
        <w:tc>
          <w:tcPr>
            <w:tcW w:w="2143" w:type="dxa"/>
            <w:noWrap w:val="0"/>
            <w:vAlign w:val="top"/>
          </w:tcPr>
          <w:p w14:paraId="3DFB20DF">
            <w:pPr>
              <w:pStyle w:val="55"/>
              <w:spacing w:line="460" w:lineRule="exact"/>
              <w:ind w:left="63" w:right="63"/>
              <w:rPr>
                <w:rStyle w:val="26"/>
                <w:rFonts w:ascii="宋体" w:hAnsi="宋体"/>
                <w:color w:val="000000"/>
                <w:sz w:val="24"/>
              </w:rPr>
            </w:pPr>
          </w:p>
        </w:tc>
        <w:tc>
          <w:tcPr>
            <w:tcW w:w="920" w:type="dxa"/>
            <w:noWrap w:val="0"/>
            <w:vAlign w:val="top"/>
          </w:tcPr>
          <w:p w14:paraId="23FBB33F">
            <w:pPr>
              <w:pStyle w:val="55"/>
              <w:spacing w:line="460" w:lineRule="exact"/>
              <w:ind w:left="63" w:right="63"/>
              <w:rPr>
                <w:rStyle w:val="26"/>
                <w:rFonts w:ascii="宋体" w:hAnsi="宋体"/>
                <w:color w:val="000000"/>
                <w:sz w:val="24"/>
              </w:rPr>
            </w:pPr>
          </w:p>
        </w:tc>
        <w:tc>
          <w:tcPr>
            <w:tcW w:w="836" w:type="dxa"/>
            <w:noWrap w:val="0"/>
            <w:vAlign w:val="top"/>
          </w:tcPr>
          <w:p w14:paraId="696C05C9">
            <w:pPr>
              <w:pStyle w:val="55"/>
              <w:spacing w:line="460" w:lineRule="exact"/>
              <w:ind w:left="63" w:right="63"/>
              <w:rPr>
                <w:rStyle w:val="26"/>
                <w:rFonts w:ascii="宋体" w:hAnsi="宋体"/>
                <w:color w:val="000000"/>
                <w:sz w:val="24"/>
              </w:rPr>
            </w:pPr>
          </w:p>
        </w:tc>
        <w:tc>
          <w:tcPr>
            <w:tcW w:w="1460" w:type="dxa"/>
            <w:noWrap w:val="0"/>
            <w:vAlign w:val="top"/>
          </w:tcPr>
          <w:p w14:paraId="7D85F4FE">
            <w:pPr>
              <w:pStyle w:val="55"/>
              <w:spacing w:line="460" w:lineRule="exact"/>
              <w:ind w:left="63" w:right="63"/>
              <w:rPr>
                <w:rStyle w:val="26"/>
                <w:rFonts w:ascii="宋体" w:hAnsi="宋体"/>
                <w:color w:val="000000"/>
                <w:sz w:val="24"/>
              </w:rPr>
            </w:pPr>
          </w:p>
        </w:tc>
        <w:tc>
          <w:tcPr>
            <w:tcW w:w="1532" w:type="dxa"/>
            <w:noWrap w:val="0"/>
            <w:vAlign w:val="top"/>
          </w:tcPr>
          <w:p w14:paraId="214EFCE9">
            <w:pPr>
              <w:pStyle w:val="55"/>
              <w:spacing w:line="460" w:lineRule="exact"/>
              <w:ind w:left="63" w:right="63"/>
              <w:rPr>
                <w:rStyle w:val="26"/>
                <w:rFonts w:ascii="宋体" w:hAnsi="宋体"/>
                <w:color w:val="000000"/>
                <w:sz w:val="24"/>
              </w:rPr>
            </w:pPr>
          </w:p>
        </w:tc>
        <w:tc>
          <w:tcPr>
            <w:tcW w:w="1838" w:type="dxa"/>
            <w:noWrap w:val="0"/>
            <w:vAlign w:val="top"/>
          </w:tcPr>
          <w:p w14:paraId="34229587">
            <w:pPr>
              <w:pStyle w:val="55"/>
              <w:spacing w:line="460" w:lineRule="exact"/>
              <w:ind w:left="63" w:right="63"/>
              <w:rPr>
                <w:rStyle w:val="26"/>
                <w:rFonts w:ascii="宋体" w:hAnsi="宋体"/>
                <w:color w:val="000000"/>
                <w:sz w:val="24"/>
              </w:rPr>
            </w:pPr>
          </w:p>
        </w:tc>
      </w:tr>
      <w:tr w14:paraId="4CE5A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0CBCA0E">
            <w:pPr>
              <w:pStyle w:val="55"/>
              <w:spacing w:line="460" w:lineRule="exact"/>
              <w:ind w:left="63" w:right="63"/>
              <w:rPr>
                <w:rStyle w:val="26"/>
                <w:rFonts w:ascii="宋体" w:hAnsi="宋体"/>
                <w:color w:val="000000"/>
                <w:sz w:val="24"/>
              </w:rPr>
            </w:pPr>
          </w:p>
        </w:tc>
        <w:tc>
          <w:tcPr>
            <w:tcW w:w="2143" w:type="dxa"/>
            <w:noWrap w:val="0"/>
            <w:vAlign w:val="top"/>
          </w:tcPr>
          <w:p w14:paraId="47724DE5">
            <w:pPr>
              <w:pStyle w:val="55"/>
              <w:spacing w:line="460" w:lineRule="exact"/>
              <w:ind w:left="63" w:right="63"/>
              <w:rPr>
                <w:rStyle w:val="26"/>
                <w:rFonts w:ascii="宋体" w:hAnsi="宋体"/>
                <w:color w:val="000000"/>
                <w:sz w:val="24"/>
              </w:rPr>
            </w:pPr>
          </w:p>
        </w:tc>
        <w:tc>
          <w:tcPr>
            <w:tcW w:w="920" w:type="dxa"/>
            <w:noWrap w:val="0"/>
            <w:vAlign w:val="top"/>
          </w:tcPr>
          <w:p w14:paraId="6CFF256B">
            <w:pPr>
              <w:pStyle w:val="55"/>
              <w:spacing w:line="460" w:lineRule="exact"/>
              <w:ind w:left="63" w:right="63"/>
              <w:rPr>
                <w:rStyle w:val="26"/>
                <w:rFonts w:ascii="宋体" w:hAnsi="宋体"/>
                <w:color w:val="000000"/>
                <w:sz w:val="24"/>
              </w:rPr>
            </w:pPr>
          </w:p>
        </w:tc>
        <w:tc>
          <w:tcPr>
            <w:tcW w:w="836" w:type="dxa"/>
            <w:noWrap w:val="0"/>
            <w:vAlign w:val="top"/>
          </w:tcPr>
          <w:p w14:paraId="7CCA6884">
            <w:pPr>
              <w:pStyle w:val="55"/>
              <w:spacing w:line="460" w:lineRule="exact"/>
              <w:ind w:left="63" w:right="63"/>
              <w:rPr>
                <w:rStyle w:val="26"/>
                <w:rFonts w:ascii="宋体" w:hAnsi="宋体"/>
                <w:color w:val="000000"/>
                <w:sz w:val="24"/>
              </w:rPr>
            </w:pPr>
          </w:p>
        </w:tc>
        <w:tc>
          <w:tcPr>
            <w:tcW w:w="1460" w:type="dxa"/>
            <w:noWrap w:val="0"/>
            <w:vAlign w:val="top"/>
          </w:tcPr>
          <w:p w14:paraId="03EF451F">
            <w:pPr>
              <w:pStyle w:val="55"/>
              <w:spacing w:line="460" w:lineRule="exact"/>
              <w:ind w:left="63" w:right="63"/>
              <w:rPr>
                <w:rStyle w:val="26"/>
                <w:rFonts w:ascii="宋体" w:hAnsi="宋体"/>
                <w:color w:val="000000"/>
                <w:sz w:val="24"/>
              </w:rPr>
            </w:pPr>
          </w:p>
        </w:tc>
        <w:tc>
          <w:tcPr>
            <w:tcW w:w="1532" w:type="dxa"/>
            <w:noWrap w:val="0"/>
            <w:vAlign w:val="top"/>
          </w:tcPr>
          <w:p w14:paraId="012AE3DC">
            <w:pPr>
              <w:pStyle w:val="55"/>
              <w:spacing w:line="460" w:lineRule="exact"/>
              <w:ind w:left="63" w:right="63"/>
              <w:rPr>
                <w:rStyle w:val="26"/>
                <w:rFonts w:ascii="宋体" w:hAnsi="宋体"/>
                <w:color w:val="000000"/>
                <w:sz w:val="24"/>
              </w:rPr>
            </w:pPr>
          </w:p>
        </w:tc>
        <w:tc>
          <w:tcPr>
            <w:tcW w:w="1838" w:type="dxa"/>
            <w:noWrap w:val="0"/>
            <w:vAlign w:val="top"/>
          </w:tcPr>
          <w:p w14:paraId="3324F920">
            <w:pPr>
              <w:pStyle w:val="55"/>
              <w:spacing w:line="460" w:lineRule="exact"/>
              <w:ind w:left="63" w:right="63"/>
              <w:rPr>
                <w:rStyle w:val="26"/>
                <w:rFonts w:ascii="宋体" w:hAnsi="宋体"/>
                <w:color w:val="000000"/>
                <w:sz w:val="24"/>
              </w:rPr>
            </w:pPr>
          </w:p>
        </w:tc>
      </w:tr>
      <w:tr w14:paraId="4516E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C47063F">
            <w:pPr>
              <w:pStyle w:val="55"/>
              <w:spacing w:line="460" w:lineRule="exact"/>
              <w:ind w:left="63" w:right="63"/>
              <w:rPr>
                <w:rStyle w:val="26"/>
                <w:rFonts w:ascii="宋体" w:hAnsi="宋体"/>
                <w:color w:val="000000"/>
                <w:sz w:val="24"/>
              </w:rPr>
            </w:pPr>
          </w:p>
        </w:tc>
        <w:tc>
          <w:tcPr>
            <w:tcW w:w="2143" w:type="dxa"/>
            <w:noWrap w:val="0"/>
            <w:vAlign w:val="top"/>
          </w:tcPr>
          <w:p w14:paraId="7EB8A05E">
            <w:pPr>
              <w:pStyle w:val="55"/>
              <w:spacing w:line="460" w:lineRule="exact"/>
              <w:ind w:left="63" w:right="63"/>
              <w:rPr>
                <w:rStyle w:val="26"/>
                <w:rFonts w:ascii="宋体" w:hAnsi="宋体"/>
                <w:color w:val="000000"/>
                <w:sz w:val="24"/>
              </w:rPr>
            </w:pPr>
          </w:p>
        </w:tc>
        <w:tc>
          <w:tcPr>
            <w:tcW w:w="920" w:type="dxa"/>
            <w:noWrap w:val="0"/>
            <w:vAlign w:val="top"/>
          </w:tcPr>
          <w:p w14:paraId="5A1C91F9">
            <w:pPr>
              <w:pStyle w:val="55"/>
              <w:spacing w:line="460" w:lineRule="exact"/>
              <w:ind w:left="63" w:right="63"/>
              <w:rPr>
                <w:rStyle w:val="26"/>
                <w:rFonts w:ascii="宋体" w:hAnsi="宋体"/>
                <w:color w:val="000000"/>
                <w:sz w:val="24"/>
              </w:rPr>
            </w:pPr>
          </w:p>
        </w:tc>
        <w:tc>
          <w:tcPr>
            <w:tcW w:w="836" w:type="dxa"/>
            <w:noWrap w:val="0"/>
            <w:vAlign w:val="top"/>
          </w:tcPr>
          <w:p w14:paraId="5C762386">
            <w:pPr>
              <w:pStyle w:val="55"/>
              <w:spacing w:line="460" w:lineRule="exact"/>
              <w:ind w:left="63" w:right="63"/>
              <w:rPr>
                <w:rStyle w:val="26"/>
                <w:rFonts w:ascii="宋体" w:hAnsi="宋体"/>
                <w:color w:val="000000"/>
                <w:sz w:val="24"/>
              </w:rPr>
            </w:pPr>
          </w:p>
        </w:tc>
        <w:tc>
          <w:tcPr>
            <w:tcW w:w="1460" w:type="dxa"/>
            <w:noWrap w:val="0"/>
            <w:vAlign w:val="top"/>
          </w:tcPr>
          <w:p w14:paraId="51269E6F">
            <w:pPr>
              <w:pStyle w:val="55"/>
              <w:spacing w:line="460" w:lineRule="exact"/>
              <w:ind w:left="63" w:right="63"/>
              <w:rPr>
                <w:rStyle w:val="26"/>
                <w:rFonts w:ascii="宋体" w:hAnsi="宋体"/>
                <w:color w:val="000000"/>
                <w:sz w:val="24"/>
              </w:rPr>
            </w:pPr>
          </w:p>
        </w:tc>
        <w:tc>
          <w:tcPr>
            <w:tcW w:w="1532" w:type="dxa"/>
            <w:noWrap w:val="0"/>
            <w:vAlign w:val="top"/>
          </w:tcPr>
          <w:p w14:paraId="1F7B98AB">
            <w:pPr>
              <w:pStyle w:val="55"/>
              <w:spacing w:line="460" w:lineRule="exact"/>
              <w:ind w:left="63" w:right="63"/>
              <w:rPr>
                <w:rStyle w:val="26"/>
                <w:rFonts w:ascii="宋体" w:hAnsi="宋体"/>
                <w:color w:val="000000"/>
                <w:sz w:val="24"/>
              </w:rPr>
            </w:pPr>
          </w:p>
        </w:tc>
        <w:tc>
          <w:tcPr>
            <w:tcW w:w="1838" w:type="dxa"/>
            <w:noWrap w:val="0"/>
            <w:vAlign w:val="top"/>
          </w:tcPr>
          <w:p w14:paraId="3DBB0385">
            <w:pPr>
              <w:pStyle w:val="55"/>
              <w:spacing w:line="460" w:lineRule="exact"/>
              <w:ind w:left="63" w:right="63"/>
              <w:rPr>
                <w:rStyle w:val="26"/>
                <w:rFonts w:ascii="宋体" w:hAnsi="宋体"/>
                <w:color w:val="000000"/>
                <w:sz w:val="24"/>
              </w:rPr>
            </w:pPr>
          </w:p>
        </w:tc>
      </w:tr>
      <w:tr w14:paraId="28D02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B3CD5B6">
            <w:pPr>
              <w:pStyle w:val="55"/>
              <w:spacing w:line="460" w:lineRule="exact"/>
              <w:ind w:left="63" w:right="63"/>
              <w:rPr>
                <w:rStyle w:val="26"/>
                <w:rFonts w:ascii="宋体" w:hAnsi="宋体"/>
                <w:color w:val="000000"/>
                <w:sz w:val="24"/>
              </w:rPr>
            </w:pPr>
          </w:p>
        </w:tc>
        <w:tc>
          <w:tcPr>
            <w:tcW w:w="2143" w:type="dxa"/>
            <w:noWrap w:val="0"/>
            <w:vAlign w:val="top"/>
          </w:tcPr>
          <w:p w14:paraId="44BEE17D">
            <w:pPr>
              <w:pStyle w:val="55"/>
              <w:spacing w:line="460" w:lineRule="exact"/>
              <w:ind w:left="63" w:right="63"/>
              <w:rPr>
                <w:rStyle w:val="26"/>
                <w:rFonts w:ascii="宋体" w:hAnsi="宋体"/>
                <w:color w:val="000000"/>
                <w:sz w:val="24"/>
              </w:rPr>
            </w:pPr>
          </w:p>
        </w:tc>
        <w:tc>
          <w:tcPr>
            <w:tcW w:w="920" w:type="dxa"/>
            <w:noWrap w:val="0"/>
            <w:vAlign w:val="top"/>
          </w:tcPr>
          <w:p w14:paraId="0BEDCCEB">
            <w:pPr>
              <w:pStyle w:val="55"/>
              <w:spacing w:line="460" w:lineRule="exact"/>
              <w:ind w:left="63" w:right="63"/>
              <w:rPr>
                <w:rStyle w:val="26"/>
                <w:rFonts w:ascii="宋体" w:hAnsi="宋体"/>
                <w:color w:val="000000"/>
                <w:sz w:val="24"/>
              </w:rPr>
            </w:pPr>
          </w:p>
        </w:tc>
        <w:tc>
          <w:tcPr>
            <w:tcW w:w="836" w:type="dxa"/>
            <w:noWrap w:val="0"/>
            <w:vAlign w:val="top"/>
          </w:tcPr>
          <w:p w14:paraId="36892927">
            <w:pPr>
              <w:pStyle w:val="55"/>
              <w:spacing w:line="460" w:lineRule="exact"/>
              <w:ind w:left="63" w:right="63"/>
              <w:rPr>
                <w:rStyle w:val="26"/>
                <w:rFonts w:ascii="宋体" w:hAnsi="宋体"/>
                <w:color w:val="000000"/>
                <w:sz w:val="24"/>
              </w:rPr>
            </w:pPr>
          </w:p>
        </w:tc>
        <w:tc>
          <w:tcPr>
            <w:tcW w:w="1460" w:type="dxa"/>
            <w:noWrap w:val="0"/>
            <w:vAlign w:val="top"/>
          </w:tcPr>
          <w:p w14:paraId="49D80B1C">
            <w:pPr>
              <w:pStyle w:val="55"/>
              <w:spacing w:line="460" w:lineRule="exact"/>
              <w:ind w:left="63" w:right="63"/>
              <w:rPr>
                <w:rStyle w:val="26"/>
                <w:rFonts w:ascii="宋体" w:hAnsi="宋体"/>
                <w:color w:val="000000"/>
                <w:sz w:val="24"/>
              </w:rPr>
            </w:pPr>
          </w:p>
        </w:tc>
        <w:tc>
          <w:tcPr>
            <w:tcW w:w="1532" w:type="dxa"/>
            <w:noWrap w:val="0"/>
            <w:vAlign w:val="top"/>
          </w:tcPr>
          <w:p w14:paraId="40D2E6C0">
            <w:pPr>
              <w:pStyle w:val="55"/>
              <w:spacing w:line="460" w:lineRule="exact"/>
              <w:ind w:left="63" w:right="63"/>
              <w:rPr>
                <w:rStyle w:val="26"/>
                <w:rFonts w:ascii="宋体" w:hAnsi="宋体"/>
                <w:color w:val="000000"/>
                <w:sz w:val="24"/>
              </w:rPr>
            </w:pPr>
          </w:p>
        </w:tc>
        <w:tc>
          <w:tcPr>
            <w:tcW w:w="1838" w:type="dxa"/>
            <w:noWrap w:val="0"/>
            <w:vAlign w:val="top"/>
          </w:tcPr>
          <w:p w14:paraId="6A4F1EAE">
            <w:pPr>
              <w:pStyle w:val="55"/>
              <w:spacing w:line="460" w:lineRule="exact"/>
              <w:ind w:left="63" w:right="63"/>
              <w:rPr>
                <w:rStyle w:val="26"/>
                <w:rFonts w:ascii="宋体" w:hAnsi="宋体"/>
                <w:color w:val="000000"/>
                <w:sz w:val="24"/>
              </w:rPr>
            </w:pPr>
          </w:p>
        </w:tc>
      </w:tr>
      <w:tr w14:paraId="7A79F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096EDD">
            <w:pPr>
              <w:pStyle w:val="55"/>
              <w:spacing w:line="460" w:lineRule="exact"/>
              <w:ind w:left="63" w:right="63"/>
              <w:rPr>
                <w:rStyle w:val="26"/>
                <w:rFonts w:ascii="宋体" w:hAnsi="宋体"/>
                <w:color w:val="000000"/>
                <w:sz w:val="24"/>
              </w:rPr>
            </w:pPr>
          </w:p>
        </w:tc>
        <w:tc>
          <w:tcPr>
            <w:tcW w:w="2143" w:type="dxa"/>
            <w:noWrap w:val="0"/>
            <w:vAlign w:val="top"/>
          </w:tcPr>
          <w:p w14:paraId="51F7A344">
            <w:pPr>
              <w:pStyle w:val="55"/>
              <w:spacing w:line="460" w:lineRule="exact"/>
              <w:ind w:left="63" w:right="63"/>
              <w:rPr>
                <w:rStyle w:val="26"/>
                <w:rFonts w:ascii="宋体" w:hAnsi="宋体"/>
                <w:color w:val="000000"/>
                <w:sz w:val="24"/>
              </w:rPr>
            </w:pPr>
          </w:p>
        </w:tc>
        <w:tc>
          <w:tcPr>
            <w:tcW w:w="920" w:type="dxa"/>
            <w:noWrap w:val="0"/>
            <w:vAlign w:val="top"/>
          </w:tcPr>
          <w:p w14:paraId="7760440F">
            <w:pPr>
              <w:pStyle w:val="55"/>
              <w:spacing w:line="460" w:lineRule="exact"/>
              <w:ind w:left="63" w:right="63"/>
              <w:rPr>
                <w:rStyle w:val="26"/>
                <w:rFonts w:ascii="宋体" w:hAnsi="宋体"/>
                <w:color w:val="000000"/>
                <w:sz w:val="24"/>
              </w:rPr>
            </w:pPr>
          </w:p>
        </w:tc>
        <w:tc>
          <w:tcPr>
            <w:tcW w:w="836" w:type="dxa"/>
            <w:noWrap w:val="0"/>
            <w:vAlign w:val="top"/>
          </w:tcPr>
          <w:p w14:paraId="5822DDE6">
            <w:pPr>
              <w:pStyle w:val="55"/>
              <w:spacing w:line="460" w:lineRule="exact"/>
              <w:ind w:left="63" w:right="63"/>
              <w:rPr>
                <w:rStyle w:val="26"/>
                <w:rFonts w:ascii="宋体" w:hAnsi="宋体"/>
                <w:color w:val="000000"/>
                <w:sz w:val="24"/>
              </w:rPr>
            </w:pPr>
          </w:p>
        </w:tc>
        <w:tc>
          <w:tcPr>
            <w:tcW w:w="1460" w:type="dxa"/>
            <w:noWrap w:val="0"/>
            <w:vAlign w:val="top"/>
          </w:tcPr>
          <w:p w14:paraId="57E49414">
            <w:pPr>
              <w:pStyle w:val="55"/>
              <w:spacing w:line="460" w:lineRule="exact"/>
              <w:ind w:left="63" w:right="63"/>
              <w:rPr>
                <w:rStyle w:val="26"/>
                <w:rFonts w:ascii="宋体" w:hAnsi="宋体"/>
                <w:color w:val="000000"/>
                <w:sz w:val="24"/>
              </w:rPr>
            </w:pPr>
          </w:p>
        </w:tc>
        <w:tc>
          <w:tcPr>
            <w:tcW w:w="1532" w:type="dxa"/>
            <w:noWrap w:val="0"/>
            <w:vAlign w:val="top"/>
          </w:tcPr>
          <w:p w14:paraId="1AC16197">
            <w:pPr>
              <w:pStyle w:val="55"/>
              <w:spacing w:line="460" w:lineRule="exact"/>
              <w:ind w:left="63" w:right="63"/>
              <w:rPr>
                <w:rStyle w:val="26"/>
                <w:rFonts w:ascii="宋体" w:hAnsi="宋体"/>
                <w:color w:val="000000"/>
                <w:sz w:val="24"/>
              </w:rPr>
            </w:pPr>
          </w:p>
        </w:tc>
        <w:tc>
          <w:tcPr>
            <w:tcW w:w="1838" w:type="dxa"/>
            <w:noWrap w:val="0"/>
            <w:vAlign w:val="top"/>
          </w:tcPr>
          <w:p w14:paraId="100F18F5">
            <w:pPr>
              <w:pStyle w:val="55"/>
              <w:spacing w:line="460" w:lineRule="exact"/>
              <w:ind w:left="63" w:right="63"/>
              <w:rPr>
                <w:rStyle w:val="26"/>
                <w:rFonts w:ascii="宋体" w:hAnsi="宋体"/>
                <w:color w:val="000000"/>
                <w:sz w:val="24"/>
              </w:rPr>
            </w:pPr>
          </w:p>
        </w:tc>
      </w:tr>
      <w:tr w14:paraId="0FEB8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E767480">
            <w:pPr>
              <w:pStyle w:val="55"/>
              <w:spacing w:line="460" w:lineRule="exact"/>
              <w:ind w:left="63" w:right="63"/>
              <w:rPr>
                <w:rStyle w:val="26"/>
                <w:rFonts w:ascii="宋体" w:hAnsi="宋体"/>
                <w:color w:val="000000"/>
                <w:sz w:val="24"/>
              </w:rPr>
            </w:pPr>
          </w:p>
        </w:tc>
        <w:tc>
          <w:tcPr>
            <w:tcW w:w="2143" w:type="dxa"/>
            <w:noWrap w:val="0"/>
            <w:vAlign w:val="top"/>
          </w:tcPr>
          <w:p w14:paraId="735EF4E2">
            <w:pPr>
              <w:pStyle w:val="55"/>
              <w:spacing w:line="460" w:lineRule="exact"/>
              <w:ind w:left="63" w:right="63"/>
              <w:rPr>
                <w:rStyle w:val="26"/>
                <w:rFonts w:ascii="宋体" w:hAnsi="宋体"/>
                <w:color w:val="000000"/>
                <w:sz w:val="24"/>
              </w:rPr>
            </w:pPr>
          </w:p>
        </w:tc>
        <w:tc>
          <w:tcPr>
            <w:tcW w:w="920" w:type="dxa"/>
            <w:noWrap w:val="0"/>
            <w:vAlign w:val="top"/>
          </w:tcPr>
          <w:p w14:paraId="52001C3B">
            <w:pPr>
              <w:pStyle w:val="55"/>
              <w:spacing w:line="460" w:lineRule="exact"/>
              <w:ind w:left="63" w:right="63"/>
              <w:rPr>
                <w:rStyle w:val="26"/>
                <w:rFonts w:ascii="宋体" w:hAnsi="宋体"/>
                <w:color w:val="000000"/>
                <w:sz w:val="24"/>
              </w:rPr>
            </w:pPr>
          </w:p>
        </w:tc>
        <w:tc>
          <w:tcPr>
            <w:tcW w:w="836" w:type="dxa"/>
            <w:noWrap w:val="0"/>
            <w:vAlign w:val="top"/>
          </w:tcPr>
          <w:p w14:paraId="78A72DE1">
            <w:pPr>
              <w:pStyle w:val="55"/>
              <w:spacing w:line="460" w:lineRule="exact"/>
              <w:ind w:left="63" w:right="63"/>
              <w:rPr>
                <w:rStyle w:val="26"/>
                <w:rFonts w:ascii="宋体" w:hAnsi="宋体"/>
                <w:color w:val="000000"/>
                <w:sz w:val="24"/>
              </w:rPr>
            </w:pPr>
          </w:p>
        </w:tc>
        <w:tc>
          <w:tcPr>
            <w:tcW w:w="1460" w:type="dxa"/>
            <w:noWrap w:val="0"/>
            <w:vAlign w:val="top"/>
          </w:tcPr>
          <w:p w14:paraId="4C504072">
            <w:pPr>
              <w:pStyle w:val="55"/>
              <w:spacing w:line="460" w:lineRule="exact"/>
              <w:ind w:left="63" w:right="63"/>
              <w:rPr>
                <w:rStyle w:val="26"/>
                <w:rFonts w:ascii="宋体" w:hAnsi="宋体"/>
                <w:color w:val="000000"/>
                <w:sz w:val="24"/>
              </w:rPr>
            </w:pPr>
          </w:p>
        </w:tc>
        <w:tc>
          <w:tcPr>
            <w:tcW w:w="1532" w:type="dxa"/>
            <w:noWrap w:val="0"/>
            <w:vAlign w:val="top"/>
          </w:tcPr>
          <w:p w14:paraId="0DC79B02">
            <w:pPr>
              <w:pStyle w:val="55"/>
              <w:spacing w:line="460" w:lineRule="exact"/>
              <w:ind w:left="63" w:right="63"/>
              <w:rPr>
                <w:rStyle w:val="26"/>
                <w:rFonts w:ascii="宋体" w:hAnsi="宋体"/>
                <w:color w:val="000000"/>
                <w:sz w:val="24"/>
              </w:rPr>
            </w:pPr>
          </w:p>
        </w:tc>
        <w:tc>
          <w:tcPr>
            <w:tcW w:w="1838" w:type="dxa"/>
            <w:noWrap w:val="0"/>
            <w:vAlign w:val="top"/>
          </w:tcPr>
          <w:p w14:paraId="0AC967A6">
            <w:pPr>
              <w:pStyle w:val="55"/>
              <w:spacing w:line="460" w:lineRule="exact"/>
              <w:ind w:left="63" w:right="63"/>
              <w:rPr>
                <w:rStyle w:val="26"/>
                <w:rFonts w:ascii="宋体" w:hAnsi="宋体"/>
                <w:color w:val="000000"/>
                <w:sz w:val="24"/>
              </w:rPr>
            </w:pPr>
          </w:p>
        </w:tc>
      </w:tr>
      <w:tr w14:paraId="5034B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BCD0E39">
            <w:pPr>
              <w:pStyle w:val="55"/>
              <w:spacing w:line="460" w:lineRule="exact"/>
              <w:ind w:left="63" w:right="63"/>
              <w:rPr>
                <w:rStyle w:val="26"/>
                <w:rFonts w:ascii="宋体" w:hAnsi="宋体"/>
                <w:color w:val="000000"/>
                <w:sz w:val="24"/>
              </w:rPr>
            </w:pPr>
          </w:p>
        </w:tc>
        <w:tc>
          <w:tcPr>
            <w:tcW w:w="2143" w:type="dxa"/>
            <w:noWrap w:val="0"/>
            <w:vAlign w:val="top"/>
          </w:tcPr>
          <w:p w14:paraId="11437229">
            <w:pPr>
              <w:pStyle w:val="55"/>
              <w:spacing w:line="460" w:lineRule="exact"/>
              <w:ind w:left="63" w:right="63"/>
              <w:rPr>
                <w:rStyle w:val="26"/>
                <w:rFonts w:ascii="宋体" w:hAnsi="宋体"/>
                <w:color w:val="000000"/>
                <w:sz w:val="24"/>
              </w:rPr>
            </w:pPr>
          </w:p>
        </w:tc>
        <w:tc>
          <w:tcPr>
            <w:tcW w:w="920" w:type="dxa"/>
            <w:noWrap w:val="0"/>
            <w:vAlign w:val="top"/>
          </w:tcPr>
          <w:p w14:paraId="00BC170E">
            <w:pPr>
              <w:pStyle w:val="55"/>
              <w:spacing w:line="460" w:lineRule="exact"/>
              <w:ind w:left="63" w:right="63"/>
              <w:rPr>
                <w:rStyle w:val="26"/>
                <w:rFonts w:ascii="宋体" w:hAnsi="宋体"/>
                <w:color w:val="000000"/>
                <w:sz w:val="24"/>
              </w:rPr>
            </w:pPr>
          </w:p>
        </w:tc>
        <w:tc>
          <w:tcPr>
            <w:tcW w:w="836" w:type="dxa"/>
            <w:noWrap w:val="0"/>
            <w:vAlign w:val="top"/>
          </w:tcPr>
          <w:p w14:paraId="0570540F">
            <w:pPr>
              <w:pStyle w:val="55"/>
              <w:spacing w:line="460" w:lineRule="exact"/>
              <w:ind w:left="63" w:right="63"/>
              <w:rPr>
                <w:rStyle w:val="26"/>
                <w:rFonts w:ascii="宋体" w:hAnsi="宋体"/>
                <w:color w:val="000000"/>
                <w:sz w:val="24"/>
              </w:rPr>
            </w:pPr>
          </w:p>
        </w:tc>
        <w:tc>
          <w:tcPr>
            <w:tcW w:w="1460" w:type="dxa"/>
            <w:noWrap w:val="0"/>
            <w:vAlign w:val="top"/>
          </w:tcPr>
          <w:p w14:paraId="65144DAD">
            <w:pPr>
              <w:pStyle w:val="55"/>
              <w:spacing w:line="460" w:lineRule="exact"/>
              <w:ind w:left="63" w:right="63"/>
              <w:rPr>
                <w:rStyle w:val="26"/>
                <w:rFonts w:ascii="宋体" w:hAnsi="宋体"/>
                <w:color w:val="000000"/>
                <w:sz w:val="24"/>
              </w:rPr>
            </w:pPr>
          </w:p>
        </w:tc>
        <w:tc>
          <w:tcPr>
            <w:tcW w:w="1532" w:type="dxa"/>
            <w:noWrap w:val="0"/>
            <w:vAlign w:val="top"/>
          </w:tcPr>
          <w:p w14:paraId="27DCD025">
            <w:pPr>
              <w:pStyle w:val="55"/>
              <w:spacing w:line="460" w:lineRule="exact"/>
              <w:ind w:left="63" w:right="63"/>
              <w:rPr>
                <w:rStyle w:val="26"/>
                <w:rFonts w:ascii="宋体" w:hAnsi="宋体"/>
                <w:color w:val="000000"/>
                <w:sz w:val="24"/>
              </w:rPr>
            </w:pPr>
          </w:p>
        </w:tc>
        <w:tc>
          <w:tcPr>
            <w:tcW w:w="1838" w:type="dxa"/>
            <w:noWrap w:val="0"/>
            <w:vAlign w:val="top"/>
          </w:tcPr>
          <w:p w14:paraId="1B99A6C6">
            <w:pPr>
              <w:pStyle w:val="55"/>
              <w:spacing w:line="460" w:lineRule="exact"/>
              <w:ind w:left="63" w:right="63"/>
              <w:rPr>
                <w:rStyle w:val="26"/>
                <w:rFonts w:ascii="宋体" w:hAnsi="宋体"/>
                <w:color w:val="000000"/>
                <w:sz w:val="24"/>
              </w:rPr>
            </w:pPr>
          </w:p>
        </w:tc>
      </w:tr>
      <w:tr w14:paraId="6D1FE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35F6D78">
            <w:pPr>
              <w:pStyle w:val="55"/>
              <w:spacing w:line="460" w:lineRule="exact"/>
              <w:ind w:left="63" w:right="63"/>
              <w:rPr>
                <w:rStyle w:val="26"/>
                <w:rFonts w:ascii="宋体" w:hAnsi="宋体"/>
                <w:color w:val="000000"/>
                <w:sz w:val="24"/>
              </w:rPr>
            </w:pPr>
          </w:p>
        </w:tc>
        <w:tc>
          <w:tcPr>
            <w:tcW w:w="2143" w:type="dxa"/>
            <w:noWrap w:val="0"/>
            <w:vAlign w:val="top"/>
          </w:tcPr>
          <w:p w14:paraId="6A73F41B">
            <w:pPr>
              <w:pStyle w:val="55"/>
              <w:spacing w:line="460" w:lineRule="exact"/>
              <w:ind w:left="63" w:right="63"/>
              <w:rPr>
                <w:rStyle w:val="26"/>
                <w:rFonts w:ascii="宋体" w:hAnsi="宋体"/>
                <w:color w:val="000000"/>
                <w:sz w:val="24"/>
              </w:rPr>
            </w:pPr>
          </w:p>
        </w:tc>
        <w:tc>
          <w:tcPr>
            <w:tcW w:w="920" w:type="dxa"/>
            <w:noWrap w:val="0"/>
            <w:vAlign w:val="top"/>
          </w:tcPr>
          <w:p w14:paraId="39ACE34D">
            <w:pPr>
              <w:pStyle w:val="55"/>
              <w:spacing w:line="460" w:lineRule="exact"/>
              <w:ind w:left="63" w:right="63"/>
              <w:rPr>
                <w:rStyle w:val="26"/>
                <w:rFonts w:ascii="宋体" w:hAnsi="宋体"/>
                <w:color w:val="000000"/>
                <w:sz w:val="24"/>
              </w:rPr>
            </w:pPr>
          </w:p>
        </w:tc>
        <w:tc>
          <w:tcPr>
            <w:tcW w:w="836" w:type="dxa"/>
            <w:noWrap w:val="0"/>
            <w:vAlign w:val="top"/>
          </w:tcPr>
          <w:p w14:paraId="1EB385F8">
            <w:pPr>
              <w:pStyle w:val="55"/>
              <w:spacing w:line="460" w:lineRule="exact"/>
              <w:ind w:left="63" w:right="63"/>
              <w:rPr>
                <w:rStyle w:val="26"/>
                <w:rFonts w:ascii="宋体" w:hAnsi="宋体"/>
                <w:color w:val="000000"/>
                <w:sz w:val="24"/>
              </w:rPr>
            </w:pPr>
          </w:p>
        </w:tc>
        <w:tc>
          <w:tcPr>
            <w:tcW w:w="1460" w:type="dxa"/>
            <w:noWrap w:val="0"/>
            <w:vAlign w:val="top"/>
          </w:tcPr>
          <w:p w14:paraId="73013123">
            <w:pPr>
              <w:pStyle w:val="55"/>
              <w:spacing w:line="460" w:lineRule="exact"/>
              <w:ind w:left="63" w:right="63"/>
              <w:rPr>
                <w:rStyle w:val="26"/>
                <w:rFonts w:ascii="宋体" w:hAnsi="宋体"/>
                <w:color w:val="000000"/>
                <w:sz w:val="24"/>
              </w:rPr>
            </w:pPr>
          </w:p>
        </w:tc>
        <w:tc>
          <w:tcPr>
            <w:tcW w:w="1532" w:type="dxa"/>
            <w:noWrap w:val="0"/>
            <w:vAlign w:val="top"/>
          </w:tcPr>
          <w:p w14:paraId="2680F98D">
            <w:pPr>
              <w:pStyle w:val="55"/>
              <w:spacing w:line="460" w:lineRule="exact"/>
              <w:ind w:left="63" w:right="63"/>
              <w:rPr>
                <w:rStyle w:val="26"/>
                <w:rFonts w:ascii="宋体" w:hAnsi="宋体"/>
                <w:color w:val="000000"/>
                <w:sz w:val="24"/>
              </w:rPr>
            </w:pPr>
          </w:p>
        </w:tc>
        <w:tc>
          <w:tcPr>
            <w:tcW w:w="1838" w:type="dxa"/>
            <w:noWrap w:val="0"/>
            <w:vAlign w:val="top"/>
          </w:tcPr>
          <w:p w14:paraId="7EF35406">
            <w:pPr>
              <w:pStyle w:val="55"/>
              <w:spacing w:line="460" w:lineRule="exact"/>
              <w:ind w:left="63" w:right="63"/>
              <w:rPr>
                <w:rStyle w:val="26"/>
                <w:rFonts w:ascii="宋体" w:hAnsi="宋体"/>
                <w:color w:val="000000"/>
                <w:sz w:val="24"/>
              </w:rPr>
            </w:pPr>
          </w:p>
        </w:tc>
      </w:tr>
      <w:tr w14:paraId="2886E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11A192E">
            <w:pPr>
              <w:pStyle w:val="55"/>
              <w:spacing w:line="460" w:lineRule="exact"/>
              <w:ind w:left="63" w:right="63"/>
              <w:rPr>
                <w:rStyle w:val="26"/>
                <w:rFonts w:ascii="宋体" w:hAnsi="宋体"/>
                <w:color w:val="000000"/>
                <w:sz w:val="24"/>
              </w:rPr>
            </w:pPr>
          </w:p>
        </w:tc>
        <w:tc>
          <w:tcPr>
            <w:tcW w:w="2143" w:type="dxa"/>
            <w:noWrap w:val="0"/>
            <w:vAlign w:val="top"/>
          </w:tcPr>
          <w:p w14:paraId="171D2C2E">
            <w:pPr>
              <w:pStyle w:val="55"/>
              <w:spacing w:line="460" w:lineRule="exact"/>
              <w:ind w:left="63" w:right="63"/>
              <w:rPr>
                <w:rStyle w:val="26"/>
                <w:rFonts w:ascii="宋体" w:hAnsi="宋体"/>
                <w:color w:val="000000"/>
                <w:sz w:val="24"/>
              </w:rPr>
            </w:pPr>
          </w:p>
        </w:tc>
        <w:tc>
          <w:tcPr>
            <w:tcW w:w="920" w:type="dxa"/>
            <w:noWrap w:val="0"/>
            <w:vAlign w:val="top"/>
          </w:tcPr>
          <w:p w14:paraId="3AC8B6E7">
            <w:pPr>
              <w:pStyle w:val="55"/>
              <w:spacing w:line="460" w:lineRule="exact"/>
              <w:ind w:left="63" w:right="63"/>
              <w:rPr>
                <w:rStyle w:val="26"/>
                <w:rFonts w:ascii="宋体" w:hAnsi="宋体"/>
                <w:color w:val="000000"/>
                <w:sz w:val="24"/>
              </w:rPr>
            </w:pPr>
          </w:p>
        </w:tc>
        <w:tc>
          <w:tcPr>
            <w:tcW w:w="836" w:type="dxa"/>
            <w:noWrap w:val="0"/>
            <w:vAlign w:val="top"/>
          </w:tcPr>
          <w:p w14:paraId="1AAD74A5">
            <w:pPr>
              <w:pStyle w:val="55"/>
              <w:spacing w:line="460" w:lineRule="exact"/>
              <w:ind w:left="63" w:right="63"/>
              <w:rPr>
                <w:rStyle w:val="26"/>
                <w:rFonts w:ascii="宋体" w:hAnsi="宋体"/>
                <w:color w:val="000000"/>
                <w:sz w:val="24"/>
              </w:rPr>
            </w:pPr>
          </w:p>
        </w:tc>
        <w:tc>
          <w:tcPr>
            <w:tcW w:w="1460" w:type="dxa"/>
            <w:noWrap w:val="0"/>
            <w:vAlign w:val="top"/>
          </w:tcPr>
          <w:p w14:paraId="55BA8E65">
            <w:pPr>
              <w:pStyle w:val="55"/>
              <w:spacing w:line="460" w:lineRule="exact"/>
              <w:ind w:left="63" w:right="63"/>
              <w:rPr>
                <w:rStyle w:val="26"/>
                <w:rFonts w:ascii="宋体" w:hAnsi="宋体"/>
                <w:color w:val="000000"/>
                <w:sz w:val="24"/>
              </w:rPr>
            </w:pPr>
          </w:p>
        </w:tc>
        <w:tc>
          <w:tcPr>
            <w:tcW w:w="1532" w:type="dxa"/>
            <w:noWrap w:val="0"/>
            <w:vAlign w:val="top"/>
          </w:tcPr>
          <w:p w14:paraId="6AF333EF">
            <w:pPr>
              <w:pStyle w:val="55"/>
              <w:spacing w:line="460" w:lineRule="exact"/>
              <w:ind w:left="63" w:right="63"/>
              <w:rPr>
                <w:rStyle w:val="26"/>
                <w:rFonts w:ascii="宋体" w:hAnsi="宋体"/>
                <w:color w:val="000000"/>
                <w:sz w:val="24"/>
              </w:rPr>
            </w:pPr>
          </w:p>
        </w:tc>
        <w:tc>
          <w:tcPr>
            <w:tcW w:w="1838" w:type="dxa"/>
            <w:noWrap w:val="0"/>
            <w:vAlign w:val="top"/>
          </w:tcPr>
          <w:p w14:paraId="52544CEE">
            <w:pPr>
              <w:pStyle w:val="55"/>
              <w:spacing w:line="460" w:lineRule="exact"/>
              <w:ind w:left="63" w:right="63"/>
              <w:rPr>
                <w:rStyle w:val="26"/>
                <w:rFonts w:ascii="宋体" w:hAnsi="宋体"/>
                <w:color w:val="000000"/>
                <w:sz w:val="24"/>
              </w:rPr>
            </w:pPr>
          </w:p>
        </w:tc>
      </w:tr>
      <w:tr w14:paraId="371AB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0066221">
            <w:pPr>
              <w:pStyle w:val="55"/>
              <w:spacing w:line="460" w:lineRule="exact"/>
              <w:ind w:left="63" w:right="63"/>
              <w:rPr>
                <w:rStyle w:val="26"/>
                <w:rFonts w:ascii="宋体" w:hAnsi="宋体"/>
                <w:color w:val="000000"/>
                <w:sz w:val="24"/>
              </w:rPr>
            </w:pPr>
          </w:p>
        </w:tc>
        <w:tc>
          <w:tcPr>
            <w:tcW w:w="2143" w:type="dxa"/>
            <w:noWrap w:val="0"/>
            <w:vAlign w:val="top"/>
          </w:tcPr>
          <w:p w14:paraId="6002817D">
            <w:pPr>
              <w:pStyle w:val="55"/>
              <w:spacing w:line="460" w:lineRule="exact"/>
              <w:ind w:left="63" w:right="63"/>
              <w:rPr>
                <w:rStyle w:val="26"/>
                <w:rFonts w:ascii="宋体" w:hAnsi="宋体"/>
                <w:color w:val="000000"/>
                <w:sz w:val="24"/>
              </w:rPr>
            </w:pPr>
          </w:p>
        </w:tc>
        <w:tc>
          <w:tcPr>
            <w:tcW w:w="920" w:type="dxa"/>
            <w:noWrap w:val="0"/>
            <w:vAlign w:val="top"/>
          </w:tcPr>
          <w:p w14:paraId="5C9DC37C">
            <w:pPr>
              <w:pStyle w:val="55"/>
              <w:spacing w:line="460" w:lineRule="exact"/>
              <w:ind w:left="63" w:right="63"/>
              <w:rPr>
                <w:rStyle w:val="26"/>
                <w:rFonts w:ascii="宋体" w:hAnsi="宋体"/>
                <w:color w:val="000000"/>
                <w:sz w:val="24"/>
              </w:rPr>
            </w:pPr>
          </w:p>
        </w:tc>
        <w:tc>
          <w:tcPr>
            <w:tcW w:w="836" w:type="dxa"/>
            <w:noWrap w:val="0"/>
            <w:vAlign w:val="top"/>
          </w:tcPr>
          <w:p w14:paraId="661CCF41">
            <w:pPr>
              <w:pStyle w:val="55"/>
              <w:spacing w:line="460" w:lineRule="exact"/>
              <w:ind w:left="63" w:right="63"/>
              <w:rPr>
                <w:rStyle w:val="26"/>
                <w:rFonts w:ascii="宋体" w:hAnsi="宋体"/>
                <w:color w:val="000000"/>
                <w:sz w:val="24"/>
              </w:rPr>
            </w:pPr>
          </w:p>
        </w:tc>
        <w:tc>
          <w:tcPr>
            <w:tcW w:w="1460" w:type="dxa"/>
            <w:noWrap w:val="0"/>
            <w:vAlign w:val="top"/>
          </w:tcPr>
          <w:p w14:paraId="2B304916">
            <w:pPr>
              <w:pStyle w:val="55"/>
              <w:spacing w:line="460" w:lineRule="exact"/>
              <w:ind w:left="63" w:right="63"/>
              <w:rPr>
                <w:rStyle w:val="26"/>
                <w:rFonts w:ascii="宋体" w:hAnsi="宋体"/>
                <w:color w:val="000000"/>
                <w:sz w:val="24"/>
              </w:rPr>
            </w:pPr>
          </w:p>
        </w:tc>
        <w:tc>
          <w:tcPr>
            <w:tcW w:w="1532" w:type="dxa"/>
            <w:noWrap w:val="0"/>
            <w:vAlign w:val="top"/>
          </w:tcPr>
          <w:p w14:paraId="39BAD436">
            <w:pPr>
              <w:pStyle w:val="55"/>
              <w:spacing w:line="460" w:lineRule="exact"/>
              <w:ind w:left="63" w:right="63"/>
              <w:rPr>
                <w:rStyle w:val="26"/>
                <w:rFonts w:ascii="宋体" w:hAnsi="宋体"/>
                <w:color w:val="000000"/>
                <w:sz w:val="24"/>
              </w:rPr>
            </w:pPr>
          </w:p>
        </w:tc>
        <w:tc>
          <w:tcPr>
            <w:tcW w:w="1838" w:type="dxa"/>
            <w:noWrap w:val="0"/>
            <w:vAlign w:val="top"/>
          </w:tcPr>
          <w:p w14:paraId="3E6EAAA4">
            <w:pPr>
              <w:pStyle w:val="55"/>
              <w:spacing w:line="460" w:lineRule="exact"/>
              <w:ind w:left="63" w:right="63"/>
              <w:rPr>
                <w:rStyle w:val="26"/>
                <w:rFonts w:ascii="宋体" w:hAnsi="宋体"/>
                <w:color w:val="000000"/>
                <w:sz w:val="24"/>
              </w:rPr>
            </w:pPr>
          </w:p>
        </w:tc>
      </w:tr>
      <w:tr w14:paraId="1CFE8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5AA8001">
            <w:pPr>
              <w:pStyle w:val="55"/>
              <w:spacing w:line="460" w:lineRule="exact"/>
              <w:ind w:left="63" w:right="63"/>
              <w:rPr>
                <w:rStyle w:val="26"/>
                <w:rFonts w:ascii="宋体" w:hAnsi="宋体"/>
                <w:color w:val="000000"/>
                <w:sz w:val="24"/>
              </w:rPr>
            </w:pPr>
          </w:p>
        </w:tc>
        <w:tc>
          <w:tcPr>
            <w:tcW w:w="2143" w:type="dxa"/>
            <w:noWrap w:val="0"/>
            <w:vAlign w:val="top"/>
          </w:tcPr>
          <w:p w14:paraId="3E806AC2">
            <w:pPr>
              <w:pStyle w:val="55"/>
              <w:spacing w:line="460" w:lineRule="exact"/>
              <w:ind w:left="63" w:right="63"/>
              <w:rPr>
                <w:rStyle w:val="26"/>
                <w:rFonts w:ascii="宋体" w:hAnsi="宋体"/>
                <w:color w:val="000000"/>
                <w:sz w:val="24"/>
              </w:rPr>
            </w:pPr>
          </w:p>
        </w:tc>
        <w:tc>
          <w:tcPr>
            <w:tcW w:w="920" w:type="dxa"/>
            <w:noWrap w:val="0"/>
            <w:vAlign w:val="top"/>
          </w:tcPr>
          <w:p w14:paraId="5A75A9B5">
            <w:pPr>
              <w:pStyle w:val="55"/>
              <w:spacing w:line="460" w:lineRule="exact"/>
              <w:ind w:left="63" w:right="63"/>
              <w:rPr>
                <w:rStyle w:val="26"/>
                <w:rFonts w:ascii="宋体" w:hAnsi="宋体"/>
                <w:color w:val="000000"/>
                <w:sz w:val="24"/>
              </w:rPr>
            </w:pPr>
          </w:p>
        </w:tc>
        <w:tc>
          <w:tcPr>
            <w:tcW w:w="836" w:type="dxa"/>
            <w:noWrap w:val="0"/>
            <w:vAlign w:val="top"/>
          </w:tcPr>
          <w:p w14:paraId="5C3D4A4B">
            <w:pPr>
              <w:pStyle w:val="55"/>
              <w:spacing w:line="460" w:lineRule="exact"/>
              <w:ind w:left="63" w:right="63"/>
              <w:rPr>
                <w:rStyle w:val="26"/>
                <w:rFonts w:ascii="宋体" w:hAnsi="宋体"/>
                <w:color w:val="000000"/>
                <w:sz w:val="24"/>
              </w:rPr>
            </w:pPr>
          </w:p>
        </w:tc>
        <w:tc>
          <w:tcPr>
            <w:tcW w:w="1460" w:type="dxa"/>
            <w:noWrap w:val="0"/>
            <w:vAlign w:val="top"/>
          </w:tcPr>
          <w:p w14:paraId="44729834">
            <w:pPr>
              <w:pStyle w:val="55"/>
              <w:spacing w:line="460" w:lineRule="exact"/>
              <w:ind w:left="63" w:right="63"/>
              <w:rPr>
                <w:rStyle w:val="26"/>
                <w:rFonts w:ascii="宋体" w:hAnsi="宋体"/>
                <w:color w:val="000000"/>
                <w:sz w:val="24"/>
              </w:rPr>
            </w:pPr>
          </w:p>
        </w:tc>
        <w:tc>
          <w:tcPr>
            <w:tcW w:w="1532" w:type="dxa"/>
            <w:noWrap w:val="0"/>
            <w:vAlign w:val="top"/>
          </w:tcPr>
          <w:p w14:paraId="17ADFDEC">
            <w:pPr>
              <w:pStyle w:val="55"/>
              <w:spacing w:line="460" w:lineRule="exact"/>
              <w:ind w:left="63" w:right="63"/>
              <w:rPr>
                <w:rStyle w:val="26"/>
                <w:rFonts w:ascii="宋体" w:hAnsi="宋体"/>
                <w:color w:val="000000"/>
                <w:sz w:val="24"/>
              </w:rPr>
            </w:pPr>
          </w:p>
        </w:tc>
        <w:tc>
          <w:tcPr>
            <w:tcW w:w="1838" w:type="dxa"/>
            <w:noWrap w:val="0"/>
            <w:vAlign w:val="top"/>
          </w:tcPr>
          <w:p w14:paraId="0623404B">
            <w:pPr>
              <w:pStyle w:val="55"/>
              <w:spacing w:line="460" w:lineRule="exact"/>
              <w:ind w:left="63" w:right="63"/>
              <w:rPr>
                <w:rStyle w:val="26"/>
                <w:rFonts w:ascii="宋体" w:hAnsi="宋体"/>
                <w:color w:val="000000"/>
                <w:sz w:val="24"/>
              </w:rPr>
            </w:pPr>
          </w:p>
        </w:tc>
      </w:tr>
      <w:tr w14:paraId="2FEEB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64671E3">
            <w:pPr>
              <w:pStyle w:val="55"/>
              <w:spacing w:line="460" w:lineRule="exact"/>
              <w:ind w:left="63" w:right="63"/>
              <w:rPr>
                <w:rStyle w:val="26"/>
                <w:rFonts w:ascii="宋体" w:hAnsi="宋体"/>
                <w:color w:val="000000"/>
                <w:sz w:val="24"/>
              </w:rPr>
            </w:pPr>
          </w:p>
        </w:tc>
        <w:tc>
          <w:tcPr>
            <w:tcW w:w="2143" w:type="dxa"/>
            <w:noWrap w:val="0"/>
            <w:vAlign w:val="top"/>
          </w:tcPr>
          <w:p w14:paraId="7D43D57E">
            <w:pPr>
              <w:pStyle w:val="55"/>
              <w:spacing w:line="460" w:lineRule="exact"/>
              <w:ind w:left="63" w:right="63"/>
              <w:rPr>
                <w:rStyle w:val="26"/>
                <w:rFonts w:ascii="宋体" w:hAnsi="宋体"/>
                <w:color w:val="000000"/>
                <w:sz w:val="24"/>
              </w:rPr>
            </w:pPr>
          </w:p>
        </w:tc>
        <w:tc>
          <w:tcPr>
            <w:tcW w:w="920" w:type="dxa"/>
            <w:noWrap w:val="0"/>
            <w:vAlign w:val="top"/>
          </w:tcPr>
          <w:p w14:paraId="6C622A26">
            <w:pPr>
              <w:pStyle w:val="55"/>
              <w:spacing w:line="460" w:lineRule="exact"/>
              <w:ind w:left="63" w:right="63"/>
              <w:rPr>
                <w:rStyle w:val="26"/>
                <w:rFonts w:ascii="宋体" w:hAnsi="宋体"/>
                <w:color w:val="000000"/>
                <w:sz w:val="24"/>
              </w:rPr>
            </w:pPr>
          </w:p>
        </w:tc>
        <w:tc>
          <w:tcPr>
            <w:tcW w:w="836" w:type="dxa"/>
            <w:noWrap w:val="0"/>
            <w:vAlign w:val="top"/>
          </w:tcPr>
          <w:p w14:paraId="211483D7">
            <w:pPr>
              <w:pStyle w:val="55"/>
              <w:spacing w:line="460" w:lineRule="exact"/>
              <w:ind w:left="63" w:right="63"/>
              <w:rPr>
                <w:rStyle w:val="26"/>
                <w:rFonts w:ascii="宋体" w:hAnsi="宋体"/>
                <w:color w:val="000000"/>
                <w:sz w:val="24"/>
              </w:rPr>
            </w:pPr>
          </w:p>
        </w:tc>
        <w:tc>
          <w:tcPr>
            <w:tcW w:w="1460" w:type="dxa"/>
            <w:noWrap w:val="0"/>
            <w:vAlign w:val="top"/>
          </w:tcPr>
          <w:p w14:paraId="49D701A3">
            <w:pPr>
              <w:pStyle w:val="55"/>
              <w:spacing w:line="460" w:lineRule="exact"/>
              <w:ind w:left="63" w:right="63"/>
              <w:rPr>
                <w:rStyle w:val="26"/>
                <w:rFonts w:ascii="宋体" w:hAnsi="宋体"/>
                <w:color w:val="000000"/>
                <w:sz w:val="24"/>
              </w:rPr>
            </w:pPr>
          </w:p>
        </w:tc>
        <w:tc>
          <w:tcPr>
            <w:tcW w:w="1532" w:type="dxa"/>
            <w:noWrap w:val="0"/>
            <w:vAlign w:val="top"/>
          </w:tcPr>
          <w:p w14:paraId="6EB40741">
            <w:pPr>
              <w:pStyle w:val="55"/>
              <w:spacing w:line="460" w:lineRule="exact"/>
              <w:ind w:left="63" w:right="63"/>
              <w:rPr>
                <w:rStyle w:val="26"/>
                <w:rFonts w:ascii="宋体" w:hAnsi="宋体"/>
                <w:color w:val="000000"/>
                <w:sz w:val="24"/>
              </w:rPr>
            </w:pPr>
          </w:p>
        </w:tc>
        <w:tc>
          <w:tcPr>
            <w:tcW w:w="1838" w:type="dxa"/>
            <w:noWrap w:val="0"/>
            <w:vAlign w:val="top"/>
          </w:tcPr>
          <w:p w14:paraId="397AD606">
            <w:pPr>
              <w:pStyle w:val="55"/>
              <w:spacing w:line="460" w:lineRule="exact"/>
              <w:ind w:left="63" w:right="63"/>
              <w:rPr>
                <w:rStyle w:val="26"/>
                <w:rFonts w:ascii="宋体" w:hAnsi="宋体"/>
                <w:color w:val="000000"/>
                <w:sz w:val="24"/>
              </w:rPr>
            </w:pPr>
          </w:p>
        </w:tc>
      </w:tr>
      <w:tr w14:paraId="4DC29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1DE1423C">
            <w:pPr>
              <w:pStyle w:val="55"/>
              <w:spacing w:line="460" w:lineRule="exact"/>
              <w:ind w:left="63" w:right="63"/>
              <w:rPr>
                <w:rStyle w:val="26"/>
                <w:rFonts w:ascii="宋体" w:hAnsi="宋体"/>
                <w:color w:val="000000"/>
                <w:sz w:val="24"/>
              </w:rPr>
            </w:pPr>
          </w:p>
        </w:tc>
        <w:tc>
          <w:tcPr>
            <w:tcW w:w="2143" w:type="dxa"/>
            <w:noWrap w:val="0"/>
            <w:vAlign w:val="top"/>
          </w:tcPr>
          <w:p w14:paraId="4DEBA64D">
            <w:pPr>
              <w:pStyle w:val="55"/>
              <w:spacing w:line="460" w:lineRule="exact"/>
              <w:ind w:left="63" w:right="63"/>
              <w:rPr>
                <w:rStyle w:val="26"/>
                <w:rFonts w:ascii="宋体" w:hAnsi="宋体"/>
                <w:color w:val="000000"/>
                <w:sz w:val="24"/>
              </w:rPr>
            </w:pPr>
          </w:p>
        </w:tc>
        <w:tc>
          <w:tcPr>
            <w:tcW w:w="920" w:type="dxa"/>
            <w:noWrap w:val="0"/>
            <w:vAlign w:val="top"/>
          </w:tcPr>
          <w:p w14:paraId="070C0060">
            <w:pPr>
              <w:pStyle w:val="55"/>
              <w:spacing w:line="460" w:lineRule="exact"/>
              <w:ind w:left="63" w:right="63"/>
              <w:rPr>
                <w:rStyle w:val="26"/>
                <w:rFonts w:ascii="宋体" w:hAnsi="宋体"/>
                <w:color w:val="000000"/>
                <w:sz w:val="24"/>
              </w:rPr>
            </w:pPr>
          </w:p>
        </w:tc>
        <w:tc>
          <w:tcPr>
            <w:tcW w:w="836" w:type="dxa"/>
            <w:noWrap w:val="0"/>
            <w:vAlign w:val="top"/>
          </w:tcPr>
          <w:p w14:paraId="1DC23300">
            <w:pPr>
              <w:pStyle w:val="55"/>
              <w:spacing w:line="460" w:lineRule="exact"/>
              <w:ind w:left="63" w:right="63"/>
              <w:rPr>
                <w:rStyle w:val="26"/>
                <w:rFonts w:ascii="宋体" w:hAnsi="宋体"/>
                <w:color w:val="000000"/>
                <w:sz w:val="24"/>
              </w:rPr>
            </w:pPr>
          </w:p>
        </w:tc>
        <w:tc>
          <w:tcPr>
            <w:tcW w:w="1460" w:type="dxa"/>
            <w:noWrap w:val="0"/>
            <w:vAlign w:val="top"/>
          </w:tcPr>
          <w:p w14:paraId="67824681">
            <w:pPr>
              <w:pStyle w:val="55"/>
              <w:spacing w:line="460" w:lineRule="exact"/>
              <w:ind w:left="63" w:right="63"/>
              <w:rPr>
                <w:rStyle w:val="26"/>
                <w:rFonts w:ascii="宋体" w:hAnsi="宋体"/>
                <w:color w:val="000000"/>
                <w:sz w:val="24"/>
              </w:rPr>
            </w:pPr>
          </w:p>
        </w:tc>
        <w:tc>
          <w:tcPr>
            <w:tcW w:w="1532" w:type="dxa"/>
            <w:noWrap w:val="0"/>
            <w:vAlign w:val="top"/>
          </w:tcPr>
          <w:p w14:paraId="72F4B699">
            <w:pPr>
              <w:pStyle w:val="55"/>
              <w:spacing w:line="460" w:lineRule="exact"/>
              <w:ind w:left="63" w:right="63"/>
              <w:rPr>
                <w:rStyle w:val="26"/>
                <w:rFonts w:ascii="宋体" w:hAnsi="宋体"/>
                <w:color w:val="000000"/>
                <w:sz w:val="24"/>
              </w:rPr>
            </w:pPr>
          </w:p>
        </w:tc>
        <w:tc>
          <w:tcPr>
            <w:tcW w:w="1838" w:type="dxa"/>
            <w:noWrap w:val="0"/>
            <w:vAlign w:val="top"/>
          </w:tcPr>
          <w:p w14:paraId="21D65EE2">
            <w:pPr>
              <w:pStyle w:val="55"/>
              <w:spacing w:line="460" w:lineRule="exact"/>
              <w:ind w:left="63" w:right="63"/>
              <w:rPr>
                <w:rStyle w:val="26"/>
                <w:rFonts w:ascii="宋体" w:hAnsi="宋体"/>
                <w:color w:val="000000"/>
                <w:sz w:val="24"/>
              </w:rPr>
            </w:pPr>
          </w:p>
        </w:tc>
      </w:tr>
      <w:tr w14:paraId="472F0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11B5D94">
            <w:pPr>
              <w:pStyle w:val="55"/>
              <w:spacing w:line="460" w:lineRule="exact"/>
              <w:ind w:left="63" w:right="63"/>
              <w:rPr>
                <w:rStyle w:val="26"/>
                <w:rFonts w:ascii="宋体" w:hAnsi="宋体"/>
                <w:color w:val="000000"/>
                <w:sz w:val="24"/>
              </w:rPr>
            </w:pPr>
          </w:p>
        </w:tc>
        <w:tc>
          <w:tcPr>
            <w:tcW w:w="2143" w:type="dxa"/>
            <w:noWrap w:val="0"/>
            <w:vAlign w:val="top"/>
          </w:tcPr>
          <w:p w14:paraId="1B1DC476">
            <w:pPr>
              <w:pStyle w:val="55"/>
              <w:spacing w:line="460" w:lineRule="exact"/>
              <w:ind w:left="63" w:right="63"/>
              <w:rPr>
                <w:rStyle w:val="26"/>
                <w:rFonts w:ascii="宋体" w:hAnsi="宋体"/>
                <w:color w:val="000000"/>
                <w:sz w:val="24"/>
              </w:rPr>
            </w:pPr>
          </w:p>
        </w:tc>
        <w:tc>
          <w:tcPr>
            <w:tcW w:w="920" w:type="dxa"/>
            <w:noWrap w:val="0"/>
            <w:vAlign w:val="top"/>
          </w:tcPr>
          <w:p w14:paraId="4B1102AC">
            <w:pPr>
              <w:pStyle w:val="55"/>
              <w:spacing w:line="460" w:lineRule="exact"/>
              <w:ind w:left="63" w:right="63"/>
              <w:rPr>
                <w:rStyle w:val="26"/>
                <w:rFonts w:ascii="宋体" w:hAnsi="宋体"/>
                <w:color w:val="000000"/>
                <w:sz w:val="24"/>
              </w:rPr>
            </w:pPr>
          </w:p>
        </w:tc>
        <w:tc>
          <w:tcPr>
            <w:tcW w:w="836" w:type="dxa"/>
            <w:noWrap w:val="0"/>
            <w:vAlign w:val="top"/>
          </w:tcPr>
          <w:p w14:paraId="44D4E3C0">
            <w:pPr>
              <w:pStyle w:val="55"/>
              <w:spacing w:line="460" w:lineRule="exact"/>
              <w:ind w:left="63" w:right="63"/>
              <w:rPr>
                <w:rStyle w:val="26"/>
                <w:rFonts w:ascii="宋体" w:hAnsi="宋体"/>
                <w:color w:val="000000"/>
                <w:sz w:val="24"/>
              </w:rPr>
            </w:pPr>
          </w:p>
        </w:tc>
        <w:tc>
          <w:tcPr>
            <w:tcW w:w="1460" w:type="dxa"/>
            <w:noWrap w:val="0"/>
            <w:vAlign w:val="top"/>
          </w:tcPr>
          <w:p w14:paraId="3451C7E4">
            <w:pPr>
              <w:pStyle w:val="55"/>
              <w:spacing w:line="460" w:lineRule="exact"/>
              <w:ind w:left="63" w:right="63"/>
              <w:rPr>
                <w:rStyle w:val="26"/>
                <w:rFonts w:ascii="宋体" w:hAnsi="宋体"/>
                <w:color w:val="000000"/>
                <w:sz w:val="24"/>
              </w:rPr>
            </w:pPr>
          </w:p>
        </w:tc>
        <w:tc>
          <w:tcPr>
            <w:tcW w:w="1532" w:type="dxa"/>
            <w:noWrap w:val="0"/>
            <w:vAlign w:val="top"/>
          </w:tcPr>
          <w:p w14:paraId="50C220D3">
            <w:pPr>
              <w:pStyle w:val="55"/>
              <w:spacing w:line="460" w:lineRule="exact"/>
              <w:ind w:left="63" w:right="63"/>
              <w:rPr>
                <w:rStyle w:val="26"/>
                <w:rFonts w:ascii="宋体" w:hAnsi="宋体"/>
                <w:color w:val="000000"/>
                <w:sz w:val="24"/>
              </w:rPr>
            </w:pPr>
          </w:p>
        </w:tc>
        <w:tc>
          <w:tcPr>
            <w:tcW w:w="1838" w:type="dxa"/>
            <w:noWrap w:val="0"/>
            <w:vAlign w:val="top"/>
          </w:tcPr>
          <w:p w14:paraId="6FA0FFB3">
            <w:pPr>
              <w:pStyle w:val="55"/>
              <w:spacing w:line="460" w:lineRule="exact"/>
              <w:ind w:left="63" w:right="63"/>
              <w:rPr>
                <w:rStyle w:val="26"/>
                <w:rFonts w:ascii="宋体" w:hAnsi="宋体"/>
                <w:color w:val="000000"/>
                <w:sz w:val="24"/>
              </w:rPr>
            </w:pPr>
          </w:p>
        </w:tc>
      </w:tr>
      <w:tr w14:paraId="34C2A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4AEC25">
            <w:pPr>
              <w:pStyle w:val="55"/>
              <w:spacing w:line="460" w:lineRule="exact"/>
              <w:ind w:left="63" w:right="63"/>
              <w:rPr>
                <w:rStyle w:val="26"/>
                <w:rFonts w:ascii="宋体" w:hAnsi="宋体"/>
                <w:color w:val="000000"/>
                <w:sz w:val="24"/>
              </w:rPr>
            </w:pPr>
          </w:p>
        </w:tc>
        <w:tc>
          <w:tcPr>
            <w:tcW w:w="2143" w:type="dxa"/>
            <w:noWrap w:val="0"/>
            <w:vAlign w:val="top"/>
          </w:tcPr>
          <w:p w14:paraId="0245D4CC">
            <w:pPr>
              <w:pStyle w:val="55"/>
              <w:spacing w:line="460" w:lineRule="exact"/>
              <w:ind w:left="63" w:right="63"/>
              <w:rPr>
                <w:rStyle w:val="26"/>
                <w:rFonts w:ascii="宋体" w:hAnsi="宋体"/>
                <w:color w:val="000000"/>
                <w:sz w:val="24"/>
              </w:rPr>
            </w:pPr>
          </w:p>
        </w:tc>
        <w:tc>
          <w:tcPr>
            <w:tcW w:w="920" w:type="dxa"/>
            <w:noWrap w:val="0"/>
            <w:vAlign w:val="top"/>
          </w:tcPr>
          <w:p w14:paraId="2EAC2AF1">
            <w:pPr>
              <w:pStyle w:val="55"/>
              <w:spacing w:line="460" w:lineRule="exact"/>
              <w:ind w:left="63" w:right="63"/>
              <w:rPr>
                <w:rStyle w:val="26"/>
                <w:rFonts w:ascii="宋体" w:hAnsi="宋体"/>
                <w:color w:val="000000"/>
                <w:sz w:val="24"/>
              </w:rPr>
            </w:pPr>
          </w:p>
        </w:tc>
        <w:tc>
          <w:tcPr>
            <w:tcW w:w="836" w:type="dxa"/>
            <w:noWrap w:val="0"/>
            <w:vAlign w:val="top"/>
          </w:tcPr>
          <w:p w14:paraId="2B44062F">
            <w:pPr>
              <w:pStyle w:val="55"/>
              <w:spacing w:line="460" w:lineRule="exact"/>
              <w:ind w:left="63" w:right="63"/>
              <w:rPr>
                <w:rStyle w:val="26"/>
                <w:rFonts w:ascii="宋体" w:hAnsi="宋体"/>
                <w:color w:val="000000"/>
                <w:sz w:val="24"/>
              </w:rPr>
            </w:pPr>
          </w:p>
        </w:tc>
        <w:tc>
          <w:tcPr>
            <w:tcW w:w="1460" w:type="dxa"/>
            <w:noWrap w:val="0"/>
            <w:vAlign w:val="top"/>
          </w:tcPr>
          <w:p w14:paraId="409F6603">
            <w:pPr>
              <w:pStyle w:val="55"/>
              <w:spacing w:line="460" w:lineRule="exact"/>
              <w:ind w:left="63" w:right="63"/>
              <w:rPr>
                <w:rStyle w:val="26"/>
                <w:rFonts w:ascii="宋体" w:hAnsi="宋体"/>
                <w:color w:val="000000"/>
                <w:sz w:val="24"/>
              </w:rPr>
            </w:pPr>
          </w:p>
        </w:tc>
        <w:tc>
          <w:tcPr>
            <w:tcW w:w="1532" w:type="dxa"/>
            <w:noWrap w:val="0"/>
            <w:vAlign w:val="top"/>
          </w:tcPr>
          <w:p w14:paraId="701CF2C5">
            <w:pPr>
              <w:pStyle w:val="55"/>
              <w:spacing w:line="460" w:lineRule="exact"/>
              <w:ind w:left="63" w:right="63"/>
              <w:rPr>
                <w:rStyle w:val="26"/>
                <w:rFonts w:ascii="宋体" w:hAnsi="宋体"/>
                <w:color w:val="000000"/>
                <w:sz w:val="24"/>
              </w:rPr>
            </w:pPr>
          </w:p>
        </w:tc>
        <w:tc>
          <w:tcPr>
            <w:tcW w:w="1838" w:type="dxa"/>
            <w:noWrap w:val="0"/>
            <w:vAlign w:val="top"/>
          </w:tcPr>
          <w:p w14:paraId="457A2641">
            <w:pPr>
              <w:pStyle w:val="55"/>
              <w:spacing w:line="460" w:lineRule="exact"/>
              <w:ind w:left="63" w:right="63"/>
              <w:rPr>
                <w:rStyle w:val="26"/>
                <w:rFonts w:ascii="宋体" w:hAnsi="宋体"/>
                <w:color w:val="000000"/>
                <w:sz w:val="24"/>
              </w:rPr>
            </w:pPr>
          </w:p>
        </w:tc>
      </w:tr>
      <w:tr w14:paraId="5302D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93BCC35">
            <w:pPr>
              <w:pStyle w:val="55"/>
              <w:spacing w:line="460" w:lineRule="exact"/>
              <w:ind w:left="63" w:right="63"/>
              <w:rPr>
                <w:rStyle w:val="26"/>
                <w:rFonts w:ascii="宋体" w:hAnsi="宋体"/>
                <w:color w:val="000000"/>
                <w:sz w:val="24"/>
              </w:rPr>
            </w:pPr>
          </w:p>
        </w:tc>
        <w:tc>
          <w:tcPr>
            <w:tcW w:w="2143" w:type="dxa"/>
            <w:noWrap w:val="0"/>
            <w:vAlign w:val="top"/>
          </w:tcPr>
          <w:p w14:paraId="4D89FA35">
            <w:pPr>
              <w:pStyle w:val="55"/>
              <w:spacing w:line="460" w:lineRule="exact"/>
              <w:ind w:left="63" w:right="63"/>
              <w:rPr>
                <w:rStyle w:val="26"/>
                <w:rFonts w:ascii="宋体" w:hAnsi="宋体"/>
                <w:color w:val="000000"/>
                <w:sz w:val="24"/>
              </w:rPr>
            </w:pPr>
          </w:p>
        </w:tc>
        <w:tc>
          <w:tcPr>
            <w:tcW w:w="920" w:type="dxa"/>
            <w:noWrap w:val="0"/>
            <w:vAlign w:val="top"/>
          </w:tcPr>
          <w:p w14:paraId="7EC3A01F">
            <w:pPr>
              <w:pStyle w:val="55"/>
              <w:spacing w:line="460" w:lineRule="exact"/>
              <w:ind w:left="63" w:right="63"/>
              <w:rPr>
                <w:rStyle w:val="26"/>
                <w:rFonts w:ascii="宋体" w:hAnsi="宋体"/>
                <w:color w:val="000000"/>
                <w:sz w:val="24"/>
              </w:rPr>
            </w:pPr>
          </w:p>
        </w:tc>
        <w:tc>
          <w:tcPr>
            <w:tcW w:w="836" w:type="dxa"/>
            <w:noWrap w:val="0"/>
            <w:vAlign w:val="top"/>
          </w:tcPr>
          <w:p w14:paraId="3838C028">
            <w:pPr>
              <w:pStyle w:val="55"/>
              <w:spacing w:line="460" w:lineRule="exact"/>
              <w:ind w:left="63" w:right="63"/>
              <w:rPr>
                <w:rStyle w:val="26"/>
                <w:rFonts w:ascii="宋体" w:hAnsi="宋体"/>
                <w:color w:val="000000"/>
                <w:sz w:val="24"/>
              </w:rPr>
            </w:pPr>
          </w:p>
        </w:tc>
        <w:tc>
          <w:tcPr>
            <w:tcW w:w="1460" w:type="dxa"/>
            <w:noWrap w:val="0"/>
            <w:vAlign w:val="top"/>
          </w:tcPr>
          <w:p w14:paraId="79C7312E">
            <w:pPr>
              <w:pStyle w:val="55"/>
              <w:spacing w:line="460" w:lineRule="exact"/>
              <w:ind w:left="63" w:right="63"/>
              <w:rPr>
                <w:rStyle w:val="26"/>
                <w:rFonts w:ascii="宋体" w:hAnsi="宋体"/>
                <w:color w:val="000000"/>
                <w:sz w:val="24"/>
              </w:rPr>
            </w:pPr>
          </w:p>
        </w:tc>
        <w:tc>
          <w:tcPr>
            <w:tcW w:w="1532" w:type="dxa"/>
            <w:noWrap w:val="0"/>
            <w:vAlign w:val="top"/>
          </w:tcPr>
          <w:p w14:paraId="6C3D144E">
            <w:pPr>
              <w:pStyle w:val="55"/>
              <w:spacing w:line="460" w:lineRule="exact"/>
              <w:ind w:left="63" w:right="63"/>
              <w:rPr>
                <w:rStyle w:val="26"/>
                <w:rFonts w:ascii="宋体" w:hAnsi="宋体"/>
                <w:color w:val="000000"/>
                <w:sz w:val="24"/>
              </w:rPr>
            </w:pPr>
          </w:p>
        </w:tc>
        <w:tc>
          <w:tcPr>
            <w:tcW w:w="1838" w:type="dxa"/>
            <w:noWrap w:val="0"/>
            <w:vAlign w:val="top"/>
          </w:tcPr>
          <w:p w14:paraId="123D82BB">
            <w:pPr>
              <w:pStyle w:val="55"/>
              <w:spacing w:line="460" w:lineRule="exact"/>
              <w:ind w:left="63" w:right="63"/>
              <w:rPr>
                <w:rStyle w:val="26"/>
                <w:rFonts w:ascii="宋体" w:hAnsi="宋体"/>
                <w:color w:val="000000"/>
                <w:sz w:val="24"/>
              </w:rPr>
            </w:pPr>
          </w:p>
        </w:tc>
      </w:tr>
      <w:tr w14:paraId="6AF08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6E0C8D">
            <w:pPr>
              <w:pStyle w:val="55"/>
              <w:spacing w:line="460" w:lineRule="exact"/>
              <w:ind w:left="63" w:right="63"/>
              <w:rPr>
                <w:rStyle w:val="26"/>
                <w:rFonts w:ascii="宋体" w:hAnsi="宋体"/>
                <w:color w:val="000000"/>
                <w:sz w:val="24"/>
              </w:rPr>
            </w:pPr>
          </w:p>
        </w:tc>
        <w:tc>
          <w:tcPr>
            <w:tcW w:w="2143" w:type="dxa"/>
            <w:noWrap w:val="0"/>
            <w:vAlign w:val="top"/>
          </w:tcPr>
          <w:p w14:paraId="17FF0326">
            <w:pPr>
              <w:pStyle w:val="55"/>
              <w:spacing w:line="460" w:lineRule="exact"/>
              <w:ind w:left="63" w:right="63"/>
              <w:rPr>
                <w:rStyle w:val="26"/>
                <w:rFonts w:ascii="宋体" w:hAnsi="宋体"/>
                <w:color w:val="000000"/>
                <w:sz w:val="24"/>
              </w:rPr>
            </w:pPr>
          </w:p>
        </w:tc>
        <w:tc>
          <w:tcPr>
            <w:tcW w:w="920" w:type="dxa"/>
            <w:noWrap w:val="0"/>
            <w:vAlign w:val="top"/>
          </w:tcPr>
          <w:p w14:paraId="5379F404">
            <w:pPr>
              <w:pStyle w:val="55"/>
              <w:spacing w:line="460" w:lineRule="exact"/>
              <w:ind w:left="63" w:right="63"/>
              <w:rPr>
                <w:rStyle w:val="26"/>
                <w:rFonts w:ascii="宋体" w:hAnsi="宋体"/>
                <w:color w:val="000000"/>
                <w:sz w:val="24"/>
              </w:rPr>
            </w:pPr>
          </w:p>
        </w:tc>
        <w:tc>
          <w:tcPr>
            <w:tcW w:w="836" w:type="dxa"/>
            <w:noWrap w:val="0"/>
            <w:vAlign w:val="top"/>
          </w:tcPr>
          <w:p w14:paraId="21AE08E5">
            <w:pPr>
              <w:pStyle w:val="55"/>
              <w:spacing w:line="460" w:lineRule="exact"/>
              <w:ind w:left="63" w:right="63"/>
              <w:rPr>
                <w:rStyle w:val="26"/>
                <w:rFonts w:ascii="宋体" w:hAnsi="宋体"/>
                <w:color w:val="000000"/>
                <w:sz w:val="24"/>
              </w:rPr>
            </w:pPr>
          </w:p>
        </w:tc>
        <w:tc>
          <w:tcPr>
            <w:tcW w:w="1460" w:type="dxa"/>
            <w:noWrap w:val="0"/>
            <w:vAlign w:val="top"/>
          </w:tcPr>
          <w:p w14:paraId="44D46C02">
            <w:pPr>
              <w:pStyle w:val="55"/>
              <w:spacing w:line="460" w:lineRule="exact"/>
              <w:ind w:left="63" w:right="63"/>
              <w:rPr>
                <w:rStyle w:val="26"/>
                <w:rFonts w:ascii="宋体" w:hAnsi="宋体"/>
                <w:color w:val="000000"/>
                <w:sz w:val="24"/>
              </w:rPr>
            </w:pPr>
          </w:p>
        </w:tc>
        <w:tc>
          <w:tcPr>
            <w:tcW w:w="1532" w:type="dxa"/>
            <w:noWrap w:val="0"/>
            <w:vAlign w:val="top"/>
          </w:tcPr>
          <w:p w14:paraId="52EE904C">
            <w:pPr>
              <w:pStyle w:val="55"/>
              <w:spacing w:line="460" w:lineRule="exact"/>
              <w:ind w:left="63" w:right="63"/>
              <w:rPr>
                <w:rStyle w:val="26"/>
                <w:rFonts w:ascii="宋体" w:hAnsi="宋体"/>
                <w:color w:val="000000"/>
                <w:sz w:val="24"/>
              </w:rPr>
            </w:pPr>
          </w:p>
        </w:tc>
        <w:tc>
          <w:tcPr>
            <w:tcW w:w="1838" w:type="dxa"/>
            <w:noWrap w:val="0"/>
            <w:vAlign w:val="top"/>
          </w:tcPr>
          <w:p w14:paraId="18AEB9D5">
            <w:pPr>
              <w:pStyle w:val="55"/>
              <w:spacing w:line="460" w:lineRule="exact"/>
              <w:ind w:left="63" w:right="63"/>
              <w:rPr>
                <w:rStyle w:val="26"/>
                <w:rFonts w:ascii="宋体" w:hAnsi="宋体"/>
                <w:color w:val="000000"/>
                <w:sz w:val="24"/>
              </w:rPr>
            </w:pPr>
          </w:p>
        </w:tc>
      </w:tr>
      <w:tr w14:paraId="6F323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F7D9470">
            <w:pPr>
              <w:pStyle w:val="55"/>
              <w:spacing w:line="460" w:lineRule="exact"/>
              <w:ind w:left="63" w:right="63"/>
              <w:rPr>
                <w:rStyle w:val="26"/>
                <w:rFonts w:ascii="宋体" w:hAnsi="宋体"/>
                <w:color w:val="000000"/>
                <w:sz w:val="24"/>
              </w:rPr>
            </w:pPr>
          </w:p>
        </w:tc>
        <w:tc>
          <w:tcPr>
            <w:tcW w:w="2143" w:type="dxa"/>
            <w:noWrap w:val="0"/>
            <w:vAlign w:val="top"/>
          </w:tcPr>
          <w:p w14:paraId="53A78ACF">
            <w:pPr>
              <w:pStyle w:val="55"/>
              <w:spacing w:line="460" w:lineRule="exact"/>
              <w:ind w:left="63" w:right="63"/>
              <w:rPr>
                <w:rStyle w:val="26"/>
                <w:rFonts w:ascii="宋体" w:hAnsi="宋体"/>
                <w:color w:val="000000"/>
                <w:sz w:val="24"/>
              </w:rPr>
            </w:pPr>
          </w:p>
        </w:tc>
        <w:tc>
          <w:tcPr>
            <w:tcW w:w="920" w:type="dxa"/>
            <w:noWrap w:val="0"/>
            <w:vAlign w:val="top"/>
          </w:tcPr>
          <w:p w14:paraId="0263843A">
            <w:pPr>
              <w:pStyle w:val="55"/>
              <w:spacing w:line="460" w:lineRule="exact"/>
              <w:ind w:left="63" w:right="63"/>
              <w:rPr>
                <w:rStyle w:val="26"/>
                <w:rFonts w:ascii="宋体" w:hAnsi="宋体"/>
                <w:color w:val="000000"/>
                <w:sz w:val="24"/>
              </w:rPr>
            </w:pPr>
          </w:p>
        </w:tc>
        <w:tc>
          <w:tcPr>
            <w:tcW w:w="836" w:type="dxa"/>
            <w:noWrap w:val="0"/>
            <w:vAlign w:val="top"/>
          </w:tcPr>
          <w:p w14:paraId="39DF0DAD">
            <w:pPr>
              <w:pStyle w:val="55"/>
              <w:spacing w:line="460" w:lineRule="exact"/>
              <w:ind w:left="63" w:right="63"/>
              <w:rPr>
                <w:rStyle w:val="26"/>
                <w:rFonts w:ascii="宋体" w:hAnsi="宋体"/>
                <w:color w:val="000000"/>
                <w:sz w:val="24"/>
              </w:rPr>
            </w:pPr>
          </w:p>
        </w:tc>
        <w:tc>
          <w:tcPr>
            <w:tcW w:w="1460" w:type="dxa"/>
            <w:noWrap w:val="0"/>
            <w:vAlign w:val="top"/>
          </w:tcPr>
          <w:p w14:paraId="087BCE21">
            <w:pPr>
              <w:pStyle w:val="55"/>
              <w:spacing w:line="460" w:lineRule="exact"/>
              <w:ind w:left="63" w:right="63"/>
              <w:rPr>
                <w:rStyle w:val="26"/>
                <w:rFonts w:ascii="宋体" w:hAnsi="宋体"/>
                <w:color w:val="000000"/>
                <w:sz w:val="24"/>
              </w:rPr>
            </w:pPr>
          </w:p>
        </w:tc>
        <w:tc>
          <w:tcPr>
            <w:tcW w:w="1532" w:type="dxa"/>
            <w:noWrap w:val="0"/>
            <w:vAlign w:val="top"/>
          </w:tcPr>
          <w:p w14:paraId="308DE57B">
            <w:pPr>
              <w:pStyle w:val="55"/>
              <w:spacing w:line="460" w:lineRule="exact"/>
              <w:ind w:left="63" w:right="63"/>
              <w:rPr>
                <w:rStyle w:val="26"/>
                <w:rFonts w:ascii="宋体" w:hAnsi="宋体"/>
                <w:color w:val="000000"/>
                <w:sz w:val="24"/>
              </w:rPr>
            </w:pPr>
          </w:p>
        </w:tc>
        <w:tc>
          <w:tcPr>
            <w:tcW w:w="1838" w:type="dxa"/>
            <w:noWrap w:val="0"/>
            <w:vAlign w:val="top"/>
          </w:tcPr>
          <w:p w14:paraId="5CAF749F">
            <w:pPr>
              <w:pStyle w:val="55"/>
              <w:spacing w:line="460" w:lineRule="exact"/>
              <w:ind w:left="63" w:right="63"/>
              <w:rPr>
                <w:rStyle w:val="26"/>
                <w:rFonts w:ascii="宋体" w:hAnsi="宋体"/>
                <w:color w:val="000000"/>
                <w:sz w:val="24"/>
              </w:rPr>
            </w:pPr>
          </w:p>
        </w:tc>
      </w:tr>
    </w:tbl>
    <w:p w14:paraId="34DD7B00">
      <w:pPr>
        <w:pStyle w:val="55"/>
        <w:spacing w:line="460" w:lineRule="exact"/>
        <w:rPr>
          <w:rStyle w:val="26"/>
          <w:rFonts w:ascii="宋体" w:hAnsi="宋体"/>
          <w:color w:val="000000"/>
          <w:sz w:val="24"/>
        </w:rPr>
      </w:pPr>
    </w:p>
    <w:p w14:paraId="4DD49A42">
      <w:pPr>
        <w:pStyle w:val="55"/>
        <w:spacing w:line="460" w:lineRule="exact"/>
        <w:jc w:val="center"/>
        <w:rPr>
          <w:rStyle w:val="26"/>
          <w:rFonts w:ascii="宋体" w:hAnsi="宋体"/>
          <w:color w:val="000000"/>
          <w:sz w:val="24"/>
        </w:rPr>
      </w:pPr>
      <w:r>
        <w:rPr>
          <w:rStyle w:val="26"/>
          <w:rFonts w:ascii="宋体" w:hAnsi="宋体"/>
          <w:color w:val="000000"/>
          <w:sz w:val="24"/>
        </w:rPr>
        <w:t>11-2：工程设备暂估价表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E7E4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noWrap w:val="0"/>
            <w:vAlign w:val="top"/>
          </w:tcPr>
          <w:p w14:paraId="0E38C11E">
            <w:pPr>
              <w:pStyle w:val="55"/>
              <w:spacing w:line="460" w:lineRule="exact"/>
              <w:ind w:left="63" w:right="63"/>
              <w:jc w:val="center"/>
              <w:rPr>
                <w:rStyle w:val="26"/>
                <w:rFonts w:ascii="宋体" w:hAnsi="宋体"/>
                <w:color w:val="000000"/>
                <w:sz w:val="24"/>
              </w:rPr>
            </w:pPr>
            <w:r>
              <w:rPr>
                <w:rStyle w:val="26"/>
                <w:rFonts w:ascii="宋体" w:hAnsi="宋体"/>
                <w:color w:val="000000"/>
                <w:sz w:val="24"/>
              </w:rPr>
              <w:t>序号</w:t>
            </w:r>
          </w:p>
        </w:tc>
        <w:tc>
          <w:tcPr>
            <w:tcW w:w="2143" w:type="dxa"/>
            <w:tcBorders>
              <w:top w:val="single" w:color="auto" w:sz="12" w:space="0"/>
              <w:bottom w:val="double" w:color="auto" w:sz="6" w:space="0"/>
            </w:tcBorders>
            <w:noWrap w:val="0"/>
            <w:vAlign w:val="top"/>
          </w:tcPr>
          <w:p w14:paraId="1A36FB11">
            <w:pPr>
              <w:pStyle w:val="55"/>
              <w:spacing w:line="460" w:lineRule="exact"/>
              <w:ind w:left="63" w:right="63"/>
              <w:jc w:val="center"/>
              <w:rPr>
                <w:rStyle w:val="26"/>
                <w:rFonts w:ascii="宋体" w:hAnsi="宋体"/>
                <w:color w:val="000000"/>
                <w:sz w:val="24"/>
              </w:rPr>
            </w:pPr>
            <w:r>
              <w:rPr>
                <w:rStyle w:val="26"/>
                <w:rFonts w:ascii="宋体" w:hAnsi="宋体"/>
                <w:color w:val="000000"/>
                <w:sz w:val="24"/>
              </w:rPr>
              <w:t>名称</w:t>
            </w:r>
          </w:p>
        </w:tc>
        <w:tc>
          <w:tcPr>
            <w:tcW w:w="920" w:type="dxa"/>
            <w:tcBorders>
              <w:top w:val="single" w:color="auto" w:sz="12" w:space="0"/>
              <w:bottom w:val="double" w:color="auto" w:sz="6" w:space="0"/>
            </w:tcBorders>
            <w:noWrap w:val="0"/>
            <w:vAlign w:val="top"/>
          </w:tcPr>
          <w:p w14:paraId="7DC88E58">
            <w:pPr>
              <w:pStyle w:val="55"/>
              <w:spacing w:line="460" w:lineRule="exact"/>
              <w:ind w:left="63" w:right="63"/>
              <w:jc w:val="center"/>
              <w:rPr>
                <w:rStyle w:val="26"/>
                <w:rFonts w:ascii="宋体" w:hAnsi="宋体"/>
                <w:color w:val="000000"/>
                <w:sz w:val="24"/>
              </w:rPr>
            </w:pPr>
            <w:r>
              <w:rPr>
                <w:rStyle w:val="26"/>
                <w:rFonts w:ascii="宋体" w:hAnsi="宋体"/>
                <w:color w:val="000000"/>
                <w:sz w:val="24"/>
              </w:rPr>
              <w:t>单位</w:t>
            </w:r>
          </w:p>
        </w:tc>
        <w:tc>
          <w:tcPr>
            <w:tcW w:w="836" w:type="dxa"/>
            <w:tcBorders>
              <w:top w:val="single" w:color="auto" w:sz="12" w:space="0"/>
              <w:bottom w:val="double" w:color="auto" w:sz="6" w:space="0"/>
            </w:tcBorders>
            <w:noWrap w:val="0"/>
            <w:vAlign w:val="top"/>
          </w:tcPr>
          <w:p w14:paraId="50FB7196">
            <w:pPr>
              <w:pStyle w:val="55"/>
              <w:spacing w:line="460" w:lineRule="exact"/>
              <w:ind w:left="63" w:right="63"/>
              <w:jc w:val="center"/>
              <w:rPr>
                <w:rStyle w:val="26"/>
                <w:rFonts w:ascii="宋体" w:hAnsi="宋体"/>
                <w:color w:val="000000"/>
                <w:sz w:val="24"/>
              </w:rPr>
            </w:pPr>
            <w:r>
              <w:rPr>
                <w:rStyle w:val="26"/>
                <w:rFonts w:ascii="宋体" w:hAnsi="宋体"/>
                <w:color w:val="000000"/>
                <w:sz w:val="24"/>
              </w:rPr>
              <w:t>数量</w:t>
            </w:r>
          </w:p>
        </w:tc>
        <w:tc>
          <w:tcPr>
            <w:tcW w:w="1460" w:type="dxa"/>
            <w:tcBorders>
              <w:top w:val="single" w:color="auto" w:sz="12" w:space="0"/>
              <w:bottom w:val="double" w:color="auto" w:sz="6" w:space="0"/>
            </w:tcBorders>
            <w:noWrap w:val="0"/>
            <w:vAlign w:val="top"/>
          </w:tcPr>
          <w:p w14:paraId="6E8B84C0">
            <w:pPr>
              <w:pStyle w:val="55"/>
              <w:spacing w:line="460" w:lineRule="exact"/>
              <w:ind w:left="63" w:right="63"/>
              <w:jc w:val="center"/>
              <w:rPr>
                <w:rStyle w:val="26"/>
                <w:rFonts w:ascii="宋体" w:hAnsi="宋体"/>
                <w:color w:val="000000"/>
                <w:sz w:val="24"/>
              </w:rPr>
            </w:pPr>
            <w:r>
              <w:rPr>
                <w:rStyle w:val="26"/>
                <w:rFonts w:ascii="宋体" w:hAnsi="宋体"/>
                <w:color w:val="000000"/>
                <w:sz w:val="24"/>
              </w:rPr>
              <w:t>单价</w:t>
            </w:r>
            <w:r>
              <w:rPr>
                <w:rStyle w:val="26"/>
                <w:rFonts w:hint="eastAsia" w:ascii="宋体" w:hAnsi="宋体"/>
                <w:color w:val="000000"/>
                <w:sz w:val="24"/>
              </w:rPr>
              <w:t>（元）</w:t>
            </w:r>
          </w:p>
        </w:tc>
        <w:tc>
          <w:tcPr>
            <w:tcW w:w="1532" w:type="dxa"/>
            <w:tcBorders>
              <w:top w:val="single" w:color="auto" w:sz="12" w:space="0"/>
              <w:bottom w:val="double" w:color="auto" w:sz="6" w:space="0"/>
            </w:tcBorders>
            <w:noWrap w:val="0"/>
            <w:vAlign w:val="top"/>
          </w:tcPr>
          <w:p w14:paraId="463BA0B1">
            <w:pPr>
              <w:pStyle w:val="55"/>
              <w:spacing w:line="460" w:lineRule="exact"/>
              <w:ind w:left="63" w:right="63"/>
              <w:jc w:val="center"/>
              <w:rPr>
                <w:rStyle w:val="26"/>
                <w:rFonts w:ascii="宋体" w:hAnsi="宋体"/>
                <w:color w:val="000000"/>
                <w:sz w:val="24"/>
              </w:rPr>
            </w:pPr>
            <w:r>
              <w:rPr>
                <w:rStyle w:val="26"/>
                <w:rFonts w:ascii="宋体" w:hAnsi="宋体"/>
                <w:color w:val="000000"/>
                <w:sz w:val="24"/>
              </w:rPr>
              <w:t>合价</w:t>
            </w:r>
            <w:r>
              <w:rPr>
                <w:rStyle w:val="26"/>
                <w:rFonts w:hint="eastAsia" w:ascii="宋体" w:hAnsi="宋体"/>
                <w:color w:val="000000"/>
                <w:sz w:val="24"/>
              </w:rPr>
              <w:t>（元）</w:t>
            </w:r>
          </w:p>
        </w:tc>
        <w:tc>
          <w:tcPr>
            <w:tcW w:w="1838" w:type="dxa"/>
            <w:tcBorders>
              <w:top w:val="single" w:color="auto" w:sz="12" w:space="0"/>
              <w:bottom w:val="double" w:color="auto" w:sz="6" w:space="0"/>
            </w:tcBorders>
            <w:noWrap w:val="0"/>
            <w:vAlign w:val="top"/>
          </w:tcPr>
          <w:p w14:paraId="4C502E3E">
            <w:pPr>
              <w:pStyle w:val="55"/>
              <w:spacing w:line="460" w:lineRule="exact"/>
              <w:ind w:left="63" w:right="63"/>
              <w:jc w:val="center"/>
              <w:rPr>
                <w:rStyle w:val="26"/>
                <w:rFonts w:ascii="宋体" w:hAnsi="宋体"/>
                <w:color w:val="000000"/>
                <w:sz w:val="24"/>
              </w:rPr>
            </w:pPr>
            <w:r>
              <w:rPr>
                <w:rStyle w:val="26"/>
                <w:rFonts w:ascii="宋体" w:hAnsi="宋体"/>
                <w:color w:val="000000"/>
                <w:sz w:val="24"/>
              </w:rPr>
              <w:t>备注</w:t>
            </w:r>
          </w:p>
        </w:tc>
      </w:tr>
      <w:tr w14:paraId="100A9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noWrap w:val="0"/>
            <w:vAlign w:val="top"/>
          </w:tcPr>
          <w:p w14:paraId="2C20392D">
            <w:pPr>
              <w:pStyle w:val="55"/>
              <w:spacing w:line="460" w:lineRule="exact"/>
              <w:ind w:left="63" w:right="63"/>
              <w:rPr>
                <w:rStyle w:val="26"/>
                <w:rFonts w:ascii="宋体" w:hAnsi="宋体"/>
                <w:color w:val="000000"/>
                <w:sz w:val="24"/>
              </w:rPr>
            </w:pPr>
          </w:p>
        </w:tc>
        <w:tc>
          <w:tcPr>
            <w:tcW w:w="2143" w:type="dxa"/>
            <w:tcBorders>
              <w:top w:val="double" w:color="auto" w:sz="6" w:space="0"/>
              <w:bottom w:val="single" w:color="auto" w:sz="6" w:space="0"/>
            </w:tcBorders>
            <w:noWrap w:val="0"/>
            <w:vAlign w:val="top"/>
          </w:tcPr>
          <w:p w14:paraId="30B0A9C7">
            <w:pPr>
              <w:pStyle w:val="55"/>
              <w:spacing w:line="460" w:lineRule="exact"/>
              <w:ind w:left="63" w:right="63"/>
              <w:rPr>
                <w:rStyle w:val="26"/>
                <w:rFonts w:ascii="宋体" w:hAnsi="宋体"/>
                <w:color w:val="000000"/>
                <w:sz w:val="24"/>
              </w:rPr>
            </w:pPr>
          </w:p>
        </w:tc>
        <w:tc>
          <w:tcPr>
            <w:tcW w:w="920" w:type="dxa"/>
            <w:tcBorders>
              <w:top w:val="double" w:color="auto" w:sz="6" w:space="0"/>
              <w:bottom w:val="single" w:color="auto" w:sz="6" w:space="0"/>
            </w:tcBorders>
            <w:noWrap w:val="0"/>
            <w:vAlign w:val="top"/>
          </w:tcPr>
          <w:p w14:paraId="6A06E14D">
            <w:pPr>
              <w:pStyle w:val="55"/>
              <w:spacing w:line="460" w:lineRule="exact"/>
              <w:ind w:left="63" w:right="63"/>
              <w:rPr>
                <w:rStyle w:val="26"/>
                <w:rFonts w:ascii="宋体" w:hAnsi="宋体"/>
                <w:color w:val="000000"/>
                <w:sz w:val="24"/>
              </w:rPr>
            </w:pPr>
          </w:p>
        </w:tc>
        <w:tc>
          <w:tcPr>
            <w:tcW w:w="836" w:type="dxa"/>
            <w:tcBorders>
              <w:top w:val="double" w:color="auto" w:sz="6" w:space="0"/>
              <w:bottom w:val="single" w:color="auto" w:sz="6" w:space="0"/>
            </w:tcBorders>
            <w:noWrap w:val="0"/>
            <w:vAlign w:val="top"/>
          </w:tcPr>
          <w:p w14:paraId="1CFB1135">
            <w:pPr>
              <w:pStyle w:val="55"/>
              <w:spacing w:line="460" w:lineRule="exact"/>
              <w:ind w:left="63" w:right="63"/>
              <w:rPr>
                <w:rStyle w:val="26"/>
                <w:rFonts w:ascii="宋体" w:hAnsi="宋体"/>
                <w:color w:val="000000"/>
                <w:sz w:val="24"/>
              </w:rPr>
            </w:pPr>
          </w:p>
        </w:tc>
        <w:tc>
          <w:tcPr>
            <w:tcW w:w="1460" w:type="dxa"/>
            <w:tcBorders>
              <w:top w:val="double" w:color="auto" w:sz="6" w:space="0"/>
              <w:bottom w:val="single" w:color="auto" w:sz="6" w:space="0"/>
            </w:tcBorders>
            <w:noWrap w:val="0"/>
            <w:vAlign w:val="top"/>
          </w:tcPr>
          <w:p w14:paraId="0BD88548">
            <w:pPr>
              <w:pStyle w:val="55"/>
              <w:spacing w:line="460" w:lineRule="exact"/>
              <w:ind w:left="63" w:right="63"/>
              <w:rPr>
                <w:rStyle w:val="26"/>
                <w:rFonts w:ascii="宋体" w:hAnsi="宋体"/>
                <w:color w:val="000000"/>
                <w:sz w:val="24"/>
              </w:rPr>
            </w:pPr>
          </w:p>
        </w:tc>
        <w:tc>
          <w:tcPr>
            <w:tcW w:w="1532" w:type="dxa"/>
            <w:tcBorders>
              <w:top w:val="double" w:color="auto" w:sz="6" w:space="0"/>
              <w:bottom w:val="single" w:color="auto" w:sz="6" w:space="0"/>
            </w:tcBorders>
            <w:noWrap w:val="0"/>
            <w:vAlign w:val="top"/>
          </w:tcPr>
          <w:p w14:paraId="7B7A21E7">
            <w:pPr>
              <w:pStyle w:val="55"/>
              <w:spacing w:line="460" w:lineRule="exact"/>
              <w:ind w:left="63" w:right="63"/>
              <w:rPr>
                <w:rStyle w:val="26"/>
                <w:rFonts w:ascii="宋体" w:hAnsi="宋体"/>
                <w:color w:val="000000"/>
                <w:sz w:val="24"/>
              </w:rPr>
            </w:pPr>
          </w:p>
        </w:tc>
        <w:tc>
          <w:tcPr>
            <w:tcW w:w="1838" w:type="dxa"/>
            <w:tcBorders>
              <w:top w:val="double" w:color="auto" w:sz="6" w:space="0"/>
              <w:bottom w:val="single" w:color="auto" w:sz="6" w:space="0"/>
            </w:tcBorders>
            <w:noWrap w:val="0"/>
            <w:vAlign w:val="top"/>
          </w:tcPr>
          <w:p w14:paraId="146D35C2">
            <w:pPr>
              <w:pStyle w:val="55"/>
              <w:spacing w:line="460" w:lineRule="exact"/>
              <w:ind w:left="63" w:right="63"/>
              <w:rPr>
                <w:rStyle w:val="26"/>
                <w:rFonts w:ascii="宋体" w:hAnsi="宋体"/>
                <w:color w:val="000000"/>
                <w:sz w:val="24"/>
              </w:rPr>
            </w:pPr>
          </w:p>
        </w:tc>
      </w:tr>
      <w:tr w14:paraId="03B14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noWrap w:val="0"/>
            <w:vAlign w:val="top"/>
          </w:tcPr>
          <w:p w14:paraId="157F6F3F">
            <w:pPr>
              <w:pStyle w:val="55"/>
              <w:spacing w:line="460" w:lineRule="exact"/>
              <w:ind w:left="63" w:right="63"/>
              <w:rPr>
                <w:rStyle w:val="26"/>
                <w:rFonts w:ascii="宋体" w:hAnsi="宋体"/>
                <w:color w:val="000000"/>
                <w:sz w:val="24"/>
              </w:rPr>
            </w:pPr>
          </w:p>
        </w:tc>
        <w:tc>
          <w:tcPr>
            <w:tcW w:w="2143" w:type="dxa"/>
            <w:tcBorders>
              <w:top w:val="nil"/>
            </w:tcBorders>
            <w:noWrap w:val="0"/>
            <w:vAlign w:val="top"/>
          </w:tcPr>
          <w:p w14:paraId="02BCCF44">
            <w:pPr>
              <w:pStyle w:val="55"/>
              <w:spacing w:line="460" w:lineRule="exact"/>
              <w:ind w:left="63" w:right="63"/>
              <w:rPr>
                <w:rStyle w:val="26"/>
                <w:rFonts w:ascii="宋体" w:hAnsi="宋体"/>
                <w:color w:val="000000"/>
                <w:sz w:val="24"/>
              </w:rPr>
            </w:pPr>
          </w:p>
        </w:tc>
        <w:tc>
          <w:tcPr>
            <w:tcW w:w="920" w:type="dxa"/>
            <w:tcBorders>
              <w:top w:val="nil"/>
            </w:tcBorders>
            <w:noWrap w:val="0"/>
            <w:vAlign w:val="top"/>
          </w:tcPr>
          <w:p w14:paraId="14738A05">
            <w:pPr>
              <w:pStyle w:val="55"/>
              <w:spacing w:line="460" w:lineRule="exact"/>
              <w:ind w:left="63" w:right="63"/>
              <w:rPr>
                <w:rStyle w:val="26"/>
                <w:rFonts w:ascii="宋体" w:hAnsi="宋体"/>
                <w:color w:val="000000"/>
                <w:sz w:val="24"/>
              </w:rPr>
            </w:pPr>
          </w:p>
        </w:tc>
        <w:tc>
          <w:tcPr>
            <w:tcW w:w="836" w:type="dxa"/>
            <w:tcBorders>
              <w:top w:val="nil"/>
            </w:tcBorders>
            <w:noWrap w:val="0"/>
            <w:vAlign w:val="top"/>
          </w:tcPr>
          <w:p w14:paraId="55833ABF">
            <w:pPr>
              <w:pStyle w:val="55"/>
              <w:spacing w:line="460" w:lineRule="exact"/>
              <w:ind w:left="63" w:right="63"/>
              <w:rPr>
                <w:rStyle w:val="26"/>
                <w:rFonts w:ascii="宋体" w:hAnsi="宋体"/>
                <w:color w:val="000000"/>
                <w:sz w:val="24"/>
              </w:rPr>
            </w:pPr>
          </w:p>
        </w:tc>
        <w:tc>
          <w:tcPr>
            <w:tcW w:w="1460" w:type="dxa"/>
            <w:tcBorders>
              <w:top w:val="nil"/>
            </w:tcBorders>
            <w:noWrap w:val="0"/>
            <w:vAlign w:val="top"/>
          </w:tcPr>
          <w:p w14:paraId="0CB4B9F2">
            <w:pPr>
              <w:pStyle w:val="55"/>
              <w:spacing w:line="460" w:lineRule="exact"/>
              <w:ind w:left="63" w:right="63"/>
              <w:rPr>
                <w:rStyle w:val="26"/>
                <w:rFonts w:ascii="宋体" w:hAnsi="宋体"/>
                <w:color w:val="000000"/>
                <w:sz w:val="24"/>
              </w:rPr>
            </w:pPr>
          </w:p>
        </w:tc>
        <w:tc>
          <w:tcPr>
            <w:tcW w:w="1532" w:type="dxa"/>
            <w:tcBorders>
              <w:top w:val="nil"/>
            </w:tcBorders>
            <w:noWrap w:val="0"/>
            <w:vAlign w:val="top"/>
          </w:tcPr>
          <w:p w14:paraId="021D0291">
            <w:pPr>
              <w:pStyle w:val="55"/>
              <w:spacing w:line="460" w:lineRule="exact"/>
              <w:ind w:left="63" w:right="63"/>
              <w:rPr>
                <w:rStyle w:val="26"/>
                <w:rFonts w:ascii="宋体" w:hAnsi="宋体"/>
                <w:color w:val="000000"/>
                <w:sz w:val="24"/>
              </w:rPr>
            </w:pPr>
          </w:p>
        </w:tc>
        <w:tc>
          <w:tcPr>
            <w:tcW w:w="1838" w:type="dxa"/>
            <w:tcBorders>
              <w:top w:val="nil"/>
            </w:tcBorders>
            <w:noWrap w:val="0"/>
            <w:vAlign w:val="top"/>
          </w:tcPr>
          <w:p w14:paraId="27C10AF9">
            <w:pPr>
              <w:pStyle w:val="55"/>
              <w:spacing w:line="460" w:lineRule="exact"/>
              <w:ind w:left="63" w:right="63"/>
              <w:rPr>
                <w:rStyle w:val="26"/>
                <w:rFonts w:ascii="宋体" w:hAnsi="宋体"/>
                <w:color w:val="000000"/>
                <w:sz w:val="24"/>
              </w:rPr>
            </w:pPr>
          </w:p>
        </w:tc>
      </w:tr>
      <w:tr w14:paraId="3CAA6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98F4A35">
            <w:pPr>
              <w:pStyle w:val="55"/>
              <w:spacing w:line="460" w:lineRule="exact"/>
              <w:ind w:left="63" w:right="63"/>
              <w:rPr>
                <w:rStyle w:val="26"/>
                <w:rFonts w:ascii="宋体" w:hAnsi="宋体"/>
                <w:color w:val="000000"/>
                <w:sz w:val="24"/>
              </w:rPr>
            </w:pPr>
          </w:p>
        </w:tc>
        <w:tc>
          <w:tcPr>
            <w:tcW w:w="2143" w:type="dxa"/>
            <w:noWrap w:val="0"/>
            <w:vAlign w:val="top"/>
          </w:tcPr>
          <w:p w14:paraId="358C1935">
            <w:pPr>
              <w:pStyle w:val="55"/>
              <w:spacing w:line="460" w:lineRule="exact"/>
              <w:ind w:left="63" w:right="63"/>
              <w:rPr>
                <w:rStyle w:val="26"/>
                <w:rFonts w:ascii="宋体" w:hAnsi="宋体"/>
                <w:color w:val="000000"/>
                <w:sz w:val="24"/>
              </w:rPr>
            </w:pPr>
          </w:p>
        </w:tc>
        <w:tc>
          <w:tcPr>
            <w:tcW w:w="920" w:type="dxa"/>
            <w:noWrap w:val="0"/>
            <w:vAlign w:val="top"/>
          </w:tcPr>
          <w:p w14:paraId="699418CD">
            <w:pPr>
              <w:pStyle w:val="55"/>
              <w:spacing w:line="460" w:lineRule="exact"/>
              <w:ind w:left="63" w:right="63"/>
              <w:rPr>
                <w:rStyle w:val="26"/>
                <w:rFonts w:ascii="宋体" w:hAnsi="宋体"/>
                <w:color w:val="000000"/>
                <w:sz w:val="24"/>
              </w:rPr>
            </w:pPr>
          </w:p>
        </w:tc>
        <w:tc>
          <w:tcPr>
            <w:tcW w:w="836" w:type="dxa"/>
            <w:noWrap w:val="0"/>
            <w:vAlign w:val="top"/>
          </w:tcPr>
          <w:p w14:paraId="235F378A">
            <w:pPr>
              <w:pStyle w:val="55"/>
              <w:spacing w:line="460" w:lineRule="exact"/>
              <w:ind w:left="63" w:right="63"/>
              <w:rPr>
                <w:rStyle w:val="26"/>
                <w:rFonts w:ascii="宋体" w:hAnsi="宋体"/>
                <w:color w:val="000000"/>
                <w:sz w:val="24"/>
              </w:rPr>
            </w:pPr>
          </w:p>
        </w:tc>
        <w:tc>
          <w:tcPr>
            <w:tcW w:w="1460" w:type="dxa"/>
            <w:noWrap w:val="0"/>
            <w:vAlign w:val="top"/>
          </w:tcPr>
          <w:p w14:paraId="3FD60E6C">
            <w:pPr>
              <w:pStyle w:val="55"/>
              <w:spacing w:line="460" w:lineRule="exact"/>
              <w:ind w:left="63" w:right="63"/>
              <w:rPr>
                <w:rStyle w:val="26"/>
                <w:rFonts w:ascii="宋体" w:hAnsi="宋体"/>
                <w:color w:val="000000"/>
                <w:sz w:val="24"/>
              </w:rPr>
            </w:pPr>
          </w:p>
        </w:tc>
        <w:tc>
          <w:tcPr>
            <w:tcW w:w="1532" w:type="dxa"/>
            <w:noWrap w:val="0"/>
            <w:vAlign w:val="top"/>
          </w:tcPr>
          <w:p w14:paraId="64048A14">
            <w:pPr>
              <w:pStyle w:val="55"/>
              <w:spacing w:line="460" w:lineRule="exact"/>
              <w:ind w:left="63" w:right="63"/>
              <w:rPr>
                <w:rStyle w:val="26"/>
                <w:rFonts w:ascii="宋体" w:hAnsi="宋体"/>
                <w:color w:val="000000"/>
                <w:sz w:val="24"/>
              </w:rPr>
            </w:pPr>
          </w:p>
        </w:tc>
        <w:tc>
          <w:tcPr>
            <w:tcW w:w="1838" w:type="dxa"/>
            <w:noWrap w:val="0"/>
            <w:vAlign w:val="top"/>
          </w:tcPr>
          <w:p w14:paraId="5864F366">
            <w:pPr>
              <w:pStyle w:val="55"/>
              <w:spacing w:line="460" w:lineRule="exact"/>
              <w:ind w:left="63" w:right="63"/>
              <w:rPr>
                <w:rStyle w:val="26"/>
                <w:rFonts w:ascii="宋体" w:hAnsi="宋体"/>
                <w:color w:val="000000"/>
                <w:sz w:val="24"/>
              </w:rPr>
            </w:pPr>
          </w:p>
        </w:tc>
      </w:tr>
      <w:tr w14:paraId="7EB11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05BB0C1">
            <w:pPr>
              <w:pStyle w:val="55"/>
              <w:spacing w:line="460" w:lineRule="exact"/>
              <w:ind w:left="63" w:right="63"/>
              <w:rPr>
                <w:rStyle w:val="26"/>
                <w:rFonts w:ascii="宋体" w:hAnsi="宋体"/>
                <w:color w:val="000000"/>
                <w:sz w:val="24"/>
              </w:rPr>
            </w:pPr>
          </w:p>
        </w:tc>
        <w:tc>
          <w:tcPr>
            <w:tcW w:w="2143" w:type="dxa"/>
            <w:noWrap w:val="0"/>
            <w:vAlign w:val="top"/>
          </w:tcPr>
          <w:p w14:paraId="69EAEA0E">
            <w:pPr>
              <w:pStyle w:val="55"/>
              <w:spacing w:line="460" w:lineRule="exact"/>
              <w:ind w:left="63" w:right="63"/>
              <w:rPr>
                <w:rStyle w:val="26"/>
                <w:rFonts w:ascii="宋体" w:hAnsi="宋体"/>
                <w:color w:val="000000"/>
                <w:sz w:val="24"/>
              </w:rPr>
            </w:pPr>
          </w:p>
        </w:tc>
        <w:tc>
          <w:tcPr>
            <w:tcW w:w="920" w:type="dxa"/>
            <w:noWrap w:val="0"/>
            <w:vAlign w:val="top"/>
          </w:tcPr>
          <w:p w14:paraId="31F87A73">
            <w:pPr>
              <w:pStyle w:val="55"/>
              <w:spacing w:line="460" w:lineRule="exact"/>
              <w:ind w:left="63" w:right="63"/>
              <w:rPr>
                <w:rStyle w:val="26"/>
                <w:rFonts w:ascii="宋体" w:hAnsi="宋体"/>
                <w:color w:val="000000"/>
                <w:sz w:val="24"/>
              </w:rPr>
            </w:pPr>
          </w:p>
        </w:tc>
        <w:tc>
          <w:tcPr>
            <w:tcW w:w="836" w:type="dxa"/>
            <w:noWrap w:val="0"/>
            <w:vAlign w:val="top"/>
          </w:tcPr>
          <w:p w14:paraId="7BC83BA9">
            <w:pPr>
              <w:pStyle w:val="55"/>
              <w:spacing w:line="460" w:lineRule="exact"/>
              <w:ind w:left="63" w:right="63"/>
              <w:rPr>
                <w:rStyle w:val="26"/>
                <w:rFonts w:ascii="宋体" w:hAnsi="宋体"/>
                <w:color w:val="000000"/>
                <w:sz w:val="24"/>
              </w:rPr>
            </w:pPr>
          </w:p>
        </w:tc>
        <w:tc>
          <w:tcPr>
            <w:tcW w:w="1460" w:type="dxa"/>
            <w:noWrap w:val="0"/>
            <w:vAlign w:val="top"/>
          </w:tcPr>
          <w:p w14:paraId="5070BAFC">
            <w:pPr>
              <w:pStyle w:val="55"/>
              <w:spacing w:line="460" w:lineRule="exact"/>
              <w:ind w:left="63" w:right="63"/>
              <w:rPr>
                <w:rStyle w:val="26"/>
                <w:rFonts w:ascii="宋体" w:hAnsi="宋体"/>
                <w:color w:val="000000"/>
                <w:sz w:val="24"/>
              </w:rPr>
            </w:pPr>
          </w:p>
        </w:tc>
        <w:tc>
          <w:tcPr>
            <w:tcW w:w="1532" w:type="dxa"/>
            <w:noWrap w:val="0"/>
            <w:vAlign w:val="top"/>
          </w:tcPr>
          <w:p w14:paraId="631C25B7">
            <w:pPr>
              <w:pStyle w:val="55"/>
              <w:spacing w:line="460" w:lineRule="exact"/>
              <w:ind w:left="63" w:right="63"/>
              <w:rPr>
                <w:rStyle w:val="26"/>
                <w:rFonts w:ascii="宋体" w:hAnsi="宋体"/>
                <w:color w:val="000000"/>
                <w:sz w:val="24"/>
              </w:rPr>
            </w:pPr>
          </w:p>
        </w:tc>
        <w:tc>
          <w:tcPr>
            <w:tcW w:w="1838" w:type="dxa"/>
            <w:noWrap w:val="0"/>
            <w:vAlign w:val="top"/>
          </w:tcPr>
          <w:p w14:paraId="33DCB3B4">
            <w:pPr>
              <w:pStyle w:val="55"/>
              <w:spacing w:line="460" w:lineRule="exact"/>
              <w:ind w:left="63" w:right="63"/>
              <w:rPr>
                <w:rStyle w:val="26"/>
                <w:rFonts w:ascii="宋体" w:hAnsi="宋体"/>
                <w:color w:val="000000"/>
                <w:sz w:val="24"/>
              </w:rPr>
            </w:pPr>
          </w:p>
        </w:tc>
      </w:tr>
      <w:tr w14:paraId="53DB8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9EABE48">
            <w:pPr>
              <w:pStyle w:val="55"/>
              <w:spacing w:line="460" w:lineRule="exact"/>
              <w:ind w:left="63" w:right="63"/>
              <w:rPr>
                <w:rStyle w:val="26"/>
                <w:rFonts w:ascii="宋体" w:hAnsi="宋体"/>
                <w:color w:val="000000"/>
                <w:sz w:val="24"/>
              </w:rPr>
            </w:pPr>
          </w:p>
        </w:tc>
        <w:tc>
          <w:tcPr>
            <w:tcW w:w="2143" w:type="dxa"/>
            <w:noWrap w:val="0"/>
            <w:vAlign w:val="top"/>
          </w:tcPr>
          <w:p w14:paraId="674495DD">
            <w:pPr>
              <w:pStyle w:val="55"/>
              <w:spacing w:line="460" w:lineRule="exact"/>
              <w:ind w:left="63" w:right="63"/>
              <w:rPr>
                <w:rStyle w:val="26"/>
                <w:rFonts w:ascii="宋体" w:hAnsi="宋体"/>
                <w:color w:val="000000"/>
                <w:sz w:val="24"/>
              </w:rPr>
            </w:pPr>
          </w:p>
        </w:tc>
        <w:tc>
          <w:tcPr>
            <w:tcW w:w="920" w:type="dxa"/>
            <w:noWrap w:val="0"/>
            <w:vAlign w:val="top"/>
          </w:tcPr>
          <w:p w14:paraId="4F135CE5">
            <w:pPr>
              <w:pStyle w:val="55"/>
              <w:spacing w:line="460" w:lineRule="exact"/>
              <w:ind w:left="63" w:right="63"/>
              <w:rPr>
                <w:rStyle w:val="26"/>
                <w:rFonts w:ascii="宋体" w:hAnsi="宋体"/>
                <w:color w:val="000000"/>
                <w:sz w:val="24"/>
              </w:rPr>
            </w:pPr>
          </w:p>
        </w:tc>
        <w:tc>
          <w:tcPr>
            <w:tcW w:w="836" w:type="dxa"/>
            <w:noWrap w:val="0"/>
            <w:vAlign w:val="top"/>
          </w:tcPr>
          <w:p w14:paraId="25C303DE">
            <w:pPr>
              <w:pStyle w:val="55"/>
              <w:spacing w:line="460" w:lineRule="exact"/>
              <w:ind w:left="63" w:right="63"/>
              <w:rPr>
                <w:rStyle w:val="26"/>
                <w:rFonts w:ascii="宋体" w:hAnsi="宋体"/>
                <w:color w:val="000000"/>
                <w:sz w:val="24"/>
              </w:rPr>
            </w:pPr>
          </w:p>
        </w:tc>
        <w:tc>
          <w:tcPr>
            <w:tcW w:w="1460" w:type="dxa"/>
            <w:noWrap w:val="0"/>
            <w:vAlign w:val="top"/>
          </w:tcPr>
          <w:p w14:paraId="0747BDEB">
            <w:pPr>
              <w:pStyle w:val="55"/>
              <w:spacing w:line="460" w:lineRule="exact"/>
              <w:ind w:left="63" w:right="63"/>
              <w:rPr>
                <w:rStyle w:val="26"/>
                <w:rFonts w:ascii="宋体" w:hAnsi="宋体"/>
                <w:color w:val="000000"/>
                <w:sz w:val="24"/>
              </w:rPr>
            </w:pPr>
          </w:p>
        </w:tc>
        <w:tc>
          <w:tcPr>
            <w:tcW w:w="1532" w:type="dxa"/>
            <w:noWrap w:val="0"/>
            <w:vAlign w:val="top"/>
          </w:tcPr>
          <w:p w14:paraId="3243E962">
            <w:pPr>
              <w:pStyle w:val="55"/>
              <w:spacing w:line="460" w:lineRule="exact"/>
              <w:ind w:left="63" w:right="63"/>
              <w:rPr>
                <w:rStyle w:val="26"/>
                <w:rFonts w:ascii="宋体" w:hAnsi="宋体"/>
                <w:color w:val="000000"/>
                <w:sz w:val="24"/>
              </w:rPr>
            </w:pPr>
          </w:p>
        </w:tc>
        <w:tc>
          <w:tcPr>
            <w:tcW w:w="1838" w:type="dxa"/>
            <w:noWrap w:val="0"/>
            <w:vAlign w:val="top"/>
          </w:tcPr>
          <w:p w14:paraId="4EB16038">
            <w:pPr>
              <w:pStyle w:val="55"/>
              <w:spacing w:line="460" w:lineRule="exact"/>
              <w:ind w:left="63" w:right="63"/>
              <w:rPr>
                <w:rStyle w:val="26"/>
                <w:rFonts w:ascii="宋体" w:hAnsi="宋体"/>
                <w:color w:val="000000"/>
                <w:sz w:val="24"/>
              </w:rPr>
            </w:pPr>
          </w:p>
        </w:tc>
      </w:tr>
      <w:tr w14:paraId="36CED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08A684D">
            <w:pPr>
              <w:pStyle w:val="55"/>
              <w:spacing w:line="460" w:lineRule="exact"/>
              <w:ind w:left="63" w:right="63"/>
              <w:rPr>
                <w:rStyle w:val="26"/>
                <w:rFonts w:ascii="宋体" w:hAnsi="宋体"/>
                <w:color w:val="000000"/>
                <w:sz w:val="24"/>
              </w:rPr>
            </w:pPr>
          </w:p>
        </w:tc>
        <w:tc>
          <w:tcPr>
            <w:tcW w:w="2143" w:type="dxa"/>
            <w:noWrap w:val="0"/>
            <w:vAlign w:val="top"/>
          </w:tcPr>
          <w:p w14:paraId="5F3C3925">
            <w:pPr>
              <w:pStyle w:val="55"/>
              <w:spacing w:line="460" w:lineRule="exact"/>
              <w:ind w:left="63" w:right="63"/>
              <w:rPr>
                <w:rStyle w:val="26"/>
                <w:rFonts w:ascii="宋体" w:hAnsi="宋体"/>
                <w:color w:val="000000"/>
                <w:sz w:val="24"/>
              </w:rPr>
            </w:pPr>
          </w:p>
        </w:tc>
        <w:tc>
          <w:tcPr>
            <w:tcW w:w="920" w:type="dxa"/>
            <w:noWrap w:val="0"/>
            <w:vAlign w:val="top"/>
          </w:tcPr>
          <w:p w14:paraId="129018F8">
            <w:pPr>
              <w:pStyle w:val="55"/>
              <w:spacing w:line="460" w:lineRule="exact"/>
              <w:ind w:left="63" w:right="63"/>
              <w:rPr>
                <w:rStyle w:val="26"/>
                <w:rFonts w:ascii="宋体" w:hAnsi="宋体"/>
                <w:color w:val="000000"/>
                <w:sz w:val="24"/>
              </w:rPr>
            </w:pPr>
          </w:p>
        </w:tc>
        <w:tc>
          <w:tcPr>
            <w:tcW w:w="836" w:type="dxa"/>
            <w:noWrap w:val="0"/>
            <w:vAlign w:val="top"/>
          </w:tcPr>
          <w:p w14:paraId="045C8E23">
            <w:pPr>
              <w:pStyle w:val="55"/>
              <w:spacing w:line="460" w:lineRule="exact"/>
              <w:ind w:left="63" w:right="63"/>
              <w:rPr>
                <w:rStyle w:val="26"/>
                <w:rFonts w:ascii="宋体" w:hAnsi="宋体"/>
                <w:color w:val="000000"/>
                <w:sz w:val="24"/>
              </w:rPr>
            </w:pPr>
          </w:p>
        </w:tc>
        <w:tc>
          <w:tcPr>
            <w:tcW w:w="1460" w:type="dxa"/>
            <w:noWrap w:val="0"/>
            <w:vAlign w:val="top"/>
          </w:tcPr>
          <w:p w14:paraId="54589E5B">
            <w:pPr>
              <w:pStyle w:val="55"/>
              <w:spacing w:line="460" w:lineRule="exact"/>
              <w:ind w:left="63" w:right="63"/>
              <w:rPr>
                <w:rStyle w:val="26"/>
                <w:rFonts w:ascii="宋体" w:hAnsi="宋体"/>
                <w:color w:val="000000"/>
                <w:sz w:val="24"/>
              </w:rPr>
            </w:pPr>
          </w:p>
        </w:tc>
        <w:tc>
          <w:tcPr>
            <w:tcW w:w="1532" w:type="dxa"/>
            <w:noWrap w:val="0"/>
            <w:vAlign w:val="top"/>
          </w:tcPr>
          <w:p w14:paraId="3E5E7811">
            <w:pPr>
              <w:pStyle w:val="55"/>
              <w:spacing w:line="460" w:lineRule="exact"/>
              <w:ind w:left="63" w:right="63"/>
              <w:rPr>
                <w:rStyle w:val="26"/>
                <w:rFonts w:ascii="宋体" w:hAnsi="宋体"/>
                <w:color w:val="000000"/>
                <w:sz w:val="24"/>
              </w:rPr>
            </w:pPr>
          </w:p>
        </w:tc>
        <w:tc>
          <w:tcPr>
            <w:tcW w:w="1838" w:type="dxa"/>
            <w:noWrap w:val="0"/>
            <w:vAlign w:val="top"/>
          </w:tcPr>
          <w:p w14:paraId="2FFAE858">
            <w:pPr>
              <w:pStyle w:val="55"/>
              <w:spacing w:line="460" w:lineRule="exact"/>
              <w:ind w:left="63" w:right="63"/>
              <w:rPr>
                <w:rStyle w:val="26"/>
                <w:rFonts w:ascii="宋体" w:hAnsi="宋体"/>
                <w:color w:val="000000"/>
                <w:sz w:val="24"/>
              </w:rPr>
            </w:pPr>
          </w:p>
        </w:tc>
      </w:tr>
      <w:tr w14:paraId="506E9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54C2A70">
            <w:pPr>
              <w:pStyle w:val="55"/>
              <w:spacing w:line="460" w:lineRule="exact"/>
              <w:ind w:left="63" w:right="63"/>
              <w:rPr>
                <w:rStyle w:val="26"/>
                <w:rFonts w:ascii="宋体" w:hAnsi="宋体"/>
                <w:color w:val="000000"/>
                <w:sz w:val="24"/>
              </w:rPr>
            </w:pPr>
          </w:p>
        </w:tc>
        <w:tc>
          <w:tcPr>
            <w:tcW w:w="2143" w:type="dxa"/>
            <w:noWrap w:val="0"/>
            <w:vAlign w:val="top"/>
          </w:tcPr>
          <w:p w14:paraId="221CF5F4">
            <w:pPr>
              <w:pStyle w:val="55"/>
              <w:spacing w:line="460" w:lineRule="exact"/>
              <w:ind w:left="63" w:right="63"/>
              <w:rPr>
                <w:rStyle w:val="26"/>
                <w:rFonts w:ascii="宋体" w:hAnsi="宋体"/>
                <w:color w:val="000000"/>
                <w:sz w:val="24"/>
              </w:rPr>
            </w:pPr>
          </w:p>
        </w:tc>
        <w:tc>
          <w:tcPr>
            <w:tcW w:w="920" w:type="dxa"/>
            <w:noWrap w:val="0"/>
            <w:vAlign w:val="top"/>
          </w:tcPr>
          <w:p w14:paraId="4FFC1C24">
            <w:pPr>
              <w:pStyle w:val="55"/>
              <w:spacing w:line="460" w:lineRule="exact"/>
              <w:ind w:left="63" w:right="63"/>
              <w:rPr>
                <w:rStyle w:val="26"/>
                <w:rFonts w:ascii="宋体" w:hAnsi="宋体"/>
                <w:color w:val="000000"/>
                <w:sz w:val="24"/>
              </w:rPr>
            </w:pPr>
          </w:p>
        </w:tc>
        <w:tc>
          <w:tcPr>
            <w:tcW w:w="836" w:type="dxa"/>
            <w:noWrap w:val="0"/>
            <w:vAlign w:val="top"/>
          </w:tcPr>
          <w:p w14:paraId="3BA1625A">
            <w:pPr>
              <w:pStyle w:val="55"/>
              <w:spacing w:line="460" w:lineRule="exact"/>
              <w:ind w:left="63" w:right="63"/>
              <w:rPr>
                <w:rStyle w:val="26"/>
                <w:rFonts w:ascii="宋体" w:hAnsi="宋体"/>
                <w:color w:val="000000"/>
                <w:sz w:val="24"/>
              </w:rPr>
            </w:pPr>
          </w:p>
        </w:tc>
        <w:tc>
          <w:tcPr>
            <w:tcW w:w="1460" w:type="dxa"/>
            <w:noWrap w:val="0"/>
            <w:vAlign w:val="top"/>
          </w:tcPr>
          <w:p w14:paraId="506D5C2A">
            <w:pPr>
              <w:pStyle w:val="55"/>
              <w:spacing w:line="460" w:lineRule="exact"/>
              <w:ind w:left="63" w:right="63"/>
              <w:rPr>
                <w:rStyle w:val="26"/>
                <w:rFonts w:ascii="宋体" w:hAnsi="宋体"/>
                <w:color w:val="000000"/>
                <w:sz w:val="24"/>
              </w:rPr>
            </w:pPr>
          </w:p>
        </w:tc>
        <w:tc>
          <w:tcPr>
            <w:tcW w:w="1532" w:type="dxa"/>
            <w:noWrap w:val="0"/>
            <w:vAlign w:val="top"/>
          </w:tcPr>
          <w:p w14:paraId="586A55EE">
            <w:pPr>
              <w:pStyle w:val="55"/>
              <w:spacing w:line="460" w:lineRule="exact"/>
              <w:ind w:left="63" w:right="63"/>
              <w:rPr>
                <w:rStyle w:val="26"/>
                <w:rFonts w:ascii="宋体" w:hAnsi="宋体"/>
                <w:color w:val="000000"/>
                <w:sz w:val="24"/>
              </w:rPr>
            </w:pPr>
          </w:p>
        </w:tc>
        <w:tc>
          <w:tcPr>
            <w:tcW w:w="1838" w:type="dxa"/>
            <w:noWrap w:val="0"/>
            <w:vAlign w:val="top"/>
          </w:tcPr>
          <w:p w14:paraId="584AF662">
            <w:pPr>
              <w:pStyle w:val="55"/>
              <w:spacing w:line="460" w:lineRule="exact"/>
              <w:ind w:left="63" w:right="63"/>
              <w:rPr>
                <w:rStyle w:val="26"/>
                <w:rFonts w:ascii="宋体" w:hAnsi="宋体"/>
                <w:color w:val="000000"/>
                <w:sz w:val="24"/>
              </w:rPr>
            </w:pPr>
          </w:p>
        </w:tc>
      </w:tr>
      <w:tr w14:paraId="33CDD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E434D5C">
            <w:pPr>
              <w:pStyle w:val="55"/>
              <w:spacing w:line="460" w:lineRule="exact"/>
              <w:ind w:left="63" w:right="63"/>
              <w:rPr>
                <w:rStyle w:val="26"/>
                <w:rFonts w:ascii="宋体" w:hAnsi="宋体"/>
                <w:color w:val="000000"/>
                <w:sz w:val="24"/>
              </w:rPr>
            </w:pPr>
          </w:p>
        </w:tc>
        <w:tc>
          <w:tcPr>
            <w:tcW w:w="2143" w:type="dxa"/>
            <w:noWrap w:val="0"/>
            <w:vAlign w:val="top"/>
          </w:tcPr>
          <w:p w14:paraId="736B55C6">
            <w:pPr>
              <w:pStyle w:val="55"/>
              <w:spacing w:line="460" w:lineRule="exact"/>
              <w:ind w:left="63" w:right="63"/>
              <w:rPr>
                <w:rStyle w:val="26"/>
                <w:rFonts w:ascii="宋体" w:hAnsi="宋体"/>
                <w:color w:val="000000"/>
                <w:sz w:val="24"/>
              </w:rPr>
            </w:pPr>
          </w:p>
        </w:tc>
        <w:tc>
          <w:tcPr>
            <w:tcW w:w="920" w:type="dxa"/>
            <w:noWrap w:val="0"/>
            <w:vAlign w:val="top"/>
          </w:tcPr>
          <w:p w14:paraId="7EBA3223">
            <w:pPr>
              <w:pStyle w:val="55"/>
              <w:spacing w:line="460" w:lineRule="exact"/>
              <w:ind w:left="63" w:right="63"/>
              <w:rPr>
                <w:rStyle w:val="26"/>
                <w:rFonts w:ascii="宋体" w:hAnsi="宋体"/>
                <w:color w:val="000000"/>
                <w:sz w:val="24"/>
              </w:rPr>
            </w:pPr>
          </w:p>
        </w:tc>
        <w:tc>
          <w:tcPr>
            <w:tcW w:w="836" w:type="dxa"/>
            <w:noWrap w:val="0"/>
            <w:vAlign w:val="top"/>
          </w:tcPr>
          <w:p w14:paraId="1B73B520">
            <w:pPr>
              <w:pStyle w:val="55"/>
              <w:spacing w:line="460" w:lineRule="exact"/>
              <w:ind w:left="63" w:right="63"/>
              <w:rPr>
                <w:rStyle w:val="26"/>
                <w:rFonts w:ascii="宋体" w:hAnsi="宋体"/>
                <w:color w:val="000000"/>
                <w:sz w:val="24"/>
              </w:rPr>
            </w:pPr>
          </w:p>
        </w:tc>
        <w:tc>
          <w:tcPr>
            <w:tcW w:w="1460" w:type="dxa"/>
            <w:noWrap w:val="0"/>
            <w:vAlign w:val="top"/>
          </w:tcPr>
          <w:p w14:paraId="4F9CC9EA">
            <w:pPr>
              <w:pStyle w:val="55"/>
              <w:spacing w:line="460" w:lineRule="exact"/>
              <w:ind w:left="63" w:right="63"/>
              <w:rPr>
                <w:rStyle w:val="26"/>
                <w:rFonts w:ascii="宋体" w:hAnsi="宋体"/>
                <w:color w:val="000000"/>
                <w:sz w:val="24"/>
              </w:rPr>
            </w:pPr>
          </w:p>
        </w:tc>
        <w:tc>
          <w:tcPr>
            <w:tcW w:w="1532" w:type="dxa"/>
            <w:noWrap w:val="0"/>
            <w:vAlign w:val="top"/>
          </w:tcPr>
          <w:p w14:paraId="475C6366">
            <w:pPr>
              <w:pStyle w:val="55"/>
              <w:spacing w:line="460" w:lineRule="exact"/>
              <w:ind w:left="63" w:right="63"/>
              <w:rPr>
                <w:rStyle w:val="26"/>
                <w:rFonts w:ascii="宋体" w:hAnsi="宋体"/>
                <w:color w:val="000000"/>
                <w:sz w:val="24"/>
              </w:rPr>
            </w:pPr>
          </w:p>
        </w:tc>
        <w:tc>
          <w:tcPr>
            <w:tcW w:w="1838" w:type="dxa"/>
            <w:noWrap w:val="0"/>
            <w:vAlign w:val="top"/>
          </w:tcPr>
          <w:p w14:paraId="2D28EA0E">
            <w:pPr>
              <w:pStyle w:val="55"/>
              <w:spacing w:line="460" w:lineRule="exact"/>
              <w:ind w:left="63" w:right="63"/>
              <w:rPr>
                <w:rStyle w:val="26"/>
                <w:rFonts w:ascii="宋体" w:hAnsi="宋体"/>
                <w:color w:val="000000"/>
                <w:sz w:val="24"/>
              </w:rPr>
            </w:pPr>
          </w:p>
        </w:tc>
      </w:tr>
      <w:tr w14:paraId="1947A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635B8BA">
            <w:pPr>
              <w:pStyle w:val="55"/>
              <w:spacing w:line="460" w:lineRule="exact"/>
              <w:ind w:left="63" w:right="63"/>
              <w:rPr>
                <w:rStyle w:val="26"/>
                <w:rFonts w:ascii="宋体" w:hAnsi="宋体"/>
                <w:color w:val="000000"/>
                <w:sz w:val="24"/>
              </w:rPr>
            </w:pPr>
          </w:p>
        </w:tc>
        <w:tc>
          <w:tcPr>
            <w:tcW w:w="2143" w:type="dxa"/>
            <w:noWrap w:val="0"/>
            <w:vAlign w:val="top"/>
          </w:tcPr>
          <w:p w14:paraId="0660093C">
            <w:pPr>
              <w:pStyle w:val="55"/>
              <w:spacing w:line="460" w:lineRule="exact"/>
              <w:ind w:left="63" w:right="63"/>
              <w:rPr>
                <w:rStyle w:val="26"/>
                <w:rFonts w:ascii="宋体" w:hAnsi="宋体"/>
                <w:color w:val="000000"/>
                <w:sz w:val="24"/>
              </w:rPr>
            </w:pPr>
          </w:p>
        </w:tc>
        <w:tc>
          <w:tcPr>
            <w:tcW w:w="920" w:type="dxa"/>
            <w:noWrap w:val="0"/>
            <w:vAlign w:val="top"/>
          </w:tcPr>
          <w:p w14:paraId="6C110641">
            <w:pPr>
              <w:pStyle w:val="55"/>
              <w:spacing w:line="460" w:lineRule="exact"/>
              <w:ind w:left="63" w:right="63"/>
              <w:rPr>
                <w:rStyle w:val="26"/>
                <w:rFonts w:ascii="宋体" w:hAnsi="宋体"/>
                <w:color w:val="000000"/>
                <w:sz w:val="24"/>
              </w:rPr>
            </w:pPr>
          </w:p>
        </w:tc>
        <w:tc>
          <w:tcPr>
            <w:tcW w:w="836" w:type="dxa"/>
            <w:noWrap w:val="0"/>
            <w:vAlign w:val="top"/>
          </w:tcPr>
          <w:p w14:paraId="5F09A902">
            <w:pPr>
              <w:pStyle w:val="55"/>
              <w:spacing w:line="460" w:lineRule="exact"/>
              <w:ind w:left="63" w:right="63"/>
              <w:rPr>
                <w:rStyle w:val="26"/>
                <w:rFonts w:ascii="宋体" w:hAnsi="宋体"/>
                <w:color w:val="000000"/>
                <w:sz w:val="24"/>
              </w:rPr>
            </w:pPr>
          </w:p>
        </w:tc>
        <w:tc>
          <w:tcPr>
            <w:tcW w:w="1460" w:type="dxa"/>
            <w:noWrap w:val="0"/>
            <w:vAlign w:val="top"/>
          </w:tcPr>
          <w:p w14:paraId="25DB3969">
            <w:pPr>
              <w:pStyle w:val="55"/>
              <w:spacing w:line="460" w:lineRule="exact"/>
              <w:ind w:left="63" w:right="63"/>
              <w:rPr>
                <w:rStyle w:val="26"/>
                <w:rFonts w:ascii="宋体" w:hAnsi="宋体"/>
                <w:color w:val="000000"/>
                <w:sz w:val="24"/>
              </w:rPr>
            </w:pPr>
          </w:p>
        </w:tc>
        <w:tc>
          <w:tcPr>
            <w:tcW w:w="1532" w:type="dxa"/>
            <w:noWrap w:val="0"/>
            <w:vAlign w:val="top"/>
          </w:tcPr>
          <w:p w14:paraId="264694B5">
            <w:pPr>
              <w:pStyle w:val="55"/>
              <w:spacing w:line="460" w:lineRule="exact"/>
              <w:ind w:left="63" w:right="63"/>
              <w:rPr>
                <w:rStyle w:val="26"/>
                <w:rFonts w:ascii="宋体" w:hAnsi="宋体"/>
                <w:color w:val="000000"/>
                <w:sz w:val="24"/>
              </w:rPr>
            </w:pPr>
          </w:p>
        </w:tc>
        <w:tc>
          <w:tcPr>
            <w:tcW w:w="1838" w:type="dxa"/>
            <w:noWrap w:val="0"/>
            <w:vAlign w:val="top"/>
          </w:tcPr>
          <w:p w14:paraId="4E90F510">
            <w:pPr>
              <w:pStyle w:val="55"/>
              <w:spacing w:line="460" w:lineRule="exact"/>
              <w:ind w:left="63" w:right="63"/>
              <w:rPr>
                <w:rStyle w:val="26"/>
                <w:rFonts w:ascii="宋体" w:hAnsi="宋体"/>
                <w:color w:val="000000"/>
                <w:sz w:val="24"/>
              </w:rPr>
            </w:pPr>
          </w:p>
        </w:tc>
      </w:tr>
      <w:tr w14:paraId="051E6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6835DD5">
            <w:pPr>
              <w:pStyle w:val="55"/>
              <w:spacing w:line="460" w:lineRule="exact"/>
              <w:ind w:left="63" w:right="63"/>
              <w:rPr>
                <w:rStyle w:val="26"/>
                <w:rFonts w:ascii="宋体" w:hAnsi="宋体"/>
                <w:color w:val="000000"/>
                <w:sz w:val="24"/>
              </w:rPr>
            </w:pPr>
          </w:p>
        </w:tc>
        <w:tc>
          <w:tcPr>
            <w:tcW w:w="2143" w:type="dxa"/>
            <w:noWrap w:val="0"/>
            <w:vAlign w:val="top"/>
          </w:tcPr>
          <w:p w14:paraId="3787E4BF">
            <w:pPr>
              <w:pStyle w:val="55"/>
              <w:spacing w:line="460" w:lineRule="exact"/>
              <w:ind w:left="63" w:right="63"/>
              <w:rPr>
                <w:rStyle w:val="26"/>
                <w:rFonts w:ascii="宋体" w:hAnsi="宋体"/>
                <w:color w:val="000000"/>
                <w:sz w:val="24"/>
              </w:rPr>
            </w:pPr>
          </w:p>
        </w:tc>
        <w:tc>
          <w:tcPr>
            <w:tcW w:w="920" w:type="dxa"/>
            <w:noWrap w:val="0"/>
            <w:vAlign w:val="top"/>
          </w:tcPr>
          <w:p w14:paraId="2164B984">
            <w:pPr>
              <w:pStyle w:val="55"/>
              <w:spacing w:line="460" w:lineRule="exact"/>
              <w:ind w:left="63" w:right="63"/>
              <w:rPr>
                <w:rStyle w:val="26"/>
                <w:rFonts w:ascii="宋体" w:hAnsi="宋体"/>
                <w:color w:val="000000"/>
                <w:sz w:val="24"/>
              </w:rPr>
            </w:pPr>
          </w:p>
        </w:tc>
        <w:tc>
          <w:tcPr>
            <w:tcW w:w="836" w:type="dxa"/>
            <w:noWrap w:val="0"/>
            <w:vAlign w:val="top"/>
          </w:tcPr>
          <w:p w14:paraId="070B55BD">
            <w:pPr>
              <w:pStyle w:val="55"/>
              <w:spacing w:line="460" w:lineRule="exact"/>
              <w:ind w:left="63" w:right="63"/>
              <w:rPr>
                <w:rStyle w:val="26"/>
                <w:rFonts w:ascii="宋体" w:hAnsi="宋体"/>
                <w:color w:val="000000"/>
                <w:sz w:val="24"/>
              </w:rPr>
            </w:pPr>
          </w:p>
        </w:tc>
        <w:tc>
          <w:tcPr>
            <w:tcW w:w="1460" w:type="dxa"/>
            <w:noWrap w:val="0"/>
            <w:vAlign w:val="top"/>
          </w:tcPr>
          <w:p w14:paraId="370CBCC4">
            <w:pPr>
              <w:pStyle w:val="55"/>
              <w:spacing w:line="460" w:lineRule="exact"/>
              <w:ind w:left="63" w:right="63"/>
              <w:rPr>
                <w:rStyle w:val="26"/>
                <w:rFonts w:ascii="宋体" w:hAnsi="宋体"/>
                <w:color w:val="000000"/>
                <w:sz w:val="24"/>
              </w:rPr>
            </w:pPr>
          </w:p>
        </w:tc>
        <w:tc>
          <w:tcPr>
            <w:tcW w:w="1532" w:type="dxa"/>
            <w:noWrap w:val="0"/>
            <w:vAlign w:val="top"/>
          </w:tcPr>
          <w:p w14:paraId="17AF8D4B">
            <w:pPr>
              <w:pStyle w:val="55"/>
              <w:spacing w:line="460" w:lineRule="exact"/>
              <w:ind w:left="63" w:right="63"/>
              <w:rPr>
                <w:rStyle w:val="26"/>
                <w:rFonts w:ascii="宋体" w:hAnsi="宋体"/>
                <w:color w:val="000000"/>
                <w:sz w:val="24"/>
              </w:rPr>
            </w:pPr>
          </w:p>
        </w:tc>
        <w:tc>
          <w:tcPr>
            <w:tcW w:w="1838" w:type="dxa"/>
            <w:noWrap w:val="0"/>
            <w:vAlign w:val="top"/>
          </w:tcPr>
          <w:p w14:paraId="7A894CB9">
            <w:pPr>
              <w:pStyle w:val="55"/>
              <w:spacing w:line="460" w:lineRule="exact"/>
              <w:ind w:left="63" w:right="63"/>
              <w:rPr>
                <w:rStyle w:val="26"/>
                <w:rFonts w:ascii="宋体" w:hAnsi="宋体"/>
                <w:color w:val="000000"/>
                <w:sz w:val="24"/>
              </w:rPr>
            </w:pPr>
          </w:p>
        </w:tc>
      </w:tr>
      <w:tr w14:paraId="28EBD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46223A4">
            <w:pPr>
              <w:pStyle w:val="55"/>
              <w:spacing w:line="460" w:lineRule="exact"/>
              <w:ind w:left="63" w:right="63"/>
              <w:rPr>
                <w:rStyle w:val="26"/>
                <w:rFonts w:ascii="宋体" w:hAnsi="宋体"/>
                <w:color w:val="000000"/>
                <w:sz w:val="24"/>
              </w:rPr>
            </w:pPr>
          </w:p>
        </w:tc>
        <w:tc>
          <w:tcPr>
            <w:tcW w:w="2143" w:type="dxa"/>
            <w:noWrap w:val="0"/>
            <w:vAlign w:val="top"/>
          </w:tcPr>
          <w:p w14:paraId="7F7A7CA7">
            <w:pPr>
              <w:pStyle w:val="55"/>
              <w:spacing w:line="460" w:lineRule="exact"/>
              <w:ind w:left="63" w:right="63"/>
              <w:rPr>
                <w:rStyle w:val="26"/>
                <w:rFonts w:ascii="宋体" w:hAnsi="宋体"/>
                <w:color w:val="000000"/>
                <w:sz w:val="24"/>
              </w:rPr>
            </w:pPr>
          </w:p>
        </w:tc>
        <w:tc>
          <w:tcPr>
            <w:tcW w:w="920" w:type="dxa"/>
            <w:noWrap w:val="0"/>
            <w:vAlign w:val="top"/>
          </w:tcPr>
          <w:p w14:paraId="0F831F6D">
            <w:pPr>
              <w:pStyle w:val="55"/>
              <w:spacing w:line="460" w:lineRule="exact"/>
              <w:ind w:left="63" w:right="63"/>
              <w:rPr>
                <w:rStyle w:val="26"/>
                <w:rFonts w:ascii="宋体" w:hAnsi="宋体"/>
                <w:color w:val="000000"/>
                <w:sz w:val="24"/>
              </w:rPr>
            </w:pPr>
          </w:p>
        </w:tc>
        <w:tc>
          <w:tcPr>
            <w:tcW w:w="836" w:type="dxa"/>
            <w:noWrap w:val="0"/>
            <w:vAlign w:val="top"/>
          </w:tcPr>
          <w:p w14:paraId="04E3B6D5">
            <w:pPr>
              <w:pStyle w:val="55"/>
              <w:spacing w:line="460" w:lineRule="exact"/>
              <w:ind w:left="63" w:right="63"/>
              <w:rPr>
                <w:rStyle w:val="26"/>
                <w:rFonts w:ascii="宋体" w:hAnsi="宋体"/>
                <w:color w:val="000000"/>
                <w:sz w:val="24"/>
              </w:rPr>
            </w:pPr>
          </w:p>
        </w:tc>
        <w:tc>
          <w:tcPr>
            <w:tcW w:w="1460" w:type="dxa"/>
            <w:noWrap w:val="0"/>
            <w:vAlign w:val="top"/>
          </w:tcPr>
          <w:p w14:paraId="3617810C">
            <w:pPr>
              <w:pStyle w:val="55"/>
              <w:spacing w:line="460" w:lineRule="exact"/>
              <w:ind w:left="63" w:right="63"/>
              <w:rPr>
                <w:rStyle w:val="26"/>
                <w:rFonts w:ascii="宋体" w:hAnsi="宋体"/>
                <w:color w:val="000000"/>
                <w:sz w:val="24"/>
              </w:rPr>
            </w:pPr>
          </w:p>
        </w:tc>
        <w:tc>
          <w:tcPr>
            <w:tcW w:w="1532" w:type="dxa"/>
            <w:noWrap w:val="0"/>
            <w:vAlign w:val="top"/>
          </w:tcPr>
          <w:p w14:paraId="1D55E89C">
            <w:pPr>
              <w:pStyle w:val="55"/>
              <w:spacing w:line="460" w:lineRule="exact"/>
              <w:ind w:left="63" w:right="63"/>
              <w:rPr>
                <w:rStyle w:val="26"/>
                <w:rFonts w:ascii="宋体" w:hAnsi="宋体"/>
                <w:color w:val="000000"/>
                <w:sz w:val="24"/>
              </w:rPr>
            </w:pPr>
          </w:p>
        </w:tc>
        <w:tc>
          <w:tcPr>
            <w:tcW w:w="1838" w:type="dxa"/>
            <w:noWrap w:val="0"/>
            <w:vAlign w:val="top"/>
          </w:tcPr>
          <w:p w14:paraId="7B791FEE">
            <w:pPr>
              <w:pStyle w:val="55"/>
              <w:spacing w:line="460" w:lineRule="exact"/>
              <w:ind w:left="63" w:right="63"/>
              <w:rPr>
                <w:rStyle w:val="26"/>
                <w:rFonts w:ascii="宋体" w:hAnsi="宋体"/>
                <w:color w:val="000000"/>
                <w:sz w:val="24"/>
              </w:rPr>
            </w:pPr>
          </w:p>
        </w:tc>
      </w:tr>
      <w:tr w14:paraId="3CB37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73153C9">
            <w:pPr>
              <w:pStyle w:val="55"/>
              <w:spacing w:line="460" w:lineRule="exact"/>
              <w:ind w:left="63" w:right="63"/>
              <w:rPr>
                <w:rStyle w:val="26"/>
                <w:rFonts w:ascii="宋体" w:hAnsi="宋体"/>
                <w:color w:val="000000"/>
                <w:sz w:val="24"/>
              </w:rPr>
            </w:pPr>
          </w:p>
        </w:tc>
        <w:tc>
          <w:tcPr>
            <w:tcW w:w="2143" w:type="dxa"/>
            <w:noWrap w:val="0"/>
            <w:vAlign w:val="top"/>
          </w:tcPr>
          <w:p w14:paraId="1B5DEAF9">
            <w:pPr>
              <w:pStyle w:val="55"/>
              <w:spacing w:line="460" w:lineRule="exact"/>
              <w:ind w:left="63" w:right="63"/>
              <w:rPr>
                <w:rStyle w:val="26"/>
                <w:rFonts w:ascii="宋体" w:hAnsi="宋体"/>
                <w:color w:val="000000"/>
                <w:sz w:val="24"/>
              </w:rPr>
            </w:pPr>
          </w:p>
        </w:tc>
        <w:tc>
          <w:tcPr>
            <w:tcW w:w="920" w:type="dxa"/>
            <w:noWrap w:val="0"/>
            <w:vAlign w:val="top"/>
          </w:tcPr>
          <w:p w14:paraId="01BD624F">
            <w:pPr>
              <w:pStyle w:val="55"/>
              <w:spacing w:line="460" w:lineRule="exact"/>
              <w:ind w:left="63" w:right="63"/>
              <w:rPr>
                <w:rStyle w:val="26"/>
                <w:rFonts w:ascii="宋体" w:hAnsi="宋体"/>
                <w:color w:val="000000"/>
                <w:sz w:val="24"/>
              </w:rPr>
            </w:pPr>
          </w:p>
        </w:tc>
        <w:tc>
          <w:tcPr>
            <w:tcW w:w="836" w:type="dxa"/>
            <w:noWrap w:val="0"/>
            <w:vAlign w:val="top"/>
          </w:tcPr>
          <w:p w14:paraId="303F7BE9">
            <w:pPr>
              <w:pStyle w:val="55"/>
              <w:spacing w:line="460" w:lineRule="exact"/>
              <w:ind w:left="63" w:right="63"/>
              <w:rPr>
                <w:rStyle w:val="26"/>
                <w:rFonts w:ascii="宋体" w:hAnsi="宋体"/>
                <w:color w:val="000000"/>
                <w:sz w:val="24"/>
              </w:rPr>
            </w:pPr>
          </w:p>
        </w:tc>
        <w:tc>
          <w:tcPr>
            <w:tcW w:w="1460" w:type="dxa"/>
            <w:noWrap w:val="0"/>
            <w:vAlign w:val="top"/>
          </w:tcPr>
          <w:p w14:paraId="1B96CBF7">
            <w:pPr>
              <w:pStyle w:val="55"/>
              <w:spacing w:line="460" w:lineRule="exact"/>
              <w:ind w:left="63" w:right="63"/>
              <w:rPr>
                <w:rStyle w:val="26"/>
                <w:rFonts w:ascii="宋体" w:hAnsi="宋体"/>
                <w:color w:val="000000"/>
                <w:sz w:val="24"/>
              </w:rPr>
            </w:pPr>
          </w:p>
        </w:tc>
        <w:tc>
          <w:tcPr>
            <w:tcW w:w="1532" w:type="dxa"/>
            <w:noWrap w:val="0"/>
            <w:vAlign w:val="top"/>
          </w:tcPr>
          <w:p w14:paraId="2043BC87">
            <w:pPr>
              <w:pStyle w:val="55"/>
              <w:spacing w:line="460" w:lineRule="exact"/>
              <w:ind w:left="63" w:right="63"/>
              <w:rPr>
                <w:rStyle w:val="26"/>
                <w:rFonts w:ascii="宋体" w:hAnsi="宋体"/>
                <w:color w:val="000000"/>
                <w:sz w:val="24"/>
              </w:rPr>
            </w:pPr>
          </w:p>
        </w:tc>
        <w:tc>
          <w:tcPr>
            <w:tcW w:w="1838" w:type="dxa"/>
            <w:noWrap w:val="0"/>
            <w:vAlign w:val="top"/>
          </w:tcPr>
          <w:p w14:paraId="576C4D40">
            <w:pPr>
              <w:pStyle w:val="55"/>
              <w:spacing w:line="460" w:lineRule="exact"/>
              <w:ind w:left="63" w:right="63"/>
              <w:rPr>
                <w:rStyle w:val="26"/>
                <w:rFonts w:ascii="宋体" w:hAnsi="宋体"/>
                <w:color w:val="000000"/>
                <w:sz w:val="24"/>
              </w:rPr>
            </w:pPr>
          </w:p>
        </w:tc>
      </w:tr>
      <w:tr w14:paraId="249CF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9A662DA">
            <w:pPr>
              <w:pStyle w:val="55"/>
              <w:spacing w:line="460" w:lineRule="exact"/>
              <w:ind w:left="63" w:right="63"/>
              <w:rPr>
                <w:rStyle w:val="26"/>
                <w:rFonts w:ascii="宋体" w:hAnsi="宋体"/>
                <w:color w:val="000000"/>
                <w:sz w:val="24"/>
              </w:rPr>
            </w:pPr>
          </w:p>
        </w:tc>
        <w:tc>
          <w:tcPr>
            <w:tcW w:w="2143" w:type="dxa"/>
            <w:noWrap w:val="0"/>
            <w:vAlign w:val="top"/>
          </w:tcPr>
          <w:p w14:paraId="2BB3DB65">
            <w:pPr>
              <w:pStyle w:val="55"/>
              <w:spacing w:line="460" w:lineRule="exact"/>
              <w:ind w:left="63" w:right="63"/>
              <w:rPr>
                <w:rStyle w:val="26"/>
                <w:rFonts w:ascii="宋体" w:hAnsi="宋体"/>
                <w:color w:val="000000"/>
                <w:sz w:val="24"/>
              </w:rPr>
            </w:pPr>
          </w:p>
        </w:tc>
        <w:tc>
          <w:tcPr>
            <w:tcW w:w="920" w:type="dxa"/>
            <w:noWrap w:val="0"/>
            <w:vAlign w:val="top"/>
          </w:tcPr>
          <w:p w14:paraId="5C86F8B9">
            <w:pPr>
              <w:pStyle w:val="55"/>
              <w:spacing w:line="460" w:lineRule="exact"/>
              <w:ind w:left="63" w:right="63"/>
              <w:rPr>
                <w:rStyle w:val="26"/>
                <w:rFonts w:ascii="宋体" w:hAnsi="宋体"/>
                <w:color w:val="000000"/>
                <w:sz w:val="24"/>
              </w:rPr>
            </w:pPr>
          </w:p>
        </w:tc>
        <w:tc>
          <w:tcPr>
            <w:tcW w:w="836" w:type="dxa"/>
            <w:noWrap w:val="0"/>
            <w:vAlign w:val="top"/>
          </w:tcPr>
          <w:p w14:paraId="54AB9CD1">
            <w:pPr>
              <w:pStyle w:val="55"/>
              <w:spacing w:line="460" w:lineRule="exact"/>
              <w:ind w:left="63" w:right="63"/>
              <w:rPr>
                <w:rStyle w:val="26"/>
                <w:rFonts w:ascii="宋体" w:hAnsi="宋体"/>
                <w:color w:val="000000"/>
                <w:sz w:val="24"/>
              </w:rPr>
            </w:pPr>
          </w:p>
        </w:tc>
        <w:tc>
          <w:tcPr>
            <w:tcW w:w="1460" w:type="dxa"/>
            <w:noWrap w:val="0"/>
            <w:vAlign w:val="top"/>
          </w:tcPr>
          <w:p w14:paraId="62F7C2C7">
            <w:pPr>
              <w:pStyle w:val="55"/>
              <w:spacing w:line="460" w:lineRule="exact"/>
              <w:ind w:left="63" w:right="63"/>
              <w:rPr>
                <w:rStyle w:val="26"/>
                <w:rFonts w:ascii="宋体" w:hAnsi="宋体"/>
                <w:color w:val="000000"/>
                <w:sz w:val="24"/>
              </w:rPr>
            </w:pPr>
          </w:p>
        </w:tc>
        <w:tc>
          <w:tcPr>
            <w:tcW w:w="1532" w:type="dxa"/>
            <w:noWrap w:val="0"/>
            <w:vAlign w:val="top"/>
          </w:tcPr>
          <w:p w14:paraId="77FF276A">
            <w:pPr>
              <w:pStyle w:val="55"/>
              <w:spacing w:line="460" w:lineRule="exact"/>
              <w:ind w:left="63" w:right="63"/>
              <w:rPr>
                <w:rStyle w:val="26"/>
                <w:rFonts w:ascii="宋体" w:hAnsi="宋体"/>
                <w:color w:val="000000"/>
                <w:sz w:val="24"/>
              </w:rPr>
            </w:pPr>
          </w:p>
        </w:tc>
        <w:tc>
          <w:tcPr>
            <w:tcW w:w="1838" w:type="dxa"/>
            <w:noWrap w:val="0"/>
            <w:vAlign w:val="top"/>
          </w:tcPr>
          <w:p w14:paraId="6818BE85">
            <w:pPr>
              <w:pStyle w:val="55"/>
              <w:spacing w:line="460" w:lineRule="exact"/>
              <w:ind w:left="63" w:right="63"/>
              <w:rPr>
                <w:rStyle w:val="26"/>
                <w:rFonts w:ascii="宋体" w:hAnsi="宋体"/>
                <w:color w:val="000000"/>
                <w:sz w:val="24"/>
              </w:rPr>
            </w:pPr>
          </w:p>
        </w:tc>
      </w:tr>
      <w:tr w14:paraId="049AC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15C99B">
            <w:pPr>
              <w:pStyle w:val="55"/>
              <w:spacing w:line="460" w:lineRule="exact"/>
              <w:ind w:left="63" w:right="63"/>
              <w:rPr>
                <w:rStyle w:val="26"/>
                <w:rFonts w:ascii="宋体" w:hAnsi="宋体"/>
                <w:color w:val="000000"/>
                <w:sz w:val="24"/>
              </w:rPr>
            </w:pPr>
          </w:p>
        </w:tc>
        <w:tc>
          <w:tcPr>
            <w:tcW w:w="2143" w:type="dxa"/>
            <w:noWrap w:val="0"/>
            <w:vAlign w:val="top"/>
          </w:tcPr>
          <w:p w14:paraId="54662378">
            <w:pPr>
              <w:pStyle w:val="55"/>
              <w:spacing w:line="460" w:lineRule="exact"/>
              <w:ind w:left="63" w:right="63"/>
              <w:rPr>
                <w:rStyle w:val="26"/>
                <w:rFonts w:ascii="宋体" w:hAnsi="宋体"/>
                <w:color w:val="000000"/>
                <w:sz w:val="24"/>
              </w:rPr>
            </w:pPr>
          </w:p>
        </w:tc>
        <w:tc>
          <w:tcPr>
            <w:tcW w:w="920" w:type="dxa"/>
            <w:noWrap w:val="0"/>
            <w:vAlign w:val="top"/>
          </w:tcPr>
          <w:p w14:paraId="568297A4">
            <w:pPr>
              <w:pStyle w:val="55"/>
              <w:spacing w:line="460" w:lineRule="exact"/>
              <w:ind w:left="63" w:right="63"/>
              <w:rPr>
                <w:rStyle w:val="26"/>
                <w:rFonts w:ascii="宋体" w:hAnsi="宋体"/>
                <w:color w:val="000000"/>
                <w:sz w:val="24"/>
              </w:rPr>
            </w:pPr>
          </w:p>
        </w:tc>
        <w:tc>
          <w:tcPr>
            <w:tcW w:w="836" w:type="dxa"/>
            <w:noWrap w:val="0"/>
            <w:vAlign w:val="top"/>
          </w:tcPr>
          <w:p w14:paraId="53EA0766">
            <w:pPr>
              <w:pStyle w:val="55"/>
              <w:spacing w:line="460" w:lineRule="exact"/>
              <w:ind w:left="63" w:right="63"/>
              <w:rPr>
                <w:rStyle w:val="26"/>
                <w:rFonts w:ascii="宋体" w:hAnsi="宋体"/>
                <w:color w:val="000000"/>
                <w:sz w:val="24"/>
              </w:rPr>
            </w:pPr>
          </w:p>
        </w:tc>
        <w:tc>
          <w:tcPr>
            <w:tcW w:w="1460" w:type="dxa"/>
            <w:noWrap w:val="0"/>
            <w:vAlign w:val="top"/>
          </w:tcPr>
          <w:p w14:paraId="49E9CFDA">
            <w:pPr>
              <w:pStyle w:val="55"/>
              <w:spacing w:line="460" w:lineRule="exact"/>
              <w:ind w:left="63" w:right="63"/>
              <w:rPr>
                <w:rStyle w:val="26"/>
                <w:rFonts w:ascii="宋体" w:hAnsi="宋体"/>
                <w:color w:val="000000"/>
                <w:sz w:val="24"/>
              </w:rPr>
            </w:pPr>
          </w:p>
        </w:tc>
        <w:tc>
          <w:tcPr>
            <w:tcW w:w="1532" w:type="dxa"/>
            <w:noWrap w:val="0"/>
            <w:vAlign w:val="top"/>
          </w:tcPr>
          <w:p w14:paraId="38022A6E">
            <w:pPr>
              <w:pStyle w:val="55"/>
              <w:spacing w:line="460" w:lineRule="exact"/>
              <w:ind w:left="63" w:right="63"/>
              <w:rPr>
                <w:rStyle w:val="26"/>
                <w:rFonts w:ascii="宋体" w:hAnsi="宋体"/>
                <w:color w:val="000000"/>
                <w:sz w:val="24"/>
              </w:rPr>
            </w:pPr>
          </w:p>
        </w:tc>
        <w:tc>
          <w:tcPr>
            <w:tcW w:w="1838" w:type="dxa"/>
            <w:noWrap w:val="0"/>
            <w:vAlign w:val="top"/>
          </w:tcPr>
          <w:p w14:paraId="61FB4334">
            <w:pPr>
              <w:pStyle w:val="55"/>
              <w:spacing w:line="460" w:lineRule="exact"/>
              <w:ind w:left="63" w:right="63"/>
              <w:rPr>
                <w:rStyle w:val="26"/>
                <w:rFonts w:ascii="宋体" w:hAnsi="宋体"/>
                <w:color w:val="000000"/>
                <w:sz w:val="24"/>
              </w:rPr>
            </w:pPr>
          </w:p>
        </w:tc>
      </w:tr>
      <w:tr w14:paraId="6722E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AD052AF">
            <w:pPr>
              <w:pStyle w:val="55"/>
              <w:spacing w:line="460" w:lineRule="exact"/>
              <w:ind w:left="63" w:right="63"/>
              <w:rPr>
                <w:rStyle w:val="26"/>
                <w:rFonts w:ascii="宋体" w:hAnsi="宋体"/>
                <w:color w:val="000000"/>
                <w:sz w:val="24"/>
              </w:rPr>
            </w:pPr>
          </w:p>
        </w:tc>
        <w:tc>
          <w:tcPr>
            <w:tcW w:w="2143" w:type="dxa"/>
            <w:noWrap w:val="0"/>
            <w:vAlign w:val="top"/>
          </w:tcPr>
          <w:p w14:paraId="3CA2C679">
            <w:pPr>
              <w:pStyle w:val="55"/>
              <w:spacing w:line="460" w:lineRule="exact"/>
              <w:ind w:left="63" w:right="63"/>
              <w:rPr>
                <w:rStyle w:val="26"/>
                <w:rFonts w:ascii="宋体" w:hAnsi="宋体"/>
                <w:color w:val="000000"/>
                <w:sz w:val="24"/>
              </w:rPr>
            </w:pPr>
          </w:p>
        </w:tc>
        <w:tc>
          <w:tcPr>
            <w:tcW w:w="920" w:type="dxa"/>
            <w:noWrap w:val="0"/>
            <w:vAlign w:val="top"/>
          </w:tcPr>
          <w:p w14:paraId="4DC1B195">
            <w:pPr>
              <w:pStyle w:val="55"/>
              <w:spacing w:line="460" w:lineRule="exact"/>
              <w:ind w:left="63" w:right="63"/>
              <w:rPr>
                <w:rStyle w:val="26"/>
                <w:rFonts w:ascii="宋体" w:hAnsi="宋体"/>
                <w:color w:val="000000"/>
                <w:sz w:val="24"/>
              </w:rPr>
            </w:pPr>
          </w:p>
        </w:tc>
        <w:tc>
          <w:tcPr>
            <w:tcW w:w="836" w:type="dxa"/>
            <w:noWrap w:val="0"/>
            <w:vAlign w:val="top"/>
          </w:tcPr>
          <w:p w14:paraId="0B03E2BA">
            <w:pPr>
              <w:pStyle w:val="55"/>
              <w:spacing w:line="460" w:lineRule="exact"/>
              <w:ind w:left="63" w:right="63"/>
              <w:rPr>
                <w:rStyle w:val="26"/>
                <w:rFonts w:ascii="宋体" w:hAnsi="宋体"/>
                <w:color w:val="000000"/>
                <w:sz w:val="24"/>
              </w:rPr>
            </w:pPr>
          </w:p>
        </w:tc>
        <w:tc>
          <w:tcPr>
            <w:tcW w:w="1460" w:type="dxa"/>
            <w:noWrap w:val="0"/>
            <w:vAlign w:val="top"/>
          </w:tcPr>
          <w:p w14:paraId="760195AC">
            <w:pPr>
              <w:pStyle w:val="55"/>
              <w:spacing w:line="460" w:lineRule="exact"/>
              <w:ind w:left="63" w:right="63"/>
              <w:rPr>
                <w:rStyle w:val="26"/>
                <w:rFonts w:ascii="宋体" w:hAnsi="宋体"/>
                <w:color w:val="000000"/>
                <w:sz w:val="24"/>
              </w:rPr>
            </w:pPr>
          </w:p>
        </w:tc>
        <w:tc>
          <w:tcPr>
            <w:tcW w:w="1532" w:type="dxa"/>
            <w:noWrap w:val="0"/>
            <w:vAlign w:val="top"/>
          </w:tcPr>
          <w:p w14:paraId="52CDF6E1">
            <w:pPr>
              <w:pStyle w:val="55"/>
              <w:spacing w:line="460" w:lineRule="exact"/>
              <w:ind w:left="63" w:right="63"/>
              <w:rPr>
                <w:rStyle w:val="26"/>
                <w:rFonts w:ascii="宋体" w:hAnsi="宋体"/>
                <w:color w:val="000000"/>
                <w:sz w:val="24"/>
              </w:rPr>
            </w:pPr>
          </w:p>
        </w:tc>
        <w:tc>
          <w:tcPr>
            <w:tcW w:w="1838" w:type="dxa"/>
            <w:noWrap w:val="0"/>
            <w:vAlign w:val="top"/>
          </w:tcPr>
          <w:p w14:paraId="16769458">
            <w:pPr>
              <w:pStyle w:val="55"/>
              <w:spacing w:line="460" w:lineRule="exact"/>
              <w:ind w:left="63" w:right="63"/>
              <w:rPr>
                <w:rStyle w:val="26"/>
                <w:rFonts w:ascii="宋体" w:hAnsi="宋体"/>
                <w:color w:val="000000"/>
                <w:sz w:val="24"/>
              </w:rPr>
            </w:pPr>
          </w:p>
        </w:tc>
      </w:tr>
      <w:tr w14:paraId="3C473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3FEBE98">
            <w:pPr>
              <w:pStyle w:val="55"/>
              <w:spacing w:line="460" w:lineRule="exact"/>
              <w:ind w:left="63" w:right="63"/>
              <w:rPr>
                <w:rStyle w:val="26"/>
                <w:rFonts w:ascii="宋体" w:hAnsi="宋体"/>
                <w:color w:val="000000"/>
                <w:sz w:val="24"/>
              </w:rPr>
            </w:pPr>
          </w:p>
        </w:tc>
        <w:tc>
          <w:tcPr>
            <w:tcW w:w="2143" w:type="dxa"/>
            <w:noWrap w:val="0"/>
            <w:vAlign w:val="top"/>
          </w:tcPr>
          <w:p w14:paraId="19A362AA">
            <w:pPr>
              <w:pStyle w:val="55"/>
              <w:spacing w:line="460" w:lineRule="exact"/>
              <w:ind w:left="63" w:right="63"/>
              <w:rPr>
                <w:rStyle w:val="26"/>
                <w:rFonts w:ascii="宋体" w:hAnsi="宋体"/>
                <w:color w:val="000000"/>
                <w:sz w:val="24"/>
              </w:rPr>
            </w:pPr>
          </w:p>
        </w:tc>
        <w:tc>
          <w:tcPr>
            <w:tcW w:w="920" w:type="dxa"/>
            <w:noWrap w:val="0"/>
            <w:vAlign w:val="top"/>
          </w:tcPr>
          <w:p w14:paraId="61D096B8">
            <w:pPr>
              <w:pStyle w:val="55"/>
              <w:spacing w:line="460" w:lineRule="exact"/>
              <w:ind w:left="63" w:right="63"/>
              <w:rPr>
                <w:rStyle w:val="26"/>
                <w:rFonts w:ascii="宋体" w:hAnsi="宋体"/>
                <w:color w:val="000000"/>
                <w:sz w:val="24"/>
              </w:rPr>
            </w:pPr>
          </w:p>
        </w:tc>
        <w:tc>
          <w:tcPr>
            <w:tcW w:w="836" w:type="dxa"/>
            <w:noWrap w:val="0"/>
            <w:vAlign w:val="top"/>
          </w:tcPr>
          <w:p w14:paraId="09B0CC66">
            <w:pPr>
              <w:pStyle w:val="55"/>
              <w:spacing w:line="460" w:lineRule="exact"/>
              <w:ind w:left="63" w:right="63"/>
              <w:rPr>
                <w:rStyle w:val="26"/>
                <w:rFonts w:ascii="宋体" w:hAnsi="宋体"/>
                <w:color w:val="000000"/>
                <w:sz w:val="24"/>
              </w:rPr>
            </w:pPr>
          </w:p>
        </w:tc>
        <w:tc>
          <w:tcPr>
            <w:tcW w:w="1460" w:type="dxa"/>
            <w:noWrap w:val="0"/>
            <w:vAlign w:val="top"/>
          </w:tcPr>
          <w:p w14:paraId="6D63FC38">
            <w:pPr>
              <w:pStyle w:val="55"/>
              <w:spacing w:line="460" w:lineRule="exact"/>
              <w:ind w:left="63" w:right="63"/>
              <w:rPr>
                <w:rStyle w:val="26"/>
                <w:rFonts w:ascii="宋体" w:hAnsi="宋体"/>
                <w:color w:val="000000"/>
                <w:sz w:val="24"/>
              </w:rPr>
            </w:pPr>
          </w:p>
        </w:tc>
        <w:tc>
          <w:tcPr>
            <w:tcW w:w="1532" w:type="dxa"/>
            <w:noWrap w:val="0"/>
            <w:vAlign w:val="top"/>
          </w:tcPr>
          <w:p w14:paraId="5A2683E5">
            <w:pPr>
              <w:pStyle w:val="55"/>
              <w:spacing w:line="460" w:lineRule="exact"/>
              <w:ind w:left="63" w:right="63"/>
              <w:rPr>
                <w:rStyle w:val="26"/>
                <w:rFonts w:ascii="宋体" w:hAnsi="宋体"/>
                <w:color w:val="000000"/>
                <w:sz w:val="24"/>
              </w:rPr>
            </w:pPr>
          </w:p>
        </w:tc>
        <w:tc>
          <w:tcPr>
            <w:tcW w:w="1838" w:type="dxa"/>
            <w:noWrap w:val="0"/>
            <w:vAlign w:val="top"/>
          </w:tcPr>
          <w:p w14:paraId="15E4CDB9">
            <w:pPr>
              <w:pStyle w:val="55"/>
              <w:spacing w:line="460" w:lineRule="exact"/>
              <w:ind w:left="63" w:right="63"/>
              <w:rPr>
                <w:rStyle w:val="26"/>
                <w:rFonts w:ascii="宋体" w:hAnsi="宋体"/>
                <w:color w:val="000000"/>
                <w:sz w:val="24"/>
              </w:rPr>
            </w:pPr>
          </w:p>
        </w:tc>
      </w:tr>
      <w:tr w14:paraId="10B49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1F2A69">
            <w:pPr>
              <w:pStyle w:val="55"/>
              <w:spacing w:line="460" w:lineRule="exact"/>
              <w:ind w:left="63" w:right="63"/>
              <w:rPr>
                <w:rStyle w:val="26"/>
                <w:rFonts w:ascii="宋体" w:hAnsi="宋体"/>
                <w:color w:val="000000"/>
                <w:sz w:val="24"/>
              </w:rPr>
            </w:pPr>
          </w:p>
        </w:tc>
        <w:tc>
          <w:tcPr>
            <w:tcW w:w="2143" w:type="dxa"/>
            <w:noWrap w:val="0"/>
            <w:vAlign w:val="top"/>
          </w:tcPr>
          <w:p w14:paraId="6DCFB3C5">
            <w:pPr>
              <w:pStyle w:val="55"/>
              <w:spacing w:line="460" w:lineRule="exact"/>
              <w:ind w:left="63" w:right="63"/>
              <w:rPr>
                <w:rStyle w:val="26"/>
                <w:rFonts w:ascii="宋体" w:hAnsi="宋体"/>
                <w:color w:val="000000"/>
                <w:sz w:val="24"/>
              </w:rPr>
            </w:pPr>
          </w:p>
        </w:tc>
        <w:tc>
          <w:tcPr>
            <w:tcW w:w="920" w:type="dxa"/>
            <w:noWrap w:val="0"/>
            <w:vAlign w:val="top"/>
          </w:tcPr>
          <w:p w14:paraId="3B7CF872">
            <w:pPr>
              <w:pStyle w:val="55"/>
              <w:spacing w:line="460" w:lineRule="exact"/>
              <w:ind w:left="63" w:right="63"/>
              <w:rPr>
                <w:rStyle w:val="26"/>
                <w:rFonts w:ascii="宋体" w:hAnsi="宋体"/>
                <w:color w:val="000000"/>
                <w:sz w:val="24"/>
              </w:rPr>
            </w:pPr>
          </w:p>
        </w:tc>
        <w:tc>
          <w:tcPr>
            <w:tcW w:w="836" w:type="dxa"/>
            <w:noWrap w:val="0"/>
            <w:vAlign w:val="top"/>
          </w:tcPr>
          <w:p w14:paraId="165C81AE">
            <w:pPr>
              <w:pStyle w:val="55"/>
              <w:spacing w:line="460" w:lineRule="exact"/>
              <w:ind w:left="63" w:right="63"/>
              <w:rPr>
                <w:rStyle w:val="26"/>
                <w:rFonts w:ascii="宋体" w:hAnsi="宋体"/>
                <w:color w:val="000000"/>
                <w:sz w:val="24"/>
              </w:rPr>
            </w:pPr>
          </w:p>
        </w:tc>
        <w:tc>
          <w:tcPr>
            <w:tcW w:w="1460" w:type="dxa"/>
            <w:noWrap w:val="0"/>
            <w:vAlign w:val="top"/>
          </w:tcPr>
          <w:p w14:paraId="59709C4F">
            <w:pPr>
              <w:pStyle w:val="55"/>
              <w:spacing w:line="460" w:lineRule="exact"/>
              <w:ind w:left="63" w:right="63"/>
              <w:rPr>
                <w:rStyle w:val="26"/>
                <w:rFonts w:ascii="宋体" w:hAnsi="宋体"/>
                <w:color w:val="000000"/>
                <w:sz w:val="24"/>
              </w:rPr>
            </w:pPr>
          </w:p>
        </w:tc>
        <w:tc>
          <w:tcPr>
            <w:tcW w:w="1532" w:type="dxa"/>
            <w:noWrap w:val="0"/>
            <w:vAlign w:val="top"/>
          </w:tcPr>
          <w:p w14:paraId="0289BE99">
            <w:pPr>
              <w:pStyle w:val="55"/>
              <w:spacing w:line="460" w:lineRule="exact"/>
              <w:ind w:left="63" w:right="63"/>
              <w:rPr>
                <w:rStyle w:val="26"/>
                <w:rFonts w:ascii="宋体" w:hAnsi="宋体"/>
                <w:color w:val="000000"/>
                <w:sz w:val="24"/>
              </w:rPr>
            </w:pPr>
          </w:p>
        </w:tc>
        <w:tc>
          <w:tcPr>
            <w:tcW w:w="1838" w:type="dxa"/>
            <w:noWrap w:val="0"/>
            <w:vAlign w:val="top"/>
          </w:tcPr>
          <w:p w14:paraId="17D6FFC0">
            <w:pPr>
              <w:pStyle w:val="55"/>
              <w:spacing w:line="460" w:lineRule="exact"/>
              <w:ind w:left="63" w:right="63"/>
              <w:rPr>
                <w:rStyle w:val="26"/>
                <w:rFonts w:ascii="宋体" w:hAnsi="宋体"/>
                <w:color w:val="000000"/>
                <w:sz w:val="24"/>
              </w:rPr>
            </w:pPr>
          </w:p>
        </w:tc>
      </w:tr>
      <w:tr w14:paraId="2148A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6452E6D">
            <w:pPr>
              <w:pStyle w:val="55"/>
              <w:spacing w:line="460" w:lineRule="exact"/>
              <w:ind w:left="63" w:right="63"/>
              <w:rPr>
                <w:rStyle w:val="26"/>
                <w:rFonts w:ascii="宋体" w:hAnsi="宋体"/>
                <w:color w:val="000000"/>
                <w:sz w:val="24"/>
              </w:rPr>
            </w:pPr>
          </w:p>
        </w:tc>
        <w:tc>
          <w:tcPr>
            <w:tcW w:w="2143" w:type="dxa"/>
            <w:noWrap w:val="0"/>
            <w:vAlign w:val="top"/>
          </w:tcPr>
          <w:p w14:paraId="2219281F">
            <w:pPr>
              <w:pStyle w:val="55"/>
              <w:spacing w:line="460" w:lineRule="exact"/>
              <w:ind w:left="63" w:right="63"/>
              <w:rPr>
                <w:rStyle w:val="26"/>
                <w:rFonts w:ascii="宋体" w:hAnsi="宋体"/>
                <w:color w:val="000000"/>
                <w:sz w:val="24"/>
              </w:rPr>
            </w:pPr>
          </w:p>
        </w:tc>
        <w:tc>
          <w:tcPr>
            <w:tcW w:w="920" w:type="dxa"/>
            <w:noWrap w:val="0"/>
            <w:vAlign w:val="top"/>
          </w:tcPr>
          <w:p w14:paraId="1E2B597F">
            <w:pPr>
              <w:pStyle w:val="55"/>
              <w:spacing w:line="460" w:lineRule="exact"/>
              <w:ind w:left="63" w:right="63"/>
              <w:rPr>
                <w:rStyle w:val="26"/>
                <w:rFonts w:ascii="宋体" w:hAnsi="宋体"/>
                <w:color w:val="000000"/>
                <w:sz w:val="24"/>
              </w:rPr>
            </w:pPr>
          </w:p>
        </w:tc>
        <w:tc>
          <w:tcPr>
            <w:tcW w:w="836" w:type="dxa"/>
            <w:noWrap w:val="0"/>
            <w:vAlign w:val="top"/>
          </w:tcPr>
          <w:p w14:paraId="48983209">
            <w:pPr>
              <w:pStyle w:val="55"/>
              <w:spacing w:line="460" w:lineRule="exact"/>
              <w:ind w:left="63" w:right="63"/>
              <w:rPr>
                <w:rStyle w:val="26"/>
                <w:rFonts w:ascii="宋体" w:hAnsi="宋体"/>
                <w:color w:val="000000"/>
                <w:sz w:val="24"/>
              </w:rPr>
            </w:pPr>
          </w:p>
        </w:tc>
        <w:tc>
          <w:tcPr>
            <w:tcW w:w="1460" w:type="dxa"/>
            <w:noWrap w:val="0"/>
            <w:vAlign w:val="top"/>
          </w:tcPr>
          <w:p w14:paraId="4C6039DE">
            <w:pPr>
              <w:pStyle w:val="55"/>
              <w:spacing w:line="460" w:lineRule="exact"/>
              <w:ind w:left="63" w:right="63"/>
              <w:rPr>
                <w:rStyle w:val="26"/>
                <w:rFonts w:ascii="宋体" w:hAnsi="宋体"/>
                <w:color w:val="000000"/>
                <w:sz w:val="24"/>
              </w:rPr>
            </w:pPr>
          </w:p>
        </w:tc>
        <w:tc>
          <w:tcPr>
            <w:tcW w:w="1532" w:type="dxa"/>
            <w:noWrap w:val="0"/>
            <w:vAlign w:val="top"/>
          </w:tcPr>
          <w:p w14:paraId="2BAD48D9">
            <w:pPr>
              <w:pStyle w:val="55"/>
              <w:spacing w:line="460" w:lineRule="exact"/>
              <w:ind w:left="63" w:right="63"/>
              <w:rPr>
                <w:rStyle w:val="26"/>
                <w:rFonts w:ascii="宋体" w:hAnsi="宋体"/>
                <w:color w:val="000000"/>
                <w:sz w:val="24"/>
              </w:rPr>
            </w:pPr>
          </w:p>
        </w:tc>
        <w:tc>
          <w:tcPr>
            <w:tcW w:w="1838" w:type="dxa"/>
            <w:noWrap w:val="0"/>
            <w:vAlign w:val="top"/>
          </w:tcPr>
          <w:p w14:paraId="7114885A">
            <w:pPr>
              <w:pStyle w:val="55"/>
              <w:spacing w:line="460" w:lineRule="exact"/>
              <w:ind w:left="63" w:right="63"/>
              <w:rPr>
                <w:rStyle w:val="26"/>
                <w:rFonts w:ascii="宋体" w:hAnsi="宋体"/>
                <w:color w:val="000000"/>
                <w:sz w:val="24"/>
              </w:rPr>
            </w:pPr>
          </w:p>
        </w:tc>
      </w:tr>
      <w:tr w14:paraId="2635A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385F816">
            <w:pPr>
              <w:pStyle w:val="55"/>
              <w:spacing w:line="460" w:lineRule="exact"/>
              <w:ind w:left="63" w:right="63"/>
              <w:rPr>
                <w:rStyle w:val="26"/>
                <w:rFonts w:ascii="宋体" w:hAnsi="宋体"/>
                <w:color w:val="000000"/>
                <w:sz w:val="24"/>
              </w:rPr>
            </w:pPr>
          </w:p>
        </w:tc>
        <w:tc>
          <w:tcPr>
            <w:tcW w:w="2143" w:type="dxa"/>
            <w:noWrap w:val="0"/>
            <w:vAlign w:val="top"/>
          </w:tcPr>
          <w:p w14:paraId="6B6A221A">
            <w:pPr>
              <w:pStyle w:val="55"/>
              <w:spacing w:line="460" w:lineRule="exact"/>
              <w:ind w:left="63" w:right="63"/>
              <w:rPr>
                <w:rStyle w:val="26"/>
                <w:rFonts w:ascii="宋体" w:hAnsi="宋体"/>
                <w:color w:val="000000"/>
                <w:sz w:val="24"/>
              </w:rPr>
            </w:pPr>
          </w:p>
        </w:tc>
        <w:tc>
          <w:tcPr>
            <w:tcW w:w="920" w:type="dxa"/>
            <w:noWrap w:val="0"/>
            <w:vAlign w:val="top"/>
          </w:tcPr>
          <w:p w14:paraId="357B30C3">
            <w:pPr>
              <w:pStyle w:val="55"/>
              <w:spacing w:line="460" w:lineRule="exact"/>
              <w:ind w:left="63" w:right="63"/>
              <w:rPr>
                <w:rStyle w:val="26"/>
                <w:rFonts w:ascii="宋体" w:hAnsi="宋体"/>
                <w:color w:val="000000"/>
                <w:sz w:val="24"/>
              </w:rPr>
            </w:pPr>
          </w:p>
        </w:tc>
        <w:tc>
          <w:tcPr>
            <w:tcW w:w="836" w:type="dxa"/>
            <w:noWrap w:val="0"/>
            <w:vAlign w:val="top"/>
          </w:tcPr>
          <w:p w14:paraId="1E30BD84">
            <w:pPr>
              <w:pStyle w:val="55"/>
              <w:spacing w:line="460" w:lineRule="exact"/>
              <w:ind w:left="63" w:right="63"/>
              <w:rPr>
                <w:rStyle w:val="26"/>
                <w:rFonts w:ascii="宋体" w:hAnsi="宋体"/>
                <w:color w:val="000000"/>
                <w:sz w:val="24"/>
              </w:rPr>
            </w:pPr>
          </w:p>
        </w:tc>
        <w:tc>
          <w:tcPr>
            <w:tcW w:w="1460" w:type="dxa"/>
            <w:noWrap w:val="0"/>
            <w:vAlign w:val="top"/>
          </w:tcPr>
          <w:p w14:paraId="3D2E55A6">
            <w:pPr>
              <w:pStyle w:val="55"/>
              <w:spacing w:line="460" w:lineRule="exact"/>
              <w:ind w:left="63" w:right="63"/>
              <w:rPr>
                <w:rStyle w:val="26"/>
                <w:rFonts w:ascii="宋体" w:hAnsi="宋体"/>
                <w:color w:val="000000"/>
                <w:sz w:val="24"/>
              </w:rPr>
            </w:pPr>
          </w:p>
        </w:tc>
        <w:tc>
          <w:tcPr>
            <w:tcW w:w="1532" w:type="dxa"/>
            <w:noWrap w:val="0"/>
            <w:vAlign w:val="top"/>
          </w:tcPr>
          <w:p w14:paraId="681533F0">
            <w:pPr>
              <w:pStyle w:val="55"/>
              <w:spacing w:line="460" w:lineRule="exact"/>
              <w:ind w:left="63" w:right="63"/>
              <w:rPr>
                <w:rStyle w:val="26"/>
                <w:rFonts w:ascii="宋体" w:hAnsi="宋体"/>
                <w:color w:val="000000"/>
                <w:sz w:val="24"/>
              </w:rPr>
            </w:pPr>
          </w:p>
        </w:tc>
        <w:tc>
          <w:tcPr>
            <w:tcW w:w="1838" w:type="dxa"/>
            <w:noWrap w:val="0"/>
            <w:vAlign w:val="top"/>
          </w:tcPr>
          <w:p w14:paraId="11237915">
            <w:pPr>
              <w:pStyle w:val="55"/>
              <w:spacing w:line="460" w:lineRule="exact"/>
              <w:ind w:left="63" w:right="63"/>
              <w:rPr>
                <w:rStyle w:val="26"/>
                <w:rFonts w:ascii="宋体" w:hAnsi="宋体"/>
                <w:color w:val="000000"/>
                <w:sz w:val="24"/>
              </w:rPr>
            </w:pPr>
          </w:p>
        </w:tc>
      </w:tr>
      <w:tr w14:paraId="182BE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34E564">
            <w:pPr>
              <w:pStyle w:val="55"/>
              <w:spacing w:line="460" w:lineRule="exact"/>
              <w:ind w:left="63" w:right="63"/>
              <w:rPr>
                <w:rStyle w:val="26"/>
                <w:rFonts w:ascii="宋体" w:hAnsi="宋体"/>
                <w:color w:val="000000"/>
                <w:sz w:val="24"/>
              </w:rPr>
            </w:pPr>
          </w:p>
        </w:tc>
        <w:tc>
          <w:tcPr>
            <w:tcW w:w="2143" w:type="dxa"/>
            <w:noWrap w:val="0"/>
            <w:vAlign w:val="top"/>
          </w:tcPr>
          <w:p w14:paraId="022DB7F9">
            <w:pPr>
              <w:pStyle w:val="55"/>
              <w:spacing w:line="460" w:lineRule="exact"/>
              <w:ind w:left="63" w:right="63"/>
              <w:rPr>
                <w:rStyle w:val="26"/>
                <w:rFonts w:ascii="宋体" w:hAnsi="宋体"/>
                <w:color w:val="000000"/>
                <w:sz w:val="24"/>
              </w:rPr>
            </w:pPr>
          </w:p>
        </w:tc>
        <w:tc>
          <w:tcPr>
            <w:tcW w:w="920" w:type="dxa"/>
            <w:noWrap w:val="0"/>
            <w:vAlign w:val="top"/>
          </w:tcPr>
          <w:p w14:paraId="626BAB2F">
            <w:pPr>
              <w:pStyle w:val="55"/>
              <w:spacing w:line="460" w:lineRule="exact"/>
              <w:ind w:left="63" w:right="63"/>
              <w:rPr>
                <w:rStyle w:val="26"/>
                <w:rFonts w:ascii="宋体" w:hAnsi="宋体"/>
                <w:color w:val="000000"/>
                <w:sz w:val="24"/>
              </w:rPr>
            </w:pPr>
          </w:p>
        </w:tc>
        <w:tc>
          <w:tcPr>
            <w:tcW w:w="836" w:type="dxa"/>
            <w:noWrap w:val="0"/>
            <w:vAlign w:val="top"/>
          </w:tcPr>
          <w:p w14:paraId="049066CD">
            <w:pPr>
              <w:pStyle w:val="55"/>
              <w:spacing w:line="460" w:lineRule="exact"/>
              <w:ind w:left="63" w:right="63"/>
              <w:rPr>
                <w:rStyle w:val="26"/>
                <w:rFonts w:ascii="宋体" w:hAnsi="宋体"/>
                <w:color w:val="000000"/>
                <w:sz w:val="24"/>
              </w:rPr>
            </w:pPr>
          </w:p>
        </w:tc>
        <w:tc>
          <w:tcPr>
            <w:tcW w:w="1460" w:type="dxa"/>
            <w:noWrap w:val="0"/>
            <w:vAlign w:val="top"/>
          </w:tcPr>
          <w:p w14:paraId="60AF7C27">
            <w:pPr>
              <w:pStyle w:val="55"/>
              <w:spacing w:line="460" w:lineRule="exact"/>
              <w:ind w:left="63" w:right="63"/>
              <w:rPr>
                <w:rStyle w:val="26"/>
                <w:rFonts w:ascii="宋体" w:hAnsi="宋体"/>
                <w:color w:val="000000"/>
                <w:sz w:val="24"/>
              </w:rPr>
            </w:pPr>
          </w:p>
        </w:tc>
        <w:tc>
          <w:tcPr>
            <w:tcW w:w="1532" w:type="dxa"/>
            <w:noWrap w:val="0"/>
            <w:vAlign w:val="top"/>
          </w:tcPr>
          <w:p w14:paraId="751A0A98">
            <w:pPr>
              <w:pStyle w:val="55"/>
              <w:spacing w:line="460" w:lineRule="exact"/>
              <w:ind w:left="63" w:right="63"/>
              <w:rPr>
                <w:rStyle w:val="26"/>
                <w:rFonts w:ascii="宋体" w:hAnsi="宋体"/>
                <w:color w:val="000000"/>
                <w:sz w:val="24"/>
              </w:rPr>
            </w:pPr>
          </w:p>
        </w:tc>
        <w:tc>
          <w:tcPr>
            <w:tcW w:w="1838" w:type="dxa"/>
            <w:noWrap w:val="0"/>
            <w:vAlign w:val="top"/>
          </w:tcPr>
          <w:p w14:paraId="5B386460">
            <w:pPr>
              <w:pStyle w:val="55"/>
              <w:spacing w:line="460" w:lineRule="exact"/>
              <w:ind w:left="63" w:right="63"/>
              <w:rPr>
                <w:rStyle w:val="26"/>
                <w:rFonts w:ascii="宋体" w:hAnsi="宋体"/>
                <w:color w:val="000000"/>
                <w:sz w:val="24"/>
              </w:rPr>
            </w:pPr>
          </w:p>
        </w:tc>
      </w:tr>
      <w:tr w14:paraId="26DC0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AF4408D">
            <w:pPr>
              <w:pStyle w:val="55"/>
              <w:spacing w:line="460" w:lineRule="exact"/>
              <w:ind w:left="63" w:right="63"/>
              <w:rPr>
                <w:rStyle w:val="26"/>
                <w:rFonts w:ascii="宋体" w:hAnsi="宋体"/>
                <w:color w:val="000000"/>
                <w:sz w:val="24"/>
              </w:rPr>
            </w:pPr>
          </w:p>
        </w:tc>
        <w:tc>
          <w:tcPr>
            <w:tcW w:w="2143" w:type="dxa"/>
            <w:noWrap w:val="0"/>
            <w:vAlign w:val="top"/>
          </w:tcPr>
          <w:p w14:paraId="386AAEF7">
            <w:pPr>
              <w:pStyle w:val="55"/>
              <w:spacing w:line="460" w:lineRule="exact"/>
              <w:ind w:left="63" w:right="63"/>
              <w:rPr>
                <w:rStyle w:val="26"/>
                <w:rFonts w:ascii="宋体" w:hAnsi="宋体"/>
                <w:color w:val="000000"/>
                <w:sz w:val="24"/>
              </w:rPr>
            </w:pPr>
          </w:p>
        </w:tc>
        <w:tc>
          <w:tcPr>
            <w:tcW w:w="920" w:type="dxa"/>
            <w:noWrap w:val="0"/>
            <w:vAlign w:val="top"/>
          </w:tcPr>
          <w:p w14:paraId="49A73905">
            <w:pPr>
              <w:pStyle w:val="55"/>
              <w:spacing w:line="460" w:lineRule="exact"/>
              <w:ind w:left="63" w:right="63"/>
              <w:rPr>
                <w:rStyle w:val="26"/>
                <w:rFonts w:ascii="宋体" w:hAnsi="宋体"/>
                <w:color w:val="000000"/>
                <w:sz w:val="24"/>
              </w:rPr>
            </w:pPr>
          </w:p>
        </w:tc>
        <w:tc>
          <w:tcPr>
            <w:tcW w:w="836" w:type="dxa"/>
            <w:noWrap w:val="0"/>
            <w:vAlign w:val="top"/>
          </w:tcPr>
          <w:p w14:paraId="0B949581">
            <w:pPr>
              <w:pStyle w:val="55"/>
              <w:spacing w:line="460" w:lineRule="exact"/>
              <w:ind w:left="63" w:right="63"/>
              <w:rPr>
                <w:rStyle w:val="26"/>
                <w:rFonts w:ascii="宋体" w:hAnsi="宋体"/>
                <w:color w:val="000000"/>
                <w:sz w:val="24"/>
              </w:rPr>
            </w:pPr>
          </w:p>
        </w:tc>
        <w:tc>
          <w:tcPr>
            <w:tcW w:w="1460" w:type="dxa"/>
            <w:noWrap w:val="0"/>
            <w:vAlign w:val="top"/>
          </w:tcPr>
          <w:p w14:paraId="1E6A5383">
            <w:pPr>
              <w:pStyle w:val="55"/>
              <w:spacing w:line="460" w:lineRule="exact"/>
              <w:ind w:left="63" w:right="63"/>
              <w:rPr>
                <w:rStyle w:val="26"/>
                <w:rFonts w:ascii="宋体" w:hAnsi="宋体"/>
                <w:color w:val="000000"/>
                <w:sz w:val="24"/>
              </w:rPr>
            </w:pPr>
          </w:p>
        </w:tc>
        <w:tc>
          <w:tcPr>
            <w:tcW w:w="1532" w:type="dxa"/>
            <w:noWrap w:val="0"/>
            <w:vAlign w:val="top"/>
          </w:tcPr>
          <w:p w14:paraId="3A4CC44C">
            <w:pPr>
              <w:pStyle w:val="55"/>
              <w:spacing w:line="460" w:lineRule="exact"/>
              <w:ind w:left="63" w:right="63"/>
              <w:rPr>
                <w:rStyle w:val="26"/>
                <w:rFonts w:ascii="宋体" w:hAnsi="宋体"/>
                <w:color w:val="000000"/>
                <w:sz w:val="24"/>
              </w:rPr>
            </w:pPr>
          </w:p>
        </w:tc>
        <w:tc>
          <w:tcPr>
            <w:tcW w:w="1838" w:type="dxa"/>
            <w:noWrap w:val="0"/>
            <w:vAlign w:val="top"/>
          </w:tcPr>
          <w:p w14:paraId="4D7999B0">
            <w:pPr>
              <w:pStyle w:val="55"/>
              <w:spacing w:line="460" w:lineRule="exact"/>
              <w:ind w:left="63" w:right="63"/>
              <w:rPr>
                <w:rStyle w:val="26"/>
                <w:rFonts w:ascii="宋体" w:hAnsi="宋体"/>
                <w:color w:val="000000"/>
                <w:sz w:val="24"/>
              </w:rPr>
            </w:pPr>
          </w:p>
        </w:tc>
      </w:tr>
      <w:tr w14:paraId="1356B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4CCF74D">
            <w:pPr>
              <w:pStyle w:val="55"/>
              <w:spacing w:line="460" w:lineRule="exact"/>
              <w:ind w:left="63" w:right="63"/>
              <w:rPr>
                <w:rStyle w:val="26"/>
                <w:rFonts w:ascii="宋体" w:hAnsi="宋体"/>
                <w:color w:val="000000"/>
                <w:sz w:val="24"/>
              </w:rPr>
            </w:pPr>
          </w:p>
        </w:tc>
        <w:tc>
          <w:tcPr>
            <w:tcW w:w="2143" w:type="dxa"/>
            <w:noWrap w:val="0"/>
            <w:vAlign w:val="top"/>
          </w:tcPr>
          <w:p w14:paraId="329E4193">
            <w:pPr>
              <w:pStyle w:val="55"/>
              <w:spacing w:line="460" w:lineRule="exact"/>
              <w:ind w:left="63" w:right="63"/>
              <w:rPr>
                <w:rStyle w:val="26"/>
                <w:rFonts w:ascii="宋体" w:hAnsi="宋体"/>
                <w:color w:val="000000"/>
                <w:sz w:val="24"/>
              </w:rPr>
            </w:pPr>
          </w:p>
        </w:tc>
        <w:tc>
          <w:tcPr>
            <w:tcW w:w="920" w:type="dxa"/>
            <w:noWrap w:val="0"/>
            <w:vAlign w:val="top"/>
          </w:tcPr>
          <w:p w14:paraId="642A156A">
            <w:pPr>
              <w:pStyle w:val="55"/>
              <w:spacing w:line="460" w:lineRule="exact"/>
              <w:ind w:left="63" w:right="63"/>
              <w:rPr>
                <w:rStyle w:val="26"/>
                <w:rFonts w:ascii="宋体" w:hAnsi="宋体"/>
                <w:color w:val="000000"/>
                <w:sz w:val="24"/>
              </w:rPr>
            </w:pPr>
          </w:p>
        </w:tc>
        <w:tc>
          <w:tcPr>
            <w:tcW w:w="836" w:type="dxa"/>
            <w:noWrap w:val="0"/>
            <w:vAlign w:val="top"/>
          </w:tcPr>
          <w:p w14:paraId="14637AFE">
            <w:pPr>
              <w:pStyle w:val="55"/>
              <w:spacing w:line="460" w:lineRule="exact"/>
              <w:ind w:left="63" w:right="63"/>
              <w:rPr>
                <w:rStyle w:val="26"/>
                <w:rFonts w:ascii="宋体" w:hAnsi="宋体"/>
                <w:color w:val="000000"/>
                <w:sz w:val="24"/>
              </w:rPr>
            </w:pPr>
          </w:p>
        </w:tc>
        <w:tc>
          <w:tcPr>
            <w:tcW w:w="1460" w:type="dxa"/>
            <w:noWrap w:val="0"/>
            <w:vAlign w:val="top"/>
          </w:tcPr>
          <w:p w14:paraId="542D5797">
            <w:pPr>
              <w:pStyle w:val="55"/>
              <w:spacing w:line="460" w:lineRule="exact"/>
              <w:ind w:left="63" w:right="63"/>
              <w:rPr>
                <w:rStyle w:val="26"/>
                <w:rFonts w:ascii="宋体" w:hAnsi="宋体"/>
                <w:color w:val="000000"/>
                <w:sz w:val="24"/>
              </w:rPr>
            </w:pPr>
          </w:p>
        </w:tc>
        <w:tc>
          <w:tcPr>
            <w:tcW w:w="1532" w:type="dxa"/>
            <w:noWrap w:val="0"/>
            <w:vAlign w:val="top"/>
          </w:tcPr>
          <w:p w14:paraId="1C7BA756">
            <w:pPr>
              <w:pStyle w:val="55"/>
              <w:spacing w:line="460" w:lineRule="exact"/>
              <w:ind w:left="63" w:right="63"/>
              <w:rPr>
                <w:rStyle w:val="26"/>
                <w:rFonts w:ascii="宋体" w:hAnsi="宋体"/>
                <w:color w:val="000000"/>
                <w:sz w:val="24"/>
              </w:rPr>
            </w:pPr>
          </w:p>
        </w:tc>
        <w:tc>
          <w:tcPr>
            <w:tcW w:w="1838" w:type="dxa"/>
            <w:noWrap w:val="0"/>
            <w:vAlign w:val="top"/>
          </w:tcPr>
          <w:p w14:paraId="04091C91">
            <w:pPr>
              <w:pStyle w:val="55"/>
              <w:spacing w:line="460" w:lineRule="exact"/>
              <w:ind w:left="63" w:right="63"/>
              <w:rPr>
                <w:rStyle w:val="26"/>
                <w:rFonts w:ascii="宋体" w:hAnsi="宋体"/>
                <w:color w:val="000000"/>
                <w:sz w:val="24"/>
              </w:rPr>
            </w:pPr>
          </w:p>
        </w:tc>
      </w:tr>
      <w:tr w14:paraId="3893C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86E3FB6">
            <w:pPr>
              <w:pStyle w:val="55"/>
              <w:spacing w:line="460" w:lineRule="exact"/>
              <w:ind w:left="63" w:right="63"/>
              <w:rPr>
                <w:rStyle w:val="26"/>
                <w:rFonts w:ascii="宋体" w:hAnsi="宋体"/>
                <w:color w:val="000000"/>
                <w:sz w:val="24"/>
              </w:rPr>
            </w:pPr>
          </w:p>
        </w:tc>
        <w:tc>
          <w:tcPr>
            <w:tcW w:w="2143" w:type="dxa"/>
            <w:noWrap w:val="0"/>
            <w:vAlign w:val="top"/>
          </w:tcPr>
          <w:p w14:paraId="318916C0">
            <w:pPr>
              <w:pStyle w:val="55"/>
              <w:spacing w:line="460" w:lineRule="exact"/>
              <w:ind w:left="63" w:right="63"/>
              <w:rPr>
                <w:rStyle w:val="26"/>
                <w:rFonts w:ascii="宋体" w:hAnsi="宋体"/>
                <w:color w:val="000000"/>
                <w:sz w:val="24"/>
              </w:rPr>
            </w:pPr>
          </w:p>
        </w:tc>
        <w:tc>
          <w:tcPr>
            <w:tcW w:w="920" w:type="dxa"/>
            <w:noWrap w:val="0"/>
            <w:vAlign w:val="top"/>
          </w:tcPr>
          <w:p w14:paraId="059043FC">
            <w:pPr>
              <w:pStyle w:val="55"/>
              <w:spacing w:line="460" w:lineRule="exact"/>
              <w:ind w:left="63" w:right="63"/>
              <w:rPr>
                <w:rStyle w:val="26"/>
                <w:rFonts w:ascii="宋体" w:hAnsi="宋体"/>
                <w:color w:val="000000"/>
                <w:sz w:val="24"/>
              </w:rPr>
            </w:pPr>
          </w:p>
        </w:tc>
        <w:tc>
          <w:tcPr>
            <w:tcW w:w="836" w:type="dxa"/>
            <w:noWrap w:val="0"/>
            <w:vAlign w:val="top"/>
          </w:tcPr>
          <w:p w14:paraId="7664D0E3">
            <w:pPr>
              <w:pStyle w:val="55"/>
              <w:spacing w:line="460" w:lineRule="exact"/>
              <w:ind w:left="63" w:right="63"/>
              <w:rPr>
                <w:rStyle w:val="26"/>
                <w:rFonts w:ascii="宋体" w:hAnsi="宋体"/>
                <w:color w:val="000000"/>
                <w:sz w:val="24"/>
              </w:rPr>
            </w:pPr>
          </w:p>
        </w:tc>
        <w:tc>
          <w:tcPr>
            <w:tcW w:w="1460" w:type="dxa"/>
            <w:noWrap w:val="0"/>
            <w:vAlign w:val="top"/>
          </w:tcPr>
          <w:p w14:paraId="1097C06C">
            <w:pPr>
              <w:pStyle w:val="55"/>
              <w:spacing w:line="460" w:lineRule="exact"/>
              <w:ind w:left="63" w:right="63"/>
              <w:rPr>
                <w:rStyle w:val="26"/>
                <w:rFonts w:ascii="宋体" w:hAnsi="宋体"/>
                <w:color w:val="000000"/>
                <w:sz w:val="24"/>
              </w:rPr>
            </w:pPr>
          </w:p>
        </w:tc>
        <w:tc>
          <w:tcPr>
            <w:tcW w:w="1532" w:type="dxa"/>
            <w:noWrap w:val="0"/>
            <w:vAlign w:val="top"/>
          </w:tcPr>
          <w:p w14:paraId="2DEA7C0F">
            <w:pPr>
              <w:pStyle w:val="55"/>
              <w:spacing w:line="460" w:lineRule="exact"/>
              <w:ind w:left="63" w:right="63"/>
              <w:rPr>
                <w:rStyle w:val="26"/>
                <w:rFonts w:ascii="宋体" w:hAnsi="宋体"/>
                <w:color w:val="000000"/>
                <w:sz w:val="24"/>
              </w:rPr>
            </w:pPr>
          </w:p>
        </w:tc>
        <w:tc>
          <w:tcPr>
            <w:tcW w:w="1838" w:type="dxa"/>
            <w:noWrap w:val="0"/>
            <w:vAlign w:val="top"/>
          </w:tcPr>
          <w:p w14:paraId="1EB2DC55">
            <w:pPr>
              <w:pStyle w:val="55"/>
              <w:spacing w:line="460" w:lineRule="exact"/>
              <w:ind w:left="63" w:right="63"/>
              <w:rPr>
                <w:rStyle w:val="26"/>
                <w:rFonts w:ascii="宋体" w:hAnsi="宋体"/>
                <w:color w:val="000000"/>
                <w:sz w:val="24"/>
              </w:rPr>
            </w:pPr>
          </w:p>
        </w:tc>
      </w:tr>
      <w:tr w14:paraId="68BBB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C00469B">
            <w:pPr>
              <w:pStyle w:val="55"/>
              <w:spacing w:line="460" w:lineRule="exact"/>
              <w:ind w:left="63" w:right="63"/>
              <w:rPr>
                <w:rStyle w:val="26"/>
                <w:rFonts w:ascii="宋体" w:hAnsi="宋体"/>
                <w:color w:val="000000"/>
                <w:sz w:val="24"/>
              </w:rPr>
            </w:pPr>
          </w:p>
        </w:tc>
        <w:tc>
          <w:tcPr>
            <w:tcW w:w="2143" w:type="dxa"/>
            <w:noWrap w:val="0"/>
            <w:vAlign w:val="top"/>
          </w:tcPr>
          <w:p w14:paraId="30FBA685">
            <w:pPr>
              <w:pStyle w:val="55"/>
              <w:spacing w:line="460" w:lineRule="exact"/>
              <w:ind w:left="63" w:right="63"/>
              <w:rPr>
                <w:rStyle w:val="26"/>
                <w:rFonts w:ascii="宋体" w:hAnsi="宋体"/>
                <w:color w:val="000000"/>
                <w:sz w:val="24"/>
              </w:rPr>
            </w:pPr>
          </w:p>
        </w:tc>
        <w:tc>
          <w:tcPr>
            <w:tcW w:w="920" w:type="dxa"/>
            <w:noWrap w:val="0"/>
            <w:vAlign w:val="top"/>
          </w:tcPr>
          <w:p w14:paraId="404EA9D2">
            <w:pPr>
              <w:pStyle w:val="55"/>
              <w:spacing w:line="460" w:lineRule="exact"/>
              <w:ind w:left="63" w:right="63"/>
              <w:rPr>
                <w:rStyle w:val="26"/>
                <w:rFonts w:ascii="宋体" w:hAnsi="宋体"/>
                <w:color w:val="000000"/>
                <w:sz w:val="24"/>
              </w:rPr>
            </w:pPr>
          </w:p>
        </w:tc>
        <w:tc>
          <w:tcPr>
            <w:tcW w:w="836" w:type="dxa"/>
            <w:noWrap w:val="0"/>
            <w:vAlign w:val="top"/>
          </w:tcPr>
          <w:p w14:paraId="4A6D48AE">
            <w:pPr>
              <w:pStyle w:val="55"/>
              <w:spacing w:line="460" w:lineRule="exact"/>
              <w:ind w:left="63" w:right="63"/>
              <w:rPr>
                <w:rStyle w:val="26"/>
                <w:rFonts w:ascii="宋体" w:hAnsi="宋体"/>
                <w:color w:val="000000"/>
                <w:sz w:val="24"/>
              </w:rPr>
            </w:pPr>
          </w:p>
        </w:tc>
        <w:tc>
          <w:tcPr>
            <w:tcW w:w="1460" w:type="dxa"/>
            <w:noWrap w:val="0"/>
            <w:vAlign w:val="top"/>
          </w:tcPr>
          <w:p w14:paraId="3B49BFA7">
            <w:pPr>
              <w:pStyle w:val="55"/>
              <w:spacing w:line="460" w:lineRule="exact"/>
              <w:ind w:left="63" w:right="63"/>
              <w:rPr>
                <w:rStyle w:val="26"/>
                <w:rFonts w:ascii="宋体" w:hAnsi="宋体"/>
                <w:color w:val="000000"/>
                <w:sz w:val="24"/>
              </w:rPr>
            </w:pPr>
          </w:p>
        </w:tc>
        <w:tc>
          <w:tcPr>
            <w:tcW w:w="1532" w:type="dxa"/>
            <w:noWrap w:val="0"/>
            <w:vAlign w:val="top"/>
          </w:tcPr>
          <w:p w14:paraId="3A15BE4F">
            <w:pPr>
              <w:pStyle w:val="55"/>
              <w:spacing w:line="460" w:lineRule="exact"/>
              <w:ind w:left="63" w:right="63"/>
              <w:rPr>
                <w:rStyle w:val="26"/>
                <w:rFonts w:ascii="宋体" w:hAnsi="宋体"/>
                <w:color w:val="000000"/>
                <w:sz w:val="24"/>
              </w:rPr>
            </w:pPr>
          </w:p>
        </w:tc>
        <w:tc>
          <w:tcPr>
            <w:tcW w:w="1838" w:type="dxa"/>
            <w:noWrap w:val="0"/>
            <w:vAlign w:val="top"/>
          </w:tcPr>
          <w:p w14:paraId="5886E711">
            <w:pPr>
              <w:pStyle w:val="55"/>
              <w:spacing w:line="460" w:lineRule="exact"/>
              <w:ind w:left="63" w:right="63"/>
              <w:rPr>
                <w:rStyle w:val="26"/>
                <w:rFonts w:ascii="宋体" w:hAnsi="宋体"/>
                <w:color w:val="000000"/>
                <w:sz w:val="24"/>
              </w:rPr>
            </w:pPr>
          </w:p>
        </w:tc>
      </w:tr>
      <w:tr w14:paraId="5FADD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7327378">
            <w:pPr>
              <w:pStyle w:val="55"/>
              <w:spacing w:line="460" w:lineRule="exact"/>
              <w:ind w:left="63" w:right="63"/>
              <w:rPr>
                <w:rStyle w:val="26"/>
                <w:rFonts w:ascii="宋体" w:hAnsi="宋体"/>
                <w:color w:val="000000"/>
                <w:sz w:val="24"/>
              </w:rPr>
            </w:pPr>
          </w:p>
        </w:tc>
        <w:tc>
          <w:tcPr>
            <w:tcW w:w="2143" w:type="dxa"/>
            <w:noWrap w:val="0"/>
            <w:vAlign w:val="top"/>
          </w:tcPr>
          <w:p w14:paraId="23C4643E">
            <w:pPr>
              <w:pStyle w:val="55"/>
              <w:spacing w:line="460" w:lineRule="exact"/>
              <w:ind w:left="63" w:right="63"/>
              <w:rPr>
                <w:rStyle w:val="26"/>
                <w:rFonts w:ascii="宋体" w:hAnsi="宋体"/>
                <w:color w:val="000000"/>
                <w:sz w:val="24"/>
              </w:rPr>
            </w:pPr>
          </w:p>
        </w:tc>
        <w:tc>
          <w:tcPr>
            <w:tcW w:w="920" w:type="dxa"/>
            <w:noWrap w:val="0"/>
            <w:vAlign w:val="top"/>
          </w:tcPr>
          <w:p w14:paraId="31255B4C">
            <w:pPr>
              <w:pStyle w:val="55"/>
              <w:spacing w:line="460" w:lineRule="exact"/>
              <w:ind w:left="63" w:right="63"/>
              <w:rPr>
                <w:rStyle w:val="26"/>
                <w:rFonts w:ascii="宋体" w:hAnsi="宋体"/>
                <w:color w:val="000000"/>
                <w:sz w:val="24"/>
              </w:rPr>
            </w:pPr>
          </w:p>
        </w:tc>
        <w:tc>
          <w:tcPr>
            <w:tcW w:w="836" w:type="dxa"/>
            <w:noWrap w:val="0"/>
            <w:vAlign w:val="top"/>
          </w:tcPr>
          <w:p w14:paraId="2878BD68">
            <w:pPr>
              <w:pStyle w:val="55"/>
              <w:spacing w:line="460" w:lineRule="exact"/>
              <w:ind w:left="63" w:right="63"/>
              <w:rPr>
                <w:rStyle w:val="26"/>
                <w:rFonts w:ascii="宋体" w:hAnsi="宋体"/>
                <w:color w:val="000000"/>
                <w:sz w:val="24"/>
              </w:rPr>
            </w:pPr>
          </w:p>
        </w:tc>
        <w:tc>
          <w:tcPr>
            <w:tcW w:w="1460" w:type="dxa"/>
            <w:noWrap w:val="0"/>
            <w:vAlign w:val="top"/>
          </w:tcPr>
          <w:p w14:paraId="6275D2B1">
            <w:pPr>
              <w:pStyle w:val="55"/>
              <w:spacing w:line="460" w:lineRule="exact"/>
              <w:ind w:left="63" w:right="63"/>
              <w:rPr>
                <w:rStyle w:val="26"/>
                <w:rFonts w:ascii="宋体" w:hAnsi="宋体"/>
                <w:color w:val="000000"/>
                <w:sz w:val="24"/>
              </w:rPr>
            </w:pPr>
          </w:p>
        </w:tc>
        <w:tc>
          <w:tcPr>
            <w:tcW w:w="1532" w:type="dxa"/>
            <w:noWrap w:val="0"/>
            <w:vAlign w:val="top"/>
          </w:tcPr>
          <w:p w14:paraId="5AE54A8D">
            <w:pPr>
              <w:pStyle w:val="55"/>
              <w:spacing w:line="460" w:lineRule="exact"/>
              <w:ind w:left="63" w:right="63"/>
              <w:rPr>
                <w:rStyle w:val="26"/>
                <w:rFonts w:ascii="宋体" w:hAnsi="宋体"/>
                <w:color w:val="000000"/>
                <w:sz w:val="24"/>
              </w:rPr>
            </w:pPr>
          </w:p>
        </w:tc>
        <w:tc>
          <w:tcPr>
            <w:tcW w:w="1838" w:type="dxa"/>
            <w:noWrap w:val="0"/>
            <w:vAlign w:val="top"/>
          </w:tcPr>
          <w:p w14:paraId="354CAAB0">
            <w:pPr>
              <w:pStyle w:val="55"/>
              <w:spacing w:line="460" w:lineRule="exact"/>
              <w:ind w:left="63" w:right="63"/>
              <w:rPr>
                <w:rStyle w:val="26"/>
                <w:rFonts w:ascii="宋体" w:hAnsi="宋体"/>
                <w:color w:val="000000"/>
                <w:sz w:val="24"/>
              </w:rPr>
            </w:pPr>
          </w:p>
        </w:tc>
      </w:tr>
    </w:tbl>
    <w:p w14:paraId="61567188">
      <w:pPr>
        <w:pStyle w:val="55"/>
        <w:spacing w:line="460" w:lineRule="exact"/>
        <w:rPr>
          <w:rStyle w:val="26"/>
          <w:rFonts w:ascii="宋体" w:hAnsi="宋体"/>
          <w:color w:val="000000"/>
          <w:sz w:val="24"/>
        </w:rPr>
      </w:pPr>
    </w:p>
    <w:p w14:paraId="2B639EAC">
      <w:pPr>
        <w:pStyle w:val="55"/>
        <w:spacing w:line="460" w:lineRule="exact"/>
        <w:jc w:val="center"/>
        <w:rPr>
          <w:rStyle w:val="26"/>
          <w:rFonts w:ascii="宋体" w:hAnsi="宋体"/>
          <w:color w:val="000000"/>
          <w:sz w:val="24"/>
        </w:rPr>
      </w:pPr>
      <w:r>
        <w:rPr>
          <w:rStyle w:val="26"/>
          <w:rFonts w:ascii="宋体" w:hAnsi="宋体"/>
          <w:color w:val="000000"/>
          <w:sz w:val="24"/>
        </w:rPr>
        <w:br w:type="page"/>
      </w:r>
    </w:p>
    <w:tbl>
      <w:tblPr>
        <w:tblStyle w:val="24"/>
        <w:tblpPr w:leftFromText="180" w:rightFromText="180" w:vertAnchor="text" w:horzAnchor="margin" w:tblpXSpec="center" w:tblpY="6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1B6DE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single" w:color="auto" w:sz="12" w:space="0"/>
              <w:bottom w:val="double" w:color="auto" w:sz="6" w:space="0"/>
            </w:tcBorders>
            <w:noWrap w:val="0"/>
            <w:vAlign w:val="top"/>
          </w:tcPr>
          <w:p w14:paraId="1E3789BC">
            <w:pPr>
              <w:pStyle w:val="55"/>
              <w:spacing w:line="460" w:lineRule="exact"/>
              <w:ind w:left="63" w:right="63"/>
              <w:jc w:val="center"/>
              <w:rPr>
                <w:rStyle w:val="26"/>
                <w:rFonts w:ascii="宋体" w:hAnsi="宋体"/>
                <w:color w:val="000000"/>
                <w:sz w:val="24"/>
              </w:rPr>
            </w:pPr>
            <w:r>
              <w:rPr>
                <w:rStyle w:val="26"/>
                <w:rFonts w:ascii="宋体" w:hAnsi="宋体"/>
                <w:color w:val="000000"/>
                <w:sz w:val="24"/>
              </w:rPr>
              <w:t>序号</w:t>
            </w:r>
          </w:p>
        </w:tc>
        <w:tc>
          <w:tcPr>
            <w:tcW w:w="2143" w:type="dxa"/>
            <w:tcBorders>
              <w:top w:val="single" w:color="auto" w:sz="12" w:space="0"/>
              <w:bottom w:val="double" w:color="auto" w:sz="6" w:space="0"/>
            </w:tcBorders>
            <w:noWrap w:val="0"/>
            <w:vAlign w:val="top"/>
          </w:tcPr>
          <w:p w14:paraId="6EFD188F">
            <w:pPr>
              <w:pStyle w:val="55"/>
              <w:spacing w:line="460" w:lineRule="exact"/>
              <w:ind w:left="63" w:right="63"/>
              <w:jc w:val="center"/>
              <w:rPr>
                <w:rStyle w:val="26"/>
                <w:rFonts w:ascii="宋体" w:hAnsi="宋体"/>
                <w:color w:val="000000"/>
                <w:sz w:val="24"/>
              </w:rPr>
            </w:pPr>
            <w:r>
              <w:rPr>
                <w:rStyle w:val="26"/>
                <w:rFonts w:ascii="宋体" w:hAnsi="宋体"/>
                <w:color w:val="000000"/>
                <w:sz w:val="24"/>
              </w:rPr>
              <w:t>名称</w:t>
            </w:r>
          </w:p>
        </w:tc>
        <w:tc>
          <w:tcPr>
            <w:tcW w:w="920" w:type="dxa"/>
            <w:tcBorders>
              <w:top w:val="single" w:color="auto" w:sz="12" w:space="0"/>
              <w:bottom w:val="double" w:color="auto" w:sz="6" w:space="0"/>
            </w:tcBorders>
            <w:noWrap w:val="0"/>
            <w:vAlign w:val="top"/>
          </w:tcPr>
          <w:p w14:paraId="096457B9">
            <w:pPr>
              <w:pStyle w:val="55"/>
              <w:spacing w:line="460" w:lineRule="exact"/>
              <w:ind w:left="63" w:right="63"/>
              <w:jc w:val="center"/>
              <w:rPr>
                <w:rStyle w:val="26"/>
                <w:rFonts w:ascii="宋体" w:hAnsi="宋体"/>
                <w:color w:val="000000"/>
                <w:sz w:val="24"/>
              </w:rPr>
            </w:pPr>
            <w:r>
              <w:rPr>
                <w:rStyle w:val="26"/>
                <w:rFonts w:ascii="宋体" w:hAnsi="宋体"/>
                <w:color w:val="000000"/>
                <w:sz w:val="24"/>
              </w:rPr>
              <w:t>单位</w:t>
            </w:r>
          </w:p>
        </w:tc>
        <w:tc>
          <w:tcPr>
            <w:tcW w:w="836" w:type="dxa"/>
            <w:tcBorders>
              <w:top w:val="single" w:color="auto" w:sz="12" w:space="0"/>
              <w:bottom w:val="double" w:color="auto" w:sz="6" w:space="0"/>
            </w:tcBorders>
            <w:noWrap w:val="0"/>
            <w:vAlign w:val="top"/>
          </w:tcPr>
          <w:p w14:paraId="4D6C5931">
            <w:pPr>
              <w:pStyle w:val="55"/>
              <w:spacing w:line="460" w:lineRule="exact"/>
              <w:ind w:left="63" w:right="63"/>
              <w:jc w:val="center"/>
              <w:rPr>
                <w:rStyle w:val="26"/>
                <w:rFonts w:ascii="宋体" w:hAnsi="宋体"/>
                <w:color w:val="000000"/>
                <w:sz w:val="24"/>
              </w:rPr>
            </w:pPr>
            <w:r>
              <w:rPr>
                <w:rStyle w:val="26"/>
                <w:rFonts w:ascii="宋体" w:hAnsi="宋体"/>
                <w:color w:val="000000"/>
                <w:sz w:val="24"/>
              </w:rPr>
              <w:t>数量</w:t>
            </w:r>
          </w:p>
        </w:tc>
        <w:tc>
          <w:tcPr>
            <w:tcW w:w="1460" w:type="dxa"/>
            <w:tcBorders>
              <w:top w:val="single" w:color="auto" w:sz="12" w:space="0"/>
              <w:bottom w:val="double" w:color="auto" w:sz="6" w:space="0"/>
            </w:tcBorders>
            <w:noWrap w:val="0"/>
            <w:vAlign w:val="top"/>
          </w:tcPr>
          <w:p w14:paraId="79E48112">
            <w:pPr>
              <w:pStyle w:val="55"/>
              <w:spacing w:line="460" w:lineRule="exact"/>
              <w:ind w:left="63" w:right="63"/>
              <w:jc w:val="center"/>
              <w:rPr>
                <w:rStyle w:val="26"/>
                <w:rFonts w:ascii="宋体" w:hAnsi="宋体"/>
                <w:color w:val="000000"/>
                <w:sz w:val="24"/>
              </w:rPr>
            </w:pPr>
            <w:r>
              <w:rPr>
                <w:rStyle w:val="26"/>
                <w:rFonts w:ascii="宋体" w:hAnsi="宋体"/>
                <w:color w:val="000000"/>
                <w:sz w:val="24"/>
              </w:rPr>
              <w:t>单价</w:t>
            </w:r>
            <w:r>
              <w:rPr>
                <w:rStyle w:val="26"/>
                <w:rFonts w:hint="eastAsia" w:ascii="宋体" w:hAnsi="宋体"/>
                <w:color w:val="000000"/>
                <w:sz w:val="24"/>
              </w:rPr>
              <w:t>（元）</w:t>
            </w:r>
          </w:p>
        </w:tc>
        <w:tc>
          <w:tcPr>
            <w:tcW w:w="1532" w:type="dxa"/>
            <w:tcBorders>
              <w:top w:val="single" w:color="auto" w:sz="12" w:space="0"/>
              <w:bottom w:val="double" w:color="auto" w:sz="6" w:space="0"/>
            </w:tcBorders>
            <w:noWrap w:val="0"/>
            <w:vAlign w:val="top"/>
          </w:tcPr>
          <w:p w14:paraId="768583C4">
            <w:pPr>
              <w:pStyle w:val="55"/>
              <w:spacing w:line="460" w:lineRule="exact"/>
              <w:ind w:left="63" w:right="63"/>
              <w:jc w:val="center"/>
              <w:rPr>
                <w:rStyle w:val="26"/>
                <w:rFonts w:ascii="宋体" w:hAnsi="宋体"/>
                <w:color w:val="000000"/>
                <w:sz w:val="24"/>
              </w:rPr>
            </w:pPr>
            <w:r>
              <w:rPr>
                <w:rStyle w:val="26"/>
                <w:rFonts w:ascii="宋体" w:hAnsi="宋体"/>
                <w:color w:val="000000"/>
                <w:sz w:val="24"/>
              </w:rPr>
              <w:t>合价</w:t>
            </w:r>
            <w:r>
              <w:rPr>
                <w:rStyle w:val="26"/>
                <w:rFonts w:hint="eastAsia" w:ascii="宋体" w:hAnsi="宋体"/>
                <w:color w:val="000000"/>
                <w:sz w:val="24"/>
              </w:rPr>
              <w:t>（元）</w:t>
            </w:r>
          </w:p>
        </w:tc>
        <w:tc>
          <w:tcPr>
            <w:tcW w:w="1838" w:type="dxa"/>
            <w:tcBorders>
              <w:top w:val="single" w:color="auto" w:sz="12" w:space="0"/>
              <w:bottom w:val="double" w:color="auto" w:sz="6" w:space="0"/>
            </w:tcBorders>
            <w:noWrap w:val="0"/>
            <w:vAlign w:val="top"/>
          </w:tcPr>
          <w:p w14:paraId="62E0FE03">
            <w:pPr>
              <w:pStyle w:val="55"/>
              <w:spacing w:line="460" w:lineRule="exact"/>
              <w:ind w:left="63" w:right="63"/>
              <w:jc w:val="center"/>
              <w:rPr>
                <w:rStyle w:val="26"/>
                <w:rFonts w:ascii="宋体" w:hAnsi="宋体"/>
                <w:color w:val="000000"/>
                <w:sz w:val="24"/>
              </w:rPr>
            </w:pPr>
            <w:r>
              <w:rPr>
                <w:rStyle w:val="26"/>
                <w:rFonts w:ascii="宋体" w:hAnsi="宋体"/>
                <w:color w:val="000000"/>
                <w:sz w:val="24"/>
              </w:rPr>
              <w:t>备注</w:t>
            </w:r>
          </w:p>
        </w:tc>
      </w:tr>
      <w:tr w14:paraId="79486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double" w:color="auto" w:sz="6" w:space="0"/>
              <w:bottom w:val="single" w:color="auto" w:sz="6" w:space="0"/>
            </w:tcBorders>
            <w:noWrap w:val="0"/>
            <w:vAlign w:val="top"/>
          </w:tcPr>
          <w:p w14:paraId="09E9F0CD">
            <w:pPr>
              <w:pStyle w:val="55"/>
              <w:spacing w:line="460" w:lineRule="exact"/>
              <w:ind w:left="63" w:right="63"/>
              <w:rPr>
                <w:rStyle w:val="26"/>
                <w:rFonts w:ascii="宋体" w:hAnsi="宋体"/>
                <w:color w:val="000000"/>
                <w:sz w:val="24"/>
              </w:rPr>
            </w:pPr>
          </w:p>
        </w:tc>
        <w:tc>
          <w:tcPr>
            <w:tcW w:w="2143" w:type="dxa"/>
            <w:tcBorders>
              <w:top w:val="double" w:color="auto" w:sz="6" w:space="0"/>
              <w:bottom w:val="single" w:color="auto" w:sz="6" w:space="0"/>
            </w:tcBorders>
            <w:noWrap w:val="0"/>
            <w:vAlign w:val="top"/>
          </w:tcPr>
          <w:p w14:paraId="63F571A7">
            <w:pPr>
              <w:pStyle w:val="55"/>
              <w:spacing w:line="460" w:lineRule="exact"/>
              <w:ind w:left="63" w:right="63"/>
              <w:rPr>
                <w:rStyle w:val="26"/>
                <w:rFonts w:ascii="宋体" w:hAnsi="宋体"/>
                <w:color w:val="000000"/>
                <w:sz w:val="24"/>
              </w:rPr>
            </w:pPr>
          </w:p>
        </w:tc>
        <w:tc>
          <w:tcPr>
            <w:tcW w:w="920" w:type="dxa"/>
            <w:tcBorders>
              <w:top w:val="double" w:color="auto" w:sz="6" w:space="0"/>
              <w:bottom w:val="single" w:color="auto" w:sz="6" w:space="0"/>
            </w:tcBorders>
            <w:noWrap w:val="0"/>
            <w:vAlign w:val="top"/>
          </w:tcPr>
          <w:p w14:paraId="1166E09A">
            <w:pPr>
              <w:pStyle w:val="55"/>
              <w:spacing w:line="460" w:lineRule="exact"/>
              <w:ind w:left="63" w:right="63"/>
              <w:rPr>
                <w:rStyle w:val="26"/>
                <w:rFonts w:ascii="宋体" w:hAnsi="宋体"/>
                <w:color w:val="000000"/>
                <w:sz w:val="24"/>
              </w:rPr>
            </w:pPr>
          </w:p>
        </w:tc>
        <w:tc>
          <w:tcPr>
            <w:tcW w:w="836" w:type="dxa"/>
            <w:tcBorders>
              <w:top w:val="double" w:color="auto" w:sz="6" w:space="0"/>
              <w:bottom w:val="single" w:color="auto" w:sz="6" w:space="0"/>
            </w:tcBorders>
            <w:noWrap w:val="0"/>
            <w:vAlign w:val="top"/>
          </w:tcPr>
          <w:p w14:paraId="5620195A">
            <w:pPr>
              <w:pStyle w:val="55"/>
              <w:spacing w:line="460" w:lineRule="exact"/>
              <w:ind w:left="63" w:right="63"/>
              <w:rPr>
                <w:rStyle w:val="26"/>
                <w:rFonts w:ascii="宋体" w:hAnsi="宋体"/>
                <w:color w:val="000000"/>
                <w:sz w:val="24"/>
              </w:rPr>
            </w:pPr>
          </w:p>
        </w:tc>
        <w:tc>
          <w:tcPr>
            <w:tcW w:w="1460" w:type="dxa"/>
            <w:tcBorders>
              <w:top w:val="double" w:color="auto" w:sz="6" w:space="0"/>
              <w:bottom w:val="single" w:color="auto" w:sz="6" w:space="0"/>
            </w:tcBorders>
            <w:noWrap w:val="0"/>
            <w:vAlign w:val="top"/>
          </w:tcPr>
          <w:p w14:paraId="6A1BBD9F">
            <w:pPr>
              <w:pStyle w:val="55"/>
              <w:spacing w:line="460" w:lineRule="exact"/>
              <w:ind w:left="63" w:right="63"/>
              <w:rPr>
                <w:rStyle w:val="26"/>
                <w:rFonts w:ascii="宋体" w:hAnsi="宋体"/>
                <w:color w:val="000000"/>
                <w:sz w:val="24"/>
              </w:rPr>
            </w:pPr>
          </w:p>
        </w:tc>
        <w:tc>
          <w:tcPr>
            <w:tcW w:w="1532" w:type="dxa"/>
            <w:tcBorders>
              <w:top w:val="double" w:color="auto" w:sz="6" w:space="0"/>
              <w:bottom w:val="single" w:color="auto" w:sz="6" w:space="0"/>
            </w:tcBorders>
            <w:noWrap w:val="0"/>
            <w:vAlign w:val="top"/>
          </w:tcPr>
          <w:p w14:paraId="5A8DD914">
            <w:pPr>
              <w:pStyle w:val="55"/>
              <w:spacing w:line="460" w:lineRule="exact"/>
              <w:ind w:left="63" w:right="63"/>
              <w:rPr>
                <w:rStyle w:val="26"/>
                <w:rFonts w:ascii="宋体" w:hAnsi="宋体"/>
                <w:color w:val="000000"/>
                <w:sz w:val="24"/>
              </w:rPr>
            </w:pPr>
          </w:p>
        </w:tc>
        <w:tc>
          <w:tcPr>
            <w:tcW w:w="1838" w:type="dxa"/>
            <w:tcBorders>
              <w:top w:val="double" w:color="auto" w:sz="6" w:space="0"/>
              <w:bottom w:val="single" w:color="auto" w:sz="6" w:space="0"/>
            </w:tcBorders>
            <w:noWrap w:val="0"/>
            <w:vAlign w:val="top"/>
          </w:tcPr>
          <w:p w14:paraId="2BA23D2F">
            <w:pPr>
              <w:pStyle w:val="55"/>
              <w:spacing w:line="460" w:lineRule="exact"/>
              <w:ind w:left="63" w:right="63"/>
              <w:rPr>
                <w:rStyle w:val="26"/>
                <w:rFonts w:ascii="宋体" w:hAnsi="宋体"/>
                <w:color w:val="000000"/>
                <w:sz w:val="24"/>
              </w:rPr>
            </w:pPr>
          </w:p>
        </w:tc>
      </w:tr>
      <w:tr w14:paraId="71394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tcBorders>
              <w:top w:val="nil"/>
            </w:tcBorders>
            <w:noWrap w:val="0"/>
            <w:vAlign w:val="top"/>
          </w:tcPr>
          <w:p w14:paraId="0AF9EC54">
            <w:pPr>
              <w:pStyle w:val="55"/>
              <w:spacing w:line="460" w:lineRule="exact"/>
              <w:ind w:left="63" w:right="63"/>
              <w:rPr>
                <w:rStyle w:val="26"/>
                <w:rFonts w:ascii="宋体" w:hAnsi="宋体"/>
                <w:color w:val="000000"/>
                <w:sz w:val="24"/>
              </w:rPr>
            </w:pPr>
          </w:p>
        </w:tc>
        <w:tc>
          <w:tcPr>
            <w:tcW w:w="2143" w:type="dxa"/>
            <w:tcBorders>
              <w:top w:val="nil"/>
            </w:tcBorders>
            <w:noWrap w:val="0"/>
            <w:vAlign w:val="top"/>
          </w:tcPr>
          <w:p w14:paraId="2C7DE5AC">
            <w:pPr>
              <w:pStyle w:val="55"/>
              <w:spacing w:line="460" w:lineRule="exact"/>
              <w:ind w:left="63" w:right="63"/>
              <w:rPr>
                <w:rStyle w:val="26"/>
                <w:rFonts w:ascii="宋体" w:hAnsi="宋体"/>
                <w:color w:val="000000"/>
                <w:sz w:val="24"/>
              </w:rPr>
            </w:pPr>
          </w:p>
        </w:tc>
        <w:tc>
          <w:tcPr>
            <w:tcW w:w="920" w:type="dxa"/>
            <w:tcBorders>
              <w:top w:val="nil"/>
            </w:tcBorders>
            <w:noWrap w:val="0"/>
            <w:vAlign w:val="top"/>
          </w:tcPr>
          <w:p w14:paraId="5F0AC873">
            <w:pPr>
              <w:pStyle w:val="55"/>
              <w:spacing w:line="460" w:lineRule="exact"/>
              <w:ind w:left="63" w:right="63"/>
              <w:rPr>
                <w:rStyle w:val="26"/>
                <w:rFonts w:ascii="宋体" w:hAnsi="宋体"/>
                <w:color w:val="000000"/>
                <w:sz w:val="24"/>
              </w:rPr>
            </w:pPr>
          </w:p>
        </w:tc>
        <w:tc>
          <w:tcPr>
            <w:tcW w:w="836" w:type="dxa"/>
            <w:tcBorders>
              <w:top w:val="nil"/>
            </w:tcBorders>
            <w:noWrap w:val="0"/>
            <w:vAlign w:val="top"/>
          </w:tcPr>
          <w:p w14:paraId="415FBB80">
            <w:pPr>
              <w:pStyle w:val="55"/>
              <w:spacing w:line="460" w:lineRule="exact"/>
              <w:ind w:left="63" w:right="63"/>
              <w:rPr>
                <w:rStyle w:val="26"/>
                <w:rFonts w:ascii="宋体" w:hAnsi="宋体"/>
                <w:color w:val="000000"/>
                <w:sz w:val="24"/>
              </w:rPr>
            </w:pPr>
          </w:p>
        </w:tc>
        <w:tc>
          <w:tcPr>
            <w:tcW w:w="1460" w:type="dxa"/>
            <w:tcBorders>
              <w:top w:val="nil"/>
            </w:tcBorders>
            <w:noWrap w:val="0"/>
            <w:vAlign w:val="top"/>
          </w:tcPr>
          <w:p w14:paraId="4333A5B8">
            <w:pPr>
              <w:pStyle w:val="55"/>
              <w:spacing w:line="460" w:lineRule="exact"/>
              <w:ind w:left="63" w:right="63"/>
              <w:rPr>
                <w:rStyle w:val="26"/>
                <w:rFonts w:ascii="宋体" w:hAnsi="宋体"/>
                <w:color w:val="000000"/>
                <w:sz w:val="24"/>
              </w:rPr>
            </w:pPr>
          </w:p>
        </w:tc>
        <w:tc>
          <w:tcPr>
            <w:tcW w:w="1532" w:type="dxa"/>
            <w:tcBorders>
              <w:top w:val="nil"/>
            </w:tcBorders>
            <w:noWrap w:val="0"/>
            <w:vAlign w:val="top"/>
          </w:tcPr>
          <w:p w14:paraId="38F4AB25">
            <w:pPr>
              <w:pStyle w:val="55"/>
              <w:spacing w:line="460" w:lineRule="exact"/>
              <w:ind w:left="63" w:right="63"/>
              <w:rPr>
                <w:rStyle w:val="26"/>
                <w:rFonts w:ascii="宋体" w:hAnsi="宋体"/>
                <w:color w:val="000000"/>
                <w:sz w:val="24"/>
              </w:rPr>
            </w:pPr>
          </w:p>
        </w:tc>
        <w:tc>
          <w:tcPr>
            <w:tcW w:w="1838" w:type="dxa"/>
            <w:tcBorders>
              <w:top w:val="nil"/>
            </w:tcBorders>
            <w:noWrap w:val="0"/>
            <w:vAlign w:val="top"/>
          </w:tcPr>
          <w:p w14:paraId="5C026A54">
            <w:pPr>
              <w:pStyle w:val="55"/>
              <w:spacing w:line="460" w:lineRule="exact"/>
              <w:ind w:left="63" w:right="63"/>
              <w:rPr>
                <w:rStyle w:val="26"/>
                <w:rFonts w:ascii="宋体" w:hAnsi="宋体"/>
                <w:color w:val="000000"/>
                <w:sz w:val="24"/>
              </w:rPr>
            </w:pPr>
          </w:p>
        </w:tc>
      </w:tr>
      <w:tr w14:paraId="09E6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DA7D729">
            <w:pPr>
              <w:pStyle w:val="55"/>
              <w:spacing w:line="460" w:lineRule="exact"/>
              <w:ind w:left="63" w:right="63"/>
              <w:rPr>
                <w:rStyle w:val="26"/>
                <w:rFonts w:ascii="宋体" w:hAnsi="宋体"/>
                <w:color w:val="000000"/>
                <w:sz w:val="24"/>
              </w:rPr>
            </w:pPr>
          </w:p>
        </w:tc>
        <w:tc>
          <w:tcPr>
            <w:tcW w:w="2143" w:type="dxa"/>
            <w:noWrap w:val="0"/>
            <w:vAlign w:val="top"/>
          </w:tcPr>
          <w:p w14:paraId="6E189CF5">
            <w:pPr>
              <w:pStyle w:val="55"/>
              <w:spacing w:line="460" w:lineRule="exact"/>
              <w:ind w:left="63" w:right="63"/>
              <w:rPr>
                <w:rStyle w:val="26"/>
                <w:rFonts w:ascii="宋体" w:hAnsi="宋体"/>
                <w:color w:val="000000"/>
                <w:sz w:val="24"/>
              </w:rPr>
            </w:pPr>
          </w:p>
        </w:tc>
        <w:tc>
          <w:tcPr>
            <w:tcW w:w="920" w:type="dxa"/>
            <w:noWrap w:val="0"/>
            <w:vAlign w:val="top"/>
          </w:tcPr>
          <w:p w14:paraId="55C00F09">
            <w:pPr>
              <w:pStyle w:val="55"/>
              <w:spacing w:line="460" w:lineRule="exact"/>
              <w:ind w:left="63" w:right="63"/>
              <w:rPr>
                <w:rStyle w:val="26"/>
                <w:rFonts w:ascii="宋体" w:hAnsi="宋体"/>
                <w:color w:val="000000"/>
                <w:sz w:val="24"/>
              </w:rPr>
            </w:pPr>
          </w:p>
        </w:tc>
        <w:tc>
          <w:tcPr>
            <w:tcW w:w="836" w:type="dxa"/>
            <w:noWrap w:val="0"/>
            <w:vAlign w:val="top"/>
          </w:tcPr>
          <w:p w14:paraId="0FFECC74">
            <w:pPr>
              <w:pStyle w:val="55"/>
              <w:spacing w:line="460" w:lineRule="exact"/>
              <w:ind w:left="63" w:right="63"/>
              <w:rPr>
                <w:rStyle w:val="26"/>
                <w:rFonts w:ascii="宋体" w:hAnsi="宋体"/>
                <w:color w:val="000000"/>
                <w:sz w:val="24"/>
              </w:rPr>
            </w:pPr>
          </w:p>
        </w:tc>
        <w:tc>
          <w:tcPr>
            <w:tcW w:w="1460" w:type="dxa"/>
            <w:noWrap w:val="0"/>
            <w:vAlign w:val="top"/>
          </w:tcPr>
          <w:p w14:paraId="32DD809E">
            <w:pPr>
              <w:pStyle w:val="55"/>
              <w:spacing w:line="460" w:lineRule="exact"/>
              <w:ind w:left="63" w:right="63"/>
              <w:rPr>
                <w:rStyle w:val="26"/>
                <w:rFonts w:ascii="宋体" w:hAnsi="宋体"/>
                <w:color w:val="000000"/>
                <w:sz w:val="24"/>
              </w:rPr>
            </w:pPr>
          </w:p>
        </w:tc>
        <w:tc>
          <w:tcPr>
            <w:tcW w:w="1532" w:type="dxa"/>
            <w:noWrap w:val="0"/>
            <w:vAlign w:val="top"/>
          </w:tcPr>
          <w:p w14:paraId="23CB689A">
            <w:pPr>
              <w:pStyle w:val="55"/>
              <w:spacing w:line="460" w:lineRule="exact"/>
              <w:ind w:left="63" w:right="63"/>
              <w:rPr>
                <w:rStyle w:val="26"/>
                <w:rFonts w:ascii="宋体" w:hAnsi="宋体"/>
                <w:color w:val="000000"/>
                <w:sz w:val="24"/>
              </w:rPr>
            </w:pPr>
          </w:p>
        </w:tc>
        <w:tc>
          <w:tcPr>
            <w:tcW w:w="1838" w:type="dxa"/>
            <w:noWrap w:val="0"/>
            <w:vAlign w:val="top"/>
          </w:tcPr>
          <w:p w14:paraId="1FE3DA5E">
            <w:pPr>
              <w:pStyle w:val="55"/>
              <w:spacing w:line="460" w:lineRule="exact"/>
              <w:ind w:left="63" w:right="63"/>
              <w:rPr>
                <w:rStyle w:val="26"/>
                <w:rFonts w:ascii="宋体" w:hAnsi="宋体"/>
                <w:color w:val="000000"/>
                <w:sz w:val="24"/>
              </w:rPr>
            </w:pPr>
          </w:p>
        </w:tc>
      </w:tr>
      <w:tr w14:paraId="567E5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19042EE4">
            <w:pPr>
              <w:pStyle w:val="55"/>
              <w:spacing w:line="460" w:lineRule="exact"/>
              <w:ind w:left="63" w:right="63"/>
              <w:rPr>
                <w:rStyle w:val="26"/>
                <w:rFonts w:ascii="宋体" w:hAnsi="宋体"/>
                <w:color w:val="000000"/>
                <w:sz w:val="24"/>
              </w:rPr>
            </w:pPr>
          </w:p>
        </w:tc>
        <w:tc>
          <w:tcPr>
            <w:tcW w:w="2143" w:type="dxa"/>
            <w:noWrap w:val="0"/>
            <w:vAlign w:val="top"/>
          </w:tcPr>
          <w:p w14:paraId="62110816">
            <w:pPr>
              <w:pStyle w:val="55"/>
              <w:spacing w:line="460" w:lineRule="exact"/>
              <w:ind w:left="63" w:right="63"/>
              <w:rPr>
                <w:rStyle w:val="26"/>
                <w:rFonts w:ascii="宋体" w:hAnsi="宋体"/>
                <w:color w:val="000000"/>
                <w:sz w:val="24"/>
              </w:rPr>
            </w:pPr>
          </w:p>
        </w:tc>
        <w:tc>
          <w:tcPr>
            <w:tcW w:w="920" w:type="dxa"/>
            <w:noWrap w:val="0"/>
            <w:vAlign w:val="top"/>
          </w:tcPr>
          <w:p w14:paraId="449F8643">
            <w:pPr>
              <w:pStyle w:val="55"/>
              <w:spacing w:line="460" w:lineRule="exact"/>
              <w:ind w:left="63" w:right="63"/>
              <w:rPr>
                <w:rStyle w:val="26"/>
                <w:rFonts w:ascii="宋体" w:hAnsi="宋体"/>
                <w:color w:val="000000"/>
                <w:sz w:val="24"/>
              </w:rPr>
            </w:pPr>
          </w:p>
        </w:tc>
        <w:tc>
          <w:tcPr>
            <w:tcW w:w="836" w:type="dxa"/>
            <w:noWrap w:val="0"/>
            <w:vAlign w:val="top"/>
          </w:tcPr>
          <w:p w14:paraId="1CA5A5BE">
            <w:pPr>
              <w:pStyle w:val="55"/>
              <w:spacing w:line="460" w:lineRule="exact"/>
              <w:ind w:left="63" w:right="63"/>
              <w:rPr>
                <w:rStyle w:val="26"/>
                <w:rFonts w:ascii="宋体" w:hAnsi="宋体"/>
                <w:color w:val="000000"/>
                <w:sz w:val="24"/>
              </w:rPr>
            </w:pPr>
          </w:p>
        </w:tc>
        <w:tc>
          <w:tcPr>
            <w:tcW w:w="1460" w:type="dxa"/>
            <w:noWrap w:val="0"/>
            <w:vAlign w:val="top"/>
          </w:tcPr>
          <w:p w14:paraId="7D4BA91F">
            <w:pPr>
              <w:pStyle w:val="55"/>
              <w:spacing w:line="460" w:lineRule="exact"/>
              <w:ind w:left="63" w:right="63"/>
              <w:rPr>
                <w:rStyle w:val="26"/>
                <w:rFonts w:ascii="宋体" w:hAnsi="宋体"/>
                <w:color w:val="000000"/>
                <w:sz w:val="24"/>
              </w:rPr>
            </w:pPr>
          </w:p>
        </w:tc>
        <w:tc>
          <w:tcPr>
            <w:tcW w:w="1532" w:type="dxa"/>
            <w:noWrap w:val="0"/>
            <w:vAlign w:val="top"/>
          </w:tcPr>
          <w:p w14:paraId="54A497C6">
            <w:pPr>
              <w:pStyle w:val="55"/>
              <w:spacing w:line="460" w:lineRule="exact"/>
              <w:ind w:left="63" w:right="63"/>
              <w:rPr>
                <w:rStyle w:val="26"/>
                <w:rFonts w:ascii="宋体" w:hAnsi="宋体"/>
                <w:color w:val="000000"/>
                <w:sz w:val="24"/>
              </w:rPr>
            </w:pPr>
          </w:p>
        </w:tc>
        <w:tc>
          <w:tcPr>
            <w:tcW w:w="1838" w:type="dxa"/>
            <w:noWrap w:val="0"/>
            <w:vAlign w:val="top"/>
          </w:tcPr>
          <w:p w14:paraId="511FB3C8">
            <w:pPr>
              <w:pStyle w:val="55"/>
              <w:spacing w:line="460" w:lineRule="exact"/>
              <w:ind w:left="63" w:right="63"/>
              <w:rPr>
                <w:rStyle w:val="26"/>
                <w:rFonts w:ascii="宋体" w:hAnsi="宋体"/>
                <w:color w:val="000000"/>
                <w:sz w:val="24"/>
              </w:rPr>
            </w:pPr>
          </w:p>
        </w:tc>
      </w:tr>
      <w:tr w14:paraId="641A5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5C6881F4">
            <w:pPr>
              <w:pStyle w:val="55"/>
              <w:spacing w:line="460" w:lineRule="exact"/>
              <w:ind w:left="63" w:right="63"/>
              <w:rPr>
                <w:rStyle w:val="26"/>
                <w:rFonts w:ascii="宋体" w:hAnsi="宋体"/>
                <w:color w:val="000000"/>
                <w:sz w:val="24"/>
              </w:rPr>
            </w:pPr>
          </w:p>
        </w:tc>
        <w:tc>
          <w:tcPr>
            <w:tcW w:w="2143" w:type="dxa"/>
            <w:noWrap w:val="0"/>
            <w:vAlign w:val="top"/>
          </w:tcPr>
          <w:p w14:paraId="040A7C6D">
            <w:pPr>
              <w:pStyle w:val="55"/>
              <w:spacing w:line="460" w:lineRule="exact"/>
              <w:ind w:left="63" w:right="63"/>
              <w:rPr>
                <w:rStyle w:val="26"/>
                <w:rFonts w:ascii="宋体" w:hAnsi="宋体"/>
                <w:color w:val="000000"/>
                <w:sz w:val="24"/>
              </w:rPr>
            </w:pPr>
          </w:p>
        </w:tc>
        <w:tc>
          <w:tcPr>
            <w:tcW w:w="920" w:type="dxa"/>
            <w:noWrap w:val="0"/>
            <w:vAlign w:val="top"/>
          </w:tcPr>
          <w:p w14:paraId="4E849268">
            <w:pPr>
              <w:pStyle w:val="55"/>
              <w:spacing w:line="460" w:lineRule="exact"/>
              <w:ind w:left="63" w:right="63"/>
              <w:rPr>
                <w:rStyle w:val="26"/>
                <w:rFonts w:ascii="宋体" w:hAnsi="宋体"/>
                <w:color w:val="000000"/>
                <w:sz w:val="24"/>
              </w:rPr>
            </w:pPr>
          </w:p>
        </w:tc>
        <w:tc>
          <w:tcPr>
            <w:tcW w:w="836" w:type="dxa"/>
            <w:noWrap w:val="0"/>
            <w:vAlign w:val="top"/>
          </w:tcPr>
          <w:p w14:paraId="6CDBD4BE">
            <w:pPr>
              <w:pStyle w:val="55"/>
              <w:spacing w:line="460" w:lineRule="exact"/>
              <w:ind w:left="63" w:right="63"/>
              <w:rPr>
                <w:rStyle w:val="26"/>
                <w:rFonts w:ascii="宋体" w:hAnsi="宋体"/>
                <w:color w:val="000000"/>
                <w:sz w:val="24"/>
              </w:rPr>
            </w:pPr>
          </w:p>
        </w:tc>
        <w:tc>
          <w:tcPr>
            <w:tcW w:w="1460" w:type="dxa"/>
            <w:noWrap w:val="0"/>
            <w:vAlign w:val="top"/>
          </w:tcPr>
          <w:p w14:paraId="2497BF4B">
            <w:pPr>
              <w:pStyle w:val="55"/>
              <w:spacing w:line="460" w:lineRule="exact"/>
              <w:ind w:left="63" w:right="63"/>
              <w:rPr>
                <w:rStyle w:val="26"/>
                <w:rFonts w:ascii="宋体" w:hAnsi="宋体"/>
                <w:color w:val="000000"/>
                <w:sz w:val="24"/>
              </w:rPr>
            </w:pPr>
          </w:p>
        </w:tc>
        <w:tc>
          <w:tcPr>
            <w:tcW w:w="1532" w:type="dxa"/>
            <w:noWrap w:val="0"/>
            <w:vAlign w:val="top"/>
          </w:tcPr>
          <w:p w14:paraId="028C9C07">
            <w:pPr>
              <w:pStyle w:val="55"/>
              <w:spacing w:line="460" w:lineRule="exact"/>
              <w:ind w:left="63" w:right="63"/>
              <w:rPr>
                <w:rStyle w:val="26"/>
                <w:rFonts w:ascii="宋体" w:hAnsi="宋体"/>
                <w:color w:val="000000"/>
                <w:sz w:val="24"/>
              </w:rPr>
            </w:pPr>
          </w:p>
        </w:tc>
        <w:tc>
          <w:tcPr>
            <w:tcW w:w="1838" w:type="dxa"/>
            <w:noWrap w:val="0"/>
            <w:vAlign w:val="top"/>
          </w:tcPr>
          <w:p w14:paraId="70FFA5EB">
            <w:pPr>
              <w:pStyle w:val="55"/>
              <w:spacing w:line="460" w:lineRule="exact"/>
              <w:ind w:left="63" w:right="63"/>
              <w:rPr>
                <w:rStyle w:val="26"/>
                <w:rFonts w:ascii="宋体" w:hAnsi="宋体"/>
                <w:color w:val="000000"/>
                <w:sz w:val="24"/>
              </w:rPr>
            </w:pPr>
          </w:p>
        </w:tc>
      </w:tr>
      <w:tr w14:paraId="39B0C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CC7E665">
            <w:pPr>
              <w:pStyle w:val="55"/>
              <w:spacing w:line="460" w:lineRule="exact"/>
              <w:ind w:left="63" w:right="63"/>
              <w:rPr>
                <w:rStyle w:val="26"/>
                <w:rFonts w:ascii="宋体" w:hAnsi="宋体"/>
                <w:color w:val="000000"/>
                <w:sz w:val="24"/>
              </w:rPr>
            </w:pPr>
          </w:p>
        </w:tc>
        <w:tc>
          <w:tcPr>
            <w:tcW w:w="2143" w:type="dxa"/>
            <w:noWrap w:val="0"/>
            <w:vAlign w:val="top"/>
          </w:tcPr>
          <w:p w14:paraId="580AB6E8">
            <w:pPr>
              <w:pStyle w:val="55"/>
              <w:spacing w:line="460" w:lineRule="exact"/>
              <w:ind w:left="63" w:right="63"/>
              <w:rPr>
                <w:rStyle w:val="26"/>
                <w:rFonts w:ascii="宋体" w:hAnsi="宋体"/>
                <w:color w:val="000000"/>
                <w:sz w:val="24"/>
              </w:rPr>
            </w:pPr>
          </w:p>
        </w:tc>
        <w:tc>
          <w:tcPr>
            <w:tcW w:w="920" w:type="dxa"/>
            <w:noWrap w:val="0"/>
            <w:vAlign w:val="top"/>
          </w:tcPr>
          <w:p w14:paraId="0EADAF7E">
            <w:pPr>
              <w:pStyle w:val="55"/>
              <w:spacing w:line="460" w:lineRule="exact"/>
              <w:ind w:left="63" w:right="63"/>
              <w:rPr>
                <w:rStyle w:val="26"/>
                <w:rFonts w:ascii="宋体" w:hAnsi="宋体"/>
                <w:color w:val="000000"/>
                <w:sz w:val="24"/>
              </w:rPr>
            </w:pPr>
          </w:p>
        </w:tc>
        <w:tc>
          <w:tcPr>
            <w:tcW w:w="836" w:type="dxa"/>
            <w:noWrap w:val="0"/>
            <w:vAlign w:val="top"/>
          </w:tcPr>
          <w:p w14:paraId="136BC996">
            <w:pPr>
              <w:pStyle w:val="55"/>
              <w:spacing w:line="460" w:lineRule="exact"/>
              <w:ind w:left="63" w:right="63"/>
              <w:rPr>
                <w:rStyle w:val="26"/>
                <w:rFonts w:ascii="宋体" w:hAnsi="宋体"/>
                <w:color w:val="000000"/>
                <w:sz w:val="24"/>
              </w:rPr>
            </w:pPr>
          </w:p>
        </w:tc>
        <w:tc>
          <w:tcPr>
            <w:tcW w:w="1460" w:type="dxa"/>
            <w:noWrap w:val="0"/>
            <w:vAlign w:val="top"/>
          </w:tcPr>
          <w:p w14:paraId="667ACB17">
            <w:pPr>
              <w:pStyle w:val="55"/>
              <w:spacing w:line="460" w:lineRule="exact"/>
              <w:ind w:left="63" w:right="63"/>
              <w:rPr>
                <w:rStyle w:val="26"/>
                <w:rFonts w:ascii="宋体" w:hAnsi="宋体"/>
                <w:color w:val="000000"/>
                <w:sz w:val="24"/>
              </w:rPr>
            </w:pPr>
          </w:p>
        </w:tc>
        <w:tc>
          <w:tcPr>
            <w:tcW w:w="1532" w:type="dxa"/>
            <w:noWrap w:val="0"/>
            <w:vAlign w:val="top"/>
          </w:tcPr>
          <w:p w14:paraId="317B7669">
            <w:pPr>
              <w:pStyle w:val="55"/>
              <w:spacing w:line="460" w:lineRule="exact"/>
              <w:ind w:left="63" w:right="63"/>
              <w:rPr>
                <w:rStyle w:val="26"/>
                <w:rFonts w:ascii="宋体" w:hAnsi="宋体"/>
                <w:color w:val="000000"/>
                <w:sz w:val="24"/>
              </w:rPr>
            </w:pPr>
          </w:p>
        </w:tc>
        <w:tc>
          <w:tcPr>
            <w:tcW w:w="1838" w:type="dxa"/>
            <w:noWrap w:val="0"/>
            <w:vAlign w:val="top"/>
          </w:tcPr>
          <w:p w14:paraId="4E1E0703">
            <w:pPr>
              <w:pStyle w:val="55"/>
              <w:spacing w:line="460" w:lineRule="exact"/>
              <w:ind w:left="63" w:right="63"/>
              <w:rPr>
                <w:rStyle w:val="26"/>
                <w:rFonts w:ascii="宋体" w:hAnsi="宋体"/>
                <w:color w:val="000000"/>
                <w:sz w:val="24"/>
              </w:rPr>
            </w:pPr>
          </w:p>
        </w:tc>
      </w:tr>
      <w:tr w14:paraId="64F02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5B2704E0">
            <w:pPr>
              <w:pStyle w:val="55"/>
              <w:spacing w:line="460" w:lineRule="exact"/>
              <w:ind w:left="63" w:right="63"/>
              <w:rPr>
                <w:rStyle w:val="26"/>
                <w:rFonts w:ascii="宋体" w:hAnsi="宋体"/>
                <w:color w:val="000000"/>
                <w:sz w:val="24"/>
              </w:rPr>
            </w:pPr>
          </w:p>
        </w:tc>
        <w:tc>
          <w:tcPr>
            <w:tcW w:w="2143" w:type="dxa"/>
            <w:noWrap w:val="0"/>
            <w:vAlign w:val="top"/>
          </w:tcPr>
          <w:p w14:paraId="66305672">
            <w:pPr>
              <w:pStyle w:val="55"/>
              <w:spacing w:line="460" w:lineRule="exact"/>
              <w:ind w:left="63" w:right="63"/>
              <w:rPr>
                <w:rStyle w:val="26"/>
                <w:rFonts w:ascii="宋体" w:hAnsi="宋体"/>
                <w:color w:val="000000"/>
                <w:sz w:val="24"/>
              </w:rPr>
            </w:pPr>
          </w:p>
        </w:tc>
        <w:tc>
          <w:tcPr>
            <w:tcW w:w="920" w:type="dxa"/>
            <w:noWrap w:val="0"/>
            <w:vAlign w:val="top"/>
          </w:tcPr>
          <w:p w14:paraId="596C0DC5">
            <w:pPr>
              <w:pStyle w:val="55"/>
              <w:spacing w:line="460" w:lineRule="exact"/>
              <w:ind w:left="63" w:right="63"/>
              <w:rPr>
                <w:rStyle w:val="26"/>
                <w:rFonts w:ascii="宋体" w:hAnsi="宋体"/>
                <w:color w:val="000000"/>
                <w:sz w:val="24"/>
              </w:rPr>
            </w:pPr>
          </w:p>
        </w:tc>
        <w:tc>
          <w:tcPr>
            <w:tcW w:w="836" w:type="dxa"/>
            <w:noWrap w:val="0"/>
            <w:vAlign w:val="top"/>
          </w:tcPr>
          <w:p w14:paraId="2CE45073">
            <w:pPr>
              <w:pStyle w:val="55"/>
              <w:spacing w:line="460" w:lineRule="exact"/>
              <w:ind w:left="63" w:right="63"/>
              <w:rPr>
                <w:rStyle w:val="26"/>
                <w:rFonts w:ascii="宋体" w:hAnsi="宋体"/>
                <w:color w:val="000000"/>
                <w:sz w:val="24"/>
              </w:rPr>
            </w:pPr>
          </w:p>
        </w:tc>
        <w:tc>
          <w:tcPr>
            <w:tcW w:w="1460" w:type="dxa"/>
            <w:noWrap w:val="0"/>
            <w:vAlign w:val="top"/>
          </w:tcPr>
          <w:p w14:paraId="633606F9">
            <w:pPr>
              <w:pStyle w:val="55"/>
              <w:spacing w:line="460" w:lineRule="exact"/>
              <w:ind w:left="63" w:right="63"/>
              <w:rPr>
                <w:rStyle w:val="26"/>
                <w:rFonts w:ascii="宋体" w:hAnsi="宋体"/>
                <w:color w:val="000000"/>
                <w:sz w:val="24"/>
              </w:rPr>
            </w:pPr>
          </w:p>
        </w:tc>
        <w:tc>
          <w:tcPr>
            <w:tcW w:w="1532" w:type="dxa"/>
            <w:noWrap w:val="0"/>
            <w:vAlign w:val="top"/>
          </w:tcPr>
          <w:p w14:paraId="64862FA6">
            <w:pPr>
              <w:pStyle w:val="55"/>
              <w:spacing w:line="460" w:lineRule="exact"/>
              <w:ind w:left="63" w:right="63"/>
              <w:rPr>
                <w:rStyle w:val="26"/>
                <w:rFonts w:ascii="宋体" w:hAnsi="宋体"/>
                <w:color w:val="000000"/>
                <w:sz w:val="24"/>
              </w:rPr>
            </w:pPr>
          </w:p>
        </w:tc>
        <w:tc>
          <w:tcPr>
            <w:tcW w:w="1838" w:type="dxa"/>
            <w:noWrap w:val="0"/>
            <w:vAlign w:val="top"/>
          </w:tcPr>
          <w:p w14:paraId="5B09BDEF">
            <w:pPr>
              <w:pStyle w:val="55"/>
              <w:spacing w:line="460" w:lineRule="exact"/>
              <w:ind w:left="63" w:right="63"/>
              <w:rPr>
                <w:rStyle w:val="26"/>
                <w:rFonts w:ascii="宋体" w:hAnsi="宋体"/>
                <w:color w:val="000000"/>
                <w:sz w:val="24"/>
              </w:rPr>
            </w:pPr>
          </w:p>
        </w:tc>
      </w:tr>
      <w:tr w14:paraId="38D6A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0F2116B1">
            <w:pPr>
              <w:pStyle w:val="55"/>
              <w:spacing w:line="460" w:lineRule="exact"/>
              <w:ind w:left="63" w:right="63"/>
              <w:rPr>
                <w:rStyle w:val="26"/>
                <w:rFonts w:ascii="宋体" w:hAnsi="宋体"/>
                <w:color w:val="000000"/>
                <w:sz w:val="24"/>
              </w:rPr>
            </w:pPr>
          </w:p>
        </w:tc>
        <w:tc>
          <w:tcPr>
            <w:tcW w:w="2143" w:type="dxa"/>
            <w:noWrap w:val="0"/>
            <w:vAlign w:val="top"/>
          </w:tcPr>
          <w:p w14:paraId="497B68C3">
            <w:pPr>
              <w:pStyle w:val="55"/>
              <w:spacing w:line="460" w:lineRule="exact"/>
              <w:ind w:left="63" w:right="63"/>
              <w:rPr>
                <w:rStyle w:val="26"/>
                <w:rFonts w:ascii="宋体" w:hAnsi="宋体"/>
                <w:color w:val="000000"/>
                <w:sz w:val="24"/>
              </w:rPr>
            </w:pPr>
          </w:p>
        </w:tc>
        <w:tc>
          <w:tcPr>
            <w:tcW w:w="920" w:type="dxa"/>
            <w:noWrap w:val="0"/>
            <w:vAlign w:val="top"/>
          </w:tcPr>
          <w:p w14:paraId="325F27FD">
            <w:pPr>
              <w:pStyle w:val="55"/>
              <w:spacing w:line="460" w:lineRule="exact"/>
              <w:ind w:left="63" w:right="63"/>
              <w:rPr>
                <w:rStyle w:val="26"/>
                <w:rFonts w:ascii="宋体" w:hAnsi="宋体"/>
                <w:color w:val="000000"/>
                <w:sz w:val="24"/>
              </w:rPr>
            </w:pPr>
          </w:p>
        </w:tc>
        <w:tc>
          <w:tcPr>
            <w:tcW w:w="836" w:type="dxa"/>
            <w:noWrap w:val="0"/>
            <w:vAlign w:val="top"/>
          </w:tcPr>
          <w:p w14:paraId="5F64ADCF">
            <w:pPr>
              <w:pStyle w:val="55"/>
              <w:spacing w:line="460" w:lineRule="exact"/>
              <w:ind w:left="63" w:right="63"/>
              <w:rPr>
                <w:rStyle w:val="26"/>
                <w:rFonts w:ascii="宋体" w:hAnsi="宋体"/>
                <w:color w:val="000000"/>
                <w:sz w:val="24"/>
              </w:rPr>
            </w:pPr>
          </w:p>
        </w:tc>
        <w:tc>
          <w:tcPr>
            <w:tcW w:w="1460" w:type="dxa"/>
            <w:noWrap w:val="0"/>
            <w:vAlign w:val="top"/>
          </w:tcPr>
          <w:p w14:paraId="52AEE124">
            <w:pPr>
              <w:pStyle w:val="55"/>
              <w:spacing w:line="460" w:lineRule="exact"/>
              <w:ind w:left="63" w:right="63"/>
              <w:rPr>
                <w:rStyle w:val="26"/>
                <w:rFonts w:ascii="宋体" w:hAnsi="宋体"/>
                <w:color w:val="000000"/>
                <w:sz w:val="24"/>
              </w:rPr>
            </w:pPr>
          </w:p>
        </w:tc>
        <w:tc>
          <w:tcPr>
            <w:tcW w:w="1532" w:type="dxa"/>
            <w:noWrap w:val="0"/>
            <w:vAlign w:val="top"/>
          </w:tcPr>
          <w:p w14:paraId="3A2C2F54">
            <w:pPr>
              <w:pStyle w:val="55"/>
              <w:spacing w:line="460" w:lineRule="exact"/>
              <w:ind w:left="63" w:right="63"/>
              <w:rPr>
                <w:rStyle w:val="26"/>
                <w:rFonts w:ascii="宋体" w:hAnsi="宋体"/>
                <w:color w:val="000000"/>
                <w:sz w:val="24"/>
              </w:rPr>
            </w:pPr>
          </w:p>
        </w:tc>
        <w:tc>
          <w:tcPr>
            <w:tcW w:w="1838" w:type="dxa"/>
            <w:noWrap w:val="0"/>
            <w:vAlign w:val="top"/>
          </w:tcPr>
          <w:p w14:paraId="23044935">
            <w:pPr>
              <w:pStyle w:val="55"/>
              <w:spacing w:line="460" w:lineRule="exact"/>
              <w:ind w:left="63" w:right="63"/>
              <w:rPr>
                <w:rStyle w:val="26"/>
                <w:rFonts w:ascii="宋体" w:hAnsi="宋体"/>
                <w:color w:val="000000"/>
                <w:sz w:val="24"/>
              </w:rPr>
            </w:pPr>
          </w:p>
        </w:tc>
      </w:tr>
      <w:tr w14:paraId="52F79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31C81707">
            <w:pPr>
              <w:pStyle w:val="55"/>
              <w:spacing w:line="460" w:lineRule="exact"/>
              <w:ind w:left="63" w:right="63"/>
              <w:rPr>
                <w:rStyle w:val="26"/>
                <w:rFonts w:ascii="宋体" w:hAnsi="宋体"/>
                <w:color w:val="000000"/>
                <w:sz w:val="24"/>
              </w:rPr>
            </w:pPr>
          </w:p>
        </w:tc>
        <w:tc>
          <w:tcPr>
            <w:tcW w:w="2143" w:type="dxa"/>
            <w:noWrap w:val="0"/>
            <w:vAlign w:val="top"/>
          </w:tcPr>
          <w:p w14:paraId="4E13452A">
            <w:pPr>
              <w:pStyle w:val="55"/>
              <w:spacing w:line="460" w:lineRule="exact"/>
              <w:ind w:left="63" w:right="63"/>
              <w:rPr>
                <w:rStyle w:val="26"/>
                <w:rFonts w:ascii="宋体" w:hAnsi="宋体"/>
                <w:color w:val="000000"/>
                <w:sz w:val="24"/>
              </w:rPr>
            </w:pPr>
          </w:p>
        </w:tc>
        <w:tc>
          <w:tcPr>
            <w:tcW w:w="920" w:type="dxa"/>
            <w:noWrap w:val="0"/>
            <w:vAlign w:val="top"/>
          </w:tcPr>
          <w:p w14:paraId="0970A1E9">
            <w:pPr>
              <w:pStyle w:val="55"/>
              <w:spacing w:line="460" w:lineRule="exact"/>
              <w:ind w:left="63" w:right="63"/>
              <w:rPr>
                <w:rStyle w:val="26"/>
                <w:rFonts w:ascii="宋体" w:hAnsi="宋体"/>
                <w:color w:val="000000"/>
                <w:sz w:val="24"/>
              </w:rPr>
            </w:pPr>
          </w:p>
        </w:tc>
        <w:tc>
          <w:tcPr>
            <w:tcW w:w="836" w:type="dxa"/>
            <w:noWrap w:val="0"/>
            <w:vAlign w:val="top"/>
          </w:tcPr>
          <w:p w14:paraId="1F1BA0B1">
            <w:pPr>
              <w:pStyle w:val="55"/>
              <w:spacing w:line="460" w:lineRule="exact"/>
              <w:ind w:left="63" w:right="63"/>
              <w:rPr>
                <w:rStyle w:val="26"/>
                <w:rFonts w:ascii="宋体" w:hAnsi="宋体"/>
                <w:color w:val="000000"/>
                <w:sz w:val="24"/>
              </w:rPr>
            </w:pPr>
          </w:p>
        </w:tc>
        <w:tc>
          <w:tcPr>
            <w:tcW w:w="1460" w:type="dxa"/>
            <w:noWrap w:val="0"/>
            <w:vAlign w:val="top"/>
          </w:tcPr>
          <w:p w14:paraId="631A103D">
            <w:pPr>
              <w:pStyle w:val="55"/>
              <w:spacing w:line="460" w:lineRule="exact"/>
              <w:ind w:left="63" w:right="63"/>
              <w:rPr>
                <w:rStyle w:val="26"/>
                <w:rFonts w:ascii="宋体" w:hAnsi="宋体"/>
                <w:color w:val="000000"/>
                <w:sz w:val="24"/>
              </w:rPr>
            </w:pPr>
          </w:p>
        </w:tc>
        <w:tc>
          <w:tcPr>
            <w:tcW w:w="1532" w:type="dxa"/>
            <w:noWrap w:val="0"/>
            <w:vAlign w:val="top"/>
          </w:tcPr>
          <w:p w14:paraId="2FF655F9">
            <w:pPr>
              <w:pStyle w:val="55"/>
              <w:spacing w:line="460" w:lineRule="exact"/>
              <w:ind w:left="63" w:right="63"/>
              <w:rPr>
                <w:rStyle w:val="26"/>
                <w:rFonts w:ascii="宋体" w:hAnsi="宋体"/>
                <w:color w:val="000000"/>
                <w:sz w:val="24"/>
              </w:rPr>
            </w:pPr>
          </w:p>
        </w:tc>
        <w:tc>
          <w:tcPr>
            <w:tcW w:w="1838" w:type="dxa"/>
            <w:noWrap w:val="0"/>
            <w:vAlign w:val="top"/>
          </w:tcPr>
          <w:p w14:paraId="07741113">
            <w:pPr>
              <w:pStyle w:val="55"/>
              <w:spacing w:line="460" w:lineRule="exact"/>
              <w:ind w:left="63" w:right="63"/>
              <w:rPr>
                <w:rStyle w:val="26"/>
                <w:rFonts w:ascii="宋体" w:hAnsi="宋体"/>
                <w:color w:val="000000"/>
                <w:sz w:val="24"/>
              </w:rPr>
            </w:pPr>
          </w:p>
        </w:tc>
      </w:tr>
      <w:tr w14:paraId="60F7E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320D1CED">
            <w:pPr>
              <w:pStyle w:val="55"/>
              <w:spacing w:line="460" w:lineRule="exact"/>
              <w:ind w:left="63" w:right="63"/>
              <w:rPr>
                <w:rStyle w:val="26"/>
                <w:rFonts w:ascii="宋体" w:hAnsi="宋体"/>
                <w:color w:val="000000"/>
                <w:sz w:val="24"/>
              </w:rPr>
            </w:pPr>
          </w:p>
        </w:tc>
        <w:tc>
          <w:tcPr>
            <w:tcW w:w="2143" w:type="dxa"/>
            <w:noWrap w:val="0"/>
            <w:vAlign w:val="top"/>
          </w:tcPr>
          <w:p w14:paraId="7C638D3F">
            <w:pPr>
              <w:pStyle w:val="55"/>
              <w:spacing w:line="460" w:lineRule="exact"/>
              <w:ind w:left="63" w:right="63"/>
              <w:rPr>
                <w:rStyle w:val="26"/>
                <w:rFonts w:ascii="宋体" w:hAnsi="宋体"/>
                <w:color w:val="000000"/>
                <w:sz w:val="24"/>
              </w:rPr>
            </w:pPr>
          </w:p>
        </w:tc>
        <w:tc>
          <w:tcPr>
            <w:tcW w:w="920" w:type="dxa"/>
            <w:noWrap w:val="0"/>
            <w:vAlign w:val="top"/>
          </w:tcPr>
          <w:p w14:paraId="457A8343">
            <w:pPr>
              <w:pStyle w:val="55"/>
              <w:spacing w:line="460" w:lineRule="exact"/>
              <w:ind w:left="63" w:right="63"/>
              <w:rPr>
                <w:rStyle w:val="26"/>
                <w:rFonts w:ascii="宋体" w:hAnsi="宋体"/>
                <w:color w:val="000000"/>
                <w:sz w:val="24"/>
              </w:rPr>
            </w:pPr>
          </w:p>
        </w:tc>
        <w:tc>
          <w:tcPr>
            <w:tcW w:w="836" w:type="dxa"/>
            <w:noWrap w:val="0"/>
            <w:vAlign w:val="top"/>
          </w:tcPr>
          <w:p w14:paraId="00B9C368">
            <w:pPr>
              <w:pStyle w:val="55"/>
              <w:spacing w:line="460" w:lineRule="exact"/>
              <w:ind w:left="63" w:right="63"/>
              <w:rPr>
                <w:rStyle w:val="26"/>
                <w:rFonts w:ascii="宋体" w:hAnsi="宋体"/>
                <w:color w:val="000000"/>
                <w:sz w:val="24"/>
              </w:rPr>
            </w:pPr>
          </w:p>
        </w:tc>
        <w:tc>
          <w:tcPr>
            <w:tcW w:w="1460" w:type="dxa"/>
            <w:noWrap w:val="0"/>
            <w:vAlign w:val="top"/>
          </w:tcPr>
          <w:p w14:paraId="7E60E415">
            <w:pPr>
              <w:pStyle w:val="55"/>
              <w:spacing w:line="460" w:lineRule="exact"/>
              <w:ind w:left="63" w:right="63"/>
              <w:rPr>
                <w:rStyle w:val="26"/>
                <w:rFonts w:ascii="宋体" w:hAnsi="宋体"/>
                <w:color w:val="000000"/>
                <w:sz w:val="24"/>
              </w:rPr>
            </w:pPr>
          </w:p>
        </w:tc>
        <w:tc>
          <w:tcPr>
            <w:tcW w:w="1532" w:type="dxa"/>
            <w:noWrap w:val="0"/>
            <w:vAlign w:val="top"/>
          </w:tcPr>
          <w:p w14:paraId="12B10466">
            <w:pPr>
              <w:pStyle w:val="55"/>
              <w:spacing w:line="460" w:lineRule="exact"/>
              <w:ind w:left="63" w:right="63"/>
              <w:rPr>
                <w:rStyle w:val="26"/>
                <w:rFonts w:ascii="宋体" w:hAnsi="宋体"/>
                <w:color w:val="000000"/>
                <w:sz w:val="24"/>
              </w:rPr>
            </w:pPr>
          </w:p>
        </w:tc>
        <w:tc>
          <w:tcPr>
            <w:tcW w:w="1838" w:type="dxa"/>
            <w:noWrap w:val="0"/>
            <w:vAlign w:val="top"/>
          </w:tcPr>
          <w:p w14:paraId="7A25F101">
            <w:pPr>
              <w:pStyle w:val="55"/>
              <w:spacing w:line="460" w:lineRule="exact"/>
              <w:ind w:left="63" w:right="63"/>
              <w:rPr>
                <w:rStyle w:val="26"/>
                <w:rFonts w:ascii="宋体" w:hAnsi="宋体"/>
                <w:color w:val="000000"/>
                <w:sz w:val="24"/>
              </w:rPr>
            </w:pPr>
          </w:p>
        </w:tc>
      </w:tr>
      <w:tr w14:paraId="079D8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6DEF48EF">
            <w:pPr>
              <w:pStyle w:val="55"/>
              <w:spacing w:line="460" w:lineRule="exact"/>
              <w:ind w:left="63" w:right="63"/>
              <w:rPr>
                <w:rStyle w:val="26"/>
                <w:rFonts w:ascii="宋体" w:hAnsi="宋体"/>
                <w:color w:val="000000"/>
                <w:sz w:val="24"/>
              </w:rPr>
            </w:pPr>
          </w:p>
        </w:tc>
        <w:tc>
          <w:tcPr>
            <w:tcW w:w="2143" w:type="dxa"/>
            <w:noWrap w:val="0"/>
            <w:vAlign w:val="top"/>
          </w:tcPr>
          <w:p w14:paraId="67EDE038">
            <w:pPr>
              <w:pStyle w:val="55"/>
              <w:spacing w:line="460" w:lineRule="exact"/>
              <w:ind w:left="63" w:right="63"/>
              <w:rPr>
                <w:rStyle w:val="26"/>
                <w:rFonts w:ascii="宋体" w:hAnsi="宋体"/>
                <w:color w:val="000000"/>
                <w:sz w:val="24"/>
              </w:rPr>
            </w:pPr>
          </w:p>
        </w:tc>
        <w:tc>
          <w:tcPr>
            <w:tcW w:w="920" w:type="dxa"/>
            <w:noWrap w:val="0"/>
            <w:vAlign w:val="top"/>
          </w:tcPr>
          <w:p w14:paraId="2A631AC2">
            <w:pPr>
              <w:pStyle w:val="55"/>
              <w:spacing w:line="460" w:lineRule="exact"/>
              <w:ind w:left="63" w:right="63"/>
              <w:rPr>
                <w:rStyle w:val="26"/>
                <w:rFonts w:ascii="宋体" w:hAnsi="宋体"/>
                <w:color w:val="000000"/>
                <w:sz w:val="24"/>
              </w:rPr>
            </w:pPr>
          </w:p>
        </w:tc>
        <w:tc>
          <w:tcPr>
            <w:tcW w:w="836" w:type="dxa"/>
            <w:noWrap w:val="0"/>
            <w:vAlign w:val="top"/>
          </w:tcPr>
          <w:p w14:paraId="181911BC">
            <w:pPr>
              <w:pStyle w:val="55"/>
              <w:spacing w:line="460" w:lineRule="exact"/>
              <w:ind w:left="63" w:right="63"/>
              <w:rPr>
                <w:rStyle w:val="26"/>
                <w:rFonts w:ascii="宋体" w:hAnsi="宋体"/>
                <w:color w:val="000000"/>
                <w:sz w:val="24"/>
              </w:rPr>
            </w:pPr>
          </w:p>
        </w:tc>
        <w:tc>
          <w:tcPr>
            <w:tcW w:w="1460" w:type="dxa"/>
            <w:noWrap w:val="0"/>
            <w:vAlign w:val="top"/>
          </w:tcPr>
          <w:p w14:paraId="589365DC">
            <w:pPr>
              <w:pStyle w:val="55"/>
              <w:spacing w:line="460" w:lineRule="exact"/>
              <w:ind w:left="63" w:right="63"/>
              <w:rPr>
                <w:rStyle w:val="26"/>
                <w:rFonts w:ascii="宋体" w:hAnsi="宋体"/>
                <w:color w:val="000000"/>
                <w:sz w:val="24"/>
              </w:rPr>
            </w:pPr>
          </w:p>
        </w:tc>
        <w:tc>
          <w:tcPr>
            <w:tcW w:w="1532" w:type="dxa"/>
            <w:noWrap w:val="0"/>
            <w:vAlign w:val="top"/>
          </w:tcPr>
          <w:p w14:paraId="0B865BB5">
            <w:pPr>
              <w:pStyle w:val="55"/>
              <w:spacing w:line="460" w:lineRule="exact"/>
              <w:ind w:left="63" w:right="63"/>
              <w:rPr>
                <w:rStyle w:val="26"/>
                <w:rFonts w:ascii="宋体" w:hAnsi="宋体"/>
                <w:color w:val="000000"/>
                <w:sz w:val="24"/>
              </w:rPr>
            </w:pPr>
          </w:p>
        </w:tc>
        <w:tc>
          <w:tcPr>
            <w:tcW w:w="1838" w:type="dxa"/>
            <w:noWrap w:val="0"/>
            <w:vAlign w:val="top"/>
          </w:tcPr>
          <w:p w14:paraId="2F9CE4B8">
            <w:pPr>
              <w:pStyle w:val="55"/>
              <w:spacing w:line="460" w:lineRule="exact"/>
              <w:ind w:left="63" w:right="63"/>
              <w:rPr>
                <w:rStyle w:val="26"/>
                <w:rFonts w:ascii="宋体" w:hAnsi="宋体"/>
                <w:color w:val="000000"/>
                <w:sz w:val="24"/>
              </w:rPr>
            </w:pPr>
          </w:p>
        </w:tc>
      </w:tr>
      <w:tr w14:paraId="48597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5C38B6B2">
            <w:pPr>
              <w:pStyle w:val="55"/>
              <w:spacing w:line="460" w:lineRule="exact"/>
              <w:ind w:left="63" w:right="63"/>
              <w:rPr>
                <w:rStyle w:val="26"/>
                <w:rFonts w:ascii="宋体" w:hAnsi="宋体"/>
                <w:color w:val="000000"/>
                <w:sz w:val="24"/>
              </w:rPr>
            </w:pPr>
          </w:p>
        </w:tc>
        <w:tc>
          <w:tcPr>
            <w:tcW w:w="2143" w:type="dxa"/>
            <w:noWrap w:val="0"/>
            <w:vAlign w:val="top"/>
          </w:tcPr>
          <w:p w14:paraId="73F4FCCC">
            <w:pPr>
              <w:pStyle w:val="55"/>
              <w:spacing w:line="460" w:lineRule="exact"/>
              <w:ind w:left="63" w:right="63"/>
              <w:rPr>
                <w:rStyle w:val="26"/>
                <w:rFonts w:ascii="宋体" w:hAnsi="宋体"/>
                <w:color w:val="000000"/>
                <w:sz w:val="24"/>
              </w:rPr>
            </w:pPr>
          </w:p>
        </w:tc>
        <w:tc>
          <w:tcPr>
            <w:tcW w:w="920" w:type="dxa"/>
            <w:noWrap w:val="0"/>
            <w:vAlign w:val="top"/>
          </w:tcPr>
          <w:p w14:paraId="1B686760">
            <w:pPr>
              <w:pStyle w:val="55"/>
              <w:spacing w:line="460" w:lineRule="exact"/>
              <w:ind w:left="63" w:right="63"/>
              <w:rPr>
                <w:rStyle w:val="26"/>
                <w:rFonts w:ascii="宋体" w:hAnsi="宋体"/>
                <w:color w:val="000000"/>
                <w:sz w:val="24"/>
              </w:rPr>
            </w:pPr>
          </w:p>
        </w:tc>
        <w:tc>
          <w:tcPr>
            <w:tcW w:w="836" w:type="dxa"/>
            <w:noWrap w:val="0"/>
            <w:vAlign w:val="top"/>
          </w:tcPr>
          <w:p w14:paraId="0DC0B1A4">
            <w:pPr>
              <w:pStyle w:val="55"/>
              <w:spacing w:line="460" w:lineRule="exact"/>
              <w:ind w:left="63" w:right="63"/>
              <w:rPr>
                <w:rStyle w:val="26"/>
                <w:rFonts w:ascii="宋体" w:hAnsi="宋体"/>
                <w:color w:val="000000"/>
                <w:sz w:val="24"/>
              </w:rPr>
            </w:pPr>
          </w:p>
        </w:tc>
        <w:tc>
          <w:tcPr>
            <w:tcW w:w="1460" w:type="dxa"/>
            <w:noWrap w:val="0"/>
            <w:vAlign w:val="top"/>
          </w:tcPr>
          <w:p w14:paraId="641BB511">
            <w:pPr>
              <w:pStyle w:val="55"/>
              <w:spacing w:line="460" w:lineRule="exact"/>
              <w:ind w:left="63" w:right="63"/>
              <w:rPr>
                <w:rStyle w:val="26"/>
                <w:rFonts w:ascii="宋体" w:hAnsi="宋体"/>
                <w:color w:val="000000"/>
                <w:sz w:val="24"/>
              </w:rPr>
            </w:pPr>
          </w:p>
        </w:tc>
        <w:tc>
          <w:tcPr>
            <w:tcW w:w="1532" w:type="dxa"/>
            <w:noWrap w:val="0"/>
            <w:vAlign w:val="top"/>
          </w:tcPr>
          <w:p w14:paraId="29DC0221">
            <w:pPr>
              <w:pStyle w:val="55"/>
              <w:spacing w:line="460" w:lineRule="exact"/>
              <w:ind w:left="63" w:right="63"/>
              <w:rPr>
                <w:rStyle w:val="26"/>
                <w:rFonts w:ascii="宋体" w:hAnsi="宋体"/>
                <w:color w:val="000000"/>
                <w:sz w:val="24"/>
              </w:rPr>
            </w:pPr>
          </w:p>
        </w:tc>
        <w:tc>
          <w:tcPr>
            <w:tcW w:w="1838" w:type="dxa"/>
            <w:noWrap w:val="0"/>
            <w:vAlign w:val="top"/>
          </w:tcPr>
          <w:p w14:paraId="6043CCCA">
            <w:pPr>
              <w:pStyle w:val="55"/>
              <w:spacing w:line="460" w:lineRule="exact"/>
              <w:ind w:left="63" w:right="63"/>
              <w:rPr>
                <w:rStyle w:val="26"/>
                <w:rFonts w:ascii="宋体" w:hAnsi="宋体"/>
                <w:color w:val="000000"/>
                <w:sz w:val="24"/>
              </w:rPr>
            </w:pPr>
          </w:p>
        </w:tc>
      </w:tr>
      <w:tr w14:paraId="51669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CB0595F">
            <w:pPr>
              <w:pStyle w:val="55"/>
              <w:spacing w:line="460" w:lineRule="exact"/>
              <w:ind w:left="63" w:right="63"/>
              <w:rPr>
                <w:rStyle w:val="26"/>
                <w:rFonts w:ascii="宋体" w:hAnsi="宋体"/>
                <w:color w:val="000000"/>
                <w:sz w:val="24"/>
              </w:rPr>
            </w:pPr>
          </w:p>
        </w:tc>
        <w:tc>
          <w:tcPr>
            <w:tcW w:w="2143" w:type="dxa"/>
            <w:noWrap w:val="0"/>
            <w:vAlign w:val="top"/>
          </w:tcPr>
          <w:p w14:paraId="71422E2E">
            <w:pPr>
              <w:pStyle w:val="55"/>
              <w:spacing w:line="460" w:lineRule="exact"/>
              <w:ind w:left="63" w:right="63"/>
              <w:rPr>
                <w:rStyle w:val="26"/>
                <w:rFonts w:ascii="宋体" w:hAnsi="宋体"/>
                <w:color w:val="000000"/>
                <w:sz w:val="24"/>
              </w:rPr>
            </w:pPr>
          </w:p>
        </w:tc>
        <w:tc>
          <w:tcPr>
            <w:tcW w:w="920" w:type="dxa"/>
            <w:noWrap w:val="0"/>
            <w:vAlign w:val="top"/>
          </w:tcPr>
          <w:p w14:paraId="54DE21E2">
            <w:pPr>
              <w:pStyle w:val="55"/>
              <w:spacing w:line="460" w:lineRule="exact"/>
              <w:ind w:left="63" w:right="63"/>
              <w:rPr>
                <w:rStyle w:val="26"/>
                <w:rFonts w:ascii="宋体" w:hAnsi="宋体"/>
                <w:color w:val="000000"/>
                <w:sz w:val="24"/>
              </w:rPr>
            </w:pPr>
          </w:p>
        </w:tc>
        <w:tc>
          <w:tcPr>
            <w:tcW w:w="836" w:type="dxa"/>
            <w:noWrap w:val="0"/>
            <w:vAlign w:val="top"/>
          </w:tcPr>
          <w:p w14:paraId="0099FC2A">
            <w:pPr>
              <w:pStyle w:val="55"/>
              <w:spacing w:line="460" w:lineRule="exact"/>
              <w:ind w:left="63" w:right="63"/>
              <w:rPr>
                <w:rStyle w:val="26"/>
                <w:rFonts w:ascii="宋体" w:hAnsi="宋体"/>
                <w:color w:val="000000"/>
                <w:sz w:val="24"/>
              </w:rPr>
            </w:pPr>
          </w:p>
        </w:tc>
        <w:tc>
          <w:tcPr>
            <w:tcW w:w="1460" w:type="dxa"/>
            <w:noWrap w:val="0"/>
            <w:vAlign w:val="top"/>
          </w:tcPr>
          <w:p w14:paraId="4BEC5959">
            <w:pPr>
              <w:pStyle w:val="55"/>
              <w:spacing w:line="460" w:lineRule="exact"/>
              <w:ind w:left="63" w:right="63"/>
              <w:rPr>
                <w:rStyle w:val="26"/>
                <w:rFonts w:ascii="宋体" w:hAnsi="宋体"/>
                <w:color w:val="000000"/>
                <w:sz w:val="24"/>
              </w:rPr>
            </w:pPr>
          </w:p>
        </w:tc>
        <w:tc>
          <w:tcPr>
            <w:tcW w:w="1532" w:type="dxa"/>
            <w:noWrap w:val="0"/>
            <w:vAlign w:val="top"/>
          </w:tcPr>
          <w:p w14:paraId="474617A6">
            <w:pPr>
              <w:pStyle w:val="55"/>
              <w:spacing w:line="460" w:lineRule="exact"/>
              <w:ind w:left="63" w:right="63"/>
              <w:rPr>
                <w:rStyle w:val="26"/>
                <w:rFonts w:ascii="宋体" w:hAnsi="宋体"/>
                <w:color w:val="000000"/>
                <w:sz w:val="24"/>
              </w:rPr>
            </w:pPr>
          </w:p>
        </w:tc>
        <w:tc>
          <w:tcPr>
            <w:tcW w:w="1838" w:type="dxa"/>
            <w:noWrap w:val="0"/>
            <w:vAlign w:val="top"/>
          </w:tcPr>
          <w:p w14:paraId="3487869A">
            <w:pPr>
              <w:pStyle w:val="55"/>
              <w:spacing w:line="460" w:lineRule="exact"/>
              <w:ind w:left="63" w:right="63"/>
              <w:rPr>
                <w:rStyle w:val="26"/>
                <w:rFonts w:ascii="宋体" w:hAnsi="宋体"/>
                <w:color w:val="000000"/>
                <w:sz w:val="24"/>
              </w:rPr>
            </w:pPr>
          </w:p>
        </w:tc>
      </w:tr>
      <w:tr w14:paraId="363D3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4E821AFE">
            <w:pPr>
              <w:pStyle w:val="55"/>
              <w:spacing w:line="460" w:lineRule="exact"/>
              <w:ind w:left="63" w:right="63"/>
              <w:rPr>
                <w:rStyle w:val="26"/>
                <w:rFonts w:ascii="宋体" w:hAnsi="宋体"/>
                <w:color w:val="000000"/>
                <w:sz w:val="24"/>
              </w:rPr>
            </w:pPr>
          </w:p>
        </w:tc>
        <w:tc>
          <w:tcPr>
            <w:tcW w:w="2143" w:type="dxa"/>
            <w:noWrap w:val="0"/>
            <w:vAlign w:val="top"/>
          </w:tcPr>
          <w:p w14:paraId="4E8108BA">
            <w:pPr>
              <w:pStyle w:val="55"/>
              <w:spacing w:line="460" w:lineRule="exact"/>
              <w:ind w:left="63" w:right="63"/>
              <w:rPr>
                <w:rStyle w:val="26"/>
                <w:rFonts w:ascii="宋体" w:hAnsi="宋体"/>
                <w:color w:val="000000"/>
                <w:sz w:val="24"/>
              </w:rPr>
            </w:pPr>
          </w:p>
        </w:tc>
        <w:tc>
          <w:tcPr>
            <w:tcW w:w="920" w:type="dxa"/>
            <w:noWrap w:val="0"/>
            <w:vAlign w:val="top"/>
          </w:tcPr>
          <w:p w14:paraId="00F77AE3">
            <w:pPr>
              <w:pStyle w:val="55"/>
              <w:spacing w:line="460" w:lineRule="exact"/>
              <w:ind w:left="63" w:right="63"/>
              <w:rPr>
                <w:rStyle w:val="26"/>
                <w:rFonts w:ascii="宋体" w:hAnsi="宋体"/>
                <w:color w:val="000000"/>
                <w:sz w:val="24"/>
              </w:rPr>
            </w:pPr>
          </w:p>
        </w:tc>
        <w:tc>
          <w:tcPr>
            <w:tcW w:w="836" w:type="dxa"/>
            <w:noWrap w:val="0"/>
            <w:vAlign w:val="top"/>
          </w:tcPr>
          <w:p w14:paraId="499C2C0E">
            <w:pPr>
              <w:pStyle w:val="55"/>
              <w:spacing w:line="460" w:lineRule="exact"/>
              <w:ind w:left="63" w:right="63"/>
              <w:rPr>
                <w:rStyle w:val="26"/>
                <w:rFonts w:ascii="宋体" w:hAnsi="宋体"/>
                <w:color w:val="000000"/>
                <w:sz w:val="24"/>
              </w:rPr>
            </w:pPr>
          </w:p>
        </w:tc>
        <w:tc>
          <w:tcPr>
            <w:tcW w:w="1460" w:type="dxa"/>
            <w:noWrap w:val="0"/>
            <w:vAlign w:val="top"/>
          </w:tcPr>
          <w:p w14:paraId="02865F9C">
            <w:pPr>
              <w:pStyle w:val="55"/>
              <w:spacing w:line="460" w:lineRule="exact"/>
              <w:ind w:left="63" w:right="63"/>
              <w:rPr>
                <w:rStyle w:val="26"/>
                <w:rFonts w:ascii="宋体" w:hAnsi="宋体"/>
                <w:color w:val="000000"/>
                <w:sz w:val="24"/>
              </w:rPr>
            </w:pPr>
          </w:p>
        </w:tc>
        <w:tc>
          <w:tcPr>
            <w:tcW w:w="1532" w:type="dxa"/>
            <w:noWrap w:val="0"/>
            <w:vAlign w:val="top"/>
          </w:tcPr>
          <w:p w14:paraId="72EA8976">
            <w:pPr>
              <w:pStyle w:val="55"/>
              <w:spacing w:line="460" w:lineRule="exact"/>
              <w:ind w:left="63" w:right="63"/>
              <w:rPr>
                <w:rStyle w:val="26"/>
                <w:rFonts w:ascii="宋体" w:hAnsi="宋体"/>
                <w:color w:val="000000"/>
                <w:sz w:val="24"/>
              </w:rPr>
            </w:pPr>
          </w:p>
        </w:tc>
        <w:tc>
          <w:tcPr>
            <w:tcW w:w="1838" w:type="dxa"/>
            <w:noWrap w:val="0"/>
            <w:vAlign w:val="top"/>
          </w:tcPr>
          <w:p w14:paraId="411545D4">
            <w:pPr>
              <w:pStyle w:val="55"/>
              <w:spacing w:line="460" w:lineRule="exact"/>
              <w:ind w:left="63" w:right="63"/>
              <w:rPr>
                <w:rStyle w:val="26"/>
                <w:rFonts w:ascii="宋体" w:hAnsi="宋体"/>
                <w:color w:val="000000"/>
                <w:sz w:val="24"/>
              </w:rPr>
            </w:pPr>
          </w:p>
        </w:tc>
      </w:tr>
      <w:tr w14:paraId="1811B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7151CD49">
            <w:pPr>
              <w:pStyle w:val="55"/>
              <w:spacing w:line="460" w:lineRule="exact"/>
              <w:ind w:left="63" w:right="63"/>
              <w:rPr>
                <w:rStyle w:val="26"/>
                <w:rFonts w:ascii="宋体" w:hAnsi="宋体"/>
                <w:color w:val="000000"/>
                <w:sz w:val="24"/>
              </w:rPr>
            </w:pPr>
          </w:p>
        </w:tc>
        <w:tc>
          <w:tcPr>
            <w:tcW w:w="2143" w:type="dxa"/>
            <w:noWrap w:val="0"/>
            <w:vAlign w:val="top"/>
          </w:tcPr>
          <w:p w14:paraId="0D838218">
            <w:pPr>
              <w:pStyle w:val="55"/>
              <w:spacing w:line="460" w:lineRule="exact"/>
              <w:ind w:left="63" w:right="63"/>
              <w:rPr>
                <w:rStyle w:val="26"/>
                <w:rFonts w:ascii="宋体" w:hAnsi="宋体"/>
                <w:color w:val="000000"/>
                <w:sz w:val="24"/>
              </w:rPr>
            </w:pPr>
          </w:p>
        </w:tc>
        <w:tc>
          <w:tcPr>
            <w:tcW w:w="920" w:type="dxa"/>
            <w:noWrap w:val="0"/>
            <w:vAlign w:val="top"/>
          </w:tcPr>
          <w:p w14:paraId="7CFF5BE0">
            <w:pPr>
              <w:pStyle w:val="55"/>
              <w:spacing w:line="460" w:lineRule="exact"/>
              <w:ind w:left="63" w:right="63"/>
              <w:rPr>
                <w:rStyle w:val="26"/>
                <w:rFonts w:ascii="宋体" w:hAnsi="宋体"/>
                <w:color w:val="000000"/>
                <w:sz w:val="24"/>
              </w:rPr>
            </w:pPr>
          </w:p>
        </w:tc>
        <w:tc>
          <w:tcPr>
            <w:tcW w:w="836" w:type="dxa"/>
            <w:noWrap w:val="0"/>
            <w:vAlign w:val="top"/>
          </w:tcPr>
          <w:p w14:paraId="7E1E0BBF">
            <w:pPr>
              <w:pStyle w:val="55"/>
              <w:spacing w:line="460" w:lineRule="exact"/>
              <w:ind w:left="63" w:right="63"/>
              <w:rPr>
                <w:rStyle w:val="26"/>
                <w:rFonts w:ascii="宋体" w:hAnsi="宋体"/>
                <w:color w:val="000000"/>
                <w:sz w:val="24"/>
              </w:rPr>
            </w:pPr>
          </w:p>
        </w:tc>
        <w:tc>
          <w:tcPr>
            <w:tcW w:w="1460" w:type="dxa"/>
            <w:noWrap w:val="0"/>
            <w:vAlign w:val="top"/>
          </w:tcPr>
          <w:p w14:paraId="15B2EE6E">
            <w:pPr>
              <w:pStyle w:val="55"/>
              <w:spacing w:line="460" w:lineRule="exact"/>
              <w:ind w:left="63" w:right="63"/>
              <w:rPr>
                <w:rStyle w:val="26"/>
                <w:rFonts w:ascii="宋体" w:hAnsi="宋体"/>
                <w:color w:val="000000"/>
                <w:sz w:val="24"/>
              </w:rPr>
            </w:pPr>
          </w:p>
        </w:tc>
        <w:tc>
          <w:tcPr>
            <w:tcW w:w="1532" w:type="dxa"/>
            <w:noWrap w:val="0"/>
            <w:vAlign w:val="top"/>
          </w:tcPr>
          <w:p w14:paraId="798F7C99">
            <w:pPr>
              <w:pStyle w:val="55"/>
              <w:spacing w:line="460" w:lineRule="exact"/>
              <w:ind w:left="63" w:right="63"/>
              <w:rPr>
                <w:rStyle w:val="26"/>
                <w:rFonts w:ascii="宋体" w:hAnsi="宋体"/>
                <w:color w:val="000000"/>
                <w:sz w:val="24"/>
              </w:rPr>
            </w:pPr>
          </w:p>
        </w:tc>
        <w:tc>
          <w:tcPr>
            <w:tcW w:w="1838" w:type="dxa"/>
            <w:noWrap w:val="0"/>
            <w:vAlign w:val="top"/>
          </w:tcPr>
          <w:p w14:paraId="0D4B4ED7">
            <w:pPr>
              <w:pStyle w:val="55"/>
              <w:spacing w:line="460" w:lineRule="exact"/>
              <w:ind w:left="63" w:right="63"/>
              <w:rPr>
                <w:rStyle w:val="26"/>
                <w:rFonts w:ascii="宋体" w:hAnsi="宋体"/>
                <w:color w:val="000000"/>
                <w:sz w:val="24"/>
              </w:rPr>
            </w:pPr>
          </w:p>
        </w:tc>
      </w:tr>
      <w:tr w14:paraId="29C1B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378470CA">
            <w:pPr>
              <w:pStyle w:val="55"/>
              <w:spacing w:line="460" w:lineRule="exact"/>
              <w:ind w:left="63" w:right="63"/>
              <w:rPr>
                <w:rStyle w:val="26"/>
                <w:rFonts w:ascii="宋体" w:hAnsi="宋体"/>
                <w:color w:val="000000"/>
                <w:sz w:val="24"/>
              </w:rPr>
            </w:pPr>
          </w:p>
        </w:tc>
        <w:tc>
          <w:tcPr>
            <w:tcW w:w="2143" w:type="dxa"/>
            <w:noWrap w:val="0"/>
            <w:vAlign w:val="top"/>
          </w:tcPr>
          <w:p w14:paraId="482AC9CE">
            <w:pPr>
              <w:pStyle w:val="55"/>
              <w:spacing w:line="460" w:lineRule="exact"/>
              <w:ind w:left="63" w:right="63"/>
              <w:rPr>
                <w:rStyle w:val="26"/>
                <w:rFonts w:ascii="宋体" w:hAnsi="宋体"/>
                <w:color w:val="000000"/>
                <w:sz w:val="24"/>
              </w:rPr>
            </w:pPr>
          </w:p>
        </w:tc>
        <w:tc>
          <w:tcPr>
            <w:tcW w:w="920" w:type="dxa"/>
            <w:noWrap w:val="0"/>
            <w:vAlign w:val="top"/>
          </w:tcPr>
          <w:p w14:paraId="1164BDED">
            <w:pPr>
              <w:pStyle w:val="55"/>
              <w:spacing w:line="460" w:lineRule="exact"/>
              <w:ind w:left="63" w:right="63"/>
              <w:rPr>
                <w:rStyle w:val="26"/>
                <w:rFonts w:ascii="宋体" w:hAnsi="宋体"/>
                <w:color w:val="000000"/>
                <w:sz w:val="24"/>
              </w:rPr>
            </w:pPr>
          </w:p>
        </w:tc>
        <w:tc>
          <w:tcPr>
            <w:tcW w:w="836" w:type="dxa"/>
            <w:noWrap w:val="0"/>
            <w:vAlign w:val="top"/>
          </w:tcPr>
          <w:p w14:paraId="745E82E2">
            <w:pPr>
              <w:pStyle w:val="55"/>
              <w:spacing w:line="460" w:lineRule="exact"/>
              <w:ind w:left="63" w:right="63"/>
              <w:rPr>
                <w:rStyle w:val="26"/>
                <w:rFonts w:ascii="宋体" w:hAnsi="宋体"/>
                <w:color w:val="000000"/>
                <w:sz w:val="24"/>
              </w:rPr>
            </w:pPr>
          </w:p>
        </w:tc>
        <w:tc>
          <w:tcPr>
            <w:tcW w:w="1460" w:type="dxa"/>
            <w:noWrap w:val="0"/>
            <w:vAlign w:val="top"/>
          </w:tcPr>
          <w:p w14:paraId="389F0F78">
            <w:pPr>
              <w:pStyle w:val="55"/>
              <w:spacing w:line="460" w:lineRule="exact"/>
              <w:ind w:left="63" w:right="63"/>
              <w:rPr>
                <w:rStyle w:val="26"/>
                <w:rFonts w:ascii="宋体" w:hAnsi="宋体"/>
                <w:color w:val="000000"/>
                <w:sz w:val="24"/>
              </w:rPr>
            </w:pPr>
          </w:p>
        </w:tc>
        <w:tc>
          <w:tcPr>
            <w:tcW w:w="1532" w:type="dxa"/>
            <w:noWrap w:val="0"/>
            <w:vAlign w:val="top"/>
          </w:tcPr>
          <w:p w14:paraId="652664D6">
            <w:pPr>
              <w:pStyle w:val="55"/>
              <w:spacing w:line="460" w:lineRule="exact"/>
              <w:ind w:left="63" w:right="63"/>
              <w:rPr>
                <w:rStyle w:val="26"/>
                <w:rFonts w:ascii="宋体" w:hAnsi="宋体"/>
                <w:color w:val="000000"/>
                <w:sz w:val="24"/>
              </w:rPr>
            </w:pPr>
          </w:p>
        </w:tc>
        <w:tc>
          <w:tcPr>
            <w:tcW w:w="1838" w:type="dxa"/>
            <w:noWrap w:val="0"/>
            <w:vAlign w:val="top"/>
          </w:tcPr>
          <w:p w14:paraId="2170EA0E">
            <w:pPr>
              <w:pStyle w:val="55"/>
              <w:spacing w:line="460" w:lineRule="exact"/>
              <w:ind w:left="63" w:right="63"/>
              <w:rPr>
                <w:rStyle w:val="26"/>
                <w:rFonts w:ascii="宋体" w:hAnsi="宋体"/>
                <w:color w:val="000000"/>
                <w:sz w:val="24"/>
              </w:rPr>
            </w:pPr>
          </w:p>
        </w:tc>
      </w:tr>
      <w:tr w14:paraId="726CC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73" w:type="dxa"/>
            <w:noWrap w:val="0"/>
            <w:vAlign w:val="top"/>
          </w:tcPr>
          <w:p w14:paraId="0848D247">
            <w:pPr>
              <w:pStyle w:val="55"/>
              <w:spacing w:line="460" w:lineRule="exact"/>
              <w:ind w:left="63" w:right="63"/>
              <w:rPr>
                <w:rStyle w:val="26"/>
                <w:rFonts w:ascii="宋体" w:hAnsi="宋体"/>
                <w:color w:val="000000"/>
                <w:sz w:val="24"/>
              </w:rPr>
            </w:pPr>
          </w:p>
        </w:tc>
        <w:tc>
          <w:tcPr>
            <w:tcW w:w="2143" w:type="dxa"/>
            <w:noWrap w:val="0"/>
            <w:vAlign w:val="top"/>
          </w:tcPr>
          <w:p w14:paraId="4611901D">
            <w:pPr>
              <w:pStyle w:val="55"/>
              <w:spacing w:line="460" w:lineRule="exact"/>
              <w:ind w:left="63" w:right="63"/>
              <w:rPr>
                <w:rStyle w:val="26"/>
                <w:rFonts w:ascii="宋体" w:hAnsi="宋体"/>
                <w:color w:val="000000"/>
                <w:sz w:val="24"/>
              </w:rPr>
            </w:pPr>
          </w:p>
        </w:tc>
        <w:tc>
          <w:tcPr>
            <w:tcW w:w="920" w:type="dxa"/>
            <w:noWrap w:val="0"/>
            <w:vAlign w:val="top"/>
          </w:tcPr>
          <w:p w14:paraId="7B617F0E">
            <w:pPr>
              <w:pStyle w:val="55"/>
              <w:spacing w:line="460" w:lineRule="exact"/>
              <w:ind w:left="63" w:right="63"/>
              <w:rPr>
                <w:rStyle w:val="26"/>
                <w:rFonts w:ascii="宋体" w:hAnsi="宋体"/>
                <w:color w:val="000000"/>
                <w:sz w:val="24"/>
              </w:rPr>
            </w:pPr>
          </w:p>
        </w:tc>
        <w:tc>
          <w:tcPr>
            <w:tcW w:w="836" w:type="dxa"/>
            <w:noWrap w:val="0"/>
            <w:vAlign w:val="top"/>
          </w:tcPr>
          <w:p w14:paraId="2150D780">
            <w:pPr>
              <w:pStyle w:val="55"/>
              <w:spacing w:line="460" w:lineRule="exact"/>
              <w:ind w:left="2100" w:right="63"/>
              <w:rPr>
                <w:rStyle w:val="26"/>
                <w:rFonts w:ascii="宋体" w:hAnsi="宋体"/>
                <w:color w:val="000000"/>
                <w:sz w:val="24"/>
              </w:rPr>
            </w:pPr>
          </w:p>
        </w:tc>
        <w:tc>
          <w:tcPr>
            <w:tcW w:w="1460" w:type="dxa"/>
            <w:noWrap w:val="0"/>
            <w:vAlign w:val="top"/>
          </w:tcPr>
          <w:p w14:paraId="11649AE6">
            <w:pPr>
              <w:pStyle w:val="55"/>
              <w:spacing w:line="460" w:lineRule="exact"/>
              <w:ind w:left="2100" w:right="63"/>
              <w:rPr>
                <w:rStyle w:val="26"/>
                <w:rFonts w:ascii="宋体" w:hAnsi="宋体"/>
                <w:color w:val="000000"/>
                <w:sz w:val="24"/>
              </w:rPr>
            </w:pPr>
          </w:p>
        </w:tc>
        <w:tc>
          <w:tcPr>
            <w:tcW w:w="1532" w:type="dxa"/>
            <w:noWrap w:val="0"/>
            <w:vAlign w:val="top"/>
          </w:tcPr>
          <w:p w14:paraId="22A3A68D">
            <w:pPr>
              <w:pStyle w:val="55"/>
              <w:spacing w:line="460" w:lineRule="exact"/>
              <w:ind w:left="2100" w:right="63"/>
              <w:rPr>
                <w:rStyle w:val="26"/>
                <w:rFonts w:ascii="宋体" w:hAnsi="宋体"/>
                <w:color w:val="000000"/>
                <w:sz w:val="24"/>
              </w:rPr>
            </w:pPr>
          </w:p>
        </w:tc>
        <w:tc>
          <w:tcPr>
            <w:tcW w:w="1838" w:type="dxa"/>
            <w:noWrap w:val="0"/>
            <w:vAlign w:val="top"/>
          </w:tcPr>
          <w:p w14:paraId="36980A77">
            <w:pPr>
              <w:pStyle w:val="55"/>
              <w:spacing w:line="460" w:lineRule="exact"/>
              <w:ind w:left="2100" w:right="63"/>
              <w:rPr>
                <w:rStyle w:val="26"/>
                <w:rFonts w:ascii="宋体" w:hAnsi="宋体"/>
                <w:color w:val="000000"/>
                <w:sz w:val="24"/>
              </w:rPr>
            </w:pPr>
          </w:p>
        </w:tc>
      </w:tr>
    </w:tbl>
    <w:p w14:paraId="1A09462D">
      <w:pPr>
        <w:pStyle w:val="55"/>
        <w:spacing w:line="460" w:lineRule="exact"/>
        <w:jc w:val="center"/>
        <w:rPr>
          <w:rStyle w:val="26"/>
          <w:rFonts w:ascii="宋体" w:hAnsi="宋体"/>
          <w:color w:val="000000"/>
          <w:sz w:val="24"/>
        </w:rPr>
      </w:pPr>
      <w:r>
        <w:rPr>
          <w:rStyle w:val="26"/>
          <w:rFonts w:ascii="宋体" w:hAnsi="宋体"/>
          <w:color w:val="000000"/>
          <w:sz w:val="24"/>
        </w:rPr>
        <w:t>11-3：专业工程暂估价表</w:t>
      </w:r>
    </w:p>
    <w:p w14:paraId="2850199A">
      <w:pPr>
        <w:pStyle w:val="55"/>
        <w:spacing w:line="320" w:lineRule="exact"/>
        <w:rPr>
          <w:rStyle w:val="26"/>
          <w:rFonts w:ascii="宋体" w:hAnsi="宋体"/>
          <w:color w:val="000000"/>
          <w:sz w:val="24"/>
        </w:rPr>
      </w:pPr>
    </w:p>
    <w:p w14:paraId="093EF664">
      <w:pPr>
        <w:pStyle w:val="55"/>
        <w:spacing w:line="320" w:lineRule="exact"/>
        <w:rPr>
          <w:rStyle w:val="26"/>
          <w:rFonts w:ascii="宋体" w:hAnsi="宋体"/>
          <w:color w:val="000000"/>
          <w:sz w:val="24"/>
        </w:rPr>
      </w:pPr>
    </w:p>
    <w:p w14:paraId="2DED8153">
      <w:pPr>
        <w:pStyle w:val="55"/>
        <w:spacing w:line="320" w:lineRule="exact"/>
        <w:rPr>
          <w:rStyle w:val="26"/>
          <w:rFonts w:ascii="宋体" w:hAnsi="宋体"/>
          <w:color w:val="000000"/>
          <w:sz w:val="24"/>
        </w:rPr>
      </w:pPr>
      <w:r>
        <w:rPr>
          <w:rStyle w:val="26"/>
          <w:rFonts w:ascii="宋体" w:hAnsi="宋体"/>
          <w:color w:val="000000"/>
          <w:sz w:val="24"/>
        </w:rPr>
        <w:t>附件1</w:t>
      </w:r>
      <w:r>
        <w:rPr>
          <w:rStyle w:val="26"/>
          <w:rFonts w:hint="eastAsia" w:ascii="宋体" w:hAnsi="宋体"/>
          <w:color w:val="000000"/>
          <w:sz w:val="24"/>
        </w:rPr>
        <w:t>2</w:t>
      </w:r>
      <w:r>
        <w:rPr>
          <w:rStyle w:val="26"/>
          <w:rFonts w:ascii="宋体" w:hAnsi="宋体"/>
          <w:color w:val="000000"/>
          <w:sz w:val="24"/>
        </w:rPr>
        <w:t>：</w:t>
      </w:r>
    </w:p>
    <w:p w14:paraId="12ACECB4">
      <w:pPr>
        <w:pStyle w:val="55"/>
        <w:spacing w:line="500" w:lineRule="exact"/>
        <w:ind w:firstLine="352" w:firstLineChars="147"/>
        <w:jc w:val="center"/>
        <w:rPr>
          <w:rStyle w:val="26"/>
          <w:rFonts w:ascii="仿宋_GB2312" w:eastAsia="仿宋_GB2312"/>
          <w:sz w:val="24"/>
        </w:rPr>
      </w:pPr>
      <w:r>
        <w:rPr>
          <w:rStyle w:val="26"/>
          <w:rFonts w:hint="eastAsia" w:ascii="新宋体" w:hAnsi="新宋体" w:eastAsia="新宋体" w:cs="新宋体"/>
          <w:bCs/>
          <w:sz w:val="24"/>
        </w:rPr>
        <w:t>工程建设项目廉政责任书</w:t>
      </w:r>
    </w:p>
    <w:p w14:paraId="5ABF381C">
      <w:pPr>
        <w:pStyle w:val="55"/>
        <w:spacing w:line="500" w:lineRule="exact"/>
        <w:rPr>
          <w:rStyle w:val="26"/>
          <w:rFonts w:ascii="仿宋_GB2312" w:eastAsia="仿宋_GB2312"/>
          <w:sz w:val="28"/>
          <w:szCs w:val="28"/>
        </w:rPr>
      </w:pPr>
    </w:p>
    <w:p w14:paraId="6F68C775">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工程项目名称：</w:t>
      </w:r>
      <w:r>
        <w:rPr>
          <w:rStyle w:val="26"/>
          <w:rFonts w:hint="eastAsia" w:ascii="新宋体" w:hAnsi="新宋体" w:eastAsia="新宋体" w:cs="新宋体"/>
          <w:sz w:val="24"/>
          <w:u w:val="single"/>
        </w:rPr>
        <w:t xml:space="preserve"> </w:t>
      </w:r>
      <w:r>
        <w:rPr>
          <w:rStyle w:val="26"/>
          <w:rFonts w:hint="eastAsia" w:ascii="新宋体" w:hAnsi="新宋体" w:eastAsia="新宋体" w:cs="新宋体"/>
          <w:sz w:val="24"/>
          <w:u w:val="single"/>
          <w:lang w:val="en-US" w:eastAsia="zh-CN"/>
        </w:rPr>
        <w:t>伊宁市汉宾乡汉宾村道路建设项目</w:t>
      </w:r>
      <w:r>
        <w:rPr>
          <w:rStyle w:val="26"/>
          <w:rFonts w:hint="eastAsia" w:ascii="新宋体" w:hAnsi="新宋体" w:eastAsia="新宋体" w:cs="新宋体"/>
          <w:sz w:val="24"/>
          <w:u w:val="single"/>
        </w:rPr>
        <w:t xml:space="preserve">       </w:t>
      </w:r>
      <w:r>
        <w:rPr>
          <w:rStyle w:val="26"/>
          <w:rFonts w:hint="eastAsia" w:ascii="新宋体" w:hAnsi="新宋体" w:eastAsia="新宋体" w:cs="新宋体"/>
          <w:sz w:val="24"/>
          <w:u w:val="single"/>
          <w:lang w:val="en-US" w:eastAsia="zh-CN"/>
        </w:rPr>
        <w:t xml:space="preserve">    </w:t>
      </w:r>
      <w:r>
        <w:rPr>
          <w:rStyle w:val="26"/>
          <w:rFonts w:hint="eastAsia" w:ascii="新宋体" w:hAnsi="新宋体" w:eastAsia="新宋体" w:cs="新宋体"/>
          <w:sz w:val="24"/>
          <w:u w:val="single"/>
        </w:rPr>
        <w:t xml:space="preserve">         </w:t>
      </w:r>
    </w:p>
    <w:p w14:paraId="73DBF1EA">
      <w:pPr>
        <w:pStyle w:val="55"/>
        <w:spacing w:line="500" w:lineRule="exact"/>
        <w:ind w:firstLine="480" w:firstLineChars="200"/>
        <w:rPr>
          <w:rStyle w:val="26"/>
          <w:rFonts w:ascii="新宋体" w:hAnsi="新宋体" w:eastAsia="新宋体" w:cs="新宋体"/>
          <w:spacing w:val="-10"/>
          <w:sz w:val="24"/>
        </w:rPr>
      </w:pPr>
      <w:r>
        <w:rPr>
          <w:rStyle w:val="26"/>
          <w:rFonts w:hint="eastAsia" w:ascii="新宋体" w:hAnsi="新宋体" w:eastAsia="新宋体" w:cs="新宋体"/>
          <w:sz w:val="24"/>
        </w:rPr>
        <w:t>工程项目地址：</w:t>
      </w:r>
      <w:r>
        <w:rPr>
          <w:rStyle w:val="26"/>
          <w:rFonts w:hint="eastAsia" w:ascii="新宋体" w:hAnsi="新宋体" w:eastAsia="新宋体" w:cs="新宋体"/>
          <w:sz w:val="24"/>
          <w:u w:val="single"/>
        </w:rPr>
        <w:t xml:space="preserve"> </w:t>
      </w:r>
      <w:r>
        <w:rPr>
          <w:rStyle w:val="26"/>
          <w:rFonts w:hint="eastAsia" w:ascii="新宋体" w:hAnsi="新宋体" w:eastAsia="新宋体" w:cs="新宋体"/>
          <w:sz w:val="24"/>
          <w:u w:val="single"/>
          <w:lang w:val="en-US" w:eastAsia="zh-CN"/>
        </w:rPr>
        <w:t>伊宁市汉宾乡汉宾村</w:t>
      </w:r>
      <w:r>
        <w:rPr>
          <w:rStyle w:val="26"/>
          <w:rFonts w:hint="eastAsia" w:ascii="新宋体" w:hAnsi="新宋体" w:eastAsia="新宋体" w:cs="新宋体"/>
          <w:sz w:val="24"/>
          <w:u w:val="single"/>
        </w:rPr>
        <w:t xml:space="preserve">                                </w:t>
      </w:r>
    </w:p>
    <w:p w14:paraId="4D3E79FF">
      <w:pPr>
        <w:pStyle w:val="55"/>
        <w:spacing w:line="500" w:lineRule="exact"/>
        <w:ind w:firstLine="480" w:firstLineChars="200"/>
        <w:rPr>
          <w:rStyle w:val="26"/>
          <w:rFonts w:hint="eastAsia" w:ascii="新宋体" w:hAnsi="新宋体" w:eastAsia="新宋体" w:cs="新宋体"/>
          <w:sz w:val="24"/>
          <w:lang w:eastAsia="zh-CN"/>
        </w:rPr>
      </w:pPr>
      <w:r>
        <w:rPr>
          <w:rStyle w:val="26"/>
          <w:rFonts w:hint="eastAsia" w:ascii="新宋体" w:hAnsi="新宋体" w:eastAsia="新宋体" w:cs="新宋体"/>
          <w:sz w:val="24"/>
        </w:rPr>
        <w:t>建设单位（甲方）：</w:t>
      </w:r>
      <w:r>
        <w:rPr>
          <w:rStyle w:val="26"/>
          <w:rFonts w:hint="eastAsia" w:ascii="新宋体" w:hAnsi="新宋体" w:eastAsia="新宋体" w:cs="新宋体"/>
          <w:sz w:val="24"/>
          <w:u w:val="single"/>
        </w:rPr>
        <w:t xml:space="preserve"> </w:t>
      </w:r>
      <w:r>
        <w:rPr>
          <w:rStyle w:val="26"/>
          <w:rFonts w:hint="eastAsia" w:ascii="新宋体" w:hAnsi="新宋体" w:eastAsia="新宋体" w:cs="新宋体"/>
          <w:sz w:val="24"/>
          <w:u w:val="single"/>
          <w:lang w:val="en-US" w:eastAsia="zh-CN"/>
        </w:rPr>
        <w:t>伊宁市汉宾乡人民政府</w:t>
      </w:r>
      <w:r>
        <w:rPr>
          <w:rStyle w:val="26"/>
          <w:rFonts w:hint="eastAsia" w:ascii="新宋体" w:hAnsi="新宋体" w:eastAsia="新宋体" w:cs="新宋体"/>
          <w:sz w:val="24"/>
          <w:u w:val="single"/>
        </w:rPr>
        <w:t xml:space="preserve">                          </w:t>
      </w:r>
    </w:p>
    <w:p w14:paraId="51784F3E">
      <w:pPr>
        <w:pStyle w:val="55"/>
        <w:spacing w:line="500" w:lineRule="exact"/>
        <w:ind w:firstLine="480" w:firstLineChars="200"/>
        <w:rPr>
          <w:rStyle w:val="26"/>
          <w:rFonts w:ascii="新宋体" w:hAnsi="新宋体" w:eastAsia="新宋体" w:cs="新宋体"/>
          <w:sz w:val="24"/>
          <w:u w:val="single"/>
        </w:rPr>
      </w:pPr>
      <w:r>
        <w:rPr>
          <w:rStyle w:val="26"/>
          <w:rFonts w:hint="eastAsia" w:ascii="新宋体" w:hAnsi="新宋体" w:eastAsia="新宋体" w:cs="新宋体"/>
          <w:sz w:val="24"/>
        </w:rPr>
        <w:t>施工单位（乙方）：</w:t>
      </w:r>
      <w:r>
        <w:rPr>
          <w:rStyle w:val="26"/>
          <w:rFonts w:hint="eastAsia" w:ascii="新宋体" w:hAnsi="新宋体" w:eastAsia="新宋体" w:cs="新宋体"/>
          <w:sz w:val="24"/>
          <w:u w:val="single"/>
        </w:rPr>
        <w:t xml:space="preserve">                                           </w:t>
      </w:r>
      <w:r>
        <w:rPr>
          <w:rStyle w:val="26"/>
          <w:rFonts w:hint="eastAsia" w:ascii="新宋体" w:hAnsi="新宋体" w:eastAsia="新宋体" w:cs="新宋体"/>
          <w:sz w:val="24"/>
          <w:u w:val="single"/>
          <w:lang w:val="en-US" w:eastAsia="zh-CN"/>
        </w:rPr>
        <w:t xml:space="preserve"> </w:t>
      </w:r>
      <w:r>
        <w:rPr>
          <w:rStyle w:val="26"/>
          <w:rFonts w:hint="eastAsia" w:ascii="新宋体" w:hAnsi="新宋体" w:eastAsia="新宋体" w:cs="新宋体"/>
          <w:sz w:val="24"/>
          <w:u w:val="single"/>
        </w:rPr>
        <w:t xml:space="preserve">   </w:t>
      </w:r>
    </w:p>
    <w:p w14:paraId="3A048D8E">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为加强工程领域廉政建设，预防腐败，防止发生各种谋取不正当利益的违法违纪行为，保护国家、集体和当事人的合法权益，保证工程建设项目高效优质和建设资金的安全、有效使用，根据国家有关工程建设的法律法规和廉政建设责任制规定，工程的项目法人(以下称甲方）与施工单位(以下称乙方)，特签定本责任书。</w:t>
      </w:r>
    </w:p>
    <w:p w14:paraId="2BD913BD">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第一条  甲乙双方的权利和义务</w:t>
      </w:r>
    </w:p>
    <w:p w14:paraId="773608D1">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(一)严格遵守党和国家、自治区、地区有关法律法规的规定。</w:t>
      </w:r>
    </w:p>
    <w:p w14:paraId="3D300BF3">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(二)严格执行建设工程的合同文件，自觉按合同办事。</w:t>
      </w:r>
    </w:p>
    <w:p w14:paraId="276E95FE">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(三)双方的业务活动坚持公开、公正、诚信、透明的原则(除法律认定的商业秘密和合同文件另有规定之外)，不得损害国家和单位利益，违反工程建设管理规章制度。</w:t>
      </w:r>
    </w:p>
    <w:p w14:paraId="3D5D0D5C">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(四)建立健全廉政制度，实行责任制，开展廉政告知教育活动，公布举报电话，监督并认真查处违法违纪行为。</w:t>
      </w:r>
    </w:p>
    <w:p w14:paraId="35E83AA1">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(五)发现对方在业务活动中有违反廉政规定的行为，有及时提醒对方纠正的权利和义务。</w:t>
      </w:r>
    </w:p>
    <w:p w14:paraId="1101B0B7">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 xml:space="preserve">(六)发现对方严重违反本责任书义务条款的行为，有向上级有关部门举报、建议给予处理并要求告知处理结果的权利。 </w:t>
      </w:r>
    </w:p>
    <w:p w14:paraId="76F1D231">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第二条  甲方的义务</w:t>
      </w:r>
    </w:p>
    <w:p w14:paraId="68421103">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(一)甲方及其工作人员不得索要或接受乙方及其工作人员的钱物(现金、有价证券、信用卡、礼金、奖金、补贴、物品等)，不得在乙方报销任何应由甲方或个人支付的费用。</w:t>
      </w:r>
    </w:p>
    <w:p w14:paraId="29E942C4">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(二)甲方及其工作人员不得接受乙方安排的可能影响公正工作的住宿、宴请和娱乐活动；不得接受乙方提供合同规定外的通讯工具、交通工具和高档办公用品等。</w:t>
      </w:r>
    </w:p>
    <w:p w14:paraId="53473386">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(三)甲方及其工作人员不得要求或者接受乙方为其住房装修、婚丧嫁娶活动、配偶子女的工作安排以及出国、出境、旅游等提供方便。</w:t>
      </w:r>
    </w:p>
    <w:p w14:paraId="6F926697">
      <w:pPr>
        <w:pStyle w:val="55"/>
        <w:spacing w:line="500" w:lineRule="exact"/>
        <w:ind w:firstLine="360" w:firstLineChars="150"/>
        <w:rPr>
          <w:rStyle w:val="26"/>
          <w:rFonts w:ascii="新宋体" w:hAnsi="新宋体" w:eastAsia="新宋体" w:cs="新宋体"/>
          <w:sz w:val="24"/>
        </w:rPr>
      </w:pPr>
      <w:r>
        <w:rPr>
          <w:rStyle w:val="26"/>
          <w:rFonts w:hint="eastAsia" w:ascii="新宋体" w:hAnsi="新宋体" w:eastAsia="新宋体" w:cs="新宋体"/>
          <w:sz w:val="24"/>
        </w:rPr>
        <w:t>（四)甲方工作人员及其配偶、子女不得从事与甲方工程有关的材料设备供应、工程分包、劳务等经济活动。</w:t>
      </w:r>
    </w:p>
    <w:p w14:paraId="0542FBDE">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(五)甲方工作人员不得违反规定向乙方推荐分包单位、不得要求乙方购买合同规定外的材料和设备。</w:t>
      </w:r>
    </w:p>
    <w:p w14:paraId="679D2B7A">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第三条  乙方的义务</w:t>
      </w:r>
    </w:p>
    <w:p w14:paraId="46F17E50">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(一)乙方不得以任何理由向甲方及其工作人员和监理单位及其工作人员行贿或馈赠钱物(现金、有价证券、信用卡、礼金、奖金、补贴、物品等)。</w:t>
      </w:r>
    </w:p>
    <w:p w14:paraId="3F81809A">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(二)乙方不得以任何名义为甲方及其工作人员和监理单位及其工作人员报销应由甲方单位、监理单位或个人支付的任何费用。</w:t>
      </w:r>
    </w:p>
    <w:p w14:paraId="3AD6B4D9">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(三)乙方不得以任何理由安排甲方及其工作人员和监理单位及其工作人员参加宴请及娱乐活动。</w:t>
      </w:r>
    </w:p>
    <w:p w14:paraId="1BA50B2A">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(四)乙方不得为甲方及其工作人员和监理单位及其工作人员购置或提供合同规定外的通讯工具、交通工具和高档办公用品等。</w:t>
      </w:r>
    </w:p>
    <w:p w14:paraId="6A97E0F6">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(五)乙方对甲方及其工作人员和监理单位及其工作人员提出的合同规定外的要求，有权予以拒绝。</w:t>
      </w:r>
    </w:p>
    <w:p w14:paraId="7E616B69">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第四条  违约责任</w:t>
      </w:r>
    </w:p>
    <w:p w14:paraId="3A0C6958">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(一)甲方及其工作人员违反本合同规定，按管理权限，依据有关规定给予党纪、政纪或组织处理；给乙方单位造成经济损失的，应予以赔偿；涉嫌犯罪的，移交司法机关追究刑事责任。</w:t>
      </w:r>
    </w:p>
    <w:p w14:paraId="6D3EE2D8">
      <w:pPr>
        <w:pStyle w:val="55"/>
        <w:spacing w:line="500" w:lineRule="exact"/>
        <w:ind w:firstLine="360" w:firstLineChars="150"/>
        <w:rPr>
          <w:rStyle w:val="26"/>
          <w:rFonts w:ascii="新宋体" w:hAnsi="新宋体" w:eastAsia="新宋体" w:cs="新宋体"/>
          <w:sz w:val="24"/>
        </w:rPr>
      </w:pPr>
      <w:r>
        <w:rPr>
          <w:rStyle w:val="26"/>
          <w:rFonts w:hint="eastAsia" w:ascii="新宋体" w:hAnsi="新宋体" w:eastAsia="新宋体" w:cs="新宋体"/>
          <w:sz w:val="24"/>
        </w:rPr>
        <w:t>（二)乙方及其工作人员违反本责任规定，按管理权限，依据有关规定给予党纪、政纪或组织处理；情节严重的，一定期限内不得承揽工程的处罚，并记入“黑名单”，在新闻媒体爆光。涉嫌犯罪的，移交司法机关追究刑事责任。</w:t>
      </w:r>
    </w:p>
    <w:p w14:paraId="5CCFE43C">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第五条  本责任书由双方或双方上级单位（主管部门）的纪检监察机关负责监督执行。</w:t>
      </w:r>
    </w:p>
    <w:p w14:paraId="134936E0">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第六条  本责任书有效期为甲乙双方签署之日起至该工程项目竣工验收后止。</w:t>
      </w:r>
    </w:p>
    <w:p w14:paraId="5129EAA1">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第七条  本责任书与工程施工合同具有同等的法律效力，经双方代表签署立即生效。本责任书对双方违反廉政规定行为的处理，不免除该项目施工合同中双方约定的责任和义务。</w:t>
      </w:r>
    </w:p>
    <w:p w14:paraId="61B9B52D">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第八条  本责任书一式四份，甲、乙双方各执一份，双方监督单位各一份。</w:t>
      </w:r>
    </w:p>
    <w:p w14:paraId="1BDB6C06">
      <w:pPr>
        <w:pStyle w:val="55"/>
        <w:spacing w:line="500" w:lineRule="exact"/>
        <w:ind w:left="479" w:leftChars="228"/>
        <w:rPr>
          <w:rStyle w:val="26"/>
          <w:rFonts w:ascii="新宋体" w:hAnsi="新宋体" w:eastAsia="新宋体" w:cs="新宋体"/>
          <w:sz w:val="24"/>
        </w:rPr>
      </w:pPr>
      <w:r>
        <w:rPr>
          <w:rStyle w:val="26"/>
          <w:rFonts w:hint="eastAsia" w:ascii="新宋体" w:hAnsi="新宋体" w:eastAsia="新宋体" w:cs="新宋体"/>
          <w:sz w:val="24"/>
        </w:rPr>
        <w:t>甲方单位（盖章）：                     乙方单位（盖章）：</w:t>
      </w:r>
    </w:p>
    <w:p w14:paraId="5A589B5F">
      <w:pPr>
        <w:pStyle w:val="55"/>
        <w:spacing w:line="500" w:lineRule="exact"/>
        <w:ind w:left="479" w:leftChars="228"/>
        <w:rPr>
          <w:rStyle w:val="26"/>
          <w:rFonts w:ascii="新宋体" w:hAnsi="新宋体" w:eastAsia="新宋体" w:cs="新宋体"/>
          <w:sz w:val="24"/>
        </w:rPr>
      </w:pPr>
    </w:p>
    <w:p w14:paraId="041F3F4C">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法定代表人：                          法定代表人：</w:t>
      </w:r>
    </w:p>
    <w:p w14:paraId="6B75D2EC">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联系电话：                            联系电话：</w:t>
      </w:r>
    </w:p>
    <w:p w14:paraId="1B9220DD">
      <w:pPr>
        <w:pStyle w:val="55"/>
        <w:spacing w:line="500" w:lineRule="exact"/>
        <w:rPr>
          <w:rStyle w:val="26"/>
          <w:rFonts w:ascii="新宋体" w:hAnsi="新宋体" w:eastAsia="新宋体" w:cs="新宋体"/>
        </w:rPr>
      </w:pPr>
      <w:r>
        <w:rPr>
          <w:rStyle w:val="26"/>
          <w:rFonts w:hint="eastAsia" w:ascii="新宋体" w:hAnsi="新宋体" w:eastAsia="新宋体" w:cs="新宋体"/>
          <w:sz w:val="24"/>
        </w:rPr>
        <w:t xml:space="preserve">       年  月  日</w:t>
      </w:r>
      <w:r>
        <w:rPr>
          <w:rStyle w:val="26"/>
          <w:rFonts w:hint="eastAsia" w:ascii="新宋体" w:hAnsi="新宋体" w:eastAsia="新宋体" w:cs="新宋体"/>
          <w:sz w:val="24"/>
        </w:rPr>
        <w:tab/>
      </w:r>
      <w:r>
        <w:rPr>
          <w:rStyle w:val="26"/>
          <w:rFonts w:hint="eastAsia" w:ascii="新宋体" w:hAnsi="新宋体" w:eastAsia="新宋体" w:cs="新宋体"/>
          <w:sz w:val="24"/>
        </w:rPr>
        <w:t xml:space="preserve">                        年  月  日</w:t>
      </w:r>
    </w:p>
    <w:p w14:paraId="1A51BBE4">
      <w:pPr>
        <w:pStyle w:val="55"/>
        <w:rPr>
          <w:rStyle w:val="26"/>
          <w:rFonts w:ascii="新宋体" w:hAnsi="新宋体" w:eastAsia="新宋体" w:cs="新宋体"/>
          <w:sz w:val="28"/>
          <w:szCs w:val="28"/>
        </w:rPr>
      </w:pPr>
    </w:p>
    <w:p w14:paraId="646B25F8">
      <w:pPr>
        <w:pStyle w:val="55"/>
        <w:jc w:val="center"/>
        <w:rPr>
          <w:rStyle w:val="26"/>
          <w:rFonts w:ascii="新宋体" w:hAnsi="新宋体" w:eastAsia="新宋体" w:cs="新宋体"/>
          <w:b/>
          <w:bCs/>
          <w:sz w:val="32"/>
          <w:szCs w:val="28"/>
        </w:rPr>
      </w:pPr>
    </w:p>
    <w:p w14:paraId="66DD73D4">
      <w:pPr>
        <w:pStyle w:val="55"/>
        <w:jc w:val="center"/>
        <w:rPr>
          <w:rStyle w:val="26"/>
          <w:rFonts w:ascii="新宋体" w:hAnsi="新宋体" w:eastAsia="新宋体" w:cs="新宋体"/>
          <w:b/>
          <w:bCs/>
          <w:sz w:val="32"/>
          <w:szCs w:val="28"/>
        </w:rPr>
      </w:pPr>
    </w:p>
    <w:p w14:paraId="381AADFF">
      <w:pPr>
        <w:pStyle w:val="55"/>
        <w:jc w:val="center"/>
        <w:rPr>
          <w:rStyle w:val="26"/>
          <w:rFonts w:ascii="新宋体" w:hAnsi="新宋体" w:eastAsia="新宋体" w:cs="新宋体"/>
          <w:b/>
          <w:bCs/>
          <w:sz w:val="32"/>
          <w:szCs w:val="28"/>
        </w:rPr>
      </w:pPr>
    </w:p>
    <w:p w14:paraId="4974C1F5">
      <w:pPr>
        <w:pStyle w:val="55"/>
        <w:jc w:val="center"/>
        <w:rPr>
          <w:rStyle w:val="26"/>
          <w:rFonts w:ascii="新宋体" w:hAnsi="新宋体" w:eastAsia="新宋体" w:cs="新宋体"/>
          <w:b/>
          <w:bCs/>
          <w:sz w:val="32"/>
          <w:szCs w:val="28"/>
        </w:rPr>
      </w:pPr>
    </w:p>
    <w:p w14:paraId="34D59987">
      <w:pPr>
        <w:pStyle w:val="55"/>
        <w:jc w:val="center"/>
        <w:rPr>
          <w:rStyle w:val="26"/>
          <w:rFonts w:ascii="新宋体" w:hAnsi="新宋体" w:eastAsia="新宋体" w:cs="新宋体"/>
          <w:b/>
          <w:bCs/>
          <w:sz w:val="32"/>
          <w:szCs w:val="28"/>
        </w:rPr>
      </w:pPr>
    </w:p>
    <w:p w14:paraId="60BD0512">
      <w:pPr>
        <w:pStyle w:val="55"/>
        <w:jc w:val="center"/>
        <w:rPr>
          <w:rStyle w:val="26"/>
          <w:rFonts w:ascii="新宋体" w:hAnsi="新宋体" w:eastAsia="新宋体" w:cs="新宋体"/>
          <w:b/>
          <w:bCs/>
          <w:sz w:val="32"/>
          <w:szCs w:val="28"/>
        </w:rPr>
      </w:pPr>
    </w:p>
    <w:p w14:paraId="3DA5AAA9">
      <w:pPr>
        <w:pStyle w:val="56"/>
        <w:rPr>
          <w:rStyle w:val="26"/>
          <w:rFonts w:ascii="新宋体" w:hAnsi="新宋体" w:eastAsia="新宋体" w:cs="新宋体"/>
          <w:b/>
          <w:bCs/>
          <w:sz w:val="32"/>
          <w:szCs w:val="28"/>
        </w:rPr>
      </w:pPr>
    </w:p>
    <w:p w14:paraId="28F01382">
      <w:pPr>
        <w:pStyle w:val="55"/>
        <w:rPr>
          <w:rStyle w:val="26"/>
          <w:rFonts w:ascii="新宋体" w:hAnsi="新宋体" w:eastAsia="新宋体" w:cs="新宋体"/>
          <w:b/>
          <w:bCs/>
          <w:sz w:val="32"/>
          <w:szCs w:val="28"/>
        </w:rPr>
      </w:pPr>
    </w:p>
    <w:p w14:paraId="7859A35E">
      <w:pPr>
        <w:pStyle w:val="56"/>
        <w:rPr>
          <w:rStyle w:val="26"/>
          <w:rFonts w:ascii="新宋体" w:hAnsi="新宋体" w:eastAsia="新宋体" w:cs="新宋体"/>
          <w:b/>
          <w:bCs/>
          <w:sz w:val="32"/>
          <w:szCs w:val="28"/>
        </w:rPr>
      </w:pPr>
    </w:p>
    <w:p w14:paraId="06C4647C">
      <w:pPr>
        <w:pStyle w:val="55"/>
        <w:rPr>
          <w:rStyle w:val="26"/>
          <w:rFonts w:ascii="新宋体" w:hAnsi="新宋体" w:eastAsia="新宋体" w:cs="新宋体"/>
          <w:b/>
          <w:bCs/>
          <w:sz w:val="32"/>
          <w:szCs w:val="28"/>
        </w:rPr>
      </w:pPr>
    </w:p>
    <w:p w14:paraId="68D3085F">
      <w:pPr>
        <w:pStyle w:val="55"/>
        <w:spacing w:line="500" w:lineRule="exact"/>
        <w:rPr>
          <w:rStyle w:val="26"/>
          <w:rFonts w:ascii="宋体" w:hAnsi="宋体"/>
          <w:color w:val="000000"/>
          <w:sz w:val="24"/>
        </w:rPr>
      </w:pPr>
    </w:p>
    <w:p w14:paraId="364AD2A5">
      <w:pPr>
        <w:pStyle w:val="55"/>
        <w:spacing w:line="500" w:lineRule="exact"/>
        <w:rPr>
          <w:rStyle w:val="26"/>
          <w:rFonts w:ascii="新宋体" w:hAnsi="新宋体" w:eastAsia="新宋体" w:cs="新宋体"/>
          <w:b/>
          <w:bCs/>
          <w:sz w:val="32"/>
          <w:szCs w:val="28"/>
        </w:rPr>
      </w:pPr>
      <w:r>
        <w:rPr>
          <w:rStyle w:val="26"/>
          <w:rFonts w:ascii="宋体" w:hAnsi="宋体"/>
          <w:color w:val="000000"/>
          <w:sz w:val="24"/>
        </w:rPr>
        <w:t>附件1</w:t>
      </w:r>
      <w:r>
        <w:rPr>
          <w:rStyle w:val="26"/>
          <w:rFonts w:hint="eastAsia" w:ascii="宋体" w:hAnsi="宋体"/>
          <w:color w:val="000000"/>
          <w:sz w:val="24"/>
        </w:rPr>
        <w:t>3</w:t>
      </w:r>
      <w:r>
        <w:rPr>
          <w:rStyle w:val="26"/>
          <w:rFonts w:ascii="宋体" w:hAnsi="宋体"/>
          <w:color w:val="000000"/>
          <w:sz w:val="24"/>
        </w:rPr>
        <w:t>：</w:t>
      </w:r>
    </w:p>
    <w:p w14:paraId="226EC478">
      <w:pPr>
        <w:pStyle w:val="55"/>
        <w:spacing w:line="500" w:lineRule="exact"/>
        <w:jc w:val="center"/>
        <w:rPr>
          <w:rStyle w:val="26"/>
          <w:rFonts w:ascii="新宋体" w:hAnsi="新宋体" w:eastAsia="新宋体" w:cs="新宋体"/>
          <w:bCs/>
          <w:sz w:val="24"/>
        </w:rPr>
      </w:pPr>
      <w:r>
        <w:rPr>
          <w:rStyle w:val="26"/>
          <w:rFonts w:hint="eastAsia" w:ascii="新宋体" w:hAnsi="新宋体" w:eastAsia="新宋体" w:cs="新宋体"/>
          <w:bCs/>
          <w:sz w:val="24"/>
        </w:rPr>
        <w:t>建设工程诚信投标承诺书</w:t>
      </w:r>
    </w:p>
    <w:p w14:paraId="0349DC54">
      <w:pPr>
        <w:pStyle w:val="55"/>
        <w:spacing w:line="500" w:lineRule="exact"/>
        <w:rPr>
          <w:rStyle w:val="26"/>
          <w:rFonts w:ascii="新宋体" w:hAnsi="新宋体" w:eastAsia="新宋体" w:cs="新宋体"/>
          <w:sz w:val="24"/>
        </w:rPr>
      </w:pPr>
      <w:r>
        <w:rPr>
          <w:rStyle w:val="26"/>
          <w:rFonts w:hint="eastAsia" w:ascii="新宋体" w:hAnsi="新宋体" w:eastAsia="新宋体" w:cs="新宋体"/>
          <w:sz w:val="24"/>
        </w:rPr>
        <w:t xml:space="preserve">  </w:t>
      </w:r>
    </w:p>
    <w:p w14:paraId="2D028DF6">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本人以企业法定代表人的身份郑重承诺：</w:t>
      </w:r>
    </w:p>
    <w:p w14:paraId="37A74E2B">
      <w:pPr>
        <w:pStyle w:val="55"/>
        <w:numPr>
          <w:ilvl w:val="0"/>
          <w:numId w:val="7"/>
        </w:numPr>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将遵循公开、公平、公正和诚实信用的原则参加</w:t>
      </w:r>
      <w:r>
        <w:rPr>
          <w:rStyle w:val="26"/>
          <w:rFonts w:hint="eastAsia" w:ascii="新宋体" w:hAnsi="新宋体" w:eastAsia="新宋体" w:cs="新宋体"/>
          <w:sz w:val="24"/>
          <w:u w:val="single"/>
        </w:rPr>
        <w:t xml:space="preserve">                   </w:t>
      </w:r>
      <w:r>
        <w:rPr>
          <w:rStyle w:val="26"/>
          <w:rFonts w:hint="eastAsia" w:ascii="新宋体" w:hAnsi="新宋体" w:eastAsia="新宋体" w:cs="新宋体"/>
          <w:sz w:val="24"/>
        </w:rPr>
        <w:t xml:space="preserve"> 的投标。</w:t>
      </w:r>
    </w:p>
    <w:p w14:paraId="6B244E53">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二、所提供的一切材料都是真实、有效、合法的。</w:t>
      </w:r>
    </w:p>
    <w:p w14:paraId="2A259631">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三、不与其他投标人相互串通投标报价，不排挤其他投标人的公平竞争，损害招标人或其他投标人的合法权益。</w:t>
      </w:r>
    </w:p>
    <w:p w14:paraId="3297C584">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四、不与招标人或招标代理机构串通投标，损害国家利益、社会公共利益或者他人的合法权益。</w:t>
      </w:r>
    </w:p>
    <w:p w14:paraId="2D5654CE">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五、不向招标人或者评标委员会成员行贿以牟取中标。</w:t>
      </w:r>
    </w:p>
    <w:p w14:paraId="4E30BF39">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六、不出借、转让资质证书，不以他人名义投标或者以其他方式弄虚作假、骗取中标。</w:t>
      </w:r>
    </w:p>
    <w:p w14:paraId="3015675D">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七、近两年内我单位无不良行为记录。</w:t>
      </w:r>
    </w:p>
    <w:p w14:paraId="097C7562">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本公司若有违反承诺内容的行为，自愿接受取消投标资格、记入信用档案、没收投标保证金等有关处理，愿意承担法律责任。如已中标的，自动放弃中标资格；给招标人造成损失的，依法承担赔偿责任。</w:t>
      </w:r>
    </w:p>
    <w:p w14:paraId="2020F0F4">
      <w:pPr>
        <w:pStyle w:val="55"/>
        <w:spacing w:line="500" w:lineRule="exact"/>
        <w:ind w:firstLine="480" w:firstLineChars="200"/>
        <w:rPr>
          <w:rStyle w:val="26"/>
          <w:rFonts w:ascii="新宋体" w:hAnsi="新宋体" w:eastAsia="新宋体" w:cs="新宋体"/>
          <w:sz w:val="24"/>
        </w:rPr>
      </w:pPr>
      <w:r>
        <w:rPr>
          <w:rStyle w:val="26"/>
          <w:rFonts w:hint="eastAsia" w:ascii="新宋体" w:hAnsi="新宋体" w:eastAsia="新宋体" w:cs="新宋体"/>
          <w:sz w:val="24"/>
        </w:rPr>
        <w:t xml:space="preserve">      </w:t>
      </w:r>
    </w:p>
    <w:p w14:paraId="5B26703C">
      <w:pPr>
        <w:pStyle w:val="55"/>
        <w:spacing w:line="500" w:lineRule="exact"/>
        <w:ind w:firstLine="480" w:firstLineChars="200"/>
        <w:rPr>
          <w:rStyle w:val="26"/>
          <w:rFonts w:ascii="新宋体" w:hAnsi="新宋体" w:eastAsia="新宋体" w:cs="新宋体"/>
          <w:sz w:val="24"/>
        </w:rPr>
      </w:pPr>
    </w:p>
    <w:p w14:paraId="75A2D812">
      <w:pPr>
        <w:pStyle w:val="55"/>
        <w:spacing w:line="500" w:lineRule="exact"/>
        <w:ind w:firstLine="720" w:firstLineChars="300"/>
        <w:jc w:val="center"/>
        <w:rPr>
          <w:rStyle w:val="26"/>
          <w:rFonts w:ascii="新宋体" w:hAnsi="新宋体" w:eastAsia="新宋体" w:cs="新宋体"/>
          <w:sz w:val="24"/>
        </w:rPr>
      </w:pPr>
      <w:r>
        <w:rPr>
          <w:rStyle w:val="26"/>
          <w:rFonts w:hint="eastAsia" w:ascii="新宋体" w:hAnsi="新宋体" w:eastAsia="新宋体" w:cs="新宋体"/>
          <w:sz w:val="24"/>
        </w:rPr>
        <w:t xml:space="preserve">           法定代表人（签章）：</w:t>
      </w:r>
    </w:p>
    <w:p w14:paraId="290BF519">
      <w:pPr>
        <w:pStyle w:val="55"/>
        <w:spacing w:line="500" w:lineRule="exact"/>
        <w:rPr>
          <w:rStyle w:val="26"/>
          <w:rFonts w:ascii="新宋体" w:hAnsi="新宋体" w:eastAsia="新宋体" w:cs="新宋体"/>
          <w:sz w:val="24"/>
        </w:rPr>
      </w:pPr>
      <w:r>
        <w:rPr>
          <w:rStyle w:val="26"/>
          <w:rFonts w:hint="eastAsia" w:ascii="新宋体" w:hAnsi="新宋体" w:eastAsia="新宋体" w:cs="新宋体"/>
          <w:sz w:val="24"/>
        </w:rPr>
        <w:t xml:space="preserve">                                  </w:t>
      </w:r>
      <w:r>
        <w:rPr>
          <w:rStyle w:val="26"/>
          <w:rFonts w:ascii="新宋体" w:hAnsi="新宋体" w:eastAsia="新宋体" w:cs="新宋体"/>
          <w:sz w:val="24"/>
        </w:rPr>
        <w:t xml:space="preserve">      </w:t>
      </w:r>
      <w:r>
        <w:rPr>
          <w:rStyle w:val="26"/>
          <w:rFonts w:hint="eastAsia" w:ascii="新宋体" w:hAnsi="新宋体" w:eastAsia="新宋体" w:cs="新宋体"/>
          <w:sz w:val="24"/>
        </w:rPr>
        <w:t>投  标  人（盖章）：</w:t>
      </w:r>
    </w:p>
    <w:p w14:paraId="6A940C9E">
      <w:pPr>
        <w:pStyle w:val="55"/>
        <w:spacing w:line="500" w:lineRule="exact"/>
        <w:jc w:val="center"/>
        <w:rPr>
          <w:rStyle w:val="26"/>
        </w:rPr>
      </w:pPr>
      <w:r>
        <w:rPr>
          <w:rStyle w:val="26"/>
          <w:rFonts w:hint="eastAsia" w:ascii="新宋体" w:hAnsi="新宋体" w:eastAsia="新宋体" w:cs="新宋体"/>
          <w:sz w:val="24"/>
        </w:rPr>
        <w:t xml:space="preserve">                年   月   日</w:t>
      </w:r>
    </w:p>
    <w:p w14:paraId="151DC6B9">
      <w:pPr>
        <w:autoSpaceDE w:val="0"/>
        <w:autoSpaceDN w:val="0"/>
        <w:adjustRightInd w:val="0"/>
        <w:spacing w:line="440" w:lineRule="exact"/>
        <w:rPr>
          <w:rFonts w:hint="default" w:ascii="Times New Roman" w:hAnsi="Times New Roman" w:cs="Times New Roman" w:eastAsiaTheme="minorEastAsia"/>
          <w:sz w:val="32"/>
          <w:szCs w:val="32"/>
          <w:highlight w:val="none"/>
        </w:rPr>
      </w:pPr>
    </w:p>
    <w:p w14:paraId="20DA6805">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213B4347">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1DA4C526">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49F4D59B">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211BCAF0">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34F79EB0">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05AD0AF6">
      <w:pPr>
        <w:autoSpaceDE w:val="0"/>
        <w:autoSpaceDN w:val="0"/>
        <w:adjustRightInd w:val="0"/>
        <w:spacing w:line="440" w:lineRule="exact"/>
        <w:ind w:firstLine="420"/>
        <w:jc w:val="center"/>
        <w:rPr>
          <w:rFonts w:hint="default" w:ascii="Times New Roman" w:hAnsi="Times New Roman" w:cs="Times New Roman" w:eastAsiaTheme="minorEastAsia"/>
          <w:b/>
          <w:bCs/>
          <w:sz w:val="36"/>
          <w:szCs w:val="36"/>
          <w:highlight w:val="none"/>
          <w:lang w:val="zh-CN"/>
        </w:rPr>
      </w:pPr>
      <w:r>
        <w:rPr>
          <w:rFonts w:hint="default" w:ascii="Times New Roman" w:hAnsi="Times New Roman" w:cs="Times New Roman" w:eastAsiaTheme="minorEastAsia"/>
          <w:sz w:val="32"/>
          <w:szCs w:val="32"/>
          <w:highlight w:val="none"/>
        </w:rPr>
        <w:t>第五部分　</w:t>
      </w:r>
      <w:bookmarkEnd w:id="66"/>
      <w:bookmarkEnd w:id="67"/>
      <w:bookmarkEnd w:id="68"/>
      <w:bookmarkEnd w:id="69"/>
      <w:r>
        <w:rPr>
          <w:rFonts w:hint="default" w:ascii="Times New Roman" w:hAnsi="Times New Roman" w:cs="Times New Roman" w:eastAsiaTheme="minorEastAsia"/>
          <w:sz w:val="32"/>
          <w:szCs w:val="32"/>
          <w:highlight w:val="none"/>
          <w:lang w:val="zh-CN"/>
        </w:rPr>
        <w:t>响应文件格式</w:t>
      </w:r>
    </w:p>
    <w:p w14:paraId="40121CBF">
      <w:pPr>
        <w:spacing w:line="400" w:lineRule="atLeast"/>
        <w:jc w:val="center"/>
        <w:rPr>
          <w:rFonts w:hint="default" w:ascii="Times New Roman" w:hAnsi="Times New Roman" w:cs="Times New Roman" w:eastAsiaTheme="minorEastAsia"/>
          <w:sz w:val="32"/>
          <w:szCs w:val="32"/>
          <w:highlight w:val="none"/>
        </w:rPr>
      </w:pPr>
    </w:p>
    <w:p w14:paraId="325277EE">
      <w:pPr>
        <w:autoSpaceDE w:val="0"/>
        <w:autoSpaceDN w:val="0"/>
        <w:adjustRightInd w:val="0"/>
        <w:spacing w:line="440" w:lineRule="exact"/>
        <w:ind w:firstLine="420"/>
        <w:rPr>
          <w:rFonts w:hint="default" w:ascii="Times New Roman" w:hAnsi="Times New Roman" w:cs="Times New Roman" w:eastAsiaTheme="minorEastAsia"/>
          <w:b/>
          <w:bCs/>
          <w:sz w:val="36"/>
          <w:szCs w:val="36"/>
          <w:highlight w:val="none"/>
          <w:lang w:val="zh-CN"/>
        </w:rPr>
      </w:pPr>
    </w:p>
    <w:p w14:paraId="51F6BE91">
      <w:pPr>
        <w:autoSpaceDE w:val="0"/>
        <w:autoSpaceDN w:val="0"/>
        <w:adjustRightInd w:val="0"/>
        <w:spacing w:line="440" w:lineRule="exact"/>
        <w:ind w:firstLine="420"/>
        <w:rPr>
          <w:rFonts w:hint="default" w:ascii="Times New Roman" w:hAnsi="Times New Roman" w:cs="Times New Roman" w:eastAsiaTheme="minorEastAsia"/>
          <w:b/>
          <w:bCs/>
          <w:sz w:val="36"/>
          <w:szCs w:val="36"/>
          <w:highlight w:val="none"/>
          <w:lang w:val="zh-CN"/>
        </w:rPr>
      </w:pPr>
    </w:p>
    <w:p w14:paraId="3E672990">
      <w:pPr>
        <w:autoSpaceDE w:val="0"/>
        <w:autoSpaceDN w:val="0"/>
        <w:adjustRightInd w:val="0"/>
        <w:spacing w:line="440" w:lineRule="exact"/>
        <w:jc w:val="center"/>
        <w:rPr>
          <w:rFonts w:hint="default" w:ascii="Times New Roman" w:hAnsi="Times New Roman" w:cs="Times New Roman" w:eastAsiaTheme="minorEastAsia"/>
          <w:b/>
          <w:bCs/>
          <w:sz w:val="24"/>
          <w:szCs w:val="24"/>
          <w:highlight w:val="none"/>
          <w:lang w:val="zh-CN"/>
        </w:rPr>
      </w:pPr>
      <w:r>
        <w:rPr>
          <w:rFonts w:hint="default" w:ascii="Times New Roman" w:hAnsi="Times New Roman" w:cs="Times New Roman" w:eastAsiaTheme="minorEastAsia"/>
          <w:sz w:val="24"/>
          <w:szCs w:val="24"/>
          <w:highlight w:val="none"/>
          <w:lang w:val="zh-CN"/>
        </w:rPr>
        <w:t>注：为了便于查找，标注目录及页码</w:t>
      </w:r>
    </w:p>
    <w:p w14:paraId="1EAEDEC8">
      <w:pPr>
        <w:autoSpaceDE w:val="0"/>
        <w:autoSpaceDN w:val="0"/>
        <w:adjustRightInd w:val="0"/>
        <w:spacing w:line="440" w:lineRule="exact"/>
        <w:jc w:val="center"/>
        <w:rPr>
          <w:rFonts w:hint="default" w:ascii="Times New Roman" w:hAnsi="Times New Roman" w:cs="Times New Roman" w:eastAsiaTheme="minorEastAsia"/>
          <w:sz w:val="24"/>
          <w:szCs w:val="24"/>
          <w:highlight w:val="none"/>
          <w:lang w:val="zh-CN"/>
        </w:rPr>
      </w:pPr>
      <w:r>
        <w:rPr>
          <w:rFonts w:hint="default" w:ascii="Times New Roman" w:hAnsi="Times New Roman" w:cs="Times New Roman" w:eastAsiaTheme="minorEastAsia"/>
          <w:sz w:val="24"/>
          <w:szCs w:val="24"/>
          <w:highlight w:val="none"/>
          <w:lang w:val="zh-CN"/>
        </w:rPr>
        <w:t>（以下内容需按要求提供相应证明材料）</w:t>
      </w:r>
    </w:p>
    <w:p w14:paraId="052E9F91">
      <w:pPr>
        <w:autoSpaceDE w:val="0"/>
        <w:autoSpaceDN w:val="0"/>
        <w:adjustRightInd w:val="0"/>
        <w:spacing w:line="440" w:lineRule="exact"/>
        <w:jc w:val="center"/>
        <w:rPr>
          <w:rFonts w:hint="default" w:ascii="Times New Roman" w:hAnsi="Times New Roman" w:cs="Times New Roman" w:eastAsiaTheme="minorEastAsia"/>
          <w:b/>
          <w:bCs/>
          <w:sz w:val="32"/>
          <w:szCs w:val="32"/>
          <w:highlight w:val="none"/>
          <w:lang w:val="zh-CN"/>
        </w:rPr>
      </w:pPr>
    </w:p>
    <w:p w14:paraId="0E5E6B42">
      <w:pPr>
        <w:autoSpaceDE w:val="0"/>
        <w:autoSpaceDN w:val="0"/>
        <w:adjustRightInd w:val="0"/>
        <w:spacing w:line="440" w:lineRule="exact"/>
        <w:rPr>
          <w:rFonts w:hint="default" w:ascii="Times New Roman" w:hAnsi="Times New Roman" w:cs="Times New Roman" w:eastAsiaTheme="minorEastAsia"/>
          <w:b/>
          <w:bCs/>
          <w:sz w:val="32"/>
          <w:szCs w:val="32"/>
          <w:highlight w:val="none"/>
          <w:lang w:val="zh-CN"/>
        </w:rPr>
      </w:pPr>
    </w:p>
    <w:p w14:paraId="379D758F">
      <w:pPr>
        <w:pStyle w:val="3"/>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b w:val="0"/>
          <w:bCs/>
          <w:sz w:val="24"/>
          <w:szCs w:val="24"/>
          <w:highlight w:val="none"/>
          <w:lang w:val="zh-CN"/>
        </w:rPr>
        <w:br w:type="page"/>
      </w:r>
      <w:bookmarkStart w:id="73" w:name="_Toc383102810"/>
      <w:bookmarkStart w:id="74" w:name="_Toc414108641"/>
      <w:bookmarkStart w:id="75" w:name="_Toc23317"/>
      <w:r>
        <w:rPr>
          <w:rFonts w:hint="default" w:ascii="Times New Roman" w:hAnsi="Times New Roman" w:cs="Times New Roman" w:eastAsiaTheme="minorEastAsia"/>
          <w:highlight w:val="none"/>
          <w:lang w:val="zh-CN"/>
        </w:rPr>
        <w:t>商</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务</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73"/>
      <w:bookmarkEnd w:id="74"/>
      <w:bookmarkEnd w:id="75"/>
    </w:p>
    <w:p w14:paraId="262C58D0">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商务标封面示例</w:t>
      </w:r>
    </w:p>
    <w:p w14:paraId="5C6D053B">
      <w:pPr>
        <w:autoSpaceDE w:val="0"/>
        <w:autoSpaceDN w:val="0"/>
        <w:adjustRightInd w:val="0"/>
        <w:ind w:firstLine="6720" w:firstLineChars="24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 xml:space="preserve"> 正本/副本</w:t>
      </w:r>
    </w:p>
    <w:p w14:paraId="549A9269">
      <w:pPr>
        <w:autoSpaceDE w:val="0"/>
        <w:autoSpaceDN w:val="0"/>
        <w:adjustRightInd w:val="0"/>
        <w:rPr>
          <w:rFonts w:hint="default" w:ascii="Times New Roman" w:hAnsi="Times New Roman" w:cs="Times New Roman" w:eastAsiaTheme="minorEastAsia"/>
          <w:szCs w:val="21"/>
          <w:highlight w:val="none"/>
        </w:rPr>
      </w:pPr>
    </w:p>
    <w:p w14:paraId="22381A26">
      <w:pPr>
        <w:jc w:val="center"/>
        <w:rPr>
          <w:rFonts w:hint="default" w:ascii="Times New Roman" w:hAnsi="Times New Roman" w:cs="Times New Roman" w:eastAsiaTheme="minorEastAsia"/>
          <w:b/>
          <w:bCs/>
          <w:highlight w:val="none"/>
          <w:lang w:val="zh-CN"/>
        </w:rPr>
      </w:pPr>
    </w:p>
    <w:p w14:paraId="3D292664">
      <w:pPr>
        <w:jc w:val="center"/>
        <w:rPr>
          <w:rFonts w:hint="default" w:ascii="Times New Roman" w:hAnsi="Times New Roman" w:cs="Times New Roman" w:eastAsiaTheme="minorEastAsia"/>
          <w:b/>
          <w:bCs/>
          <w:sz w:val="48"/>
          <w:szCs w:val="48"/>
          <w:highlight w:val="none"/>
        </w:rPr>
      </w:pPr>
      <w:r>
        <w:rPr>
          <w:rFonts w:hint="default" w:ascii="Times New Roman" w:hAnsi="Times New Roman" w:cs="Times New Roman" w:eastAsiaTheme="minorEastAsia"/>
          <w:b/>
          <w:bCs/>
          <w:sz w:val="48"/>
          <w:szCs w:val="48"/>
          <w:highlight w:val="none"/>
          <w:lang w:val="zh-CN"/>
        </w:rPr>
        <w:t>响应文件商务标</w:t>
      </w:r>
    </w:p>
    <w:p w14:paraId="1D94BCD1">
      <w:pPr>
        <w:autoSpaceDE w:val="0"/>
        <w:autoSpaceDN w:val="0"/>
        <w:adjustRightInd w:val="0"/>
        <w:rPr>
          <w:rFonts w:hint="default" w:ascii="Times New Roman" w:hAnsi="Times New Roman" w:cs="Times New Roman" w:eastAsiaTheme="minorEastAsia"/>
          <w:szCs w:val="21"/>
          <w:highlight w:val="none"/>
        </w:rPr>
      </w:pPr>
    </w:p>
    <w:p w14:paraId="5A0F3DCE">
      <w:pPr>
        <w:autoSpaceDE w:val="0"/>
        <w:autoSpaceDN w:val="0"/>
        <w:adjustRightInd w:val="0"/>
        <w:rPr>
          <w:rFonts w:hint="default" w:ascii="Times New Roman" w:hAnsi="Times New Roman" w:cs="Times New Roman" w:eastAsiaTheme="minorEastAsia"/>
          <w:szCs w:val="21"/>
          <w:highlight w:val="none"/>
        </w:rPr>
      </w:pPr>
    </w:p>
    <w:p w14:paraId="6CD23D53">
      <w:pPr>
        <w:autoSpaceDE w:val="0"/>
        <w:autoSpaceDN w:val="0"/>
        <w:adjustRightInd w:val="0"/>
        <w:rPr>
          <w:rFonts w:hint="default" w:ascii="Times New Roman" w:hAnsi="Times New Roman" w:cs="Times New Roman" w:eastAsiaTheme="minorEastAsia"/>
          <w:szCs w:val="21"/>
          <w:highlight w:val="none"/>
        </w:rPr>
      </w:pPr>
    </w:p>
    <w:p w14:paraId="318EF9D0">
      <w:pPr>
        <w:autoSpaceDE w:val="0"/>
        <w:autoSpaceDN w:val="0"/>
        <w:adjustRightInd w:val="0"/>
        <w:rPr>
          <w:rFonts w:hint="default" w:ascii="Times New Roman" w:hAnsi="Times New Roman" w:cs="Times New Roman" w:eastAsiaTheme="minorEastAsia"/>
          <w:szCs w:val="21"/>
          <w:highlight w:val="none"/>
        </w:rPr>
      </w:pPr>
    </w:p>
    <w:p w14:paraId="25715F26">
      <w:pPr>
        <w:autoSpaceDE w:val="0"/>
        <w:autoSpaceDN w:val="0"/>
        <w:adjustRightInd w:val="0"/>
        <w:jc w:val="left"/>
        <w:rPr>
          <w:rFonts w:hint="default" w:ascii="Times New Roman" w:hAnsi="Times New Roman" w:cs="Times New Roman" w:eastAsiaTheme="minorEastAsia"/>
          <w:szCs w:val="21"/>
          <w:highlight w:val="none"/>
        </w:rPr>
      </w:pPr>
    </w:p>
    <w:p w14:paraId="572399DB">
      <w:pPr>
        <w:pStyle w:val="23"/>
        <w:ind w:firstLine="480"/>
        <w:rPr>
          <w:rFonts w:hint="default" w:ascii="Times New Roman" w:hAnsi="Times New Roman" w:cs="Times New Roman" w:eastAsiaTheme="minorEastAsia"/>
          <w:szCs w:val="21"/>
          <w:highlight w:val="none"/>
        </w:rPr>
      </w:pPr>
    </w:p>
    <w:p w14:paraId="11FE71B8">
      <w:pPr>
        <w:pStyle w:val="23"/>
        <w:ind w:firstLine="480"/>
        <w:rPr>
          <w:rFonts w:hint="default" w:ascii="Times New Roman" w:hAnsi="Times New Roman" w:cs="Times New Roman" w:eastAsiaTheme="minorEastAsia"/>
          <w:szCs w:val="21"/>
          <w:highlight w:val="none"/>
        </w:rPr>
      </w:pPr>
    </w:p>
    <w:p w14:paraId="01AB2600">
      <w:pPr>
        <w:pStyle w:val="23"/>
        <w:ind w:firstLine="480"/>
        <w:rPr>
          <w:rFonts w:hint="default" w:ascii="Times New Roman" w:hAnsi="Times New Roman" w:cs="Times New Roman" w:eastAsiaTheme="minorEastAsia"/>
          <w:szCs w:val="21"/>
          <w:highlight w:val="none"/>
        </w:rPr>
      </w:pPr>
    </w:p>
    <w:p w14:paraId="5BD847DF">
      <w:pPr>
        <w:pStyle w:val="23"/>
        <w:ind w:firstLine="480"/>
        <w:rPr>
          <w:rFonts w:hint="default" w:ascii="Times New Roman" w:hAnsi="Times New Roman" w:cs="Times New Roman" w:eastAsiaTheme="minorEastAsia"/>
          <w:szCs w:val="21"/>
          <w:highlight w:val="none"/>
        </w:rPr>
      </w:pPr>
    </w:p>
    <w:p w14:paraId="10E8EDA9">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02A48D48">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4E8BF3A8">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7DE69C18">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43F4D22A">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25ABDD05">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219B93A6">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4228406B">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5533E1E6">
      <w:pPr>
        <w:autoSpaceDE w:val="0"/>
        <w:autoSpaceDN w:val="0"/>
        <w:adjustRightInd w:val="0"/>
        <w:jc w:val="left"/>
        <w:rPr>
          <w:rFonts w:hint="default" w:ascii="Times New Roman" w:hAnsi="Times New Roman" w:cs="Times New Roman" w:eastAsiaTheme="minorEastAsia"/>
          <w:szCs w:val="21"/>
          <w:highlight w:val="none"/>
        </w:rPr>
      </w:pPr>
    </w:p>
    <w:p w14:paraId="12C815E2">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w:t>
      </w:r>
      <w:r>
        <w:rPr>
          <w:rFonts w:hint="eastAsia" w:ascii="宋体" w:hAnsi="宋体" w:eastAsia="宋体" w:cs="宋体"/>
          <w:szCs w:val="21"/>
          <w:highlight w:val="none"/>
        </w:rPr>
        <w:t xml:space="preserve"> 年</w:t>
      </w:r>
      <w:r>
        <w:rPr>
          <w:rFonts w:hint="default" w:ascii="Times New Roman" w:hAnsi="Times New Roman" w:cs="Times New Roman" w:eastAsiaTheme="minorEastAsia"/>
          <w:szCs w:val="21"/>
          <w:highlight w:val="none"/>
        </w:rPr>
        <w:t xml:space="preserve">      月       日</w:t>
      </w:r>
    </w:p>
    <w:p w14:paraId="4254386A">
      <w:pPr>
        <w:autoSpaceDE w:val="0"/>
        <w:autoSpaceDN w:val="0"/>
        <w:adjustRightInd w:val="0"/>
        <w:jc w:val="left"/>
        <w:rPr>
          <w:rFonts w:hint="default" w:ascii="Times New Roman" w:hAnsi="Times New Roman" w:cs="Times New Roman" w:eastAsiaTheme="minorEastAsia"/>
          <w:highlight w:val="none"/>
          <w:lang w:val="zh-CN"/>
        </w:rPr>
      </w:pPr>
    </w:p>
    <w:p w14:paraId="4C4CAE8A">
      <w:pPr>
        <w:autoSpaceDE w:val="0"/>
        <w:autoSpaceDN w:val="0"/>
        <w:adjustRightInd w:val="0"/>
        <w:jc w:val="center"/>
        <w:rPr>
          <w:rFonts w:hint="default" w:ascii="Times New Roman" w:hAnsi="Times New Roman" w:cs="Times New Roman" w:eastAsiaTheme="minorEastAsia"/>
          <w:highlight w:val="none"/>
          <w:lang w:val="zh-CN"/>
        </w:rPr>
      </w:pPr>
    </w:p>
    <w:p w14:paraId="61B153F8">
      <w:pPr>
        <w:autoSpaceDE w:val="0"/>
        <w:autoSpaceDN w:val="0"/>
        <w:adjustRightInd w:val="0"/>
        <w:jc w:val="center"/>
        <w:rPr>
          <w:rFonts w:hint="default" w:ascii="Times New Roman" w:hAnsi="Times New Roman" w:cs="Times New Roman" w:eastAsiaTheme="minorEastAsia"/>
          <w:highlight w:val="none"/>
          <w:lang w:val="zh-CN"/>
        </w:rPr>
      </w:pPr>
    </w:p>
    <w:p w14:paraId="2BCA1C8C">
      <w:pPr>
        <w:autoSpaceDE w:val="0"/>
        <w:autoSpaceDN w:val="0"/>
        <w:adjustRightInd w:val="0"/>
        <w:jc w:val="center"/>
        <w:rPr>
          <w:rFonts w:hint="default" w:ascii="Times New Roman" w:hAnsi="Times New Roman" w:cs="Times New Roman" w:eastAsiaTheme="minorEastAsia"/>
          <w:highlight w:val="none"/>
          <w:lang w:val="zh-CN"/>
        </w:rPr>
      </w:pPr>
    </w:p>
    <w:p w14:paraId="0148F738">
      <w:pPr>
        <w:autoSpaceDE w:val="0"/>
        <w:autoSpaceDN w:val="0"/>
        <w:adjustRightInd w:val="0"/>
        <w:jc w:val="center"/>
        <w:rPr>
          <w:rFonts w:hint="default" w:ascii="Times New Roman" w:hAnsi="Times New Roman" w:cs="Times New Roman" w:eastAsiaTheme="minorEastAsia"/>
          <w:highlight w:val="none"/>
          <w:lang w:val="zh-CN"/>
        </w:rPr>
      </w:pPr>
    </w:p>
    <w:p w14:paraId="065D60D5">
      <w:pPr>
        <w:autoSpaceDE w:val="0"/>
        <w:autoSpaceDN w:val="0"/>
        <w:adjustRightInd w:val="0"/>
        <w:jc w:val="center"/>
        <w:rPr>
          <w:rFonts w:hint="default" w:ascii="Times New Roman" w:hAnsi="Times New Roman" w:cs="Times New Roman" w:eastAsiaTheme="minorEastAsia"/>
          <w:highlight w:val="none"/>
          <w:lang w:val="zh-CN"/>
        </w:rPr>
      </w:pPr>
    </w:p>
    <w:p w14:paraId="590CE5AE">
      <w:pPr>
        <w:autoSpaceDE w:val="0"/>
        <w:autoSpaceDN w:val="0"/>
        <w:adjustRightInd w:val="0"/>
        <w:jc w:val="center"/>
        <w:rPr>
          <w:rFonts w:hint="default" w:ascii="Times New Roman" w:hAnsi="Times New Roman" w:cs="Times New Roman" w:eastAsiaTheme="minorEastAsia"/>
          <w:highlight w:val="none"/>
          <w:lang w:val="zh-CN"/>
        </w:rPr>
      </w:pPr>
    </w:p>
    <w:p w14:paraId="3EA4365D">
      <w:pPr>
        <w:autoSpaceDE w:val="0"/>
        <w:autoSpaceDN w:val="0"/>
        <w:adjustRightInd w:val="0"/>
        <w:jc w:val="center"/>
        <w:rPr>
          <w:rFonts w:hint="default" w:ascii="Times New Roman" w:hAnsi="Times New Roman" w:cs="Times New Roman" w:eastAsiaTheme="minorEastAsia"/>
          <w:highlight w:val="none"/>
          <w:lang w:val="zh-CN"/>
        </w:rPr>
      </w:pPr>
    </w:p>
    <w:p w14:paraId="1E2EA476">
      <w:pPr>
        <w:autoSpaceDE w:val="0"/>
        <w:autoSpaceDN w:val="0"/>
        <w:adjustRightInd w:val="0"/>
        <w:jc w:val="center"/>
        <w:rPr>
          <w:rFonts w:hint="default" w:ascii="Times New Roman" w:hAnsi="Times New Roman" w:cs="Times New Roman" w:eastAsiaTheme="minorEastAsia"/>
          <w:highlight w:val="none"/>
          <w:lang w:val="zh-CN"/>
        </w:rPr>
      </w:pPr>
    </w:p>
    <w:p w14:paraId="237F11C2">
      <w:pPr>
        <w:autoSpaceDE w:val="0"/>
        <w:autoSpaceDN w:val="0"/>
        <w:adjustRightInd w:val="0"/>
        <w:jc w:val="center"/>
        <w:rPr>
          <w:rFonts w:hint="default" w:ascii="Times New Roman" w:hAnsi="Times New Roman" w:cs="Times New Roman" w:eastAsiaTheme="minorEastAsia"/>
          <w:highlight w:val="none"/>
          <w:lang w:val="zh-CN"/>
        </w:rPr>
      </w:pPr>
    </w:p>
    <w:p w14:paraId="1DB7315E">
      <w:pPr>
        <w:autoSpaceDE w:val="0"/>
        <w:autoSpaceDN w:val="0"/>
        <w:adjustRightInd w:val="0"/>
        <w:jc w:val="center"/>
        <w:rPr>
          <w:rFonts w:hint="default" w:ascii="Times New Roman" w:hAnsi="Times New Roman" w:cs="Times New Roman" w:eastAsiaTheme="minorEastAsia"/>
          <w:highlight w:val="none"/>
          <w:lang w:val="zh-CN"/>
        </w:rPr>
      </w:pPr>
    </w:p>
    <w:p w14:paraId="0E0E6FF8">
      <w:pPr>
        <w:autoSpaceDE w:val="0"/>
        <w:autoSpaceDN w:val="0"/>
        <w:adjustRightInd w:val="0"/>
        <w:jc w:val="center"/>
        <w:rPr>
          <w:rFonts w:hint="default" w:ascii="Times New Roman" w:hAnsi="Times New Roman" w:cs="Times New Roman" w:eastAsiaTheme="minorEastAsia"/>
          <w:highlight w:val="none"/>
          <w:lang w:val="zh-CN"/>
        </w:rPr>
      </w:pPr>
    </w:p>
    <w:p w14:paraId="171BB22F">
      <w:pPr>
        <w:autoSpaceDE w:val="0"/>
        <w:autoSpaceDN w:val="0"/>
        <w:adjustRightInd w:val="0"/>
        <w:jc w:val="center"/>
        <w:rPr>
          <w:rFonts w:hint="default" w:ascii="Times New Roman" w:hAnsi="Times New Roman" w:cs="Times New Roman" w:eastAsiaTheme="minorEastAsia"/>
          <w:highlight w:val="none"/>
          <w:lang w:val="zh-CN"/>
        </w:rPr>
      </w:pPr>
    </w:p>
    <w:p w14:paraId="70A5D0A1">
      <w:pPr>
        <w:autoSpaceDE w:val="0"/>
        <w:autoSpaceDN w:val="0"/>
        <w:adjustRightInd w:val="0"/>
        <w:jc w:val="center"/>
        <w:rPr>
          <w:rFonts w:hint="default" w:ascii="Times New Roman" w:hAnsi="Times New Roman" w:cs="Times New Roman" w:eastAsiaTheme="minorEastAsia"/>
          <w:highlight w:val="none"/>
          <w:lang w:val="zh-CN"/>
        </w:rPr>
      </w:pPr>
    </w:p>
    <w:p w14:paraId="66D64383">
      <w:pPr>
        <w:autoSpaceDE w:val="0"/>
        <w:autoSpaceDN w:val="0"/>
        <w:adjustRightInd w:val="0"/>
        <w:jc w:val="center"/>
        <w:rPr>
          <w:rFonts w:hint="default" w:ascii="Times New Roman" w:hAnsi="Times New Roman" w:cs="Times New Roman" w:eastAsiaTheme="minorEastAsia"/>
          <w:highlight w:val="none"/>
          <w:lang w:val="zh-CN"/>
        </w:rPr>
      </w:pPr>
    </w:p>
    <w:p w14:paraId="6DF583E3">
      <w:pPr>
        <w:autoSpaceDE w:val="0"/>
        <w:autoSpaceDN w:val="0"/>
        <w:adjustRightInd w:val="0"/>
        <w:jc w:val="center"/>
        <w:rPr>
          <w:rFonts w:hint="default" w:ascii="Times New Roman" w:hAnsi="Times New Roman" w:cs="Times New Roman" w:eastAsiaTheme="minorEastAsia"/>
          <w:highlight w:val="none"/>
          <w:lang w:val="zh-CN"/>
        </w:rPr>
      </w:pPr>
    </w:p>
    <w:p w14:paraId="70FBE266">
      <w:pPr>
        <w:autoSpaceDE w:val="0"/>
        <w:autoSpaceDN w:val="0"/>
        <w:adjustRightInd w:val="0"/>
        <w:jc w:val="center"/>
        <w:rPr>
          <w:rFonts w:hint="default" w:ascii="Times New Roman" w:hAnsi="Times New Roman" w:cs="Times New Roman" w:eastAsiaTheme="minorEastAsia"/>
          <w:highlight w:val="none"/>
          <w:lang w:val="zh-CN"/>
        </w:rPr>
      </w:pPr>
    </w:p>
    <w:p w14:paraId="1E411C01">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商务标目录</w:t>
      </w:r>
    </w:p>
    <w:p w14:paraId="1B07C027">
      <w:pPr>
        <w:autoSpaceDE w:val="0"/>
        <w:autoSpaceDN w:val="0"/>
        <w:adjustRightInd w:val="0"/>
        <w:rPr>
          <w:rFonts w:hint="default" w:ascii="Times New Roman" w:hAnsi="Times New Roman" w:cs="Times New Roman" w:eastAsiaTheme="minorEastAsia"/>
          <w:szCs w:val="21"/>
          <w:highlight w:val="none"/>
        </w:rPr>
      </w:pPr>
    </w:p>
    <w:p w14:paraId="41DE4773">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1、投标承诺书（一）</w:t>
      </w:r>
    </w:p>
    <w:p w14:paraId="2BF7E22F">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2、投标承诺书（二）</w:t>
      </w:r>
    </w:p>
    <w:p w14:paraId="46747E94">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3、投标承诺书（三）</w:t>
      </w:r>
    </w:p>
    <w:p w14:paraId="7783D927">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4、法定代表人身份证明书</w:t>
      </w:r>
    </w:p>
    <w:p w14:paraId="1BD01324">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5、法定代表人授权委托书</w:t>
      </w:r>
    </w:p>
    <w:p w14:paraId="7CB4D99C">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概况（企业营业执照副本复印件、资质证书副本复印件、安全生产许可证复印件、注册建造师证书复印件）；</w:t>
      </w:r>
    </w:p>
    <w:p w14:paraId="52488BE9">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7、</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近三年</w:t>
      </w:r>
      <w:r>
        <w:rPr>
          <w:rFonts w:hint="default" w:ascii="Times New Roman" w:hAnsi="Times New Roman" w:cs="Times New Roman" w:eastAsiaTheme="minorEastAsia"/>
          <w:color w:val="000000" w:themeColor="text1"/>
          <w:szCs w:val="21"/>
          <w:highlight w:val="none"/>
          <w14:textFill>
            <w14:solidFill>
              <w14:schemeClr w14:val="tx1"/>
            </w14:solidFill>
          </w14:textFill>
        </w:rPr>
        <w:t>（20</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w:t>
      </w:r>
      <w:r>
        <w:rPr>
          <w:rFonts w:hint="eastAsia" w:cs="Times New Roman" w:eastAsiaTheme="minorEastAsia"/>
          <w:color w:val="000000" w:themeColor="text1"/>
          <w:szCs w:val="2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highlight w:val="none"/>
          <w14:textFill>
            <w14:solidFill>
              <w14:schemeClr w14:val="tx1"/>
            </w14:solidFill>
          </w14:textFill>
        </w:rPr>
        <w:t>年</w:t>
      </w:r>
      <w:r>
        <w:rPr>
          <w:rFonts w:hint="eastAsia" w:cs="Times New Roman" w:eastAsiaTheme="minorEastAsia"/>
          <w:color w:val="000000" w:themeColor="text1"/>
          <w:szCs w:val="2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highlight w:val="none"/>
          <w14:textFill>
            <w14:solidFill>
              <w14:schemeClr w14:val="tx1"/>
            </w14:solidFill>
          </w14:textFill>
        </w:rPr>
        <w:t>月—至今</w:t>
      </w:r>
      <w:r>
        <w:rPr>
          <w:rFonts w:hint="default" w:ascii="Times New Roman" w:hAnsi="Times New Roman" w:cs="Times New Roman" w:eastAsiaTheme="minorEastAsia"/>
          <w:szCs w:val="21"/>
          <w:highlight w:val="none"/>
        </w:rPr>
        <w:t>）类似工程业绩证明材料（附：中标通知书</w:t>
      </w:r>
      <w:r>
        <w:rPr>
          <w:rFonts w:hint="eastAsia" w:cs="Times New Roman" w:eastAsiaTheme="minorEastAsia"/>
          <w:szCs w:val="21"/>
          <w:highlight w:val="none"/>
          <w:lang w:val="en-US" w:eastAsia="zh-CN"/>
        </w:rPr>
        <w:t>和</w:t>
      </w:r>
      <w:r>
        <w:rPr>
          <w:rFonts w:hint="default" w:ascii="Times New Roman" w:hAnsi="Times New Roman" w:cs="Times New Roman" w:eastAsiaTheme="minorEastAsia"/>
          <w:szCs w:val="21"/>
          <w:highlight w:val="none"/>
        </w:rPr>
        <w:t>施工合同）</w:t>
      </w:r>
    </w:p>
    <w:p w14:paraId="4EAE33A9">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8、项目管理人员</w:t>
      </w:r>
    </w:p>
    <w:p w14:paraId="0B6D1FF3">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9、投标保证金</w:t>
      </w:r>
      <w:r>
        <w:rPr>
          <w:rFonts w:hint="eastAsia" w:cs="Times New Roman" w:eastAsiaTheme="minorEastAsia"/>
          <w:szCs w:val="21"/>
          <w:highlight w:val="none"/>
          <w:lang w:val="en-US" w:eastAsia="zh-CN"/>
        </w:rPr>
        <w:t>凭证或保函</w:t>
      </w:r>
      <w:r>
        <w:rPr>
          <w:rFonts w:hint="default" w:ascii="Times New Roman" w:hAnsi="Times New Roman" w:cs="Times New Roman" w:eastAsiaTheme="minorEastAsia"/>
          <w:szCs w:val="21"/>
          <w:highlight w:val="none"/>
        </w:rPr>
        <w:t>复印件</w:t>
      </w:r>
    </w:p>
    <w:p w14:paraId="4E8F6574">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10、</w:t>
      </w:r>
      <w:r>
        <w:rPr>
          <w:rFonts w:hint="default" w:ascii="Times New Roman" w:hAnsi="Times New Roman" w:cs="Times New Roman" w:eastAsiaTheme="minorEastAsia"/>
          <w:color w:val="000000" w:themeColor="text1"/>
          <w:szCs w:val="21"/>
          <w:highlight w:val="none"/>
          <w14:textFill>
            <w14:solidFill>
              <w14:schemeClr w14:val="tx1"/>
            </w14:solidFill>
          </w14:textFill>
        </w:rPr>
        <w:t>财务状况（</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2022年度或2023年度经第三方审计的财务会计报告（新成立未满一年公司提供银行资信证明</w:t>
      </w:r>
      <w:r>
        <w:rPr>
          <w:rFonts w:hint="default" w:ascii="Times New Roman" w:hAnsi="Times New Roman" w:cs="Times New Roman" w:eastAsiaTheme="minorEastAsia"/>
          <w:color w:val="000000" w:themeColor="text1"/>
          <w:szCs w:val="21"/>
          <w:highlight w:val="none"/>
          <w14:textFill>
            <w14:solidFill>
              <w14:schemeClr w14:val="tx1"/>
            </w14:solidFill>
          </w14:textFill>
        </w:rPr>
        <w:t>）</w:t>
      </w:r>
    </w:p>
    <w:p w14:paraId="48B27088">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color w:val="000000" w:themeColor="text1"/>
          <w:szCs w:val="21"/>
          <w:highlight w:val="none"/>
          <w14:textFill>
            <w14:solidFill>
              <w14:schemeClr w14:val="tx1"/>
            </w14:solidFill>
          </w14:textFill>
        </w:rPr>
        <w:t>11、</w:t>
      </w:r>
      <w:r>
        <w:rPr>
          <w:rFonts w:hint="default" w:ascii="Times New Roman" w:hAnsi="Times New Roman" w:cs="Times New Roman" w:eastAsiaTheme="minorEastAsia"/>
          <w:szCs w:val="21"/>
          <w:highlight w:val="none"/>
        </w:rPr>
        <w:t>磋商文件要求的其他证明材料</w:t>
      </w:r>
    </w:p>
    <w:p w14:paraId="1D337D36">
      <w:pPr>
        <w:autoSpaceDE w:val="0"/>
        <w:autoSpaceDN w:val="0"/>
        <w:adjustRightInd w:val="0"/>
        <w:ind w:left="210" w:leftChars="100"/>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12、无重大违法记录声明函</w:t>
      </w:r>
    </w:p>
    <w:p w14:paraId="37930462">
      <w:pPr>
        <w:autoSpaceDE w:val="0"/>
        <w:autoSpaceDN w:val="0"/>
        <w:adjustRightInd w:val="0"/>
        <w:rPr>
          <w:rFonts w:hint="default" w:ascii="Times New Roman" w:hAnsi="Times New Roman" w:cs="Times New Roman" w:eastAsiaTheme="minorEastAsia"/>
          <w:szCs w:val="21"/>
          <w:highlight w:val="none"/>
        </w:rPr>
      </w:pPr>
    </w:p>
    <w:p w14:paraId="4098DEF2">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注：为了便于查找，请按上述顺序编排商务标内容，并在目录中标明每项内容的起始页码。</w:t>
      </w:r>
    </w:p>
    <w:p w14:paraId="7BF25DCE">
      <w:pPr>
        <w:autoSpaceDE w:val="0"/>
        <w:autoSpaceDN w:val="0"/>
        <w:adjustRightInd w:val="0"/>
        <w:rPr>
          <w:rFonts w:hint="default" w:ascii="Times New Roman" w:hAnsi="Times New Roman" w:cs="Times New Roman" w:eastAsiaTheme="minorEastAsia"/>
          <w:szCs w:val="21"/>
          <w:highlight w:val="none"/>
        </w:rPr>
      </w:pPr>
    </w:p>
    <w:p w14:paraId="1E4FE2AA">
      <w:pPr>
        <w:autoSpaceDE w:val="0"/>
        <w:autoSpaceDN w:val="0"/>
        <w:adjustRightInd w:val="0"/>
        <w:rPr>
          <w:rFonts w:hint="default" w:ascii="Times New Roman" w:hAnsi="Times New Roman" w:cs="Times New Roman" w:eastAsiaTheme="minorEastAsia"/>
          <w:szCs w:val="21"/>
          <w:highlight w:val="none"/>
        </w:rPr>
      </w:pPr>
    </w:p>
    <w:p w14:paraId="71B41FCA">
      <w:pPr>
        <w:autoSpaceDE w:val="0"/>
        <w:autoSpaceDN w:val="0"/>
        <w:adjustRightInd w:val="0"/>
        <w:rPr>
          <w:rFonts w:hint="default" w:ascii="Times New Roman" w:hAnsi="Times New Roman" w:cs="Times New Roman" w:eastAsiaTheme="minorEastAsia"/>
          <w:szCs w:val="21"/>
          <w:highlight w:val="none"/>
        </w:rPr>
      </w:pPr>
    </w:p>
    <w:p w14:paraId="5A5EBC1D">
      <w:pPr>
        <w:autoSpaceDE w:val="0"/>
        <w:autoSpaceDN w:val="0"/>
        <w:adjustRightInd w:val="0"/>
        <w:rPr>
          <w:rFonts w:hint="default" w:ascii="Times New Roman" w:hAnsi="Times New Roman" w:cs="Times New Roman" w:eastAsiaTheme="minorEastAsia"/>
          <w:szCs w:val="21"/>
          <w:highlight w:val="none"/>
        </w:rPr>
      </w:pPr>
    </w:p>
    <w:p w14:paraId="7E5D95C4">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br w:type="page"/>
      </w:r>
    </w:p>
    <w:p w14:paraId="43B2AEF0">
      <w:pPr>
        <w:pStyle w:val="4"/>
        <w:jc w:val="center"/>
        <w:rPr>
          <w:rFonts w:hint="default" w:ascii="Times New Roman" w:hAnsi="Times New Roman" w:cs="Times New Roman" w:eastAsiaTheme="minorEastAsia"/>
          <w:highlight w:val="none"/>
        </w:rPr>
      </w:pPr>
      <w:bookmarkStart w:id="76" w:name="_Toc414108642"/>
      <w:r>
        <w:rPr>
          <w:rFonts w:hint="default" w:ascii="Times New Roman" w:hAnsi="Times New Roman" w:cs="Times New Roman" w:eastAsiaTheme="minorEastAsia"/>
          <w:highlight w:val="none"/>
          <w:lang w:val="zh-CN"/>
        </w:rPr>
        <w:t>投标承诺书（一）</w:t>
      </w:r>
      <w:bookmarkEnd w:id="76"/>
    </w:p>
    <w:p w14:paraId="6B96AACB">
      <w:pPr>
        <w:autoSpaceDE w:val="0"/>
        <w:autoSpaceDN w:val="0"/>
        <w:adjustRightInd w:val="0"/>
        <w:rPr>
          <w:rFonts w:hint="default" w:ascii="Times New Roman" w:hAnsi="Times New Roman" w:cs="Times New Roman" w:eastAsiaTheme="minorEastAsia"/>
          <w:szCs w:val="21"/>
          <w:highlight w:val="none"/>
        </w:rPr>
      </w:pPr>
    </w:p>
    <w:p w14:paraId="67F86459">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招标人：</w:t>
      </w:r>
      <w:r>
        <w:rPr>
          <w:rFonts w:hint="default" w:ascii="Times New Roman" w:hAnsi="Times New Roman" w:cs="Times New Roman" w:eastAsiaTheme="minorEastAsia"/>
          <w:highlight w:val="none"/>
          <w:u w:val="single"/>
        </w:rPr>
        <w:t xml:space="preserve">                 </w:t>
      </w:r>
    </w:p>
    <w:p w14:paraId="6D1FE6DF">
      <w:pPr>
        <w:autoSpaceDE w:val="0"/>
        <w:autoSpaceDN w:val="0"/>
        <w:adjustRightInd w:val="0"/>
        <w:rPr>
          <w:rFonts w:hint="default" w:ascii="Times New Roman" w:hAnsi="Times New Roman" w:cs="Times New Roman" w:eastAsiaTheme="minorEastAsia"/>
          <w:szCs w:val="21"/>
          <w:highlight w:val="none"/>
        </w:rPr>
      </w:pPr>
    </w:p>
    <w:p w14:paraId="7CF321AE">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r>
        <w:rPr>
          <w:rFonts w:hint="default" w:ascii="Times New Roman" w:hAnsi="Times New Roman" w:cs="Times New Roman" w:eastAsiaTheme="minorEastAsia"/>
          <w:highlight w:val="none"/>
          <w:lang w:val="zh-CN"/>
        </w:rPr>
        <w:t>、根据已收到的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工程的磋商文件，我单位经考察现场和研究贵方的磋商文件后，将接受该工程磋商文件中各条款内容并且以经济标中所报投标价格承包本招标范围内的工程。</w:t>
      </w:r>
    </w:p>
    <w:p w14:paraId="36381285">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r>
        <w:rPr>
          <w:rFonts w:hint="default" w:ascii="Times New Roman" w:hAnsi="Times New Roman" w:cs="Times New Roman" w:eastAsiaTheme="minorEastAsia"/>
          <w:highlight w:val="none"/>
          <w:lang w:val="zh-CN"/>
        </w:rPr>
        <w:t>、如果我方中标，非业主原因，我方保证将在下列日期内组织施工。</w:t>
      </w:r>
    </w:p>
    <w:p w14:paraId="76B29281">
      <w:pPr>
        <w:adjustRightInd w:val="0"/>
        <w:snapToGrid w:val="0"/>
        <w:spacing w:line="360" w:lineRule="auto"/>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p>
    <w:p w14:paraId="395FC215">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w:t>
      </w:r>
      <w:r>
        <w:rPr>
          <w:rFonts w:hint="default" w:ascii="Times New Roman" w:hAnsi="Times New Roman" w:cs="Times New Roman" w:eastAsiaTheme="minorEastAsia"/>
          <w:highlight w:val="none"/>
          <w:lang w:val="zh-CN"/>
        </w:rPr>
        <w:t>、如果我方中标，非业主原因，我方保证将按下列质量等级完成本工程。</w:t>
      </w:r>
    </w:p>
    <w:p w14:paraId="73E0497B">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质量等级：</w:t>
      </w:r>
      <w:r>
        <w:rPr>
          <w:rFonts w:hint="default" w:ascii="Times New Roman" w:hAnsi="Times New Roman" w:cs="Times New Roman" w:eastAsiaTheme="minorEastAsia"/>
          <w:highlight w:val="none"/>
          <w:u w:val="single"/>
        </w:rPr>
        <w:t xml:space="preserve">      </w:t>
      </w:r>
    </w:p>
    <w:p w14:paraId="2203E948">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w:t>
      </w:r>
      <w:r>
        <w:rPr>
          <w:rFonts w:hint="default" w:ascii="Times New Roman" w:hAnsi="Times New Roman" w:cs="Times New Roman" w:eastAsiaTheme="minorEastAsia"/>
          <w:highlight w:val="none"/>
          <w:lang w:val="zh-CN"/>
        </w:rPr>
        <w:t>、如果我方中标，我方将按磋商文件规定的时间内签订承包合同。如果我方违约，除履约保证金外，我方还将以中标价</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w:t>
      </w:r>
      <w:r>
        <w:rPr>
          <w:rFonts w:hint="default" w:ascii="Times New Roman" w:hAnsi="Times New Roman" w:cs="Times New Roman" w:eastAsiaTheme="minorEastAsia"/>
          <w:highlight w:val="none"/>
          <w:lang w:val="zh-CN"/>
        </w:rPr>
        <w:t>作为赔偿金，同时贵方有权终止我方中标并选择其它中标人。</w:t>
      </w:r>
    </w:p>
    <w:p w14:paraId="456F7C0C">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w:t>
      </w:r>
      <w:r>
        <w:rPr>
          <w:rFonts w:hint="default" w:ascii="Times New Roman" w:hAnsi="Times New Roman" w:cs="Times New Roman" w:eastAsiaTheme="minorEastAsia"/>
          <w:highlight w:val="none"/>
          <w:lang w:val="zh-CN"/>
        </w:rPr>
        <w:t>、贵方的磋商文件、中标通知书、我方的响应文件将构成约束双方的合同一部分。</w:t>
      </w:r>
    </w:p>
    <w:p w14:paraId="1AC97A2E">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r>
        <w:rPr>
          <w:rFonts w:hint="default" w:ascii="Times New Roman" w:hAnsi="Times New Roman" w:cs="Times New Roman" w:eastAsiaTheme="minorEastAsia"/>
          <w:highlight w:val="none"/>
          <w:lang w:val="zh-CN"/>
        </w:rPr>
        <w:t>、如果我方未中标，贵方没有必要对我方做出任何解释和说明，我方将充分尊重和理解贵方的选择。</w:t>
      </w:r>
    </w:p>
    <w:p w14:paraId="4471C99A">
      <w:pPr>
        <w:autoSpaceDE w:val="0"/>
        <w:autoSpaceDN w:val="0"/>
        <w:adjustRightInd w:val="0"/>
        <w:rPr>
          <w:rFonts w:hint="default" w:ascii="Times New Roman" w:hAnsi="Times New Roman" w:cs="Times New Roman" w:eastAsiaTheme="minorEastAsia"/>
          <w:szCs w:val="21"/>
          <w:highlight w:val="none"/>
        </w:rPr>
      </w:pPr>
    </w:p>
    <w:p w14:paraId="056F4F88">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1F7A9D56">
      <w:pPr>
        <w:autoSpaceDE w:val="0"/>
        <w:autoSpaceDN w:val="0"/>
        <w:adjustRightInd w:val="0"/>
        <w:rPr>
          <w:rFonts w:hint="default" w:ascii="Times New Roman" w:hAnsi="Times New Roman" w:cs="Times New Roman" w:eastAsiaTheme="minorEastAsia"/>
          <w:highlight w:val="none"/>
          <w:lang w:val="zh-CN"/>
        </w:rPr>
      </w:pPr>
    </w:p>
    <w:p w14:paraId="7D782FD0">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法定代表人或委托代理人：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280FE531">
      <w:pPr>
        <w:autoSpaceDE w:val="0"/>
        <w:autoSpaceDN w:val="0"/>
        <w:adjustRightInd w:val="0"/>
        <w:rPr>
          <w:rFonts w:hint="default" w:ascii="Times New Roman" w:hAnsi="Times New Roman" w:cs="Times New Roman" w:eastAsiaTheme="minorEastAsia"/>
          <w:szCs w:val="21"/>
          <w:highlight w:val="none"/>
        </w:rPr>
      </w:pPr>
    </w:p>
    <w:p w14:paraId="2626B6F1">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p>
    <w:p w14:paraId="2B029827">
      <w:pPr>
        <w:autoSpaceDE w:val="0"/>
        <w:autoSpaceDN w:val="0"/>
        <w:adjustRightInd w:val="0"/>
        <w:rPr>
          <w:rFonts w:hint="default" w:ascii="Times New Roman" w:hAnsi="Times New Roman" w:cs="Times New Roman" w:eastAsiaTheme="minorEastAsia"/>
          <w:szCs w:val="21"/>
          <w:highlight w:val="none"/>
        </w:rPr>
      </w:pPr>
    </w:p>
    <w:p w14:paraId="3909CD33">
      <w:pPr>
        <w:autoSpaceDE w:val="0"/>
        <w:autoSpaceDN w:val="0"/>
        <w:adjustRightInd w:val="0"/>
        <w:rPr>
          <w:rFonts w:hint="default" w:ascii="Times New Roman" w:hAnsi="Times New Roman" w:cs="Times New Roman" w:eastAsiaTheme="minorEastAsia"/>
          <w:szCs w:val="21"/>
          <w:highlight w:val="none"/>
        </w:rPr>
      </w:pPr>
    </w:p>
    <w:p w14:paraId="0B8CDA19">
      <w:pPr>
        <w:autoSpaceDE w:val="0"/>
        <w:autoSpaceDN w:val="0"/>
        <w:adjustRightInd w:val="0"/>
        <w:rPr>
          <w:rFonts w:hint="default" w:ascii="Times New Roman" w:hAnsi="Times New Roman" w:cs="Times New Roman" w:eastAsiaTheme="minorEastAsia"/>
          <w:szCs w:val="21"/>
          <w:highlight w:val="none"/>
        </w:rPr>
      </w:pPr>
    </w:p>
    <w:p w14:paraId="159F2C6D">
      <w:pPr>
        <w:autoSpaceDE w:val="0"/>
        <w:autoSpaceDN w:val="0"/>
        <w:adjustRightInd w:val="0"/>
        <w:rPr>
          <w:rFonts w:hint="default" w:ascii="Times New Roman" w:hAnsi="Times New Roman" w:cs="Times New Roman" w:eastAsiaTheme="minorEastAsia"/>
          <w:szCs w:val="21"/>
          <w:highlight w:val="none"/>
        </w:rPr>
      </w:pPr>
    </w:p>
    <w:p w14:paraId="0F7E0132">
      <w:pPr>
        <w:autoSpaceDE w:val="0"/>
        <w:autoSpaceDN w:val="0"/>
        <w:adjustRightInd w:val="0"/>
        <w:rPr>
          <w:rFonts w:hint="default" w:ascii="Times New Roman" w:hAnsi="Times New Roman" w:cs="Times New Roman" w:eastAsiaTheme="minorEastAsia"/>
          <w:szCs w:val="21"/>
          <w:highlight w:val="none"/>
        </w:rPr>
      </w:pPr>
    </w:p>
    <w:p w14:paraId="03806003">
      <w:pPr>
        <w:autoSpaceDE w:val="0"/>
        <w:autoSpaceDN w:val="0"/>
        <w:adjustRightInd w:val="0"/>
        <w:rPr>
          <w:rFonts w:hint="default" w:ascii="Times New Roman" w:hAnsi="Times New Roman" w:cs="Times New Roman" w:eastAsiaTheme="minorEastAsia"/>
          <w:szCs w:val="21"/>
          <w:highlight w:val="none"/>
        </w:rPr>
      </w:pPr>
    </w:p>
    <w:p w14:paraId="6C6E6BE8">
      <w:pPr>
        <w:pStyle w:val="4"/>
        <w:jc w:val="center"/>
        <w:rPr>
          <w:rFonts w:hint="default" w:ascii="Times New Roman" w:hAnsi="Times New Roman" w:cs="Times New Roman" w:eastAsiaTheme="minorEastAsia"/>
          <w:highlight w:val="none"/>
          <w:lang w:val="zh-CN"/>
        </w:rPr>
      </w:pPr>
      <w:bookmarkStart w:id="77" w:name="_Toc414108643"/>
    </w:p>
    <w:p w14:paraId="285D876C">
      <w:pPr>
        <w:rPr>
          <w:rFonts w:hint="default" w:ascii="Times New Roman" w:hAnsi="Times New Roman" w:cs="Times New Roman" w:eastAsiaTheme="minorEastAsia"/>
          <w:highlight w:val="none"/>
          <w:lang w:val="zh-CN"/>
        </w:rPr>
      </w:pPr>
    </w:p>
    <w:p w14:paraId="7E7E19F1">
      <w:pPr>
        <w:rPr>
          <w:rFonts w:hint="default" w:ascii="Times New Roman" w:hAnsi="Times New Roman" w:cs="Times New Roman" w:eastAsiaTheme="minorEastAsia"/>
          <w:highlight w:val="none"/>
          <w:lang w:val="zh-CN"/>
        </w:rPr>
      </w:pPr>
    </w:p>
    <w:p w14:paraId="08E955B1">
      <w:pPr>
        <w:pStyle w:val="33"/>
        <w:rPr>
          <w:rFonts w:hint="default" w:ascii="Times New Roman" w:hAnsi="Times New Roman" w:cs="Times New Roman" w:eastAsiaTheme="minorEastAsia"/>
          <w:color w:val="auto"/>
          <w:highlight w:val="none"/>
          <w:lang w:val="zh-CN"/>
        </w:rPr>
      </w:pPr>
    </w:p>
    <w:p w14:paraId="10582730">
      <w:pPr>
        <w:pStyle w:val="33"/>
        <w:rPr>
          <w:rFonts w:hint="default" w:ascii="Times New Roman" w:hAnsi="Times New Roman" w:cs="Times New Roman" w:eastAsiaTheme="minorEastAsia"/>
          <w:color w:val="auto"/>
          <w:highlight w:val="none"/>
          <w:lang w:val="zh-CN"/>
        </w:rPr>
      </w:pPr>
    </w:p>
    <w:p w14:paraId="4A0CF43C">
      <w:pPr>
        <w:rPr>
          <w:rFonts w:hint="default" w:ascii="Times New Roman" w:hAnsi="Times New Roman" w:cs="Times New Roman" w:eastAsiaTheme="minorEastAsia"/>
          <w:highlight w:val="none"/>
          <w:lang w:val="zh-CN"/>
        </w:rPr>
      </w:pPr>
    </w:p>
    <w:p w14:paraId="1B80B045">
      <w:pPr>
        <w:rPr>
          <w:rFonts w:hint="default" w:ascii="Times New Roman" w:hAnsi="Times New Roman" w:cs="Times New Roman" w:eastAsiaTheme="minorEastAsia"/>
          <w:highlight w:val="none"/>
          <w:lang w:val="zh-CN"/>
        </w:rPr>
      </w:pPr>
    </w:p>
    <w:p w14:paraId="0A4C8BB5">
      <w:pPr>
        <w:pStyle w:val="4"/>
        <w:jc w:val="center"/>
        <w:rPr>
          <w:rFonts w:hint="default" w:ascii="Times New Roman" w:hAnsi="Times New Roman" w:cs="Times New Roman" w:eastAsiaTheme="minorEastAsia"/>
          <w:highlight w:val="none"/>
          <w:lang w:val="zh-CN"/>
        </w:rPr>
      </w:pPr>
    </w:p>
    <w:p w14:paraId="2AE538C8">
      <w:pPr>
        <w:pStyle w:val="4"/>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投标承诺书（二）</w:t>
      </w:r>
      <w:bookmarkEnd w:id="77"/>
    </w:p>
    <w:p w14:paraId="4D068843">
      <w:pPr>
        <w:autoSpaceDE w:val="0"/>
        <w:autoSpaceDN w:val="0"/>
        <w:adjustRightInd w:val="0"/>
        <w:rPr>
          <w:rFonts w:hint="default" w:ascii="Times New Roman" w:hAnsi="Times New Roman" w:cs="Times New Roman" w:eastAsiaTheme="minorEastAsia"/>
          <w:szCs w:val="21"/>
          <w:highlight w:val="none"/>
        </w:rPr>
      </w:pPr>
    </w:p>
    <w:p w14:paraId="3CCBE417">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招标人：</w:t>
      </w:r>
      <w:r>
        <w:rPr>
          <w:rFonts w:hint="default" w:ascii="Times New Roman" w:hAnsi="Times New Roman" w:cs="Times New Roman" w:eastAsiaTheme="minorEastAsia"/>
          <w:highlight w:val="none"/>
          <w:u w:val="single"/>
        </w:rPr>
        <w:t xml:space="preserve">                 </w:t>
      </w:r>
    </w:p>
    <w:p w14:paraId="156E30E8">
      <w:pPr>
        <w:autoSpaceDE w:val="0"/>
        <w:autoSpaceDN w:val="0"/>
        <w:adjustRightInd w:val="0"/>
        <w:rPr>
          <w:rFonts w:hint="default" w:ascii="Times New Roman" w:hAnsi="Times New Roman" w:cs="Times New Roman" w:eastAsiaTheme="minorEastAsia"/>
          <w:szCs w:val="21"/>
          <w:highlight w:val="none"/>
        </w:rPr>
      </w:pPr>
    </w:p>
    <w:p w14:paraId="3C94908F">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如果我方中标，施工项目负责人为：</w:t>
      </w:r>
    </w:p>
    <w:tbl>
      <w:tblPr>
        <w:tblStyle w:val="24"/>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08EA4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vAlign w:val="center"/>
          </w:tcPr>
          <w:p w14:paraId="2CF22C6E">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姓名</w:t>
            </w:r>
          </w:p>
        </w:tc>
        <w:tc>
          <w:tcPr>
            <w:tcW w:w="2274" w:type="dxa"/>
            <w:tcBorders>
              <w:top w:val="single" w:color="auto" w:sz="4" w:space="0"/>
              <w:left w:val="single" w:color="auto" w:sz="4" w:space="0"/>
              <w:bottom w:val="single" w:color="auto" w:sz="4" w:space="0"/>
              <w:right w:val="single" w:color="auto" w:sz="4" w:space="0"/>
            </w:tcBorders>
            <w:vAlign w:val="center"/>
          </w:tcPr>
          <w:p w14:paraId="0B4A1FF6">
            <w:pPr>
              <w:autoSpaceDE w:val="0"/>
              <w:autoSpaceDN w:val="0"/>
              <w:adjustRightInd w:val="0"/>
              <w:jc w:val="center"/>
              <w:rPr>
                <w:rFonts w:hint="default" w:ascii="Times New Roman" w:hAnsi="Times New Roman" w:cs="Times New Roman" w:eastAsiaTheme="minorEastAsia"/>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20593102">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职称</w:t>
            </w:r>
          </w:p>
        </w:tc>
        <w:tc>
          <w:tcPr>
            <w:tcW w:w="2274" w:type="dxa"/>
            <w:tcBorders>
              <w:top w:val="single" w:color="auto" w:sz="4" w:space="0"/>
              <w:left w:val="single" w:color="auto" w:sz="4" w:space="0"/>
              <w:bottom w:val="single" w:color="auto" w:sz="4" w:space="0"/>
            </w:tcBorders>
            <w:vAlign w:val="center"/>
          </w:tcPr>
          <w:p w14:paraId="4A2751A8">
            <w:pPr>
              <w:autoSpaceDE w:val="0"/>
              <w:autoSpaceDN w:val="0"/>
              <w:adjustRightInd w:val="0"/>
              <w:jc w:val="center"/>
              <w:rPr>
                <w:rFonts w:hint="default" w:ascii="Times New Roman" w:hAnsi="Times New Roman" w:cs="Times New Roman" w:eastAsiaTheme="minorEastAsia"/>
                <w:szCs w:val="21"/>
                <w:highlight w:val="none"/>
                <w:u w:val="single"/>
              </w:rPr>
            </w:pPr>
          </w:p>
        </w:tc>
      </w:tr>
      <w:tr w14:paraId="4B7DF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14:paraId="563EDB08">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14:paraId="710C50B9">
            <w:pPr>
              <w:autoSpaceDE w:val="0"/>
              <w:autoSpaceDN w:val="0"/>
              <w:adjustRightInd w:val="0"/>
              <w:jc w:val="center"/>
              <w:rPr>
                <w:rFonts w:hint="default" w:ascii="Times New Roman" w:hAnsi="Times New Roman" w:cs="Times New Roman" w:eastAsiaTheme="minorEastAsia"/>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2A80DB7C">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注册建造师证书编号</w:t>
            </w:r>
          </w:p>
        </w:tc>
        <w:tc>
          <w:tcPr>
            <w:tcW w:w="2274" w:type="dxa"/>
            <w:tcBorders>
              <w:top w:val="single" w:color="auto" w:sz="4" w:space="0"/>
              <w:left w:val="single" w:color="auto" w:sz="4" w:space="0"/>
              <w:bottom w:val="single" w:color="auto" w:sz="4" w:space="0"/>
            </w:tcBorders>
            <w:vAlign w:val="center"/>
          </w:tcPr>
          <w:p w14:paraId="39AE83AB">
            <w:pPr>
              <w:autoSpaceDE w:val="0"/>
              <w:autoSpaceDN w:val="0"/>
              <w:adjustRightInd w:val="0"/>
              <w:jc w:val="center"/>
              <w:rPr>
                <w:rFonts w:hint="default" w:ascii="Times New Roman" w:hAnsi="Times New Roman" w:cs="Times New Roman" w:eastAsiaTheme="minorEastAsia"/>
                <w:szCs w:val="21"/>
                <w:highlight w:val="none"/>
                <w:u w:val="single"/>
              </w:rPr>
            </w:pPr>
          </w:p>
        </w:tc>
      </w:tr>
      <w:tr w14:paraId="6D465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14:paraId="44DF61A9">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身份证号码</w:t>
            </w:r>
          </w:p>
        </w:tc>
        <w:tc>
          <w:tcPr>
            <w:tcW w:w="6827" w:type="dxa"/>
            <w:gridSpan w:val="3"/>
            <w:tcBorders>
              <w:top w:val="single" w:color="auto" w:sz="4" w:space="0"/>
              <w:left w:val="single" w:color="auto" w:sz="4" w:space="0"/>
              <w:bottom w:val="single" w:color="auto" w:sz="4" w:space="0"/>
            </w:tcBorders>
            <w:vAlign w:val="center"/>
          </w:tcPr>
          <w:p w14:paraId="6C1873EC">
            <w:pPr>
              <w:autoSpaceDE w:val="0"/>
              <w:autoSpaceDN w:val="0"/>
              <w:adjustRightInd w:val="0"/>
              <w:jc w:val="center"/>
              <w:rPr>
                <w:rFonts w:hint="default" w:ascii="Times New Roman" w:hAnsi="Times New Roman" w:cs="Times New Roman" w:eastAsiaTheme="minorEastAsia"/>
                <w:szCs w:val="21"/>
                <w:highlight w:val="none"/>
                <w:u w:val="single"/>
              </w:rPr>
            </w:pPr>
          </w:p>
        </w:tc>
      </w:tr>
    </w:tbl>
    <w:p w14:paraId="29B614ED">
      <w:pPr>
        <w:autoSpaceDE w:val="0"/>
        <w:autoSpaceDN w:val="0"/>
        <w:adjustRightInd w:val="0"/>
        <w:rPr>
          <w:rFonts w:hint="default" w:ascii="Times New Roman" w:hAnsi="Times New Roman" w:cs="Times New Roman" w:eastAsiaTheme="minorEastAsia"/>
          <w:szCs w:val="21"/>
          <w:highlight w:val="none"/>
        </w:rPr>
      </w:pPr>
    </w:p>
    <w:p w14:paraId="502036B9">
      <w:pPr>
        <w:autoSpaceDE w:val="0"/>
        <w:autoSpaceDN w:val="0"/>
        <w:adjustRightInd w:val="0"/>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w:t>
      </w:r>
      <w:r>
        <w:rPr>
          <w:rFonts w:hint="default" w:ascii="Times New Roman" w:hAnsi="Times New Roman" w:cs="Times New Roman" w:eastAsiaTheme="minorEastAsia"/>
          <w:highlight w:val="none"/>
          <w:lang w:val="zh-CN"/>
        </w:rPr>
        <w:t>作为赔偿金。</w:t>
      </w:r>
    </w:p>
    <w:p w14:paraId="085BA8B0">
      <w:pPr>
        <w:autoSpaceDE w:val="0"/>
        <w:autoSpaceDN w:val="0"/>
        <w:adjustRightInd w:val="0"/>
        <w:rPr>
          <w:rFonts w:hint="default" w:ascii="Times New Roman" w:hAnsi="Times New Roman" w:cs="Times New Roman" w:eastAsiaTheme="minorEastAsia"/>
          <w:szCs w:val="21"/>
          <w:highlight w:val="none"/>
        </w:rPr>
      </w:pPr>
    </w:p>
    <w:p w14:paraId="491A9F25">
      <w:pPr>
        <w:autoSpaceDE w:val="0"/>
        <w:autoSpaceDN w:val="0"/>
        <w:adjustRightInd w:val="0"/>
        <w:rPr>
          <w:rFonts w:hint="default" w:ascii="Times New Roman" w:hAnsi="Times New Roman" w:cs="Times New Roman" w:eastAsiaTheme="minorEastAsia"/>
          <w:szCs w:val="21"/>
          <w:highlight w:val="none"/>
        </w:rPr>
      </w:pPr>
    </w:p>
    <w:p w14:paraId="08249A19">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07161DFE">
      <w:pPr>
        <w:autoSpaceDE w:val="0"/>
        <w:autoSpaceDN w:val="0"/>
        <w:adjustRightInd w:val="0"/>
        <w:rPr>
          <w:rFonts w:hint="default" w:ascii="Times New Roman" w:hAnsi="Times New Roman" w:cs="Times New Roman" w:eastAsiaTheme="minorEastAsia"/>
          <w:highlight w:val="none"/>
          <w:lang w:val="zh-CN"/>
        </w:rPr>
      </w:pPr>
    </w:p>
    <w:p w14:paraId="6F24F52D">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法定代表人或委托代理人：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42E2082E">
      <w:pPr>
        <w:autoSpaceDE w:val="0"/>
        <w:autoSpaceDN w:val="0"/>
        <w:adjustRightInd w:val="0"/>
        <w:rPr>
          <w:rFonts w:hint="default" w:ascii="Times New Roman" w:hAnsi="Times New Roman" w:cs="Times New Roman" w:eastAsiaTheme="minorEastAsia"/>
          <w:highlight w:val="none"/>
        </w:rPr>
      </w:pPr>
    </w:p>
    <w:p w14:paraId="24850AC3">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p>
    <w:p w14:paraId="3C4DAA4F">
      <w:pPr>
        <w:autoSpaceDE w:val="0"/>
        <w:autoSpaceDN w:val="0"/>
        <w:adjustRightInd w:val="0"/>
        <w:rPr>
          <w:rFonts w:hint="default" w:ascii="Times New Roman" w:hAnsi="Times New Roman" w:cs="Times New Roman" w:eastAsiaTheme="minorEastAsia"/>
          <w:szCs w:val="21"/>
          <w:highlight w:val="none"/>
        </w:rPr>
      </w:pPr>
    </w:p>
    <w:p w14:paraId="72738D10">
      <w:pPr>
        <w:autoSpaceDE w:val="0"/>
        <w:autoSpaceDN w:val="0"/>
        <w:adjustRightInd w:val="0"/>
        <w:rPr>
          <w:rFonts w:hint="default" w:ascii="Times New Roman" w:hAnsi="Times New Roman" w:cs="Times New Roman" w:eastAsiaTheme="minorEastAsia"/>
          <w:szCs w:val="21"/>
          <w:highlight w:val="none"/>
        </w:rPr>
      </w:pPr>
    </w:p>
    <w:p w14:paraId="05A87461">
      <w:pPr>
        <w:autoSpaceDE w:val="0"/>
        <w:autoSpaceDN w:val="0"/>
        <w:adjustRightInd w:val="0"/>
        <w:rPr>
          <w:rFonts w:hint="default" w:ascii="Times New Roman" w:hAnsi="Times New Roman" w:cs="Times New Roman" w:eastAsiaTheme="minorEastAsia"/>
          <w:szCs w:val="21"/>
          <w:highlight w:val="none"/>
        </w:rPr>
      </w:pPr>
    </w:p>
    <w:p w14:paraId="754AF4A1">
      <w:pPr>
        <w:autoSpaceDE w:val="0"/>
        <w:autoSpaceDN w:val="0"/>
        <w:adjustRightInd w:val="0"/>
        <w:rPr>
          <w:rFonts w:hint="default" w:ascii="Times New Roman" w:hAnsi="Times New Roman" w:cs="Times New Roman" w:eastAsiaTheme="minorEastAsia"/>
          <w:szCs w:val="21"/>
          <w:highlight w:val="none"/>
        </w:rPr>
      </w:pPr>
    </w:p>
    <w:p w14:paraId="2E27FFBB">
      <w:pPr>
        <w:autoSpaceDE w:val="0"/>
        <w:autoSpaceDN w:val="0"/>
        <w:adjustRightInd w:val="0"/>
        <w:rPr>
          <w:rFonts w:hint="default" w:ascii="Times New Roman" w:hAnsi="Times New Roman" w:cs="Times New Roman" w:eastAsiaTheme="minorEastAsia"/>
          <w:szCs w:val="21"/>
          <w:highlight w:val="none"/>
        </w:rPr>
      </w:pPr>
    </w:p>
    <w:p w14:paraId="43F5FF3B">
      <w:pPr>
        <w:autoSpaceDE w:val="0"/>
        <w:autoSpaceDN w:val="0"/>
        <w:adjustRightInd w:val="0"/>
        <w:rPr>
          <w:rFonts w:hint="default" w:ascii="Times New Roman" w:hAnsi="Times New Roman" w:cs="Times New Roman" w:eastAsiaTheme="minorEastAsia"/>
          <w:szCs w:val="21"/>
          <w:highlight w:val="none"/>
        </w:rPr>
      </w:pPr>
    </w:p>
    <w:p w14:paraId="4FFB77FA">
      <w:pPr>
        <w:autoSpaceDE w:val="0"/>
        <w:autoSpaceDN w:val="0"/>
        <w:adjustRightInd w:val="0"/>
        <w:rPr>
          <w:rFonts w:hint="default" w:ascii="Times New Roman" w:hAnsi="Times New Roman" w:cs="Times New Roman" w:eastAsiaTheme="minorEastAsia"/>
          <w:szCs w:val="21"/>
          <w:highlight w:val="none"/>
        </w:rPr>
      </w:pPr>
    </w:p>
    <w:p w14:paraId="6E90E1B1">
      <w:pPr>
        <w:autoSpaceDE w:val="0"/>
        <w:autoSpaceDN w:val="0"/>
        <w:adjustRightInd w:val="0"/>
        <w:rPr>
          <w:rFonts w:hint="default" w:ascii="Times New Roman" w:hAnsi="Times New Roman" w:cs="Times New Roman" w:eastAsiaTheme="minorEastAsia"/>
          <w:szCs w:val="21"/>
          <w:highlight w:val="none"/>
        </w:rPr>
      </w:pPr>
    </w:p>
    <w:p w14:paraId="4CFC4816">
      <w:pPr>
        <w:autoSpaceDE w:val="0"/>
        <w:autoSpaceDN w:val="0"/>
        <w:adjustRightInd w:val="0"/>
        <w:rPr>
          <w:rFonts w:hint="default" w:ascii="Times New Roman" w:hAnsi="Times New Roman" w:cs="Times New Roman" w:eastAsiaTheme="minorEastAsia"/>
          <w:szCs w:val="21"/>
          <w:highlight w:val="none"/>
        </w:rPr>
      </w:pPr>
    </w:p>
    <w:p w14:paraId="7DAEF5A3">
      <w:pPr>
        <w:autoSpaceDE w:val="0"/>
        <w:autoSpaceDN w:val="0"/>
        <w:adjustRightInd w:val="0"/>
        <w:rPr>
          <w:rFonts w:hint="default" w:ascii="Times New Roman" w:hAnsi="Times New Roman" w:cs="Times New Roman" w:eastAsiaTheme="minorEastAsia"/>
          <w:szCs w:val="21"/>
          <w:highlight w:val="none"/>
        </w:rPr>
      </w:pPr>
    </w:p>
    <w:p w14:paraId="651C24DC">
      <w:pPr>
        <w:autoSpaceDE w:val="0"/>
        <w:autoSpaceDN w:val="0"/>
        <w:adjustRightInd w:val="0"/>
        <w:rPr>
          <w:rFonts w:hint="default" w:ascii="Times New Roman" w:hAnsi="Times New Roman" w:cs="Times New Roman" w:eastAsiaTheme="minorEastAsia"/>
          <w:szCs w:val="21"/>
          <w:highlight w:val="none"/>
        </w:rPr>
      </w:pPr>
    </w:p>
    <w:p w14:paraId="4338338F">
      <w:pPr>
        <w:autoSpaceDE w:val="0"/>
        <w:autoSpaceDN w:val="0"/>
        <w:adjustRightInd w:val="0"/>
        <w:rPr>
          <w:rFonts w:hint="default" w:ascii="Times New Roman" w:hAnsi="Times New Roman" w:cs="Times New Roman" w:eastAsiaTheme="minorEastAsia"/>
          <w:szCs w:val="21"/>
          <w:highlight w:val="none"/>
        </w:rPr>
      </w:pPr>
    </w:p>
    <w:p w14:paraId="49B1ED8A">
      <w:pPr>
        <w:autoSpaceDE w:val="0"/>
        <w:autoSpaceDN w:val="0"/>
        <w:adjustRightInd w:val="0"/>
        <w:rPr>
          <w:rFonts w:hint="default" w:ascii="Times New Roman" w:hAnsi="Times New Roman" w:cs="Times New Roman" w:eastAsiaTheme="minorEastAsia"/>
          <w:szCs w:val="21"/>
          <w:highlight w:val="none"/>
        </w:rPr>
      </w:pPr>
    </w:p>
    <w:p w14:paraId="75EE9099">
      <w:pPr>
        <w:autoSpaceDE w:val="0"/>
        <w:autoSpaceDN w:val="0"/>
        <w:adjustRightInd w:val="0"/>
        <w:rPr>
          <w:rFonts w:hint="default" w:ascii="Times New Roman" w:hAnsi="Times New Roman" w:cs="Times New Roman" w:eastAsiaTheme="minorEastAsia"/>
          <w:szCs w:val="21"/>
          <w:highlight w:val="none"/>
        </w:rPr>
      </w:pPr>
    </w:p>
    <w:p w14:paraId="0D9D2D16">
      <w:pPr>
        <w:autoSpaceDE w:val="0"/>
        <w:autoSpaceDN w:val="0"/>
        <w:adjustRightInd w:val="0"/>
        <w:rPr>
          <w:rFonts w:hint="default" w:ascii="Times New Roman" w:hAnsi="Times New Roman" w:cs="Times New Roman" w:eastAsiaTheme="minorEastAsia"/>
          <w:szCs w:val="21"/>
          <w:highlight w:val="none"/>
        </w:rPr>
      </w:pPr>
    </w:p>
    <w:p w14:paraId="488040B6">
      <w:pPr>
        <w:autoSpaceDE w:val="0"/>
        <w:autoSpaceDN w:val="0"/>
        <w:adjustRightInd w:val="0"/>
        <w:rPr>
          <w:rFonts w:hint="default" w:ascii="Times New Roman" w:hAnsi="Times New Roman" w:cs="Times New Roman" w:eastAsiaTheme="minorEastAsia"/>
          <w:szCs w:val="21"/>
          <w:highlight w:val="none"/>
        </w:rPr>
      </w:pPr>
    </w:p>
    <w:p w14:paraId="795F3F17">
      <w:pPr>
        <w:autoSpaceDE w:val="0"/>
        <w:autoSpaceDN w:val="0"/>
        <w:adjustRightInd w:val="0"/>
        <w:rPr>
          <w:rFonts w:hint="default" w:ascii="Times New Roman" w:hAnsi="Times New Roman" w:cs="Times New Roman" w:eastAsiaTheme="minorEastAsia"/>
          <w:szCs w:val="21"/>
          <w:highlight w:val="none"/>
        </w:rPr>
      </w:pPr>
    </w:p>
    <w:p w14:paraId="32E4F8F8">
      <w:pPr>
        <w:autoSpaceDE w:val="0"/>
        <w:autoSpaceDN w:val="0"/>
        <w:adjustRightInd w:val="0"/>
        <w:rPr>
          <w:rFonts w:hint="default" w:ascii="Times New Roman" w:hAnsi="Times New Roman" w:cs="Times New Roman" w:eastAsiaTheme="minorEastAsia"/>
          <w:szCs w:val="21"/>
          <w:highlight w:val="none"/>
        </w:rPr>
      </w:pPr>
    </w:p>
    <w:p w14:paraId="56D47EFD">
      <w:pPr>
        <w:autoSpaceDE w:val="0"/>
        <w:autoSpaceDN w:val="0"/>
        <w:adjustRightInd w:val="0"/>
        <w:rPr>
          <w:rFonts w:hint="default" w:ascii="Times New Roman" w:hAnsi="Times New Roman" w:cs="Times New Roman" w:eastAsiaTheme="minorEastAsia"/>
          <w:szCs w:val="21"/>
          <w:highlight w:val="none"/>
        </w:rPr>
      </w:pPr>
    </w:p>
    <w:p w14:paraId="77990BEC">
      <w:pPr>
        <w:autoSpaceDE w:val="0"/>
        <w:autoSpaceDN w:val="0"/>
        <w:adjustRightInd w:val="0"/>
        <w:rPr>
          <w:rFonts w:hint="default" w:ascii="Times New Roman" w:hAnsi="Times New Roman" w:cs="Times New Roman" w:eastAsiaTheme="minorEastAsia"/>
          <w:szCs w:val="21"/>
          <w:highlight w:val="none"/>
        </w:rPr>
      </w:pPr>
    </w:p>
    <w:p w14:paraId="3ECED9BF">
      <w:pPr>
        <w:autoSpaceDE w:val="0"/>
        <w:autoSpaceDN w:val="0"/>
        <w:adjustRightInd w:val="0"/>
        <w:rPr>
          <w:rFonts w:hint="default" w:ascii="Times New Roman" w:hAnsi="Times New Roman" w:cs="Times New Roman" w:eastAsiaTheme="minorEastAsia"/>
          <w:szCs w:val="21"/>
          <w:highlight w:val="none"/>
        </w:rPr>
      </w:pPr>
    </w:p>
    <w:p w14:paraId="00EF3BDA">
      <w:pPr>
        <w:spacing w:line="360" w:lineRule="auto"/>
        <w:ind w:left="424"/>
        <w:jc w:val="center"/>
        <w:rPr>
          <w:rFonts w:hint="default" w:ascii="Times New Roman" w:hAnsi="Times New Roman" w:cs="Times New Roman" w:eastAsiaTheme="minorEastAsia"/>
          <w:b/>
          <w:kern w:val="1"/>
          <w:szCs w:val="21"/>
          <w:highlight w:val="none"/>
        </w:rPr>
      </w:pPr>
      <w:bookmarkStart w:id="78" w:name="_Toc414108644"/>
    </w:p>
    <w:p w14:paraId="0677EA24">
      <w:pPr>
        <w:spacing w:line="360" w:lineRule="auto"/>
        <w:ind w:left="424"/>
        <w:jc w:val="center"/>
        <w:rPr>
          <w:rFonts w:hint="default" w:ascii="Times New Roman" w:hAnsi="Times New Roman" w:cs="Times New Roman" w:eastAsiaTheme="minorEastAsia"/>
          <w:b/>
          <w:bCs/>
          <w:sz w:val="32"/>
          <w:szCs w:val="32"/>
          <w:highlight w:val="none"/>
          <w:lang w:val="zh-CN"/>
        </w:rPr>
      </w:pPr>
      <w:r>
        <w:rPr>
          <w:rFonts w:hint="default" w:ascii="Times New Roman" w:hAnsi="Times New Roman" w:cs="Times New Roman" w:eastAsiaTheme="minorEastAsia"/>
          <w:b/>
          <w:bCs/>
          <w:sz w:val="32"/>
          <w:szCs w:val="32"/>
          <w:highlight w:val="none"/>
          <w:lang w:val="zh-CN"/>
        </w:rPr>
        <w:t>投标承诺书（三）</w:t>
      </w:r>
    </w:p>
    <w:p w14:paraId="42D881F6">
      <w:pPr>
        <w:spacing w:line="360" w:lineRule="auto"/>
        <w:ind w:left="424"/>
        <w:jc w:val="center"/>
        <w:rPr>
          <w:rFonts w:hint="default" w:ascii="Times New Roman" w:hAnsi="Times New Roman" w:cs="Times New Roman" w:eastAsiaTheme="minorEastAsia"/>
          <w:b/>
          <w:kern w:val="1"/>
          <w:szCs w:val="21"/>
          <w:highlight w:val="none"/>
        </w:rPr>
      </w:pPr>
    </w:p>
    <w:p w14:paraId="2FA7FC99">
      <w:pPr>
        <w:spacing w:line="480" w:lineRule="auto"/>
        <w:rPr>
          <w:rFonts w:hint="default" w:ascii="Times New Roman" w:hAnsi="Times New Roman" w:cs="Times New Roman" w:eastAsiaTheme="minorEastAsia"/>
          <w:szCs w:val="21"/>
          <w:highlight w:val="none"/>
          <w:u w:val="single"/>
        </w:rPr>
      </w:pPr>
      <w:r>
        <w:rPr>
          <w:rFonts w:hint="default" w:ascii="Times New Roman" w:hAnsi="Times New Roman" w:cs="Times New Roman" w:eastAsiaTheme="minorEastAsia"/>
          <w:szCs w:val="21"/>
          <w:highlight w:val="none"/>
        </w:rPr>
        <w:t>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u w:val="single"/>
          <w:lang w:eastAsia="zh-CN"/>
        </w:rPr>
        <w:t>招标</w:t>
      </w:r>
      <w:r>
        <w:rPr>
          <w:rFonts w:hint="default" w:ascii="Times New Roman" w:hAnsi="Times New Roman" w:cs="Times New Roman" w:eastAsiaTheme="minorEastAsia"/>
          <w:szCs w:val="21"/>
          <w:highlight w:val="none"/>
          <w:u w:val="single"/>
        </w:rPr>
        <w:t xml:space="preserve">人）     </w:t>
      </w:r>
    </w:p>
    <w:p w14:paraId="1C450349">
      <w:pPr>
        <w:spacing w:line="480" w:lineRule="auto"/>
        <w:rPr>
          <w:rFonts w:hint="default" w:ascii="Times New Roman" w:hAnsi="Times New Roman" w:cs="Times New Roman" w:eastAsiaTheme="minorEastAsia"/>
          <w:szCs w:val="21"/>
          <w:highlight w:val="none"/>
          <w:u w:val="single"/>
        </w:rPr>
      </w:pPr>
    </w:p>
    <w:p w14:paraId="56D0EB54">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我公司</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u w:val="single"/>
          <w:lang w:eastAsia="zh-CN"/>
        </w:rPr>
        <w:t>投标人</w:t>
      </w:r>
      <w:r>
        <w:rPr>
          <w:rFonts w:hint="default" w:ascii="Times New Roman" w:hAnsi="Times New Roman" w:cs="Times New Roman" w:eastAsiaTheme="minorEastAsia"/>
          <w:szCs w:val="21"/>
          <w:highlight w:val="none"/>
          <w:u w:val="single"/>
        </w:rPr>
        <w:t xml:space="preserve">名称）       </w:t>
      </w:r>
      <w:r>
        <w:rPr>
          <w:rFonts w:hint="default" w:ascii="Times New Roman" w:hAnsi="Times New Roman" w:cs="Times New Roman" w:eastAsiaTheme="minorEastAsia"/>
          <w:szCs w:val="21"/>
          <w:highlight w:val="none"/>
        </w:rPr>
        <w:t>作为</w:t>
      </w:r>
      <w:r>
        <w:rPr>
          <w:rFonts w:hint="default" w:ascii="Times New Roman" w:hAnsi="Times New Roman" w:cs="Times New Roman" w:eastAsiaTheme="minorEastAsia"/>
          <w:szCs w:val="21"/>
          <w:highlight w:val="none"/>
          <w:u w:val="single"/>
        </w:rPr>
        <w:t xml:space="preserve">      （项目名称） </w:t>
      </w:r>
      <w:r>
        <w:rPr>
          <w:rFonts w:hint="default" w:ascii="Times New Roman" w:hAnsi="Times New Roman" w:cs="Times New Roman" w:eastAsiaTheme="minorEastAsia"/>
          <w:i/>
          <w:szCs w:val="21"/>
          <w:highlight w:val="none"/>
          <w:u w:val="single"/>
        </w:rPr>
        <w:t xml:space="preserve">  </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项目（以下简称“本项目”）的</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在此郑重承诺。</w:t>
      </w:r>
    </w:p>
    <w:p w14:paraId="68DEFE17">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14:paraId="4350394F">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特此承诺！</w:t>
      </w:r>
    </w:p>
    <w:p w14:paraId="53244004">
      <w:pPr>
        <w:spacing w:line="480" w:lineRule="auto"/>
        <w:rPr>
          <w:rFonts w:hint="default" w:ascii="Times New Roman" w:hAnsi="Times New Roman" w:cs="Times New Roman" w:eastAsiaTheme="minorEastAsia"/>
          <w:szCs w:val="21"/>
          <w:highlight w:val="none"/>
        </w:rPr>
      </w:pPr>
    </w:p>
    <w:p w14:paraId="77005897">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名称：（公章）</w:t>
      </w:r>
    </w:p>
    <w:p w14:paraId="54D2C776">
      <w:pPr>
        <w:pStyle w:val="22"/>
        <w:tabs>
          <w:tab w:val="left" w:pos="630"/>
        </w:tabs>
        <w:ind w:firstLine="210"/>
        <w:rPr>
          <w:rFonts w:hint="default" w:ascii="Times New Roman" w:hAnsi="Times New Roman" w:cs="Times New Roman" w:eastAsiaTheme="minorEastAsia"/>
          <w:highlight w:val="none"/>
        </w:rPr>
      </w:pPr>
    </w:p>
    <w:p w14:paraId="4E96ABBC">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法定代表人：（盖章）</w:t>
      </w:r>
    </w:p>
    <w:p w14:paraId="4A3A722C">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w:t>
      </w:r>
    </w:p>
    <w:p w14:paraId="1CB67EE0">
      <w:pPr>
        <w:spacing w:line="360" w:lineRule="auto"/>
        <w:jc w:val="right"/>
        <w:rPr>
          <w:rFonts w:hint="default" w:ascii="Times New Roman" w:hAnsi="Times New Roman" w:cs="Times New Roman" w:eastAsiaTheme="minorEastAsia"/>
          <w:b/>
          <w:bCs/>
          <w:sz w:val="24"/>
          <w:szCs w:val="24"/>
          <w:highlight w:val="none"/>
          <w:lang w:val="zh-CN"/>
        </w:rPr>
      </w:pP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kern w:val="1"/>
          <w:szCs w:val="21"/>
          <w:highlight w:val="none"/>
        </w:rPr>
        <w:t>日期：</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年</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月</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日</w:t>
      </w:r>
    </w:p>
    <w:p w14:paraId="06BA4AC9">
      <w:pPr>
        <w:pStyle w:val="4"/>
        <w:rPr>
          <w:rFonts w:hint="default" w:ascii="Times New Roman" w:hAnsi="Times New Roman" w:cs="Times New Roman" w:eastAsiaTheme="minorEastAsia"/>
          <w:highlight w:val="none"/>
          <w:lang w:val="zh-CN"/>
        </w:rPr>
      </w:pPr>
    </w:p>
    <w:p w14:paraId="28C6EC7B">
      <w:pPr>
        <w:rPr>
          <w:rFonts w:hint="default" w:ascii="Times New Roman" w:hAnsi="Times New Roman" w:cs="Times New Roman" w:eastAsiaTheme="minorEastAsia"/>
          <w:highlight w:val="none"/>
          <w:lang w:val="zh-CN"/>
        </w:rPr>
      </w:pPr>
    </w:p>
    <w:p w14:paraId="254541B4">
      <w:pPr>
        <w:pStyle w:val="4"/>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法定代表人身份证明书</w:t>
      </w:r>
      <w:bookmarkEnd w:id="78"/>
    </w:p>
    <w:p w14:paraId="180AC509">
      <w:pPr>
        <w:autoSpaceDE w:val="0"/>
        <w:autoSpaceDN w:val="0"/>
        <w:adjustRightInd w:val="0"/>
        <w:rPr>
          <w:rFonts w:hint="default" w:ascii="Times New Roman" w:hAnsi="Times New Roman" w:cs="Times New Roman" w:eastAsiaTheme="minorEastAsia"/>
          <w:szCs w:val="21"/>
          <w:highlight w:val="none"/>
        </w:rPr>
      </w:pPr>
    </w:p>
    <w:p w14:paraId="45EC5E58">
      <w:pPr>
        <w:autoSpaceDE w:val="0"/>
        <w:autoSpaceDN w:val="0"/>
        <w:adjustRightInd w:val="0"/>
        <w:rPr>
          <w:rFonts w:hint="default" w:ascii="Times New Roman" w:hAnsi="Times New Roman" w:cs="Times New Roman" w:eastAsiaTheme="minorEastAsia"/>
          <w:szCs w:val="21"/>
          <w:highlight w:val="none"/>
        </w:rPr>
      </w:pPr>
    </w:p>
    <w:p w14:paraId="2152DA7A">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企业名称：</w:t>
      </w:r>
      <w:r>
        <w:rPr>
          <w:rFonts w:hint="default" w:ascii="Times New Roman" w:hAnsi="Times New Roman" w:cs="Times New Roman" w:eastAsiaTheme="minorEastAsia"/>
          <w:highlight w:val="none"/>
          <w:u w:val="single"/>
        </w:rPr>
        <w:t xml:space="preserve">                                                   </w:t>
      </w:r>
    </w:p>
    <w:p w14:paraId="1DCBBDFB">
      <w:pPr>
        <w:autoSpaceDE w:val="0"/>
        <w:autoSpaceDN w:val="0"/>
        <w:adjustRightInd w:val="0"/>
        <w:rPr>
          <w:rFonts w:hint="default" w:ascii="Times New Roman" w:hAnsi="Times New Roman" w:cs="Times New Roman" w:eastAsiaTheme="minorEastAsia"/>
          <w:szCs w:val="21"/>
          <w:highlight w:val="none"/>
        </w:rPr>
      </w:pPr>
    </w:p>
    <w:p w14:paraId="255ADA69">
      <w:pPr>
        <w:autoSpaceDE w:val="0"/>
        <w:autoSpaceDN w:val="0"/>
        <w:adjustRightInd w:val="0"/>
        <w:rPr>
          <w:rFonts w:hint="default" w:ascii="Times New Roman" w:hAnsi="Times New Roman" w:cs="Times New Roman" w:eastAsiaTheme="minorEastAsia"/>
          <w:highlight w:val="none"/>
          <w:u w:val="single"/>
        </w:rPr>
      </w:pPr>
      <w:r>
        <w:rPr>
          <w:rFonts w:hint="default" w:ascii="Times New Roman" w:hAnsi="Times New Roman" w:cs="Times New Roman" w:eastAsiaTheme="minorEastAsia"/>
          <w:highlight w:val="none"/>
          <w:lang w:val="zh-CN"/>
        </w:rPr>
        <w:t>企业类型：</w:t>
      </w:r>
      <w:r>
        <w:rPr>
          <w:rFonts w:hint="default" w:ascii="Times New Roman" w:hAnsi="Times New Roman" w:cs="Times New Roman" w:eastAsiaTheme="minorEastAsia"/>
          <w:highlight w:val="none"/>
          <w:u w:val="single"/>
        </w:rPr>
        <w:t xml:space="preserve">                                                   </w:t>
      </w:r>
    </w:p>
    <w:p w14:paraId="0C49FF12">
      <w:pPr>
        <w:autoSpaceDE w:val="0"/>
        <w:autoSpaceDN w:val="0"/>
        <w:adjustRightInd w:val="0"/>
        <w:rPr>
          <w:rFonts w:hint="default" w:ascii="Times New Roman" w:hAnsi="Times New Roman" w:cs="Times New Roman" w:eastAsiaTheme="minorEastAsia"/>
          <w:szCs w:val="21"/>
          <w:highlight w:val="none"/>
        </w:rPr>
      </w:pPr>
    </w:p>
    <w:p w14:paraId="1ABEBEF1">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地</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址：</w:t>
      </w:r>
      <w:r>
        <w:rPr>
          <w:rFonts w:hint="default" w:ascii="Times New Roman" w:hAnsi="Times New Roman" w:cs="Times New Roman" w:eastAsiaTheme="minorEastAsia"/>
          <w:szCs w:val="21"/>
          <w:highlight w:val="none"/>
          <w:u w:val="single"/>
        </w:rPr>
        <w:t xml:space="preserve">                                                   </w:t>
      </w:r>
    </w:p>
    <w:p w14:paraId="690391A2">
      <w:pPr>
        <w:autoSpaceDE w:val="0"/>
        <w:autoSpaceDN w:val="0"/>
        <w:adjustRightInd w:val="0"/>
        <w:rPr>
          <w:rFonts w:hint="default" w:ascii="Times New Roman" w:hAnsi="Times New Roman" w:cs="Times New Roman" w:eastAsiaTheme="minorEastAsia"/>
          <w:szCs w:val="21"/>
          <w:highlight w:val="none"/>
        </w:rPr>
      </w:pPr>
    </w:p>
    <w:p w14:paraId="2AD19586">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营业期限：</w:t>
      </w:r>
      <w:r>
        <w:rPr>
          <w:rFonts w:hint="default" w:ascii="Times New Roman" w:hAnsi="Times New Roman" w:cs="Times New Roman" w:eastAsiaTheme="minorEastAsia"/>
          <w:highlight w:val="none"/>
          <w:u w:val="single"/>
        </w:rPr>
        <w:t xml:space="preserve">                                                   </w:t>
      </w:r>
    </w:p>
    <w:p w14:paraId="2C4978A8">
      <w:pPr>
        <w:autoSpaceDE w:val="0"/>
        <w:autoSpaceDN w:val="0"/>
        <w:adjustRightInd w:val="0"/>
        <w:rPr>
          <w:rFonts w:hint="default" w:ascii="Times New Roman" w:hAnsi="Times New Roman" w:cs="Times New Roman" w:eastAsiaTheme="minorEastAsia"/>
          <w:szCs w:val="21"/>
          <w:highlight w:val="none"/>
        </w:rPr>
      </w:pPr>
    </w:p>
    <w:p w14:paraId="734D88BC">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成立时间：</w:t>
      </w:r>
      <w:r>
        <w:rPr>
          <w:rFonts w:hint="default" w:ascii="Times New Roman" w:hAnsi="Times New Roman" w:cs="Times New Roman" w:eastAsiaTheme="minorEastAsia"/>
          <w:highlight w:val="none"/>
          <w:u w:val="single"/>
        </w:rPr>
        <w:t xml:space="preserve">                                                   </w:t>
      </w:r>
    </w:p>
    <w:p w14:paraId="603CF021">
      <w:pPr>
        <w:autoSpaceDE w:val="0"/>
        <w:autoSpaceDN w:val="0"/>
        <w:adjustRightInd w:val="0"/>
        <w:rPr>
          <w:rFonts w:hint="default" w:ascii="Times New Roman" w:hAnsi="Times New Roman" w:cs="Times New Roman" w:eastAsiaTheme="minorEastAsia"/>
          <w:szCs w:val="21"/>
          <w:highlight w:val="none"/>
        </w:rPr>
      </w:pPr>
    </w:p>
    <w:p w14:paraId="01EF3E2D">
      <w:pPr>
        <w:autoSpaceDE w:val="0"/>
        <w:autoSpaceDN w:val="0"/>
        <w:adjustRightInd w:val="0"/>
        <w:rPr>
          <w:rFonts w:hint="default" w:ascii="Times New Roman" w:hAnsi="Times New Roman" w:cs="Times New Roman" w:eastAsiaTheme="minorEastAsia"/>
          <w:szCs w:val="21"/>
          <w:highlight w:val="none"/>
        </w:rPr>
      </w:pPr>
    </w:p>
    <w:p w14:paraId="40269D4C">
      <w:pPr>
        <w:autoSpaceDE w:val="0"/>
        <w:autoSpaceDN w:val="0"/>
        <w:adjustRightInd w:val="0"/>
        <w:rPr>
          <w:rFonts w:hint="default" w:ascii="Times New Roman" w:hAnsi="Times New Roman" w:cs="Times New Roman" w:eastAsiaTheme="minorEastAsia"/>
          <w:szCs w:val="21"/>
          <w:highlight w:val="none"/>
        </w:rPr>
      </w:pPr>
    </w:p>
    <w:p w14:paraId="702A368B">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姓名：</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性别：</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职务：</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p>
    <w:p w14:paraId="1E44F2F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系</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的法定代表人。</w:t>
      </w:r>
    </w:p>
    <w:p w14:paraId="7D29BF74">
      <w:pPr>
        <w:autoSpaceDE w:val="0"/>
        <w:autoSpaceDN w:val="0"/>
        <w:adjustRightInd w:val="0"/>
        <w:rPr>
          <w:rFonts w:hint="default" w:ascii="Times New Roman" w:hAnsi="Times New Roman" w:cs="Times New Roman" w:eastAsiaTheme="minorEastAsia"/>
          <w:szCs w:val="21"/>
          <w:highlight w:val="none"/>
        </w:rPr>
      </w:pPr>
    </w:p>
    <w:p w14:paraId="02F1BD8E">
      <w:pPr>
        <w:autoSpaceDE w:val="0"/>
        <w:autoSpaceDN w:val="0"/>
        <w:adjustRightInd w:val="0"/>
        <w:rPr>
          <w:rFonts w:hint="default" w:ascii="Times New Roman" w:hAnsi="Times New Roman" w:cs="Times New Roman" w:eastAsiaTheme="minorEastAsia"/>
          <w:szCs w:val="21"/>
          <w:highlight w:val="none"/>
        </w:rPr>
      </w:pPr>
    </w:p>
    <w:p w14:paraId="09E5F27E">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特此证明。</w:t>
      </w:r>
    </w:p>
    <w:p w14:paraId="30CC0E0A">
      <w:pPr>
        <w:autoSpaceDE w:val="0"/>
        <w:autoSpaceDN w:val="0"/>
        <w:adjustRightInd w:val="0"/>
        <w:rPr>
          <w:rFonts w:hint="default" w:ascii="Times New Roman" w:hAnsi="Times New Roman" w:cs="Times New Roman" w:eastAsiaTheme="minorEastAsia"/>
          <w:szCs w:val="21"/>
          <w:highlight w:val="none"/>
        </w:rPr>
      </w:pPr>
    </w:p>
    <w:p w14:paraId="6B08D05D">
      <w:pPr>
        <w:autoSpaceDE w:val="0"/>
        <w:autoSpaceDN w:val="0"/>
        <w:adjustRightInd w:val="0"/>
        <w:rPr>
          <w:rFonts w:hint="default" w:ascii="Times New Roman" w:hAnsi="Times New Roman" w:cs="Times New Roman" w:eastAsiaTheme="minorEastAsia"/>
          <w:szCs w:val="21"/>
          <w:highlight w:val="none"/>
        </w:rPr>
      </w:pPr>
    </w:p>
    <w:p w14:paraId="3206C20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（盖章）</w:t>
      </w:r>
    </w:p>
    <w:p w14:paraId="759F1591">
      <w:pPr>
        <w:autoSpaceDE w:val="0"/>
        <w:autoSpaceDN w:val="0"/>
        <w:adjustRightInd w:val="0"/>
        <w:rPr>
          <w:rFonts w:hint="default" w:ascii="Times New Roman" w:hAnsi="Times New Roman" w:cs="Times New Roman" w:eastAsiaTheme="minorEastAsia"/>
          <w:highlight w:val="none"/>
          <w:lang w:val="zh-CN"/>
        </w:rPr>
      </w:pPr>
    </w:p>
    <w:p w14:paraId="3ED7C4D4">
      <w:pPr>
        <w:autoSpaceDE w:val="0"/>
        <w:autoSpaceDN w:val="0"/>
        <w:adjustRightInd w:val="0"/>
        <w:rPr>
          <w:rFonts w:hint="default" w:ascii="Times New Roman" w:hAnsi="Times New Roman" w:cs="Times New Roman" w:eastAsiaTheme="minorEastAsia"/>
          <w:highlight w:val="none"/>
          <w:lang w:val="zh-CN"/>
        </w:rPr>
      </w:pPr>
    </w:p>
    <w:p w14:paraId="17A3E35A">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p>
    <w:p w14:paraId="02411E0F">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（附法定代表人身份证复印件）</w:t>
      </w:r>
      <w:r>
        <w:rPr>
          <w:rFonts w:hint="default" w:ascii="Times New Roman" w:hAnsi="Times New Roman" w:cs="Times New Roman" w:eastAsiaTheme="minorEastAsia"/>
          <w:highlight w:val="none"/>
          <w:lang w:val="zh-CN"/>
        </w:rPr>
        <w:br w:type="page"/>
      </w:r>
    </w:p>
    <w:p w14:paraId="6630FCD0">
      <w:pPr>
        <w:pStyle w:val="4"/>
        <w:jc w:val="center"/>
        <w:rPr>
          <w:rFonts w:hint="default" w:ascii="Times New Roman" w:hAnsi="Times New Roman" w:cs="Times New Roman" w:eastAsiaTheme="minorEastAsia"/>
          <w:szCs w:val="21"/>
          <w:highlight w:val="none"/>
        </w:rPr>
      </w:pPr>
      <w:bookmarkStart w:id="79" w:name="_Toc414108645"/>
      <w:r>
        <w:rPr>
          <w:rFonts w:hint="default" w:ascii="Times New Roman" w:hAnsi="Times New Roman" w:cs="Times New Roman" w:eastAsiaTheme="minorEastAsia"/>
          <w:highlight w:val="none"/>
          <w:lang w:val="zh-CN"/>
        </w:rPr>
        <w:t>法定代表人授权委托书</w:t>
      </w:r>
      <w:bookmarkEnd w:id="79"/>
    </w:p>
    <w:p w14:paraId="33F23780">
      <w:pPr>
        <w:autoSpaceDE w:val="0"/>
        <w:autoSpaceDN w:val="0"/>
        <w:adjustRightInd w:val="0"/>
        <w:rPr>
          <w:rFonts w:hint="default" w:ascii="Times New Roman" w:hAnsi="Times New Roman" w:cs="Times New Roman" w:eastAsiaTheme="minorEastAsia"/>
          <w:szCs w:val="21"/>
          <w:highlight w:val="none"/>
        </w:rPr>
      </w:pPr>
    </w:p>
    <w:p w14:paraId="644F9FA4">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本授权委托书声明：我</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（姓名）系</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（投标人名称）的法定代表人，现授权委托</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（姓名）为我公司代理人，以本公司的名义参加</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（招标人）的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招标工程的投标活动。代理人签署的响应文件和参加整个工程招标投标活动中所签署的一切文件和处理与之有关的一切事物，我均予以承认。</w:t>
      </w:r>
    </w:p>
    <w:p w14:paraId="6B9CC04F">
      <w:pPr>
        <w:autoSpaceDE w:val="0"/>
        <w:autoSpaceDN w:val="0"/>
        <w:adjustRightInd w:val="0"/>
        <w:rPr>
          <w:rFonts w:hint="default" w:ascii="Times New Roman" w:hAnsi="Times New Roman" w:cs="Times New Roman" w:eastAsiaTheme="minorEastAsia"/>
          <w:szCs w:val="21"/>
          <w:highlight w:val="none"/>
        </w:rPr>
      </w:pPr>
    </w:p>
    <w:p w14:paraId="1DFDD2B2">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代理人：</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性别：</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年龄：</w:t>
      </w:r>
      <w:r>
        <w:rPr>
          <w:rFonts w:hint="default" w:ascii="Times New Roman" w:hAnsi="Times New Roman" w:cs="Times New Roman" w:eastAsiaTheme="minorEastAsia"/>
          <w:szCs w:val="21"/>
          <w:highlight w:val="none"/>
          <w:u w:val="single"/>
        </w:rPr>
        <w:t xml:space="preserve">             </w:t>
      </w:r>
    </w:p>
    <w:p w14:paraId="3C519478">
      <w:pPr>
        <w:autoSpaceDE w:val="0"/>
        <w:autoSpaceDN w:val="0"/>
        <w:adjustRightInd w:val="0"/>
        <w:rPr>
          <w:rFonts w:hint="default" w:ascii="Times New Roman" w:hAnsi="Times New Roman" w:cs="Times New Roman" w:eastAsiaTheme="minorEastAsia"/>
          <w:szCs w:val="21"/>
          <w:highlight w:val="none"/>
        </w:rPr>
      </w:pPr>
    </w:p>
    <w:p w14:paraId="38CEE083">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单</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位：</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部门：</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职务：</w:t>
      </w:r>
      <w:r>
        <w:rPr>
          <w:rFonts w:hint="default" w:ascii="Times New Roman" w:hAnsi="Times New Roman" w:cs="Times New Roman" w:eastAsiaTheme="minorEastAsia"/>
          <w:szCs w:val="21"/>
          <w:highlight w:val="none"/>
          <w:u w:val="single"/>
        </w:rPr>
        <w:t xml:space="preserve">             </w:t>
      </w:r>
    </w:p>
    <w:p w14:paraId="5EA8B807">
      <w:pPr>
        <w:autoSpaceDE w:val="0"/>
        <w:autoSpaceDN w:val="0"/>
        <w:adjustRightInd w:val="0"/>
        <w:rPr>
          <w:rFonts w:hint="default" w:ascii="Times New Roman" w:hAnsi="Times New Roman" w:cs="Times New Roman" w:eastAsiaTheme="minorEastAsia"/>
          <w:szCs w:val="21"/>
          <w:highlight w:val="none"/>
        </w:rPr>
      </w:pPr>
    </w:p>
    <w:p w14:paraId="5B904250">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代理人无转委权。特此委托。</w:t>
      </w:r>
    </w:p>
    <w:p w14:paraId="38A890BC">
      <w:pPr>
        <w:autoSpaceDE w:val="0"/>
        <w:autoSpaceDN w:val="0"/>
        <w:adjustRightInd w:val="0"/>
        <w:rPr>
          <w:rFonts w:hint="default" w:ascii="Times New Roman" w:hAnsi="Times New Roman" w:cs="Times New Roman" w:eastAsiaTheme="minorEastAsia"/>
          <w:szCs w:val="21"/>
          <w:highlight w:val="none"/>
        </w:rPr>
      </w:pPr>
    </w:p>
    <w:p w14:paraId="230CE3D5">
      <w:pPr>
        <w:autoSpaceDE w:val="0"/>
        <w:autoSpaceDN w:val="0"/>
        <w:adjustRightInd w:val="0"/>
        <w:rPr>
          <w:rFonts w:hint="default" w:ascii="Times New Roman" w:hAnsi="Times New Roman" w:cs="Times New Roman" w:eastAsiaTheme="minorEastAsia"/>
          <w:highlight w:val="none"/>
          <w:lang w:val="zh-CN"/>
        </w:rPr>
      </w:pPr>
    </w:p>
    <w:p w14:paraId="713FCBE1">
      <w:pPr>
        <w:autoSpaceDE w:val="0"/>
        <w:autoSpaceDN w:val="0"/>
        <w:adjustRightInd w:val="0"/>
        <w:rPr>
          <w:rFonts w:hint="default" w:ascii="Times New Roman" w:hAnsi="Times New Roman" w:cs="Times New Roman" w:eastAsiaTheme="minorEastAsia"/>
          <w:highlight w:val="none"/>
          <w:lang w:val="zh-CN"/>
        </w:rPr>
      </w:pPr>
    </w:p>
    <w:p w14:paraId="09B43FA4">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5DA2B020">
      <w:pPr>
        <w:autoSpaceDE w:val="0"/>
        <w:autoSpaceDN w:val="0"/>
        <w:adjustRightInd w:val="0"/>
        <w:rPr>
          <w:rFonts w:hint="default" w:ascii="Times New Roman" w:hAnsi="Times New Roman" w:cs="Times New Roman" w:eastAsiaTheme="minorEastAsia"/>
          <w:highlight w:val="none"/>
          <w:lang w:val="zh-CN"/>
        </w:rPr>
      </w:pPr>
    </w:p>
    <w:p w14:paraId="39A6DB89">
      <w:pPr>
        <w:autoSpaceDE w:val="0"/>
        <w:autoSpaceDN w:val="0"/>
        <w:adjustRightInd w:val="0"/>
        <w:rPr>
          <w:rFonts w:hint="default" w:ascii="Times New Roman" w:hAnsi="Times New Roman" w:cs="Times New Roman" w:eastAsiaTheme="minorEastAsia"/>
          <w:highlight w:val="none"/>
          <w:lang w:val="zh-CN"/>
        </w:rPr>
      </w:pPr>
    </w:p>
    <w:p w14:paraId="66566358">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法定代表人：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56453F0A">
      <w:pPr>
        <w:autoSpaceDE w:val="0"/>
        <w:autoSpaceDN w:val="0"/>
        <w:adjustRightInd w:val="0"/>
        <w:rPr>
          <w:rFonts w:hint="default" w:ascii="Times New Roman" w:hAnsi="Times New Roman" w:cs="Times New Roman" w:eastAsiaTheme="minorEastAsia"/>
          <w:highlight w:val="none"/>
          <w:lang w:val="zh-CN"/>
        </w:rPr>
      </w:pPr>
    </w:p>
    <w:p w14:paraId="10523730">
      <w:pPr>
        <w:autoSpaceDE w:val="0"/>
        <w:autoSpaceDN w:val="0"/>
        <w:adjustRightInd w:val="0"/>
        <w:rPr>
          <w:rFonts w:hint="default" w:ascii="Times New Roman" w:hAnsi="Times New Roman" w:cs="Times New Roman" w:eastAsiaTheme="minorEastAsia"/>
          <w:highlight w:val="none"/>
          <w:lang w:val="zh-CN"/>
        </w:rPr>
      </w:pPr>
    </w:p>
    <w:p w14:paraId="449D0AC7">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p>
    <w:p w14:paraId="30E079ED">
      <w:pPr>
        <w:autoSpaceDE w:val="0"/>
        <w:autoSpaceDN w:val="0"/>
        <w:adjustRightInd w:val="0"/>
        <w:rPr>
          <w:rFonts w:hint="default" w:ascii="Times New Roman" w:hAnsi="Times New Roman" w:cs="Times New Roman" w:eastAsiaTheme="minorEastAsia"/>
          <w:szCs w:val="21"/>
          <w:highlight w:val="none"/>
        </w:rPr>
      </w:pPr>
    </w:p>
    <w:p w14:paraId="55E9A573">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（附被授权人身份证复印件）</w:t>
      </w:r>
    </w:p>
    <w:p w14:paraId="36601451">
      <w:pPr>
        <w:autoSpaceDE w:val="0"/>
        <w:autoSpaceDN w:val="0"/>
        <w:adjustRightInd w:val="0"/>
        <w:rPr>
          <w:rFonts w:hint="default" w:ascii="Times New Roman" w:hAnsi="Times New Roman" w:cs="Times New Roman" w:eastAsiaTheme="minorEastAsia"/>
          <w:szCs w:val="21"/>
          <w:highlight w:val="none"/>
        </w:rPr>
      </w:pPr>
    </w:p>
    <w:p w14:paraId="02584F19">
      <w:pPr>
        <w:pStyle w:val="32"/>
        <w:rPr>
          <w:rFonts w:hint="default" w:ascii="Times New Roman" w:hAnsi="Times New Roman" w:cs="Times New Roman"/>
          <w:highlight w:val="none"/>
        </w:rPr>
      </w:pPr>
    </w:p>
    <w:p w14:paraId="0864C118">
      <w:pPr>
        <w:autoSpaceDE w:val="0"/>
        <w:autoSpaceDN w:val="0"/>
        <w:adjustRightInd w:val="0"/>
        <w:rPr>
          <w:rFonts w:hint="default" w:ascii="Times New Roman" w:hAnsi="Times New Roman" w:cs="Times New Roman" w:eastAsiaTheme="minorEastAsia"/>
          <w:szCs w:val="21"/>
          <w:highlight w:val="none"/>
        </w:rPr>
      </w:pPr>
    </w:p>
    <w:p w14:paraId="7F355B0C">
      <w:pPr>
        <w:autoSpaceDE w:val="0"/>
        <w:autoSpaceDN w:val="0"/>
        <w:adjustRightInd w:val="0"/>
        <w:rPr>
          <w:rFonts w:hint="default" w:ascii="Times New Roman" w:hAnsi="Times New Roman" w:cs="Times New Roman" w:eastAsiaTheme="minorEastAsia"/>
          <w:szCs w:val="21"/>
          <w:highlight w:val="none"/>
        </w:rPr>
      </w:pPr>
    </w:p>
    <w:p w14:paraId="298D8894">
      <w:pPr>
        <w:jc w:val="center"/>
        <w:rPr>
          <w:rFonts w:hint="default" w:ascii="Times New Roman" w:hAnsi="Times New Roman" w:cs="Times New Roman" w:eastAsiaTheme="minorEastAsia"/>
          <w:b/>
          <w:highlight w:val="none"/>
        </w:rPr>
      </w:pPr>
    </w:p>
    <w:p w14:paraId="6B299C99">
      <w:pPr>
        <w:pStyle w:val="32"/>
        <w:rPr>
          <w:rFonts w:hint="default" w:ascii="Times New Roman" w:hAnsi="Times New Roman" w:cs="Times New Roman" w:eastAsiaTheme="minorEastAsia"/>
          <w:b/>
          <w:highlight w:val="none"/>
        </w:rPr>
      </w:pPr>
    </w:p>
    <w:p w14:paraId="33852CE9">
      <w:pPr>
        <w:pStyle w:val="32"/>
        <w:rPr>
          <w:rFonts w:hint="default" w:ascii="Times New Roman" w:hAnsi="Times New Roman" w:cs="Times New Roman" w:eastAsiaTheme="minorEastAsia"/>
          <w:b/>
          <w:highlight w:val="none"/>
        </w:rPr>
      </w:pPr>
    </w:p>
    <w:p w14:paraId="431EF8B2">
      <w:pPr>
        <w:jc w:val="center"/>
        <w:rPr>
          <w:rFonts w:hint="default" w:ascii="Times New Roman" w:hAnsi="Times New Roman" w:cs="Times New Roman" w:eastAsiaTheme="minorEastAsia"/>
          <w:b/>
          <w:highlight w:val="none"/>
        </w:rPr>
      </w:pPr>
    </w:p>
    <w:p w14:paraId="6836CD8C">
      <w:pPr>
        <w:jc w:val="center"/>
        <w:rPr>
          <w:rFonts w:hint="default" w:ascii="Times New Roman" w:hAnsi="Times New Roman" w:cs="Times New Roman" w:eastAsiaTheme="minorEastAsia"/>
          <w:b/>
          <w:highlight w:val="none"/>
        </w:rPr>
      </w:pPr>
    </w:p>
    <w:p w14:paraId="7FFA11A1">
      <w:pPr>
        <w:jc w:val="center"/>
        <w:rPr>
          <w:rFonts w:hint="default" w:ascii="Times New Roman" w:hAnsi="Times New Roman" w:cs="Times New Roman" w:eastAsiaTheme="minorEastAsia"/>
          <w:b/>
          <w:highlight w:val="none"/>
        </w:rPr>
      </w:pPr>
    </w:p>
    <w:p w14:paraId="5F8CBC7A">
      <w:pPr>
        <w:jc w:val="center"/>
        <w:rPr>
          <w:rFonts w:hint="default" w:ascii="Times New Roman" w:hAnsi="Times New Roman" w:cs="Times New Roman" w:eastAsiaTheme="minorEastAsia"/>
          <w:b/>
          <w:highlight w:val="none"/>
        </w:rPr>
      </w:pPr>
    </w:p>
    <w:p w14:paraId="7A876A7F">
      <w:pPr>
        <w:jc w:val="center"/>
        <w:rPr>
          <w:rFonts w:hint="default" w:ascii="Times New Roman" w:hAnsi="Times New Roman" w:cs="Times New Roman" w:eastAsiaTheme="minorEastAsia"/>
          <w:b/>
          <w:highlight w:val="none"/>
        </w:rPr>
      </w:pPr>
    </w:p>
    <w:p w14:paraId="0CC03F7C">
      <w:pPr>
        <w:pStyle w:val="4"/>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highlight w:val="none"/>
          <w:lang w:val="zh-CN"/>
        </w:rPr>
        <w:t>投标人概况</w:t>
      </w:r>
    </w:p>
    <w:p w14:paraId="64F7D8D4">
      <w:pPr>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lang w:eastAsia="zh-CN"/>
        </w:rPr>
        <w:t>投标人</w:t>
      </w:r>
      <w:r>
        <w:rPr>
          <w:rFonts w:hint="default" w:ascii="Times New Roman" w:hAnsi="Times New Roman" w:cs="Times New Roman" w:eastAsiaTheme="minorEastAsia"/>
          <w:b/>
          <w:highlight w:val="none"/>
        </w:rPr>
        <w:t>概况表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6647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9F5B4A3">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w:t>
            </w:r>
          </w:p>
        </w:tc>
        <w:tc>
          <w:tcPr>
            <w:tcW w:w="6897" w:type="dxa"/>
            <w:gridSpan w:val="9"/>
            <w:vAlign w:val="center"/>
          </w:tcPr>
          <w:p w14:paraId="5FAB933E">
            <w:pPr>
              <w:jc w:val="center"/>
              <w:rPr>
                <w:rFonts w:hint="default" w:ascii="Times New Roman" w:hAnsi="Times New Roman" w:cs="Times New Roman" w:eastAsiaTheme="minorEastAsia"/>
                <w:szCs w:val="21"/>
                <w:highlight w:val="none"/>
              </w:rPr>
            </w:pPr>
          </w:p>
        </w:tc>
      </w:tr>
      <w:tr w14:paraId="550E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60BCD07">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注册地址</w:t>
            </w:r>
          </w:p>
        </w:tc>
        <w:tc>
          <w:tcPr>
            <w:tcW w:w="3385" w:type="dxa"/>
            <w:gridSpan w:val="5"/>
            <w:vAlign w:val="center"/>
          </w:tcPr>
          <w:p w14:paraId="1BF39DB5">
            <w:pPr>
              <w:jc w:val="center"/>
              <w:rPr>
                <w:rFonts w:hint="default" w:ascii="Times New Roman" w:hAnsi="Times New Roman" w:cs="Times New Roman" w:eastAsiaTheme="minorEastAsia"/>
                <w:szCs w:val="21"/>
                <w:highlight w:val="none"/>
              </w:rPr>
            </w:pPr>
          </w:p>
        </w:tc>
        <w:tc>
          <w:tcPr>
            <w:tcW w:w="1244" w:type="dxa"/>
            <w:vAlign w:val="center"/>
          </w:tcPr>
          <w:p w14:paraId="7245FC0C">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邮政编码</w:t>
            </w:r>
          </w:p>
        </w:tc>
        <w:tc>
          <w:tcPr>
            <w:tcW w:w="2268" w:type="dxa"/>
            <w:gridSpan w:val="3"/>
            <w:vAlign w:val="center"/>
          </w:tcPr>
          <w:p w14:paraId="48367898">
            <w:pPr>
              <w:jc w:val="center"/>
              <w:rPr>
                <w:rFonts w:hint="default" w:ascii="Times New Roman" w:hAnsi="Times New Roman" w:cs="Times New Roman" w:eastAsiaTheme="minorEastAsia"/>
                <w:szCs w:val="21"/>
                <w:highlight w:val="none"/>
              </w:rPr>
            </w:pPr>
          </w:p>
        </w:tc>
      </w:tr>
      <w:tr w14:paraId="7084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14:paraId="147CEBA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联系方式</w:t>
            </w:r>
          </w:p>
        </w:tc>
        <w:tc>
          <w:tcPr>
            <w:tcW w:w="897" w:type="dxa"/>
            <w:vAlign w:val="center"/>
          </w:tcPr>
          <w:p w14:paraId="1E56F742">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tc>
        <w:tc>
          <w:tcPr>
            <w:tcW w:w="2488" w:type="dxa"/>
            <w:gridSpan w:val="4"/>
            <w:vAlign w:val="center"/>
          </w:tcPr>
          <w:p w14:paraId="69713A37">
            <w:pPr>
              <w:jc w:val="center"/>
              <w:rPr>
                <w:rFonts w:hint="default" w:ascii="Times New Roman" w:hAnsi="Times New Roman" w:cs="Times New Roman" w:eastAsiaTheme="minorEastAsia"/>
                <w:szCs w:val="21"/>
                <w:highlight w:val="none"/>
              </w:rPr>
            </w:pPr>
          </w:p>
        </w:tc>
        <w:tc>
          <w:tcPr>
            <w:tcW w:w="1244" w:type="dxa"/>
            <w:vAlign w:val="center"/>
          </w:tcPr>
          <w:p w14:paraId="6F4CA694">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  话</w:t>
            </w:r>
          </w:p>
        </w:tc>
        <w:tc>
          <w:tcPr>
            <w:tcW w:w="2268" w:type="dxa"/>
            <w:gridSpan w:val="3"/>
            <w:vAlign w:val="center"/>
          </w:tcPr>
          <w:p w14:paraId="41198A57">
            <w:pPr>
              <w:jc w:val="center"/>
              <w:rPr>
                <w:rFonts w:hint="default" w:ascii="Times New Roman" w:hAnsi="Times New Roman" w:cs="Times New Roman" w:eastAsiaTheme="minorEastAsia"/>
                <w:szCs w:val="21"/>
                <w:highlight w:val="none"/>
              </w:rPr>
            </w:pPr>
          </w:p>
        </w:tc>
      </w:tr>
      <w:tr w14:paraId="3CDF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14:paraId="60D9F16A">
            <w:pPr>
              <w:jc w:val="center"/>
              <w:rPr>
                <w:rFonts w:hint="default" w:ascii="Times New Roman" w:hAnsi="Times New Roman" w:cs="Times New Roman" w:eastAsiaTheme="minorEastAsia"/>
                <w:szCs w:val="21"/>
                <w:highlight w:val="none"/>
              </w:rPr>
            </w:pPr>
          </w:p>
        </w:tc>
        <w:tc>
          <w:tcPr>
            <w:tcW w:w="897" w:type="dxa"/>
            <w:vAlign w:val="center"/>
          </w:tcPr>
          <w:p w14:paraId="62409710">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传  真</w:t>
            </w:r>
          </w:p>
        </w:tc>
        <w:tc>
          <w:tcPr>
            <w:tcW w:w="2488" w:type="dxa"/>
            <w:gridSpan w:val="4"/>
            <w:vAlign w:val="center"/>
          </w:tcPr>
          <w:p w14:paraId="345F45E3">
            <w:pPr>
              <w:jc w:val="center"/>
              <w:rPr>
                <w:rFonts w:hint="default" w:ascii="Times New Roman" w:hAnsi="Times New Roman" w:cs="Times New Roman" w:eastAsiaTheme="minorEastAsia"/>
                <w:szCs w:val="21"/>
                <w:highlight w:val="none"/>
              </w:rPr>
            </w:pPr>
          </w:p>
        </w:tc>
        <w:tc>
          <w:tcPr>
            <w:tcW w:w="1244" w:type="dxa"/>
            <w:vAlign w:val="center"/>
          </w:tcPr>
          <w:p w14:paraId="585328E0">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网  址</w:t>
            </w:r>
          </w:p>
        </w:tc>
        <w:tc>
          <w:tcPr>
            <w:tcW w:w="2268" w:type="dxa"/>
            <w:gridSpan w:val="3"/>
            <w:vAlign w:val="center"/>
          </w:tcPr>
          <w:p w14:paraId="3019B890">
            <w:pPr>
              <w:jc w:val="center"/>
              <w:rPr>
                <w:rFonts w:hint="default" w:ascii="Times New Roman" w:hAnsi="Times New Roman" w:cs="Times New Roman" w:eastAsiaTheme="minorEastAsia"/>
                <w:szCs w:val="21"/>
                <w:highlight w:val="none"/>
              </w:rPr>
            </w:pPr>
          </w:p>
        </w:tc>
      </w:tr>
      <w:tr w14:paraId="58C0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3591DA5">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组织结构</w:t>
            </w:r>
          </w:p>
        </w:tc>
        <w:tc>
          <w:tcPr>
            <w:tcW w:w="6897" w:type="dxa"/>
            <w:gridSpan w:val="9"/>
            <w:vAlign w:val="center"/>
          </w:tcPr>
          <w:p w14:paraId="68E9A41F">
            <w:pPr>
              <w:jc w:val="center"/>
              <w:rPr>
                <w:rFonts w:hint="default" w:ascii="Times New Roman" w:hAnsi="Times New Roman" w:cs="Times New Roman" w:eastAsiaTheme="minorEastAsia"/>
                <w:szCs w:val="21"/>
                <w:highlight w:val="none"/>
              </w:rPr>
            </w:pPr>
          </w:p>
        </w:tc>
      </w:tr>
      <w:tr w14:paraId="28BF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DF7014F">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w:t>
            </w:r>
          </w:p>
        </w:tc>
        <w:tc>
          <w:tcPr>
            <w:tcW w:w="897" w:type="dxa"/>
            <w:vAlign w:val="center"/>
          </w:tcPr>
          <w:p w14:paraId="64DA1287">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姓名</w:t>
            </w:r>
          </w:p>
        </w:tc>
        <w:tc>
          <w:tcPr>
            <w:tcW w:w="1019" w:type="dxa"/>
            <w:vAlign w:val="center"/>
          </w:tcPr>
          <w:p w14:paraId="46ACFCB6">
            <w:pPr>
              <w:jc w:val="center"/>
              <w:rPr>
                <w:rFonts w:hint="default" w:ascii="Times New Roman" w:hAnsi="Times New Roman" w:cs="Times New Roman" w:eastAsiaTheme="minorEastAsia"/>
                <w:szCs w:val="21"/>
                <w:highlight w:val="none"/>
              </w:rPr>
            </w:pPr>
          </w:p>
        </w:tc>
        <w:tc>
          <w:tcPr>
            <w:tcW w:w="1275" w:type="dxa"/>
            <w:gridSpan w:val="2"/>
            <w:vAlign w:val="center"/>
          </w:tcPr>
          <w:p w14:paraId="708EBC45">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技术职称</w:t>
            </w:r>
          </w:p>
        </w:tc>
        <w:tc>
          <w:tcPr>
            <w:tcW w:w="1699" w:type="dxa"/>
            <w:gridSpan w:val="3"/>
            <w:vAlign w:val="center"/>
          </w:tcPr>
          <w:p w14:paraId="5D574C81">
            <w:pPr>
              <w:jc w:val="center"/>
              <w:rPr>
                <w:rFonts w:hint="default" w:ascii="Times New Roman" w:hAnsi="Times New Roman" w:cs="Times New Roman" w:eastAsiaTheme="minorEastAsia"/>
                <w:szCs w:val="21"/>
                <w:highlight w:val="none"/>
              </w:rPr>
            </w:pPr>
          </w:p>
        </w:tc>
        <w:tc>
          <w:tcPr>
            <w:tcW w:w="707" w:type="dxa"/>
            <w:vAlign w:val="center"/>
          </w:tcPr>
          <w:p w14:paraId="3C319F43">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电话</w:t>
            </w:r>
          </w:p>
        </w:tc>
        <w:tc>
          <w:tcPr>
            <w:tcW w:w="1300" w:type="dxa"/>
            <w:vAlign w:val="center"/>
          </w:tcPr>
          <w:p w14:paraId="598A09CC">
            <w:pPr>
              <w:jc w:val="center"/>
              <w:rPr>
                <w:rFonts w:hint="default" w:ascii="Times New Roman" w:hAnsi="Times New Roman" w:cs="Times New Roman" w:eastAsiaTheme="minorEastAsia"/>
                <w:szCs w:val="21"/>
                <w:highlight w:val="none"/>
              </w:rPr>
            </w:pPr>
          </w:p>
        </w:tc>
      </w:tr>
      <w:tr w14:paraId="5194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9048A43">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技术负责人</w:t>
            </w:r>
          </w:p>
        </w:tc>
        <w:tc>
          <w:tcPr>
            <w:tcW w:w="897" w:type="dxa"/>
            <w:vAlign w:val="center"/>
          </w:tcPr>
          <w:p w14:paraId="182D264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姓名</w:t>
            </w:r>
          </w:p>
        </w:tc>
        <w:tc>
          <w:tcPr>
            <w:tcW w:w="1019" w:type="dxa"/>
            <w:vAlign w:val="center"/>
          </w:tcPr>
          <w:p w14:paraId="38F6B799">
            <w:pPr>
              <w:jc w:val="center"/>
              <w:rPr>
                <w:rFonts w:hint="default" w:ascii="Times New Roman" w:hAnsi="Times New Roman" w:cs="Times New Roman" w:eastAsiaTheme="minorEastAsia"/>
                <w:szCs w:val="21"/>
                <w:highlight w:val="none"/>
              </w:rPr>
            </w:pPr>
          </w:p>
        </w:tc>
        <w:tc>
          <w:tcPr>
            <w:tcW w:w="1275" w:type="dxa"/>
            <w:gridSpan w:val="2"/>
            <w:vAlign w:val="center"/>
          </w:tcPr>
          <w:p w14:paraId="28792C2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技术职称</w:t>
            </w:r>
          </w:p>
        </w:tc>
        <w:tc>
          <w:tcPr>
            <w:tcW w:w="1699" w:type="dxa"/>
            <w:gridSpan w:val="3"/>
            <w:vAlign w:val="center"/>
          </w:tcPr>
          <w:p w14:paraId="3277DD72">
            <w:pPr>
              <w:jc w:val="center"/>
              <w:rPr>
                <w:rFonts w:hint="default" w:ascii="Times New Roman" w:hAnsi="Times New Roman" w:cs="Times New Roman" w:eastAsiaTheme="minorEastAsia"/>
                <w:szCs w:val="21"/>
                <w:highlight w:val="none"/>
              </w:rPr>
            </w:pPr>
          </w:p>
        </w:tc>
        <w:tc>
          <w:tcPr>
            <w:tcW w:w="707" w:type="dxa"/>
            <w:vAlign w:val="center"/>
          </w:tcPr>
          <w:p w14:paraId="734BCAC5">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电话</w:t>
            </w:r>
          </w:p>
        </w:tc>
        <w:tc>
          <w:tcPr>
            <w:tcW w:w="1300" w:type="dxa"/>
            <w:vAlign w:val="center"/>
          </w:tcPr>
          <w:p w14:paraId="27345EF7">
            <w:pPr>
              <w:jc w:val="center"/>
              <w:rPr>
                <w:rFonts w:hint="default" w:ascii="Times New Roman" w:hAnsi="Times New Roman" w:cs="Times New Roman" w:eastAsiaTheme="minorEastAsia"/>
                <w:szCs w:val="21"/>
                <w:highlight w:val="none"/>
              </w:rPr>
            </w:pPr>
          </w:p>
        </w:tc>
      </w:tr>
      <w:tr w14:paraId="1F9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9E9CBE5">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成立时间</w:t>
            </w:r>
          </w:p>
        </w:tc>
        <w:tc>
          <w:tcPr>
            <w:tcW w:w="1916" w:type="dxa"/>
            <w:gridSpan w:val="2"/>
            <w:vAlign w:val="center"/>
          </w:tcPr>
          <w:p w14:paraId="2586816D">
            <w:pPr>
              <w:jc w:val="center"/>
              <w:rPr>
                <w:rFonts w:hint="default" w:ascii="Times New Roman" w:hAnsi="Times New Roman" w:cs="Times New Roman" w:eastAsiaTheme="minorEastAsia"/>
                <w:szCs w:val="21"/>
                <w:highlight w:val="none"/>
              </w:rPr>
            </w:pPr>
          </w:p>
        </w:tc>
        <w:tc>
          <w:tcPr>
            <w:tcW w:w="4981" w:type="dxa"/>
            <w:gridSpan w:val="7"/>
            <w:vAlign w:val="center"/>
          </w:tcPr>
          <w:p w14:paraId="22B3B6D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员工总人数：</w:t>
            </w:r>
          </w:p>
        </w:tc>
      </w:tr>
      <w:tr w14:paraId="3F81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8F5634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企业资质等级</w:t>
            </w:r>
          </w:p>
        </w:tc>
        <w:tc>
          <w:tcPr>
            <w:tcW w:w="1916" w:type="dxa"/>
            <w:gridSpan w:val="2"/>
            <w:vAlign w:val="center"/>
          </w:tcPr>
          <w:p w14:paraId="34A0655E">
            <w:pPr>
              <w:jc w:val="center"/>
              <w:rPr>
                <w:rFonts w:hint="default" w:ascii="Times New Roman" w:hAnsi="Times New Roman" w:cs="Times New Roman" w:eastAsiaTheme="minorEastAsia"/>
                <w:szCs w:val="21"/>
                <w:highlight w:val="none"/>
              </w:rPr>
            </w:pPr>
          </w:p>
        </w:tc>
        <w:tc>
          <w:tcPr>
            <w:tcW w:w="992" w:type="dxa"/>
            <w:vMerge w:val="restart"/>
            <w:vAlign w:val="center"/>
          </w:tcPr>
          <w:p w14:paraId="76F00F4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其中</w:t>
            </w:r>
          </w:p>
        </w:tc>
        <w:tc>
          <w:tcPr>
            <w:tcW w:w="1982" w:type="dxa"/>
            <w:gridSpan w:val="4"/>
            <w:vAlign w:val="center"/>
          </w:tcPr>
          <w:p w14:paraId="2CFF410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项目负责人</w:t>
            </w:r>
          </w:p>
        </w:tc>
        <w:tc>
          <w:tcPr>
            <w:tcW w:w="2007" w:type="dxa"/>
            <w:gridSpan w:val="2"/>
            <w:vAlign w:val="center"/>
          </w:tcPr>
          <w:p w14:paraId="06501B01">
            <w:pPr>
              <w:jc w:val="center"/>
              <w:rPr>
                <w:rFonts w:hint="default" w:ascii="Times New Roman" w:hAnsi="Times New Roman" w:cs="Times New Roman" w:eastAsiaTheme="minorEastAsia"/>
                <w:szCs w:val="21"/>
                <w:highlight w:val="none"/>
              </w:rPr>
            </w:pPr>
          </w:p>
        </w:tc>
      </w:tr>
      <w:tr w14:paraId="4A5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5076F5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营业执照号</w:t>
            </w:r>
          </w:p>
        </w:tc>
        <w:tc>
          <w:tcPr>
            <w:tcW w:w="1916" w:type="dxa"/>
            <w:gridSpan w:val="2"/>
            <w:vAlign w:val="center"/>
          </w:tcPr>
          <w:p w14:paraId="40EA9AE3">
            <w:pPr>
              <w:jc w:val="center"/>
              <w:rPr>
                <w:rFonts w:hint="default" w:ascii="Times New Roman" w:hAnsi="Times New Roman" w:cs="Times New Roman" w:eastAsiaTheme="minorEastAsia"/>
                <w:szCs w:val="21"/>
                <w:highlight w:val="none"/>
              </w:rPr>
            </w:pPr>
          </w:p>
        </w:tc>
        <w:tc>
          <w:tcPr>
            <w:tcW w:w="992" w:type="dxa"/>
            <w:vMerge w:val="continue"/>
            <w:vAlign w:val="center"/>
          </w:tcPr>
          <w:p w14:paraId="73D00662">
            <w:pPr>
              <w:jc w:val="center"/>
              <w:rPr>
                <w:rFonts w:hint="default" w:ascii="Times New Roman" w:hAnsi="Times New Roman" w:cs="Times New Roman" w:eastAsiaTheme="minorEastAsia"/>
                <w:szCs w:val="21"/>
                <w:highlight w:val="none"/>
              </w:rPr>
            </w:pPr>
          </w:p>
        </w:tc>
        <w:tc>
          <w:tcPr>
            <w:tcW w:w="1982" w:type="dxa"/>
            <w:gridSpan w:val="4"/>
            <w:vAlign w:val="center"/>
          </w:tcPr>
          <w:p w14:paraId="2EC1F588">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高级职称人员</w:t>
            </w:r>
          </w:p>
        </w:tc>
        <w:tc>
          <w:tcPr>
            <w:tcW w:w="2007" w:type="dxa"/>
            <w:gridSpan w:val="2"/>
            <w:vAlign w:val="center"/>
          </w:tcPr>
          <w:p w14:paraId="125E48EB">
            <w:pPr>
              <w:jc w:val="center"/>
              <w:rPr>
                <w:rFonts w:hint="default" w:ascii="Times New Roman" w:hAnsi="Times New Roman" w:cs="Times New Roman" w:eastAsiaTheme="minorEastAsia"/>
                <w:szCs w:val="21"/>
                <w:highlight w:val="none"/>
              </w:rPr>
            </w:pPr>
          </w:p>
        </w:tc>
      </w:tr>
      <w:tr w14:paraId="78C8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84C33B3">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注册资金</w:t>
            </w:r>
          </w:p>
        </w:tc>
        <w:tc>
          <w:tcPr>
            <w:tcW w:w="1916" w:type="dxa"/>
            <w:gridSpan w:val="2"/>
            <w:vAlign w:val="center"/>
          </w:tcPr>
          <w:p w14:paraId="0CE2F03F">
            <w:pPr>
              <w:jc w:val="center"/>
              <w:rPr>
                <w:rFonts w:hint="default" w:ascii="Times New Roman" w:hAnsi="Times New Roman" w:cs="Times New Roman" w:eastAsiaTheme="minorEastAsia"/>
                <w:szCs w:val="21"/>
                <w:highlight w:val="none"/>
              </w:rPr>
            </w:pPr>
          </w:p>
        </w:tc>
        <w:tc>
          <w:tcPr>
            <w:tcW w:w="992" w:type="dxa"/>
            <w:vMerge w:val="continue"/>
            <w:vAlign w:val="center"/>
          </w:tcPr>
          <w:p w14:paraId="1594A990">
            <w:pPr>
              <w:jc w:val="center"/>
              <w:rPr>
                <w:rFonts w:hint="default" w:ascii="Times New Roman" w:hAnsi="Times New Roman" w:cs="Times New Roman" w:eastAsiaTheme="minorEastAsia"/>
                <w:szCs w:val="21"/>
                <w:highlight w:val="none"/>
              </w:rPr>
            </w:pPr>
          </w:p>
        </w:tc>
        <w:tc>
          <w:tcPr>
            <w:tcW w:w="1982" w:type="dxa"/>
            <w:gridSpan w:val="4"/>
            <w:vAlign w:val="center"/>
          </w:tcPr>
          <w:p w14:paraId="28CCCFB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中级职称人员</w:t>
            </w:r>
          </w:p>
        </w:tc>
        <w:tc>
          <w:tcPr>
            <w:tcW w:w="2007" w:type="dxa"/>
            <w:gridSpan w:val="2"/>
            <w:vAlign w:val="center"/>
          </w:tcPr>
          <w:p w14:paraId="773BAC84">
            <w:pPr>
              <w:jc w:val="center"/>
              <w:rPr>
                <w:rFonts w:hint="default" w:ascii="Times New Roman" w:hAnsi="Times New Roman" w:cs="Times New Roman" w:eastAsiaTheme="minorEastAsia"/>
                <w:szCs w:val="21"/>
                <w:highlight w:val="none"/>
              </w:rPr>
            </w:pPr>
          </w:p>
        </w:tc>
      </w:tr>
      <w:tr w14:paraId="68AB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509665C">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开户银行</w:t>
            </w:r>
          </w:p>
        </w:tc>
        <w:tc>
          <w:tcPr>
            <w:tcW w:w="1916" w:type="dxa"/>
            <w:gridSpan w:val="2"/>
            <w:vAlign w:val="center"/>
          </w:tcPr>
          <w:p w14:paraId="7923FC46">
            <w:pPr>
              <w:jc w:val="center"/>
              <w:rPr>
                <w:rFonts w:hint="default" w:ascii="Times New Roman" w:hAnsi="Times New Roman" w:cs="Times New Roman" w:eastAsiaTheme="minorEastAsia"/>
                <w:szCs w:val="21"/>
                <w:highlight w:val="none"/>
              </w:rPr>
            </w:pPr>
          </w:p>
        </w:tc>
        <w:tc>
          <w:tcPr>
            <w:tcW w:w="992" w:type="dxa"/>
            <w:vMerge w:val="continue"/>
            <w:vAlign w:val="center"/>
          </w:tcPr>
          <w:p w14:paraId="67B67394">
            <w:pPr>
              <w:jc w:val="center"/>
              <w:rPr>
                <w:rFonts w:hint="default" w:ascii="Times New Roman" w:hAnsi="Times New Roman" w:cs="Times New Roman" w:eastAsiaTheme="minorEastAsia"/>
                <w:szCs w:val="21"/>
                <w:highlight w:val="none"/>
              </w:rPr>
            </w:pPr>
          </w:p>
        </w:tc>
        <w:tc>
          <w:tcPr>
            <w:tcW w:w="1982" w:type="dxa"/>
            <w:gridSpan w:val="4"/>
            <w:vAlign w:val="center"/>
          </w:tcPr>
          <w:p w14:paraId="2920FC5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初级职称人员</w:t>
            </w:r>
          </w:p>
        </w:tc>
        <w:tc>
          <w:tcPr>
            <w:tcW w:w="2007" w:type="dxa"/>
            <w:gridSpan w:val="2"/>
            <w:vAlign w:val="center"/>
          </w:tcPr>
          <w:p w14:paraId="06FA8C40">
            <w:pPr>
              <w:jc w:val="center"/>
              <w:rPr>
                <w:rFonts w:hint="default" w:ascii="Times New Roman" w:hAnsi="Times New Roman" w:cs="Times New Roman" w:eastAsiaTheme="minorEastAsia"/>
                <w:szCs w:val="21"/>
                <w:highlight w:val="none"/>
              </w:rPr>
            </w:pPr>
          </w:p>
        </w:tc>
      </w:tr>
      <w:tr w14:paraId="2319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2855C78">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账号</w:t>
            </w:r>
          </w:p>
        </w:tc>
        <w:tc>
          <w:tcPr>
            <w:tcW w:w="1916" w:type="dxa"/>
            <w:gridSpan w:val="2"/>
            <w:vAlign w:val="center"/>
          </w:tcPr>
          <w:p w14:paraId="2EE953D8">
            <w:pPr>
              <w:jc w:val="center"/>
              <w:rPr>
                <w:rFonts w:hint="default" w:ascii="Times New Roman" w:hAnsi="Times New Roman" w:cs="Times New Roman" w:eastAsiaTheme="minorEastAsia"/>
                <w:szCs w:val="21"/>
                <w:highlight w:val="none"/>
              </w:rPr>
            </w:pPr>
          </w:p>
        </w:tc>
        <w:tc>
          <w:tcPr>
            <w:tcW w:w="992" w:type="dxa"/>
            <w:vMerge w:val="continue"/>
            <w:vAlign w:val="center"/>
          </w:tcPr>
          <w:p w14:paraId="2881AD97">
            <w:pPr>
              <w:jc w:val="center"/>
              <w:rPr>
                <w:rFonts w:hint="default" w:ascii="Times New Roman" w:hAnsi="Times New Roman" w:cs="Times New Roman" w:eastAsiaTheme="minorEastAsia"/>
                <w:szCs w:val="21"/>
                <w:highlight w:val="none"/>
              </w:rPr>
            </w:pPr>
          </w:p>
        </w:tc>
        <w:tc>
          <w:tcPr>
            <w:tcW w:w="1982" w:type="dxa"/>
            <w:gridSpan w:val="4"/>
            <w:vAlign w:val="center"/>
          </w:tcPr>
          <w:p w14:paraId="03B56E63">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  工</w:t>
            </w:r>
          </w:p>
        </w:tc>
        <w:tc>
          <w:tcPr>
            <w:tcW w:w="2007" w:type="dxa"/>
            <w:gridSpan w:val="2"/>
            <w:vAlign w:val="center"/>
          </w:tcPr>
          <w:p w14:paraId="57E81254">
            <w:pPr>
              <w:jc w:val="center"/>
              <w:rPr>
                <w:rFonts w:hint="default" w:ascii="Times New Roman" w:hAnsi="Times New Roman" w:cs="Times New Roman" w:eastAsiaTheme="minorEastAsia"/>
                <w:szCs w:val="21"/>
                <w:highlight w:val="none"/>
              </w:rPr>
            </w:pPr>
          </w:p>
        </w:tc>
      </w:tr>
      <w:tr w14:paraId="7CFA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vAlign w:val="center"/>
          </w:tcPr>
          <w:p w14:paraId="0E654764">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经营范围</w:t>
            </w:r>
          </w:p>
        </w:tc>
        <w:tc>
          <w:tcPr>
            <w:tcW w:w="6897" w:type="dxa"/>
            <w:gridSpan w:val="9"/>
            <w:vAlign w:val="center"/>
          </w:tcPr>
          <w:p w14:paraId="24FE4BFE">
            <w:pPr>
              <w:jc w:val="center"/>
              <w:rPr>
                <w:rFonts w:hint="default" w:ascii="Times New Roman" w:hAnsi="Times New Roman" w:cs="Times New Roman" w:eastAsiaTheme="minorEastAsia"/>
                <w:szCs w:val="21"/>
                <w:highlight w:val="none"/>
              </w:rPr>
            </w:pPr>
          </w:p>
        </w:tc>
      </w:tr>
      <w:tr w14:paraId="522B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5F991D3">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备注</w:t>
            </w:r>
          </w:p>
        </w:tc>
        <w:tc>
          <w:tcPr>
            <w:tcW w:w="6897" w:type="dxa"/>
            <w:gridSpan w:val="9"/>
            <w:vAlign w:val="center"/>
          </w:tcPr>
          <w:p w14:paraId="22DB887A">
            <w:pPr>
              <w:jc w:val="center"/>
              <w:rPr>
                <w:rFonts w:hint="default" w:ascii="Times New Roman" w:hAnsi="Times New Roman" w:cs="Times New Roman" w:eastAsiaTheme="minorEastAsia"/>
                <w:szCs w:val="21"/>
                <w:highlight w:val="none"/>
              </w:rPr>
            </w:pPr>
          </w:p>
        </w:tc>
      </w:tr>
    </w:tbl>
    <w:p w14:paraId="356257EE">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备注：本表后应附企业法人营业执照的证明材料、企业资质证书副本、安全生产许可证、等材料的复印件。</w:t>
      </w:r>
    </w:p>
    <w:p w14:paraId="59ED037F">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br w:type="page"/>
      </w:r>
    </w:p>
    <w:p w14:paraId="650D8DAC">
      <w:pPr>
        <w:pStyle w:val="4"/>
        <w:jc w:val="center"/>
        <w:rPr>
          <w:rFonts w:hint="default" w:ascii="Times New Roman" w:hAnsi="Times New Roman" w:cs="Times New Roman" w:eastAsiaTheme="minorEastAsia"/>
          <w:highlight w:val="none"/>
          <w:lang w:val="zh-CN"/>
        </w:rPr>
      </w:pPr>
      <w:bookmarkStart w:id="80" w:name="_Toc414108647"/>
      <w:r>
        <w:rPr>
          <w:rFonts w:hint="default" w:ascii="Times New Roman" w:hAnsi="Times New Roman" w:cs="Times New Roman" w:eastAsiaTheme="minorEastAsia"/>
          <w:highlight w:val="none"/>
          <w:lang w:val="zh-CN"/>
        </w:rPr>
        <w:t>投标人近三年</w:t>
      </w:r>
      <w:r>
        <w:rPr>
          <w:rFonts w:hint="default" w:ascii="Times New Roman" w:hAnsi="Times New Roman" w:cs="Times New Roman" w:eastAsiaTheme="minorEastAsia"/>
          <w:color w:val="000000" w:themeColor="text1"/>
          <w:highlight w:val="none"/>
          <w:lang w:val="zh-CN"/>
          <w14:textFill>
            <w14:solidFill>
              <w14:schemeClr w14:val="tx1"/>
            </w14:solidFill>
          </w14:textFill>
        </w:rPr>
        <w:t>（20</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2</w:t>
      </w:r>
      <w:r>
        <w:rPr>
          <w:rFonts w:hint="eastAsia" w:cs="Times New Roman" w:eastAsiaTheme="minorEastAsia"/>
          <w:color w:val="000000" w:themeColor="text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highlight w:val="none"/>
          <w:lang w:val="zh-CN"/>
          <w14:textFill>
            <w14:solidFill>
              <w14:schemeClr w14:val="tx1"/>
            </w14:solidFill>
          </w14:textFill>
        </w:rPr>
        <w:t>年</w:t>
      </w:r>
      <w:r>
        <w:rPr>
          <w:rFonts w:hint="eastAsia" w:cs="Times New Roman" w:eastAsiaTheme="minorEastAsia"/>
          <w:color w:val="000000" w:themeColor="text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highlight w:val="none"/>
          <w:lang w:val="zh-CN"/>
          <w14:textFill>
            <w14:solidFill>
              <w14:schemeClr w14:val="tx1"/>
            </w14:solidFill>
          </w14:textFill>
        </w:rPr>
        <w:t>月-至今）</w:t>
      </w:r>
      <w:r>
        <w:rPr>
          <w:rFonts w:hint="default" w:ascii="Times New Roman" w:hAnsi="Times New Roman" w:cs="Times New Roman" w:eastAsiaTheme="minorEastAsia"/>
          <w:highlight w:val="none"/>
          <w:lang w:val="zh-CN"/>
        </w:rPr>
        <w:t>类似工程业绩证明材料</w:t>
      </w:r>
      <w:bookmarkEnd w:id="80"/>
    </w:p>
    <w:p w14:paraId="221C995E">
      <w:pPr>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lang w:eastAsia="zh-CN"/>
        </w:rPr>
        <w:t>投标人</w:t>
      </w:r>
      <w:r>
        <w:rPr>
          <w:rFonts w:hint="default" w:ascii="Times New Roman" w:hAnsi="Times New Roman" w:cs="Times New Roman" w:eastAsiaTheme="minorEastAsia"/>
          <w:b/>
          <w:highlight w:val="none"/>
        </w:rPr>
        <w:t>近三年（20</w:t>
      </w:r>
      <w:r>
        <w:rPr>
          <w:rFonts w:hint="default" w:ascii="Times New Roman" w:hAnsi="Times New Roman" w:cs="Times New Roman" w:eastAsiaTheme="minorEastAsia"/>
          <w:b/>
          <w:highlight w:val="none"/>
          <w:lang w:val="en-US" w:eastAsia="zh-CN"/>
        </w:rPr>
        <w:t>2</w:t>
      </w:r>
      <w:r>
        <w:rPr>
          <w:rFonts w:hint="eastAsia" w:cs="Times New Roman" w:eastAsiaTheme="minorEastAsia"/>
          <w:b/>
          <w:highlight w:val="none"/>
          <w:lang w:val="en-US" w:eastAsia="zh-CN"/>
        </w:rPr>
        <w:t>2</w:t>
      </w:r>
      <w:r>
        <w:rPr>
          <w:rFonts w:hint="default" w:ascii="Times New Roman" w:hAnsi="Times New Roman" w:cs="Times New Roman" w:eastAsiaTheme="minorEastAsia"/>
          <w:b/>
          <w:highlight w:val="none"/>
        </w:rPr>
        <w:t>年</w:t>
      </w:r>
      <w:r>
        <w:rPr>
          <w:rFonts w:hint="eastAsia" w:cs="Times New Roman" w:eastAsiaTheme="minorEastAsia"/>
          <w:b/>
          <w:highlight w:val="none"/>
          <w:lang w:val="en-US" w:eastAsia="zh-CN"/>
        </w:rPr>
        <w:t>1</w:t>
      </w:r>
      <w:r>
        <w:rPr>
          <w:rFonts w:hint="default" w:ascii="Times New Roman" w:hAnsi="Times New Roman" w:cs="Times New Roman" w:eastAsiaTheme="minorEastAsia"/>
          <w:b/>
          <w:highlight w:val="none"/>
        </w:rPr>
        <w:t>月-至今）类似业绩表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5A65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0B1DD44">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项目名称</w:t>
            </w:r>
          </w:p>
        </w:tc>
        <w:tc>
          <w:tcPr>
            <w:tcW w:w="6005" w:type="dxa"/>
            <w:vAlign w:val="center"/>
          </w:tcPr>
          <w:p w14:paraId="14655E42">
            <w:pPr>
              <w:rPr>
                <w:rFonts w:hint="default" w:ascii="Times New Roman" w:hAnsi="Times New Roman" w:cs="Times New Roman" w:eastAsiaTheme="minorEastAsia"/>
                <w:highlight w:val="none"/>
              </w:rPr>
            </w:pPr>
          </w:p>
        </w:tc>
      </w:tr>
      <w:tr w14:paraId="3CB4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9E238EF">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项目所在地</w:t>
            </w:r>
          </w:p>
        </w:tc>
        <w:tc>
          <w:tcPr>
            <w:tcW w:w="6005" w:type="dxa"/>
            <w:vAlign w:val="center"/>
          </w:tcPr>
          <w:p w14:paraId="5BD6140A">
            <w:pPr>
              <w:rPr>
                <w:rFonts w:hint="default" w:ascii="Times New Roman" w:hAnsi="Times New Roman" w:cs="Times New Roman" w:eastAsiaTheme="minorEastAsia"/>
                <w:highlight w:val="none"/>
              </w:rPr>
            </w:pPr>
          </w:p>
        </w:tc>
      </w:tr>
      <w:tr w14:paraId="015A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A5A05A9">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发包人名称</w:t>
            </w:r>
          </w:p>
        </w:tc>
        <w:tc>
          <w:tcPr>
            <w:tcW w:w="6005" w:type="dxa"/>
            <w:vAlign w:val="center"/>
          </w:tcPr>
          <w:p w14:paraId="017712FA">
            <w:pPr>
              <w:rPr>
                <w:rFonts w:hint="default" w:ascii="Times New Roman" w:hAnsi="Times New Roman" w:cs="Times New Roman" w:eastAsiaTheme="minorEastAsia"/>
                <w:highlight w:val="none"/>
              </w:rPr>
            </w:pPr>
          </w:p>
        </w:tc>
      </w:tr>
      <w:tr w14:paraId="5399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2F9051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发包人地址</w:t>
            </w:r>
          </w:p>
        </w:tc>
        <w:tc>
          <w:tcPr>
            <w:tcW w:w="6005" w:type="dxa"/>
            <w:vAlign w:val="center"/>
          </w:tcPr>
          <w:p w14:paraId="0F4D2311">
            <w:pPr>
              <w:rPr>
                <w:rFonts w:hint="default" w:ascii="Times New Roman" w:hAnsi="Times New Roman" w:cs="Times New Roman" w:eastAsiaTheme="minorEastAsia"/>
                <w:highlight w:val="none"/>
              </w:rPr>
            </w:pPr>
          </w:p>
        </w:tc>
      </w:tr>
      <w:tr w14:paraId="2A84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0F7AC16">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发包人联系人及电话</w:t>
            </w:r>
          </w:p>
        </w:tc>
        <w:tc>
          <w:tcPr>
            <w:tcW w:w="6005" w:type="dxa"/>
            <w:vAlign w:val="center"/>
          </w:tcPr>
          <w:p w14:paraId="2FAF166B">
            <w:pPr>
              <w:rPr>
                <w:rFonts w:hint="default" w:ascii="Times New Roman" w:hAnsi="Times New Roman" w:cs="Times New Roman" w:eastAsiaTheme="minorEastAsia"/>
                <w:highlight w:val="none"/>
              </w:rPr>
            </w:pPr>
          </w:p>
        </w:tc>
      </w:tr>
      <w:tr w14:paraId="32B9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5CF109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合同价格</w:t>
            </w:r>
          </w:p>
        </w:tc>
        <w:tc>
          <w:tcPr>
            <w:tcW w:w="6005" w:type="dxa"/>
            <w:vAlign w:val="center"/>
          </w:tcPr>
          <w:p w14:paraId="57680242">
            <w:pPr>
              <w:rPr>
                <w:rFonts w:hint="default" w:ascii="Times New Roman" w:hAnsi="Times New Roman" w:cs="Times New Roman" w:eastAsiaTheme="minorEastAsia"/>
                <w:highlight w:val="none"/>
              </w:rPr>
            </w:pPr>
          </w:p>
        </w:tc>
      </w:tr>
      <w:tr w14:paraId="280D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4BCCE6C">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开工日期</w:t>
            </w:r>
          </w:p>
        </w:tc>
        <w:tc>
          <w:tcPr>
            <w:tcW w:w="6005" w:type="dxa"/>
            <w:vAlign w:val="center"/>
          </w:tcPr>
          <w:p w14:paraId="2B15F69B">
            <w:pPr>
              <w:rPr>
                <w:rFonts w:hint="default" w:ascii="Times New Roman" w:hAnsi="Times New Roman" w:cs="Times New Roman" w:eastAsiaTheme="minorEastAsia"/>
                <w:highlight w:val="none"/>
              </w:rPr>
            </w:pPr>
          </w:p>
        </w:tc>
      </w:tr>
      <w:tr w14:paraId="72C0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6BF6E0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竣工日期</w:t>
            </w:r>
          </w:p>
        </w:tc>
        <w:tc>
          <w:tcPr>
            <w:tcW w:w="6005" w:type="dxa"/>
            <w:vAlign w:val="center"/>
          </w:tcPr>
          <w:p w14:paraId="58DA1630">
            <w:pPr>
              <w:rPr>
                <w:rFonts w:hint="default" w:ascii="Times New Roman" w:hAnsi="Times New Roman" w:cs="Times New Roman" w:eastAsiaTheme="minorEastAsia"/>
                <w:highlight w:val="none"/>
              </w:rPr>
            </w:pPr>
          </w:p>
        </w:tc>
      </w:tr>
      <w:tr w14:paraId="7C6C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437E1DB6">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承担的工作</w:t>
            </w:r>
          </w:p>
        </w:tc>
        <w:tc>
          <w:tcPr>
            <w:tcW w:w="6005" w:type="dxa"/>
            <w:vAlign w:val="center"/>
          </w:tcPr>
          <w:p w14:paraId="6EECA334">
            <w:pPr>
              <w:rPr>
                <w:rFonts w:hint="default" w:ascii="Times New Roman" w:hAnsi="Times New Roman" w:cs="Times New Roman" w:eastAsiaTheme="minorEastAsia"/>
                <w:highlight w:val="none"/>
              </w:rPr>
            </w:pPr>
          </w:p>
        </w:tc>
      </w:tr>
      <w:tr w14:paraId="6E86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0C3D827">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工程质量</w:t>
            </w:r>
          </w:p>
        </w:tc>
        <w:tc>
          <w:tcPr>
            <w:tcW w:w="6005" w:type="dxa"/>
            <w:vAlign w:val="center"/>
          </w:tcPr>
          <w:p w14:paraId="267C2442">
            <w:pPr>
              <w:rPr>
                <w:rFonts w:hint="default" w:ascii="Times New Roman" w:hAnsi="Times New Roman" w:cs="Times New Roman" w:eastAsiaTheme="minorEastAsia"/>
                <w:highlight w:val="none"/>
              </w:rPr>
            </w:pPr>
          </w:p>
        </w:tc>
      </w:tr>
      <w:tr w14:paraId="6506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EAEB5D6">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项目负责人</w:t>
            </w:r>
          </w:p>
        </w:tc>
        <w:tc>
          <w:tcPr>
            <w:tcW w:w="6005" w:type="dxa"/>
            <w:vAlign w:val="center"/>
          </w:tcPr>
          <w:p w14:paraId="231D3974">
            <w:pPr>
              <w:rPr>
                <w:rFonts w:hint="default" w:ascii="Times New Roman" w:hAnsi="Times New Roman" w:cs="Times New Roman" w:eastAsiaTheme="minorEastAsia"/>
                <w:highlight w:val="none"/>
              </w:rPr>
            </w:pPr>
          </w:p>
        </w:tc>
      </w:tr>
      <w:tr w14:paraId="7D82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66D68C3">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技术负责人</w:t>
            </w:r>
          </w:p>
        </w:tc>
        <w:tc>
          <w:tcPr>
            <w:tcW w:w="6005" w:type="dxa"/>
            <w:vAlign w:val="center"/>
          </w:tcPr>
          <w:p w14:paraId="5F6A1B20">
            <w:pPr>
              <w:rPr>
                <w:rFonts w:hint="default" w:ascii="Times New Roman" w:hAnsi="Times New Roman" w:cs="Times New Roman" w:eastAsiaTheme="minorEastAsia"/>
                <w:highlight w:val="none"/>
              </w:rPr>
            </w:pPr>
          </w:p>
        </w:tc>
      </w:tr>
      <w:tr w14:paraId="401D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vAlign w:val="center"/>
          </w:tcPr>
          <w:p w14:paraId="4DC42F5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项目描述</w:t>
            </w:r>
          </w:p>
        </w:tc>
        <w:tc>
          <w:tcPr>
            <w:tcW w:w="6005" w:type="dxa"/>
            <w:vAlign w:val="center"/>
          </w:tcPr>
          <w:p w14:paraId="584C0AE0">
            <w:pPr>
              <w:rPr>
                <w:rFonts w:hint="default" w:ascii="Times New Roman" w:hAnsi="Times New Roman" w:cs="Times New Roman" w:eastAsiaTheme="minorEastAsia"/>
                <w:highlight w:val="none"/>
              </w:rPr>
            </w:pPr>
          </w:p>
        </w:tc>
      </w:tr>
      <w:tr w14:paraId="4EF7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DC3A977">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tc>
        <w:tc>
          <w:tcPr>
            <w:tcW w:w="6005" w:type="dxa"/>
            <w:vAlign w:val="center"/>
          </w:tcPr>
          <w:p w14:paraId="2804E966">
            <w:pPr>
              <w:rPr>
                <w:rFonts w:hint="default" w:ascii="Times New Roman" w:hAnsi="Times New Roman" w:cs="Times New Roman" w:eastAsiaTheme="minorEastAsia"/>
                <w:highlight w:val="none"/>
              </w:rPr>
            </w:pPr>
          </w:p>
        </w:tc>
      </w:tr>
    </w:tbl>
    <w:p w14:paraId="63CD66CB">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p w14:paraId="6501FFDB">
      <w:pPr>
        <w:autoSpaceDE w:val="0"/>
        <w:autoSpaceDN w:val="0"/>
        <w:adjustRightInd w:val="0"/>
        <w:ind w:left="210" w:leftChars="1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1、类似项目指规模、使用功能相似的工程。</w:t>
      </w:r>
    </w:p>
    <w:p w14:paraId="469175A4">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rPr>
        <w:t>2、本表后附中标通知书</w:t>
      </w:r>
      <w:r>
        <w:rPr>
          <w:rFonts w:hint="eastAsia" w:cs="Times New Roman" w:eastAsiaTheme="minorEastAsia"/>
          <w:highlight w:val="none"/>
          <w:lang w:val="en-US" w:eastAsia="zh-CN"/>
        </w:rPr>
        <w:t>和</w:t>
      </w:r>
      <w:r>
        <w:rPr>
          <w:rFonts w:hint="default" w:ascii="Times New Roman" w:hAnsi="Times New Roman" w:cs="Times New Roman" w:eastAsiaTheme="minorEastAsia"/>
          <w:highlight w:val="none"/>
        </w:rPr>
        <w:t>施工合同</w:t>
      </w:r>
      <w:r>
        <w:rPr>
          <w:rFonts w:hint="eastAsia" w:cs="Times New Roman" w:eastAsiaTheme="minorEastAsia"/>
          <w:highlight w:val="none"/>
          <w:lang w:eastAsia="zh-CN"/>
        </w:rPr>
        <w:t>（</w:t>
      </w:r>
      <w:r>
        <w:rPr>
          <w:rFonts w:hint="eastAsia" w:cs="Times New Roman" w:eastAsiaTheme="minorEastAsia"/>
          <w:color w:val="000000" w:themeColor="text1"/>
          <w:sz w:val="24"/>
          <w:szCs w:val="24"/>
          <w:highlight w:val="none"/>
          <w:lang w:val="en-US" w:eastAsia="zh-CN"/>
          <w14:textFill>
            <w14:solidFill>
              <w14:schemeClr w14:val="tx1"/>
            </w14:solidFill>
          </w14:textFill>
        </w:rPr>
        <w:t>认定时间以合同为准）</w:t>
      </w:r>
      <w:r>
        <w:rPr>
          <w:rFonts w:hint="default" w:ascii="Times New Roman" w:hAnsi="Times New Roman" w:cs="Times New Roman" w:eastAsiaTheme="minorEastAsia"/>
          <w:highlight w:val="none"/>
        </w:rPr>
        <w:t>，具体年份要求见</w:t>
      </w:r>
      <w:r>
        <w:rPr>
          <w:rFonts w:hint="default" w:ascii="Times New Roman" w:hAnsi="Times New Roman" w:cs="Times New Roman" w:eastAsiaTheme="minorEastAsia"/>
          <w:highlight w:val="none"/>
          <w:lang w:eastAsia="zh-CN"/>
        </w:rPr>
        <w:t>投标人</w:t>
      </w:r>
      <w:r>
        <w:rPr>
          <w:rFonts w:hint="default" w:ascii="Times New Roman" w:hAnsi="Times New Roman" w:cs="Times New Roman" w:eastAsiaTheme="minorEastAsia"/>
          <w:highlight w:val="none"/>
        </w:rPr>
        <w:t>须知前附表。每张表格只填写一个项目，并标明序号。</w:t>
      </w:r>
    </w:p>
    <w:p w14:paraId="70DE8FCB">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szCs w:val="21"/>
          <w:highlight w:val="none"/>
        </w:rPr>
        <w:br w:type="page"/>
      </w:r>
    </w:p>
    <w:p w14:paraId="624E94D6">
      <w:pPr>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rPr>
        <w:t>拟派项目负责人资格一览表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120"/>
      </w:tblGrid>
      <w:tr w14:paraId="689B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14:paraId="3487E561">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姓  名</w:t>
            </w:r>
          </w:p>
        </w:tc>
        <w:tc>
          <w:tcPr>
            <w:tcW w:w="2123" w:type="dxa"/>
            <w:vAlign w:val="center"/>
          </w:tcPr>
          <w:p w14:paraId="21830ED5">
            <w:pPr>
              <w:pStyle w:val="11"/>
              <w:rPr>
                <w:rFonts w:hint="default" w:ascii="Times New Roman" w:hAnsi="Times New Roman" w:cs="Times New Roman" w:eastAsiaTheme="minorEastAsia"/>
                <w:szCs w:val="30"/>
                <w:highlight w:val="none"/>
              </w:rPr>
            </w:pPr>
          </w:p>
        </w:tc>
        <w:tc>
          <w:tcPr>
            <w:tcW w:w="2141" w:type="dxa"/>
            <w:vAlign w:val="center"/>
          </w:tcPr>
          <w:p w14:paraId="486FE312">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年  龄</w:t>
            </w:r>
          </w:p>
        </w:tc>
        <w:tc>
          <w:tcPr>
            <w:tcW w:w="2120" w:type="dxa"/>
            <w:vAlign w:val="center"/>
          </w:tcPr>
          <w:p w14:paraId="6D1452D4">
            <w:pPr>
              <w:jc w:val="center"/>
              <w:rPr>
                <w:rFonts w:hint="default" w:ascii="Times New Roman" w:hAnsi="Times New Roman" w:cs="Times New Roman" w:eastAsiaTheme="minorEastAsia"/>
                <w:sz w:val="30"/>
                <w:szCs w:val="30"/>
                <w:highlight w:val="none"/>
              </w:rPr>
            </w:pPr>
          </w:p>
        </w:tc>
      </w:tr>
      <w:tr w14:paraId="795F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14:paraId="43347216">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学  历</w:t>
            </w:r>
          </w:p>
        </w:tc>
        <w:tc>
          <w:tcPr>
            <w:tcW w:w="2123" w:type="dxa"/>
            <w:vAlign w:val="center"/>
          </w:tcPr>
          <w:p w14:paraId="6EE3D054">
            <w:pPr>
              <w:pStyle w:val="11"/>
              <w:rPr>
                <w:rFonts w:hint="default" w:ascii="Times New Roman" w:hAnsi="Times New Roman" w:cs="Times New Roman" w:eastAsiaTheme="minorEastAsia"/>
                <w:szCs w:val="30"/>
                <w:highlight w:val="none"/>
              </w:rPr>
            </w:pPr>
          </w:p>
        </w:tc>
        <w:tc>
          <w:tcPr>
            <w:tcW w:w="2141" w:type="dxa"/>
            <w:vAlign w:val="center"/>
          </w:tcPr>
          <w:p w14:paraId="0514B356">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职  务</w:t>
            </w:r>
          </w:p>
        </w:tc>
        <w:tc>
          <w:tcPr>
            <w:tcW w:w="2120" w:type="dxa"/>
            <w:vAlign w:val="center"/>
          </w:tcPr>
          <w:p w14:paraId="1AD91588">
            <w:pPr>
              <w:jc w:val="center"/>
              <w:rPr>
                <w:rFonts w:hint="default" w:ascii="Times New Roman" w:hAnsi="Times New Roman" w:cs="Times New Roman" w:eastAsiaTheme="minorEastAsia"/>
                <w:sz w:val="30"/>
                <w:szCs w:val="30"/>
                <w:highlight w:val="none"/>
              </w:rPr>
            </w:pPr>
          </w:p>
        </w:tc>
      </w:tr>
      <w:tr w14:paraId="385B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14:paraId="4C6C3A26">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从事相关工作年限</w:t>
            </w:r>
          </w:p>
        </w:tc>
        <w:tc>
          <w:tcPr>
            <w:tcW w:w="4261" w:type="dxa"/>
            <w:gridSpan w:val="2"/>
            <w:vAlign w:val="center"/>
          </w:tcPr>
          <w:p w14:paraId="70EA2973">
            <w:pPr>
              <w:pStyle w:val="11"/>
              <w:rPr>
                <w:rFonts w:hint="default" w:ascii="Times New Roman" w:hAnsi="Times New Roman" w:cs="Times New Roman" w:eastAsiaTheme="minorEastAsia"/>
                <w:szCs w:val="30"/>
                <w:highlight w:val="none"/>
              </w:rPr>
            </w:pPr>
          </w:p>
        </w:tc>
      </w:tr>
      <w:tr w14:paraId="3647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14:paraId="6FE310EA">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在本项目中拟担任的职务</w:t>
            </w:r>
          </w:p>
        </w:tc>
        <w:tc>
          <w:tcPr>
            <w:tcW w:w="4261" w:type="dxa"/>
            <w:gridSpan w:val="2"/>
            <w:vAlign w:val="center"/>
          </w:tcPr>
          <w:p w14:paraId="362B9E93">
            <w:pPr>
              <w:pStyle w:val="11"/>
              <w:rPr>
                <w:rFonts w:hint="default" w:ascii="Times New Roman" w:hAnsi="Times New Roman" w:cs="Times New Roman" w:eastAsiaTheme="minorEastAsia"/>
                <w:szCs w:val="30"/>
                <w:highlight w:val="none"/>
              </w:rPr>
            </w:pPr>
          </w:p>
        </w:tc>
      </w:tr>
      <w:tr w14:paraId="5946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14:paraId="046376D5">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联系方式</w:t>
            </w:r>
          </w:p>
        </w:tc>
        <w:tc>
          <w:tcPr>
            <w:tcW w:w="6384" w:type="dxa"/>
            <w:gridSpan w:val="3"/>
            <w:vAlign w:val="center"/>
          </w:tcPr>
          <w:p w14:paraId="416B0A6E">
            <w:pPr>
              <w:pStyle w:val="11"/>
              <w:rPr>
                <w:rFonts w:hint="default" w:ascii="Times New Roman" w:hAnsi="Times New Roman" w:cs="Times New Roman" w:eastAsiaTheme="minorEastAsia"/>
                <w:szCs w:val="30"/>
                <w:highlight w:val="none"/>
              </w:rPr>
            </w:pPr>
          </w:p>
        </w:tc>
      </w:tr>
      <w:tr w14:paraId="7267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vAlign w:val="center"/>
          </w:tcPr>
          <w:p w14:paraId="59F3A574">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主要业绩</w:t>
            </w:r>
          </w:p>
        </w:tc>
      </w:tr>
      <w:tr w14:paraId="1C06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14:paraId="0F225010">
            <w:pPr>
              <w:pStyle w:val="11"/>
              <w:rPr>
                <w:rFonts w:hint="default" w:ascii="Times New Roman" w:hAnsi="Times New Roman" w:cs="Times New Roman" w:eastAsiaTheme="minorEastAsia"/>
                <w:szCs w:val="30"/>
                <w:highlight w:val="none"/>
              </w:rPr>
            </w:pPr>
          </w:p>
        </w:tc>
        <w:tc>
          <w:tcPr>
            <w:tcW w:w="7414" w:type="dxa"/>
            <w:gridSpan w:val="4"/>
            <w:vAlign w:val="center"/>
          </w:tcPr>
          <w:p w14:paraId="7C876828">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类似工作经历</w:t>
            </w:r>
          </w:p>
        </w:tc>
      </w:tr>
      <w:tr w14:paraId="77FA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14:paraId="046ED0E5">
            <w:pPr>
              <w:pStyle w:val="11"/>
              <w:ind w:left="0" w:leftChars="0" w:firstLine="0" w:firstLineChars="0"/>
              <w:jc w:val="center"/>
              <w:rPr>
                <w:rFonts w:hint="default" w:ascii="Times New Roman" w:hAnsi="Times New Roman" w:cs="Times New Roman" w:eastAsiaTheme="minorEastAsia"/>
                <w:szCs w:val="30"/>
                <w:highlight w:val="none"/>
                <w:lang w:val="en-US" w:eastAsia="zh-CN"/>
              </w:rPr>
            </w:pPr>
            <w:r>
              <w:rPr>
                <w:rFonts w:hint="eastAsia" w:ascii="Times New Roman" w:hAnsi="Times New Roman" w:cs="Times New Roman" w:eastAsiaTheme="minorEastAsia"/>
                <w:szCs w:val="30"/>
                <w:highlight w:val="none"/>
                <w:lang w:val="en-US" w:eastAsia="zh-CN"/>
              </w:rPr>
              <w:t>工作经历</w:t>
            </w:r>
          </w:p>
        </w:tc>
        <w:tc>
          <w:tcPr>
            <w:tcW w:w="7414" w:type="dxa"/>
            <w:gridSpan w:val="4"/>
          </w:tcPr>
          <w:p w14:paraId="0578C1F4">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（单位、担任职务、工作时间）</w:t>
            </w:r>
          </w:p>
        </w:tc>
      </w:tr>
    </w:tbl>
    <w:p w14:paraId="314DCD49">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参选单位：（盖章）</w:t>
      </w:r>
    </w:p>
    <w:p w14:paraId="2E235212">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法定代表人或委托代理人：（签字）</w:t>
      </w:r>
    </w:p>
    <w:p w14:paraId="40876974">
      <w:pPr>
        <w:jc w:val="right"/>
        <w:rPr>
          <w:rFonts w:hint="default" w:ascii="Times New Roman" w:hAnsi="Times New Roman" w:cs="Times New Roman" w:eastAsiaTheme="minorEastAsia"/>
          <w:sz w:val="24"/>
          <w:szCs w:val="30"/>
          <w:highlight w:val="none"/>
        </w:rPr>
      </w:pPr>
      <w:r>
        <w:rPr>
          <w:rFonts w:hint="default" w:ascii="Times New Roman" w:hAnsi="Times New Roman" w:cs="Times New Roman" w:eastAsiaTheme="minorEastAsia"/>
          <w:sz w:val="24"/>
          <w:szCs w:val="30"/>
          <w:highlight w:val="none"/>
        </w:rPr>
        <w:t>日期：     年  月  日</w:t>
      </w:r>
    </w:p>
    <w:p w14:paraId="3EE9B8D3">
      <w:pPr>
        <w:jc w:val="right"/>
        <w:rPr>
          <w:rFonts w:hint="default" w:ascii="Times New Roman" w:hAnsi="Times New Roman" w:cs="Times New Roman" w:eastAsiaTheme="minorEastAsia"/>
          <w:sz w:val="24"/>
          <w:szCs w:val="30"/>
          <w:highlight w:val="none"/>
        </w:rPr>
      </w:pPr>
    </w:p>
    <w:p w14:paraId="15131E4C">
      <w:pPr>
        <w:jc w:val="left"/>
        <w:rPr>
          <w:rFonts w:hint="default" w:ascii="Times New Roman" w:hAnsi="Times New Roman" w:cs="Times New Roman" w:eastAsiaTheme="minorEastAsia"/>
          <w:sz w:val="24"/>
          <w:szCs w:val="30"/>
          <w:highlight w:val="none"/>
        </w:rPr>
        <w:sectPr>
          <w:footerReference r:id="rId4" w:type="default"/>
          <w:pgSz w:w="11906" w:h="16838"/>
          <w:pgMar w:top="1440" w:right="1701" w:bottom="1440" w:left="1701" w:header="851" w:footer="992" w:gutter="0"/>
          <w:cols w:space="720" w:num="1"/>
          <w:docGrid w:type="lines" w:linePitch="312" w:charSpace="0"/>
        </w:sectPr>
      </w:pPr>
    </w:p>
    <w:p w14:paraId="77858B6D">
      <w:pPr>
        <w:pStyle w:val="4"/>
        <w:jc w:val="center"/>
        <w:rPr>
          <w:rFonts w:hint="default" w:ascii="Times New Roman" w:hAnsi="Times New Roman" w:cs="Times New Roman" w:eastAsiaTheme="minorEastAsia"/>
          <w:szCs w:val="21"/>
          <w:highlight w:val="none"/>
        </w:rPr>
      </w:pPr>
      <w:bookmarkStart w:id="81" w:name="_Toc414108649"/>
      <w:r>
        <w:rPr>
          <w:rFonts w:hint="default" w:ascii="Times New Roman" w:hAnsi="Times New Roman" w:cs="Times New Roman" w:eastAsiaTheme="minorEastAsia"/>
          <w:highlight w:val="none"/>
          <w:lang w:val="zh-CN"/>
        </w:rPr>
        <w:t>项目管理人员</w:t>
      </w:r>
      <w:bookmarkEnd w:id="81"/>
    </w:p>
    <w:p w14:paraId="21D9C50D">
      <w:pPr>
        <w:autoSpaceDE w:val="0"/>
        <w:autoSpaceDN w:val="0"/>
        <w:adjustRightInd w:val="0"/>
        <w:ind w:left="630" w:leftChars="2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r>
        <w:rPr>
          <w:rFonts w:hint="default" w:ascii="Times New Roman" w:hAnsi="Times New Roman" w:cs="Times New Roman" w:eastAsiaTheme="minorEastAsia"/>
          <w:highlight w:val="none"/>
          <w:lang w:val="zh-CN"/>
        </w:rPr>
        <w:t>、项目管理人员</w:t>
      </w:r>
      <w:r>
        <w:rPr>
          <w:rFonts w:hint="eastAsia" w:cs="Times New Roman" w:eastAsiaTheme="minorEastAsia"/>
          <w:highlight w:val="none"/>
          <w:lang w:val="en-US" w:eastAsia="zh-CN"/>
        </w:rPr>
        <w:t>主要</w:t>
      </w:r>
      <w:r>
        <w:rPr>
          <w:rFonts w:hint="default" w:ascii="Times New Roman" w:hAnsi="Times New Roman" w:cs="Times New Roman" w:eastAsiaTheme="minorEastAsia"/>
          <w:highlight w:val="none"/>
          <w:lang w:val="zh-CN"/>
        </w:rPr>
        <w:t>包括</w:t>
      </w:r>
      <w:r>
        <w:rPr>
          <w:rFonts w:hint="eastAsia" w:cs="Times New Roman" w:eastAsiaTheme="minorEastAsia"/>
          <w:highlight w:val="none"/>
          <w:lang w:val="en-US" w:eastAsia="zh-CN"/>
        </w:rPr>
        <w:t>但不限于</w:t>
      </w:r>
      <w:r>
        <w:rPr>
          <w:rFonts w:hint="default" w:ascii="Times New Roman" w:hAnsi="Times New Roman" w:cs="Times New Roman" w:eastAsiaTheme="minorEastAsia"/>
          <w:highlight w:val="none"/>
          <w:lang w:val="zh-CN"/>
        </w:rPr>
        <w:t>：</w:t>
      </w:r>
      <w:r>
        <w:rPr>
          <w:rFonts w:hint="eastAsia" w:cs="Times New Roman" w:eastAsiaTheme="minorEastAsia"/>
          <w:highlight w:val="none"/>
          <w:lang w:val="en-US" w:eastAsia="zh-CN"/>
        </w:rPr>
        <w:t>施工员、</w:t>
      </w:r>
      <w:r>
        <w:rPr>
          <w:rFonts w:hint="default" w:ascii="Times New Roman" w:hAnsi="Times New Roman" w:cs="Times New Roman" w:eastAsiaTheme="minorEastAsia"/>
          <w:highlight w:val="none"/>
          <w:lang w:val="zh-CN"/>
        </w:rPr>
        <w:t>质量管理员、材料管理员、安全管理员、资料员和项目负责人需要配备的其他关键人员</w:t>
      </w:r>
    </w:p>
    <w:p w14:paraId="1FC929AF">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r>
        <w:rPr>
          <w:rFonts w:hint="default" w:ascii="Times New Roman" w:hAnsi="Times New Roman" w:cs="Times New Roman" w:eastAsiaTheme="minorEastAsia"/>
          <w:highlight w:val="none"/>
          <w:lang w:val="zh-CN"/>
        </w:rPr>
        <w:t>、上述人员应包括姓名、职称等基本信息</w:t>
      </w:r>
    </w:p>
    <w:p w14:paraId="79E9CE48">
      <w:pPr>
        <w:autoSpaceDE w:val="0"/>
        <w:autoSpaceDN w:val="0"/>
        <w:adjustRightInd w:val="0"/>
        <w:ind w:firstLine="42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szCs w:val="21"/>
          <w:highlight w:val="none"/>
        </w:rPr>
        <w:t>3</w:t>
      </w:r>
      <w:r>
        <w:rPr>
          <w:rFonts w:hint="default" w:ascii="Times New Roman" w:hAnsi="Times New Roman" w:cs="Times New Roman" w:eastAsiaTheme="minorEastAsia"/>
          <w:highlight w:val="none"/>
          <w:lang w:val="zh-CN"/>
        </w:rPr>
        <w:t>、项目管理人员应</w:t>
      </w:r>
      <w:r>
        <w:rPr>
          <w:rFonts w:hint="eastAsia" w:cs="Times New Roman" w:eastAsiaTheme="minorEastAsia"/>
          <w:highlight w:val="none"/>
          <w:lang w:val="en-US" w:eastAsia="zh-CN"/>
        </w:rPr>
        <w:t>附</w:t>
      </w:r>
      <w:r>
        <w:rPr>
          <w:rFonts w:hint="default" w:ascii="Times New Roman" w:hAnsi="Times New Roman" w:cs="Times New Roman" w:eastAsiaTheme="minorEastAsia"/>
          <w:highlight w:val="none"/>
          <w:lang w:val="zh-CN"/>
        </w:rPr>
        <w:t>职称证书或上岗证书复印件</w:t>
      </w:r>
    </w:p>
    <w:p w14:paraId="77324FAA">
      <w:pPr>
        <w:widowControl/>
        <w:spacing w:line="408" w:lineRule="auto"/>
        <w:ind w:firstLine="600"/>
        <w:jc w:val="center"/>
        <w:rPr>
          <w:rFonts w:hint="default" w:ascii="Times New Roman" w:hAnsi="Times New Roman" w:cs="Times New Roman" w:eastAsiaTheme="minorEastAsia"/>
          <w:b/>
          <w:kern w:val="0"/>
          <w:sz w:val="30"/>
          <w:szCs w:val="30"/>
          <w:highlight w:val="none"/>
        </w:rPr>
      </w:pPr>
      <w:r>
        <w:rPr>
          <w:rFonts w:hint="default" w:ascii="Times New Roman" w:hAnsi="Times New Roman" w:cs="Times New Roman" w:eastAsiaTheme="minorEastAsia"/>
          <w:b/>
          <w:kern w:val="0"/>
          <w:sz w:val="30"/>
          <w:szCs w:val="30"/>
          <w:highlight w:val="none"/>
        </w:rPr>
        <w:t>拟派项目作业人员一览表</w:t>
      </w:r>
    </w:p>
    <w:tbl>
      <w:tblPr>
        <w:tblStyle w:val="24"/>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653DAF3E">
        <w:tblPrEx>
          <w:tblCellMar>
            <w:top w:w="0" w:type="dxa"/>
            <w:left w:w="108" w:type="dxa"/>
            <w:bottom w:w="0" w:type="dxa"/>
            <w:right w:w="108" w:type="dxa"/>
          </w:tblCellMar>
        </w:tblPrEx>
        <w:trPr>
          <w:cantSplit/>
          <w:trHeight w:val="312" w:hRule="atLeast"/>
        </w:trPr>
        <w:tc>
          <w:tcPr>
            <w:tcW w:w="1104" w:type="dxa"/>
            <w:vAlign w:val="center"/>
          </w:tcPr>
          <w:p w14:paraId="6CA743B5">
            <w:pPr>
              <w:pStyle w:val="11"/>
              <w:ind w:firstLine="0"/>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姓 名</w:t>
            </w:r>
          </w:p>
        </w:tc>
        <w:tc>
          <w:tcPr>
            <w:tcW w:w="1709" w:type="dxa"/>
            <w:vAlign w:val="center"/>
          </w:tcPr>
          <w:p w14:paraId="357267E4">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职 称</w:t>
            </w:r>
          </w:p>
        </w:tc>
        <w:tc>
          <w:tcPr>
            <w:tcW w:w="1875" w:type="dxa"/>
            <w:vAlign w:val="center"/>
          </w:tcPr>
          <w:p w14:paraId="710EC09E">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建议职务</w:t>
            </w:r>
          </w:p>
        </w:tc>
        <w:tc>
          <w:tcPr>
            <w:tcW w:w="2475" w:type="dxa"/>
            <w:vAlign w:val="center"/>
          </w:tcPr>
          <w:p w14:paraId="3AA3919E">
            <w:pPr>
              <w:pStyle w:val="11"/>
              <w:ind w:left="-128" w:leftChars="-61" w:firstLine="22" w:firstLineChars="11"/>
              <w:jc w:val="center"/>
              <w:rPr>
                <w:rFonts w:hint="default" w:ascii="Times New Roman" w:hAnsi="Times New Roman" w:cs="Times New Roman" w:eastAsiaTheme="minorEastAsia"/>
                <w:spacing w:val="-20"/>
                <w:szCs w:val="30"/>
                <w:highlight w:val="none"/>
              </w:rPr>
            </w:pPr>
            <w:r>
              <w:rPr>
                <w:rFonts w:hint="default" w:ascii="Times New Roman" w:hAnsi="Times New Roman" w:cs="Times New Roman" w:eastAsiaTheme="minorEastAsia"/>
                <w:spacing w:val="-20"/>
                <w:szCs w:val="30"/>
                <w:highlight w:val="none"/>
              </w:rPr>
              <w:t>从事相关工作年限</w:t>
            </w:r>
          </w:p>
        </w:tc>
        <w:tc>
          <w:tcPr>
            <w:tcW w:w="3075" w:type="dxa"/>
            <w:vAlign w:val="center"/>
          </w:tcPr>
          <w:p w14:paraId="4E25AE5B">
            <w:pPr>
              <w:pStyle w:val="11"/>
              <w:ind w:left="-128" w:leftChars="-61" w:firstLine="22" w:firstLineChars="11"/>
              <w:jc w:val="center"/>
              <w:rPr>
                <w:rFonts w:hint="default" w:ascii="Times New Roman" w:hAnsi="Times New Roman" w:cs="Times New Roman" w:eastAsiaTheme="minorEastAsia"/>
                <w:spacing w:val="-20"/>
                <w:szCs w:val="30"/>
                <w:highlight w:val="none"/>
              </w:rPr>
            </w:pPr>
            <w:r>
              <w:rPr>
                <w:rFonts w:hint="default" w:ascii="Times New Roman" w:hAnsi="Times New Roman" w:cs="Times New Roman" w:eastAsiaTheme="minorEastAsia"/>
                <w:spacing w:val="-20"/>
                <w:szCs w:val="30"/>
                <w:highlight w:val="none"/>
              </w:rPr>
              <w:t>在本项目中负责的内容</w:t>
            </w:r>
          </w:p>
        </w:tc>
      </w:tr>
      <w:tr w14:paraId="2AC2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14:paraId="09CF24BE">
            <w:pPr>
              <w:pStyle w:val="11"/>
              <w:jc w:val="center"/>
              <w:rPr>
                <w:rFonts w:hint="default" w:ascii="Times New Roman" w:hAnsi="Times New Roman" w:cs="Times New Roman" w:eastAsiaTheme="minorEastAsia"/>
                <w:szCs w:val="30"/>
                <w:highlight w:val="none"/>
              </w:rPr>
            </w:pPr>
          </w:p>
        </w:tc>
        <w:tc>
          <w:tcPr>
            <w:tcW w:w="1709" w:type="dxa"/>
            <w:vAlign w:val="center"/>
          </w:tcPr>
          <w:p w14:paraId="44939A92">
            <w:pPr>
              <w:pStyle w:val="11"/>
              <w:jc w:val="center"/>
              <w:rPr>
                <w:rFonts w:hint="default" w:ascii="Times New Roman" w:hAnsi="Times New Roman" w:cs="Times New Roman" w:eastAsiaTheme="minorEastAsia"/>
                <w:szCs w:val="30"/>
                <w:highlight w:val="none"/>
              </w:rPr>
            </w:pPr>
          </w:p>
        </w:tc>
        <w:tc>
          <w:tcPr>
            <w:tcW w:w="1875" w:type="dxa"/>
            <w:vAlign w:val="center"/>
          </w:tcPr>
          <w:p w14:paraId="2BFBD20C">
            <w:pPr>
              <w:pStyle w:val="11"/>
              <w:jc w:val="center"/>
              <w:rPr>
                <w:rFonts w:hint="default" w:ascii="Times New Roman" w:hAnsi="Times New Roman" w:cs="Times New Roman" w:eastAsiaTheme="minorEastAsia"/>
                <w:szCs w:val="30"/>
                <w:highlight w:val="none"/>
              </w:rPr>
            </w:pPr>
          </w:p>
        </w:tc>
        <w:tc>
          <w:tcPr>
            <w:tcW w:w="2475" w:type="dxa"/>
            <w:vAlign w:val="center"/>
          </w:tcPr>
          <w:p w14:paraId="1472928B">
            <w:pPr>
              <w:pStyle w:val="11"/>
              <w:jc w:val="center"/>
              <w:rPr>
                <w:rFonts w:hint="default" w:ascii="Times New Roman" w:hAnsi="Times New Roman" w:cs="Times New Roman" w:eastAsiaTheme="minorEastAsia"/>
                <w:szCs w:val="30"/>
                <w:highlight w:val="none"/>
              </w:rPr>
            </w:pPr>
          </w:p>
        </w:tc>
        <w:tc>
          <w:tcPr>
            <w:tcW w:w="3075" w:type="dxa"/>
            <w:vAlign w:val="center"/>
          </w:tcPr>
          <w:p w14:paraId="750E7979">
            <w:pPr>
              <w:pStyle w:val="11"/>
              <w:jc w:val="center"/>
              <w:rPr>
                <w:rFonts w:hint="default" w:ascii="Times New Roman" w:hAnsi="Times New Roman" w:cs="Times New Roman" w:eastAsiaTheme="minorEastAsia"/>
                <w:szCs w:val="30"/>
                <w:highlight w:val="none"/>
              </w:rPr>
            </w:pPr>
          </w:p>
        </w:tc>
      </w:tr>
      <w:tr w14:paraId="0DC7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67FBED85">
            <w:pPr>
              <w:jc w:val="center"/>
              <w:rPr>
                <w:rFonts w:hint="default" w:ascii="Times New Roman" w:hAnsi="Times New Roman" w:cs="Times New Roman" w:eastAsiaTheme="minorEastAsia"/>
                <w:sz w:val="30"/>
                <w:szCs w:val="30"/>
                <w:highlight w:val="none"/>
              </w:rPr>
            </w:pPr>
          </w:p>
        </w:tc>
        <w:tc>
          <w:tcPr>
            <w:tcW w:w="1709" w:type="dxa"/>
            <w:vAlign w:val="center"/>
          </w:tcPr>
          <w:p w14:paraId="79613F6F">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74F8E59B">
            <w:pPr>
              <w:pStyle w:val="14"/>
              <w:ind w:left="-5" w:leftChars="-22" w:hanging="41" w:hangingChars="15"/>
              <w:jc w:val="center"/>
              <w:rPr>
                <w:rFonts w:hint="default" w:ascii="Times New Roman" w:hAnsi="Times New Roman" w:cs="Times New Roman" w:eastAsiaTheme="minorEastAsia"/>
                <w:spacing w:val="-12"/>
                <w:sz w:val="30"/>
                <w:szCs w:val="30"/>
                <w:highlight w:val="none"/>
              </w:rPr>
            </w:pPr>
          </w:p>
        </w:tc>
        <w:tc>
          <w:tcPr>
            <w:tcW w:w="2475" w:type="dxa"/>
            <w:vAlign w:val="center"/>
          </w:tcPr>
          <w:p w14:paraId="0AE2DB18">
            <w:pPr>
              <w:jc w:val="center"/>
              <w:rPr>
                <w:rFonts w:hint="default" w:ascii="Times New Roman" w:hAnsi="Times New Roman" w:cs="Times New Roman" w:eastAsiaTheme="minorEastAsia"/>
                <w:sz w:val="30"/>
                <w:szCs w:val="30"/>
                <w:highlight w:val="none"/>
              </w:rPr>
            </w:pPr>
          </w:p>
        </w:tc>
        <w:tc>
          <w:tcPr>
            <w:tcW w:w="3075" w:type="dxa"/>
            <w:vAlign w:val="center"/>
          </w:tcPr>
          <w:p w14:paraId="34CC5D7E">
            <w:pPr>
              <w:jc w:val="center"/>
              <w:rPr>
                <w:rFonts w:hint="default" w:ascii="Times New Roman" w:hAnsi="Times New Roman" w:cs="Times New Roman" w:eastAsiaTheme="minorEastAsia"/>
                <w:sz w:val="30"/>
                <w:szCs w:val="30"/>
                <w:highlight w:val="none"/>
              </w:rPr>
            </w:pPr>
          </w:p>
        </w:tc>
      </w:tr>
      <w:tr w14:paraId="49A6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36DE0A7B">
            <w:pPr>
              <w:jc w:val="center"/>
              <w:rPr>
                <w:rFonts w:hint="default" w:ascii="Times New Roman" w:hAnsi="Times New Roman" w:cs="Times New Roman" w:eastAsiaTheme="minorEastAsia"/>
                <w:sz w:val="30"/>
                <w:szCs w:val="30"/>
                <w:highlight w:val="none"/>
              </w:rPr>
            </w:pPr>
          </w:p>
        </w:tc>
        <w:tc>
          <w:tcPr>
            <w:tcW w:w="1709" w:type="dxa"/>
            <w:vAlign w:val="center"/>
          </w:tcPr>
          <w:p w14:paraId="0B5C0527">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165B86B8">
            <w:pPr>
              <w:pStyle w:val="14"/>
              <w:jc w:val="center"/>
              <w:rPr>
                <w:rFonts w:hint="default" w:ascii="Times New Roman" w:hAnsi="Times New Roman" w:cs="Times New Roman" w:eastAsiaTheme="minorEastAsia"/>
                <w:sz w:val="30"/>
                <w:szCs w:val="30"/>
                <w:highlight w:val="none"/>
              </w:rPr>
            </w:pPr>
          </w:p>
        </w:tc>
        <w:tc>
          <w:tcPr>
            <w:tcW w:w="2475" w:type="dxa"/>
            <w:vAlign w:val="center"/>
          </w:tcPr>
          <w:p w14:paraId="181213C8">
            <w:pPr>
              <w:jc w:val="center"/>
              <w:rPr>
                <w:rFonts w:hint="default" w:ascii="Times New Roman" w:hAnsi="Times New Roman" w:cs="Times New Roman" w:eastAsiaTheme="minorEastAsia"/>
                <w:sz w:val="30"/>
                <w:szCs w:val="30"/>
                <w:highlight w:val="none"/>
              </w:rPr>
            </w:pPr>
          </w:p>
        </w:tc>
        <w:tc>
          <w:tcPr>
            <w:tcW w:w="3075" w:type="dxa"/>
            <w:vAlign w:val="center"/>
          </w:tcPr>
          <w:p w14:paraId="4D62FD72">
            <w:pPr>
              <w:jc w:val="center"/>
              <w:rPr>
                <w:rFonts w:hint="default" w:ascii="Times New Roman" w:hAnsi="Times New Roman" w:cs="Times New Roman" w:eastAsiaTheme="minorEastAsia"/>
                <w:sz w:val="30"/>
                <w:szCs w:val="30"/>
                <w:highlight w:val="none"/>
              </w:rPr>
            </w:pPr>
          </w:p>
        </w:tc>
      </w:tr>
      <w:tr w14:paraId="2249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3E877298">
            <w:pPr>
              <w:jc w:val="center"/>
              <w:rPr>
                <w:rFonts w:hint="default" w:ascii="Times New Roman" w:hAnsi="Times New Roman" w:cs="Times New Roman" w:eastAsiaTheme="minorEastAsia"/>
                <w:sz w:val="30"/>
                <w:szCs w:val="30"/>
                <w:highlight w:val="none"/>
              </w:rPr>
            </w:pPr>
          </w:p>
        </w:tc>
        <w:tc>
          <w:tcPr>
            <w:tcW w:w="1709" w:type="dxa"/>
            <w:vAlign w:val="center"/>
          </w:tcPr>
          <w:p w14:paraId="365F95ED">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205E260A">
            <w:pPr>
              <w:pStyle w:val="11"/>
              <w:jc w:val="center"/>
              <w:rPr>
                <w:rFonts w:hint="default" w:ascii="Times New Roman" w:hAnsi="Times New Roman" w:cs="Times New Roman" w:eastAsiaTheme="minorEastAsia"/>
                <w:szCs w:val="30"/>
                <w:highlight w:val="none"/>
              </w:rPr>
            </w:pPr>
          </w:p>
        </w:tc>
        <w:tc>
          <w:tcPr>
            <w:tcW w:w="2475" w:type="dxa"/>
            <w:vAlign w:val="center"/>
          </w:tcPr>
          <w:p w14:paraId="21BE9E07">
            <w:pPr>
              <w:jc w:val="center"/>
              <w:rPr>
                <w:rFonts w:hint="default" w:ascii="Times New Roman" w:hAnsi="Times New Roman" w:cs="Times New Roman" w:eastAsiaTheme="minorEastAsia"/>
                <w:sz w:val="30"/>
                <w:szCs w:val="30"/>
                <w:highlight w:val="none"/>
              </w:rPr>
            </w:pPr>
          </w:p>
        </w:tc>
        <w:tc>
          <w:tcPr>
            <w:tcW w:w="3075" w:type="dxa"/>
            <w:vAlign w:val="center"/>
          </w:tcPr>
          <w:p w14:paraId="07D58088">
            <w:pPr>
              <w:jc w:val="center"/>
              <w:rPr>
                <w:rFonts w:hint="default" w:ascii="Times New Roman" w:hAnsi="Times New Roman" w:cs="Times New Roman" w:eastAsiaTheme="minorEastAsia"/>
                <w:sz w:val="30"/>
                <w:szCs w:val="30"/>
                <w:highlight w:val="none"/>
              </w:rPr>
            </w:pPr>
          </w:p>
        </w:tc>
      </w:tr>
      <w:tr w14:paraId="6172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09671F2F">
            <w:pPr>
              <w:jc w:val="center"/>
              <w:rPr>
                <w:rFonts w:hint="default" w:ascii="Times New Roman" w:hAnsi="Times New Roman" w:cs="Times New Roman" w:eastAsiaTheme="minorEastAsia"/>
                <w:sz w:val="30"/>
                <w:szCs w:val="30"/>
                <w:highlight w:val="none"/>
              </w:rPr>
            </w:pPr>
          </w:p>
        </w:tc>
        <w:tc>
          <w:tcPr>
            <w:tcW w:w="1709" w:type="dxa"/>
            <w:vAlign w:val="center"/>
          </w:tcPr>
          <w:p w14:paraId="11F4A7ED">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352F92B1">
            <w:pPr>
              <w:pStyle w:val="11"/>
              <w:jc w:val="center"/>
              <w:rPr>
                <w:rFonts w:hint="default" w:ascii="Times New Roman" w:hAnsi="Times New Roman" w:cs="Times New Roman" w:eastAsiaTheme="minorEastAsia"/>
                <w:szCs w:val="30"/>
                <w:highlight w:val="none"/>
              </w:rPr>
            </w:pPr>
          </w:p>
        </w:tc>
        <w:tc>
          <w:tcPr>
            <w:tcW w:w="2475" w:type="dxa"/>
            <w:vAlign w:val="center"/>
          </w:tcPr>
          <w:p w14:paraId="63EA1BED">
            <w:pPr>
              <w:jc w:val="center"/>
              <w:rPr>
                <w:rFonts w:hint="default" w:ascii="Times New Roman" w:hAnsi="Times New Roman" w:cs="Times New Roman" w:eastAsiaTheme="minorEastAsia"/>
                <w:sz w:val="30"/>
                <w:szCs w:val="30"/>
                <w:highlight w:val="none"/>
              </w:rPr>
            </w:pPr>
          </w:p>
        </w:tc>
        <w:tc>
          <w:tcPr>
            <w:tcW w:w="3075" w:type="dxa"/>
            <w:vAlign w:val="center"/>
          </w:tcPr>
          <w:p w14:paraId="18FA3A86">
            <w:pPr>
              <w:jc w:val="center"/>
              <w:rPr>
                <w:rFonts w:hint="default" w:ascii="Times New Roman" w:hAnsi="Times New Roman" w:cs="Times New Roman" w:eastAsiaTheme="minorEastAsia"/>
                <w:sz w:val="30"/>
                <w:szCs w:val="30"/>
                <w:highlight w:val="none"/>
              </w:rPr>
            </w:pPr>
          </w:p>
        </w:tc>
      </w:tr>
      <w:tr w14:paraId="4A44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3743013E">
            <w:pPr>
              <w:jc w:val="center"/>
              <w:rPr>
                <w:rFonts w:hint="default" w:ascii="Times New Roman" w:hAnsi="Times New Roman" w:cs="Times New Roman" w:eastAsiaTheme="minorEastAsia"/>
                <w:sz w:val="30"/>
                <w:szCs w:val="30"/>
                <w:highlight w:val="none"/>
              </w:rPr>
            </w:pPr>
          </w:p>
        </w:tc>
        <w:tc>
          <w:tcPr>
            <w:tcW w:w="1709" w:type="dxa"/>
            <w:vAlign w:val="center"/>
          </w:tcPr>
          <w:p w14:paraId="320188D3">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0A3E8F2C">
            <w:pPr>
              <w:pStyle w:val="11"/>
              <w:jc w:val="center"/>
              <w:rPr>
                <w:rFonts w:hint="default" w:ascii="Times New Roman" w:hAnsi="Times New Roman" w:cs="Times New Roman" w:eastAsiaTheme="minorEastAsia"/>
                <w:szCs w:val="30"/>
                <w:highlight w:val="none"/>
              </w:rPr>
            </w:pPr>
          </w:p>
        </w:tc>
        <w:tc>
          <w:tcPr>
            <w:tcW w:w="2475" w:type="dxa"/>
            <w:vAlign w:val="center"/>
          </w:tcPr>
          <w:p w14:paraId="04A06B31">
            <w:pPr>
              <w:jc w:val="center"/>
              <w:rPr>
                <w:rFonts w:hint="default" w:ascii="Times New Roman" w:hAnsi="Times New Roman" w:cs="Times New Roman" w:eastAsiaTheme="minorEastAsia"/>
                <w:sz w:val="30"/>
                <w:szCs w:val="30"/>
                <w:highlight w:val="none"/>
              </w:rPr>
            </w:pPr>
          </w:p>
        </w:tc>
        <w:tc>
          <w:tcPr>
            <w:tcW w:w="3075" w:type="dxa"/>
            <w:vAlign w:val="center"/>
          </w:tcPr>
          <w:p w14:paraId="30E4BC9F">
            <w:pPr>
              <w:jc w:val="center"/>
              <w:rPr>
                <w:rFonts w:hint="default" w:ascii="Times New Roman" w:hAnsi="Times New Roman" w:cs="Times New Roman" w:eastAsiaTheme="minorEastAsia"/>
                <w:sz w:val="30"/>
                <w:szCs w:val="30"/>
                <w:highlight w:val="none"/>
              </w:rPr>
            </w:pPr>
          </w:p>
        </w:tc>
      </w:tr>
      <w:tr w14:paraId="37EB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28F191D">
            <w:pPr>
              <w:jc w:val="center"/>
              <w:rPr>
                <w:rFonts w:hint="default" w:ascii="Times New Roman" w:hAnsi="Times New Roman" w:cs="Times New Roman" w:eastAsiaTheme="minorEastAsia"/>
                <w:sz w:val="30"/>
                <w:szCs w:val="30"/>
                <w:highlight w:val="none"/>
              </w:rPr>
            </w:pPr>
          </w:p>
        </w:tc>
        <w:tc>
          <w:tcPr>
            <w:tcW w:w="1709" w:type="dxa"/>
            <w:vAlign w:val="center"/>
          </w:tcPr>
          <w:p w14:paraId="45C7C6EB">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43454ED3">
            <w:pPr>
              <w:pStyle w:val="11"/>
              <w:jc w:val="center"/>
              <w:rPr>
                <w:rFonts w:hint="default" w:ascii="Times New Roman" w:hAnsi="Times New Roman" w:cs="Times New Roman" w:eastAsiaTheme="minorEastAsia"/>
                <w:szCs w:val="30"/>
                <w:highlight w:val="none"/>
              </w:rPr>
            </w:pPr>
          </w:p>
        </w:tc>
        <w:tc>
          <w:tcPr>
            <w:tcW w:w="2475" w:type="dxa"/>
            <w:vAlign w:val="center"/>
          </w:tcPr>
          <w:p w14:paraId="05C07041">
            <w:pPr>
              <w:jc w:val="center"/>
              <w:rPr>
                <w:rFonts w:hint="default" w:ascii="Times New Roman" w:hAnsi="Times New Roman" w:cs="Times New Roman" w:eastAsiaTheme="minorEastAsia"/>
                <w:sz w:val="30"/>
                <w:szCs w:val="30"/>
                <w:highlight w:val="none"/>
              </w:rPr>
            </w:pPr>
          </w:p>
        </w:tc>
        <w:tc>
          <w:tcPr>
            <w:tcW w:w="3075" w:type="dxa"/>
            <w:vAlign w:val="center"/>
          </w:tcPr>
          <w:p w14:paraId="419EE689">
            <w:pPr>
              <w:jc w:val="center"/>
              <w:rPr>
                <w:rFonts w:hint="default" w:ascii="Times New Roman" w:hAnsi="Times New Roman" w:cs="Times New Roman" w:eastAsiaTheme="minorEastAsia"/>
                <w:sz w:val="30"/>
                <w:szCs w:val="30"/>
                <w:highlight w:val="none"/>
              </w:rPr>
            </w:pPr>
          </w:p>
        </w:tc>
      </w:tr>
      <w:tr w14:paraId="68A4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0D30C2A6">
            <w:pPr>
              <w:jc w:val="center"/>
              <w:rPr>
                <w:rFonts w:hint="default" w:ascii="Times New Roman" w:hAnsi="Times New Roman" w:cs="Times New Roman" w:eastAsiaTheme="minorEastAsia"/>
                <w:sz w:val="30"/>
                <w:szCs w:val="30"/>
                <w:highlight w:val="none"/>
              </w:rPr>
            </w:pPr>
          </w:p>
        </w:tc>
        <w:tc>
          <w:tcPr>
            <w:tcW w:w="1709" w:type="dxa"/>
            <w:vAlign w:val="center"/>
          </w:tcPr>
          <w:p w14:paraId="6AE85300">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1179F62C">
            <w:pPr>
              <w:pStyle w:val="11"/>
              <w:jc w:val="center"/>
              <w:rPr>
                <w:rFonts w:hint="default" w:ascii="Times New Roman" w:hAnsi="Times New Roman" w:cs="Times New Roman" w:eastAsiaTheme="minorEastAsia"/>
                <w:szCs w:val="30"/>
                <w:highlight w:val="none"/>
              </w:rPr>
            </w:pPr>
          </w:p>
        </w:tc>
        <w:tc>
          <w:tcPr>
            <w:tcW w:w="2475" w:type="dxa"/>
            <w:vAlign w:val="center"/>
          </w:tcPr>
          <w:p w14:paraId="7FC87E31">
            <w:pPr>
              <w:jc w:val="center"/>
              <w:rPr>
                <w:rFonts w:hint="default" w:ascii="Times New Roman" w:hAnsi="Times New Roman" w:cs="Times New Roman" w:eastAsiaTheme="minorEastAsia"/>
                <w:sz w:val="30"/>
                <w:szCs w:val="30"/>
                <w:highlight w:val="none"/>
              </w:rPr>
            </w:pPr>
          </w:p>
        </w:tc>
        <w:tc>
          <w:tcPr>
            <w:tcW w:w="3075" w:type="dxa"/>
            <w:vAlign w:val="center"/>
          </w:tcPr>
          <w:p w14:paraId="795E5463">
            <w:pPr>
              <w:jc w:val="center"/>
              <w:rPr>
                <w:rFonts w:hint="default" w:ascii="Times New Roman" w:hAnsi="Times New Roman" w:cs="Times New Roman" w:eastAsiaTheme="minorEastAsia"/>
                <w:sz w:val="30"/>
                <w:szCs w:val="30"/>
                <w:highlight w:val="none"/>
              </w:rPr>
            </w:pPr>
          </w:p>
        </w:tc>
      </w:tr>
    </w:tbl>
    <w:p w14:paraId="399B1FD2">
      <w:pPr>
        <w:pStyle w:val="11"/>
        <w:jc w:val="left"/>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lang w:eastAsia="zh-CN"/>
        </w:rPr>
        <w:t>投标人</w:t>
      </w:r>
      <w:r>
        <w:rPr>
          <w:rFonts w:hint="default" w:ascii="Times New Roman" w:hAnsi="Times New Roman" w:cs="Times New Roman" w:eastAsiaTheme="minorEastAsia"/>
          <w:szCs w:val="30"/>
          <w:highlight w:val="none"/>
        </w:rPr>
        <w:t>：（盖章）</w:t>
      </w:r>
    </w:p>
    <w:p w14:paraId="3950A918">
      <w:pPr>
        <w:pStyle w:val="11"/>
        <w:wordWrap w:val="0"/>
        <w:ind w:firstLine="511" w:firstLineChars="213"/>
        <w:jc w:val="center"/>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法定代表人或委托代理人：（签字或盖章）                               日期：    年  月   日</w:t>
      </w:r>
    </w:p>
    <w:p w14:paraId="1AB0EBDC">
      <w:pPr>
        <w:autoSpaceDE w:val="0"/>
        <w:autoSpaceDN w:val="0"/>
        <w:adjustRightInd w:val="0"/>
        <w:ind w:firstLine="42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br w:type="page"/>
      </w:r>
    </w:p>
    <w:p w14:paraId="17153DB6">
      <w:pPr>
        <w:pStyle w:val="12"/>
        <w:spacing w:line="440" w:lineRule="exact"/>
        <w:jc w:val="center"/>
        <w:rPr>
          <w:rFonts w:hint="default" w:ascii="Times New Roman" w:hAnsi="Times New Roman" w:cs="Times New Roman" w:eastAsiaTheme="minorEastAsia"/>
          <w:b/>
          <w:bCs/>
          <w:sz w:val="24"/>
          <w:szCs w:val="24"/>
          <w:highlight w:val="none"/>
        </w:rPr>
      </w:pPr>
      <w:bookmarkStart w:id="82" w:name="_Toc414108650"/>
    </w:p>
    <w:p w14:paraId="37D2916F">
      <w:pPr>
        <w:pStyle w:val="12"/>
        <w:numPr>
          <w:ilvl w:val="0"/>
          <w:numId w:val="0"/>
        </w:numPr>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en-US" w:eastAsia="zh-CN"/>
        </w:rPr>
        <w:t>202</w:t>
      </w:r>
      <w:r>
        <w:rPr>
          <w:rFonts w:hint="eastAsia" w:ascii="Times New Roman" w:hAnsi="Times New Roman" w:cs="Times New Roman" w:eastAsiaTheme="minorEastAsia"/>
          <w:b/>
          <w:bCs/>
          <w:sz w:val="30"/>
          <w:szCs w:val="30"/>
          <w:highlight w:val="none"/>
          <w:lang w:val="en-US" w:eastAsia="zh-CN"/>
        </w:rPr>
        <w:t>2</w:t>
      </w:r>
      <w:r>
        <w:rPr>
          <w:rFonts w:hint="default" w:ascii="Times New Roman" w:hAnsi="Times New Roman" w:cs="Times New Roman" w:eastAsiaTheme="minorEastAsia"/>
          <w:b/>
          <w:bCs/>
          <w:sz w:val="30"/>
          <w:szCs w:val="30"/>
          <w:highlight w:val="none"/>
          <w:lang w:val="en-US" w:eastAsia="zh-CN"/>
        </w:rPr>
        <w:t>年度或202</w:t>
      </w:r>
      <w:r>
        <w:rPr>
          <w:rFonts w:hint="eastAsia" w:ascii="Times New Roman" w:hAnsi="Times New Roman" w:cs="Times New Roman" w:eastAsiaTheme="minorEastAsia"/>
          <w:b/>
          <w:bCs/>
          <w:sz w:val="30"/>
          <w:szCs w:val="30"/>
          <w:highlight w:val="none"/>
          <w:lang w:val="en-US" w:eastAsia="zh-CN"/>
        </w:rPr>
        <w:t>3</w:t>
      </w:r>
      <w:r>
        <w:rPr>
          <w:rFonts w:hint="default" w:ascii="Times New Roman" w:hAnsi="Times New Roman" w:cs="Times New Roman" w:eastAsiaTheme="minorEastAsia"/>
          <w:b/>
          <w:bCs/>
          <w:sz w:val="30"/>
          <w:szCs w:val="30"/>
          <w:highlight w:val="none"/>
          <w:lang w:val="en-US" w:eastAsia="zh-CN"/>
        </w:rPr>
        <w:t>年度经第三方审计的财务会计报告（新成立未满一年公司提供银行资信证明</w:t>
      </w:r>
      <w:r>
        <w:rPr>
          <w:rFonts w:hint="eastAsia" w:ascii="Times New Roman" w:hAnsi="Times New Roman" w:cs="Times New Roman" w:eastAsiaTheme="minorEastAsia"/>
          <w:b/>
          <w:bCs/>
          <w:sz w:val="30"/>
          <w:szCs w:val="30"/>
          <w:highlight w:val="none"/>
          <w:lang w:val="en-US" w:eastAsia="zh-CN"/>
        </w:rPr>
        <w:t>）</w:t>
      </w:r>
    </w:p>
    <w:p w14:paraId="718C1B97">
      <w:pPr>
        <w:pStyle w:val="12"/>
        <w:spacing w:line="440" w:lineRule="exact"/>
        <w:jc w:val="center"/>
        <w:rPr>
          <w:rFonts w:hint="default" w:ascii="Times New Roman" w:hAnsi="Times New Roman" w:cs="Times New Roman" w:eastAsiaTheme="minorEastAsia"/>
          <w:b/>
          <w:bCs/>
          <w:sz w:val="30"/>
          <w:szCs w:val="30"/>
          <w:highlight w:val="none"/>
        </w:rPr>
      </w:pPr>
    </w:p>
    <w:p w14:paraId="21EA730C">
      <w:pPr>
        <w:pStyle w:val="12"/>
        <w:spacing w:line="440" w:lineRule="exact"/>
        <w:rPr>
          <w:rFonts w:hint="default" w:ascii="Times New Roman" w:hAnsi="Times New Roman" w:cs="Times New Roman" w:eastAsiaTheme="minorEastAsia"/>
          <w:b/>
          <w:bCs/>
          <w:sz w:val="30"/>
          <w:szCs w:val="30"/>
          <w:highlight w:val="none"/>
        </w:rPr>
      </w:pPr>
    </w:p>
    <w:p w14:paraId="1749A4DF">
      <w:pPr>
        <w:pStyle w:val="12"/>
        <w:numPr>
          <w:ilvl w:val="0"/>
          <w:numId w:val="0"/>
        </w:numPr>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zh-CN" w:eastAsia="zh-CN"/>
        </w:rPr>
        <w:t>法定代表人、</w:t>
      </w:r>
      <w:r>
        <w:rPr>
          <w:rFonts w:hint="default" w:ascii="Times New Roman" w:hAnsi="Times New Roman" w:cs="Times New Roman" w:eastAsiaTheme="minorEastAsia"/>
          <w:b/>
          <w:bCs/>
          <w:sz w:val="30"/>
          <w:szCs w:val="30"/>
          <w:highlight w:val="none"/>
          <w:lang w:val="zh-CN"/>
        </w:rPr>
        <w:t>拟派建造师</w:t>
      </w:r>
      <w:r>
        <w:rPr>
          <w:rFonts w:hint="eastAsia" w:ascii="Times New Roman" w:hAnsi="Times New Roman" w:cs="Times New Roman" w:eastAsiaTheme="minorEastAsia"/>
          <w:b/>
          <w:bCs/>
          <w:sz w:val="30"/>
          <w:szCs w:val="30"/>
          <w:highlight w:val="none"/>
          <w:lang w:val="zh-CN"/>
        </w:rPr>
        <w:t>（</w:t>
      </w:r>
      <w:r>
        <w:rPr>
          <w:rFonts w:hint="eastAsia" w:ascii="Times New Roman" w:hAnsi="Times New Roman" w:cs="Times New Roman" w:eastAsiaTheme="minorEastAsia"/>
          <w:b/>
          <w:bCs/>
          <w:sz w:val="30"/>
          <w:szCs w:val="30"/>
          <w:highlight w:val="none"/>
          <w:lang w:val="en-US" w:eastAsia="zh-CN"/>
        </w:rPr>
        <w:t>项目负责人</w:t>
      </w:r>
      <w:r>
        <w:rPr>
          <w:rFonts w:hint="eastAsia" w:ascii="Times New Roman" w:hAnsi="Times New Roman" w:cs="Times New Roman" w:eastAsiaTheme="minorEastAsia"/>
          <w:b/>
          <w:bCs/>
          <w:sz w:val="30"/>
          <w:szCs w:val="30"/>
          <w:highlight w:val="none"/>
          <w:lang w:val="zh-CN"/>
        </w:rPr>
        <w:t>）</w:t>
      </w:r>
      <w:r>
        <w:rPr>
          <w:rFonts w:hint="default" w:ascii="Times New Roman" w:hAnsi="Times New Roman" w:cs="Times New Roman" w:eastAsiaTheme="minorEastAsia"/>
          <w:b/>
          <w:bCs/>
          <w:sz w:val="30"/>
          <w:szCs w:val="30"/>
          <w:highlight w:val="none"/>
          <w:lang w:val="zh-CN"/>
        </w:rPr>
        <w:t>在本单位近半年</w:t>
      </w:r>
      <w:r>
        <w:rPr>
          <w:rFonts w:hint="eastAsia" w:ascii="Times New Roman" w:hAnsi="Times New Roman" w:cs="Times New Roman" w:eastAsiaTheme="minorEastAsia"/>
          <w:b/>
          <w:bCs/>
          <w:sz w:val="30"/>
          <w:szCs w:val="30"/>
          <w:highlight w:val="none"/>
          <w:lang w:val="zh-CN"/>
        </w:rPr>
        <w:t>（</w:t>
      </w:r>
      <w:r>
        <w:rPr>
          <w:rFonts w:hint="eastAsia" w:ascii="Times New Roman" w:hAnsi="Times New Roman" w:cs="Times New Roman" w:eastAsiaTheme="minorEastAsia"/>
          <w:b/>
          <w:bCs/>
          <w:sz w:val="30"/>
          <w:szCs w:val="30"/>
          <w:highlight w:val="none"/>
          <w:lang w:val="en-US" w:eastAsia="zh-CN"/>
        </w:rPr>
        <w:t>2024年09月-2025年2月</w:t>
      </w:r>
      <w:r>
        <w:rPr>
          <w:rFonts w:hint="eastAsia" w:ascii="Times New Roman" w:hAnsi="Times New Roman" w:cs="Times New Roman" w:eastAsiaTheme="minorEastAsia"/>
          <w:b/>
          <w:bCs/>
          <w:sz w:val="30"/>
          <w:szCs w:val="30"/>
          <w:highlight w:val="none"/>
          <w:lang w:val="zh-CN"/>
        </w:rPr>
        <w:t>）</w:t>
      </w:r>
      <w:r>
        <w:rPr>
          <w:rFonts w:hint="default" w:ascii="Times New Roman" w:hAnsi="Times New Roman" w:cs="Times New Roman" w:eastAsiaTheme="minorEastAsia"/>
          <w:b/>
          <w:bCs/>
          <w:sz w:val="30"/>
          <w:szCs w:val="30"/>
          <w:highlight w:val="none"/>
          <w:lang w:val="zh-CN"/>
        </w:rPr>
        <w:t>缴纳社保证明文件</w:t>
      </w:r>
    </w:p>
    <w:p w14:paraId="283C083A">
      <w:pPr>
        <w:pStyle w:val="12"/>
        <w:spacing w:line="440" w:lineRule="exact"/>
        <w:jc w:val="center"/>
        <w:rPr>
          <w:rFonts w:hint="default" w:ascii="Times New Roman" w:hAnsi="Times New Roman" w:cs="Times New Roman" w:eastAsiaTheme="minorEastAsia"/>
          <w:b/>
          <w:bCs/>
          <w:sz w:val="30"/>
          <w:szCs w:val="30"/>
          <w:highlight w:val="none"/>
        </w:rPr>
      </w:pPr>
    </w:p>
    <w:p w14:paraId="2C065C7D">
      <w:pPr>
        <w:pStyle w:val="12"/>
        <w:spacing w:line="440" w:lineRule="exact"/>
        <w:jc w:val="center"/>
        <w:rPr>
          <w:rFonts w:hint="default" w:ascii="Times New Roman" w:hAnsi="Times New Roman" w:cs="Times New Roman" w:eastAsiaTheme="minorEastAsia"/>
          <w:b/>
          <w:bCs/>
          <w:sz w:val="30"/>
          <w:szCs w:val="30"/>
          <w:highlight w:val="none"/>
        </w:rPr>
      </w:pPr>
    </w:p>
    <w:p w14:paraId="5F560041">
      <w:pPr>
        <w:pStyle w:val="12"/>
        <w:spacing w:line="440" w:lineRule="exact"/>
        <w:jc w:val="center"/>
        <w:rPr>
          <w:rFonts w:hint="default" w:ascii="Times New Roman" w:hAnsi="Times New Roman" w:cs="Times New Roman" w:eastAsiaTheme="minorEastAsia"/>
          <w:b/>
          <w:bCs/>
          <w:sz w:val="30"/>
          <w:szCs w:val="30"/>
          <w:highlight w:val="none"/>
        </w:rPr>
      </w:pPr>
    </w:p>
    <w:p w14:paraId="76A3F9C9">
      <w:pPr>
        <w:pStyle w:val="12"/>
        <w:numPr>
          <w:ilvl w:val="0"/>
          <w:numId w:val="0"/>
        </w:numPr>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rPr>
        <w:t>“信用中国”网（www.creditchina.gov.cn）、中国政府采购网（www.ccgp.gov.cn）无违法违规行为的查询记录结果截图。</w:t>
      </w:r>
    </w:p>
    <w:p w14:paraId="6250D06E">
      <w:pPr>
        <w:pStyle w:val="12"/>
        <w:spacing w:line="440" w:lineRule="exact"/>
        <w:jc w:val="center"/>
        <w:rPr>
          <w:rFonts w:hint="default" w:ascii="Times New Roman" w:hAnsi="Times New Roman" w:cs="Times New Roman" w:eastAsiaTheme="minorEastAsia"/>
          <w:b/>
          <w:bCs/>
          <w:sz w:val="30"/>
          <w:szCs w:val="30"/>
          <w:highlight w:val="none"/>
        </w:rPr>
      </w:pPr>
    </w:p>
    <w:p w14:paraId="09B61E39">
      <w:pPr>
        <w:pStyle w:val="12"/>
        <w:spacing w:line="440" w:lineRule="exact"/>
        <w:jc w:val="center"/>
        <w:rPr>
          <w:rFonts w:hint="default" w:ascii="Times New Roman" w:hAnsi="Times New Roman" w:cs="Times New Roman" w:eastAsiaTheme="minorEastAsia"/>
          <w:b/>
          <w:bCs/>
          <w:sz w:val="30"/>
          <w:szCs w:val="30"/>
          <w:highlight w:val="none"/>
        </w:rPr>
      </w:pPr>
    </w:p>
    <w:p w14:paraId="60BF39E9">
      <w:pPr>
        <w:pStyle w:val="3"/>
        <w:jc w:val="center"/>
        <w:rPr>
          <w:rFonts w:hint="default" w:ascii="Times New Roman" w:hAnsi="Times New Roman" w:cs="Times New Roman" w:eastAsiaTheme="minorEastAsia"/>
          <w:highlight w:val="none"/>
          <w:lang w:val="zh-CN"/>
        </w:rPr>
      </w:pPr>
      <w:bookmarkStart w:id="83" w:name="_Toc27573"/>
      <w:r>
        <w:rPr>
          <w:rFonts w:hint="default" w:ascii="Times New Roman" w:hAnsi="Times New Roman" w:cs="Times New Roman" w:eastAsiaTheme="minorEastAsia"/>
          <w:highlight w:val="none"/>
          <w:lang w:val="zh-CN"/>
        </w:rPr>
        <w:t>磋商文件要求的其他证明材料</w:t>
      </w:r>
      <w:bookmarkEnd w:id="82"/>
      <w:r>
        <w:rPr>
          <w:rFonts w:hint="default" w:ascii="Times New Roman" w:hAnsi="Times New Roman" w:cs="Times New Roman" w:eastAsiaTheme="minorEastAsia"/>
          <w:highlight w:val="none"/>
          <w:lang w:val="zh-CN"/>
        </w:rPr>
        <w:br w:type="page"/>
      </w:r>
    </w:p>
    <w:p w14:paraId="1717CF74">
      <w:pPr>
        <w:pStyle w:val="3"/>
        <w:jc w:val="center"/>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无重大违法记录声明函</w:t>
      </w:r>
    </w:p>
    <w:p w14:paraId="69A38010">
      <w:pPr>
        <w:rPr>
          <w:rFonts w:hint="eastAsia"/>
          <w:lang w:val="en-US" w:eastAsia="zh-CN"/>
        </w:rPr>
      </w:pPr>
      <w:r>
        <w:rPr>
          <w:rFonts w:hint="eastAsia"/>
          <w:lang w:val="en-US" w:eastAsia="zh-CN"/>
        </w:rPr>
        <w:t>（采购人）</w:t>
      </w:r>
      <w:r>
        <w:rPr>
          <w:rFonts w:hint="eastAsia"/>
          <w:u w:val="single"/>
          <w:lang w:val="en-US" w:eastAsia="zh-CN"/>
        </w:rPr>
        <w:t xml:space="preserve">           </w:t>
      </w:r>
      <w:r>
        <w:rPr>
          <w:rFonts w:hint="eastAsia"/>
          <w:lang w:val="en-US" w:eastAsia="zh-CN"/>
        </w:rPr>
        <w:t>：</w:t>
      </w:r>
    </w:p>
    <w:p w14:paraId="57D112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default"/>
          <w:lang w:val="en-US" w:eastAsia="zh-CN"/>
        </w:rPr>
        <w:t>我公司参与</w:t>
      </w:r>
      <w:r>
        <w:rPr>
          <w:rFonts w:hint="eastAsia"/>
          <w:u w:val="single"/>
          <w:lang w:val="en-US" w:eastAsia="zh-CN"/>
        </w:rPr>
        <w:t xml:space="preserve">                            </w:t>
      </w:r>
      <w:r>
        <w:rPr>
          <w:rFonts w:hint="eastAsia"/>
          <w:lang w:val="en-US" w:eastAsia="zh-CN"/>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14:paraId="6BD887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特此声明。</w:t>
      </w:r>
    </w:p>
    <w:p w14:paraId="08EB7E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14:paraId="6C5AABD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76ADC2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7192DF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2B7A96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3959DB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58313F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0AD4F987">
      <w:pPr>
        <w:keepNext w:val="0"/>
        <w:keepLines w:val="0"/>
        <w:pageBreakBefore w:val="0"/>
        <w:widowControl w:val="0"/>
        <w:kinsoku/>
        <w:wordWrap/>
        <w:overflowPunct/>
        <w:topLinePunct w:val="0"/>
        <w:autoSpaceDE/>
        <w:autoSpaceDN/>
        <w:bidi w:val="0"/>
        <w:adjustRightInd/>
        <w:snapToGrid/>
        <w:ind w:firstLine="5040" w:firstLineChars="2400"/>
        <w:textAlignment w:val="auto"/>
        <w:rPr>
          <w:rFonts w:hint="eastAsia"/>
          <w:lang w:val="en-US" w:eastAsia="zh-CN"/>
        </w:rPr>
      </w:pPr>
      <w:r>
        <w:rPr>
          <w:rFonts w:hint="eastAsia"/>
          <w:lang w:val="en-US" w:eastAsia="zh-CN"/>
        </w:rPr>
        <w:t>供应商（盖单位章）：</w:t>
      </w:r>
    </w:p>
    <w:p w14:paraId="2592D504">
      <w:pPr>
        <w:keepNext w:val="0"/>
        <w:keepLines w:val="0"/>
        <w:pageBreakBefore w:val="0"/>
        <w:widowControl w:val="0"/>
        <w:kinsoku/>
        <w:wordWrap/>
        <w:overflowPunct/>
        <w:topLinePunct w:val="0"/>
        <w:autoSpaceDE/>
        <w:autoSpaceDN/>
        <w:bidi w:val="0"/>
        <w:adjustRightInd/>
        <w:snapToGrid/>
        <w:ind w:firstLine="5040" w:firstLineChars="2400"/>
        <w:textAlignment w:val="auto"/>
        <w:rPr>
          <w:rFonts w:hint="default"/>
          <w:lang w:val="en-US" w:eastAsia="zh-CN"/>
        </w:rPr>
      </w:pPr>
      <w:r>
        <w:rPr>
          <w:rFonts w:hint="default"/>
          <w:lang w:val="en-US" w:eastAsia="zh-CN"/>
        </w:rPr>
        <w:t>法定代表人或其委托代理人（签字）：</w:t>
      </w:r>
    </w:p>
    <w:p w14:paraId="3A89033B">
      <w:pPr>
        <w:keepNext w:val="0"/>
        <w:keepLines w:val="0"/>
        <w:pageBreakBefore w:val="0"/>
        <w:widowControl w:val="0"/>
        <w:kinsoku/>
        <w:wordWrap/>
        <w:overflowPunct/>
        <w:topLinePunct w:val="0"/>
        <w:autoSpaceDE/>
        <w:autoSpaceDN/>
        <w:bidi w:val="0"/>
        <w:adjustRightInd/>
        <w:snapToGrid/>
        <w:ind w:firstLine="5040" w:firstLineChars="2400"/>
        <w:textAlignment w:val="auto"/>
        <w:rPr>
          <w:rFonts w:hint="eastAsia"/>
          <w:lang w:val="en-US" w:eastAsia="zh-CN"/>
        </w:rPr>
      </w:pPr>
      <w:r>
        <w:rPr>
          <w:rFonts w:hint="eastAsia"/>
          <w:lang w:val="en-US" w:eastAsia="zh-CN"/>
        </w:rPr>
        <w:t>日期：     年   月   日</w:t>
      </w:r>
    </w:p>
    <w:p w14:paraId="637314D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2E1CD3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14:paraId="7BA2CB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14:paraId="322814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14:paraId="4274EF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附注：近三年：成立三年以上的，为提交首次响应文件截止时间前三年内；成立不足三年的，为实际时间。</w:t>
      </w:r>
    </w:p>
    <w:p w14:paraId="73810B10">
      <w:pPr>
        <w:pStyle w:val="3"/>
        <w:jc w:val="center"/>
        <w:rPr>
          <w:rFonts w:hint="default" w:ascii="Times New Roman" w:hAnsi="Times New Roman" w:cs="Times New Roman" w:eastAsiaTheme="minorEastAsia"/>
          <w:highlight w:val="none"/>
          <w:lang w:val="zh-CN"/>
        </w:rPr>
      </w:pPr>
    </w:p>
    <w:p w14:paraId="4C157108">
      <w:pPr>
        <w:pStyle w:val="3"/>
        <w:jc w:val="both"/>
        <w:rPr>
          <w:rFonts w:hint="default" w:ascii="Times New Roman" w:hAnsi="Times New Roman" w:cs="Times New Roman" w:eastAsiaTheme="minorEastAsia"/>
          <w:sz w:val="28"/>
          <w:szCs w:val="28"/>
          <w:highlight w:val="none"/>
          <w:lang w:val="zh-CN"/>
        </w:rPr>
      </w:pPr>
    </w:p>
    <w:p w14:paraId="14189908">
      <w:pPr>
        <w:rPr>
          <w:rFonts w:hint="default"/>
          <w:lang w:val="zh-CN"/>
        </w:rPr>
      </w:pPr>
    </w:p>
    <w:p w14:paraId="4B372678">
      <w:pPr>
        <w:pStyle w:val="3"/>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技</w:t>
      </w: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highlight w:val="none"/>
          <w:lang w:val="zh-CN"/>
        </w:rPr>
        <w:t>术</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83"/>
    </w:p>
    <w:p w14:paraId="12B9AD4B">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技术标封面示例</w:t>
      </w:r>
    </w:p>
    <w:p w14:paraId="66628BFF">
      <w:pPr>
        <w:autoSpaceDE w:val="0"/>
        <w:autoSpaceDN w:val="0"/>
        <w:adjustRightInd w:val="0"/>
        <w:ind w:firstLine="6720" w:firstLineChars="24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 xml:space="preserve"> 正本/副本</w:t>
      </w:r>
    </w:p>
    <w:p w14:paraId="75BDA08E">
      <w:pPr>
        <w:autoSpaceDE w:val="0"/>
        <w:autoSpaceDN w:val="0"/>
        <w:adjustRightInd w:val="0"/>
        <w:rPr>
          <w:rFonts w:hint="default" w:ascii="Times New Roman" w:hAnsi="Times New Roman" w:cs="Times New Roman" w:eastAsiaTheme="minorEastAsia"/>
          <w:szCs w:val="21"/>
          <w:highlight w:val="none"/>
        </w:rPr>
      </w:pPr>
    </w:p>
    <w:p w14:paraId="308BAFCB">
      <w:pPr>
        <w:jc w:val="center"/>
        <w:rPr>
          <w:rFonts w:hint="default" w:ascii="Times New Roman" w:hAnsi="Times New Roman" w:cs="Times New Roman" w:eastAsiaTheme="minorEastAsia"/>
          <w:b/>
          <w:bCs/>
          <w:highlight w:val="none"/>
          <w:lang w:val="zh-CN"/>
        </w:rPr>
      </w:pPr>
    </w:p>
    <w:p w14:paraId="257547A0">
      <w:pPr>
        <w:jc w:val="center"/>
        <w:rPr>
          <w:rFonts w:hint="default" w:ascii="Times New Roman" w:hAnsi="Times New Roman" w:cs="Times New Roman" w:eastAsiaTheme="minorEastAsia"/>
          <w:b/>
          <w:bCs/>
          <w:sz w:val="48"/>
          <w:szCs w:val="48"/>
          <w:highlight w:val="none"/>
        </w:rPr>
      </w:pPr>
      <w:r>
        <w:rPr>
          <w:rFonts w:hint="default" w:ascii="Times New Roman" w:hAnsi="Times New Roman" w:cs="Times New Roman" w:eastAsiaTheme="minorEastAsia"/>
          <w:b/>
          <w:bCs/>
          <w:sz w:val="48"/>
          <w:szCs w:val="48"/>
          <w:highlight w:val="none"/>
          <w:lang w:val="zh-CN"/>
        </w:rPr>
        <w:t>响应文件技术标</w:t>
      </w:r>
    </w:p>
    <w:p w14:paraId="3D257821">
      <w:pPr>
        <w:autoSpaceDE w:val="0"/>
        <w:autoSpaceDN w:val="0"/>
        <w:adjustRightInd w:val="0"/>
        <w:rPr>
          <w:rFonts w:hint="default" w:ascii="Times New Roman" w:hAnsi="Times New Roman" w:cs="Times New Roman" w:eastAsiaTheme="minorEastAsia"/>
          <w:szCs w:val="21"/>
          <w:highlight w:val="none"/>
        </w:rPr>
      </w:pPr>
    </w:p>
    <w:p w14:paraId="30D296E9">
      <w:pPr>
        <w:autoSpaceDE w:val="0"/>
        <w:autoSpaceDN w:val="0"/>
        <w:adjustRightInd w:val="0"/>
        <w:rPr>
          <w:rFonts w:hint="default" w:ascii="Times New Roman" w:hAnsi="Times New Roman" w:cs="Times New Roman" w:eastAsiaTheme="minorEastAsia"/>
          <w:szCs w:val="21"/>
          <w:highlight w:val="none"/>
        </w:rPr>
      </w:pPr>
    </w:p>
    <w:p w14:paraId="4039C876">
      <w:pPr>
        <w:autoSpaceDE w:val="0"/>
        <w:autoSpaceDN w:val="0"/>
        <w:adjustRightInd w:val="0"/>
        <w:rPr>
          <w:rFonts w:hint="default" w:ascii="Times New Roman" w:hAnsi="Times New Roman" w:cs="Times New Roman" w:eastAsiaTheme="minorEastAsia"/>
          <w:szCs w:val="21"/>
          <w:highlight w:val="none"/>
        </w:rPr>
      </w:pPr>
    </w:p>
    <w:p w14:paraId="7FE7EB19">
      <w:pPr>
        <w:autoSpaceDE w:val="0"/>
        <w:autoSpaceDN w:val="0"/>
        <w:adjustRightInd w:val="0"/>
        <w:rPr>
          <w:rFonts w:hint="default" w:ascii="Times New Roman" w:hAnsi="Times New Roman" w:cs="Times New Roman" w:eastAsiaTheme="minorEastAsia"/>
          <w:szCs w:val="21"/>
          <w:highlight w:val="none"/>
        </w:rPr>
      </w:pPr>
    </w:p>
    <w:p w14:paraId="7F0E9DD5">
      <w:pPr>
        <w:autoSpaceDE w:val="0"/>
        <w:autoSpaceDN w:val="0"/>
        <w:adjustRightInd w:val="0"/>
        <w:jc w:val="left"/>
        <w:rPr>
          <w:rFonts w:hint="default" w:ascii="Times New Roman" w:hAnsi="Times New Roman" w:cs="Times New Roman" w:eastAsiaTheme="minorEastAsia"/>
          <w:szCs w:val="21"/>
          <w:highlight w:val="none"/>
        </w:rPr>
      </w:pPr>
    </w:p>
    <w:p w14:paraId="1243BB30">
      <w:pPr>
        <w:pStyle w:val="23"/>
        <w:ind w:firstLine="480"/>
        <w:rPr>
          <w:rFonts w:hint="default" w:ascii="Times New Roman" w:hAnsi="Times New Roman" w:cs="Times New Roman" w:eastAsiaTheme="minorEastAsia"/>
          <w:szCs w:val="21"/>
          <w:highlight w:val="none"/>
        </w:rPr>
      </w:pPr>
    </w:p>
    <w:p w14:paraId="3F81741C">
      <w:pPr>
        <w:pStyle w:val="23"/>
        <w:ind w:firstLine="480"/>
        <w:rPr>
          <w:rFonts w:hint="default" w:ascii="Times New Roman" w:hAnsi="Times New Roman" w:cs="Times New Roman" w:eastAsiaTheme="minorEastAsia"/>
          <w:szCs w:val="21"/>
          <w:highlight w:val="none"/>
        </w:rPr>
      </w:pPr>
    </w:p>
    <w:p w14:paraId="7FDDED0C">
      <w:pPr>
        <w:pStyle w:val="23"/>
        <w:ind w:firstLine="480"/>
        <w:rPr>
          <w:rFonts w:hint="default" w:ascii="Times New Roman" w:hAnsi="Times New Roman" w:cs="Times New Roman" w:eastAsiaTheme="minorEastAsia"/>
          <w:szCs w:val="21"/>
          <w:highlight w:val="none"/>
        </w:rPr>
      </w:pPr>
    </w:p>
    <w:p w14:paraId="2F37D064">
      <w:pPr>
        <w:pStyle w:val="23"/>
        <w:ind w:firstLine="480"/>
        <w:rPr>
          <w:rFonts w:hint="default" w:ascii="Times New Roman" w:hAnsi="Times New Roman" w:cs="Times New Roman" w:eastAsiaTheme="minorEastAsia"/>
          <w:szCs w:val="21"/>
          <w:highlight w:val="none"/>
        </w:rPr>
      </w:pPr>
    </w:p>
    <w:p w14:paraId="7D6DD0F4">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0A50152B">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31CA1BD5">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5B0F3DBD">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1AE868BC">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1C926CCF">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404F9406">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2DFB30DE">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5CBC1C80">
      <w:pPr>
        <w:autoSpaceDE w:val="0"/>
        <w:autoSpaceDN w:val="0"/>
        <w:adjustRightInd w:val="0"/>
        <w:jc w:val="left"/>
        <w:rPr>
          <w:rFonts w:hint="default" w:ascii="Times New Roman" w:hAnsi="Times New Roman" w:cs="Times New Roman" w:eastAsiaTheme="minorEastAsia"/>
          <w:szCs w:val="21"/>
          <w:highlight w:val="none"/>
        </w:rPr>
      </w:pPr>
    </w:p>
    <w:p w14:paraId="380DB3C5">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年      月       日</w:t>
      </w:r>
    </w:p>
    <w:p w14:paraId="3BA1FBCB">
      <w:pPr>
        <w:autoSpaceDE w:val="0"/>
        <w:autoSpaceDN w:val="0"/>
        <w:adjustRightInd w:val="0"/>
        <w:jc w:val="left"/>
        <w:rPr>
          <w:rFonts w:hint="default" w:ascii="Times New Roman" w:hAnsi="Times New Roman" w:cs="Times New Roman" w:eastAsiaTheme="minorEastAsia"/>
          <w:highlight w:val="none"/>
          <w:lang w:val="zh-CN"/>
        </w:rPr>
      </w:pPr>
    </w:p>
    <w:p w14:paraId="5E8B0BB5">
      <w:pPr>
        <w:pStyle w:val="4"/>
        <w:rPr>
          <w:rFonts w:hint="default" w:ascii="Times New Roman" w:hAnsi="Times New Roman" w:cs="Times New Roman" w:eastAsiaTheme="minorEastAsia"/>
          <w:highlight w:val="none"/>
          <w:lang w:val="zh-CN"/>
        </w:rPr>
      </w:pPr>
      <w:bookmarkStart w:id="84" w:name="_Toc414108652"/>
    </w:p>
    <w:p w14:paraId="62543785">
      <w:pPr>
        <w:rPr>
          <w:rFonts w:hint="default" w:ascii="Times New Roman" w:hAnsi="Times New Roman" w:cs="Times New Roman" w:eastAsiaTheme="minorEastAsia"/>
          <w:highlight w:val="none"/>
          <w:lang w:val="zh-CN"/>
        </w:rPr>
      </w:pPr>
    </w:p>
    <w:p w14:paraId="71EBDD4D">
      <w:pPr>
        <w:pStyle w:val="23"/>
        <w:ind w:firstLine="480"/>
        <w:rPr>
          <w:rFonts w:hint="default" w:ascii="Times New Roman" w:hAnsi="Times New Roman" w:cs="Times New Roman" w:eastAsiaTheme="minorEastAsia"/>
          <w:highlight w:val="none"/>
          <w:lang w:val="zh-CN"/>
        </w:rPr>
      </w:pPr>
    </w:p>
    <w:bookmarkEnd w:id="84"/>
    <w:p w14:paraId="6F32C5F4">
      <w:pPr>
        <w:spacing w:line="400" w:lineRule="exact"/>
        <w:jc w:val="center"/>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目 录</w:t>
      </w:r>
    </w:p>
    <w:p w14:paraId="1F9E589C">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bookmarkStart w:id="85" w:name="_Toc414108653"/>
      <w:r>
        <w:rPr>
          <w:rFonts w:hint="default" w:ascii="Times New Roman" w:hAnsi="Times New Roman" w:cs="Times New Roman" w:eastAsiaTheme="minorEastAsia"/>
          <w:color w:val="000000" w:themeColor="text1"/>
          <w:sz w:val="24"/>
          <w:highlight w:val="none"/>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项目的实施管理</w:t>
      </w:r>
    </w:p>
    <w:p w14:paraId="385BC5DC">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2、</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工程概况及特点</w:t>
      </w:r>
    </w:p>
    <w:p w14:paraId="14FEAC93">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3、</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施工准备计划</w:t>
      </w:r>
    </w:p>
    <w:p w14:paraId="47ACF066">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4、施工进度计划</w:t>
      </w:r>
    </w:p>
    <w:p w14:paraId="6DDEB476">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质量保证措施和体系</w:t>
      </w:r>
    </w:p>
    <w:p w14:paraId="7D88A532">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eastAsia="宋体" w:cs="Times New Roman"/>
          <w:color w:val="auto"/>
          <w:kern w:val="0"/>
          <w:sz w:val="24"/>
          <w:szCs w:val="24"/>
          <w:highlight w:val="none"/>
          <w:u w:color="000000"/>
          <w:lang w:val="en-US" w:eastAsia="zh-CN" w:bidi="ar-SA"/>
        </w:rPr>
        <w:t>工期保证措施和体系</w:t>
      </w:r>
    </w:p>
    <w:p w14:paraId="51A6D416">
      <w:pPr>
        <w:topLinePunct/>
        <w:spacing w:line="400" w:lineRule="exact"/>
        <w:ind w:firstLine="240" w:firstLineChars="100"/>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 xml:space="preserve">总体实施方案 </w:t>
      </w:r>
    </w:p>
    <w:p w14:paraId="29E98A47">
      <w:pPr>
        <w:topLinePunct/>
        <w:spacing w:line="400" w:lineRule="exact"/>
        <w:ind w:firstLine="240" w:firstLineChars="100"/>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zh-CN" w:eastAsia="zh-CN"/>
          <w14:textFill>
            <w14:solidFill>
              <w14:schemeClr w14:val="tx1"/>
            </w14:solidFill>
          </w14:textFill>
        </w:rPr>
        <w:t>故障响应</w:t>
      </w:r>
    </w:p>
    <w:p w14:paraId="70338B2E">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安全与应急预案</w:t>
      </w:r>
    </w:p>
    <w:p w14:paraId="71F78AAE">
      <w:pPr>
        <w:topLinePunct/>
        <w:spacing w:line="400" w:lineRule="exact"/>
        <w:ind w:firstLine="240" w:firstLineChars="100"/>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1</w:t>
      </w:r>
      <w:r>
        <w:rPr>
          <w:rFonts w:hint="eastAsia" w:cs="Times New Roman" w:eastAsiaTheme="minorEastAsia"/>
          <w:color w:val="000000" w:themeColor="text1"/>
          <w:sz w:val="24"/>
          <w:szCs w:val="22"/>
          <w:highlight w:val="none"/>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承诺书</w:t>
      </w:r>
    </w:p>
    <w:p w14:paraId="6BAEFDA6">
      <w:pPr>
        <w:topLinePunct/>
        <w:spacing w:line="400" w:lineRule="exact"/>
        <w:ind w:firstLine="240" w:firstLineChars="100"/>
        <w:rPr>
          <w:rFonts w:hint="default"/>
        </w:rPr>
      </w:pP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施工平面图</w:t>
      </w:r>
      <w:r>
        <w:rPr>
          <w:rFonts w:hint="eastAsia"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(如有)</w:t>
      </w:r>
    </w:p>
    <w:p w14:paraId="2B8C636D">
      <w:pPr>
        <w:topLinePunct/>
        <w:spacing w:line="400" w:lineRule="exact"/>
        <w:rPr>
          <w:rFonts w:hint="default" w:ascii="Times New Roman" w:hAnsi="Times New Roman" w:cs="Times New Roman" w:eastAsiaTheme="minorEastAsia"/>
          <w:kern w:val="0"/>
          <w:sz w:val="24"/>
          <w:szCs w:val="28"/>
          <w:highlight w:val="none"/>
        </w:rPr>
      </w:pPr>
      <w:r>
        <w:rPr>
          <w:rFonts w:hint="default" w:ascii="Times New Roman" w:hAnsi="Times New Roman" w:cs="Times New Roman" w:eastAsiaTheme="minorEastAsia"/>
          <w:sz w:val="24"/>
          <w:highlight w:val="none"/>
        </w:rPr>
        <w:t>注：</w:t>
      </w:r>
      <w:r>
        <w:rPr>
          <w:rFonts w:hint="default" w:ascii="Times New Roman" w:hAnsi="Times New Roman" w:cs="Times New Roman" w:eastAsiaTheme="minorEastAsia"/>
          <w:kern w:val="0"/>
          <w:sz w:val="24"/>
          <w:highlight w:val="none"/>
        </w:rPr>
        <w:t>投标文件须按技术标格式目录顺序编写</w:t>
      </w:r>
    </w:p>
    <w:p w14:paraId="4304F77B">
      <w:pPr>
        <w:topLinePunct/>
        <w:spacing w:line="400" w:lineRule="exact"/>
        <w:rPr>
          <w:rFonts w:hint="default" w:ascii="Times New Roman" w:hAnsi="Times New Roman" w:cs="Times New Roman" w:eastAsiaTheme="minorEastAsia"/>
          <w:b/>
          <w:highlight w:val="none"/>
          <w:lang w:val="zh-CN"/>
        </w:rPr>
      </w:pPr>
    </w:p>
    <w:p w14:paraId="035DBB11">
      <w:pPr>
        <w:pStyle w:val="4"/>
        <w:rPr>
          <w:rFonts w:hint="default" w:ascii="Times New Roman" w:hAnsi="Times New Roman" w:cs="Times New Roman" w:eastAsiaTheme="minorEastAsia"/>
          <w:sz w:val="21"/>
          <w:highlight w:val="none"/>
          <w:lang w:val="zh-CN"/>
        </w:rPr>
      </w:pPr>
    </w:p>
    <w:p w14:paraId="40D573DC">
      <w:pPr>
        <w:rPr>
          <w:rFonts w:hint="default" w:ascii="Times New Roman" w:hAnsi="Times New Roman" w:cs="Times New Roman" w:eastAsiaTheme="minorEastAsia"/>
          <w:b/>
          <w:highlight w:val="none"/>
          <w:lang w:val="zh-CN"/>
        </w:rPr>
      </w:pPr>
    </w:p>
    <w:p w14:paraId="7E528BD9">
      <w:pPr>
        <w:pStyle w:val="4"/>
        <w:rPr>
          <w:rFonts w:hint="default" w:ascii="Times New Roman" w:hAnsi="Times New Roman" w:cs="Times New Roman" w:eastAsiaTheme="minorEastAsia"/>
          <w:sz w:val="21"/>
          <w:highlight w:val="none"/>
          <w:lang w:val="zh-CN"/>
        </w:rPr>
      </w:pPr>
    </w:p>
    <w:p w14:paraId="3F2C1E4D">
      <w:pPr>
        <w:rPr>
          <w:rFonts w:hint="default" w:ascii="Times New Roman" w:hAnsi="Times New Roman" w:cs="Times New Roman" w:eastAsiaTheme="minorEastAsia"/>
          <w:b/>
          <w:highlight w:val="none"/>
          <w:lang w:val="zh-CN"/>
        </w:rPr>
      </w:pPr>
    </w:p>
    <w:p w14:paraId="68F90E0B">
      <w:pPr>
        <w:pStyle w:val="4"/>
        <w:rPr>
          <w:rFonts w:hint="default" w:ascii="Times New Roman" w:hAnsi="Times New Roman" w:cs="Times New Roman" w:eastAsiaTheme="minorEastAsia"/>
          <w:sz w:val="21"/>
          <w:highlight w:val="none"/>
          <w:lang w:val="zh-CN"/>
        </w:rPr>
      </w:pPr>
    </w:p>
    <w:p w14:paraId="7A2E1FF9">
      <w:pPr>
        <w:rPr>
          <w:rFonts w:hint="default" w:ascii="Times New Roman" w:hAnsi="Times New Roman" w:cs="Times New Roman" w:eastAsiaTheme="minorEastAsia"/>
          <w:b/>
          <w:highlight w:val="none"/>
          <w:lang w:val="zh-CN"/>
        </w:rPr>
      </w:pPr>
    </w:p>
    <w:p w14:paraId="480883AA">
      <w:pPr>
        <w:pStyle w:val="4"/>
        <w:rPr>
          <w:rFonts w:hint="default" w:ascii="Times New Roman" w:hAnsi="Times New Roman" w:cs="Times New Roman" w:eastAsiaTheme="minorEastAsia"/>
          <w:highlight w:val="none"/>
          <w:lang w:val="zh-CN"/>
        </w:rPr>
      </w:pPr>
    </w:p>
    <w:p w14:paraId="1C61FD1D">
      <w:pPr>
        <w:pStyle w:val="7"/>
        <w:ind w:firstLine="422"/>
        <w:rPr>
          <w:rFonts w:hint="default" w:ascii="Times New Roman" w:hAnsi="Times New Roman" w:cs="Times New Roman" w:eastAsiaTheme="minorEastAsia"/>
          <w:b/>
          <w:highlight w:val="none"/>
          <w:lang w:val="zh-CN"/>
        </w:rPr>
      </w:pPr>
    </w:p>
    <w:p w14:paraId="195DFF78">
      <w:pPr>
        <w:pStyle w:val="7"/>
        <w:ind w:firstLine="422"/>
        <w:rPr>
          <w:rFonts w:hint="default" w:ascii="Times New Roman" w:hAnsi="Times New Roman" w:cs="Times New Roman" w:eastAsiaTheme="minorEastAsia"/>
          <w:b/>
          <w:highlight w:val="none"/>
          <w:lang w:val="zh-CN"/>
        </w:rPr>
      </w:pPr>
    </w:p>
    <w:p w14:paraId="64388347">
      <w:pPr>
        <w:pStyle w:val="7"/>
        <w:rPr>
          <w:rFonts w:hint="default" w:ascii="Times New Roman" w:hAnsi="Times New Roman" w:cs="Times New Roman" w:eastAsiaTheme="minorEastAsia"/>
          <w:highlight w:val="none"/>
          <w:lang w:val="zh-CN"/>
        </w:rPr>
      </w:pPr>
    </w:p>
    <w:p w14:paraId="46F2BF8A">
      <w:pPr>
        <w:pStyle w:val="3"/>
        <w:jc w:val="center"/>
        <w:rPr>
          <w:rFonts w:hint="default" w:ascii="Times New Roman" w:hAnsi="Times New Roman" w:cs="Times New Roman" w:eastAsiaTheme="minorEastAsia"/>
          <w:szCs w:val="21"/>
          <w:highlight w:val="none"/>
        </w:rPr>
      </w:pPr>
      <w:bookmarkStart w:id="86" w:name="_Toc22159"/>
      <w:r>
        <w:rPr>
          <w:rFonts w:hint="default" w:ascii="Times New Roman" w:hAnsi="Times New Roman" w:cs="Times New Roman" w:eastAsiaTheme="minorEastAsia"/>
          <w:highlight w:val="none"/>
          <w:lang w:val="zh-CN"/>
        </w:rPr>
        <w:t>经</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济</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85"/>
      <w:bookmarkEnd w:id="86"/>
    </w:p>
    <w:p w14:paraId="1E942415">
      <w:pPr>
        <w:autoSpaceDE w:val="0"/>
        <w:autoSpaceDN w:val="0"/>
        <w:adjustRightInd w:val="0"/>
        <w:rPr>
          <w:rFonts w:hint="default" w:ascii="Times New Roman" w:hAnsi="Times New Roman" w:cs="Times New Roman" w:eastAsiaTheme="minorEastAsia"/>
          <w:color w:val="000000"/>
          <w:sz w:val="28"/>
          <w:highlight w:val="none"/>
        </w:rPr>
      </w:pPr>
      <w:r>
        <w:rPr>
          <w:rFonts w:hint="default" w:ascii="Times New Roman" w:hAnsi="Times New Roman" w:cs="Times New Roman" w:eastAsiaTheme="minorEastAsia"/>
          <w:highlight w:val="none"/>
        </w:rPr>
        <w:t xml:space="preserve">经济标封面示例                                 </w:t>
      </w:r>
      <w:r>
        <w:rPr>
          <w:rFonts w:hint="default" w:ascii="Times New Roman" w:hAnsi="Times New Roman" w:cs="Times New Roman" w:eastAsiaTheme="minorEastAsia"/>
          <w:color w:val="000000"/>
          <w:sz w:val="28"/>
          <w:highlight w:val="none"/>
        </w:rPr>
        <w:t xml:space="preserve"> </w:t>
      </w:r>
    </w:p>
    <w:p w14:paraId="6144E5BD">
      <w:pPr>
        <w:autoSpaceDE w:val="0"/>
        <w:autoSpaceDN w:val="0"/>
        <w:adjustRightInd w:val="0"/>
        <w:ind w:firstLine="7560" w:firstLineChars="27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正本/副本</w:t>
      </w:r>
    </w:p>
    <w:p w14:paraId="738DEA4A">
      <w:pPr>
        <w:rPr>
          <w:rFonts w:hint="default" w:ascii="Times New Roman" w:hAnsi="Times New Roman" w:cs="Times New Roman" w:eastAsiaTheme="minorEastAsia"/>
          <w:highlight w:val="none"/>
        </w:rPr>
      </w:pPr>
    </w:p>
    <w:p w14:paraId="09B0B745">
      <w:pPr>
        <w:rPr>
          <w:rFonts w:hint="default" w:ascii="Times New Roman" w:hAnsi="Times New Roman" w:cs="Times New Roman" w:eastAsiaTheme="minorEastAsia"/>
          <w:highlight w:val="none"/>
        </w:rPr>
      </w:pPr>
    </w:p>
    <w:p w14:paraId="5010BF80">
      <w:pPr>
        <w:rPr>
          <w:rFonts w:hint="default" w:ascii="Times New Roman" w:hAnsi="Times New Roman" w:cs="Times New Roman" w:eastAsiaTheme="minorEastAsia"/>
          <w:highlight w:val="none"/>
        </w:rPr>
      </w:pPr>
    </w:p>
    <w:p w14:paraId="7EE0771F">
      <w:pPr>
        <w:rPr>
          <w:rFonts w:hint="default" w:ascii="Times New Roman" w:hAnsi="Times New Roman" w:cs="Times New Roman" w:eastAsiaTheme="minorEastAsia"/>
          <w:highlight w:val="none"/>
        </w:rPr>
      </w:pPr>
    </w:p>
    <w:p w14:paraId="56EC0101">
      <w:pPr>
        <w:rPr>
          <w:rFonts w:hint="default" w:ascii="Times New Roman" w:hAnsi="Times New Roman" w:cs="Times New Roman" w:eastAsiaTheme="minorEastAsia"/>
          <w:highlight w:val="none"/>
        </w:rPr>
      </w:pPr>
    </w:p>
    <w:p w14:paraId="6F343252">
      <w:pPr>
        <w:jc w:val="center"/>
        <w:rPr>
          <w:rFonts w:hint="default" w:ascii="Times New Roman" w:hAnsi="Times New Roman" w:cs="Times New Roman" w:eastAsiaTheme="minorEastAsia"/>
          <w:b/>
          <w:sz w:val="44"/>
          <w:szCs w:val="44"/>
          <w:highlight w:val="none"/>
        </w:rPr>
      </w:pPr>
      <w:r>
        <w:rPr>
          <w:rFonts w:hint="default" w:ascii="Times New Roman" w:hAnsi="Times New Roman" w:cs="Times New Roman" w:eastAsiaTheme="minorEastAsia"/>
          <w:b/>
          <w:sz w:val="44"/>
          <w:szCs w:val="44"/>
          <w:highlight w:val="none"/>
        </w:rPr>
        <w:t>响应文件经济标</w:t>
      </w:r>
    </w:p>
    <w:p w14:paraId="1C07CDCC">
      <w:pPr>
        <w:rPr>
          <w:rFonts w:hint="default" w:ascii="Times New Roman" w:hAnsi="Times New Roman" w:cs="Times New Roman" w:eastAsiaTheme="minorEastAsia"/>
          <w:sz w:val="28"/>
          <w:szCs w:val="28"/>
          <w:highlight w:val="none"/>
        </w:rPr>
      </w:pPr>
    </w:p>
    <w:p w14:paraId="7EFAF8CD">
      <w:pPr>
        <w:pStyle w:val="38"/>
        <w:ind w:firstLine="0" w:firstLineChars="0"/>
        <w:rPr>
          <w:rFonts w:hint="default" w:ascii="Times New Roman" w:hAnsi="Times New Roman" w:cs="Times New Roman" w:eastAsiaTheme="minorEastAsia"/>
          <w:sz w:val="28"/>
          <w:szCs w:val="28"/>
          <w:highlight w:val="none"/>
        </w:rPr>
      </w:pPr>
    </w:p>
    <w:p w14:paraId="56AFEDEC">
      <w:pPr>
        <w:pStyle w:val="38"/>
        <w:ind w:firstLine="0" w:firstLineChars="0"/>
        <w:rPr>
          <w:rFonts w:hint="default" w:ascii="Times New Roman" w:hAnsi="Times New Roman" w:cs="Times New Roman" w:eastAsiaTheme="minorEastAsia"/>
          <w:sz w:val="28"/>
          <w:szCs w:val="28"/>
          <w:highlight w:val="none"/>
        </w:rPr>
      </w:pPr>
    </w:p>
    <w:p w14:paraId="1C4773BA">
      <w:pPr>
        <w:pStyle w:val="38"/>
        <w:ind w:firstLine="0" w:firstLineChars="0"/>
        <w:rPr>
          <w:rFonts w:hint="default" w:ascii="Times New Roman" w:hAnsi="Times New Roman" w:cs="Times New Roman" w:eastAsiaTheme="minorEastAsia"/>
          <w:sz w:val="28"/>
          <w:szCs w:val="28"/>
          <w:highlight w:val="none"/>
        </w:rPr>
      </w:pPr>
    </w:p>
    <w:p w14:paraId="68A20CB3">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5B9F1A9B">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2F1CDA14">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2AEB0BA3">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41FFDCAC">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689EA8D3">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74E9EBA9">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4F5A725B">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37C054AD">
      <w:pPr>
        <w:autoSpaceDE w:val="0"/>
        <w:autoSpaceDN w:val="0"/>
        <w:adjustRightInd w:val="0"/>
        <w:jc w:val="left"/>
        <w:rPr>
          <w:rFonts w:hint="default" w:ascii="Times New Roman" w:hAnsi="Times New Roman" w:cs="Times New Roman" w:eastAsiaTheme="minorEastAsia"/>
          <w:szCs w:val="21"/>
          <w:highlight w:val="none"/>
        </w:rPr>
      </w:pPr>
    </w:p>
    <w:p w14:paraId="04236D9E">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年      月       日</w:t>
      </w:r>
    </w:p>
    <w:p w14:paraId="5D7D5522">
      <w:pPr>
        <w:autoSpaceDE w:val="0"/>
        <w:autoSpaceDN w:val="0"/>
        <w:adjustRightInd w:val="0"/>
        <w:jc w:val="left"/>
        <w:rPr>
          <w:rFonts w:hint="default" w:ascii="Times New Roman" w:hAnsi="Times New Roman" w:cs="Times New Roman" w:eastAsiaTheme="minorEastAsia"/>
          <w:highlight w:val="none"/>
          <w:lang w:val="zh-CN"/>
        </w:rPr>
      </w:pPr>
    </w:p>
    <w:p w14:paraId="24DBA2B8">
      <w:pPr>
        <w:pStyle w:val="38"/>
        <w:ind w:firstLine="0" w:firstLineChars="0"/>
        <w:rPr>
          <w:rFonts w:hint="default" w:ascii="Times New Roman" w:hAnsi="Times New Roman" w:cs="Times New Roman" w:eastAsiaTheme="minorEastAsia"/>
          <w:sz w:val="28"/>
          <w:szCs w:val="28"/>
          <w:highlight w:val="none"/>
        </w:rPr>
      </w:pPr>
    </w:p>
    <w:p w14:paraId="07B9CF1C">
      <w:pPr>
        <w:pStyle w:val="38"/>
        <w:ind w:firstLine="0" w:firstLineChars="0"/>
        <w:rPr>
          <w:rFonts w:hint="default" w:ascii="Times New Roman" w:hAnsi="Times New Roman" w:cs="Times New Roman" w:eastAsiaTheme="minorEastAsia"/>
          <w:sz w:val="28"/>
          <w:szCs w:val="28"/>
          <w:highlight w:val="none"/>
        </w:rPr>
      </w:pPr>
    </w:p>
    <w:p w14:paraId="5D4BD893">
      <w:pPr>
        <w:pStyle w:val="38"/>
        <w:ind w:firstLine="0" w:firstLineChars="0"/>
        <w:rPr>
          <w:rFonts w:hint="default" w:ascii="Times New Roman" w:hAnsi="Times New Roman" w:cs="Times New Roman" w:eastAsiaTheme="minorEastAsia"/>
          <w:sz w:val="28"/>
          <w:szCs w:val="28"/>
          <w:highlight w:val="none"/>
        </w:rPr>
      </w:pPr>
    </w:p>
    <w:p w14:paraId="070FCF2C">
      <w:pPr>
        <w:pStyle w:val="38"/>
        <w:ind w:firstLine="0" w:firstLineChars="0"/>
        <w:rPr>
          <w:rFonts w:hint="default" w:ascii="Times New Roman" w:hAnsi="Times New Roman" w:cs="Times New Roman" w:eastAsiaTheme="minorEastAsia"/>
          <w:sz w:val="28"/>
          <w:szCs w:val="28"/>
          <w:highlight w:val="none"/>
        </w:rPr>
      </w:pPr>
    </w:p>
    <w:p w14:paraId="32441FC6">
      <w:pPr>
        <w:pStyle w:val="38"/>
        <w:ind w:firstLine="0" w:firstLineChars="0"/>
        <w:rPr>
          <w:rFonts w:hint="default" w:ascii="Times New Roman" w:hAnsi="Times New Roman" w:cs="Times New Roman" w:eastAsiaTheme="minorEastAsia"/>
          <w:sz w:val="28"/>
          <w:szCs w:val="28"/>
          <w:highlight w:val="none"/>
        </w:rPr>
      </w:pPr>
    </w:p>
    <w:p w14:paraId="00E04AE6">
      <w:pPr>
        <w:pStyle w:val="38"/>
        <w:ind w:firstLine="0" w:firstLineChars="0"/>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经济标目录</w:t>
      </w:r>
    </w:p>
    <w:p w14:paraId="2EBF53A4">
      <w:pPr>
        <w:pStyle w:val="38"/>
        <w:ind w:firstLine="0" w:firstLineChars="0"/>
        <w:jc w:val="center"/>
        <w:rPr>
          <w:rFonts w:hint="default" w:ascii="Times New Roman" w:hAnsi="Times New Roman" w:cs="Times New Roman" w:eastAsiaTheme="minorEastAsia"/>
          <w:b/>
          <w:highlight w:val="none"/>
        </w:rPr>
      </w:pPr>
    </w:p>
    <w:p w14:paraId="4310EF2A">
      <w:pPr>
        <w:pStyle w:val="38"/>
        <w:ind w:firstLine="0" w:firstLineChars="0"/>
        <w:jc w:val="center"/>
        <w:rPr>
          <w:rFonts w:hint="default" w:ascii="Times New Roman" w:hAnsi="Times New Roman" w:cs="Times New Roman" w:eastAsiaTheme="minorEastAsia"/>
          <w:b/>
          <w:highlight w:val="none"/>
        </w:rPr>
      </w:pPr>
    </w:p>
    <w:p w14:paraId="2EAE9A30">
      <w:pPr>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注：以工程量清单为依据编制</w:t>
      </w:r>
    </w:p>
    <w:p w14:paraId="0220D5A4">
      <w:pPr>
        <w:pStyle w:val="38"/>
        <w:ind w:firstLine="0" w:firstLineChars="0"/>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highlight w:val="none"/>
        </w:rPr>
        <w:br w:type="page"/>
      </w:r>
      <w:r>
        <w:rPr>
          <w:rFonts w:hint="default" w:ascii="Times New Roman" w:hAnsi="Times New Roman" w:cs="Times New Roman" w:eastAsiaTheme="minorEastAsia"/>
          <w:b/>
          <w:highlight w:val="none"/>
        </w:rPr>
        <w:t xml:space="preserve">投 标 </w:t>
      </w:r>
      <w:r>
        <w:rPr>
          <w:rFonts w:hint="eastAsia" w:ascii="Times New Roman" w:hAnsi="Times New Roman" w:cs="Times New Roman" w:eastAsiaTheme="minorEastAsia"/>
          <w:b/>
          <w:highlight w:val="none"/>
          <w:lang w:val="en-US" w:eastAsia="zh-CN"/>
        </w:rPr>
        <w:t>报</w:t>
      </w:r>
      <w:r>
        <w:rPr>
          <w:rFonts w:hint="default" w:ascii="Times New Roman" w:hAnsi="Times New Roman" w:cs="Times New Roman" w:eastAsiaTheme="minorEastAsia"/>
          <w:b/>
          <w:highlight w:val="none"/>
        </w:rPr>
        <w:t xml:space="preserve"> 价</w:t>
      </w:r>
    </w:p>
    <w:p w14:paraId="79A35F91">
      <w:pPr>
        <w:pStyle w:val="38"/>
        <w:ind w:firstLine="0" w:firstLineChars="0"/>
        <w:jc w:val="center"/>
        <w:rPr>
          <w:rFonts w:hint="default" w:ascii="Times New Roman" w:hAnsi="Times New Roman" w:cs="Times New Roman" w:eastAsiaTheme="minorEastAsia"/>
          <w:b/>
          <w:highlight w:val="none"/>
        </w:rPr>
      </w:pPr>
    </w:p>
    <w:tbl>
      <w:tblPr>
        <w:tblStyle w:val="24"/>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54"/>
        <w:gridCol w:w="1936"/>
        <w:gridCol w:w="2984"/>
        <w:gridCol w:w="1575"/>
        <w:gridCol w:w="945"/>
      </w:tblGrid>
      <w:tr w14:paraId="5A54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74" w:type="dxa"/>
            <w:noWrap w:val="0"/>
            <w:vAlign w:val="center"/>
          </w:tcPr>
          <w:p w14:paraId="70885356">
            <w:pPr>
              <w:rPr>
                <w:rFonts w:hint="eastAsia" w:ascii="Times New Roman" w:hAnsi="Times New Roman" w:cs="Times New Roman" w:eastAsiaTheme="minorEastAsia"/>
                <w:sz w:val="28"/>
                <w:szCs w:val="28"/>
                <w:highlight w:val="none"/>
              </w:rPr>
            </w:pPr>
            <w:r>
              <w:rPr>
                <w:rFonts w:hint="eastAsia" w:ascii="Times New Roman" w:hAnsi="Times New Roman" w:cs="Times New Roman" w:eastAsiaTheme="minorEastAsia"/>
                <w:sz w:val="28"/>
                <w:szCs w:val="28"/>
                <w:highlight w:val="none"/>
              </w:rPr>
              <w:t>序号</w:t>
            </w:r>
          </w:p>
        </w:tc>
        <w:tc>
          <w:tcPr>
            <w:tcW w:w="1854" w:type="dxa"/>
            <w:noWrap w:val="0"/>
            <w:vAlign w:val="center"/>
          </w:tcPr>
          <w:p w14:paraId="473E3E18">
            <w:pPr>
              <w:rPr>
                <w:rFonts w:hint="eastAsia" w:ascii="Times New Roman" w:hAnsi="Times New Roman" w:cs="Times New Roman" w:eastAsiaTheme="minorEastAsia"/>
                <w:sz w:val="28"/>
                <w:szCs w:val="28"/>
                <w:highlight w:val="none"/>
              </w:rPr>
            </w:pPr>
            <w:r>
              <w:rPr>
                <w:rFonts w:hint="eastAsia" w:ascii="Times New Roman" w:hAnsi="Times New Roman" w:cs="Times New Roman" w:eastAsiaTheme="minorEastAsia"/>
                <w:sz w:val="28"/>
                <w:szCs w:val="28"/>
                <w:highlight w:val="none"/>
              </w:rPr>
              <w:t>项目名称</w:t>
            </w:r>
          </w:p>
        </w:tc>
        <w:tc>
          <w:tcPr>
            <w:tcW w:w="1936" w:type="dxa"/>
            <w:noWrap w:val="0"/>
            <w:vAlign w:val="center"/>
          </w:tcPr>
          <w:p w14:paraId="46541765">
            <w:pPr>
              <w:rPr>
                <w:rFonts w:hint="default" w:ascii="仿宋" w:hAnsi="仿宋" w:eastAsia="仿宋" w:cs="仿宋"/>
                <w:color w:val="auto"/>
                <w:sz w:val="24"/>
                <w:szCs w:val="24"/>
                <w:highlight w:val="none"/>
                <w:lang w:val="en-US" w:eastAsia="zh-CN"/>
              </w:rPr>
            </w:pPr>
            <w:r>
              <w:rPr>
                <w:rFonts w:hint="eastAsia" w:cs="Times New Roman" w:eastAsiaTheme="minorEastAsia"/>
                <w:sz w:val="28"/>
                <w:szCs w:val="28"/>
                <w:highlight w:val="none"/>
                <w:lang w:val="en-US" w:eastAsia="zh-CN"/>
              </w:rPr>
              <w:t>建设</w:t>
            </w:r>
            <w:r>
              <w:rPr>
                <w:rFonts w:hint="eastAsia" w:ascii="Times New Roman" w:hAnsi="Times New Roman" w:cs="Times New Roman" w:eastAsiaTheme="minorEastAsia"/>
                <w:sz w:val="28"/>
                <w:szCs w:val="28"/>
                <w:highlight w:val="none"/>
                <w:lang w:val="en-US" w:eastAsia="zh-CN"/>
              </w:rPr>
              <w:t>内容</w:t>
            </w:r>
          </w:p>
        </w:tc>
        <w:tc>
          <w:tcPr>
            <w:tcW w:w="2984" w:type="dxa"/>
            <w:noWrap w:val="0"/>
            <w:vAlign w:val="center"/>
          </w:tcPr>
          <w:p w14:paraId="58D2B11E">
            <w:pPr>
              <w:rPr>
                <w:rFonts w:hint="eastAsia"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投标报价（元）</w:t>
            </w:r>
          </w:p>
        </w:tc>
        <w:tc>
          <w:tcPr>
            <w:tcW w:w="1575" w:type="dxa"/>
            <w:noWrap w:val="0"/>
            <w:vAlign w:val="center"/>
          </w:tcPr>
          <w:p w14:paraId="58157F80">
            <w:pPr>
              <w:rPr>
                <w:rFonts w:hint="default" w:ascii="Times New Roman" w:hAnsi="Times New Roman" w:cs="Times New Roman" w:eastAsiaTheme="minorEastAsia"/>
                <w:sz w:val="28"/>
                <w:szCs w:val="28"/>
                <w:highlight w:val="none"/>
                <w:lang w:val="en-US" w:eastAsia="zh-CN"/>
              </w:rPr>
            </w:pPr>
            <w:r>
              <w:rPr>
                <w:rFonts w:hint="eastAsia" w:cs="Times New Roman" w:eastAsiaTheme="minorEastAsia"/>
                <w:sz w:val="28"/>
                <w:szCs w:val="28"/>
                <w:highlight w:val="none"/>
                <w:lang w:val="en-US" w:eastAsia="zh-CN"/>
              </w:rPr>
              <w:t>工</w:t>
            </w:r>
            <w:r>
              <w:rPr>
                <w:rFonts w:hint="eastAsia" w:ascii="Times New Roman" w:hAnsi="Times New Roman" w:cs="Times New Roman" w:eastAsiaTheme="minorEastAsia"/>
                <w:sz w:val="28"/>
                <w:szCs w:val="28"/>
                <w:highlight w:val="none"/>
                <w:lang w:val="en-US" w:eastAsia="zh-CN"/>
              </w:rPr>
              <w:t>期</w:t>
            </w:r>
          </w:p>
        </w:tc>
        <w:tc>
          <w:tcPr>
            <w:tcW w:w="945" w:type="dxa"/>
            <w:noWrap w:val="0"/>
            <w:vAlign w:val="center"/>
          </w:tcPr>
          <w:p w14:paraId="28AAFC60">
            <w:pPr>
              <w:rPr>
                <w:rFonts w:hint="eastAsia"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备注</w:t>
            </w:r>
          </w:p>
        </w:tc>
      </w:tr>
      <w:tr w14:paraId="2E2D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74" w:type="dxa"/>
            <w:noWrap w:val="0"/>
            <w:vAlign w:val="center"/>
          </w:tcPr>
          <w:p w14:paraId="409D9232">
            <w:pPr>
              <w:rPr>
                <w:rFonts w:hint="eastAsia" w:ascii="仿宋" w:hAnsi="仿宋" w:eastAsia="仿宋" w:cs="仿宋"/>
                <w:color w:val="auto"/>
                <w:sz w:val="24"/>
                <w:szCs w:val="24"/>
                <w:highlight w:val="none"/>
              </w:rPr>
            </w:pPr>
          </w:p>
        </w:tc>
        <w:tc>
          <w:tcPr>
            <w:tcW w:w="1854" w:type="dxa"/>
            <w:noWrap w:val="0"/>
            <w:vAlign w:val="center"/>
          </w:tcPr>
          <w:p w14:paraId="4476D171">
            <w:pPr>
              <w:rPr>
                <w:rFonts w:hint="eastAsia" w:ascii="仿宋" w:hAnsi="仿宋" w:eastAsia="仿宋" w:cs="仿宋"/>
                <w:color w:val="auto"/>
                <w:sz w:val="24"/>
                <w:szCs w:val="24"/>
                <w:highlight w:val="none"/>
              </w:rPr>
            </w:pPr>
          </w:p>
        </w:tc>
        <w:tc>
          <w:tcPr>
            <w:tcW w:w="1936" w:type="dxa"/>
            <w:noWrap w:val="0"/>
            <w:vAlign w:val="center"/>
          </w:tcPr>
          <w:p w14:paraId="7EB9F5AC">
            <w:pPr>
              <w:pStyle w:val="48"/>
              <w:ind w:left="0" w:leftChars="0" w:firstLine="0" w:firstLineChars="0"/>
              <w:rPr>
                <w:rFonts w:hint="eastAsia" w:ascii="仿宋" w:hAnsi="仿宋" w:eastAsia="仿宋" w:cs="仿宋"/>
                <w:color w:val="auto"/>
                <w:sz w:val="24"/>
                <w:szCs w:val="24"/>
                <w:highlight w:val="none"/>
                <w:lang w:val="en-US" w:eastAsia="zh-CN"/>
              </w:rPr>
            </w:pPr>
          </w:p>
        </w:tc>
        <w:tc>
          <w:tcPr>
            <w:tcW w:w="2984" w:type="dxa"/>
            <w:noWrap w:val="0"/>
            <w:vAlign w:val="center"/>
          </w:tcPr>
          <w:p w14:paraId="5CDADCAD">
            <w:pPr>
              <w:rPr>
                <w:rFonts w:hint="default"/>
                <w:lang w:val="en-US" w:eastAsia="zh-CN"/>
              </w:rPr>
            </w:pPr>
            <w:r>
              <w:rPr>
                <w:rFonts w:hint="eastAsia" w:ascii="Times New Roman" w:hAnsi="Times New Roman" w:cs="Times New Roman" w:eastAsiaTheme="minorEastAsia"/>
                <w:sz w:val="28"/>
                <w:szCs w:val="28"/>
                <w:highlight w:val="none"/>
                <w:lang w:val="en-US" w:eastAsia="zh-CN"/>
              </w:rPr>
              <w:t>小写：</w:t>
            </w:r>
          </w:p>
          <w:p w14:paraId="18600042">
            <w:pPr>
              <w:rPr>
                <w:rFonts w:hint="eastAsia" w:ascii="仿宋" w:hAnsi="仿宋" w:eastAsia="仿宋" w:cs="仿宋"/>
                <w:color w:val="auto"/>
                <w:sz w:val="24"/>
                <w:szCs w:val="24"/>
                <w:highlight w:val="none"/>
                <w:lang w:val="en-US" w:eastAsia="zh-CN"/>
              </w:rPr>
            </w:pPr>
            <w:r>
              <w:rPr>
                <w:rFonts w:hint="eastAsia" w:ascii="Times New Roman" w:hAnsi="Times New Roman" w:cs="Times New Roman" w:eastAsiaTheme="minorEastAsia"/>
                <w:sz w:val="28"/>
                <w:szCs w:val="28"/>
                <w:highlight w:val="none"/>
                <w:lang w:val="en-US" w:eastAsia="zh-CN"/>
              </w:rPr>
              <w:t>大写：</w:t>
            </w:r>
          </w:p>
        </w:tc>
        <w:tc>
          <w:tcPr>
            <w:tcW w:w="1575" w:type="dxa"/>
            <w:noWrap w:val="0"/>
            <w:vAlign w:val="center"/>
          </w:tcPr>
          <w:p w14:paraId="13C58EF8">
            <w:pPr>
              <w:rPr>
                <w:rFonts w:hint="eastAsia" w:ascii="仿宋" w:hAnsi="仿宋" w:eastAsia="仿宋" w:cs="仿宋"/>
                <w:color w:val="auto"/>
                <w:sz w:val="24"/>
                <w:szCs w:val="24"/>
                <w:highlight w:val="none"/>
              </w:rPr>
            </w:pPr>
          </w:p>
        </w:tc>
        <w:tc>
          <w:tcPr>
            <w:tcW w:w="945" w:type="dxa"/>
            <w:noWrap w:val="0"/>
            <w:vAlign w:val="center"/>
          </w:tcPr>
          <w:p w14:paraId="7A5646B1">
            <w:pPr>
              <w:rPr>
                <w:rFonts w:hint="eastAsia" w:ascii="仿宋" w:hAnsi="仿宋" w:eastAsia="仿宋" w:cs="仿宋"/>
                <w:color w:val="auto"/>
                <w:sz w:val="24"/>
                <w:szCs w:val="24"/>
                <w:highlight w:val="none"/>
              </w:rPr>
            </w:pPr>
          </w:p>
        </w:tc>
      </w:tr>
    </w:tbl>
    <w:p w14:paraId="189D3AA1">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注：1. 报价货币为人民币。</w:t>
      </w:r>
    </w:p>
    <w:p w14:paraId="0B2F81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表中投标总报价大小应写一致，如不一致以大写为准。</w:t>
      </w:r>
    </w:p>
    <w:p w14:paraId="622C43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以上报价含一切费用。</w:t>
      </w:r>
    </w:p>
    <w:p w14:paraId="250B3D7F">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在表上供应商法人或授权代表签字</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，否则无效；</w:t>
      </w:r>
    </w:p>
    <w:p w14:paraId="5707D83E">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供应商需单独密封一份</w:t>
      </w:r>
    </w:p>
    <w:p w14:paraId="4EBB3AC6">
      <w:pPr>
        <w:ind w:right="-340" w:rightChars="-162" w:firstLine="5880" w:firstLineChars="2450"/>
        <w:rPr>
          <w:rFonts w:hint="eastAsia" w:ascii="仿宋" w:hAnsi="仿宋" w:eastAsia="仿宋" w:cs="仿宋"/>
          <w:color w:val="auto"/>
          <w:sz w:val="24"/>
          <w:szCs w:val="24"/>
          <w:highlight w:val="none"/>
        </w:rPr>
      </w:pPr>
    </w:p>
    <w:p w14:paraId="46AC8D8D">
      <w:pPr>
        <w:pStyle w:val="1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715D9866">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（加盖公章）   </w:t>
      </w:r>
    </w:p>
    <w:p w14:paraId="18BA5166">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供应商授权代表人(签字或盖章)：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9018124">
      <w:pPr>
        <w:pStyle w:val="38"/>
        <w:ind w:firstLine="0" w:firstLineChars="0"/>
        <w:jc w:val="center"/>
        <w:rPr>
          <w:rFonts w:hint="default" w:ascii="Times New Roman" w:hAnsi="Times New Roman" w:cs="Times New Roman" w:eastAsiaTheme="minorEastAsia"/>
          <w:b/>
          <w:bCs/>
          <w:sz w:val="44"/>
          <w:szCs w:val="4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日</w:t>
      </w:r>
      <w:r>
        <w:rPr>
          <w:rFonts w:hint="default" w:ascii="Times New Roman" w:hAnsi="Times New Roman" w:cs="Times New Roman" w:eastAsiaTheme="minorEastAsia"/>
          <w:highlight w:val="none"/>
        </w:rPr>
        <w:br w:type="page"/>
      </w:r>
      <w:r>
        <w:rPr>
          <w:rFonts w:hint="default" w:ascii="Times New Roman" w:hAnsi="Times New Roman" w:cs="Times New Roman" w:eastAsiaTheme="minorEastAsia"/>
          <w:b/>
          <w:bCs/>
          <w:sz w:val="32"/>
          <w:szCs w:val="32"/>
          <w:highlight w:val="none"/>
        </w:rPr>
        <w:t>第六章  补充条款</w:t>
      </w:r>
    </w:p>
    <w:p w14:paraId="454DDA3C">
      <w:pPr>
        <w:spacing w:line="400" w:lineRule="atLeast"/>
        <w:jc w:val="center"/>
        <w:rPr>
          <w:rFonts w:hint="default" w:ascii="Times New Roman" w:hAnsi="Times New Roman" w:cs="Times New Roman" w:eastAsiaTheme="minorEastAsia"/>
          <w:sz w:val="32"/>
          <w:szCs w:val="32"/>
          <w:highlight w:val="none"/>
        </w:rPr>
      </w:pPr>
    </w:p>
    <w:p w14:paraId="52D1A450">
      <w:pPr>
        <w:spacing w:line="360" w:lineRule="auto"/>
        <w:jc w:val="left"/>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附件1：</w:t>
      </w:r>
    </w:p>
    <w:p w14:paraId="78C8A5B4">
      <w:pPr>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二次报价单</w:t>
      </w:r>
    </w:p>
    <w:p w14:paraId="6C6F7F6E">
      <w:pPr>
        <w:rPr>
          <w:rFonts w:hint="default" w:ascii="Times New Roman" w:hAnsi="Times New Roman" w:cs="Times New Roman" w:eastAsiaTheme="minorEastAsia"/>
          <w:sz w:val="28"/>
          <w:szCs w:val="28"/>
          <w:highlight w:val="none"/>
        </w:rPr>
      </w:pPr>
    </w:p>
    <w:p w14:paraId="3F6C710C">
      <w:pP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致</w:t>
      </w:r>
      <w:r>
        <w:rPr>
          <w:rFonts w:hint="default" w:ascii="Times New Roman" w:hAnsi="Times New Roman" w:cs="Times New Roman" w:eastAsiaTheme="minorEastAsia"/>
          <w:sz w:val="28"/>
          <w:szCs w:val="28"/>
          <w:highlight w:val="none"/>
          <w:lang w:eastAsia="zh-CN"/>
        </w:rPr>
        <w:t>招标人</w:t>
      </w:r>
      <w:r>
        <w:rPr>
          <w:rFonts w:hint="default" w:ascii="Times New Roman" w:hAnsi="Times New Roman" w:cs="Times New Roman" w:eastAsiaTheme="minorEastAsia"/>
          <w:sz w:val="28"/>
          <w:szCs w:val="28"/>
          <w:highlight w:val="none"/>
        </w:rPr>
        <w:t>：</w:t>
      </w:r>
    </w:p>
    <w:p w14:paraId="5B292273">
      <w:pPr>
        <w:ind w:left="666" w:leftChars="184" w:hanging="280" w:hangingChars="1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我单位</w:t>
      </w:r>
      <w:r>
        <w:rPr>
          <w:rFonts w:hint="default" w:ascii="Times New Roman" w:hAnsi="Times New Roman" w:cs="Times New Roman" w:eastAsiaTheme="minorEastAsia"/>
          <w:sz w:val="28"/>
          <w:szCs w:val="28"/>
          <w:highlight w:val="none"/>
          <w:u w:val="single"/>
        </w:rPr>
        <w:t xml:space="preserve">                  </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投标人</w:t>
      </w:r>
      <w:r>
        <w:rPr>
          <w:rFonts w:hint="default" w:ascii="Times New Roman" w:hAnsi="Times New Roman" w:cs="Times New Roman" w:eastAsiaTheme="minorEastAsia"/>
          <w:sz w:val="28"/>
          <w:szCs w:val="28"/>
          <w:highlight w:val="none"/>
        </w:rPr>
        <w:t>）对</w:t>
      </w:r>
      <w:r>
        <w:rPr>
          <w:rFonts w:hint="default" w:ascii="Times New Roman" w:hAnsi="Times New Roman" w:cs="Times New Roman" w:eastAsiaTheme="minorEastAsia"/>
          <w:sz w:val="28"/>
          <w:szCs w:val="28"/>
          <w:highlight w:val="none"/>
          <w:u w:val="single"/>
        </w:rPr>
        <w:t xml:space="preserve">                      （项目名称）</w:t>
      </w:r>
      <w:r>
        <w:rPr>
          <w:rFonts w:hint="default" w:ascii="Times New Roman" w:hAnsi="Times New Roman" w:cs="Times New Roman" w:eastAsiaTheme="minorEastAsia"/>
          <w:sz w:val="28"/>
          <w:szCs w:val="28"/>
          <w:highlight w:val="none"/>
        </w:rPr>
        <w:t>的二次报价为：</w:t>
      </w:r>
    </w:p>
    <w:p w14:paraId="3926269E">
      <w:pPr>
        <w:ind w:firstLine="630"/>
        <w:rPr>
          <w:rFonts w:hint="default" w:ascii="Times New Roman" w:hAnsi="Times New Roman" w:cs="Times New Roman" w:eastAsiaTheme="minorEastAsia"/>
          <w:sz w:val="28"/>
          <w:szCs w:val="28"/>
          <w:highlight w:val="none"/>
          <w:u w:val="single"/>
        </w:rPr>
      </w:pPr>
      <w:r>
        <w:rPr>
          <w:rFonts w:hint="default" w:ascii="Times New Roman" w:hAnsi="Times New Roman" w:cs="Times New Roman" w:eastAsiaTheme="minorEastAsia"/>
          <w:sz w:val="28"/>
          <w:szCs w:val="28"/>
          <w:highlight w:val="none"/>
        </w:rPr>
        <w:t>小写：</w:t>
      </w:r>
      <w:r>
        <w:rPr>
          <w:rFonts w:hint="default" w:ascii="Times New Roman" w:hAnsi="Times New Roman" w:cs="Times New Roman" w:eastAsiaTheme="minorEastAsia"/>
          <w:sz w:val="28"/>
          <w:szCs w:val="28"/>
          <w:highlight w:val="none"/>
          <w:u w:val="single"/>
        </w:rPr>
        <w:t xml:space="preserve">                      </w:t>
      </w:r>
    </w:p>
    <w:p w14:paraId="13107637">
      <w:pPr>
        <w:ind w:firstLine="63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大写：</w:t>
      </w:r>
      <w:r>
        <w:rPr>
          <w:rFonts w:hint="default" w:ascii="Times New Roman" w:hAnsi="Times New Roman" w:cs="Times New Roman" w:eastAsiaTheme="minorEastAsia"/>
          <w:sz w:val="28"/>
          <w:szCs w:val="28"/>
          <w:highlight w:val="none"/>
          <w:u w:val="single"/>
        </w:rPr>
        <w:t xml:space="preserve">                      </w:t>
      </w:r>
    </w:p>
    <w:p w14:paraId="0D30AF48">
      <w:pPr>
        <w:jc w:val="left"/>
        <w:rPr>
          <w:rFonts w:hint="default" w:ascii="Times New Roman" w:hAnsi="Times New Roman" w:cs="Times New Roman" w:eastAsiaTheme="minorEastAsia"/>
          <w:sz w:val="28"/>
          <w:szCs w:val="28"/>
          <w:highlight w:val="none"/>
          <w:u w:val="single"/>
        </w:rPr>
      </w:pPr>
      <w:r>
        <w:rPr>
          <w:rFonts w:hint="default" w:ascii="Times New Roman" w:hAnsi="Times New Roman" w:cs="Times New Roman" w:eastAsiaTheme="minorEastAsia"/>
          <w:sz w:val="28"/>
          <w:szCs w:val="28"/>
          <w:highlight w:val="none"/>
        </w:rPr>
        <w:t>并承诺：</w:t>
      </w:r>
      <w:r>
        <w:rPr>
          <w:rFonts w:hint="default" w:ascii="Times New Roman" w:hAnsi="Times New Roman" w:cs="Times New Roman" w:eastAsiaTheme="minorEastAsia"/>
          <w:sz w:val="28"/>
          <w:szCs w:val="28"/>
          <w:highlight w:val="none"/>
          <w:u w:val="single"/>
        </w:rPr>
        <w:t xml:space="preserve"> 本次报价为最终报价。                                     </w:t>
      </w:r>
    </w:p>
    <w:p w14:paraId="48E94506">
      <w:pPr>
        <w:ind w:right="560" w:firstLine="4480" w:firstLineChars="1600"/>
        <w:rPr>
          <w:rFonts w:hint="default" w:ascii="Times New Roman" w:hAnsi="Times New Roman" w:cs="Times New Roman" w:eastAsiaTheme="minorEastAsia"/>
          <w:sz w:val="28"/>
          <w:szCs w:val="28"/>
          <w:highlight w:val="none"/>
        </w:rPr>
      </w:pPr>
    </w:p>
    <w:p w14:paraId="03C4DFCD">
      <w:pPr>
        <w:ind w:right="560" w:firstLine="4480" w:firstLineChars="1600"/>
        <w:rPr>
          <w:rFonts w:hint="default" w:ascii="Times New Roman" w:hAnsi="Times New Roman" w:cs="Times New Roman" w:eastAsiaTheme="minorEastAsia"/>
          <w:sz w:val="28"/>
          <w:szCs w:val="28"/>
          <w:highlight w:val="none"/>
        </w:rPr>
      </w:pPr>
    </w:p>
    <w:p w14:paraId="5A4DEA97">
      <w:pPr>
        <w:ind w:right="560" w:firstLine="4480" w:firstLineChars="1600"/>
        <w:rPr>
          <w:rFonts w:hint="default" w:ascii="Times New Roman" w:hAnsi="Times New Roman" w:cs="Times New Roman" w:eastAsiaTheme="minorEastAsia"/>
          <w:sz w:val="28"/>
          <w:szCs w:val="28"/>
          <w:highlight w:val="none"/>
        </w:rPr>
      </w:pPr>
    </w:p>
    <w:p w14:paraId="3E254223">
      <w:pPr>
        <w:pStyle w:val="23"/>
        <w:ind w:firstLine="560"/>
        <w:rPr>
          <w:rFonts w:hint="default" w:ascii="Times New Roman" w:hAnsi="Times New Roman" w:cs="Times New Roman" w:eastAsiaTheme="minorEastAsia"/>
          <w:sz w:val="28"/>
          <w:szCs w:val="28"/>
          <w:highlight w:val="none"/>
        </w:rPr>
      </w:pPr>
    </w:p>
    <w:p w14:paraId="47B1E280">
      <w:pPr>
        <w:pStyle w:val="23"/>
        <w:ind w:firstLine="560"/>
        <w:rPr>
          <w:rFonts w:hint="default" w:ascii="Times New Roman" w:hAnsi="Times New Roman" w:cs="Times New Roman" w:eastAsiaTheme="minorEastAsia"/>
          <w:sz w:val="28"/>
          <w:szCs w:val="28"/>
          <w:highlight w:val="none"/>
        </w:rPr>
      </w:pPr>
    </w:p>
    <w:p w14:paraId="2B159545">
      <w:pPr>
        <w:ind w:right="560" w:firstLine="4480" w:firstLineChars="16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投标单位（盖章）：</w:t>
      </w:r>
    </w:p>
    <w:p w14:paraId="1F0C88FC">
      <w:pPr>
        <w:ind w:firstLine="555"/>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 xml:space="preserve">                            投标单位授权代表签字：</w:t>
      </w:r>
    </w:p>
    <w:p w14:paraId="1AFAE9AF">
      <w:pPr>
        <w:ind w:firstLine="555"/>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 xml:space="preserve">                                       年  月  日</w:t>
      </w:r>
    </w:p>
    <w:p w14:paraId="1FD95FDB">
      <w:pPr>
        <w:spacing w:line="360" w:lineRule="auto"/>
        <w:jc w:val="left"/>
        <w:rPr>
          <w:rFonts w:hint="default" w:ascii="Times New Roman" w:hAnsi="Times New Roman" w:cs="Times New Roman" w:eastAsiaTheme="minorEastAsia"/>
          <w:kern w:val="0"/>
          <w:szCs w:val="21"/>
          <w:highlight w:val="none"/>
        </w:rPr>
      </w:pPr>
    </w:p>
    <w:p w14:paraId="7837FA99">
      <w:pPr>
        <w:pStyle w:val="20"/>
        <w:rPr>
          <w:rFonts w:hint="default" w:ascii="Times New Roman" w:hAnsi="Times New Roman" w:cs="Times New Roman" w:eastAsiaTheme="minorEastAsia"/>
          <w:kern w:val="0"/>
          <w:szCs w:val="21"/>
          <w:highlight w:val="none"/>
        </w:rPr>
      </w:pPr>
    </w:p>
    <w:p w14:paraId="20960CF0">
      <w:pPr>
        <w:pStyle w:val="20"/>
        <w:rPr>
          <w:rFonts w:hint="default" w:ascii="Times New Roman" w:hAnsi="Times New Roman" w:cs="Times New Roman" w:eastAsiaTheme="minorEastAsia"/>
          <w:kern w:val="0"/>
          <w:szCs w:val="21"/>
          <w:highlight w:val="none"/>
        </w:rPr>
      </w:pPr>
    </w:p>
    <w:p w14:paraId="29086C41">
      <w:pPr>
        <w:pStyle w:val="20"/>
        <w:rPr>
          <w:rFonts w:hint="default" w:ascii="Times New Roman" w:hAnsi="Times New Roman" w:cs="Times New Roman" w:eastAsiaTheme="minorEastAsia"/>
          <w:kern w:val="0"/>
          <w:szCs w:val="21"/>
          <w:highlight w:val="none"/>
        </w:rPr>
      </w:pPr>
    </w:p>
    <w:p w14:paraId="06C3B926">
      <w:pPr>
        <w:pStyle w:val="20"/>
        <w:rPr>
          <w:rFonts w:hint="default" w:ascii="Times New Roman" w:hAnsi="Times New Roman" w:cs="Times New Roman" w:eastAsiaTheme="minorEastAsia"/>
          <w:kern w:val="0"/>
          <w:szCs w:val="21"/>
          <w:highlight w:val="none"/>
        </w:rPr>
      </w:pPr>
    </w:p>
    <w:p w14:paraId="3A1B837A">
      <w:pPr>
        <w:pStyle w:val="20"/>
        <w:rPr>
          <w:rFonts w:hint="default" w:ascii="Times New Roman" w:hAnsi="Times New Roman" w:cs="Times New Roman" w:eastAsiaTheme="minorEastAsia"/>
          <w:kern w:val="0"/>
          <w:szCs w:val="21"/>
          <w:highlight w:val="none"/>
        </w:rPr>
      </w:pPr>
    </w:p>
    <w:p w14:paraId="61BDAF45">
      <w:pPr>
        <w:pStyle w:val="20"/>
        <w:rPr>
          <w:rFonts w:hint="default" w:ascii="Times New Roman" w:hAnsi="Times New Roman" w:cs="Times New Roman" w:eastAsiaTheme="minorEastAsia"/>
          <w:kern w:val="0"/>
          <w:szCs w:val="21"/>
          <w:highlight w:val="none"/>
        </w:rPr>
      </w:pPr>
    </w:p>
    <w:p w14:paraId="7EC8DEB2">
      <w:pPr>
        <w:pStyle w:val="20"/>
        <w:rPr>
          <w:rFonts w:hint="default" w:ascii="Times New Roman" w:hAnsi="Times New Roman" w:cs="Times New Roman" w:eastAsiaTheme="minorEastAsia"/>
          <w:kern w:val="0"/>
          <w:szCs w:val="21"/>
          <w:highlight w:val="none"/>
        </w:rPr>
      </w:pPr>
    </w:p>
    <w:p w14:paraId="2EEFF01A">
      <w:pPr>
        <w:pStyle w:val="20"/>
        <w:rPr>
          <w:rFonts w:hint="default" w:ascii="Times New Roman" w:hAnsi="Times New Roman" w:cs="Times New Roman" w:eastAsiaTheme="minorEastAsia"/>
          <w:kern w:val="0"/>
          <w:szCs w:val="21"/>
          <w:highlight w:val="none"/>
        </w:rPr>
      </w:pPr>
    </w:p>
    <w:p w14:paraId="3EB95A60">
      <w:pPr>
        <w:pStyle w:val="20"/>
        <w:rPr>
          <w:rFonts w:hint="default" w:ascii="Times New Roman" w:hAnsi="Times New Roman" w:cs="Times New Roman" w:eastAsiaTheme="minorEastAsia"/>
          <w:kern w:val="0"/>
          <w:szCs w:val="21"/>
          <w:highlight w:val="none"/>
        </w:rPr>
      </w:pPr>
    </w:p>
    <w:p w14:paraId="55EDD46D">
      <w:pPr>
        <w:pStyle w:val="20"/>
        <w:rPr>
          <w:rFonts w:hint="default" w:ascii="Times New Roman" w:hAnsi="Times New Roman" w:cs="Times New Roman" w:eastAsiaTheme="minorEastAsia"/>
          <w:kern w:val="0"/>
          <w:szCs w:val="21"/>
          <w:highlight w:val="none"/>
        </w:rPr>
      </w:pPr>
    </w:p>
    <w:p w14:paraId="4E1D801C">
      <w:pPr>
        <w:pStyle w:val="20"/>
        <w:rPr>
          <w:rFonts w:hint="default" w:ascii="Times New Roman" w:hAnsi="Times New Roman" w:cs="Times New Roman" w:eastAsiaTheme="minorEastAsia"/>
          <w:kern w:val="0"/>
          <w:szCs w:val="21"/>
          <w:highlight w:val="none"/>
        </w:rPr>
      </w:pPr>
    </w:p>
    <w:p w14:paraId="7DC75060">
      <w:pPr>
        <w:pStyle w:val="20"/>
        <w:rPr>
          <w:rFonts w:hint="default" w:ascii="Times New Roman" w:hAnsi="Times New Roman" w:cs="Times New Roman" w:eastAsiaTheme="minorEastAsia"/>
          <w:kern w:val="0"/>
          <w:szCs w:val="21"/>
          <w:highlight w:val="none"/>
        </w:rPr>
      </w:pPr>
    </w:p>
    <w:p w14:paraId="25A9A1B3">
      <w:pPr>
        <w:pStyle w:val="3"/>
        <w:numPr>
          <w:ilvl w:val="0"/>
          <w:numId w:val="0"/>
        </w:numPr>
        <w:spacing w:before="336" w:after="336" w:line="460" w:lineRule="exact"/>
        <w:ind w:leftChars="0"/>
        <w:jc w:val="center"/>
        <w:rPr>
          <w:rFonts w:hint="eastAsia" w:ascii="仿宋" w:hAnsi="仿宋" w:eastAsia="仿宋" w:cs="仿宋"/>
          <w:color w:val="auto"/>
          <w:sz w:val="28"/>
          <w:szCs w:val="28"/>
          <w:highlight w:val="none"/>
        </w:rPr>
      </w:pPr>
      <w:r>
        <w:rPr>
          <w:rFonts w:hint="eastAsia" w:ascii="Times New Roman" w:hAnsi="Times New Roman" w:cs="Times New Roman" w:eastAsiaTheme="minorEastAsia"/>
          <w:b/>
          <w:bCs/>
          <w:kern w:val="2"/>
          <w:sz w:val="32"/>
          <w:szCs w:val="32"/>
          <w:highlight w:val="none"/>
          <w:lang w:val="en-US" w:eastAsia="zh-CN" w:bidi="ar-SA"/>
        </w:rPr>
        <w:t>提供材料真实性承诺书</w:t>
      </w:r>
    </w:p>
    <w:p w14:paraId="6BD1DC4F">
      <w:pPr>
        <w:pStyle w:val="50"/>
        <w:spacing w:beforeLines="130" w:afterLines="116"/>
        <w:jc w:val="both"/>
        <w:rPr>
          <w:rStyle w:val="53"/>
          <w:rFonts w:hint="eastAsia" w:ascii="仿宋" w:hAnsi="仿宋" w:eastAsia="仿宋" w:cs="仿宋"/>
          <w:color w:val="auto"/>
          <w:kern w:val="0"/>
          <w:sz w:val="28"/>
          <w:szCs w:val="28"/>
          <w:highlight w:val="none"/>
        </w:rPr>
      </w:pPr>
      <w:r>
        <w:rPr>
          <w:rStyle w:val="53"/>
          <w:rFonts w:hint="eastAsia" w:ascii="仿宋" w:hAnsi="仿宋" w:eastAsia="仿宋" w:cs="仿宋"/>
          <w:b w:val="0"/>
          <w:bCs w:val="0"/>
          <w:color w:val="auto"/>
          <w:sz w:val="28"/>
          <w:szCs w:val="28"/>
          <w:highlight w:val="none"/>
        </w:rPr>
        <w:t xml:space="preserve"> </w:t>
      </w:r>
      <w:r>
        <w:rPr>
          <w:rStyle w:val="53"/>
          <w:rFonts w:hint="eastAsia" w:ascii="仿宋" w:hAnsi="仿宋" w:eastAsia="仿宋" w:cs="仿宋"/>
          <w:b w:val="0"/>
          <w:bCs w:val="0"/>
          <w:color w:val="auto"/>
          <w:kern w:val="0"/>
          <w:sz w:val="28"/>
          <w:szCs w:val="28"/>
          <w:highlight w:val="none"/>
          <w:u w:val="single"/>
        </w:rPr>
        <w:t xml:space="preserve">         （采购人）         </w:t>
      </w:r>
      <w:r>
        <w:rPr>
          <w:rStyle w:val="53"/>
          <w:rFonts w:hint="eastAsia" w:ascii="仿宋" w:hAnsi="仿宋" w:eastAsia="仿宋" w:cs="仿宋"/>
          <w:b w:val="0"/>
          <w:bCs w:val="0"/>
          <w:color w:val="auto"/>
          <w:kern w:val="0"/>
          <w:sz w:val="28"/>
          <w:szCs w:val="28"/>
          <w:highlight w:val="none"/>
        </w:rPr>
        <w:t>:</w:t>
      </w:r>
      <w:r>
        <w:rPr>
          <w:rStyle w:val="53"/>
          <w:rFonts w:hint="eastAsia" w:ascii="仿宋" w:hAnsi="仿宋" w:eastAsia="仿宋" w:cs="仿宋"/>
          <w:color w:val="auto"/>
          <w:kern w:val="0"/>
          <w:sz w:val="28"/>
          <w:szCs w:val="28"/>
          <w:highlight w:val="none"/>
        </w:rPr>
        <w:t xml:space="preserve"> </w:t>
      </w:r>
    </w:p>
    <w:p w14:paraId="6B1F8A27">
      <w:pPr>
        <w:pStyle w:val="51"/>
        <w:autoSpaceDE w:val="0"/>
        <w:spacing w:line="440" w:lineRule="exact"/>
        <w:ind w:left="-38" w:right="62" w:firstLine="560" w:firstLineChars="200"/>
        <w:rPr>
          <w:rStyle w:val="53"/>
          <w:rFonts w:hint="eastAsia" w:ascii="仿宋" w:hAnsi="仿宋" w:eastAsia="仿宋" w:cs="仿宋"/>
          <w:color w:val="auto"/>
          <w:sz w:val="28"/>
          <w:szCs w:val="28"/>
          <w:highlight w:val="none"/>
        </w:rPr>
      </w:pPr>
      <w:r>
        <w:rPr>
          <w:rStyle w:val="53"/>
          <w:rFonts w:hint="eastAsia" w:ascii="仿宋" w:hAnsi="仿宋" w:eastAsia="仿宋" w:cs="仿宋"/>
          <w:color w:val="auto"/>
          <w:kern w:val="0"/>
          <w:sz w:val="28"/>
          <w:szCs w:val="28"/>
          <w:highlight w:val="none"/>
        </w:rPr>
        <w:t>鉴于</w:t>
      </w:r>
      <w:r>
        <w:rPr>
          <w:rStyle w:val="53"/>
          <w:rFonts w:hint="eastAsia" w:ascii="仿宋" w:hAnsi="仿宋" w:eastAsia="仿宋" w:cs="仿宋"/>
          <w:color w:val="auto"/>
          <w:kern w:val="0"/>
          <w:sz w:val="28"/>
          <w:szCs w:val="28"/>
          <w:highlight w:val="none"/>
          <w:u w:val="single"/>
        </w:rPr>
        <w:t xml:space="preserve">        （供应商名称）          </w:t>
      </w:r>
      <w:r>
        <w:rPr>
          <w:rStyle w:val="53"/>
          <w:rFonts w:hint="eastAsia" w:ascii="仿宋" w:hAnsi="仿宋" w:eastAsia="仿宋" w:cs="仿宋"/>
          <w:color w:val="auto"/>
          <w:kern w:val="0"/>
          <w:sz w:val="28"/>
          <w:szCs w:val="28"/>
          <w:highlight w:val="none"/>
        </w:rPr>
        <w:t>（以下称“我方”）于</w:t>
      </w:r>
      <w:r>
        <w:rPr>
          <w:rStyle w:val="53"/>
          <w:rFonts w:hint="eastAsia" w:ascii="仿宋" w:hAnsi="仿宋" w:eastAsia="仿宋" w:cs="仿宋"/>
          <w:color w:val="auto"/>
          <w:kern w:val="0"/>
          <w:sz w:val="28"/>
          <w:szCs w:val="28"/>
          <w:highlight w:val="none"/>
          <w:u w:val="single"/>
        </w:rPr>
        <w:t xml:space="preserve">      </w:t>
      </w:r>
      <w:r>
        <w:rPr>
          <w:rStyle w:val="53"/>
          <w:rFonts w:hint="eastAsia" w:ascii="仿宋" w:hAnsi="仿宋" w:eastAsia="仿宋" w:cs="仿宋"/>
          <w:color w:val="auto"/>
          <w:kern w:val="0"/>
          <w:sz w:val="28"/>
          <w:szCs w:val="28"/>
          <w:highlight w:val="none"/>
        </w:rPr>
        <w:t>年＿月＿日参加</w:t>
      </w:r>
      <w:r>
        <w:rPr>
          <w:rStyle w:val="53"/>
          <w:rFonts w:hint="eastAsia" w:ascii="仿宋" w:hAnsi="仿宋" w:eastAsia="仿宋" w:cs="仿宋"/>
          <w:color w:val="auto"/>
          <w:kern w:val="0"/>
          <w:sz w:val="28"/>
          <w:szCs w:val="28"/>
          <w:highlight w:val="none"/>
          <w:u w:val="single"/>
        </w:rPr>
        <w:t xml:space="preserve">           （项目名称）           </w:t>
      </w:r>
      <w:r>
        <w:rPr>
          <w:rStyle w:val="53"/>
          <w:rFonts w:hint="eastAsia" w:ascii="仿宋" w:hAnsi="仿宋" w:eastAsia="仿宋" w:cs="仿宋"/>
          <w:color w:val="auto"/>
          <w:kern w:val="0"/>
          <w:sz w:val="28"/>
          <w:szCs w:val="28"/>
          <w:highlight w:val="none"/>
        </w:rPr>
        <w:t>标段的投标，我方在响应文件中提供的企业资质、各类证书、业绩材料、</w:t>
      </w:r>
      <w:r>
        <w:rPr>
          <w:rStyle w:val="53"/>
          <w:rFonts w:hint="eastAsia" w:ascii="仿宋" w:hAnsi="仿宋" w:eastAsia="仿宋" w:cs="仿宋"/>
          <w:color w:val="auto"/>
          <w:sz w:val="28"/>
          <w:szCs w:val="28"/>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14:paraId="124B6A9B">
      <w:pPr>
        <w:pStyle w:val="50"/>
        <w:spacing w:beforeLines="130" w:afterLines="116"/>
        <w:ind w:right="62"/>
        <w:jc w:val="both"/>
        <w:textAlignment w:val="baseline"/>
        <w:rPr>
          <w:rStyle w:val="53"/>
          <w:rFonts w:hint="eastAsia" w:ascii="仿宋" w:hAnsi="仿宋" w:eastAsia="仿宋" w:cs="仿宋"/>
          <w:b w:val="0"/>
          <w:bCs w:val="0"/>
          <w:color w:val="auto"/>
          <w:sz w:val="28"/>
          <w:szCs w:val="28"/>
          <w:highlight w:val="none"/>
        </w:rPr>
      </w:pPr>
    </w:p>
    <w:p w14:paraId="395C69E0">
      <w:pPr>
        <w:pStyle w:val="50"/>
        <w:spacing w:beforeLines="130" w:afterLines="116"/>
        <w:ind w:right="62"/>
        <w:jc w:val="both"/>
        <w:textAlignment w:val="baseline"/>
        <w:rPr>
          <w:rStyle w:val="53"/>
          <w:rFonts w:hint="eastAsia" w:ascii="仿宋" w:hAnsi="仿宋" w:eastAsia="仿宋" w:cs="仿宋"/>
          <w:b w:val="0"/>
          <w:bCs w:val="0"/>
          <w:color w:val="auto"/>
          <w:sz w:val="28"/>
          <w:szCs w:val="28"/>
          <w:highlight w:val="none"/>
          <w:u w:val="single"/>
        </w:rPr>
      </w:pPr>
      <w:r>
        <w:rPr>
          <w:rStyle w:val="53"/>
          <w:rFonts w:hint="eastAsia" w:ascii="仿宋" w:hAnsi="仿宋" w:eastAsia="仿宋" w:cs="仿宋"/>
          <w:b w:val="0"/>
          <w:bCs w:val="0"/>
          <w:color w:val="auto"/>
          <w:sz w:val="28"/>
          <w:szCs w:val="28"/>
          <w:highlight w:val="none"/>
        </w:rPr>
        <w:t>承诺人：（企业名称）</w:t>
      </w:r>
      <w:r>
        <w:rPr>
          <w:rStyle w:val="53"/>
          <w:rFonts w:hint="eastAsia" w:ascii="仿宋" w:hAnsi="仿宋" w:eastAsia="仿宋" w:cs="仿宋"/>
          <w:b w:val="0"/>
          <w:bCs w:val="0"/>
          <w:color w:val="auto"/>
          <w:sz w:val="28"/>
          <w:szCs w:val="28"/>
          <w:highlight w:val="none"/>
          <w:u w:val="single"/>
        </w:rPr>
        <w:t xml:space="preserve">                            </w:t>
      </w:r>
    </w:p>
    <w:p w14:paraId="47AC4515">
      <w:pPr>
        <w:pStyle w:val="50"/>
        <w:spacing w:beforeLines="130" w:afterLines="116"/>
        <w:jc w:val="both"/>
        <w:textAlignment w:val="baseline"/>
        <w:rPr>
          <w:rStyle w:val="53"/>
          <w:rFonts w:hint="eastAsia" w:ascii="仿宋" w:hAnsi="仿宋" w:eastAsia="仿宋" w:cs="仿宋"/>
          <w:b w:val="0"/>
          <w:bCs w:val="0"/>
          <w:color w:val="auto"/>
          <w:sz w:val="28"/>
          <w:szCs w:val="28"/>
          <w:highlight w:val="none"/>
        </w:rPr>
      </w:pPr>
      <w:r>
        <w:rPr>
          <w:rStyle w:val="53"/>
          <w:rFonts w:hint="eastAsia" w:ascii="仿宋" w:hAnsi="仿宋" w:eastAsia="仿宋" w:cs="仿宋"/>
          <w:b w:val="0"/>
          <w:bCs w:val="0"/>
          <w:color w:val="auto"/>
          <w:sz w:val="28"/>
          <w:szCs w:val="28"/>
          <w:highlight w:val="none"/>
        </w:rPr>
        <w:t>法定代表人或授权委托人：（签字或盖章）</w:t>
      </w:r>
      <w:r>
        <w:rPr>
          <w:rStyle w:val="53"/>
          <w:rFonts w:hint="eastAsia" w:ascii="仿宋" w:hAnsi="仿宋" w:eastAsia="仿宋" w:cs="仿宋"/>
          <w:b w:val="0"/>
          <w:bCs w:val="0"/>
          <w:color w:val="auto"/>
          <w:sz w:val="28"/>
          <w:szCs w:val="28"/>
          <w:highlight w:val="none"/>
          <w:u w:val="single"/>
        </w:rPr>
        <w:t xml:space="preserve">           </w:t>
      </w:r>
    </w:p>
    <w:p w14:paraId="1E888FB2">
      <w:pPr>
        <w:pStyle w:val="50"/>
        <w:spacing w:beforeLines="130" w:afterLines="116"/>
        <w:jc w:val="both"/>
        <w:textAlignment w:val="baseline"/>
        <w:rPr>
          <w:rStyle w:val="53"/>
          <w:rFonts w:hint="eastAsia" w:ascii="仿宋" w:hAnsi="仿宋" w:eastAsia="仿宋" w:cs="仿宋"/>
          <w:b w:val="0"/>
          <w:bCs w:val="0"/>
          <w:color w:val="auto"/>
          <w:sz w:val="28"/>
          <w:szCs w:val="28"/>
          <w:highlight w:val="none"/>
          <w:u w:val="single"/>
        </w:rPr>
      </w:pPr>
      <w:r>
        <w:rPr>
          <w:rStyle w:val="53"/>
          <w:rFonts w:hint="eastAsia" w:ascii="仿宋" w:hAnsi="仿宋" w:eastAsia="仿宋" w:cs="仿宋"/>
          <w:b w:val="0"/>
          <w:bCs w:val="0"/>
          <w:color w:val="auto"/>
          <w:sz w:val="28"/>
          <w:szCs w:val="28"/>
          <w:highlight w:val="none"/>
        </w:rPr>
        <w:t>联系电话：</w:t>
      </w:r>
      <w:r>
        <w:rPr>
          <w:rStyle w:val="53"/>
          <w:rFonts w:hint="eastAsia" w:ascii="仿宋" w:hAnsi="仿宋" w:eastAsia="仿宋" w:cs="仿宋"/>
          <w:b w:val="0"/>
          <w:bCs w:val="0"/>
          <w:color w:val="auto"/>
          <w:sz w:val="28"/>
          <w:szCs w:val="28"/>
          <w:highlight w:val="none"/>
          <w:u w:val="single"/>
        </w:rPr>
        <w:t xml:space="preserve">                    </w:t>
      </w:r>
    </w:p>
    <w:p w14:paraId="71299019">
      <w:pPr>
        <w:pStyle w:val="20"/>
        <w:rPr>
          <w:rFonts w:hint="eastAsia" w:ascii="仿宋" w:hAnsi="仿宋" w:eastAsia="仿宋" w:cs="仿宋"/>
          <w:color w:val="auto"/>
          <w:sz w:val="28"/>
          <w:szCs w:val="28"/>
          <w:highlight w:val="none"/>
          <w:lang w:val="en-US" w:eastAsia="zh-CN"/>
        </w:rPr>
      </w:pPr>
    </w:p>
    <w:p w14:paraId="6BA4B18C">
      <w:pPr>
        <w:pStyle w:val="20"/>
        <w:jc w:val="right"/>
        <w:rPr>
          <w:rFonts w:hint="eastAsia" w:ascii="仿宋" w:hAnsi="仿宋" w:eastAsia="仿宋" w:cs="仿宋"/>
          <w:color w:val="auto"/>
          <w:sz w:val="28"/>
          <w:szCs w:val="28"/>
          <w:highlight w:val="none"/>
          <w:lang w:val="en-US" w:eastAsia="zh-CN"/>
        </w:rPr>
      </w:pPr>
    </w:p>
    <w:p w14:paraId="477A2AA3">
      <w:pPr>
        <w:pStyle w:val="20"/>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日    期：   年   月  日 </w:t>
      </w:r>
    </w:p>
    <w:p w14:paraId="3C78D053">
      <w:pPr>
        <w:pStyle w:val="20"/>
        <w:rPr>
          <w:rFonts w:hint="eastAsia" w:ascii="仿宋" w:hAnsi="仿宋" w:eastAsia="仿宋" w:cs="仿宋"/>
          <w:color w:val="auto"/>
          <w:sz w:val="28"/>
          <w:szCs w:val="28"/>
          <w:highlight w:val="none"/>
          <w:lang w:val="en-US" w:eastAsia="zh-CN"/>
        </w:rPr>
      </w:pPr>
    </w:p>
    <w:p w14:paraId="079876F1">
      <w:pPr>
        <w:pStyle w:val="20"/>
        <w:rPr>
          <w:rFonts w:hint="eastAsia" w:ascii="仿宋" w:hAnsi="仿宋" w:eastAsia="仿宋" w:cs="仿宋"/>
          <w:color w:val="auto"/>
          <w:sz w:val="28"/>
          <w:szCs w:val="28"/>
          <w:highlight w:val="none"/>
          <w:lang w:val="en-US" w:eastAsia="zh-CN"/>
        </w:rPr>
      </w:pPr>
    </w:p>
    <w:p w14:paraId="068B4F04">
      <w:pPr>
        <w:pStyle w:val="20"/>
        <w:rPr>
          <w:rFonts w:hint="eastAsia" w:ascii="仿宋" w:hAnsi="仿宋" w:eastAsia="仿宋" w:cs="仿宋"/>
          <w:color w:val="auto"/>
          <w:sz w:val="28"/>
          <w:szCs w:val="28"/>
          <w:highlight w:val="none"/>
          <w:lang w:val="en-US" w:eastAsia="zh-CN"/>
        </w:rPr>
      </w:pPr>
    </w:p>
    <w:p w14:paraId="36F79B83">
      <w:pPr>
        <w:pStyle w:val="20"/>
        <w:rPr>
          <w:rFonts w:hint="eastAsia" w:ascii="仿宋" w:hAnsi="仿宋" w:eastAsia="仿宋" w:cs="仿宋"/>
          <w:color w:val="auto"/>
          <w:sz w:val="28"/>
          <w:szCs w:val="28"/>
          <w:highlight w:val="none"/>
          <w:lang w:val="en-US" w:eastAsia="zh-CN"/>
        </w:rPr>
      </w:pPr>
    </w:p>
    <w:p w14:paraId="0B928238">
      <w:pPr>
        <w:pStyle w:val="20"/>
        <w:rPr>
          <w:rFonts w:hint="eastAsia" w:ascii="仿宋" w:hAnsi="仿宋" w:eastAsia="仿宋" w:cs="仿宋"/>
          <w:color w:val="auto"/>
          <w:sz w:val="28"/>
          <w:szCs w:val="28"/>
          <w:highlight w:val="none"/>
          <w:lang w:val="en-US" w:eastAsia="zh-CN"/>
        </w:rPr>
      </w:pPr>
    </w:p>
    <w:p w14:paraId="3864EF90">
      <w:pPr>
        <w:pStyle w:val="20"/>
        <w:rPr>
          <w:rFonts w:hint="eastAsia" w:ascii="仿宋" w:hAnsi="仿宋" w:eastAsia="仿宋" w:cs="仿宋"/>
          <w:color w:val="auto"/>
          <w:sz w:val="28"/>
          <w:szCs w:val="28"/>
          <w:highlight w:val="none"/>
          <w:lang w:val="en-US" w:eastAsia="zh-CN"/>
        </w:rPr>
      </w:pPr>
    </w:p>
    <w:p w14:paraId="3D5DABD0">
      <w:pPr>
        <w:pStyle w:val="20"/>
        <w:rPr>
          <w:rFonts w:hint="eastAsia" w:ascii="仿宋" w:hAnsi="仿宋" w:eastAsia="仿宋" w:cs="仿宋"/>
          <w:color w:val="auto"/>
          <w:sz w:val="28"/>
          <w:szCs w:val="28"/>
          <w:highlight w:val="none"/>
          <w:lang w:val="en-US" w:eastAsia="zh-CN"/>
        </w:rPr>
      </w:pPr>
    </w:p>
    <w:p w14:paraId="150147BC">
      <w:pPr>
        <w:pStyle w:val="20"/>
        <w:rPr>
          <w:rFonts w:hint="default" w:ascii="仿宋" w:hAnsi="仿宋" w:eastAsia="仿宋" w:cs="仿宋"/>
          <w:color w:val="auto"/>
          <w:sz w:val="28"/>
          <w:szCs w:val="28"/>
          <w:highlight w:val="none"/>
          <w:lang w:val="en-US" w:eastAsia="zh-CN"/>
        </w:rPr>
      </w:pPr>
    </w:p>
    <w:p w14:paraId="5B4DA71E">
      <w:pPr>
        <w:pStyle w:val="10"/>
        <w:spacing w:line="268" w:lineRule="auto"/>
      </w:pPr>
    </w:p>
    <w:p w14:paraId="1BE3CE38">
      <w:pPr>
        <w:autoSpaceDE w:val="0"/>
        <w:autoSpaceDN w:val="0"/>
        <w:adjustRightInd w:val="0"/>
        <w:spacing w:line="440" w:lineRule="exact"/>
        <w:ind w:firstLine="964" w:firstLineChars="300"/>
        <w:jc w:val="center"/>
        <w:rPr>
          <w:rFonts w:hint="default" w:ascii="Times New Roman" w:hAnsi="Times New Roman" w:cs="Times New Roman" w:eastAsiaTheme="minorEastAsia"/>
          <w:b/>
          <w:bCs/>
          <w:sz w:val="32"/>
          <w:szCs w:val="32"/>
          <w:highlight w:val="none"/>
        </w:rPr>
      </w:pPr>
      <w:r>
        <w:rPr>
          <w:rFonts w:hint="default" w:ascii="Times New Roman" w:hAnsi="Times New Roman" w:cs="Times New Roman" w:eastAsiaTheme="minorEastAsia"/>
          <w:b/>
          <w:bCs/>
          <w:sz w:val="32"/>
          <w:szCs w:val="32"/>
          <w:highlight w:val="none"/>
        </w:rPr>
        <w:t>中小企业声明函（工程）</w:t>
      </w:r>
    </w:p>
    <w:p w14:paraId="690DEDF9">
      <w:pPr>
        <w:pStyle w:val="10"/>
        <w:spacing w:line="289" w:lineRule="auto"/>
      </w:pPr>
    </w:p>
    <w:p w14:paraId="20CB6BFD">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本公司（联合体）郑重声明，根据《政府采购促进中小企业发展管理办法》（财库 ﹝ 2020 ﹞46 号）的规定，本公司（联合体）参加</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的</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采购活动，服务全部由符合政策要求的中小企业承接。相关企业（含联合体中的中小企业、签订 分包意向协议的中小企业）的具体情况如下：</w:t>
      </w:r>
    </w:p>
    <w:p w14:paraId="7C472DB8">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1. （标的名称），属于（采购文件中明确的所属行业）；承建（承接）企业为（企</w:t>
      </w:r>
    </w:p>
    <w:p w14:paraId="0EDF31AF">
      <w:pPr>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业名称），从业人员</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人，营业收入为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万元，资产总额为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 ，属于（中型 企业、小型企业、 微型企业）；</w:t>
      </w:r>
    </w:p>
    <w:p w14:paraId="60B5D97A">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2. （标的名称），属于（采购文件中明确的所属行业）；承建（承接）企业为（企 业名称），从业人员</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人，营业收入为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万元，资产总额为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万元，属于（中型企业、小型企业、微型企业）；</w:t>
      </w:r>
    </w:p>
    <w:p w14:paraId="1EF9FC96">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w:t>
      </w:r>
    </w:p>
    <w:p w14:paraId="0ED475A3">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以上企业，不属于大企业的分支机构，不存在控股股东为大企业的情形，也不存在与大企业的负责人为同一人的情形。</w:t>
      </w:r>
    </w:p>
    <w:p w14:paraId="0362873B">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ascii="宋体" w:hAnsi="宋体" w:eastAsia="宋体" w:cs="宋体"/>
          <w:sz w:val="20"/>
          <w:szCs w:val="20"/>
        </w:rPr>
      </w:pPr>
      <w:r>
        <w:rPr>
          <w:rFonts w:hint="default" w:ascii="Times New Roman" w:hAnsi="Times New Roman" w:cs="Times New Roman" w:eastAsiaTheme="minorEastAsia"/>
          <w:highlight w:val="none"/>
          <w:lang w:val="zh-CN"/>
        </w:rPr>
        <w:t>本企业对上述声明内容的真实性负责。如有虚假，将依法承担相应责任。</w:t>
      </w:r>
    </w:p>
    <w:p w14:paraId="1229FC8B">
      <w:pPr>
        <w:pStyle w:val="10"/>
        <w:spacing w:line="244" w:lineRule="auto"/>
      </w:pPr>
    </w:p>
    <w:p w14:paraId="7921600D">
      <w:pPr>
        <w:pStyle w:val="10"/>
        <w:spacing w:line="244" w:lineRule="auto"/>
      </w:pPr>
    </w:p>
    <w:p w14:paraId="73A09A28">
      <w:pPr>
        <w:pStyle w:val="10"/>
        <w:spacing w:line="245" w:lineRule="auto"/>
      </w:pPr>
    </w:p>
    <w:p w14:paraId="607054AB">
      <w:pPr>
        <w:pStyle w:val="10"/>
        <w:spacing w:line="245" w:lineRule="auto"/>
      </w:pPr>
    </w:p>
    <w:p w14:paraId="0B600096">
      <w:pPr>
        <w:keepNext w:val="0"/>
        <w:keepLines w:val="0"/>
        <w:pageBreakBefore w:val="0"/>
        <w:widowControl w:val="0"/>
        <w:kinsoku/>
        <w:wordWrap/>
        <w:overflowPunct/>
        <w:topLinePunct w:val="0"/>
        <w:autoSpaceDE/>
        <w:autoSpaceDN/>
        <w:bidi w:val="0"/>
        <w:adjustRightInd/>
        <w:snapToGrid/>
        <w:spacing w:before="40" w:line="240" w:lineRule="auto"/>
        <w:ind w:left="3997" w:right="2608" w:hanging="96"/>
        <w:jc w:val="right"/>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 xml:space="preserve">企业名称（盖章）： </w:t>
      </w:r>
    </w:p>
    <w:p w14:paraId="3CDA0D80">
      <w:pPr>
        <w:keepNext w:val="0"/>
        <w:keepLines w:val="0"/>
        <w:pageBreakBefore w:val="0"/>
        <w:widowControl w:val="0"/>
        <w:kinsoku/>
        <w:wordWrap/>
        <w:overflowPunct/>
        <w:topLinePunct w:val="0"/>
        <w:autoSpaceDE/>
        <w:autoSpaceDN/>
        <w:bidi w:val="0"/>
        <w:adjustRightInd/>
        <w:snapToGrid/>
        <w:spacing w:before="40" w:line="240" w:lineRule="auto"/>
        <w:ind w:left="3997" w:right="2608" w:hanging="96"/>
        <w:jc w:val="right"/>
        <w:textAlignment w:val="auto"/>
        <w:rPr>
          <w:rFonts w:ascii="宋体" w:hAnsi="宋体" w:eastAsia="宋体" w:cs="宋体"/>
          <w:sz w:val="20"/>
          <w:szCs w:val="20"/>
        </w:rPr>
      </w:pPr>
      <w:r>
        <w:rPr>
          <w:rFonts w:hint="default" w:ascii="Times New Roman" w:hAnsi="Times New Roman" w:cs="Times New Roman" w:eastAsiaTheme="minorEastAsia"/>
          <w:highlight w:val="none"/>
          <w:lang w:val="zh-CN"/>
        </w:rPr>
        <w:t>日 期：</w:t>
      </w:r>
    </w:p>
    <w:p w14:paraId="2523978F">
      <w:pPr>
        <w:pStyle w:val="10"/>
        <w:spacing w:line="343" w:lineRule="auto"/>
      </w:pPr>
    </w:p>
    <w:p w14:paraId="33900957">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highlight w:val="none"/>
          <w:lang w:val="zh-CN"/>
        </w:rPr>
      </w:pPr>
      <w:r>
        <w:rPr>
          <w:rFonts w:hint="default" w:ascii="Times New Roman" w:hAnsi="Times New Roman" w:cs="Times New Roman" w:eastAsiaTheme="minorEastAsia"/>
          <w:b/>
          <w:bCs/>
          <w:highlight w:val="none"/>
          <w:lang w:val="zh-CN"/>
        </w:rPr>
        <w:t>备注：1.从业人员、营业收入、资产总额填报上一年度数据，无上一年度数据的新成立企业可不填报。</w:t>
      </w:r>
    </w:p>
    <w:p w14:paraId="326FDDA4">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highlight w:val="none"/>
          <w:lang w:val="zh-CN"/>
        </w:rPr>
      </w:pPr>
      <w:r>
        <w:rPr>
          <w:rFonts w:hint="default" w:ascii="Times New Roman" w:hAnsi="Times New Roman" w:cs="Times New Roman" w:eastAsiaTheme="minorEastAsia"/>
          <w:b/>
          <w:bCs/>
          <w:highlight w:val="none"/>
          <w:lang w:val="zh-CN"/>
        </w:rPr>
        <w:t>2. 中、小、微企业投标的请正确填写中小企业声明函，根据实际情况填写，如填写错误或未填报则不享受《政府采购促进中小企业发展管理办法》规定的企业扶持政策，评审时造成的资格审查不通过或价格评审时的价格扣除不予认定等后果，由供应商自行承担。提交中小企业声明函并中标的，随中标（成交）结果公告一同公示。供应商按照《政府采购促进中小企业发展管理办法》规定提供声明函内容不实的，属于提供虚假材料谋取中标、成交，依照《中华人民共和国政府采购法》等国家有关规定追究相应责任。</w:t>
      </w:r>
    </w:p>
    <w:p w14:paraId="5D713122">
      <w:pPr>
        <w:rPr>
          <w:rFonts w:hint="default" w:ascii="Times New Roman" w:hAnsi="Times New Roman" w:cs="Times New Roman" w:eastAsiaTheme="minorEastAsia"/>
          <w:highlight w:val="none"/>
        </w:rPr>
      </w:pPr>
    </w:p>
    <w:sectPr>
      <w:headerReference r:id="rId5" w:type="default"/>
      <w:footerReference r:id="rId6" w:type="default"/>
      <w:pgSz w:w="11907" w:h="16840"/>
      <w:pgMar w:top="1440" w:right="1080" w:bottom="1440" w:left="1080" w:header="851" w:footer="68"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E3B5">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F48D9">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7F48D9">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CBAE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FF71B">
                          <w:pPr>
                            <w:pStyle w:val="1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E6FF71B">
                    <w:pPr>
                      <w:pStyle w:val="1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2CE1">
    <w:pPr>
      <w:pStyle w:val="14"/>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E8531">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12E8531">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r>
      <w:rPr>
        <w:lang w:val="zh-CN"/>
      </w:rPr>
      <w:t xml:space="preserve">  </w:t>
    </w:r>
  </w:p>
  <w:p w14:paraId="26A31F5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0FE68">
    <w:pPr>
      <w:pStyle w:val="15"/>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72EFF"/>
    <w:multiLevelType w:val="singleLevel"/>
    <w:tmpl w:val="8DA72EFF"/>
    <w:lvl w:ilvl="0" w:tentative="0">
      <w:start w:val="1"/>
      <w:numFmt w:val="decimal"/>
      <w:suff w:val="nothing"/>
      <w:lvlText w:val="%1、"/>
      <w:lvlJc w:val="left"/>
    </w:lvl>
  </w:abstractNum>
  <w:abstractNum w:abstractNumId="1">
    <w:nsid w:val="B9051F3A"/>
    <w:multiLevelType w:val="singleLevel"/>
    <w:tmpl w:val="B9051F3A"/>
    <w:lvl w:ilvl="0" w:tentative="0">
      <w:start w:val="1"/>
      <w:numFmt w:val="decimal"/>
      <w:lvlText w:val="%1."/>
      <w:lvlJc w:val="left"/>
      <w:pPr>
        <w:tabs>
          <w:tab w:val="left" w:pos="312"/>
        </w:tabs>
      </w:pPr>
    </w:lvl>
  </w:abstractNum>
  <w:abstractNum w:abstractNumId="2">
    <w:nsid w:val="0F5D4853"/>
    <w:multiLevelType w:val="singleLevel"/>
    <w:tmpl w:val="0F5D4853"/>
    <w:lvl w:ilvl="0" w:tentative="0">
      <w:start w:val="1"/>
      <w:numFmt w:val="decimal"/>
      <w:suff w:val="nothing"/>
      <w:lvlText w:val="（%1）"/>
      <w:lvlJc w:val="left"/>
    </w:lvl>
  </w:abstractNum>
  <w:abstractNum w:abstractNumId="3">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382D858"/>
    <w:multiLevelType w:val="singleLevel"/>
    <w:tmpl w:val="2382D858"/>
    <w:lvl w:ilvl="0" w:tentative="0">
      <w:start w:val="1"/>
      <w:numFmt w:val="decimal"/>
      <w:lvlText w:val="(%1)"/>
      <w:lvlJc w:val="left"/>
      <w:pPr>
        <w:tabs>
          <w:tab w:val="left" w:pos="312"/>
        </w:tabs>
      </w:pPr>
    </w:lvl>
  </w:abstractNum>
  <w:abstractNum w:abstractNumId="5">
    <w:nsid w:val="574C0723"/>
    <w:multiLevelType w:val="singleLevel"/>
    <w:tmpl w:val="574C0723"/>
    <w:lvl w:ilvl="0" w:tentative="0">
      <w:start w:val="1"/>
      <w:numFmt w:val="chineseCounting"/>
      <w:suff w:val="nothing"/>
      <w:lvlText w:val="%1、"/>
      <w:lvlJc w:val="left"/>
    </w:lvl>
  </w:abstractNum>
  <w:abstractNum w:abstractNumId="6">
    <w:nsid w:val="5D006C46"/>
    <w:multiLevelType w:val="singleLevel"/>
    <w:tmpl w:val="5D006C46"/>
    <w:lvl w:ilvl="0" w:tentative="0">
      <w:start w:val="1"/>
      <w:numFmt w:val="decimal"/>
      <w:suff w:val="nothing"/>
      <w:lvlText w:val="%1、"/>
      <w:lvlJc w:val="left"/>
    </w:lvl>
  </w:abstractNum>
  <w:num w:numId="1">
    <w:abstractNumId w:val="3"/>
  </w:num>
  <w:num w:numId="2">
    <w:abstractNumId w:val="4"/>
  </w:num>
  <w:num w:numId="3">
    <w:abstractNumId w:val="0"/>
  </w:num>
  <w:num w:numId="4">
    <w:abstractNumId w:val="6"/>
    <w:lvlOverride w:ilvl="0">
      <w:startOverride w:val="1"/>
    </w:lvlOverride>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GQ3YWZhZGU0ZjY1YjQ5ZDFkMDg0ZjQxYmU0NzQifQ=="/>
  </w:docVars>
  <w:rsids>
    <w:rsidRoot w:val="37640A01"/>
    <w:rsid w:val="00042D27"/>
    <w:rsid w:val="000E5D71"/>
    <w:rsid w:val="001B6194"/>
    <w:rsid w:val="003264A7"/>
    <w:rsid w:val="003E3C21"/>
    <w:rsid w:val="00494FF0"/>
    <w:rsid w:val="00596551"/>
    <w:rsid w:val="005C4D2E"/>
    <w:rsid w:val="006144BC"/>
    <w:rsid w:val="00685A71"/>
    <w:rsid w:val="006D28AB"/>
    <w:rsid w:val="00733E26"/>
    <w:rsid w:val="00753EC7"/>
    <w:rsid w:val="00814795"/>
    <w:rsid w:val="00912DFE"/>
    <w:rsid w:val="00A134D3"/>
    <w:rsid w:val="00A67D58"/>
    <w:rsid w:val="00AB28B4"/>
    <w:rsid w:val="00AB328E"/>
    <w:rsid w:val="00AE6CF6"/>
    <w:rsid w:val="00B561ED"/>
    <w:rsid w:val="00BE2F00"/>
    <w:rsid w:val="00C31472"/>
    <w:rsid w:val="00C56F68"/>
    <w:rsid w:val="00CD79DA"/>
    <w:rsid w:val="00CE006A"/>
    <w:rsid w:val="00DE5743"/>
    <w:rsid w:val="00E0770D"/>
    <w:rsid w:val="00E12CD3"/>
    <w:rsid w:val="00EB60B2"/>
    <w:rsid w:val="00EB7E60"/>
    <w:rsid w:val="00FB4547"/>
    <w:rsid w:val="010158D6"/>
    <w:rsid w:val="0112363F"/>
    <w:rsid w:val="01176E30"/>
    <w:rsid w:val="011C15FF"/>
    <w:rsid w:val="01347DF0"/>
    <w:rsid w:val="0143246A"/>
    <w:rsid w:val="01437A1B"/>
    <w:rsid w:val="015717F3"/>
    <w:rsid w:val="015B4FE6"/>
    <w:rsid w:val="01785A96"/>
    <w:rsid w:val="01893196"/>
    <w:rsid w:val="019A4228"/>
    <w:rsid w:val="019B3B8A"/>
    <w:rsid w:val="01B62395"/>
    <w:rsid w:val="01BD5CF3"/>
    <w:rsid w:val="01C302BC"/>
    <w:rsid w:val="01E06C7B"/>
    <w:rsid w:val="02117D9A"/>
    <w:rsid w:val="021358C1"/>
    <w:rsid w:val="02140967"/>
    <w:rsid w:val="02603531"/>
    <w:rsid w:val="026B3007"/>
    <w:rsid w:val="02753E85"/>
    <w:rsid w:val="02777CE9"/>
    <w:rsid w:val="02894026"/>
    <w:rsid w:val="029A38EC"/>
    <w:rsid w:val="029F53A6"/>
    <w:rsid w:val="029F64F8"/>
    <w:rsid w:val="02A40196"/>
    <w:rsid w:val="02B81FC4"/>
    <w:rsid w:val="02C42FEC"/>
    <w:rsid w:val="02DF7218"/>
    <w:rsid w:val="02FE10F4"/>
    <w:rsid w:val="030F11A6"/>
    <w:rsid w:val="03103073"/>
    <w:rsid w:val="0314369E"/>
    <w:rsid w:val="03327FC8"/>
    <w:rsid w:val="034740B8"/>
    <w:rsid w:val="03563CB7"/>
    <w:rsid w:val="036F2FCB"/>
    <w:rsid w:val="037E4FBC"/>
    <w:rsid w:val="038A1272"/>
    <w:rsid w:val="038F541B"/>
    <w:rsid w:val="03914CEF"/>
    <w:rsid w:val="03962305"/>
    <w:rsid w:val="039E3BFD"/>
    <w:rsid w:val="03A52186"/>
    <w:rsid w:val="03CC058D"/>
    <w:rsid w:val="03CF064F"/>
    <w:rsid w:val="03D04626"/>
    <w:rsid w:val="03E47515"/>
    <w:rsid w:val="03EA43FF"/>
    <w:rsid w:val="03F4702C"/>
    <w:rsid w:val="041E64BE"/>
    <w:rsid w:val="043438CC"/>
    <w:rsid w:val="045B52FD"/>
    <w:rsid w:val="0469127A"/>
    <w:rsid w:val="046C3066"/>
    <w:rsid w:val="04714E32"/>
    <w:rsid w:val="04743F71"/>
    <w:rsid w:val="04785EAF"/>
    <w:rsid w:val="047A1C27"/>
    <w:rsid w:val="04C133B2"/>
    <w:rsid w:val="04C64E6C"/>
    <w:rsid w:val="04F44F7D"/>
    <w:rsid w:val="04F512AE"/>
    <w:rsid w:val="050F6813"/>
    <w:rsid w:val="05137986"/>
    <w:rsid w:val="052E656D"/>
    <w:rsid w:val="055F2BCB"/>
    <w:rsid w:val="057B5C57"/>
    <w:rsid w:val="057E74F5"/>
    <w:rsid w:val="05816FE5"/>
    <w:rsid w:val="058368B9"/>
    <w:rsid w:val="058663AA"/>
    <w:rsid w:val="058C70B5"/>
    <w:rsid w:val="05A50F26"/>
    <w:rsid w:val="05A70A57"/>
    <w:rsid w:val="05B922DB"/>
    <w:rsid w:val="05DA3B66"/>
    <w:rsid w:val="05E27A84"/>
    <w:rsid w:val="05F21E88"/>
    <w:rsid w:val="060D6622"/>
    <w:rsid w:val="060E0879"/>
    <w:rsid w:val="06135E8F"/>
    <w:rsid w:val="06137488"/>
    <w:rsid w:val="065B6E44"/>
    <w:rsid w:val="06757B8D"/>
    <w:rsid w:val="067B3A34"/>
    <w:rsid w:val="06831445"/>
    <w:rsid w:val="069F4EBF"/>
    <w:rsid w:val="069F5E3F"/>
    <w:rsid w:val="06A05249"/>
    <w:rsid w:val="06A20FC1"/>
    <w:rsid w:val="06D51397"/>
    <w:rsid w:val="06E23AB3"/>
    <w:rsid w:val="06F54DE3"/>
    <w:rsid w:val="070659F4"/>
    <w:rsid w:val="070E2AFA"/>
    <w:rsid w:val="071D53FA"/>
    <w:rsid w:val="0732065F"/>
    <w:rsid w:val="074C3ACA"/>
    <w:rsid w:val="0780099C"/>
    <w:rsid w:val="079032F7"/>
    <w:rsid w:val="0790401B"/>
    <w:rsid w:val="0797275A"/>
    <w:rsid w:val="07A5520D"/>
    <w:rsid w:val="07AA45D1"/>
    <w:rsid w:val="07AE0AB4"/>
    <w:rsid w:val="07B216D8"/>
    <w:rsid w:val="07B71B72"/>
    <w:rsid w:val="07CC279A"/>
    <w:rsid w:val="07DA463C"/>
    <w:rsid w:val="07E04497"/>
    <w:rsid w:val="07E86EA8"/>
    <w:rsid w:val="07EF76F4"/>
    <w:rsid w:val="07FF79FA"/>
    <w:rsid w:val="0800623E"/>
    <w:rsid w:val="08035739"/>
    <w:rsid w:val="084478DC"/>
    <w:rsid w:val="084F33CB"/>
    <w:rsid w:val="0854453D"/>
    <w:rsid w:val="085670DA"/>
    <w:rsid w:val="08591B53"/>
    <w:rsid w:val="085F10A3"/>
    <w:rsid w:val="086E1AA3"/>
    <w:rsid w:val="08770014"/>
    <w:rsid w:val="08B10EDA"/>
    <w:rsid w:val="08B576D2"/>
    <w:rsid w:val="08C706FD"/>
    <w:rsid w:val="08D44585"/>
    <w:rsid w:val="08E231CD"/>
    <w:rsid w:val="090146C5"/>
    <w:rsid w:val="091F4B4B"/>
    <w:rsid w:val="092D54BA"/>
    <w:rsid w:val="0946032A"/>
    <w:rsid w:val="095505E7"/>
    <w:rsid w:val="095A2027"/>
    <w:rsid w:val="09694018"/>
    <w:rsid w:val="09967532"/>
    <w:rsid w:val="09A03EDE"/>
    <w:rsid w:val="09AA6B0A"/>
    <w:rsid w:val="09AB798B"/>
    <w:rsid w:val="09BC6592"/>
    <w:rsid w:val="09D73678"/>
    <w:rsid w:val="09D92F4C"/>
    <w:rsid w:val="09DE0562"/>
    <w:rsid w:val="09EA33AB"/>
    <w:rsid w:val="0A0C3321"/>
    <w:rsid w:val="0A110938"/>
    <w:rsid w:val="0A186249"/>
    <w:rsid w:val="0A385CC9"/>
    <w:rsid w:val="0A3B7763"/>
    <w:rsid w:val="0A410FC9"/>
    <w:rsid w:val="0A5E16A3"/>
    <w:rsid w:val="0A652A31"/>
    <w:rsid w:val="0A9173AA"/>
    <w:rsid w:val="0A9E5F43"/>
    <w:rsid w:val="0ABF0394"/>
    <w:rsid w:val="0AD41965"/>
    <w:rsid w:val="0AD61B81"/>
    <w:rsid w:val="0AE07C2A"/>
    <w:rsid w:val="0AEC7C8D"/>
    <w:rsid w:val="0AF12517"/>
    <w:rsid w:val="0AF3628F"/>
    <w:rsid w:val="0B141D20"/>
    <w:rsid w:val="0B3176B9"/>
    <w:rsid w:val="0B584344"/>
    <w:rsid w:val="0B865355"/>
    <w:rsid w:val="0B8A6764"/>
    <w:rsid w:val="0B8D2240"/>
    <w:rsid w:val="0B953281"/>
    <w:rsid w:val="0B9F6417"/>
    <w:rsid w:val="0BA02C5B"/>
    <w:rsid w:val="0BAB0918"/>
    <w:rsid w:val="0BAE0408"/>
    <w:rsid w:val="0BB81CE8"/>
    <w:rsid w:val="0BBE064B"/>
    <w:rsid w:val="0BC65752"/>
    <w:rsid w:val="0BC83E4C"/>
    <w:rsid w:val="0BEF4CA9"/>
    <w:rsid w:val="0BF64289"/>
    <w:rsid w:val="0C065F88"/>
    <w:rsid w:val="0C6018FA"/>
    <w:rsid w:val="0C692CAD"/>
    <w:rsid w:val="0C7B29E0"/>
    <w:rsid w:val="0C9B6BDE"/>
    <w:rsid w:val="0CA43CE5"/>
    <w:rsid w:val="0CAE0BF3"/>
    <w:rsid w:val="0CB41A4E"/>
    <w:rsid w:val="0CB90E13"/>
    <w:rsid w:val="0CC25F19"/>
    <w:rsid w:val="0CCA7944"/>
    <w:rsid w:val="0CD30B3F"/>
    <w:rsid w:val="0CE63A0D"/>
    <w:rsid w:val="0D1B1ACD"/>
    <w:rsid w:val="0D282AE1"/>
    <w:rsid w:val="0D374B59"/>
    <w:rsid w:val="0D506F13"/>
    <w:rsid w:val="0D603FF8"/>
    <w:rsid w:val="0D7224DA"/>
    <w:rsid w:val="0D785221"/>
    <w:rsid w:val="0D7B06C2"/>
    <w:rsid w:val="0D7D4536"/>
    <w:rsid w:val="0D8F6D83"/>
    <w:rsid w:val="0DAB10A3"/>
    <w:rsid w:val="0DB25F8E"/>
    <w:rsid w:val="0DB31D06"/>
    <w:rsid w:val="0DBD7817"/>
    <w:rsid w:val="0DC3019B"/>
    <w:rsid w:val="0DD26630"/>
    <w:rsid w:val="0DDD0653"/>
    <w:rsid w:val="0E05260E"/>
    <w:rsid w:val="0E0A5DCA"/>
    <w:rsid w:val="0E3977C0"/>
    <w:rsid w:val="0E5238ED"/>
    <w:rsid w:val="0E77256F"/>
    <w:rsid w:val="0E8129BA"/>
    <w:rsid w:val="0E87446B"/>
    <w:rsid w:val="0E8D2557"/>
    <w:rsid w:val="0E8F2773"/>
    <w:rsid w:val="0EB951BB"/>
    <w:rsid w:val="0ED45922"/>
    <w:rsid w:val="0F0942D3"/>
    <w:rsid w:val="0F0E3698"/>
    <w:rsid w:val="0F1A64E0"/>
    <w:rsid w:val="0F204303"/>
    <w:rsid w:val="0F210957"/>
    <w:rsid w:val="0F256C33"/>
    <w:rsid w:val="0F40543D"/>
    <w:rsid w:val="0F4470B9"/>
    <w:rsid w:val="0F4B5ECC"/>
    <w:rsid w:val="0F5211E2"/>
    <w:rsid w:val="0F8751F8"/>
    <w:rsid w:val="0FA7589A"/>
    <w:rsid w:val="0FB12275"/>
    <w:rsid w:val="0FB54584"/>
    <w:rsid w:val="0FBD50BE"/>
    <w:rsid w:val="0FC401FA"/>
    <w:rsid w:val="0FC65D20"/>
    <w:rsid w:val="0FDC19E8"/>
    <w:rsid w:val="0FF26B15"/>
    <w:rsid w:val="10022AD1"/>
    <w:rsid w:val="10042CED"/>
    <w:rsid w:val="102E1B18"/>
    <w:rsid w:val="103435D2"/>
    <w:rsid w:val="104906FF"/>
    <w:rsid w:val="10497C64"/>
    <w:rsid w:val="104F435C"/>
    <w:rsid w:val="105E23FD"/>
    <w:rsid w:val="10606175"/>
    <w:rsid w:val="106A6D7E"/>
    <w:rsid w:val="1087681D"/>
    <w:rsid w:val="10953945"/>
    <w:rsid w:val="10A97C33"/>
    <w:rsid w:val="10AF0EAA"/>
    <w:rsid w:val="10B93AD7"/>
    <w:rsid w:val="10BB15FD"/>
    <w:rsid w:val="10C50619"/>
    <w:rsid w:val="10E02E12"/>
    <w:rsid w:val="10E554FD"/>
    <w:rsid w:val="10EF386F"/>
    <w:rsid w:val="1114617F"/>
    <w:rsid w:val="112A22DF"/>
    <w:rsid w:val="11312109"/>
    <w:rsid w:val="11386D42"/>
    <w:rsid w:val="11470986"/>
    <w:rsid w:val="11AB1672"/>
    <w:rsid w:val="11AE2F10"/>
    <w:rsid w:val="11B12A00"/>
    <w:rsid w:val="11BC7F56"/>
    <w:rsid w:val="11BF5B71"/>
    <w:rsid w:val="11C52008"/>
    <w:rsid w:val="11C91AF8"/>
    <w:rsid w:val="11CB1D14"/>
    <w:rsid w:val="11D52407"/>
    <w:rsid w:val="11E701D0"/>
    <w:rsid w:val="11FF39BE"/>
    <w:rsid w:val="120B0362"/>
    <w:rsid w:val="121C60CC"/>
    <w:rsid w:val="12296A3A"/>
    <w:rsid w:val="122E5870"/>
    <w:rsid w:val="1232769D"/>
    <w:rsid w:val="1240233E"/>
    <w:rsid w:val="125431FA"/>
    <w:rsid w:val="125D034A"/>
    <w:rsid w:val="12631F4C"/>
    <w:rsid w:val="126B7053"/>
    <w:rsid w:val="12771554"/>
    <w:rsid w:val="12A7651D"/>
    <w:rsid w:val="12B04A66"/>
    <w:rsid w:val="12B409FA"/>
    <w:rsid w:val="12BC78AF"/>
    <w:rsid w:val="12C0739F"/>
    <w:rsid w:val="12CC77F7"/>
    <w:rsid w:val="12D9782A"/>
    <w:rsid w:val="12DE5A77"/>
    <w:rsid w:val="12DF0227"/>
    <w:rsid w:val="12ED2893"/>
    <w:rsid w:val="12FA5E5A"/>
    <w:rsid w:val="13016A1D"/>
    <w:rsid w:val="13076D7C"/>
    <w:rsid w:val="130D2F59"/>
    <w:rsid w:val="132058E6"/>
    <w:rsid w:val="13313261"/>
    <w:rsid w:val="136046DE"/>
    <w:rsid w:val="136D66AD"/>
    <w:rsid w:val="136E0C91"/>
    <w:rsid w:val="13741F37"/>
    <w:rsid w:val="137B6198"/>
    <w:rsid w:val="138B6BBE"/>
    <w:rsid w:val="13924778"/>
    <w:rsid w:val="139C2FCC"/>
    <w:rsid w:val="13A7230D"/>
    <w:rsid w:val="13D749A0"/>
    <w:rsid w:val="14035BDF"/>
    <w:rsid w:val="14045C75"/>
    <w:rsid w:val="1415599A"/>
    <w:rsid w:val="141D41B0"/>
    <w:rsid w:val="142158F6"/>
    <w:rsid w:val="14237BE5"/>
    <w:rsid w:val="14290F74"/>
    <w:rsid w:val="14335138"/>
    <w:rsid w:val="143B491F"/>
    <w:rsid w:val="143C4DB0"/>
    <w:rsid w:val="145D1643"/>
    <w:rsid w:val="14776C9F"/>
    <w:rsid w:val="147F6DE6"/>
    <w:rsid w:val="14956609"/>
    <w:rsid w:val="149A3C1F"/>
    <w:rsid w:val="14B51C4C"/>
    <w:rsid w:val="14BA49A4"/>
    <w:rsid w:val="14C36CD2"/>
    <w:rsid w:val="14CF38C9"/>
    <w:rsid w:val="14D97216"/>
    <w:rsid w:val="14E54E9B"/>
    <w:rsid w:val="152B09B1"/>
    <w:rsid w:val="15410A7F"/>
    <w:rsid w:val="154A73F4"/>
    <w:rsid w:val="15787ABD"/>
    <w:rsid w:val="157D50D3"/>
    <w:rsid w:val="157E7781"/>
    <w:rsid w:val="158E72E0"/>
    <w:rsid w:val="15AD79A5"/>
    <w:rsid w:val="15C32F17"/>
    <w:rsid w:val="15E50ECA"/>
    <w:rsid w:val="15F21E7B"/>
    <w:rsid w:val="16024080"/>
    <w:rsid w:val="16094BB9"/>
    <w:rsid w:val="16473933"/>
    <w:rsid w:val="16567C63"/>
    <w:rsid w:val="1659422C"/>
    <w:rsid w:val="1676615B"/>
    <w:rsid w:val="16770014"/>
    <w:rsid w:val="1683496B"/>
    <w:rsid w:val="16970417"/>
    <w:rsid w:val="16AC03AD"/>
    <w:rsid w:val="16C94170"/>
    <w:rsid w:val="16CB1E6E"/>
    <w:rsid w:val="16D2547A"/>
    <w:rsid w:val="16D8028A"/>
    <w:rsid w:val="16E55626"/>
    <w:rsid w:val="16FC64CC"/>
    <w:rsid w:val="1706734A"/>
    <w:rsid w:val="17103D25"/>
    <w:rsid w:val="171777EB"/>
    <w:rsid w:val="174100BC"/>
    <w:rsid w:val="17457E73"/>
    <w:rsid w:val="174A5489"/>
    <w:rsid w:val="174F1F61"/>
    <w:rsid w:val="17650515"/>
    <w:rsid w:val="176A242F"/>
    <w:rsid w:val="177607DB"/>
    <w:rsid w:val="17942284"/>
    <w:rsid w:val="17942BA8"/>
    <w:rsid w:val="17985906"/>
    <w:rsid w:val="179E3336"/>
    <w:rsid w:val="179E3A27"/>
    <w:rsid w:val="17A032FB"/>
    <w:rsid w:val="17A0779F"/>
    <w:rsid w:val="17AD5A18"/>
    <w:rsid w:val="17C21C9A"/>
    <w:rsid w:val="17C26BEE"/>
    <w:rsid w:val="17C90AA4"/>
    <w:rsid w:val="17D11706"/>
    <w:rsid w:val="17D825B2"/>
    <w:rsid w:val="18001FEB"/>
    <w:rsid w:val="1844637C"/>
    <w:rsid w:val="1853036D"/>
    <w:rsid w:val="185444B0"/>
    <w:rsid w:val="185F4F64"/>
    <w:rsid w:val="187D363C"/>
    <w:rsid w:val="1881137E"/>
    <w:rsid w:val="18842C1C"/>
    <w:rsid w:val="18B43502"/>
    <w:rsid w:val="18BA663E"/>
    <w:rsid w:val="18D5309D"/>
    <w:rsid w:val="18D53478"/>
    <w:rsid w:val="19197971"/>
    <w:rsid w:val="191C10A7"/>
    <w:rsid w:val="1921046B"/>
    <w:rsid w:val="19307158"/>
    <w:rsid w:val="19406B43"/>
    <w:rsid w:val="194A5C14"/>
    <w:rsid w:val="19504C4E"/>
    <w:rsid w:val="195E346D"/>
    <w:rsid w:val="196A70FD"/>
    <w:rsid w:val="198253F0"/>
    <w:rsid w:val="19BF39A9"/>
    <w:rsid w:val="19C72DC1"/>
    <w:rsid w:val="19D76D7C"/>
    <w:rsid w:val="19D87115"/>
    <w:rsid w:val="19DB686C"/>
    <w:rsid w:val="19EA4D01"/>
    <w:rsid w:val="19F17461"/>
    <w:rsid w:val="19F97CC8"/>
    <w:rsid w:val="1A02204B"/>
    <w:rsid w:val="1A073B05"/>
    <w:rsid w:val="1A0D2BDC"/>
    <w:rsid w:val="1A182DF0"/>
    <w:rsid w:val="1A23124A"/>
    <w:rsid w:val="1A392464"/>
    <w:rsid w:val="1A4A267C"/>
    <w:rsid w:val="1A7A70EF"/>
    <w:rsid w:val="1A7F18ED"/>
    <w:rsid w:val="1A8568F6"/>
    <w:rsid w:val="1A885C21"/>
    <w:rsid w:val="1A8962C8"/>
    <w:rsid w:val="1A8E7D82"/>
    <w:rsid w:val="1A930EF5"/>
    <w:rsid w:val="1A98475D"/>
    <w:rsid w:val="1AC94917"/>
    <w:rsid w:val="1AD52046"/>
    <w:rsid w:val="1AF42547"/>
    <w:rsid w:val="1AF44089"/>
    <w:rsid w:val="1AFA0F74"/>
    <w:rsid w:val="1B187A0D"/>
    <w:rsid w:val="1B276D1E"/>
    <w:rsid w:val="1B285AE1"/>
    <w:rsid w:val="1B293853"/>
    <w:rsid w:val="1B302BE8"/>
    <w:rsid w:val="1B3E5305"/>
    <w:rsid w:val="1B6E407B"/>
    <w:rsid w:val="1B754A9E"/>
    <w:rsid w:val="1B882A24"/>
    <w:rsid w:val="1B982159"/>
    <w:rsid w:val="1BB06AD1"/>
    <w:rsid w:val="1BB13D28"/>
    <w:rsid w:val="1BB412AA"/>
    <w:rsid w:val="1BBC5B17"/>
    <w:rsid w:val="1BD87507"/>
    <w:rsid w:val="1BE22134"/>
    <w:rsid w:val="1BE415A1"/>
    <w:rsid w:val="1BE807D5"/>
    <w:rsid w:val="1BEA6CF6"/>
    <w:rsid w:val="1C014D39"/>
    <w:rsid w:val="1C093B64"/>
    <w:rsid w:val="1C113720"/>
    <w:rsid w:val="1C136791"/>
    <w:rsid w:val="1C273FEB"/>
    <w:rsid w:val="1C297D63"/>
    <w:rsid w:val="1C4F52EF"/>
    <w:rsid w:val="1C5F3784"/>
    <w:rsid w:val="1C784846"/>
    <w:rsid w:val="1C7D6144"/>
    <w:rsid w:val="1C850D11"/>
    <w:rsid w:val="1C9B3359"/>
    <w:rsid w:val="1CD32CF2"/>
    <w:rsid w:val="1CDB3A20"/>
    <w:rsid w:val="1CE05AC6"/>
    <w:rsid w:val="1CE75EA9"/>
    <w:rsid w:val="1CED332D"/>
    <w:rsid w:val="1CFC0FD3"/>
    <w:rsid w:val="1D350989"/>
    <w:rsid w:val="1D3938CE"/>
    <w:rsid w:val="1D4110DC"/>
    <w:rsid w:val="1D646B79"/>
    <w:rsid w:val="1D7E5E8C"/>
    <w:rsid w:val="1D8C3E0C"/>
    <w:rsid w:val="1D9838A2"/>
    <w:rsid w:val="1D9E2F6D"/>
    <w:rsid w:val="1DA33B45"/>
    <w:rsid w:val="1DAF4B38"/>
    <w:rsid w:val="1DE67D95"/>
    <w:rsid w:val="1E067C30"/>
    <w:rsid w:val="1E1B7B7F"/>
    <w:rsid w:val="1E220F0E"/>
    <w:rsid w:val="1E2673F2"/>
    <w:rsid w:val="1E29229C"/>
    <w:rsid w:val="1E4C5F8A"/>
    <w:rsid w:val="1E5035C9"/>
    <w:rsid w:val="1E523CFB"/>
    <w:rsid w:val="1E6C3F37"/>
    <w:rsid w:val="1E953426"/>
    <w:rsid w:val="1EA2755E"/>
    <w:rsid w:val="1EAD74F0"/>
    <w:rsid w:val="1EC64A9D"/>
    <w:rsid w:val="1ECE2E43"/>
    <w:rsid w:val="1EDE00FA"/>
    <w:rsid w:val="1EF516C8"/>
    <w:rsid w:val="1F1E24CA"/>
    <w:rsid w:val="1F360715"/>
    <w:rsid w:val="1F3709E9"/>
    <w:rsid w:val="1F386543"/>
    <w:rsid w:val="1F3B03AF"/>
    <w:rsid w:val="1F3D58D3"/>
    <w:rsid w:val="1F455586"/>
    <w:rsid w:val="1F5570C1"/>
    <w:rsid w:val="1F5C0367"/>
    <w:rsid w:val="1F643EFD"/>
    <w:rsid w:val="1F776581"/>
    <w:rsid w:val="1F7F7C9A"/>
    <w:rsid w:val="1F901EA7"/>
    <w:rsid w:val="1FA31BDA"/>
    <w:rsid w:val="1FA94D17"/>
    <w:rsid w:val="1FAD16C8"/>
    <w:rsid w:val="1FAE25D2"/>
    <w:rsid w:val="1FB65DB1"/>
    <w:rsid w:val="1FF561AE"/>
    <w:rsid w:val="20127AD1"/>
    <w:rsid w:val="204C04C4"/>
    <w:rsid w:val="20561A56"/>
    <w:rsid w:val="20644D67"/>
    <w:rsid w:val="20735A50"/>
    <w:rsid w:val="207B4905"/>
    <w:rsid w:val="207D242B"/>
    <w:rsid w:val="2080260A"/>
    <w:rsid w:val="209D5FCF"/>
    <w:rsid w:val="20A774A8"/>
    <w:rsid w:val="20B816B5"/>
    <w:rsid w:val="20BE4181"/>
    <w:rsid w:val="20EA55E7"/>
    <w:rsid w:val="2102631F"/>
    <w:rsid w:val="21073935"/>
    <w:rsid w:val="211011F6"/>
    <w:rsid w:val="212119CC"/>
    <w:rsid w:val="21474729"/>
    <w:rsid w:val="21500A96"/>
    <w:rsid w:val="21555156"/>
    <w:rsid w:val="215C1D4B"/>
    <w:rsid w:val="216D7C3C"/>
    <w:rsid w:val="2191122E"/>
    <w:rsid w:val="21911CFB"/>
    <w:rsid w:val="21962254"/>
    <w:rsid w:val="21A868F1"/>
    <w:rsid w:val="21B46321"/>
    <w:rsid w:val="21BC2C01"/>
    <w:rsid w:val="21C615AE"/>
    <w:rsid w:val="21EF55AB"/>
    <w:rsid w:val="220628F4"/>
    <w:rsid w:val="22137BA5"/>
    <w:rsid w:val="221A1EFC"/>
    <w:rsid w:val="22296FA0"/>
    <w:rsid w:val="22394A78"/>
    <w:rsid w:val="224C47AB"/>
    <w:rsid w:val="22700284"/>
    <w:rsid w:val="229720A1"/>
    <w:rsid w:val="22995516"/>
    <w:rsid w:val="22AB33E9"/>
    <w:rsid w:val="22B660C8"/>
    <w:rsid w:val="22F90A2E"/>
    <w:rsid w:val="22FE4C9E"/>
    <w:rsid w:val="230C5233"/>
    <w:rsid w:val="23133ED2"/>
    <w:rsid w:val="23205DC5"/>
    <w:rsid w:val="23371BDB"/>
    <w:rsid w:val="2338088B"/>
    <w:rsid w:val="234619DB"/>
    <w:rsid w:val="234E65B1"/>
    <w:rsid w:val="235C0A1E"/>
    <w:rsid w:val="235D05EE"/>
    <w:rsid w:val="236433EB"/>
    <w:rsid w:val="23711FEF"/>
    <w:rsid w:val="23974966"/>
    <w:rsid w:val="239C063B"/>
    <w:rsid w:val="23A203FB"/>
    <w:rsid w:val="23B75C54"/>
    <w:rsid w:val="23C142D5"/>
    <w:rsid w:val="23CD508A"/>
    <w:rsid w:val="23D03546"/>
    <w:rsid w:val="23DA16A7"/>
    <w:rsid w:val="240115C5"/>
    <w:rsid w:val="24037771"/>
    <w:rsid w:val="24107A5A"/>
    <w:rsid w:val="24125580"/>
    <w:rsid w:val="24151771"/>
    <w:rsid w:val="24287D53"/>
    <w:rsid w:val="243A0633"/>
    <w:rsid w:val="244B2840"/>
    <w:rsid w:val="246F3BA9"/>
    <w:rsid w:val="24853FA4"/>
    <w:rsid w:val="249675D0"/>
    <w:rsid w:val="249917FE"/>
    <w:rsid w:val="24A106B2"/>
    <w:rsid w:val="24AF4B7D"/>
    <w:rsid w:val="24B30B11"/>
    <w:rsid w:val="24B57D8C"/>
    <w:rsid w:val="24BA341D"/>
    <w:rsid w:val="24C22B02"/>
    <w:rsid w:val="24C654D7"/>
    <w:rsid w:val="24D851B2"/>
    <w:rsid w:val="24EC4023"/>
    <w:rsid w:val="24F1163A"/>
    <w:rsid w:val="24F66C50"/>
    <w:rsid w:val="250F1AC0"/>
    <w:rsid w:val="25107448"/>
    <w:rsid w:val="25256789"/>
    <w:rsid w:val="252A3AB2"/>
    <w:rsid w:val="25302162"/>
    <w:rsid w:val="253C5C51"/>
    <w:rsid w:val="25530418"/>
    <w:rsid w:val="25657932"/>
    <w:rsid w:val="25717048"/>
    <w:rsid w:val="257B0F03"/>
    <w:rsid w:val="257D2ECD"/>
    <w:rsid w:val="25880798"/>
    <w:rsid w:val="25AD3A3E"/>
    <w:rsid w:val="25AE61AD"/>
    <w:rsid w:val="25B05051"/>
    <w:rsid w:val="25F0544D"/>
    <w:rsid w:val="25F52A64"/>
    <w:rsid w:val="26141C75"/>
    <w:rsid w:val="263920A0"/>
    <w:rsid w:val="263F0183"/>
    <w:rsid w:val="264167E4"/>
    <w:rsid w:val="26437C73"/>
    <w:rsid w:val="264B6B28"/>
    <w:rsid w:val="26543C2E"/>
    <w:rsid w:val="26775B6F"/>
    <w:rsid w:val="26790E31"/>
    <w:rsid w:val="268907C4"/>
    <w:rsid w:val="268D5392"/>
    <w:rsid w:val="26A34BB6"/>
    <w:rsid w:val="26D11723"/>
    <w:rsid w:val="26D367BA"/>
    <w:rsid w:val="26DC3C24"/>
    <w:rsid w:val="26F92A28"/>
    <w:rsid w:val="26FE003E"/>
    <w:rsid w:val="271156F4"/>
    <w:rsid w:val="271B474C"/>
    <w:rsid w:val="27301720"/>
    <w:rsid w:val="273746A2"/>
    <w:rsid w:val="274A4CBD"/>
    <w:rsid w:val="2753038A"/>
    <w:rsid w:val="27541A82"/>
    <w:rsid w:val="278E4F1E"/>
    <w:rsid w:val="27AE58A5"/>
    <w:rsid w:val="27B01338"/>
    <w:rsid w:val="27B92AB7"/>
    <w:rsid w:val="27BC5F2F"/>
    <w:rsid w:val="27C272BD"/>
    <w:rsid w:val="27C31766"/>
    <w:rsid w:val="27C8319F"/>
    <w:rsid w:val="27EB2370"/>
    <w:rsid w:val="27F5095F"/>
    <w:rsid w:val="27F60D15"/>
    <w:rsid w:val="281778A7"/>
    <w:rsid w:val="28187FE7"/>
    <w:rsid w:val="281A6228"/>
    <w:rsid w:val="281F77FC"/>
    <w:rsid w:val="282B2723"/>
    <w:rsid w:val="284F02AF"/>
    <w:rsid w:val="28500425"/>
    <w:rsid w:val="28533E59"/>
    <w:rsid w:val="285A315A"/>
    <w:rsid w:val="286133E5"/>
    <w:rsid w:val="286B2E69"/>
    <w:rsid w:val="286E6DE3"/>
    <w:rsid w:val="28744F59"/>
    <w:rsid w:val="28757E8C"/>
    <w:rsid w:val="28771E56"/>
    <w:rsid w:val="2877796C"/>
    <w:rsid w:val="288D5400"/>
    <w:rsid w:val="289C366A"/>
    <w:rsid w:val="28C72DDD"/>
    <w:rsid w:val="28E95C91"/>
    <w:rsid w:val="291E6775"/>
    <w:rsid w:val="293065FE"/>
    <w:rsid w:val="2939710B"/>
    <w:rsid w:val="29514455"/>
    <w:rsid w:val="29545C4A"/>
    <w:rsid w:val="2957691B"/>
    <w:rsid w:val="295E3016"/>
    <w:rsid w:val="296543A4"/>
    <w:rsid w:val="296A5517"/>
    <w:rsid w:val="296B041C"/>
    <w:rsid w:val="296F5223"/>
    <w:rsid w:val="297665B1"/>
    <w:rsid w:val="297B340B"/>
    <w:rsid w:val="29A529F3"/>
    <w:rsid w:val="29A924E3"/>
    <w:rsid w:val="29B13146"/>
    <w:rsid w:val="29B132C6"/>
    <w:rsid w:val="29B36EBE"/>
    <w:rsid w:val="29B74E2E"/>
    <w:rsid w:val="29B823F7"/>
    <w:rsid w:val="29BA192D"/>
    <w:rsid w:val="29C015DB"/>
    <w:rsid w:val="29D62497"/>
    <w:rsid w:val="29D82DC8"/>
    <w:rsid w:val="29F00112"/>
    <w:rsid w:val="29F85409"/>
    <w:rsid w:val="2A1C074A"/>
    <w:rsid w:val="2A1F27A5"/>
    <w:rsid w:val="2A253C4A"/>
    <w:rsid w:val="2A263B34"/>
    <w:rsid w:val="2A335F73"/>
    <w:rsid w:val="2A4D10C0"/>
    <w:rsid w:val="2A585CB7"/>
    <w:rsid w:val="2A614DAD"/>
    <w:rsid w:val="2A7E3970"/>
    <w:rsid w:val="2A840EAC"/>
    <w:rsid w:val="2A8B1BE9"/>
    <w:rsid w:val="2A8C5B46"/>
    <w:rsid w:val="2ABD4C84"/>
    <w:rsid w:val="2AEC2DC8"/>
    <w:rsid w:val="2B084612"/>
    <w:rsid w:val="2B105400"/>
    <w:rsid w:val="2B124EB2"/>
    <w:rsid w:val="2B147ABB"/>
    <w:rsid w:val="2B2106C7"/>
    <w:rsid w:val="2B285689"/>
    <w:rsid w:val="2B326109"/>
    <w:rsid w:val="2B35362F"/>
    <w:rsid w:val="2B41674B"/>
    <w:rsid w:val="2B703976"/>
    <w:rsid w:val="2B74267D"/>
    <w:rsid w:val="2B7D3C27"/>
    <w:rsid w:val="2B917537"/>
    <w:rsid w:val="2B936FA7"/>
    <w:rsid w:val="2BC26D9E"/>
    <w:rsid w:val="2BD812EE"/>
    <w:rsid w:val="2BF33EE9"/>
    <w:rsid w:val="2BF97111"/>
    <w:rsid w:val="2C226315"/>
    <w:rsid w:val="2C2C11A9"/>
    <w:rsid w:val="2C331A82"/>
    <w:rsid w:val="2C361EDA"/>
    <w:rsid w:val="2C380015"/>
    <w:rsid w:val="2C6B7F24"/>
    <w:rsid w:val="2C7C7A3B"/>
    <w:rsid w:val="2C7F4E3D"/>
    <w:rsid w:val="2C81472F"/>
    <w:rsid w:val="2CAF17CA"/>
    <w:rsid w:val="2CAF5E9E"/>
    <w:rsid w:val="2CCC6856"/>
    <w:rsid w:val="2CDF621C"/>
    <w:rsid w:val="2CE61358"/>
    <w:rsid w:val="2D0F07B8"/>
    <w:rsid w:val="2D35143B"/>
    <w:rsid w:val="2D4D7629"/>
    <w:rsid w:val="2D594211"/>
    <w:rsid w:val="2D652BC5"/>
    <w:rsid w:val="2D6C4D84"/>
    <w:rsid w:val="2D7579A0"/>
    <w:rsid w:val="2D7746A6"/>
    <w:rsid w:val="2D9721CA"/>
    <w:rsid w:val="2DB651CE"/>
    <w:rsid w:val="2DBF063F"/>
    <w:rsid w:val="2DC0604D"/>
    <w:rsid w:val="2DC7461C"/>
    <w:rsid w:val="2DC86CB0"/>
    <w:rsid w:val="2DD37B2E"/>
    <w:rsid w:val="2E0A3621"/>
    <w:rsid w:val="2E273353"/>
    <w:rsid w:val="2E2C790E"/>
    <w:rsid w:val="2E312074"/>
    <w:rsid w:val="2E3305CD"/>
    <w:rsid w:val="2E383EF0"/>
    <w:rsid w:val="2E433B73"/>
    <w:rsid w:val="2E442A83"/>
    <w:rsid w:val="2E4C168F"/>
    <w:rsid w:val="2E620EB2"/>
    <w:rsid w:val="2E6E3CFB"/>
    <w:rsid w:val="2E7806D6"/>
    <w:rsid w:val="2E7E4B85"/>
    <w:rsid w:val="2E862DF3"/>
    <w:rsid w:val="2E9279E9"/>
    <w:rsid w:val="2E9C2616"/>
    <w:rsid w:val="2EAD0158"/>
    <w:rsid w:val="2EB5370D"/>
    <w:rsid w:val="2EBD433B"/>
    <w:rsid w:val="2ECB4CA9"/>
    <w:rsid w:val="2EF67B34"/>
    <w:rsid w:val="2EFE0BDB"/>
    <w:rsid w:val="2F00660B"/>
    <w:rsid w:val="2F124A2B"/>
    <w:rsid w:val="2F1A178D"/>
    <w:rsid w:val="2F1D0383"/>
    <w:rsid w:val="2F2B74F6"/>
    <w:rsid w:val="2F336F52"/>
    <w:rsid w:val="2F340AA1"/>
    <w:rsid w:val="2F37233F"/>
    <w:rsid w:val="2F397E65"/>
    <w:rsid w:val="2F3E547B"/>
    <w:rsid w:val="2F454C8E"/>
    <w:rsid w:val="2F48454C"/>
    <w:rsid w:val="2F4A283C"/>
    <w:rsid w:val="2F6A59B9"/>
    <w:rsid w:val="2F724E02"/>
    <w:rsid w:val="2F911A4F"/>
    <w:rsid w:val="2F9F4850"/>
    <w:rsid w:val="2FA430DC"/>
    <w:rsid w:val="2FA554FB"/>
    <w:rsid w:val="2FAA2B11"/>
    <w:rsid w:val="2FB14AB3"/>
    <w:rsid w:val="2FBC1D2B"/>
    <w:rsid w:val="2FCF797C"/>
    <w:rsid w:val="2FE06533"/>
    <w:rsid w:val="2FEE600B"/>
    <w:rsid w:val="2FF855BE"/>
    <w:rsid w:val="302B2641"/>
    <w:rsid w:val="30470360"/>
    <w:rsid w:val="30562C99"/>
    <w:rsid w:val="3074460D"/>
    <w:rsid w:val="3083603B"/>
    <w:rsid w:val="309D61D2"/>
    <w:rsid w:val="30A457B2"/>
    <w:rsid w:val="30B67293"/>
    <w:rsid w:val="30BD4AC6"/>
    <w:rsid w:val="30CB2D3F"/>
    <w:rsid w:val="30D727F8"/>
    <w:rsid w:val="30DA5678"/>
    <w:rsid w:val="30EA2F55"/>
    <w:rsid w:val="310E0E7D"/>
    <w:rsid w:val="311A0CF9"/>
    <w:rsid w:val="313528AE"/>
    <w:rsid w:val="314F1BC2"/>
    <w:rsid w:val="31647A1E"/>
    <w:rsid w:val="317038E6"/>
    <w:rsid w:val="317B29B7"/>
    <w:rsid w:val="317C672F"/>
    <w:rsid w:val="31813D45"/>
    <w:rsid w:val="319C0B7F"/>
    <w:rsid w:val="31AC0DC2"/>
    <w:rsid w:val="31BA4166"/>
    <w:rsid w:val="31C53C32"/>
    <w:rsid w:val="31C5622D"/>
    <w:rsid w:val="31D147A0"/>
    <w:rsid w:val="31EE13DB"/>
    <w:rsid w:val="31F42769"/>
    <w:rsid w:val="31FE0EF2"/>
    <w:rsid w:val="32081D71"/>
    <w:rsid w:val="320A7897"/>
    <w:rsid w:val="321172DC"/>
    <w:rsid w:val="321668FF"/>
    <w:rsid w:val="3220355E"/>
    <w:rsid w:val="322D73F8"/>
    <w:rsid w:val="32360B04"/>
    <w:rsid w:val="323C72AF"/>
    <w:rsid w:val="32436DD7"/>
    <w:rsid w:val="32544FB6"/>
    <w:rsid w:val="3264169D"/>
    <w:rsid w:val="32676A97"/>
    <w:rsid w:val="32935ADE"/>
    <w:rsid w:val="32C26F97"/>
    <w:rsid w:val="32C57240"/>
    <w:rsid w:val="32EC50D1"/>
    <w:rsid w:val="32ED1B10"/>
    <w:rsid w:val="32FB494A"/>
    <w:rsid w:val="33525999"/>
    <w:rsid w:val="3354659A"/>
    <w:rsid w:val="336C7696"/>
    <w:rsid w:val="336D071C"/>
    <w:rsid w:val="33833D47"/>
    <w:rsid w:val="33C822F5"/>
    <w:rsid w:val="33D36C88"/>
    <w:rsid w:val="33F94067"/>
    <w:rsid w:val="33FB6206"/>
    <w:rsid w:val="34060532"/>
    <w:rsid w:val="340C3D9A"/>
    <w:rsid w:val="340F5638"/>
    <w:rsid w:val="341E7629"/>
    <w:rsid w:val="342908D7"/>
    <w:rsid w:val="3434529A"/>
    <w:rsid w:val="343F4EE6"/>
    <w:rsid w:val="34736881"/>
    <w:rsid w:val="3474193F"/>
    <w:rsid w:val="347E456C"/>
    <w:rsid w:val="347F27BE"/>
    <w:rsid w:val="34825E0A"/>
    <w:rsid w:val="34871673"/>
    <w:rsid w:val="349B511E"/>
    <w:rsid w:val="34B55DC5"/>
    <w:rsid w:val="34C90AC2"/>
    <w:rsid w:val="34D36666"/>
    <w:rsid w:val="34E02DA2"/>
    <w:rsid w:val="34E56399"/>
    <w:rsid w:val="34EB1C02"/>
    <w:rsid w:val="352C71E1"/>
    <w:rsid w:val="35470E02"/>
    <w:rsid w:val="355C2AFF"/>
    <w:rsid w:val="355E55B1"/>
    <w:rsid w:val="35753BC1"/>
    <w:rsid w:val="35795548"/>
    <w:rsid w:val="35812566"/>
    <w:rsid w:val="358E3777"/>
    <w:rsid w:val="359F479A"/>
    <w:rsid w:val="36252EF1"/>
    <w:rsid w:val="36273215"/>
    <w:rsid w:val="36322DAA"/>
    <w:rsid w:val="36542F5C"/>
    <w:rsid w:val="36590DED"/>
    <w:rsid w:val="365C3792"/>
    <w:rsid w:val="36611AB0"/>
    <w:rsid w:val="36897924"/>
    <w:rsid w:val="36914A2B"/>
    <w:rsid w:val="369279AB"/>
    <w:rsid w:val="36A007CA"/>
    <w:rsid w:val="36B10C29"/>
    <w:rsid w:val="36C36A3A"/>
    <w:rsid w:val="36CA265A"/>
    <w:rsid w:val="36E43AC6"/>
    <w:rsid w:val="36E9484C"/>
    <w:rsid w:val="37022B95"/>
    <w:rsid w:val="374B4BD9"/>
    <w:rsid w:val="3759195C"/>
    <w:rsid w:val="375D66BB"/>
    <w:rsid w:val="37623CD1"/>
    <w:rsid w:val="37640A01"/>
    <w:rsid w:val="37677539"/>
    <w:rsid w:val="376B0DD8"/>
    <w:rsid w:val="3793001E"/>
    <w:rsid w:val="379501CF"/>
    <w:rsid w:val="379612FD"/>
    <w:rsid w:val="37A10C9D"/>
    <w:rsid w:val="37AC39B5"/>
    <w:rsid w:val="37BE5310"/>
    <w:rsid w:val="37D0287B"/>
    <w:rsid w:val="37DF3B2B"/>
    <w:rsid w:val="37E666B0"/>
    <w:rsid w:val="37FE39FA"/>
    <w:rsid w:val="380F2E63"/>
    <w:rsid w:val="38290E23"/>
    <w:rsid w:val="382F5E89"/>
    <w:rsid w:val="38334C40"/>
    <w:rsid w:val="38353194"/>
    <w:rsid w:val="3844292D"/>
    <w:rsid w:val="38500654"/>
    <w:rsid w:val="38514471"/>
    <w:rsid w:val="388D7FC8"/>
    <w:rsid w:val="3897785E"/>
    <w:rsid w:val="389A0BB8"/>
    <w:rsid w:val="38AC6E44"/>
    <w:rsid w:val="38B27041"/>
    <w:rsid w:val="38B32E97"/>
    <w:rsid w:val="38C22C79"/>
    <w:rsid w:val="38D16429"/>
    <w:rsid w:val="39074B30"/>
    <w:rsid w:val="39197AC2"/>
    <w:rsid w:val="393A33A6"/>
    <w:rsid w:val="396401D4"/>
    <w:rsid w:val="39665CFB"/>
    <w:rsid w:val="39736669"/>
    <w:rsid w:val="39934369"/>
    <w:rsid w:val="39A04403"/>
    <w:rsid w:val="39AB1D66"/>
    <w:rsid w:val="39B0341A"/>
    <w:rsid w:val="39BE1D8D"/>
    <w:rsid w:val="39CF0422"/>
    <w:rsid w:val="39F350B4"/>
    <w:rsid w:val="39F4030E"/>
    <w:rsid w:val="3A0E0140"/>
    <w:rsid w:val="3A3F02FA"/>
    <w:rsid w:val="3A43603C"/>
    <w:rsid w:val="3A6701BF"/>
    <w:rsid w:val="3A6E5CA4"/>
    <w:rsid w:val="3A766411"/>
    <w:rsid w:val="3A95616C"/>
    <w:rsid w:val="3AB56BA7"/>
    <w:rsid w:val="3AC10DCA"/>
    <w:rsid w:val="3AD61623"/>
    <w:rsid w:val="3AD744DA"/>
    <w:rsid w:val="3AE179FC"/>
    <w:rsid w:val="3AF45588"/>
    <w:rsid w:val="3AF811CC"/>
    <w:rsid w:val="3AFD443D"/>
    <w:rsid w:val="3B1B48C3"/>
    <w:rsid w:val="3B2066A6"/>
    <w:rsid w:val="3B250133"/>
    <w:rsid w:val="3B2A2D58"/>
    <w:rsid w:val="3B385475"/>
    <w:rsid w:val="3B3E6803"/>
    <w:rsid w:val="3B424545"/>
    <w:rsid w:val="3B516536"/>
    <w:rsid w:val="3B732951"/>
    <w:rsid w:val="3B7F031A"/>
    <w:rsid w:val="3B815FB2"/>
    <w:rsid w:val="3B8E2986"/>
    <w:rsid w:val="3B90705F"/>
    <w:rsid w:val="3B9528C7"/>
    <w:rsid w:val="3B9B55C9"/>
    <w:rsid w:val="3BA23236"/>
    <w:rsid w:val="3BA553AD"/>
    <w:rsid w:val="3BB30F9F"/>
    <w:rsid w:val="3BBB7E54"/>
    <w:rsid w:val="3BBD3BCC"/>
    <w:rsid w:val="3BC92571"/>
    <w:rsid w:val="3BDD018B"/>
    <w:rsid w:val="3BE330AA"/>
    <w:rsid w:val="3BE76862"/>
    <w:rsid w:val="3BEF6D9B"/>
    <w:rsid w:val="3BF06046"/>
    <w:rsid w:val="3C0D06AF"/>
    <w:rsid w:val="3C1934F8"/>
    <w:rsid w:val="3C2024A6"/>
    <w:rsid w:val="3C2974B3"/>
    <w:rsid w:val="3C3A521C"/>
    <w:rsid w:val="3C3B47EE"/>
    <w:rsid w:val="3C5E0F0B"/>
    <w:rsid w:val="3C7B155A"/>
    <w:rsid w:val="3C7B58AE"/>
    <w:rsid w:val="3C812E4B"/>
    <w:rsid w:val="3C87642E"/>
    <w:rsid w:val="3C945CB8"/>
    <w:rsid w:val="3C95189E"/>
    <w:rsid w:val="3CBD0327"/>
    <w:rsid w:val="3CD013FC"/>
    <w:rsid w:val="3CD236A7"/>
    <w:rsid w:val="3CDB07AE"/>
    <w:rsid w:val="3CE47104"/>
    <w:rsid w:val="3CE74BDC"/>
    <w:rsid w:val="3CEC308D"/>
    <w:rsid w:val="3CF21EB5"/>
    <w:rsid w:val="3CF82EA8"/>
    <w:rsid w:val="3CF96E86"/>
    <w:rsid w:val="3CFC4A0B"/>
    <w:rsid w:val="3D001FC2"/>
    <w:rsid w:val="3D073351"/>
    <w:rsid w:val="3D0A6D79"/>
    <w:rsid w:val="3D11193C"/>
    <w:rsid w:val="3D4923D4"/>
    <w:rsid w:val="3D49754A"/>
    <w:rsid w:val="3D5440BC"/>
    <w:rsid w:val="3D5D48FB"/>
    <w:rsid w:val="3D6D7401"/>
    <w:rsid w:val="3D864BBD"/>
    <w:rsid w:val="3D87623F"/>
    <w:rsid w:val="3D891FB8"/>
    <w:rsid w:val="3D9B1A2A"/>
    <w:rsid w:val="3DB73C74"/>
    <w:rsid w:val="3DC01751"/>
    <w:rsid w:val="3DE90291"/>
    <w:rsid w:val="3DF134AC"/>
    <w:rsid w:val="3DFD4754"/>
    <w:rsid w:val="3E0E6961"/>
    <w:rsid w:val="3E155F41"/>
    <w:rsid w:val="3E1C2E2C"/>
    <w:rsid w:val="3E21071C"/>
    <w:rsid w:val="3E330175"/>
    <w:rsid w:val="3E37231A"/>
    <w:rsid w:val="3E377C66"/>
    <w:rsid w:val="3E5D51F2"/>
    <w:rsid w:val="3E5F540E"/>
    <w:rsid w:val="3E677D82"/>
    <w:rsid w:val="3E6E11AD"/>
    <w:rsid w:val="3E7412EF"/>
    <w:rsid w:val="3E772758"/>
    <w:rsid w:val="3E7964D0"/>
    <w:rsid w:val="3E9E5F37"/>
    <w:rsid w:val="3EA12549"/>
    <w:rsid w:val="3EA572C5"/>
    <w:rsid w:val="3EB6242B"/>
    <w:rsid w:val="3EB70DA6"/>
    <w:rsid w:val="3ECD2378"/>
    <w:rsid w:val="3EE15E23"/>
    <w:rsid w:val="3EEC1F3C"/>
    <w:rsid w:val="3EEC6CA2"/>
    <w:rsid w:val="3EED3D12"/>
    <w:rsid w:val="3F043D71"/>
    <w:rsid w:val="3F141D55"/>
    <w:rsid w:val="3F17292D"/>
    <w:rsid w:val="3F1735F3"/>
    <w:rsid w:val="3F2B709E"/>
    <w:rsid w:val="3F3D35A8"/>
    <w:rsid w:val="3F5C6978"/>
    <w:rsid w:val="3F5E5455"/>
    <w:rsid w:val="3F8007EC"/>
    <w:rsid w:val="3FA23805"/>
    <w:rsid w:val="3FAC4683"/>
    <w:rsid w:val="3FC574F3"/>
    <w:rsid w:val="3FC974A7"/>
    <w:rsid w:val="3FCB5E99"/>
    <w:rsid w:val="3FDE5E68"/>
    <w:rsid w:val="3FF51B86"/>
    <w:rsid w:val="3FFA53EF"/>
    <w:rsid w:val="401419C0"/>
    <w:rsid w:val="401C475C"/>
    <w:rsid w:val="40420B44"/>
    <w:rsid w:val="404E706A"/>
    <w:rsid w:val="405C39B3"/>
    <w:rsid w:val="40624AE3"/>
    <w:rsid w:val="407C4056"/>
    <w:rsid w:val="407F5D91"/>
    <w:rsid w:val="40935C2D"/>
    <w:rsid w:val="409475F1"/>
    <w:rsid w:val="40A331F4"/>
    <w:rsid w:val="40A67D91"/>
    <w:rsid w:val="40A84E4B"/>
    <w:rsid w:val="40C35254"/>
    <w:rsid w:val="40D1060A"/>
    <w:rsid w:val="40DC6726"/>
    <w:rsid w:val="40EA11C7"/>
    <w:rsid w:val="4140161B"/>
    <w:rsid w:val="414E1E87"/>
    <w:rsid w:val="4159182C"/>
    <w:rsid w:val="41810DE1"/>
    <w:rsid w:val="41A24CB0"/>
    <w:rsid w:val="41A5138A"/>
    <w:rsid w:val="41A60B8F"/>
    <w:rsid w:val="41A75102"/>
    <w:rsid w:val="41B01A0E"/>
    <w:rsid w:val="41BD2AF5"/>
    <w:rsid w:val="41CF6407"/>
    <w:rsid w:val="41D55F5E"/>
    <w:rsid w:val="41D91034"/>
    <w:rsid w:val="41F65F21"/>
    <w:rsid w:val="41F8770C"/>
    <w:rsid w:val="41FD4D22"/>
    <w:rsid w:val="420C1409"/>
    <w:rsid w:val="425C0A3B"/>
    <w:rsid w:val="4269060A"/>
    <w:rsid w:val="426D0CF2"/>
    <w:rsid w:val="42723962"/>
    <w:rsid w:val="427F3924"/>
    <w:rsid w:val="42863D3D"/>
    <w:rsid w:val="4298407F"/>
    <w:rsid w:val="42A653BA"/>
    <w:rsid w:val="42B25919"/>
    <w:rsid w:val="42C00D60"/>
    <w:rsid w:val="42C36B21"/>
    <w:rsid w:val="42CC503D"/>
    <w:rsid w:val="42CD04D9"/>
    <w:rsid w:val="42D028E1"/>
    <w:rsid w:val="42DB3838"/>
    <w:rsid w:val="42E67EAC"/>
    <w:rsid w:val="43010842"/>
    <w:rsid w:val="430C3285"/>
    <w:rsid w:val="430E5F3A"/>
    <w:rsid w:val="432664FB"/>
    <w:rsid w:val="4331444F"/>
    <w:rsid w:val="43362BE2"/>
    <w:rsid w:val="4339622E"/>
    <w:rsid w:val="433969E0"/>
    <w:rsid w:val="433D1D40"/>
    <w:rsid w:val="433E55F2"/>
    <w:rsid w:val="43593652"/>
    <w:rsid w:val="43754D8C"/>
    <w:rsid w:val="437C436D"/>
    <w:rsid w:val="438A6A89"/>
    <w:rsid w:val="439223D0"/>
    <w:rsid w:val="43C20D21"/>
    <w:rsid w:val="43C5525E"/>
    <w:rsid w:val="43D91FB7"/>
    <w:rsid w:val="44006D4C"/>
    <w:rsid w:val="442944F4"/>
    <w:rsid w:val="442D3C35"/>
    <w:rsid w:val="443469F5"/>
    <w:rsid w:val="443765E8"/>
    <w:rsid w:val="444B38EE"/>
    <w:rsid w:val="44581DA2"/>
    <w:rsid w:val="445D5F4C"/>
    <w:rsid w:val="4468364C"/>
    <w:rsid w:val="44691B4C"/>
    <w:rsid w:val="447B63D2"/>
    <w:rsid w:val="44871378"/>
    <w:rsid w:val="449243A9"/>
    <w:rsid w:val="44B244EA"/>
    <w:rsid w:val="44BE0243"/>
    <w:rsid w:val="44CA0745"/>
    <w:rsid w:val="44CC6C2E"/>
    <w:rsid w:val="44D4636B"/>
    <w:rsid w:val="44E1092B"/>
    <w:rsid w:val="44E4666D"/>
    <w:rsid w:val="44ED41C5"/>
    <w:rsid w:val="44FA379B"/>
    <w:rsid w:val="45085EB8"/>
    <w:rsid w:val="452151CC"/>
    <w:rsid w:val="4538450A"/>
    <w:rsid w:val="453C7FF5"/>
    <w:rsid w:val="45513D03"/>
    <w:rsid w:val="4565155C"/>
    <w:rsid w:val="457B059E"/>
    <w:rsid w:val="45801800"/>
    <w:rsid w:val="4599546F"/>
    <w:rsid w:val="459B3FAE"/>
    <w:rsid w:val="45AC77B2"/>
    <w:rsid w:val="45B055C3"/>
    <w:rsid w:val="45CE3239"/>
    <w:rsid w:val="45D62E07"/>
    <w:rsid w:val="45D67D64"/>
    <w:rsid w:val="45F6455B"/>
    <w:rsid w:val="45F70E3F"/>
    <w:rsid w:val="462C064D"/>
    <w:rsid w:val="464C0026"/>
    <w:rsid w:val="466236C2"/>
    <w:rsid w:val="4689655B"/>
    <w:rsid w:val="46C16C66"/>
    <w:rsid w:val="46C76DD6"/>
    <w:rsid w:val="46CB3641"/>
    <w:rsid w:val="46D71724"/>
    <w:rsid w:val="46E12E64"/>
    <w:rsid w:val="46EF5DAC"/>
    <w:rsid w:val="46F6376A"/>
    <w:rsid w:val="470D3C59"/>
    <w:rsid w:val="470E352E"/>
    <w:rsid w:val="47163A10"/>
    <w:rsid w:val="471F398D"/>
    <w:rsid w:val="472273CD"/>
    <w:rsid w:val="476C728A"/>
    <w:rsid w:val="47881532"/>
    <w:rsid w:val="47A520E4"/>
    <w:rsid w:val="47B93D6C"/>
    <w:rsid w:val="47BE6D02"/>
    <w:rsid w:val="47CC58C3"/>
    <w:rsid w:val="47DC187E"/>
    <w:rsid w:val="47DE73A4"/>
    <w:rsid w:val="48063950"/>
    <w:rsid w:val="4812704D"/>
    <w:rsid w:val="4819662E"/>
    <w:rsid w:val="48284AC3"/>
    <w:rsid w:val="482A6AB8"/>
    <w:rsid w:val="484418FD"/>
    <w:rsid w:val="484628B9"/>
    <w:rsid w:val="4847319B"/>
    <w:rsid w:val="48505399"/>
    <w:rsid w:val="48515DC8"/>
    <w:rsid w:val="48531B40"/>
    <w:rsid w:val="487A531F"/>
    <w:rsid w:val="489B7043"/>
    <w:rsid w:val="48A6719A"/>
    <w:rsid w:val="48B40105"/>
    <w:rsid w:val="48BE0780"/>
    <w:rsid w:val="48CD5A56"/>
    <w:rsid w:val="48E1714C"/>
    <w:rsid w:val="48F11B33"/>
    <w:rsid w:val="48F439A3"/>
    <w:rsid w:val="48F60F00"/>
    <w:rsid w:val="48FD7B73"/>
    <w:rsid w:val="49040763"/>
    <w:rsid w:val="49042E3A"/>
    <w:rsid w:val="49061CFA"/>
    <w:rsid w:val="4925635A"/>
    <w:rsid w:val="492E7EB7"/>
    <w:rsid w:val="4931445C"/>
    <w:rsid w:val="493D3155"/>
    <w:rsid w:val="494D47E1"/>
    <w:rsid w:val="495E69EE"/>
    <w:rsid w:val="49773E9E"/>
    <w:rsid w:val="498E47CD"/>
    <w:rsid w:val="49A275F1"/>
    <w:rsid w:val="49A60395"/>
    <w:rsid w:val="49A63177"/>
    <w:rsid w:val="49AA39E1"/>
    <w:rsid w:val="49AC10DD"/>
    <w:rsid w:val="49B13B80"/>
    <w:rsid w:val="49B77351"/>
    <w:rsid w:val="49DC3DB7"/>
    <w:rsid w:val="49FD7E81"/>
    <w:rsid w:val="4A064990"/>
    <w:rsid w:val="4A1962B3"/>
    <w:rsid w:val="4A233794"/>
    <w:rsid w:val="4A301A0D"/>
    <w:rsid w:val="4A302A8D"/>
    <w:rsid w:val="4A3F43A6"/>
    <w:rsid w:val="4A527BD5"/>
    <w:rsid w:val="4A657908"/>
    <w:rsid w:val="4AA62A44"/>
    <w:rsid w:val="4AAA6A80"/>
    <w:rsid w:val="4ABB580F"/>
    <w:rsid w:val="4AC45C39"/>
    <w:rsid w:val="4AC7787A"/>
    <w:rsid w:val="4ACB00B3"/>
    <w:rsid w:val="4AD351BA"/>
    <w:rsid w:val="4AD373DB"/>
    <w:rsid w:val="4AFB201B"/>
    <w:rsid w:val="4B221C9D"/>
    <w:rsid w:val="4B306168"/>
    <w:rsid w:val="4B327CC6"/>
    <w:rsid w:val="4B3B68BB"/>
    <w:rsid w:val="4B4614E8"/>
    <w:rsid w:val="4B524CD8"/>
    <w:rsid w:val="4B897627"/>
    <w:rsid w:val="4B9366F7"/>
    <w:rsid w:val="4B9A1834"/>
    <w:rsid w:val="4BB548C0"/>
    <w:rsid w:val="4BB978EE"/>
    <w:rsid w:val="4BD034A7"/>
    <w:rsid w:val="4BD74836"/>
    <w:rsid w:val="4BF119EC"/>
    <w:rsid w:val="4BFE6021"/>
    <w:rsid w:val="4BFF129C"/>
    <w:rsid w:val="4C0C0625"/>
    <w:rsid w:val="4C135CB5"/>
    <w:rsid w:val="4C181F0E"/>
    <w:rsid w:val="4C2B1311"/>
    <w:rsid w:val="4C2D26A8"/>
    <w:rsid w:val="4C39729F"/>
    <w:rsid w:val="4C442284"/>
    <w:rsid w:val="4C653BF0"/>
    <w:rsid w:val="4C6D6F48"/>
    <w:rsid w:val="4C7622A1"/>
    <w:rsid w:val="4C8F3363"/>
    <w:rsid w:val="4CA63CA0"/>
    <w:rsid w:val="4CA960C3"/>
    <w:rsid w:val="4CAB6374"/>
    <w:rsid w:val="4CBB4BBE"/>
    <w:rsid w:val="4CC535CC"/>
    <w:rsid w:val="4CE128E3"/>
    <w:rsid w:val="4D193597"/>
    <w:rsid w:val="4D355221"/>
    <w:rsid w:val="4D3B63E7"/>
    <w:rsid w:val="4D445EFB"/>
    <w:rsid w:val="4D5325E2"/>
    <w:rsid w:val="4D5571A7"/>
    <w:rsid w:val="4D6666C3"/>
    <w:rsid w:val="4D8B3B2A"/>
    <w:rsid w:val="4D8E7176"/>
    <w:rsid w:val="4D9329DF"/>
    <w:rsid w:val="4DA23A32"/>
    <w:rsid w:val="4DDC4386"/>
    <w:rsid w:val="4DE80F7C"/>
    <w:rsid w:val="4DED3437"/>
    <w:rsid w:val="4DF92B80"/>
    <w:rsid w:val="4E143B1F"/>
    <w:rsid w:val="4E1B63C8"/>
    <w:rsid w:val="4E1F4272"/>
    <w:rsid w:val="4E2639AD"/>
    <w:rsid w:val="4E281379"/>
    <w:rsid w:val="4E327DD4"/>
    <w:rsid w:val="4E4A7541"/>
    <w:rsid w:val="4E4C6050"/>
    <w:rsid w:val="4E597784"/>
    <w:rsid w:val="4E9A458D"/>
    <w:rsid w:val="4EA46071"/>
    <w:rsid w:val="4EAB6597"/>
    <w:rsid w:val="4EAC01FC"/>
    <w:rsid w:val="4EAD2164"/>
    <w:rsid w:val="4EAE3EAF"/>
    <w:rsid w:val="4EB470B0"/>
    <w:rsid w:val="4ED27537"/>
    <w:rsid w:val="4ED84B4D"/>
    <w:rsid w:val="4EDA4744"/>
    <w:rsid w:val="4EDE181A"/>
    <w:rsid w:val="4EDE7C89"/>
    <w:rsid w:val="4F0E1669"/>
    <w:rsid w:val="4F373F83"/>
    <w:rsid w:val="4F3F2E1E"/>
    <w:rsid w:val="4F53170C"/>
    <w:rsid w:val="4F625F1A"/>
    <w:rsid w:val="4FAB04B3"/>
    <w:rsid w:val="4FC01F21"/>
    <w:rsid w:val="4FC964C4"/>
    <w:rsid w:val="4FD07F1A"/>
    <w:rsid w:val="4FD11C54"/>
    <w:rsid w:val="4FD317B8"/>
    <w:rsid w:val="4FDC3312"/>
    <w:rsid w:val="4FE45773"/>
    <w:rsid w:val="4FF35CDD"/>
    <w:rsid w:val="4FFA4F97"/>
    <w:rsid w:val="502344EE"/>
    <w:rsid w:val="50250266"/>
    <w:rsid w:val="50334005"/>
    <w:rsid w:val="50355FCF"/>
    <w:rsid w:val="5038161B"/>
    <w:rsid w:val="505333D6"/>
    <w:rsid w:val="506A211C"/>
    <w:rsid w:val="507727D0"/>
    <w:rsid w:val="508E6F8B"/>
    <w:rsid w:val="509048BD"/>
    <w:rsid w:val="509E1DC6"/>
    <w:rsid w:val="509E5BD6"/>
    <w:rsid w:val="50AE413E"/>
    <w:rsid w:val="50AF6AED"/>
    <w:rsid w:val="50CC3CAD"/>
    <w:rsid w:val="50CE4984"/>
    <w:rsid w:val="50D6330E"/>
    <w:rsid w:val="50E33C7D"/>
    <w:rsid w:val="50FD6AED"/>
    <w:rsid w:val="510A099B"/>
    <w:rsid w:val="51143E36"/>
    <w:rsid w:val="51246997"/>
    <w:rsid w:val="512F6EC2"/>
    <w:rsid w:val="513F2FA8"/>
    <w:rsid w:val="5144296E"/>
    <w:rsid w:val="516624D4"/>
    <w:rsid w:val="516F70A0"/>
    <w:rsid w:val="517A28F6"/>
    <w:rsid w:val="518A4C31"/>
    <w:rsid w:val="518F0B84"/>
    <w:rsid w:val="519C2B88"/>
    <w:rsid w:val="51A650B5"/>
    <w:rsid w:val="51A96C75"/>
    <w:rsid w:val="51BC0756"/>
    <w:rsid w:val="51D33CF1"/>
    <w:rsid w:val="51D718C7"/>
    <w:rsid w:val="51E77834"/>
    <w:rsid w:val="51FF0643"/>
    <w:rsid w:val="52106944"/>
    <w:rsid w:val="522B6657"/>
    <w:rsid w:val="525A2F72"/>
    <w:rsid w:val="52742DDF"/>
    <w:rsid w:val="5284469A"/>
    <w:rsid w:val="5288688A"/>
    <w:rsid w:val="529C0587"/>
    <w:rsid w:val="52A6597E"/>
    <w:rsid w:val="52AB1590"/>
    <w:rsid w:val="52B81AF6"/>
    <w:rsid w:val="52BF7DD2"/>
    <w:rsid w:val="52C21540"/>
    <w:rsid w:val="53012648"/>
    <w:rsid w:val="530C1269"/>
    <w:rsid w:val="530D5599"/>
    <w:rsid w:val="531243A6"/>
    <w:rsid w:val="5321043D"/>
    <w:rsid w:val="534851C2"/>
    <w:rsid w:val="534B769B"/>
    <w:rsid w:val="536B13F7"/>
    <w:rsid w:val="537312E8"/>
    <w:rsid w:val="53731964"/>
    <w:rsid w:val="539571C4"/>
    <w:rsid w:val="53B65679"/>
    <w:rsid w:val="53BD7CFF"/>
    <w:rsid w:val="53BE2437"/>
    <w:rsid w:val="53DF249A"/>
    <w:rsid w:val="53E75832"/>
    <w:rsid w:val="53FC2EA8"/>
    <w:rsid w:val="54040192"/>
    <w:rsid w:val="540F50EC"/>
    <w:rsid w:val="54190F98"/>
    <w:rsid w:val="542B1BC3"/>
    <w:rsid w:val="542B45EC"/>
    <w:rsid w:val="54350B35"/>
    <w:rsid w:val="545D5AF4"/>
    <w:rsid w:val="54644976"/>
    <w:rsid w:val="548B440F"/>
    <w:rsid w:val="54AB4AB2"/>
    <w:rsid w:val="54C16083"/>
    <w:rsid w:val="54C91DFE"/>
    <w:rsid w:val="54DA2500"/>
    <w:rsid w:val="54E63D3C"/>
    <w:rsid w:val="54F71AA5"/>
    <w:rsid w:val="54FF57F9"/>
    <w:rsid w:val="550013B1"/>
    <w:rsid w:val="55010BEE"/>
    <w:rsid w:val="55081F04"/>
    <w:rsid w:val="55110DB9"/>
    <w:rsid w:val="55546EF7"/>
    <w:rsid w:val="5557553C"/>
    <w:rsid w:val="55700A78"/>
    <w:rsid w:val="55855303"/>
    <w:rsid w:val="558843A1"/>
    <w:rsid w:val="55A57753"/>
    <w:rsid w:val="55A7251C"/>
    <w:rsid w:val="55B521B7"/>
    <w:rsid w:val="55BB6F76"/>
    <w:rsid w:val="55D230F4"/>
    <w:rsid w:val="55D342C0"/>
    <w:rsid w:val="55E02539"/>
    <w:rsid w:val="55E55DA1"/>
    <w:rsid w:val="55F61D5C"/>
    <w:rsid w:val="56026953"/>
    <w:rsid w:val="562F5BB8"/>
    <w:rsid w:val="5634689E"/>
    <w:rsid w:val="566B44F9"/>
    <w:rsid w:val="566E3FE9"/>
    <w:rsid w:val="56BA4CC7"/>
    <w:rsid w:val="56CA1B3E"/>
    <w:rsid w:val="56D41BD4"/>
    <w:rsid w:val="56DE4CCA"/>
    <w:rsid w:val="56DF6C95"/>
    <w:rsid w:val="56F634C4"/>
    <w:rsid w:val="56FB3ACE"/>
    <w:rsid w:val="57020E55"/>
    <w:rsid w:val="570A1F63"/>
    <w:rsid w:val="571406EC"/>
    <w:rsid w:val="5714693E"/>
    <w:rsid w:val="571E77BD"/>
    <w:rsid w:val="572F5526"/>
    <w:rsid w:val="57323268"/>
    <w:rsid w:val="573E1C0D"/>
    <w:rsid w:val="574134AB"/>
    <w:rsid w:val="574C3874"/>
    <w:rsid w:val="57723665"/>
    <w:rsid w:val="57970635"/>
    <w:rsid w:val="579E445A"/>
    <w:rsid w:val="57C2283E"/>
    <w:rsid w:val="57D7541F"/>
    <w:rsid w:val="57E52089"/>
    <w:rsid w:val="57EA3B43"/>
    <w:rsid w:val="580D7202"/>
    <w:rsid w:val="58111424"/>
    <w:rsid w:val="582146E8"/>
    <w:rsid w:val="583A7B71"/>
    <w:rsid w:val="583F7EB4"/>
    <w:rsid w:val="584D30D3"/>
    <w:rsid w:val="5853793A"/>
    <w:rsid w:val="585E3377"/>
    <w:rsid w:val="585F008D"/>
    <w:rsid w:val="589A78EC"/>
    <w:rsid w:val="58BF0656"/>
    <w:rsid w:val="58BF6D7E"/>
    <w:rsid w:val="58BF781E"/>
    <w:rsid w:val="58CD5C90"/>
    <w:rsid w:val="58D5034F"/>
    <w:rsid w:val="58DD0FB2"/>
    <w:rsid w:val="58EB3947"/>
    <w:rsid w:val="59012EF2"/>
    <w:rsid w:val="59081A1D"/>
    <w:rsid w:val="59127D64"/>
    <w:rsid w:val="59264A99"/>
    <w:rsid w:val="592B4413"/>
    <w:rsid w:val="594F3C5E"/>
    <w:rsid w:val="59513E7A"/>
    <w:rsid w:val="596D5D24"/>
    <w:rsid w:val="597E09E7"/>
    <w:rsid w:val="5987789B"/>
    <w:rsid w:val="59952A8F"/>
    <w:rsid w:val="59AA17DC"/>
    <w:rsid w:val="59B71030"/>
    <w:rsid w:val="59C70173"/>
    <w:rsid w:val="59C81C62"/>
    <w:rsid w:val="59F33817"/>
    <w:rsid w:val="59FF38D6"/>
    <w:rsid w:val="5A094754"/>
    <w:rsid w:val="5A0F3962"/>
    <w:rsid w:val="5A1C32D4"/>
    <w:rsid w:val="5A216E7A"/>
    <w:rsid w:val="5A2669C9"/>
    <w:rsid w:val="5A364E1D"/>
    <w:rsid w:val="5A3906F8"/>
    <w:rsid w:val="5A3B2434"/>
    <w:rsid w:val="5A3D7F5A"/>
    <w:rsid w:val="5A56726E"/>
    <w:rsid w:val="5A6210FC"/>
    <w:rsid w:val="5A706581"/>
    <w:rsid w:val="5A790504"/>
    <w:rsid w:val="5A7A2F5C"/>
    <w:rsid w:val="5A865DA5"/>
    <w:rsid w:val="5A870DC9"/>
    <w:rsid w:val="5A9164F8"/>
    <w:rsid w:val="5A9A270B"/>
    <w:rsid w:val="5AA224B3"/>
    <w:rsid w:val="5AAF779E"/>
    <w:rsid w:val="5AB81CD6"/>
    <w:rsid w:val="5AF70A51"/>
    <w:rsid w:val="5B0D4A78"/>
    <w:rsid w:val="5B5163B3"/>
    <w:rsid w:val="5B5A2D8E"/>
    <w:rsid w:val="5B6065F6"/>
    <w:rsid w:val="5B6360E6"/>
    <w:rsid w:val="5B7025B1"/>
    <w:rsid w:val="5B773940"/>
    <w:rsid w:val="5B81031A"/>
    <w:rsid w:val="5BB701E0"/>
    <w:rsid w:val="5BCE4174"/>
    <w:rsid w:val="5BE53554"/>
    <w:rsid w:val="5BEE5078"/>
    <w:rsid w:val="5C0056E3"/>
    <w:rsid w:val="5C007491"/>
    <w:rsid w:val="5C1B126D"/>
    <w:rsid w:val="5C2B0A9D"/>
    <w:rsid w:val="5C335AB8"/>
    <w:rsid w:val="5C5617A7"/>
    <w:rsid w:val="5C702869"/>
    <w:rsid w:val="5C791CF3"/>
    <w:rsid w:val="5C8005D2"/>
    <w:rsid w:val="5CA024D2"/>
    <w:rsid w:val="5CBC016A"/>
    <w:rsid w:val="5CC61D78"/>
    <w:rsid w:val="5CC75E44"/>
    <w:rsid w:val="5CD00719"/>
    <w:rsid w:val="5CD803B7"/>
    <w:rsid w:val="5CDB796E"/>
    <w:rsid w:val="5CE8177D"/>
    <w:rsid w:val="5CF41F11"/>
    <w:rsid w:val="5D0E5BDE"/>
    <w:rsid w:val="5D245248"/>
    <w:rsid w:val="5D2B283D"/>
    <w:rsid w:val="5D424E4A"/>
    <w:rsid w:val="5D515502"/>
    <w:rsid w:val="5D5C14D4"/>
    <w:rsid w:val="5D8453A4"/>
    <w:rsid w:val="5D8B5480"/>
    <w:rsid w:val="5D8F4F70"/>
    <w:rsid w:val="5D995DEF"/>
    <w:rsid w:val="5D9A4EFD"/>
    <w:rsid w:val="5DAB5B22"/>
    <w:rsid w:val="5DB6074F"/>
    <w:rsid w:val="5DBC1028"/>
    <w:rsid w:val="5DD1318C"/>
    <w:rsid w:val="5DDA5439"/>
    <w:rsid w:val="5DE03A1E"/>
    <w:rsid w:val="5DEA3524"/>
    <w:rsid w:val="5DEE4D3F"/>
    <w:rsid w:val="5E0707E8"/>
    <w:rsid w:val="5E1561C1"/>
    <w:rsid w:val="5E1E4546"/>
    <w:rsid w:val="5E341674"/>
    <w:rsid w:val="5E4775F9"/>
    <w:rsid w:val="5E4E4E2C"/>
    <w:rsid w:val="5E8C5954"/>
    <w:rsid w:val="5E8E347A"/>
    <w:rsid w:val="5E9F697F"/>
    <w:rsid w:val="5EA22A81"/>
    <w:rsid w:val="5EB84053"/>
    <w:rsid w:val="5EBD3D5F"/>
    <w:rsid w:val="5EC62C14"/>
    <w:rsid w:val="5EEC2C5D"/>
    <w:rsid w:val="5EFF6126"/>
    <w:rsid w:val="5F182745"/>
    <w:rsid w:val="5F1A2F60"/>
    <w:rsid w:val="5F4920B6"/>
    <w:rsid w:val="5F714404"/>
    <w:rsid w:val="5F8B5C0B"/>
    <w:rsid w:val="5F925BF4"/>
    <w:rsid w:val="5FAD16DE"/>
    <w:rsid w:val="5FC66889"/>
    <w:rsid w:val="5FD037A9"/>
    <w:rsid w:val="5FD70E51"/>
    <w:rsid w:val="601D2D07"/>
    <w:rsid w:val="60202448"/>
    <w:rsid w:val="603B0E28"/>
    <w:rsid w:val="60564992"/>
    <w:rsid w:val="60767BD1"/>
    <w:rsid w:val="60BB7E2A"/>
    <w:rsid w:val="60BD3BA3"/>
    <w:rsid w:val="60DA29A7"/>
    <w:rsid w:val="60DB671F"/>
    <w:rsid w:val="60E7004C"/>
    <w:rsid w:val="60FA6BA5"/>
    <w:rsid w:val="61024C75"/>
    <w:rsid w:val="6105554A"/>
    <w:rsid w:val="613100ED"/>
    <w:rsid w:val="61313B36"/>
    <w:rsid w:val="6132578C"/>
    <w:rsid w:val="613517F2"/>
    <w:rsid w:val="613974A6"/>
    <w:rsid w:val="613F280A"/>
    <w:rsid w:val="61503FD2"/>
    <w:rsid w:val="61646714"/>
    <w:rsid w:val="616575B2"/>
    <w:rsid w:val="6186668A"/>
    <w:rsid w:val="61966F55"/>
    <w:rsid w:val="619A0388"/>
    <w:rsid w:val="619F3565"/>
    <w:rsid w:val="61A15272"/>
    <w:rsid w:val="61AD1E69"/>
    <w:rsid w:val="61D948CF"/>
    <w:rsid w:val="62061579"/>
    <w:rsid w:val="620D2908"/>
    <w:rsid w:val="6220516F"/>
    <w:rsid w:val="622A34BA"/>
    <w:rsid w:val="62306653"/>
    <w:rsid w:val="623F1255"/>
    <w:rsid w:val="624B1D15"/>
    <w:rsid w:val="624C3A1E"/>
    <w:rsid w:val="625C5618"/>
    <w:rsid w:val="627961EF"/>
    <w:rsid w:val="62913539"/>
    <w:rsid w:val="629D3C8C"/>
    <w:rsid w:val="62BC5FD6"/>
    <w:rsid w:val="62D17487"/>
    <w:rsid w:val="62D82F16"/>
    <w:rsid w:val="62DF24F6"/>
    <w:rsid w:val="62EC69C1"/>
    <w:rsid w:val="6322476F"/>
    <w:rsid w:val="63360B92"/>
    <w:rsid w:val="63536D70"/>
    <w:rsid w:val="63560C58"/>
    <w:rsid w:val="637311B2"/>
    <w:rsid w:val="63860BC4"/>
    <w:rsid w:val="63A70B3A"/>
    <w:rsid w:val="63AC07ED"/>
    <w:rsid w:val="63C16555"/>
    <w:rsid w:val="63FB6B7E"/>
    <w:rsid w:val="64305C70"/>
    <w:rsid w:val="64322AF9"/>
    <w:rsid w:val="64451C5E"/>
    <w:rsid w:val="64457EDB"/>
    <w:rsid w:val="64490689"/>
    <w:rsid w:val="6452755B"/>
    <w:rsid w:val="64572560"/>
    <w:rsid w:val="646B36CB"/>
    <w:rsid w:val="647729F1"/>
    <w:rsid w:val="647C3D75"/>
    <w:rsid w:val="6488096B"/>
    <w:rsid w:val="648F075D"/>
    <w:rsid w:val="64960392"/>
    <w:rsid w:val="64963088"/>
    <w:rsid w:val="64B67287"/>
    <w:rsid w:val="64B74DAD"/>
    <w:rsid w:val="64BB704F"/>
    <w:rsid w:val="64C00105"/>
    <w:rsid w:val="64C8746C"/>
    <w:rsid w:val="64CC0858"/>
    <w:rsid w:val="64DD2A65"/>
    <w:rsid w:val="64EC2ADE"/>
    <w:rsid w:val="64F41B5D"/>
    <w:rsid w:val="650049A6"/>
    <w:rsid w:val="65026BA0"/>
    <w:rsid w:val="651144BD"/>
    <w:rsid w:val="65366619"/>
    <w:rsid w:val="654E4DE2"/>
    <w:rsid w:val="6558033E"/>
    <w:rsid w:val="656C3DE9"/>
    <w:rsid w:val="657469A2"/>
    <w:rsid w:val="657A4BC7"/>
    <w:rsid w:val="65880AB6"/>
    <w:rsid w:val="6589499B"/>
    <w:rsid w:val="65897F45"/>
    <w:rsid w:val="658E3D60"/>
    <w:rsid w:val="65935097"/>
    <w:rsid w:val="65956E9C"/>
    <w:rsid w:val="65B200C0"/>
    <w:rsid w:val="65C854C3"/>
    <w:rsid w:val="65D62910"/>
    <w:rsid w:val="65EB11B2"/>
    <w:rsid w:val="65FF4C5D"/>
    <w:rsid w:val="660A3036"/>
    <w:rsid w:val="66173D55"/>
    <w:rsid w:val="66324D94"/>
    <w:rsid w:val="664663E8"/>
    <w:rsid w:val="664F0CB2"/>
    <w:rsid w:val="66524D8D"/>
    <w:rsid w:val="66630D48"/>
    <w:rsid w:val="66702FD4"/>
    <w:rsid w:val="668A44D5"/>
    <w:rsid w:val="66AE0DD9"/>
    <w:rsid w:val="66CD08B8"/>
    <w:rsid w:val="66EA47BB"/>
    <w:rsid w:val="66F16910"/>
    <w:rsid w:val="66F61CA6"/>
    <w:rsid w:val="670557EE"/>
    <w:rsid w:val="67065791"/>
    <w:rsid w:val="67126EC5"/>
    <w:rsid w:val="67140294"/>
    <w:rsid w:val="67210E21"/>
    <w:rsid w:val="67351044"/>
    <w:rsid w:val="673646AF"/>
    <w:rsid w:val="674A015A"/>
    <w:rsid w:val="67515045"/>
    <w:rsid w:val="67650AF0"/>
    <w:rsid w:val="676B07FC"/>
    <w:rsid w:val="67805FF1"/>
    <w:rsid w:val="679E7CDC"/>
    <w:rsid w:val="67A23AF2"/>
    <w:rsid w:val="67A3188D"/>
    <w:rsid w:val="67CA4DF7"/>
    <w:rsid w:val="67CF5B66"/>
    <w:rsid w:val="67DF4D46"/>
    <w:rsid w:val="67FD625D"/>
    <w:rsid w:val="680653BB"/>
    <w:rsid w:val="680C5410"/>
    <w:rsid w:val="68125BF6"/>
    <w:rsid w:val="68152516"/>
    <w:rsid w:val="68187AAB"/>
    <w:rsid w:val="681F5143"/>
    <w:rsid w:val="682B65FC"/>
    <w:rsid w:val="68483BE4"/>
    <w:rsid w:val="6848469A"/>
    <w:rsid w:val="68662D72"/>
    <w:rsid w:val="68863414"/>
    <w:rsid w:val="68907DEF"/>
    <w:rsid w:val="689A52B4"/>
    <w:rsid w:val="689C4A3F"/>
    <w:rsid w:val="68A85138"/>
    <w:rsid w:val="68AC2CF6"/>
    <w:rsid w:val="68B0223F"/>
    <w:rsid w:val="68B43ADD"/>
    <w:rsid w:val="68C81EE7"/>
    <w:rsid w:val="68D0468F"/>
    <w:rsid w:val="68EF4B15"/>
    <w:rsid w:val="69004F74"/>
    <w:rsid w:val="690436E5"/>
    <w:rsid w:val="690B569D"/>
    <w:rsid w:val="69237468"/>
    <w:rsid w:val="69344C1E"/>
    <w:rsid w:val="697B45FB"/>
    <w:rsid w:val="69A018BE"/>
    <w:rsid w:val="69E13A91"/>
    <w:rsid w:val="69E55F18"/>
    <w:rsid w:val="69EF00CB"/>
    <w:rsid w:val="6A211646"/>
    <w:rsid w:val="6A253BE6"/>
    <w:rsid w:val="6A526221"/>
    <w:rsid w:val="6A701FBB"/>
    <w:rsid w:val="6A7177BA"/>
    <w:rsid w:val="6A793230"/>
    <w:rsid w:val="6AB26742"/>
    <w:rsid w:val="6AC83870"/>
    <w:rsid w:val="6ADE7537"/>
    <w:rsid w:val="6AE70738"/>
    <w:rsid w:val="6AF21074"/>
    <w:rsid w:val="6AF77B54"/>
    <w:rsid w:val="6B0D5727"/>
    <w:rsid w:val="6B1D005F"/>
    <w:rsid w:val="6B2018FE"/>
    <w:rsid w:val="6B330578"/>
    <w:rsid w:val="6B3455FE"/>
    <w:rsid w:val="6B3804DD"/>
    <w:rsid w:val="6B3A69B6"/>
    <w:rsid w:val="6B43383E"/>
    <w:rsid w:val="6B482C03"/>
    <w:rsid w:val="6B4A0729"/>
    <w:rsid w:val="6B6D4417"/>
    <w:rsid w:val="6B715CB5"/>
    <w:rsid w:val="6B7D6F7B"/>
    <w:rsid w:val="6B8A4FC9"/>
    <w:rsid w:val="6B9320D0"/>
    <w:rsid w:val="6B9F7B6E"/>
    <w:rsid w:val="6BCB2EA1"/>
    <w:rsid w:val="6C0A7EB8"/>
    <w:rsid w:val="6C3D203B"/>
    <w:rsid w:val="6C426829"/>
    <w:rsid w:val="6C447394"/>
    <w:rsid w:val="6C6121CE"/>
    <w:rsid w:val="6C661592"/>
    <w:rsid w:val="6C663340"/>
    <w:rsid w:val="6C692E30"/>
    <w:rsid w:val="6C6A16B7"/>
    <w:rsid w:val="6C6E48EB"/>
    <w:rsid w:val="6C81461E"/>
    <w:rsid w:val="6C89702F"/>
    <w:rsid w:val="6C9205D9"/>
    <w:rsid w:val="6CB202B7"/>
    <w:rsid w:val="6CCE7137"/>
    <w:rsid w:val="6CD52274"/>
    <w:rsid w:val="6CDB520D"/>
    <w:rsid w:val="6CFA1CDB"/>
    <w:rsid w:val="6D0668D1"/>
    <w:rsid w:val="6D082649"/>
    <w:rsid w:val="6D102818"/>
    <w:rsid w:val="6D135753"/>
    <w:rsid w:val="6D2B0619"/>
    <w:rsid w:val="6D2F7BD6"/>
    <w:rsid w:val="6D316042"/>
    <w:rsid w:val="6D317DF2"/>
    <w:rsid w:val="6D65184A"/>
    <w:rsid w:val="6D6A50B2"/>
    <w:rsid w:val="6D6F5606"/>
    <w:rsid w:val="6D747D15"/>
    <w:rsid w:val="6D875C64"/>
    <w:rsid w:val="6D8B4791"/>
    <w:rsid w:val="6D8D0F87"/>
    <w:rsid w:val="6DBE53FE"/>
    <w:rsid w:val="6DC72505"/>
    <w:rsid w:val="6DCD1F52"/>
    <w:rsid w:val="6DE31640"/>
    <w:rsid w:val="6DE94229"/>
    <w:rsid w:val="6DEA7FA1"/>
    <w:rsid w:val="6E022586"/>
    <w:rsid w:val="6E065C2A"/>
    <w:rsid w:val="6E0E5A3E"/>
    <w:rsid w:val="6E1E75B4"/>
    <w:rsid w:val="6E20553A"/>
    <w:rsid w:val="6E2E4332"/>
    <w:rsid w:val="6E4E6782"/>
    <w:rsid w:val="6E5518BE"/>
    <w:rsid w:val="6E5A0C83"/>
    <w:rsid w:val="6E754EAA"/>
    <w:rsid w:val="6E7B61C5"/>
    <w:rsid w:val="6E9F6FDD"/>
    <w:rsid w:val="6EAE2E24"/>
    <w:rsid w:val="6EAE7733"/>
    <w:rsid w:val="6EB73BC2"/>
    <w:rsid w:val="6EBC251D"/>
    <w:rsid w:val="6ECE1D5E"/>
    <w:rsid w:val="6ED8604B"/>
    <w:rsid w:val="6EDC3D8E"/>
    <w:rsid w:val="6EE32384"/>
    <w:rsid w:val="6EED4B84"/>
    <w:rsid w:val="6EEF1D13"/>
    <w:rsid w:val="6EF849F0"/>
    <w:rsid w:val="6F036870"/>
    <w:rsid w:val="6F23376B"/>
    <w:rsid w:val="6F3060B1"/>
    <w:rsid w:val="6F3272BA"/>
    <w:rsid w:val="6F40400A"/>
    <w:rsid w:val="6F467459"/>
    <w:rsid w:val="6F6B0CBA"/>
    <w:rsid w:val="6F851B66"/>
    <w:rsid w:val="6F904A19"/>
    <w:rsid w:val="6F981017"/>
    <w:rsid w:val="6F993A2D"/>
    <w:rsid w:val="6FC16DBA"/>
    <w:rsid w:val="6FC44426"/>
    <w:rsid w:val="6FD607DD"/>
    <w:rsid w:val="6FD64C81"/>
    <w:rsid w:val="6FE27182"/>
    <w:rsid w:val="6FE74798"/>
    <w:rsid w:val="6FEE5049"/>
    <w:rsid w:val="70025A76"/>
    <w:rsid w:val="70147557"/>
    <w:rsid w:val="701557A9"/>
    <w:rsid w:val="70180340"/>
    <w:rsid w:val="703A2BF0"/>
    <w:rsid w:val="7044489E"/>
    <w:rsid w:val="705209DB"/>
    <w:rsid w:val="70626FA0"/>
    <w:rsid w:val="70654852"/>
    <w:rsid w:val="70C90342"/>
    <w:rsid w:val="70D72A5F"/>
    <w:rsid w:val="70E500CF"/>
    <w:rsid w:val="70E61504"/>
    <w:rsid w:val="70FA04FB"/>
    <w:rsid w:val="70FB6624"/>
    <w:rsid w:val="711343CD"/>
    <w:rsid w:val="711A294B"/>
    <w:rsid w:val="71325431"/>
    <w:rsid w:val="71562A57"/>
    <w:rsid w:val="715C2F64"/>
    <w:rsid w:val="71600CA6"/>
    <w:rsid w:val="717C1858"/>
    <w:rsid w:val="718F50E7"/>
    <w:rsid w:val="71A128C0"/>
    <w:rsid w:val="71A54C8A"/>
    <w:rsid w:val="71C64881"/>
    <w:rsid w:val="71DE1BCB"/>
    <w:rsid w:val="71E17F11"/>
    <w:rsid w:val="72023B0B"/>
    <w:rsid w:val="72033806"/>
    <w:rsid w:val="720F711F"/>
    <w:rsid w:val="72165809"/>
    <w:rsid w:val="721D0945"/>
    <w:rsid w:val="724203AC"/>
    <w:rsid w:val="724D7A2E"/>
    <w:rsid w:val="725105EF"/>
    <w:rsid w:val="72580A72"/>
    <w:rsid w:val="725B321B"/>
    <w:rsid w:val="72693B8A"/>
    <w:rsid w:val="7298446F"/>
    <w:rsid w:val="72D51220"/>
    <w:rsid w:val="72D972E6"/>
    <w:rsid w:val="72DC140E"/>
    <w:rsid w:val="72F90BB3"/>
    <w:rsid w:val="72FD0776"/>
    <w:rsid w:val="730166C4"/>
    <w:rsid w:val="730D4FA6"/>
    <w:rsid w:val="7310016F"/>
    <w:rsid w:val="7315786E"/>
    <w:rsid w:val="731F2B02"/>
    <w:rsid w:val="73214234"/>
    <w:rsid w:val="73267476"/>
    <w:rsid w:val="73357F10"/>
    <w:rsid w:val="734D60E1"/>
    <w:rsid w:val="73614861"/>
    <w:rsid w:val="737600DA"/>
    <w:rsid w:val="73841D2D"/>
    <w:rsid w:val="739F2012"/>
    <w:rsid w:val="73B80EB6"/>
    <w:rsid w:val="73C7199A"/>
    <w:rsid w:val="73CB00D3"/>
    <w:rsid w:val="73D2750D"/>
    <w:rsid w:val="73DA2455"/>
    <w:rsid w:val="73E96814"/>
    <w:rsid w:val="741144D9"/>
    <w:rsid w:val="741E6BF6"/>
    <w:rsid w:val="743C0E2B"/>
    <w:rsid w:val="743D3D46"/>
    <w:rsid w:val="744F309C"/>
    <w:rsid w:val="7467166E"/>
    <w:rsid w:val="74715F31"/>
    <w:rsid w:val="74844CAB"/>
    <w:rsid w:val="74890514"/>
    <w:rsid w:val="74B87FBF"/>
    <w:rsid w:val="74D250DA"/>
    <w:rsid w:val="74DE4EB8"/>
    <w:rsid w:val="7524023C"/>
    <w:rsid w:val="752A55EB"/>
    <w:rsid w:val="7532660F"/>
    <w:rsid w:val="754E0E15"/>
    <w:rsid w:val="7564552B"/>
    <w:rsid w:val="7568637B"/>
    <w:rsid w:val="75882579"/>
    <w:rsid w:val="758E3908"/>
    <w:rsid w:val="759E3B4B"/>
    <w:rsid w:val="75A1363B"/>
    <w:rsid w:val="75A82331"/>
    <w:rsid w:val="75B72E5F"/>
    <w:rsid w:val="75CA1F3E"/>
    <w:rsid w:val="75EB2B08"/>
    <w:rsid w:val="760E7286"/>
    <w:rsid w:val="762C55FB"/>
    <w:rsid w:val="763224E5"/>
    <w:rsid w:val="76375D4D"/>
    <w:rsid w:val="763C2331"/>
    <w:rsid w:val="764864EC"/>
    <w:rsid w:val="766D79C1"/>
    <w:rsid w:val="76703C4B"/>
    <w:rsid w:val="767415B3"/>
    <w:rsid w:val="769F1E47"/>
    <w:rsid w:val="76AC45C2"/>
    <w:rsid w:val="76BF7F2A"/>
    <w:rsid w:val="76CC7B07"/>
    <w:rsid w:val="76D12A29"/>
    <w:rsid w:val="76F07AD8"/>
    <w:rsid w:val="76F95FA6"/>
    <w:rsid w:val="77007A10"/>
    <w:rsid w:val="77100A78"/>
    <w:rsid w:val="77325B14"/>
    <w:rsid w:val="773442C9"/>
    <w:rsid w:val="7744089E"/>
    <w:rsid w:val="775A1CF3"/>
    <w:rsid w:val="775A6197"/>
    <w:rsid w:val="77675806"/>
    <w:rsid w:val="776D5ECB"/>
    <w:rsid w:val="778925D9"/>
    <w:rsid w:val="77976AA4"/>
    <w:rsid w:val="77A71FBB"/>
    <w:rsid w:val="77A8510C"/>
    <w:rsid w:val="77B6582B"/>
    <w:rsid w:val="77BF249E"/>
    <w:rsid w:val="77D0645A"/>
    <w:rsid w:val="77DF5BE7"/>
    <w:rsid w:val="77F263D0"/>
    <w:rsid w:val="78104AA8"/>
    <w:rsid w:val="78365861"/>
    <w:rsid w:val="78536F8A"/>
    <w:rsid w:val="786848E4"/>
    <w:rsid w:val="78730A5B"/>
    <w:rsid w:val="78757AE0"/>
    <w:rsid w:val="787E7C64"/>
    <w:rsid w:val="78961451"/>
    <w:rsid w:val="789B6A68"/>
    <w:rsid w:val="78BE4504"/>
    <w:rsid w:val="78D37FAF"/>
    <w:rsid w:val="78F80068"/>
    <w:rsid w:val="78FA0D3D"/>
    <w:rsid w:val="791B27F0"/>
    <w:rsid w:val="793547C6"/>
    <w:rsid w:val="7937509C"/>
    <w:rsid w:val="796B468C"/>
    <w:rsid w:val="798B023C"/>
    <w:rsid w:val="79986B03"/>
    <w:rsid w:val="79A35E54"/>
    <w:rsid w:val="79BA116F"/>
    <w:rsid w:val="79BD656A"/>
    <w:rsid w:val="79D12015"/>
    <w:rsid w:val="79E319BE"/>
    <w:rsid w:val="7A024A8F"/>
    <w:rsid w:val="7A140880"/>
    <w:rsid w:val="7A170370"/>
    <w:rsid w:val="7A356A48"/>
    <w:rsid w:val="7A552020"/>
    <w:rsid w:val="7A574389"/>
    <w:rsid w:val="7A5A025C"/>
    <w:rsid w:val="7A676C97"/>
    <w:rsid w:val="7A763C81"/>
    <w:rsid w:val="7A792DD8"/>
    <w:rsid w:val="7A7C6425"/>
    <w:rsid w:val="7AA26EAA"/>
    <w:rsid w:val="7AAC0949"/>
    <w:rsid w:val="7AAD65DE"/>
    <w:rsid w:val="7AC86CBD"/>
    <w:rsid w:val="7ADE6D83"/>
    <w:rsid w:val="7AE37676"/>
    <w:rsid w:val="7AF523E6"/>
    <w:rsid w:val="7AF91823"/>
    <w:rsid w:val="7AFF4ED9"/>
    <w:rsid w:val="7B087874"/>
    <w:rsid w:val="7B0A57DF"/>
    <w:rsid w:val="7B2965AD"/>
    <w:rsid w:val="7B354F51"/>
    <w:rsid w:val="7B786C1E"/>
    <w:rsid w:val="7B8E2711"/>
    <w:rsid w:val="7BA268EC"/>
    <w:rsid w:val="7BA479E1"/>
    <w:rsid w:val="7BA93249"/>
    <w:rsid w:val="7BAE260E"/>
    <w:rsid w:val="7BB3231A"/>
    <w:rsid w:val="7BB66D57"/>
    <w:rsid w:val="7BB8348D"/>
    <w:rsid w:val="7BBD7761"/>
    <w:rsid w:val="7BC2430B"/>
    <w:rsid w:val="7BCF2937"/>
    <w:rsid w:val="7BE93041"/>
    <w:rsid w:val="7BFE2ADF"/>
    <w:rsid w:val="7C053A13"/>
    <w:rsid w:val="7C296138"/>
    <w:rsid w:val="7C3E7E36"/>
    <w:rsid w:val="7C444D20"/>
    <w:rsid w:val="7C4D1E27"/>
    <w:rsid w:val="7C52743D"/>
    <w:rsid w:val="7C5F1B5A"/>
    <w:rsid w:val="7C611D76"/>
    <w:rsid w:val="7C686C61"/>
    <w:rsid w:val="7C6C2845"/>
    <w:rsid w:val="7CA037AB"/>
    <w:rsid w:val="7CAA0D03"/>
    <w:rsid w:val="7CAC5803"/>
    <w:rsid w:val="7CB65C1E"/>
    <w:rsid w:val="7CC85951"/>
    <w:rsid w:val="7CD36C81"/>
    <w:rsid w:val="7CD75B94"/>
    <w:rsid w:val="7CDB0B0F"/>
    <w:rsid w:val="7CE02764"/>
    <w:rsid w:val="7CF33E80"/>
    <w:rsid w:val="7D0B583E"/>
    <w:rsid w:val="7D1B3655"/>
    <w:rsid w:val="7D292894"/>
    <w:rsid w:val="7D2F4C4E"/>
    <w:rsid w:val="7D3134F6"/>
    <w:rsid w:val="7D3832F6"/>
    <w:rsid w:val="7D474AC8"/>
    <w:rsid w:val="7D586CD5"/>
    <w:rsid w:val="7D632AD4"/>
    <w:rsid w:val="7D6521EB"/>
    <w:rsid w:val="7D6C09D3"/>
    <w:rsid w:val="7D742C1C"/>
    <w:rsid w:val="7D7A1B55"/>
    <w:rsid w:val="7D8D3C0F"/>
    <w:rsid w:val="7D9879D1"/>
    <w:rsid w:val="7DA96E5C"/>
    <w:rsid w:val="7DAF26CA"/>
    <w:rsid w:val="7DB427A3"/>
    <w:rsid w:val="7DBA7990"/>
    <w:rsid w:val="7DC1351F"/>
    <w:rsid w:val="7DDC1631"/>
    <w:rsid w:val="7DF830C9"/>
    <w:rsid w:val="7E1220C4"/>
    <w:rsid w:val="7E244E09"/>
    <w:rsid w:val="7E365DA1"/>
    <w:rsid w:val="7E3C65F7"/>
    <w:rsid w:val="7E3E236F"/>
    <w:rsid w:val="7E4E0E21"/>
    <w:rsid w:val="7E507BCA"/>
    <w:rsid w:val="7E617E0B"/>
    <w:rsid w:val="7E7F0292"/>
    <w:rsid w:val="7E7F1AD5"/>
    <w:rsid w:val="7EC25D45"/>
    <w:rsid w:val="7EDC7492"/>
    <w:rsid w:val="7EF05A8C"/>
    <w:rsid w:val="7EF173E1"/>
    <w:rsid w:val="7EF675E1"/>
    <w:rsid w:val="7EF90044"/>
    <w:rsid w:val="7EFB3DBC"/>
    <w:rsid w:val="7F3B68AE"/>
    <w:rsid w:val="7F4E1AFF"/>
    <w:rsid w:val="7F504165"/>
    <w:rsid w:val="7F567244"/>
    <w:rsid w:val="7F591CD9"/>
    <w:rsid w:val="7F5C2CB4"/>
    <w:rsid w:val="7F606315"/>
    <w:rsid w:val="7F645E05"/>
    <w:rsid w:val="7F7A3456"/>
    <w:rsid w:val="7F985AAF"/>
    <w:rsid w:val="7FB4311E"/>
    <w:rsid w:val="7FBA0635"/>
    <w:rsid w:val="7FC468A4"/>
    <w:rsid w:val="7FC84EBD"/>
    <w:rsid w:val="7FD5285F"/>
    <w:rsid w:val="7FF1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rFonts w:ascii="Calibri" w:hAnsi="Calibri"/>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firstLineChars="200"/>
    </w:pPr>
    <w:rPr>
      <w:szCs w:val="24"/>
    </w:rPr>
  </w:style>
  <w:style w:type="paragraph" w:styleId="8">
    <w:name w:val="index 5"/>
    <w:basedOn w:val="1"/>
    <w:next w:val="1"/>
    <w:autoRedefine/>
    <w:qFormat/>
    <w:uiPriority w:val="0"/>
    <w:pPr>
      <w:ind w:left="1680"/>
    </w:pPr>
  </w:style>
  <w:style w:type="paragraph" w:styleId="9">
    <w:name w:val="Body Text 3"/>
    <w:basedOn w:val="1"/>
    <w:autoRedefine/>
    <w:qFormat/>
    <w:uiPriority w:val="0"/>
    <w:pPr>
      <w:spacing w:line="440" w:lineRule="exact"/>
    </w:pPr>
    <w:rPr>
      <w:color w:val="000000"/>
      <w:szCs w:val="18"/>
    </w:rPr>
  </w:style>
  <w:style w:type="paragraph" w:styleId="10">
    <w:name w:val="Body Text"/>
    <w:basedOn w:val="1"/>
    <w:autoRedefine/>
    <w:qFormat/>
    <w:uiPriority w:val="0"/>
    <w:rPr>
      <w:rFonts w:ascii="Arial" w:hAnsi="Arial"/>
      <w:sz w:val="24"/>
    </w:rPr>
  </w:style>
  <w:style w:type="paragraph" w:styleId="11">
    <w:name w:val="Body Text Indent"/>
    <w:basedOn w:val="1"/>
    <w:next w:val="5"/>
    <w:autoRedefine/>
    <w:qFormat/>
    <w:uiPriority w:val="0"/>
    <w:pPr>
      <w:ind w:firstLine="480"/>
    </w:pPr>
    <w:rPr>
      <w:rFonts w:ascii="宋体" w:hAnsi="宋体"/>
      <w:sz w:val="24"/>
    </w:rPr>
  </w:style>
  <w:style w:type="paragraph" w:styleId="12">
    <w:name w:val="Plain Text"/>
    <w:basedOn w:val="1"/>
    <w:autoRedefine/>
    <w:qFormat/>
    <w:uiPriority w:val="0"/>
    <w:rPr>
      <w:rFonts w:ascii="宋体" w:hAnsi="Courier New"/>
    </w:rPr>
  </w:style>
  <w:style w:type="paragraph" w:styleId="13">
    <w:name w:val="Body Text Indent 2"/>
    <w:basedOn w:val="1"/>
    <w:autoRedefine/>
    <w:qFormat/>
    <w:uiPriority w:val="0"/>
  </w:style>
  <w:style w:type="paragraph" w:styleId="14">
    <w:name w:val="footer"/>
    <w:basedOn w:val="1"/>
    <w:next w:val="8"/>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List"/>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200" w:right="0" w:hanging="200" w:hangingChars="200"/>
      <w:contextualSpacing/>
      <w:jc w:val="both"/>
    </w:pPr>
    <w:rPr>
      <w:rFonts w:hint="eastAsia" w:ascii="宋体" w:hAnsi="Times New Roman" w:eastAsia="宋体" w:cs="Times New Roman"/>
      <w:snapToGrid/>
      <w:kern w:val="0"/>
      <w:sz w:val="24"/>
      <w:szCs w:val="20"/>
      <w:lang w:val="en-US" w:eastAsia="zh-CN" w:bidi="ar"/>
    </w:rPr>
  </w:style>
  <w:style w:type="paragraph" w:styleId="18">
    <w:name w:val="index 7"/>
    <w:basedOn w:val="1"/>
    <w:next w:val="1"/>
    <w:autoRedefine/>
    <w:qFormat/>
    <w:uiPriority w:val="0"/>
    <w:pPr>
      <w:ind w:left="1200" w:leftChars="1200"/>
    </w:pPr>
  </w:style>
  <w:style w:type="paragraph" w:styleId="19">
    <w:name w:val="toc 2"/>
    <w:basedOn w:val="1"/>
    <w:next w:val="1"/>
    <w:autoRedefine/>
    <w:qFormat/>
    <w:uiPriority w:val="39"/>
    <w:pPr>
      <w:ind w:left="420"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21">
    <w:name w:val="Normal (Web)"/>
    <w:basedOn w:val="1"/>
    <w:next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2">
    <w:name w:val="Body Text First Indent"/>
    <w:basedOn w:val="10"/>
    <w:autoRedefine/>
    <w:qFormat/>
    <w:uiPriority w:val="0"/>
    <w:pPr>
      <w:spacing w:after="120"/>
      <w:ind w:firstLine="420" w:firstLineChars="100"/>
    </w:pPr>
    <w:rPr>
      <w:rFonts w:ascii="Times New Roman" w:hAnsi="Times New Roman"/>
      <w:sz w:val="21"/>
    </w:rPr>
  </w:style>
  <w:style w:type="paragraph" w:styleId="23">
    <w:name w:val="Body Text First Indent 2"/>
    <w:basedOn w:val="11"/>
    <w:autoRedefine/>
    <w:unhideWhenUsed/>
    <w:qFormat/>
    <w:uiPriority w:val="99"/>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Hyperlink"/>
    <w:basedOn w:val="26"/>
    <w:autoRedefine/>
    <w:qFormat/>
    <w:uiPriority w:val="7"/>
    <w:rPr>
      <w:color w:val="0000FF"/>
      <w:u w:val="single"/>
    </w:rPr>
  </w:style>
  <w:style w:type="paragraph" w:customStyle="1" w:styleId="30">
    <w:name w:val="正文格式"/>
    <w:basedOn w:val="1"/>
    <w:autoRedefine/>
    <w:qFormat/>
    <w:uiPriority w:val="0"/>
    <w:pPr>
      <w:widowControl/>
      <w:adjustRightInd w:val="0"/>
      <w:snapToGrid w:val="0"/>
      <w:spacing w:line="480" w:lineRule="atLeast"/>
      <w:ind w:firstLine="658"/>
      <w:textAlignment w:val="baseline"/>
    </w:pPr>
    <w:rPr>
      <w:rFonts w:ascii="仿宋_GB2312" w:eastAsia="仿宋_GB2312"/>
      <w:kern w:val="0"/>
      <w:sz w:val="32"/>
      <w:szCs w:val="20"/>
    </w:rPr>
  </w:style>
  <w:style w:type="paragraph" w:customStyle="1" w:styleId="31">
    <w:name w:val="无间隔1"/>
    <w:autoRedefine/>
    <w:qFormat/>
    <w:uiPriority w:val="0"/>
    <w:pPr>
      <w:widowControl w:val="0"/>
      <w:jc w:val="center"/>
    </w:pPr>
    <w:rPr>
      <w:rFonts w:ascii="Times New Roman" w:hAnsi="Times New Roman" w:eastAsia="黑体" w:cs="Times New Roman"/>
      <w:kern w:val="2"/>
      <w:sz w:val="30"/>
      <w:szCs w:val="24"/>
      <w:lang w:val="en-US" w:eastAsia="zh-CN" w:bidi="ar-SA"/>
    </w:rPr>
  </w:style>
  <w:style w:type="paragraph" w:customStyle="1" w:styleId="32">
    <w:name w:val="样式 首行缩进:  2 字符"/>
    <w:basedOn w:val="1"/>
    <w:autoRedefine/>
    <w:qFormat/>
    <w:uiPriority w:val="0"/>
    <w:rPr>
      <w:rFonts w:cs="宋体"/>
      <w:sz w:val="28"/>
    </w:rPr>
  </w:style>
  <w:style w:type="paragraph" w:customStyle="1" w:styleId="33">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4">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5">
    <w:name w:val="Blockquote_0"/>
    <w:basedOn w:val="36"/>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GZTB表格样式"/>
    <w:basedOn w:val="1"/>
    <w:autoRedefine/>
    <w:qFormat/>
    <w:uiPriority w:val="0"/>
    <w:pPr>
      <w:spacing w:after="200" w:line="440" w:lineRule="exact"/>
    </w:pPr>
    <w:rPr>
      <w:rFonts w:ascii="新宋体" w:hAnsi="新宋体" w:eastAsia="新宋体"/>
      <w:szCs w:val="22"/>
    </w:rPr>
  </w:style>
  <w:style w:type="paragraph" w:customStyle="1" w:styleId="38">
    <w:name w:val="GZTB段落样式"/>
    <w:basedOn w:val="1"/>
    <w:autoRedefine/>
    <w:qFormat/>
    <w:uiPriority w:val="0"/>
    <w:pPr>
      <w:spacing w:after="200" w:line="440" w:lineRule="exact"/>
      <w:ind w:firstLine="420" w:firstLineChars="200"/>
    </w:pPr>
    <w:rPr>
      <w:rFonts w:ascii="新宋体" w:hAnsi="新宋体" w:eastAsia="新宋体"/>
      <w:szCs w:val="22"/>
    </w:rPr>
  </w:style>
  <w:style w:type="paragraph" w:customStyle="1" w:styleId="39">
    <w:name w:val="WPS Plain"/>
    <w:autoRedefine/>
    <w:qFormat/>
    <w:uiPriority w:val="0"/>
    <w:rPr>
      <w:rFonts w:ascii="Times New Roman" w:hAnsi="Times New Roman" w:eastAsia="宋体" w:cs="Times New Roman"/>
      <w:lang w:val="en-US" w:eastAsia="zh-CN" w:bidi="ar-SA"/>
    </w:rPr>
  </w:style>
  <w:style w:type="paragraph" w:customStyle="1" w:styleId="4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sz w:val="28"/>
    </w:rPr>
  </w:style>
  <w:style w:type="paragraph" w:customStyle="1" w:styleId="41">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42">
    <w:name w:val="首行缩进"/>
    <w:basedOn w:val="1"/>
    <w:autoRedefine/>
    <w:qFormat/>
    <w:uiPriority w:val="99"/>
    <w:pPr>
      <w:ind w:firstLine="480" w:firstLineChars="200"/>
    </w:pPr>
    <w:rPr>
      <w:lang w:val="zh-CN"/>
    </w:rPr>
  </w:style>
  <w:style w:type="character" w:customStyle="1" w:styleId="43">
    <w:name w:val="NormalCharacter"/>
    <w:link w:val="44"/>
    <w:autoRedefine/>
    <w:semiHidden/>
    <w:qFormat/>
    <w:uiPriority w:val="99"/>
  </w:style>
  <w:style w:type="paragraph" w:customStyle="1" w:styleId="44">
    <w:name w:val="UserStyle_5"/>
    <w:basedOn w:val="1"/>
    <w:link w:val="43"/>
    <w:autoRedefine/>
    <w:qFormat/>
    <w:uiPriority w:val="0"/>
    <w:pPr>
      <w:widowControl/>
      <w:spacing w:after="160" w:line="240" w:lineRule="exact"/>
      <w:jc w:val="left"/>
      <w:textAlignment w:val="baseline"/>
    </w:pPr>
  </w:style>
  <w:style w:type="paragraph" w:customStyle="1" w:styleId="45">
    <w:name w:val="Normal1"/>
    <w:autoRedefine/>
    <w:qFormat/>
    <w:uiPriority w:val="99"/>
    <w:rPr>
      <w:rFonts w:ascii="Calibri" w:hAnsi="Calibri" w:eastAsia="宋体" w:cs="Times New Roman"/>
      <w:kern w:val="0"/>
      <w:sz w:val="24"/>
      <w:szCs w:val="24"/>
      <w:lang w:val="en-US" w:eastAsia="zh-CN" w:bidi="ar-SA"/>
    </w:rPr>
  </w:style>
  <w:style w:type="paragraph" w:customStyle="1" w:styleId="46">
    <w:name w:val="正文缩进1"/>
    <w:basedOn w:val="1"/>
    <w:autoRedefine/>
    <w:qFormat/>
    <w:uiPriority w:val="0"/>
    <w:pPr>
      <w:ind w:firstLine="420" w:firstLineChars="200"/>
    </w:pPr>
  </w:style>
  <w:style w:type="paragraph" w:customStyle="1" w:styleId="4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首行缩进 21"/>
    <w:basedOn w:val="49"/>
    <w:autoRedefine/>
    <w:qFormat/>
    <w:uiPriority w:val="0"/>
    <w:pPr>
      <w:ind w:firstLine="420" w:firstLineChars="200"/>
    </w:pPr>
  </w:style>
  <w:style w:type="paragraph" w:customStyle="1" w:styleId="49">
    <w:name w:val="正文文本缩进1"/>
    <w:basedOn w:val="1"/>
    <w:autoRedefine/>
    <w:qFormat/>
    <w:uiPriority w:val="0"/>
    <w:pPr>
      <w:adjustRightInd w:val="0"/>
      <w:snapToGrid w:val="0"/>
      <w:spacing w:after="120" w:line="360" w:lineRule="auto"/>
      <w:ind w:left="420" w:leftChars="200" w:firstLine="512" w:firstLineChars="200"/>
    </w:pPr>
    <w:rPr>
      <w:kern w:val="0"/>
      <w:sz w:val="28"/>
      <w:szCs w:val="20"/>
    </w:rPr>
  </w:style>
  <w:style w:type="paragraph" w:customStyle="1" w:styleId="50">
    <w:name w:val="列表_0"/>
    <w:basedOn w:val="51"/>
    <w:autoRedefine/>
    <w:qFormat/>
    <w:uiPriority w:val="0"/>
    <w:pPr>
      <w:spacing w:afterAutospacing="1" w:line="360" w:lineRule="auto"/>
      <w:jc w:val="center"/>
    </w:pPr>
    <w:rPr>
      <w:rFonts w:ascii="宋体" w:hAnsi="宋体"/>
      <w:b/>
      <w:bCs/>
      <w:sz w:val="28"/>
      <w:szCs w:val="28"/>
    </w:rPr>
  </w:style>
  <w:style w:type="paragraph" w:customStyle="1" w:styleId="51">
    <w:name w:val="正文_15_0"/>
    <w:basedOn w:val="52"/>
    <w:next w:val="50"/>
    <w:autoRedefine/>
    <w:qFormat/>
    <w:uiPriority w:val="0"/>
    <w:rPr>
      <w:rFonts w:ascii="Times New Roman" w:hAnsi="Times New Roman"/>
      <w:szCs w:val="21"/>
    </w:rPr>
  </w:style>
  <w:style w:type="paragraph" w:customStyle="1" w:styleId="52">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10_0"/>
    <w:basedOn w:val="26"/>
    <w:autoRedefine/>
    <w:qFormat/>
    <w:uiPriority w:val="0"/>
    <w:rPr>
      <w:rFonts w:ascii="Times New Roman" w:hAnsi="Times New Roman" w:eastAsia="宋体" w:cs="Times New Roman"/>
    </w:rPr>
  </w:style>
  <w:style w:type="paragraph" w:customStyle="1" w:styleId="5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55">
    <w:name w:val="正文_1"/>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1"/>
    <w:next w:val="55"/>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14550</Words>
  <Characters>16190</Characters>
  <Lines>86</Lines>
  <Paragraphs>73</Paragraphs>
  <TotalTime>19</TotalTime>
  <ScaleCrop>false</ScaleCrop>
  <LinksUpToDate>false</LinksUpToDate>
  <CharactersWithSpaces>16414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cp:lastModifiedBy>
  <cp:lastPrinted>2023-02-22T10:20:00Z</cp:lastPrinted>
  <dcterms:modified xsi:type="dcterms:W3CDTF">2025-03-10T02:43:14Z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98DE2CBF609A41ACAEB7618BC4E2BB49</vt:lpwstr>
  </property>
  <property fmtid="{D5CDD505-2E9C-101B-9397-08002B2CF9AE}" pid="4" name="KSOTemplateDocerSaveRecord">
    <vt:lpwstr>eyJoZGlkIjoiYjM1OWJkN2NkMWU3OTUwZjk4ZTExMDYzNDEyOThiNDIiLCJ1c2VySWQiOiIxNjEyMTIyOTAzIn0=</vt:lpwstr>
  </property>
</Properties>
</file>