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1ED8E2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03BC8E14">
      <w:pPr>
        <w:rPr>
          <w:rFonts w:hint="eastAsia"/>
        </w:rPr>
      </w:pPr>
    </w:p>
    <w:p w14:paraId="37BA4255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标段编号：WHZB2025-CGGK0</w:t>
      </w:r>
      <w:r>
        <w:rPr>
          <w:rFonts w:hint="eastAsia"/>
          <w:b/>
          <w:lang w:val="en-US" w:eastAsia="zh-CN"/>
        </w:rPr>
        <w:t>13</w:t>
      </w:r>
    </w:p>
    <w:p w14:paraId="7E68D3D6">
      <w:pPr>
        <w:rPr>
          <w:rFonts w:hint="eastAsia"/>
          <w:b/>
        </w:rPr>
      </w:pPr>
      <w:r>
        <w:rPr>
          <w:rFonts w:hint="eastAsia"/>
          <w:b/>
        </w:rPr>
        <w:t>标段名称：2025年拱墅区应急管理局应急救援规范化建设项目</w:t>
      </w:r>
    </w:p>
    <w:p w14:paraId="4CFFB410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 w14:paraId="4BAA82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6C97B9C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 w14:paraId="284DC16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6E772DA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531B2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6C0E1C1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 w14:paraId="710156C2">
            <w:pPr>
              <w:rPr>
                <w:rFonts w:hint="eastAsia"/>
              </w:rPr>
            </w:pPr>
            <w:r>
              <w:rPr>
                <w:rFonts w:hint="eastAsia"/>
              </w:rPr>
              <w:t>杭州西湖风景名胜区保安服务有限公司</w:t>
            </w:r>
          </w:p>
        </w:tc>
        <w:tc>
          <w:tcPr>
            <w:tcW w:w="4893" w:type="dxa"/>
          </w:tcPr>
          <w:p w14:paraId="015A3869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54.01</w:t>
            </w:r>
          </w:p>
        </w:tc>
      </w:tr>
      <w:tr w14:paraId="54A7C2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58B171CE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 w14:paraId="6631BD30">
            <w:pPr>
              <w:rPr>
                <w:rFonts w:hint="eastAsia"/>
              </w:rPr>
            </w:pPr>
            <w:r>
              <w:rPr>
                <w:rFonts w:hint="eastAsia"/>
              </w:rPr>
              <w:t>浙江威源保安服务有限公司</w:t>
            </w:r>
          </w:p>
        </w:tc>
        <w:tc>
          <w:tcPr>
            <w:tcW w:w="4893" w:type="dxa"/>
          </w:tcPr>
          <w:p w14:paraId="1FB5091F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45.2</w:t>
            </w:r>
            <w:bookmarkStart w:id="0" w:name="_GoBack"/>
            <w:bookmarkEnd w:id="0"/>
          </w:p>
        </w:tc>
      </w:tr>
      <w:tr w14:paraId="3DC877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36A611B4">
            <w:pPr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701" w:type="dxa"/>
          </w:tcPr>
          <w:p w14:paraId="525089FA">
            <w:pPr>
              <w:rPr>
                <w:rFonts w:hint="eastAsia"/>
              </w:rPr>
            </w:pPr>
          </w:p>
        </w:tc>
        <w:tc>
          <w:tcPr>
            <w:tcW w:w="4893" w:type="dxa"/>
          </w:tcPr>
          <w:p w14:paraId="45A965FE">
            <w:pPr>
              <w:rPr>
                <w:rFonts w:hint="default" w:eastAsiaTheme="minorEastAsia"/>
                <w:lang w:val="en-US" w:eastAsia="zh-CN"/>
              </w:rPr>
            </w:pPr>
          </w:p>
        </w:tc>
      </w:tr>
    </w:tbl>
    <w:p w14:paraId="36A7EEC1"/>
    <w:p w14:paraId="52CE55BE">
      <w:pPr>
        <w:rPr>
          <w:rFonts w:hint="eastAsia"/>
        </w:rPr>
      </w:pPr>
    </w:p>
    <w:p w14:paraId="04F0713D"/>
    <w:p w14:paraId="2824D06C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764354F"/>
    <w:rsid w:val="61E4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117</Words>
  <Characters>144</Characters>
  <Lines>1</Lines>
  <Paragraphs>1</Paragraphs>
  <TotalTime>3</TotalTime>
  <ScaleCrop>false</ScaleCrop>
  <LinksUpToDate>false</LinksUpToDate>
  <CharactersWithSpaces>145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。</cp:lastModifiedBy>
  <dcterms:modified xsi:type="dcterms:W3CDTF">2025-04-11T04:09:17Z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eyJoZGlkIjoiMzFjZTdiNzgzYjc2MWU4YmU3ZjI4MjZmNzY2YmVkMmEiLCJ1c2VySWQiOiI0NjIwNjY0MzYifQ==</vt:lpwstr>
  </property>
  <property fmtid="{D5CDD505-2E9C-101B-9397-08002B2CF9AE}" pid="3" name="KSOProductBuildVer">
    <vt:lpwstr>2052-12.1.0.20784</vt:lpwstr>
  </property>
  <property fmtid="{D5CDD505-2E9C-101B-9397-08002B2CF9AE}" pid="4" name="ICV">
    <vt:lpwstr>B61F98E34BB640A99EFB471B6CA6D5BE_13</vt:lpwstr>
  </property>
</Properties>
</file>