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54EA10">
      <w:pPr>
        <w:jc w:val="center"/>
        <w:rPr>
          <w:rFonts w:hint="eastAsia" w:ascii="宋体" w:hAnsi="宋体" w:eastAsia="宋体" w:cs="宋体"/>
          <w:b/>
        </w:rPr>
      </w:pPr>
      <w:r>
        <w:rPr>
          <w:rFonts w:hint="eastAsia" w:ascii="宋体" w:hAnsi="宋体" w:eastAsia="宋体" w:cs="宋体"/>
          <w:b/>
        </w:rPr>
        <w:t>供应商未中标情况说明</w:t>
      </w:r>
    </w:p>
    <w:p w14:paraId="63C93E0B">
      <w:pPr>
        <w:rPr>
          <w:rFonts w:hint="eastAsia"/>
        </w:rPr>
      </w:pPr>
    </w:p>
    <w:p w14:paraId="37BA2228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5B66C358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项目编号：ZHZB-2025GSDYH-01</w:t>
      </w:r>
    </w:p>
    <w:p w14:paraId="0BCA7B93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1B2A6928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b/>
          <w:sz w:val="21"/>
          <w:szCs w:val="21"/>
          <w:lang w:val="en-US" w:eastAsia="zh-CN"/>
        </w:rPr>
      </w:pPr>
    </w:p>
    <w:p w14:paraId="5406393A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项目名称：大运河拱墅段全域导视导览标识标牌制作安展项目</w:t>
      </w:r>
    </w:p>
    <w:p w14:paraId="2D15519F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393D3131">
      <w:pPr>
        <w:rPr>
          <w:rFonts w:hint="eastAsia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080"/>
        <w:gridCol w:w="3289"/>
      </w:tblGrid>
      <w:tr w14:paraId="7EBF0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921" w:type="dxa"/>
            <w:vAlign w:val="center"/>
          </w:tcPr>
          <w:p w14:paraId="495B3199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序号</w:t>
            </w:r>
          </w:p>
        </w:tc>
        <w:tc>
          <w:tcPr>
            <w:tcW w:w="4080" w:type="dxa"/>
            <w:vAlign w:val="center"/>
          </w:tcPr>
          <w:p w14:paraId="69A4989D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单位名称</w:t>
            </w:r>
          </w:p>
        </w:tc>
        <w:tc>
          <w:tcPr>
            <w:tcW w:w="3289" w:type="dxa"/>
            <w:vAlign w:val="center"/>
          </w:tcPr>
          <w:p w14:paraId="5A48FBC0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未中标理由</w:t>
            </w:r>
          </w:p>
        </w:tc>
      </w:tr>
      <w:tr w14:paraId="643FE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921" w:type="dxa"/>
            <w:vAlign w:val="center"/>
          </w:tcPr>
          <w:p w14:paraId="682E168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4080" w:type="dxa"/>
            <w:vAlign w:val="center"/>
          </w:tcPr>
          <w:p w14:paraId="776386E9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杭州嘉赢文化艺术有限公司</w:t>
            </w:r>
          </w:p>
        </w:tc>
        <w:tc>
          <w:tcPr>
            <w:tcW w:w="3289" w:type="dxa"/>
            <w:vAlign w:val="center"/>
          </w:tcPr>
          <w:p w14:paraId="2E14F871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综合得分排名第2</w:t>
            </w:r>
          </w:p>
        </w:tc>
      </w:tr>
      <w:tr w14:paraId="7E82E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  <w:vAlign w:val="center"/>
          </w:tcPr>
          <w:p w14:paraId="0DD9DAA8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4080" w:type="dxa"/>
            <w:vAlign w:val="center"/>
          </w:tcPr>
          <w:p w14:paraId="6DA3262C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浙江威克环境艺术工程有限公司</w:t>
            </w:r>
            <w:bookmarkStart w:id="0" w:name="_GoBack"/>
            <w:bookmarkEnd w:id="0"/>
          </w:p>
        </w:tc>
        <w:tc>
          <w:tcPr>
            <w:tcW w:w="3289" w:type="dxa"/>
            <w:vAlign w:val="center"/>
          </w:tcPr>
          <w:p w14:paraId="566585EE"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综合得分排名第4</w:t>
            </w:r>
          </w:p>
        </w:tc>
      </w:tr>
      <w:tr w14:paraId="1B70D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  <w:vAlign w:val="center"/>
          </w:tcPr>
          <w:p w14:paraId="24CE2F2B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4080" w:type="dxa"/>
            <w:vAlign w:val="center"/>
          </w:tcPr>
          <w:p w14:paraId="1E67B73A"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杭州立崖广告装饰有限公司</w:t>
            </w:r>
          </w:p>
        </w:tc>
        <w:tc>
          <w:tcPr>
            <w:tcW w:w="3289" w:type="dxa"/>
            <w:vAlign w:val="center"/>
          </w:tcPr>
          <w:p w14:paraId="3E9D8A42"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综合得分排名第3</w:t>
            </w:r>
          </w:p>
        </w:tc>
      </w:tr>
    </w:tbl>
    <w:p w14:paraId="43B9EF11"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</w:p>
    <w:p w14:paraId="7AA68B37"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备注：若标段废标，可对整个标段废标情况说明即可。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xYjJiNzI1YzM3YmEyMjU0ZThlODAxNGNjYjY5OTYifQ=="/>
  </w:docVars>
  <w:rsids>
    <w:rsidRoot w:val="00BB4DE2"/>
    <w:rsid w:val="002D7097"/>
    <w:rsid w:val="00507446"/>
    <w:rsid w:val="00A3330A"/>
    <w:rsid w:val="00B3445D"/>
    <w:rsid w:val="00BB4DE2"/>
    <w:rsid w:val="00C90B6B"/>
    <w:rsid w:val="02FA36C1"/>
    <w:rsid w:val="034F363A"/>
    <w:rsid w:val="05DC6D42"/>
    <w:rsid w:val="09E17939"/>
    <w:rsid w:val="114562B9"/>
    <w:rsid w:val="13B268A9"/>
    <w:rsid w:val="155D4C62"/>
    <w:rsid w:val="15627430"/>
    <w:rsid w:val="15E919F6"/>
    <w:rsid w:val="16F7218E"/>
    <w:rsid w:val="18611316"/>
    <w:rsid w:val="1A2906D3"/>
    <w:rsid w:val="1CB03B8A"/>
    <w:rsid w:val="1D442823"/>
    <w:rsid w:val="1E1342ED"/>
    <w:rsid w:val="1EA34819"/>
    <w:rsid w:val="21CD6D6B"/>
    <w:rsid w:val="24C169A8"/>
    <w:rsid w:val="25740807"/>
    <w:rsid w:val="26F653B3"/>
    <w:rsid w:val="2CBA3E93"/>
    <w:rsid w:val="2ED92036"/>
    <w:rsid w:val="34C85161"/>
    <w:rsid w:val="34CF4B38"/>
    <w:rsid w:val="352552CB"/>
    <w:rsid w:val="36837FAA"/>
    <w:rsid w:val="3914194D"/>
    <w:rsid w:val="395A591B"/>
    <w:rsid w:val="39D93355"/>
    <w:rsid w:val="3E995338"/>
    <w:rsid w:val="4A675612"/>
    <w:rsid w:val="4E9801A6"/>
    <w:rsid w:val="4F5E6BF3"/>
    <w:rsid w:val="50804884"/>
    <w:rsid w:val="529C0E85"/>
    <w:rsid w:val="52BF532F"/>
    <w:rsid w:val="53776653"/>
    <w:rsid w:val="5686042A"/>
    <w:rsid w:val="592B5F45"/>
    <w:rsid w:val="596F3B4A"/>
    <w:rsid w:val="5CA34E8C"/>
    <w:rsid w:val="602D27A0"/>
    <w:rsid w:val="683E5DF9"/>
    <w:rsid w:val="69ED429F"/>
    <w:rsid w:val="6BD36970"/>
    <w:rsid w:val="6C44018F"/>
    <w:rsid w:val="6DB32B5F"/>
    <w:rsid w:val="6ED33D9D"/>
    <w:rsid w:val="73000605"/>
    <w:rsid w:val="767272F1"/>
    <w:rsid w:val="78662685"/>
    <w:rsid w:val="795A43C4"/>
    <w:rsid w:val="7B40127B"/>
    <w:rsid w:val="7FA24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qFormat="1" w:unhideWhenUsed="0" w:uiPriority="0" w:semiHidden="0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AONormal"/>
    <w:qFormat/>
    <w:uiPriority w:val="0"/>
    <w:pPr>
      <w:autoSpaceDE w:val="0"/>
      <w:autoSpaceDN w:val="0"/>
      <w:adjustRightInd w:val="0"/>
      <w:spacing w:line="400" w:lineRule="exact"/>
      <w:ind w:firstLine="440" w:firstLineChars="200"/>
    </w:pPr>
    <w:rPr>
      <w:rFonts w:ascii="华文楷体" w:hAnsi="华文楷体" w:eastAsia="华文楷体" w:cs="华文楷体"/>
      <w:sz w:val="22"/>
      <w:szCs w:val="21"/>
      <w:lang w:val="en-US" w:eastAsia="zh-CN" w:bidi="ar-SA"/>
    </w:rPr>
  </w:style>
  <w:style w:type="paragraph" w:styleId="4">
    <w:name w:val="Body Text"/>
    <w:basedOn w:val="1"/>
    <w:next w:val="5"/>
    <w:unhideWhenUsed/>
    <w:qFormat/>
    <w:uiPriority w:val="99"/>
    <w:pPr>
      <w:autoSpaceDE w:val="0"/>
      <w:autoSpaceDN w:val="0"/>
      <w:jc w:val="left"/>
    </w:pPr>
    <w:rPr>
      <w:rFonts w:ascii="仿宋" w:hAnsi="仿宋" w:eastAsia="仿宋" w:cs="宋体"/>
      <w:i/>
      <w:kern w:val="0"/>
      <w:sz w:val="33"/>
      <w:szCs w:val="33"/>
      <w:u w:val="single" w:color="000000"/>
    </w:rPr>
  </w:style>
  <w:style w:type="paragraph" w:styleId="5">
    <w:name w:val="Body Text First Indent"/>
    <w:basedOn w:val="4"/>
    <w:next w:val="6"/>
    <w:qFormat/>
    <w:uiPriority w:val="0"/>
    <w:pPr>
      <w:adjustRightInd w:val="0"/>
      <w:spacing w:line="360" w:lineRule="auto"/>
      <w:ind w:firstLine="420"/>
      <w:jc w:val="both"/>
    </w:pPr>
    <w:rPr>
      <w:rFonts w:ascii="宋体" w:hAnsi="Calibri" w:eastAsia="宋体" w:cs="Times New Roman"/>
      <w:i w:val="0"/>
      <w:kern w:val="2"/>
      <w:sz w:val="24"/>
      <w:szCs w:val="20"/>
      <w:u w:val="none"/>
      <w:lang w:val="zh-CN"/>
    </w:rPr>
  </w:style>
  <w:style w:type="paragraph" w:styleId="6">
    <w:name w:val="toc 6"/>
    <w:basedOn w:val="1"/>
    <w:next w:val="1"/>
    <w:qFormat/>
    <w:uiPriority w:val="0"/>
    <w:pPr>
      <w:adjustRightInd w:val="0"/>
      <w:ind w:left="2100" w:leftChars="1000"/>
    </w:pPr>
    <w:rPr>
      <w:szCs w:val="24"/>
    </w:rPr>
  </w:style>
  <w:style w:type="table" w:styleId="8">
    <w:name w:val="Table Grid"/>
    <w:basedOn w:val="7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正文空2字"/>
    <w:basedOn w:val="11"/>
    <w:autoRedefine/>
    <w:qFormat/>
    <w:uiPriority w:val="99"/>
    <w:pPr>
      <w:widowControl w:val="0"/>
      <w:snapToGrid w:val="0"/>
      <w:spacing w:line="560" w:lineRule="exact"/>
      <w:ind w:firstLine="640" w:firstLineChars="200"/>
    </w:pPr>
    <w:rPr>
      <w:rFonts w:ascii="仿宋_GB2312" w:hAnsi="仿宋_GB2312" w:cs="仿宋_GB2312"/>
      <w:lang w:val="zh-TW"/>
    </w:rPr>
  </w:style>
  <w:style w:type="paragraph" w:customStyle="1" w:styleId="11">
    <w:name w:val="左对齐正文"/>
    <w:autoRedefine/>
    <w:qFormat/>
    <w:uiPriority w:val="99"/>
    <w:rPr>
      <w:rFonts w:ascii="Calibri" w:hAnsi="Calibri" w:eastAsia="仿宋_GB2312" w:cs="Calibri"/>
      <w:kern w:val="2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148</Words>
  <Characters>165</Characters>
  <Lines>1</Lines>
  <Paragraphs>1</Paragraphs>
  <TotalTime>1</TotalTime>
  <ScaleCrop>false</ScaleCrop>
  <LinksUpToDate>false</LinksUpToDate>
  <CharactersWithSpaces>165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WPS</cp:lastModifiedBy>
  <dcterms:modified xsi:type="dcterms:W3CDTF">2025-04-08T07:50:24Z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1A30FC81C21A43728C955F4C970A4876_13</vt:lpwstr>
  </property>
  <property fmtid="{D5CDD505-2E9C-101B-9397-08002B2CF9AE}" pid="4" name="KSOTemplateDocerSaveRecord">
    <vt:lpwstr>eyJoZGlkIjoiNTMxYjJiNzI1YzM3YmEyMjU0ZThlODAxNGNjYjY5OTYiLCJ1c2VySWQiOiIxMjA3MjQ1NDYxIn0=</vt:lpwstr>
  </property>
</Properties>
</file>