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bookmarkStart w:id="0" w:name="_Toc28359021"/>
      <w:bookmarkStart w:id="1" w:name="_Toc28359098"/>
      <w:bookmarkStart w:id="2" w:name="_Toc35393808"/>
      <w:bookmarkStart w:id="3" w:name="_Toc35393639"/>
      <w:r>
        <w:rPr>
          <w:rFonts w:hint="eastAsia" w:ascii="宋体" w:hAnsi="宋体" w:cs="宋体"/>
          <w:b/>
          <w:bCs/>
          <w:color w:val="000000"/>
          <w:kern w:val="0"/>
          <w:sz w:val="36"/>
          <w:szCs w:val="36"/>
          <w:lang w:val="en-US" w:eastAsia="zh-CN" w:bidi="ar"/>
        </w:rPr>
        <w:t>乌什县新建红山中型灌区建设项目总体规划及立项建议书编制</w:t>
      </w:r>
      <w:r>
        <w:rPr>
          <w:rFonts w:hint="eastAsia" w:ascii="宋体" w:hAnsi="宋体" w:eastAsia="宋体" w:cs="宋体"/>
          <w:b/>
          <w:bCs/>
          <w:color w:val="000000"/>
          <w:kern w:val="0"/>
          <w:sz w:val="36"/>
          <w:szCs w:val="36"/>
          <w:lang w:val="en-US" w:eastAsia="zh-CN" w:bidi="ar"/>
        </w:rPr>
        <w:t>竞争性磋商公告</w:t>
      </w:r>
    </w:p>
    <w:tbl>
      <w:tblPr>
        <w:tblStyle w:val="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9320"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项目概况 </w:t>
            </w:r>
          </w:p>
          <w:p>
            <w:pPr>
              <w:keepNext w:val="0"/>
              <w:keepLines w:val="0"/>
              <w:widowControl/>
              <w:suppressLineNumbers w:val="0"/>
              <w:ind w:firstLine="480" w:firstLineChars="200"/>
              <w:jc w:val="left"/>
              <w:rPr>
                <w:vertAlign w:val="baseline"/>
              </w:rPr>
            </w:pPr>
            <w:r>
              <w:rPr>
                <w:rFonts w:hint="eastAsia" w:ascii="宋体" w:hAnsi="宋体" w:cs="宋体"/>
                <w:color w:val="000000"/>
                <w:kern w:val="0"/>
                <w:sz w:val="24"/>
                <w:szCs w:val="24"/>
                <w:lang w:val="en-US" w:eastAsia="zh-CN" w:bidi="ar"/>
              </w:rPr>
              <w:t>乌什县新建红山中型灌区建设项目总体规划及立项建议书编制</w:t>
            </w:r>
            <w:r>
              <w:rPr>
                <w:rFonts w:hint="eastAsia" w:ascii="宋体" w:hAnsi="宋体" w:eastAsia="宋体" w:cs="宋体"/>
                <w:color w:val="000000"/>
                <w:kern w:val="0"/>
                <w:sz w:val="24"/>
                <w:szCs w:val="24"/>
                <w:lang w:val="en-US" w:eastAsia="zh-CN" w:bidi="ar"/>
              </w:rPr>
              <w:t>的潜在供应商应在政采云平台报名成功后获取采购文件，并于</w:t>
            </w:r>
            <w:r>
              <w:rPr>
                <w:rFonts w:hint="eastAsia" w:ascii="宋体" w:hAnsi="宋体" w:cs="宋体"/>
                <w:color w:val="000000"/>
                <w:kern w:val="0"/>
                <w:sz w:val="24"/>
                <w:szCs w:val="24"/>
                <w:lang w:val="en-US" w:eastAsia="zh-CN" w:bidi="ar"/>
              </w:rPr>
              <w:t>2024 年 09月 09日 11点 00 分</w:t>
            </w:r>
            <w:r>
              <w:rPr>
                <w:rFonts w:hint="eastAsia" w:ascii="宋体" w:hAnsi="宋体" w:eastAsia="宋体" w:cs="宋体"/>
                <w:color w:val="000000"/>
                <w:kern w:val="0"/>
                <w:sz w:val="24"/>
                <w:szCs w:val="24"/>
                <w:lang w:val="en-US" w:eastAsia="zh-CN" w:bidi="ar"/>
              </w:rPr>
              <w:t>（北京时间）前提交响应文件。</w:t>
            </w:r>
          </w:p>
        </w:tc>
      </w:tr>
    </w:tbl>
    <w:p>
      <w:pPr>
        <w:keepNext w:val="0"/>
        <w:keepLines w:val="0"/>
        <w:widowControl/>
        <w:suppressLineNumbers w:val="0"/>
        <w:jc w:val="left"/>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一、项目基本情况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hint="eastAsia" w:ascii="宋体" w:hAnsi="宋体" w:cs="宋体"/>
          <w:color w:val="000000"/>
          <w:kern w:val="0"/>
          <w:sz w:val="24"/>
          <w:szCs w:val="24"/>
          <w:lang w:val="en-US" w:eastAsia="zh-CN" w:bidi="ar"/>
        </w:rPr>
        <w:t>WSX(2024)-134</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项目名称：</w:t>
      </w:r>
      <w:r>
        <w:rPr>
          <w:rFonts w:hint="eastAsia" w:ascii="宋体" w:hAnsi="宋体" w:cs="宋体"/>
          <w:color w:val="000000"/>
          <w:kern w:val="0"/>
          <w:sz w:val="24"/>
          <w:szCs w:val="24"/>
          <w:lang w:val="en-US" w:eastAsia="zh-CN" w:bidi="ar"/>
        </w:rPr>
        <w:t>乌什县新建红山中型灌区建设项目总体规划及立项建议书编制</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采购方式：竞争性磋商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预算金额</w:t>
      </w:r>
      <w:r>
        <w:rPr>
          <w:rFonts w:hint="eastAsia" w:ascii="宋体" w:hAnsi="宋体" w:cs="宋体"/>
          <w:color w:val="000000"/>
          <w:kern w:val="0"/>
          <w:sz w:val="24"/>
          <w:szCs w:val="24"/>
          <w:lang w:val="en-US" w:eastAsia="zh-CN" w:bidi="ar"/>
        </w:rPr>
        <w:t>（元）</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1011000</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最高限价</w:t>
      </w:r>
      <w:r>
        <w:rPr>
          <w:rFonts w:hint="eastAsia" w:ascii="宋体" w:hAnsi="宋体" w:cs="宋体"/>
          <w:color w:val="000000"/>
          <w:kern w:val="0"/>
          <w:sz w:val="24"/>
          <w:szCs w:val="24"/>
          <w:lang w:val="en-US" w:eastAsia="zh-CN" w:bidi="ar"/>
        </w:rPr>
        <w:t>（元）</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1011000</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采购需求：</w:t>
      </w:r>
      <w:r>
        <w:rPr>
          <w:rFonts w:hint="eastAsia" w:ascii="宋体" w:hAnsi="宋体" w:cs="宋体"/>
          <w:color w:val="000000"/>
          <w:kern w:val="0"/>
          <w:sz w:val="24"/>
          <w:szCs w:val="24"/>
          <w:lang w:val="en-US" w:eastAsia="zh-CN" w:bidi="ar"/>
        </w:rPr>
        <w:t>乌什县新建红山中型灌区建设项目总体规划及立项建议书编制工作（详见采购需求）。</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合同履行期限：</w:t>
      </w:r>
      <w:r>
        <w:rPr>
          <w:rFonts w:hint="eastAsia" w:ascii="宋体" w:hAnsi="宋体" w:cs="宋体"/>
          <w:color w:val="000000"/>
          <w:kern w:val="0"/>
          <w:sz w:val="24"/>
          <w:szCs w:val="24"/>
          <w:lang w:val="en-US" w:eastAsia="zh-CN" w:bidi="ar"/>
        </w:rPr>
        <w:t>合同签订后 45 日内完成报告编制</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本项目不接受联合体。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二、申请人的资格要求：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1.满足《中华人民共和国政府采购法》第二十二条规定；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2.落实政府采购政策需满足的资格要求：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（1）财政部、国家发展改革委、生态环境部、市场监管总局《关于调整优化节能产品、环境标志产品政府采购执行机制的通知》（财库[2019]9号文）；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（2）财政部、生态环境部《关于印发环境标志产品政府采购品目清单的通知》（财库[2019]18号文）；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（3）财政部、发展改革委《关于印发节能产品政府采购品目清单的通知》（财库[2019]19号文）；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（4）市场监管总局《市场监管总局关于发布参与实施政府采购节能产品、环境标志产品认证机构名录的公告》（2019年第16号）；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（5）财政部、工业和信息化部《关于印发《政府采购促进中小企业发展管理办法》的通知》（财库[2020]46号文）；</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（6）财政部、民政部、中国残疾人联合会《关于促进残疾人就业政府采购政策的通知》（财库[2017]141号）。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本项目专门面向中小微企业。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3.本项目的特定资格要求：</w:t>
      </w:r>
      <w:r>
        <w:rPr>
          <w:rFonts w:hint="eastAsia" w:ascii="宋体" w:hAnsi="宋体" w:cs="宋体"/>
          <w:color w:val="000000"/>
          <w:kern w:val="0"/>
          <w:sz w:val="24"/>
          <w:szCs w:val="24"/>
          <w:lang w:val="en-US" w:eastAsia="zh-CN" w:bidi="ar"/>
        </w:rPr>
        <w:t>无</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三、获取采购文件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时间：2024 年 </w:t>
      </w:r>
      <w:r>
        <w:rPr>
          <w:rFonts w:hint="eastAsia" w:ascii="宋体" w:hAnsi="宋体" w:cs="宋体"/>
          <w:color w:val="000000"/>
          <w:kern w:val="0"/>
          <w:sz w:val="24"/>
          <w:szCs w:val="24"/>
          <w:lang w:val="en-US" w:eastAsia="zh-CN" w:bidi="ar"/>
        </w:rPr>
        <w:t>08</w:t>
      </w:r>
      <w:r>
        <w:rPr>
          <w:rFonts w:hint="eastAsia" w:ascii="宋体" w:hAnsi="宋体" w:eastAsia="宋体" w:cs="宋体"/>
          <w:color w:val="000000"/>
          <w:kern w:val="0"/>
          <w:sz w:val="24"/>
          <w:szCs w:val="24"/>
          <w:lang w:val="en-US" w:eastAsia="zh-CN" w:bidi="ar"/>
        </w:rPr>
        <w:t xml:space="preserve"> 月 </w:t>
      </w:r>
      <w:r>
        <w:rPr>
          <w:rFonts w:hint="eastAsia" w:ascii="宋体" w:hAnsi="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日至 2024 年 0</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 月</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val="en-US" w:eastAsia="zh-CN" w:bidi="ar"/>
        </w:rPr>
        <w:t>日，每天上午 10:00 至 14:00，下午 1</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0 至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0（北京时间，法定节假日除外 ）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地点：政采云平台报名成功后获取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方式：政采云报名成功后自行下载采购文件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售价：0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四、响应文件提交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截止时间：2024 年 0</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月 </w:t>
      </w:r>
      <w:r>
        <w:rPr>
          <w:rFonts w:hint="eastAsia" w:ascii="宋体" w:hAnsi="宋体" w:cs="宋体"/>
          <w:color w:val="000000"/>
          <w:kern w:val="0"/>
          <w:sz w:val="24"/>
          <w:szCs w:val="24"/>
          <w:lang w:val="en-US" w:eastAsia="zh-CN" w:bidi="ar"/>
        </w:rPr>
        <w:t>09</w:t>
      </w:r>
      <w:r>
        <w:rPr>
          <w:rFonts w:hint="eastAsia" w:ascii="宋体" w:hAnsi="宋体" w:eastAsia="宋体" w:cs="宋体"/>
          <w:color w:val="000000"/>
          <w:kern w:val="0"/>
          <w:sz w:val="24"/>
          <w:szCs w:val="24"/>
          <w:lang w:val="en-US" w:eastAsia="zh-CN" w:bidi="ar"/>
        </w:rPr>
        <w:t>日 1</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点 </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0 分（北京时间）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地点：政采云平台 http://www.zcygov.cn/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五、响应文件开启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时间：</w:t>
      </w:r>
      <w:r>
        <w:rPr>
          <w:rFonts w:hint="eastAsia" w:ascii="宋体" w:hAnsi="宋体" w:cs="宋体"/>
          <w:color w:val="000000"/>
          <w:kern w:val="0"/>
          <w:sz w:val="24"/>
          <w:szCs w:val="24"/>
          <w:lang w:val="en-US" w:eastAsia="zh-CN" w:bidi="ar"/>
        </w:rPr>
        <w:t>2024 年 09月 09日 11点 00 分</w:t>
      </w:r>
      <w:r>
        <w:rPr>
          <w:rFonts w:hint="eastAsia" w:ascii="宋体" w:hAnsi="宋体" w:eastAsia="宋体" w:cs="宋体"/>
          <w:color w:val="000000"/>
          <w:kern w:val="0"/>
          <w:sz w:val="24"/>
          <w:szCs w:val="24"/>
          <w:lang w:val="en-US" w:eastAsia="zh-CN" w:bidi="ar"/>
        </w:rPr>
        <w:t xml:space="preserve">（北京时间）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地点：</w:t>
      </w:r>
      <w:r>
        <w:rPr>
          <w:rFonts w:hint="eastAsia" w:ascii="宋体" w:hAnsi="宋体" w:cs="宋体"/>
          <w:color w:val="000000"/>
          <w:kern w:val="0"/>
          <w:sz w:val="24"/>
          <w:szCs w:val="24"/>
          <w:lang w:val="en-US" w:eastAsia="zh-CN" w:bidi="ar"/>
        </w:rPr>
        <w:t>乌什县政务服务和公共资源交易中心三楼开标大厅</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六、公告期限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自本公告发布之日起 5 个工作日。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七、其他补充事宜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1、本次公告在新疆政府采购网、阿克苏地区行政公署网</w:t>
      </w:r>
      <w:r>
        <w:rPr>
          <w:rFonts w:hint="eastAsia" w:ascii="宋体" w:hAnsi="宋体" w:cs="宋体"/>
          <w:color w:val="000000"/>
          <w:kern w:val="0"/>
          <w:sz w:val="24"/>
          <w:szCs w:val="24"/>
          <w:lang w:val="en-US" w:eastAsia="zh-CN" w:bidi="ar"/>
        </w:rPr>
        <w:t>、乌什县人民政府网</w:t>
      </w:r>
      <w:r>
        <w:rPr>
          <w:rFonts w:hint="eastAsia" w:ascii="宋体" w:hAnsi="宋体" w:eastAsia="宋体" w:cs="宋体"/>
          <w:color w:val="000000"/>
          <w:kern w:val="0"/>
          <w:sz w:val="24"/>
          <w:szCs w:val="24"/>
          <w:lang w:val="en-US" w:eastAsia="zh-CN" w:bidi="ar"/>
        </w:rPr>
        <w:t xml:space="preserve">同时发布；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2、请投标单位随时关注本项目的变更、答疑、澄清文件；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3、本项目实行电子招投标，供应商须登录政采云平台申请获取磋商文件，并通过政采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云电子投标客户端制作响应文件，同时自行承担与投标有关的一切费用；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4、各供应商应在开标前确保成为新疆维吾尔自治区政府采购网正式注册入库供应商，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并完成 CA 数字证书申领。因未注册入库、未办理 CA 数字证书等原因造成无法投标或投标失败等后果由供应商自行承担；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5、供应商可前往新疆政府采购网（http://www.ccgp-xinjiang.gov.cn/）下载专区，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下载政采云电子投标客户端，安装完成后，可通过账号密码或 CA 登录客户端进行响应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文件制作。在使用政采云电子投标客户端时，建议使用 WIN7 及以上操作系统。如有问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题可拨打政采云客户服务热线 95763 进行咨询；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6、本项目采用不见面开标，供应商须在投标截止时间前通过 CA 在政采云平台上传加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密的电子响应文件。备注：供应商对不见面开评标系统的技术操作咨询，可通过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https://edu.zcygov.cn/luban/xinjiang-e-biding 自助查询，也可在政采云帮助中心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常 见 问 题 解 答 和 操 作 流 程 讲 解 视 频 中 自 助 查 询 ， 网 址 为 ：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https://service.zcygov.cn/#/help，“项目采购”— “操作流程-电子招投标”—“政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府采购项目电子交易管理操作指南-供应商”版面获取操作指南，同时对自助查询无法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解决的问题可通过钉钉群及政采云在线客服获取服务支持；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7、供应商在开标前须提前配置好电脑浏览器（建议使用 360 浏览器或谷歌浏览器），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开标时请使用制作加密电子响应文件的 CA 锁进行解密及报价确认。本项目响应文件解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密时间定为 30 分钟，如因自身原因导致无法正常解密，后果由供应商自行承担。</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特别提示：1、采购限额标准以上，200 万元以下的货物和服务采购项目、400 万元以下的工程采购项目，适宜由中小企业提供的，采购人应当专门面向中小企业采购。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2、超过 200 万元的货物和服务采购项目，预留该部分采购项目预算总额的 30%以上专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门面向中小企业采购，其中预留给小微企业的比例不低于 60%。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3、超过 400 万元的工程采购项目中适宜由中小企业提供的，预留该部分采购项目预算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总额的 40%以上专门面向中小企业采购，其中预留给小微企业的比例不低于 60%。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4、对于未预留份额专门面向中小企业的采购项目，以及预留份额项目中的非预留部分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采购包，采购人、采购代理机构应当对符合规定的小微企业报价给予 10%~20%（工程项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目为 3%~5%）的扣除，用扣除后的价格参加评审。适用招标投标法的政府采购工程建设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项目，采用综合评估法但未采用低价优先法计算价格分的，评标时应当在采用原报价进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行评分的基础上增加其价格得分的 3%~5%作为其价格分。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5、接受大中型企业与小微企业组成联合体或者允许大中型企业向一家或者多家小微企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业分包的采购项目，对于联合协议或者分包意向协议约定小微企业的合同份额占到合同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总金额 30%以上的，采购人、采购代理机构应当对联合体或者大中型企业的报价给予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4%~6%（工程项目为 1%~2%）的扣除，用扣除后的价格参加评审。适用招标投标法的政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府采购工程建设项目，采用综合评估法但未采用低价优先法计算价格分的，评标时应当 </w:t>
      </w:r>
    </w:p>
    <w:p>
      <w:pPr>
        <w:keepNext w:val="0"/>
        <w:keepLines w:val="0"/>
        <w:widowControl/>
        <w:suppressLineNumbers w:val="0"/>
        <w:jc w:val="left"/>
      </w:pPr>
      <w:r>
        <w:rPr>
          <w:rFonts w:hint="eastAsia" w:ascii="宋体" w:hAnsi="宋体" w:eastAsia="宋体" w:cs="宋体"/>
          <w:b/>
          <w:bCs/>
          <w:color w:val="333333"/>
          <w:kern w:val="0"/>
          <w:sz w:val="24"/>
          <w:szCs w:val="24"/>
          <w:lang w:val="en-US" w:eastAsia="zh-CN" w:bidi="ar"/>
        </w:rPr>
        <w:t xml:space="preserve">在采用原报价进行评分的基础上增加其价格得分的 1%~2%作为其价格分。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八、凡对本次采购提出询问，请按以下方式联系。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1.采购人信息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名 称：新疆阿克苏地区</w:t>
      </w:r>
      <w:r>
        <w:rPr>
          <w:rFonts w:hint="eastAsia" w:ascii="宋体" w:hAnsi="宋体" w:cs="宋体"/>
          <w:color w:val="000000"/>
          <w:kern w:val="0"/>
          <w:sz w:val="24"/>
          <w:szCs w:val="24"/>
          <w:lang w:val="en-US" w:eastAsia="zh-CN" w:bidi="ar"/>
        </w:rPr>
        <w:t>新疆阿克苏地区乌什县水资源总站</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 址：乌什县综合办公区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联系方式：</w:t>
      </w:r>
      <w:r>
        <w:rPr>
          <w:rFonts w:hint="eastAsia" w:ascii="宋体" w:hAnsi="宋体" w:cs="宋体"/>
          <w:color w:val="000000"/>
          <w:kern w:val="0"/>
          <w:sz w:val="24"/>
          <w:szCs w:val="24"/>
          <w:lang w:val="en-US" w:eastAsia="zh-CN" w:bidi="ar"/>
        </w:rPr>
        <w:t>15899310916</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2.采购代理机构信息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名 称：</w:t>
      </w:r>
      <w:r>
        <w:rPr>
          <w:rFonts w:hint="eastAsia" w:ascii="宋体" w:hAnsi="宋体" w:cs="宋体"/>
          <w:color w:val="000000"/>
          <w:kern w:val="0"/>
          <w:sz w:val="24"/>
          <w:szCs w:val="24"/>
          <w:lang w:val="en-US" w:eastAsia="zh-CN" w:bidi="ar"/>
        </w:rPr>
        <w:t>华春建设工程项目管理有限责任公司</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地 址：</w:t>
      </w:r>
      <w:r>
        <w:rPr>
          <w:rFonts w:hint="eastAsia" w:ascii="宋体" w:hAnsi="宋体" w:cs="宋体"/>
          <w:color w:val="000000"/>
          <w:kern w:val="0"/>
          <w:sz w:val="24"/>
          <w:szCs w:val="24"/>
          <w:lang w:val="en-US" w:eastAsia="zh-CN" w:bidi="ar"/>
        </w:rPr>
        <w:t>陕西省西安市碑林区南二环西段21号华融国际商务大厦B-1701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联系方式：</w:t>
      </w:r>
      <w:r>
        <w:rPr>
          <w:rFonts w:hint="eastAsia" w:ascii="宋体" w:hAnsi="宋体" w:cs="宋体"/>
          <w:color w:val="000000"/>
          <w:kern w:val="0"/>
          <w:sz w:val="24"/>
          <w:szCs w:val="24"/>
          <w:lang w:val="en-US" w:eastAsia="zh-CN" w:bidi="ar"/>
        </w:rPr>
        <w:t>15886810022</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3.项目联系方式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项目联系人：</w:t>
      </w:r>
      <w:r>
        <w:rPr>
          <w:rFonts w:hint="eastAsia" w:ascii="宋体" w:hAnsi="宋体" w:cs="宋体"/>
          <w:color w:val="000000"/>
          <w:kern w:val="0"/>
          <w:sz w:val="24"/>
          <w:szCs w:val="24"/>
          <w:lang w:val="en-US" w:eastAsia="zh-CN" w:bidi="ar"/>
        </w:rPr>
        <w:t>史女士</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电 话：</w:t>
      </w:r>
      <w:r>
        <w:rPr>
          <w:rFonts w:hint="eastAsia" w:ascii="宋体" w:hAnsi="宋体" w:cs="宋体"/>
          <w:color w:val="000000"/>
          <w:kern w:val="0"/>
          <w:sz w:val="24"/>
          <w:szCs w:val="24"/>
          <w:lang w:val="en-US" w:eastAsia="zh-CN" w:bidi="ar"/>
        </w:rPr>
        <w:t>15886810022</w:t>
      </w:r>
    </w:p>
    <w:p>
      <w:pPr>
        <w:pStyle w:val="4"/>
        <w:widowControl w:val="0"/>
        <w:numPr>
          <w:ilvl w:val="0"/>
          <w:numId w:val="0"/>
        </w:numPr>
        <w:spacing w:after="120"/>
        <w:ind w:firstLine="560" w:firstLineChars="200"/>
        <w:jc w:val="both"/>
        <w:rPr>
          <w:rFonts w:hint="eastAsia" w:ascii="仿宋" w:hAnsi="仿宋" w:eastAsia="仿宋" w:cs="宋体"/>
          <w:b w:val="0"/>
          <w:sz w:val="28"/>
          <w:szCs w:val="28"/>
          <w:lang w:val="en-US" w:eastAsia="zh-CN"/>
        </w:rPr>
      </w:pPr>
      <w:r>
        <w:rPr>
          <w:rFonts w:hint="eastAsia" w:ascii="仿宋" w:hAnsi="仿宋" w:eastAsia="仿宋"/>
          <w:sz w:val="28"/>
          <w:szCs w:val="28"/>
        </w:rPr>
        <w:t xml:space="preserve"> </w:t>
      </w:r>
    </w:p>
    <w:p>
      <w:pPr>
        <w:pStyle w:val="4"/>
        <w:widowControl w:val="0"/>
        <w:numPr>
          <w:ilvl w:val="0"/>
          <w:numId w:val="0"/>
        </w:numPr>
        <w:spacing w:after="120"/>
        <w:jc w:val="both"/>
        <w:rPr>
          <w:rFonts w:hint="eastAsia" w:ascii="仿宋" w:hAnsi="仿宋" w:eastAsia="仿宋" w:cs="宋体"/>
          <w:b w:val="0"/>
          <w:sz w:val="28"/>
          <w:szCs w:val="28"/>
          <w:lang w:val="en-US" w:eastAsia="zh-CN"/>
        </w:rPr>
      </w:pPr>
    </w:p>
    <w:bookmarkEnd w:id="0"/>
    <w:bookmarkEnd w:id="1"/>
    <w:bookmarkEnd w:id="2"/>
    <w:bookmarkEnd w:id="3"/>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YzMxZDc0OTIxZjg1MDMyYzRiZjc0MWQ0MGM0MWQifQ=="/>
  </w:docVars>
  <w:rsids>
    <w:rsidRoot w:val="00000000"/>
    <w:rsid w:val="6CFA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styleId="3">
    <w:name w:val="Body Text Indent"/>
    <w:basedOn w:val="1"/>
    <w:next w:val="4"/>
    <w:qFormat/>
    <w:uiPriority w:val="0"/>
    <w:pPr>
      <w:spacing w:after="120"/>
      <w:ind w:left="420" w:leftChars="200"/>
    </w:pPr>
    <w:rPr>
      <w:rFonts w:ascii="Times New Roman" w:hAnsi="Times New Roman" w:eastAsia="Times New Roman"/>
      <w:kern w:val="0"/>
      <w:sz w:val="20"/>
      <w:szCs w:val="21"/>
    </w:rPr>
  </w:style>
  <w:style w:type="paragraph" w:styleId="4">
    <w:name w:val="Body Text First Indent 2"/>
    <w:basedOn w:val="3"/>
    <w:next w:val="1"/>
    <w:qFormat/>
    <w:uiPriority w:val="0"/>
    <w:pPr>
      <w:ind w:left="0" w:leftChars="0" w:firstLine="210"/>
    </w:pPr>
    <w:rPr>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2024-08-28T11:56:49Z</dcterms:created>
  <dc:creator>Admin</dc:creator>
  <cp:lastModifiedBy>微笑安安</cp:lastModifiedBy>
  <dcterms:modified xsi:type="dcterms:W3CDTF">2024-08-28T11:56:54Z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5D0D7DBE8E0648ACB5B4C464EA579F0D_12</vt:lpwstr>
  </property>
</Properties>
</file>