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仿宋" w:hAnsi="仿宋" w:eastAsia="仿宋" w:cs="仿宋"/>
          <w:b/>
          <w:spacing w:val="-12"/>
          <w:sz w:val="48"/>
          <w:szCs w:val="48"/>
        </w:rPr>
      </w:pPr>
      <w:r>
        <w:rPr>
          <w:rFonts w:hint="eastAsia" w:ascii="仿宋" w:hAnsi="仿宋" w:eastAsia="仿宋" w:cs="仿宋"/>
          <w:b/>
          <w:spacing w:val="-12"/>
          <w:sz w:val="48"/>
          <w:szCs w:val="48"/>
        </w:rPr>
        <w:t>绍兴市人民医院采购全流程管理系统项目</w:t>
      </w:r>
    </w:p>
    <w:p>
      <w:pPr>
        <w:outlineLvl w:val="0"/>
        <w:rPr>
          <w:rFonts w:ascii="仿宋" w:hAnsi="仿宋" w:eastAsia="仿宋" w:cs="仿宋"/>
          <w:sz w:val="44"/>
        </w:rPr>
      </w:pPr>
    </w:p>
    <w:p>
      <w:pPr>
        <w:outlineLvl w:val="0"/>
        <w:rPr>
          <w:rFonts w:ascii="仿宋" w:hAnsi="仿宋" w:eastAsia="仿宋" w:cs="仿宋"/>
          <w:sz w:val="44"/>
        </w:rPr>
      </w:pPr>
    </w:p>
    <w:p>
      <w:pPr>
        <w:outlineLvl w:val="0"/>
        <w:rPr>
          <w:rFonts w:ascii="仿宋" w:hAnsi="仿宋" w:eastAsia="仿宋" w:cs="仿宋"/>
          <w:sz w:val="44"/>
        </w:rPr>
      </w:pPr>
    </w:p>
    <w:p>
      <w:pPr>
        <w:jc w:val="center"/>
        <w:outlineLvl w:val="0"/>
        <w:rPr>
          <w:rFonts w:ascii="仿宋" w:hAnsi="仿宋" w:eastAsia="仿宋" w:cs="仿宋"/>
          <w:b/>
          <w:sz w:val="72"/>
          <w:szCs w:val="72"/>
        </w:rPr>
      </w:pPr>
      <w:r>
        <w:rPr>
          <w:rFonts w:hint="eastAsia" w:ascii="仿宋" w:hAnsi="仿宋" w:eastAsia="仿宋" w:cs="仿宋"/>
          <w:b/>
          <w:sz w:val="72"/>
          <w:szCs w:val="72"/>
        </w:rPr>
        <w:t>公</w:t>
      </w:r>
    </w:p>
    <w:p>
      <w:pPr>
        <w:jc w:val="center"/>
        <w:outlineLvl w:val="0"/>
        <w:rPr>
          <w:rFonts w:ascii="仿宋" w:hAnsi="仿宋" w:eastAsia="仿宋" w:cs="仿宋"/>
          <w:b/>
          <w:sz w:val="72"/>
          <w:szCs w:val="72"/>
        </w:rPr>
      </w:pPr>
      <w:r>
        <w:rPr>
          <w:rFonts w:hint="eastAsia" w:ascii="仿宋" w:hAnsi="仿宋" w:eastAsia="仿宋" w:cs="仿宋"/>
          <w:b/>
          <w:sz w:val="72"/>
          <w:szCs w:val="72"/>
        </w:rPr>
        <w:t>开</w:t>
      </w:r>
    </w:p>
    <w:p>
      <w:pPr>
        <w:jc w:val="center"/>
        <w:outlineLvl w:val="0"/>
        <w:rPr>
          <w:rFonts w:ascii="仿宋" w:hAnsi="仿宋" w:eastAsia="仿宋" w:cs="仿宋"/>
          <w:b/>
          <w:sz w:val="72"/>
          <w:szCs w:val="72"/>
        </w:rPr>
      </w:pPr>
      <w:r>
        <w:rPr>
          <w:rFonts w:hint="eastAsia" w:ascii="仿宋" w:hAnsi="仿宋" w:eastAsia="仿宋" w:cs="仿宋"/>
          <w:b/>
          <w:sz w:val="72"/>
          <w:szCs w:val="72"/>
        </w:rPr>
        <w:t>招</w:t>
      </w:r>
    </w:p>
    <w:p>
      <w:pPr>
        <w:jc w:val="center"/>
        <w:outlineLvl w:val="0"/>
        <w:rPr>
          <w:rFonts w:ascii="仿宋" w:hAnsi="仿宋" w:eastAsia="仿宋" w:cs="仿宋"/>
          <w:b/>
          <w:sz w:val="72"/>
          <w:szCs w:val="72"/>
        </w:rPr>
      </w:pPr>
      <w:r>
        <w:rPr>
          <w:rFonts w:hint="eastAsia" w:ascii="仿宋" w:hAnsi="仿宋" w:eastAsia="仿宋" w:cs="仿宋"/>
          <w:b/>
          <w:sz w:val="72"/>
          <w:szCs w:val="72"/>
        </w:rPr>
        <w:t>标</w:t>
      </w:r>
    </w:p>
    <w:p>
      <w:pPr>
        <w:jc w:val="center"/>
        <w:outlineLvl w:val="0"/>
        <w:rPr>
          <w:rFonts w:ascii="仿宋" w:hAnsi="仿宋" w:eastAsia="仿宋" w:cs="仿宋"/>
          <w:b/>
          <w:sz w:val="72"/>
          <w:szCs w:val="72"/>
        </w:rPr>
      </w:pPr>
      <w:r>
        <w:rPr>
          <w:rFonts w:hint="eastAsia" w:ascii="仿宋" w:hAnsi="仿宋" w:eastAsia="仿宋" w:cs="仿宋"/>
          <w:b/>
          <w:sz w:val="72"/>
          <w:szCs w:val="72"/>
        </w:rPr>
        <w:t>文</w:t>
      </w:r>
    </w:p>
    <w:p>
      <w:pPr>
        <w:jc w:val="center"/>
        <w:outlineLvl w:val="0"/>
        <w:rPr>
          <w:rFonts w:ascii="仿宋" w:hAnsi="仿宋" w:eastAsia="仿宋" w:cs="仿宋"/>
          <w:sz w:val="44"/>
        </w:rPr>
      </w:pPr>
      <w:r>
        <w:rPr>
          <w:rFonts w:hint="eastAsia" w:ascii="仿宋" w:hAnsi="仿宋" w:eastAsia="仿宋" w:cs="仿宋"/>
          <w:b/>
          <w:sz w:val="72"/>
          <w:szCs w:val="72"/>
        </w:rPr>
        <w:t>件</w:t>
      </w:r>
    </w:p>
    <w:p>
      <w:pPr>
        <w:jc w:val="center"/>
        <w:outlineLvl w:val="0"/>
        <w:rPr>
          <w:rFonts w:ascii="仿宋" w:hAnsi="仿宋" w:eastAsia="仿宋" w:cs="仿宋"/>
          <w:sz w:val="44"/>
        </w:rPr>
      </w:pPr>
    </w:p>
    <w:p>
      <w:pPr>
        <w:pStyle w:val="81"/>
      </w:pPr>
    </w:p>
    <w:p>
      <w:pPr>
        <w:jc w:val="center"/>
        <w:outlineLvl w:val="0"/>
        <w:rPr>
          <w:rFonts w:ascii="仿宋" w:hAnsi="仿宋" w:eastAsia="仿宋" w:cs="仿宋"/>
          <w:sz w:val="44"/>
        </w:rPr>
      </w:pPr>
    </w:p>
    <w:p>
      <w:pPr>
        <w:jc w:val="center"/>
        <w:outlineLvl w:val="0"/>
        <w:rPr>
          <w:rFonts w:ascii="仿宋" w:hAnsi="仿宋" w:eastAsia="仿宋" w:cs="仿宋"/>
          <w:sz w:val="44"/>
        </w:rPr>
      </w:pPr>
    </w:p>
    <w:p>
      <w:pPr>
        <w:jc w:val="center"/>
        <w:rPr>
          <w:rFonts w:ascii="仿宋" w:hAnsi="仿宋" w:eastAsia="仿宋" w:cs="仿宋"/>
          <w:b/>
          <w:sz w:val="28"/>
          <w:szCs w:val="28"/>
        </w:rPr>
      </w:pPr>
      <w:r>
        <w:rPr>
          <w:rFonts w:hint="eastAsia" w:ascii="仿宋" w:hAnsi="仿宋" w:eastAsia="仿宋" w:cs="仿宋"/>
          <w:b/>
          <w:sz w:val="28"/>
          <w:szCs w:val="28"/>
        </w:rPr>
        <w:t>招标编号:HCSY-2024-</w:t>
      </w:r>
      <w:r>
        <w:rPr>
          <w:rFonts w:hint="eastAsia" w:ascii="仿宋" w:hAnsi="仿宋" w:eastAsia="仿宋" w:cs="仿宋"/>
          <w:b/>
          <w:sz w:val="28"/>
          <w:szCs w:val="28"/>
          <w:lang w:val="en-US" w:eastAsia="zh-CN"/>
        </w:rPr>
        <w:t>0605</w:t>
      </w:r>
      <w:r>
        <w:rPr>
          <w:rFonts w:hint="eastAsia" w:ascii="仿宋" w:hAnsi="仿宋" w:eastAsia="仿宋" w:cs="仿宋"/>
          <w:b/>
          <w:sz w:val="28"/>
          <w:szCs w:val="28"/>
        </w:rPr>
        <w:t xml:space="preserve">  </w:t>
      </w:r>
    </w:p>
    <w:tbl>
      <w:tblPr>
        <w:tblStyle w:val="64"/>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pPr>
              <w:spacing w:line="320" w:lineRule="exact"/>
              <w:outlineLvl w:val="0"/>
              <w:rPr>
                <w:rFonts w:ascii="仿宋" w:hAnsi="仿宋" w:eastAsia="仿宋" w:cs="仿宋"/>
                <w:sz w:val="28"/>
                <w:szCs w:val="28"/>
              </w:rPr>
            </w:pPr>
            <w:r>
              <w:rPr>
                <w:rFonts w:hint="eastAsia" w:ascii="仿宋" w:hAnsi="仿宋" w:eastAsia="仿宋" w:cs="仿宋"/>
                <w:sz w:val="28"/>
                <w:szCs w:val="28"/>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0"/>
                <w:kern w:val="0"/>
                <w:sz w:val="28"/>
                <w:szCs w:val="28"/>
                <w:fitText w:val="1680" w:id="1"/>
              </w:rPr>
              <w:t>采购代理机构</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华诚工程咨询集团有限公司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2"/>
              </w:rPr>
              <w:t>监督单</w:t>
            </w:r>
            <w:r>
              <w:rPr>
                <w:rFonts w:hint="eastAsia" w:ascii="仿宋" w:hAnsi="仿宋" w:eastAsia="仿宋" w:cs="仿宋"/>
                <w:spacing w:val="1"/>
                <w:kern w:val="0"/>
                <w:sz w:val="28"/>
                <w:szCs w:val="28"/>
                <w:fitText w:val="1680" w:id="2"/>
              </w:rPr>
              <w:t>位</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二○二四年  月</w:t>
            </w:r>
          </w:p>
        </w:tc>
      </w:tr>
    </w:tbl>
    <w:p>
      <w:pPr>
        <w:jc w:val="center"/>
        <w:rPr>
          <w:rFonts w:ascii="仿宋" w:hAnsi="仿宋" w:eastAsia="仿宋" w:cs="仿宋"/>
          <w:b/>
          <w:sz w:val="44"/>
          <w:szCs w:val="44"/>
        </w:rPr>
      </w:pPr>
    </w:p>
    <w:p>
      <w:pPr>
        <w:jc w:val="center"/>
        <w:rPr>
          <w:rFonts w:ascii="仿宋" w:hAnsi="仿宋" w:eastAsia="仿宋" w:cs="仿宋"/>
          <w:b/>
          <w:sz w:val="44"/>
          <w:szCs w:val="44"/>
        </w:rPr>
        <w:sectPr>
          <w:footerReference r:id="rId4" w:type="first"/>
          <w:headerReference r:id="rId3" w:type="default"/>
          <w:pgSz w:w="11907" w:h="16840"/>
          <w:pgMar w:top="1814" w:right="1474" w:bottom="1814" w:left="1474" w:header="851" w:footer="851" w:gutter="0"/>
          <w:pgNumType w:start="1"/>
          <w:cols w:space="720" w:num="1"/>
          <w:titlePg/>
          <w:docGrid w:linePitch="286" w:charSpace="0"/>
        </w:sectPr>
      </w:pPr>
      <w:bookmarkStart w:id="22" w:name="_GoBack"/>
      <w:bookmarkEnd w:id="22"/>
    </w:p>
    <w:p>
      <w:pPr>
        <w:jc w:val="center"/>
        <w:rPr>
          <w:rFonts w:ascii="仿宋" w:hAnsi="仿宋" w:eastAsia="仿宋" w:cs="仿宋"/>
          <w:b/>
          <w:sz w:val="44"/>
          <w:szCs w:val="44"/>
        </w:rPr>
      </w:pPr>
      <w:r>
        <w:rPr>
          <w:rFonts w:hint="eastAsia" w:ascii="仿宋" w:hAnsi="仿宋" w:eastAsia="仿宋" w:cs="仿宋"/>
          <w:b/>
          <w:sz w:val="44"/>
          <w:szCs w:val="44"/>
        </w:rPr>
        <w:t>目录</w:t>
      </w:r>
    </w:p>
    <w:p>
      <w:pPr>
        <w:jc w:val="center"/>
        <w:rPr>
          <w:rFonts w:ascii="仿宋" w:hAnsi="仿宋" w:eastAsia="仿宋" w:cs="仿宋"/>
          <w:b/>
          <w:sz w:val="44"/>
          <w:szCs w:val="44"/>
        </w:rPr>
      </w:pPr>
    </w:p>
    <w:p>
      <w:pPr>
        <w:jc w:val="center"/>
        <w:rPr>
          <w:rFonts w:ascii="仿宋" w:hAnsi="仿宋" w:eastAsia="仿宋" w:cs="仿宋"/>
        </w:rPr>
      </w:pP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pageBreakBefore/>
        <w:widowControl/>
        <w:jc w:val="center"/>
        <w:rPr>
          <w:rFonts w:ascii="仿宋" w:hAnsi="仿宋" w:eastAsia="仿宋" w:cs="仿宋"/>
          <w:b/>
          <w:sz w:val="36"/>
          <w:szCs w:val="36"/>
        </w:rPr>
      </w:pPr>
      <w:r>
        <w:rPr>
          <w:rFonts w:hint="eastAsia" w:ascii="仿宋" w:hAnsi="仿宋" w:eastAsia="仿宋" w:cs="仿宋"/>
          <w:b/>
          <w:sz w:val="36"/>
          <w:szCs w:val="36"/>
        </w:rPr>
        <w:t>第一部分 招标公告</w:t>
      </w:r>
    </w:p>
    <w:tbl>
      <w:tblPr>
        <w:tblStyle w:val="64"/>
        <w:tblW w:w="8749" w:type="dxa"/>
        <w:tblInd w:w="0" w:type="dxa"/>
        <w:tblLayout w:type="fixed"/>
        <w:tblCellMar>
          <w:top w:w="0" w:type="dxa"/>
          <w:left w:w="0" w:type="dxa"/>
          <w:bottom w:w="0" w:type="dxa"/>
          <w:right w:w="0" w:type="dxa"/>
        </w:tblCellMar>
      </w:tblPr>
      <w:tblGrid>
        <w:gridCol w:w="8749"/>
      </w:tblGrid>
      <w:tr>
        <w:tblPrEx>
          <w:tblCellMar>
            <w:top w:w="0" w:type="dxa"/>
            <w:left w:w="0" w:type="dxa"/>
            <w:bottom w:w="0" w:type="dxa"/>
            <w:right w:w="0" w:type="dxa"/>
          </w:tblCellMar>
        </w:tblPrEx>
        <w:trPr>
          <w:trHeight w:val="12609" w:hRule="atLeast"/>
        </w:trPr>
        <w:tc>
          <w:tcPr>
            <w:tcW w:w="8749" w:type="dxa"/>
            <w:vAlign w:val="center"/>
          </w:tcPr>
          <w:p>
            <w:pPr>
              <w:rPr>
                <w:rFonts w:ascii="仿宋" w:hAnsi="仿宋" w:eastAsia="仿宋" w:cs="仿宋"/>
              </w:rPr>
            </w:pPr>
            <w:r>
              <w:rPr>
                <w:rFonts w:hint="eastAsia" w:ascii="仿宋" w:hAnsi="仿宋" w:eastAsia="仿宋" w:cs="仿宋"/>
              </w:rPr>
              <w:br w:type="page"/>
            </w:r>
          </w:p>
          <w:tbl>
            <w:tblPr>
              <w:tblStyle w:val="64"/>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pPr>
                    <w:pStyle w:val="99"/>
                    <w:spacing w:after="156" w:line="440" w:lineRule="exact"/>
                    <w:ind w:firstLine="480"/>
                    <w:rPr>
                      <w:rFonts w:ascii="仿宋" w:hAnsi="仿宋" w:eastAsia="仿宋" w:cs="仿宋"/>
                      <w:szCs w:val="24"/>
                    </w:rPr>
                  </w:pPr>
                  <w:r>
                    <w:rPr>
                      <w:rFonts w:hint="eastAsia" w:ascii="仿宋" w:hAnsi="仿宋" w:eastAsia="仿宋" w:cs="仿宋"/>
                      <w:szCs w:val="24"/>
                    </w:rPr>
                    <w:t>项目概况：</w:t>
                  </w:r>
                </w:p>
                <w:p>
                  <w:pPr>
                    <w:pStyle w:val="99"/>
                    <w:wordWrap w:val="0"/>
                    <w:spacing w:afterLines="0" w:line="440" w:lineRule="exact"/>
                    <w:ind w:firstLine="480"/>
                    <w:jc w:val="left"/>
                    <w:rPr>
                      <w:rFonts w:ascii="仿宋" w:hAnsi="仿宋" w:eastAsia="仿宋" w:cs="仿宋"/>
                      <w:szCs w:val="24"/>
                    </w:rPr>
                  </w:pPr>
                  <w:r>
                    <w:rPr>
                      <w:rFonts w:hint="eastAsia" w:ascii="仿宋" w:hAnsi="仿宋" w:eastAsia="仿宋" w:cs="仿宋"/>
                      <w:szCs w:val="24"/>
                      <w:u w:val="single"/>
                    </w:rPr>
                    <w:t>绍兴市人民医院采购全流程管理系统项目</w:t>
                  </w:r>
                  <w:r>
                    <w:rPr>
                      <w:rFonts w:hint="eastAsia" w:ascii="仿宋" w:hAnsi="仿宋" w:eastAsia="仿宋" w:cs="仿宋"/>
                      <w:szCs w:val="24"/>
                    </w:rPr>
                    <w:t>招标项目的潜在投标人应在政采云平台（https://www.zcygov.cn/）获取（下载）招标文件，并于2024年 月 日9点30分00秒（北京时间）前递交（上传）投标文件。</w:t>
                  </w:r>
                </w:p>
              </w:tc>
            </w:tr>
          </w:tbl>
          <w:p>
            <w:pPr>
              <w:pStyle w:val="99"/>
              <w:spacing w:afterLines="0" w:line="440" w:lineRule="exact"/>
              <w:ind w:firstLine="482"/>
              <w:jc w:val="left"/>
              <w:rPr>
                <w:rFonts w:ascii="仿宋" w:hAnsi="仿宋" w:eastAsia="仿宋" w:cs="仿宋"/>
                <w:b/>
                <w:szCs w:val="24"/>
              </w:rPr>
            </w:pPr>
            <w:r>
              <w:rPr>
                <w:rFonts w:hint="eastAsia" w:ascii="仿宋" w:hAnsi="仿宋" w:eastAsia="仿宋" w:cs="仿宋"/>
                <w:b/>
                <w:szCs w:val="24"/>
              </w:rPr>
              <w:t>一、项目基本情况</w:t>
            </w:r>
          </w:p>
          <w:p>
            <w:pPr>
              <w:pStyle w:val="99"/>
              <w:spacing w:afterLines="0" w:line="440" w:lineRule="exact"/>
              <w:ind w:firstLine="482"/>
              <w:rPr>
                <w:rFonts w:ascii="仿宋" w:hAnsi="仿宋" w:eastAsia="仿宋" w:cs="仿宋"/>
                <w:szCs w:val="24"/>
              </w:rPr>
            </w:pPr>
            <w:r>
              <w:rPr>
                <w:rFonts w:hint="eastAsia" w:ascii="仿宋" w:hAnsi="仿宋" w:eastAsia="仿宋" w:cs="仿宋"/>
                <w:b/>
                <w:szCs w:val="24"/>
              </w:rPr>
              <w:t>项目编号：HCSY-2024-</w:t>
            </w:r>
            <w:r>
              <w:rPr>
                <w:rFonts w:hint="eastAsia" w:ascii="仿宋" w:hAnsi="仿宋" w:eastAsia="仿宋" w:cs="仿宋"/>
                <w:b/>
                <w:szCs w:val="24"/>
                <w:lang w:val="en-US" w:eastAsia="zh-CN"/>
              </w:rPr>
              <w:t>0605</w:t>
            </w:r>
            <w:r>
              <w:rPr>
                <w:rFonts w:hint="eastAsia" w:ascii="仿宋" w:hAnsi="仿宋" w:eastAsia="仿宋" w:cs="仿宋"/>
                <w:b/>
                <w:szCs w:val="24"/>
              </w:rPr>
              <w:t xml:space="preserve">  </w:t>
            </w:r>
            <w:r>
              <w:rPr>
                <w:rFonts w:hint="eastAsia" w:ascii="仿宋" w:hAnsi="仿宋" w:eastAsia="仿宋" w:cs="仿宋"/>
                <w:szCs w:val="24"/>
              </w:rPr>
              <w:t xml:space="preserve"> </w:t>
            </w:r>
          </w:p>
          <w:p>
            <w:pPr>
              <w:pStyle w:val="99"/>
              <w:spacing w:afterLines="0" w:line="440" w:lineRule="exact"/>
              <w:ind w:right="-508" w:rightChars="-242" w:firstLine="482"/>
              <w:rPr>
                <w:rFonts w:ascii="仿宋" w:hAnsi="仿宋" w:eastAsia="仿宋" w:cs="仿宋"/>
                <w:szCs w:val="24"/>
              </w:rPr>
            </w:pPr>
            <w:r>
              <w:rPr>
                <w:rFonts w:hint="eastAsia" w:ascii="仿宋" w:hAnsi="仿宋" w:eastAsia="仿宋" w:cs="仿宋"/>
                <w:b/>
                <w:szCs w:val="24"/>
              </w:rPr>
              <w:t>项目名称：</w:t>
            </w:r>
            <w:r>
              <w:rPr>
                <w:rFonts w:hint="eastAsia" w:ascii="仿宋" w:hAnsi="仿宋" w:eastAsia="仿宋" w:cs="仿宋"/>
                <w:szCs w:val="24"/>
              </w:rPr>
              <w:t>绍兴市人民医院采购全流程管理系统项目</w:t>
            </w:r>
          </w:p>
          <w:p>
            <w:pPr>
              <w:pStyle w:val="99"/>
              <w:spacing w:afterLines="0" w:line="440" w:lineRule="exact"/>
              <w:ind w:firstLine="482"/>
              <w:rPr>
                <w:rFonts w:ascii="仿宋" w:hAnsi="仿宋" w:eastAsia="仿宋" w:cs="仿宋"/>
                <w:szCs w:val="24"/>
              </w:rPr>
            </w:pPr>
            <w:r>
              <w:rPr>
                <w:rFonts w:hint="eastAsia" w:ascii="仿宋" w:hAnsi="仿宋" w:eastAsia="仿宋" w:cs="仿宋"/>
                <w:b/>
                <w:szCs w:val="24"/>
              </w:rPr>
              <w:t>采购方式：</w:t>
            </w:r>
            <w:r>
              <w:rPr>
                <w:rFonts w:hint="eastAsia" w:ascii="仿宋" w:hAnsi="仿宋" w:eastAsia="仿宋" w:cs="仿宋"/>
                <w:szCs w:val="24"/>
              </w:rPr>
              <w:t>公开招标</w:t>
            </w:r>
          </w:p>
          <w:p>
            <w:pPr>
              <w:pStyle w:val="99"/>
              <w:spacing w:afterLines="0" w:line="440" w:lineRule="exact"/>
              <w:ind w:firstLine="482"/>
              <w:rPr>
                <w:rFonts w:ascii="仿宋" w:hAnsi="仿宋" w:eastAsia="仿宋" w:cs="仿宋"/>
                <w:szCs w:val="24"/>
              </w:rPr>
            </w:pPr>
            <w:r>
              <w:rPr>
                <w:rFonts w:hint="eastAsia" w:ascii="仿宋" w:hAnsi="仿宋" w:eastAsia="仿宋" w:cs="仿宋"/>
                <w:b/>
                <w:szCs w:val="24"/>
              </w:rPr>
              <w:t>预算金额（元）：</w:t>
            </w:r>
            <w:r>
              <w:rPr>
                <w:rFonts w:hint="eastAsia" w:ascii="仿宋" w:hAnsi="仿宋" w:eastAsia="仿宋" w:cs="仿宋"/>
                <w:szCs w:val="24"/>
              </w:rPr>
              <w:t xml:space="preserve"> </w:t>
            </w:r>
            <w:r>
              <w:rPr>
                <w:rFonts w:ascii="仿宋" w:hAnsi="仿宋" w:eastAsia="仿宋" w:cs="仿宋"/>
                <w:szCs w:val="24"/>
              </w:rPr>
              <w:t>48</w:t>
            </w:r>
            <w:r>
              <w:rPr>
                <w:rFonts w:hint="eastAsia" w:ascii="仿宋" w:hAnsi="仿宋" w:eastAsia="仿宋" w:cs="仿宋"/>
                <w:szCs w:val="24"/>
              </w:rPr>
              <w:t>0000</w:t>
            </w:r>
          </w:p>
          <w:p>
            <w:pPr>
              <w:pStyle w:val="99"/>
              <w:spacing w:afterLines="0" w:line="440" w:lineRule="exact"/>
              <w:ind w:firstLine="482"/>
              <w:rPr>
                <w:rFonts w:ascii="仿宋" w:hAnsi="仿宋" w:eastAsia="仿宋" w:cs="仿宋"/>
                <w:szCs w:val="24"/>
              </w:rPr>
            </w:pPr>
            <w:r>
              <w:rPr>
                <w:rFonts w:hint="eastAsia" w:ascii="仿宋" w:hAnsi="仿宋" w:eastAsia="仿宋" w:cs="仿宋"/>
                <w:b/>
                <w:szCs w:val="24"/>
              </w:rPr>
              <w:t>最高限价（元）：</w:t>
            </w:r>
            <w:r>
              <w:rPr>
                <w:rFonts w:hint="eastAsia" w:ascii="仿宋" w:hAnsi="仿宋" w:eastAsia="仿宋" w:cs="仿宋"/>
                <w:szCs w:val="24"/>
              </w:rPr>
              <w:t xml:space="preserve"> </w:t>
            </w:r>
            <w:r>
              <w:rPr>
                <w:rFonts w:ascii="仿宋" w:hAnsi="仿宋" w:eastAsia="仿宋" w:cs="仿宋"/>
                <w:szCs w:val="24"/>
              </w:rPr>
              <w:t>48</w:t>
            </w:r>
            <w:r>
              <w:rPr>
                <w:rFonts w:hint="eastAsia" w:ascii="仿宋" w:hAnsi="仿宋" w:eastAsia="仿宋" w:cs="仿宋"/>
                <w:szCs w:val="24"/>
              </w:rPr>
              <w:t>0000</w:t>
            </w:r>
          </w:p>
          <w:p>
            <w:pPr>
              <w:pStyle w:val="99"/>
              <w:spacing w:afterLines="0" w:line="440" w:lineRule="exact"/>
              <w:ind w:firstLine="480"/>
              <w:rPr>
                <w:rFonts w:ascii="仿宋" w:hAnsi="仿宋" w:eastAsia="仿宋" w:cs="仿宋"/>
                <w:szCs w:val="24"/>
              </w:rPr>
            </w:pPr>
            <w:r>
              <w:rPr>
                <w:rFonts w:hint="eastAsia" w:ascii="仿宋" w:hAnsi="仿宋" w:eastAsia="仿宋" w:cs="仿宋"/>
                <w:szCs w:val="24"/>
              </w:rPr>
              <w:t>采购需求：</w:t>
            </w:r>
          </w:p>
          <w:p>
            <w:pPr>
              <w:pStyle w:val="99"/>
              <w:spacing w:afterLines="0" w:line="440" w:lineRule="exact"/>
              <w:ind w:firstLine="480"/>
              <w:rPr>
                <w:rFonts w:ascii="仿宋" w:hAnsi="仿宋" w:eastAsia="仿宋" w:cs="仿宋"/>
                <w:szCs w:val="24"/>
              </w:rPr>
            </w:pPr>
            <w:r>
              <w:rPr>
                <w:rFonts w:hint="eastAsia" w:ascii="仿宋" w:hAnsi="仿宋" w:eastAsia="仿宋" w:cs="仿宋"/>
                <w:szCs w:val="24"/>
              </w:rPr>
              <w:t>标项一:</w:t>
            </w:r>
            <w:r>
              <w:rPr>
                <w:rFonts w:hint="eastAsia" w:ascii="仿宋" w:hAnsi="仿宋" w:eastAsia="仿宋" w:cs="仿宋"/>
                <w:szCs w:val="24"/>
              </w:rPr>
              <w:br w:type="textWrapping"/>
            </w:r>
            <w:r>
              <w:rPr>
                <w:rFonts w:hint="eastAsia" w:ascii="仿宋" w:hAnsi="仿宋" w:eastAsia="仿宋" w:cs="仿宋"/>
                <w:szCs w:val="24"/>
              </w:rPr>
              <w:t>     标项名称: 绍兴市人民医院采购全流程管理系统项目</w:t>
            </w:r>
          </w:p>
          <w:p>
            <w:pPr>
              <w:pStyle w:val="99"/>
              <w:spacing w:afterLines="0" w:line="440" w:lineRule="exact"/>
              <w:ind w:firstLine="480"/>
              <w:rPr>
                <w:rFonts w:ascii="仿宋" w:hAnsi="仿宋" w:eastAsia="仿宋" w:cs="仿宋"/>
                <w:szCs w:val="24"/>
              </w:rPr>
            </w:pPr>
            <w:r>
              <w:rPr>
                <w:rFonts w:hint="eastAsia" w:ascii="仿宋" w:hAnsi="仿宋" w:eastAsia="仿宋" w:cs="仿宋"/>
                <w:szCs w:val="24"/>
              </w:rPr>
              <w:t>数量:1</w:t>
            </w:r>
            <w:r>
              <w:rPr>
                <w:rFonts w:hint="eastAsia" w:ascii="仿宋" w:hAnsi="仿宋" w:eastAsia="仿宋" w:cs="仿宋"/>
                <w:szCs w:val="24"/>
              </w:rPr>
              <w:br w:type="textWrapping"/>
            </w:r>
            <w:r>
              <w:rPr>
                <w:rFonts w:hint="eastAsia" w:ascii="仿宋" w:hAnsi="仿宋" w:eastAsia="仿宋" w:cs="仿宋"/>
                <w:szCs w:val="24"/>
              </w:rPr>
              <w:t xml:space="preserve">     预算金额（元）: </w:t>
            </w:r>
            <w:r>
              <w:rPr>
                <w:rFonts w:ascii="仿宋" w:hAnsi="仿宋" w:eastAsia="仿宋" w:cs="仿宋"/>
                <w:szCs w:val="24"/>
              </w:rPr>
              <w:t>48</w:t>
            </w:r>
            <w:r>
              <w:rPr>
                <w:rFonts w:hint="eastAsia" w:ascii="仿宋" w:hAnsi="仿宋" w:eastAsia="仿宋" w:cs="仿宋"/>
                <w:szCs w:val="24"/>
              </w:rPr>
              <w:t>0000</w:t>
            </w:r>
            <w:r>
              <w:rPr>
                <w:rFonts w:hint="eastAsia" w:ascii="仿宋" w:hAnsi="仿宋" w:eastAsia="仿宋" w:cs="仿宋"/>
                <w:szCs w:val="24"/>
              </w:rPr>
              <w:br w:type="textWrapping"/>
            </w:r>
            <w:r>
              <w:rPr>
                <w:rFonts w:hint="eastAsia" w:ascii="仿宋" w:hAnsi="仿宋" w:eastAsia="仿宋" w:cs="仿宋"/>
                <w:szCs w:val="24"/>
              </w:rPr>
              <w:t xml:space="preserve">     </w:t>
            </w:r>
            <w:r>
              <w:rPr>
                <w:rFonts w:hint="eastAsia" w:ascii="仿宋" w:hAnsi="仿宋" w:eastAsia="仿宋" w:cs="仿宋"/>
                <w:bCs/>
              </w:rPr>
              <w:t>主要内容：</w:t>
            </w:r>
            <w:r>
              <w:rPr>
                <w:rFonts w:hint="eastAsia" w:ascii="仿宋" w:hAnsi="仿宋" w:eastAsia="仿宋" w:cs="仿宋"/>
                <w:szCs w:val="24"/>
              </w:rPr>
              <w:t>简要规格描述或项目基本概况介绍、用途，详见采购文件。</w:t>
            </w:r>
          </w:p>
          <w:p>
            <w:pPr>
              <w:pStyle w:val="99"/>
              <w:spacing w:afterLines="0" w:line="440" w:lineRule="exact"/>
              <w:ind w:firstLine="482"/>
              <w:rPr>
                <w:rFonts w:ascii="仿宋" w:hAnsi="仿宋" w:eastAsia="仿宋" w:cs="仿宋"/>
                <w:szCs w:val="24"/>
              </w:rPr>
            </w:pPr>
            <w:r>
              <w:rPr>
                <w:rFonts w:hint="eastAsia" w:ascii="仿宋" w:hAnsi="仿宋" w:eastAsia="仿宋" w:cs="仿宋"/>
                <w:b/>
                <w:szCs w:val="24"/>
              </w:rPr>
              <w:t>合同履约期限：</w:t>
            </w:r>
            <w:r>
              <w:rPr>
                <w:rFonts w:hint="eastAsia" w:ascii="仿宋" w:hAnsi="仿宋" w:eastAsia="仿宋" w:cs="仿宋"/>
                <w:szCs w:val="24"/>
              </w:rPr>
              <w:t>按双方合同约定条款执行。</w:t>
            </w:r>
          </w:p>
          <w:p>
            <w:pPr>
              <w:pStyle w:val="99"/>
              <w:spacing w:afterLines="0" w:line="440" w:lineRule="exact"/>
              <w:ind w:firstLine="482"/>
              <w:rPr>
                <w:rFonts w:ascii="仿宋" w:hAnsi="仿宋" w:eastAsia="仿宋" w:cs="仿宋"/>
                <w:b/>
                <w:szCs w:val="24"/>
              </w:rPr>
            </w:pPr>
            <w:r>
              <w:rPr>
                <w:rFonts w:hint="eastAsia" w:ascii="仿宋" w:hAnsi="仿宋" w:eastAsia="仿宋" w:cs="仿宋"/>
                <w:b/>
                <w:szCs w:val="24"/>
              </w:rPr>
              <w:t>本项目接受联合体投标：</w:t>
            </w:r>
            <w:sdt>
              <w:sdtPr>
                <w:rPr>
                  <w:rFonts w:hint="eastAsia" w:ascii="仿宋" w:hAnsi="仿宋" w:eastAsia="仿宋" w:cs="仿宋"/>
                  <w:sz w:val="21"/>
                  <w:szCs w:val="21"/>
                </w:rPr>
                <w:id w:val="725337177"/>
              </w:sdtPr>
              <w:sdtEndPr>
                <w:rPr>
                  <w:rFonts w:hint="eastAsia" w:ascii="仿宋" w:hAnsi="仿宋" w:eastAsia="仿宋" w:cs="仿宋"/>
                  <w:sz w:val="21"/>
                  <w:szCs w:val="21"/>
                </w:rPr>
              </w:sdtEndPr>
              <w:sdtContent>
                <w:r>
                  <w:rPr>
                    <w:rFonts w:hint="eastAsia" w:ascii="仿宋" w:hAnsi="仿宋" w:eastAsia="仿宋" w:cs="仿宋"/>
                  </w:rPr>
                  <w:sym w:font="Wingdings" w:char="00FE"/>
                </w:r>
              </w:sdtContent>
            </w:sdt>
            <w:r>
              <w:rPr>
                <w:rFonts w:hint="eastAsia" w:ascii="仿宋" w:hAnsi="仿宋" w:eastAsia="仿宋" w:cs="仿宋"/>
                <w:b/>
                <w:szCs w:val="24"/>
              </w:rPr>
              <w:t>是，</w:t>
            </w:r>
            <w:sdt>
              <w:sdtPr>
                <w:rPr>
                  <w:rFonts w:hint="eastAsia" w:ascii="仿宋" w:hAnsi="仿宋" w:eastAsia="仿宋" w:cs="仿宋"/>
                  <w:sz w:val="21"/>
                  <w:szCs w:val="21"/>
                </w:rPr>
                <w:id w:val="-565185792"/>
              </w:sdtPr>
              <w:sdtEndPr>
                <w:rPr>
                  <w:rFonts w:hint="eastAsia" w:ascii="仿宋" w:hAnsi="仿宋" w:eastAsia="仿宋" w:cs="仿宋"/>
                  <w:sz w:val="21"/>
                  <w:szCs w:val="21"/>
                </w:rPr>
              </w:sdtEndPr>
              <w:sdtContent>
                <w:r>
                  <w:rPr>
                    <w:rFonts w:hint="eastAsia" w:ascii="仿宋" w:hAnsi="仿宋" w:eastAsia="仿宋" w:cs="仿宋"/>
                  </w:rPr>
                  <w:sym w:font="Wingdings" w:char="00A8"/>
                </w:r>
              </w:sdtContent>
            </w:sdt>
            <w:r>
              <w:rPr>
                <w:rFonts w:hint="eastAsia" w:ascii="仿宋" w:hAnsi="仿宋" w:eastAsia="仿宋" w:cs="仿宋"/>
                <w:b/>
                <w:szCs w:val="24"/>
              </w:rPr>
              <w:t>否。</w:t>
            </w:r>
          </w:p>
          <w:p>
            <w:pPr>
              <w:pStyle w:val="99"/>
              <w:spacing w:afterLines="0" w:line="440" w:lineRule="exact"/>
              <w:ind w:firstLine="482"/>
              <w:rPr>
                <w:rFonts w:ascii="仿宋" w:hAnsi="仿宋" w:eastAsia="仿宋" w:cs="仿宋"/>
                <w:b/>
                <w:szCs w:val="24"/>
              </w:rPr>
            </w:pPr>
            <w:r>
              <w:rPr>
                <w:rFonts w:hint="eastAsia" w:ascii="仿宋" w:hAnsi="仿宋" w:eastAsia="仿宋" w:cs="仿宋"/>
                <w:b/>
                <w:szCs w:val="24"/>
              </w:rPr>
              <w:t>二、申请人的资格要求：</w:t>
            </w:r>
          </w:p>
          <w:p>
            <w:pPr>
              <w:pStyle w:val="99"/>
              <w:spacing w:after="156" w:line="440" w:lineRule="exact"/>
              <w:ind w:right="101" w:rightChars="48" w:firstLine="480"/>
              <w:jc w:val="left"/>
              <w:rPr>
                <w:rFonts w:ascii="仿宋" w:hAnsi="仿宋" w:eastAsia="仿宋" w:cs="仿宋"/>
                <w:szCs w:val="24"/>
              </w:rPr>
            </w:pPr>
            <w:r>
              <w:rPr>
                <w:rFonts w:hint="eastAsia" w:ascii="仿宋" w:hAnsi="仿宋" w:eastAsia="仿宋" w:cs="仿宋"/>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99"/>
              <w:spacing w:after="156" w:line="440" w:lineRule="exact"/>
              <w:ind w:firstLine="480"/>
              <w:jc w:val="left"/>
              <w:rPr>
                <w:rFonts w:ascii="仿宋" w:hAnsi="仿宋" w:eastAsia="仿宋" w:cs="仿宋"/>
                <w:szCs w:val="24"/>
              </w:rPr>
            </w:pPr>
            <w:r>
              <w:rPr>
                <w:rFonts w:hint="eastAsia" w:ascii="仿宋" w:hAnsi="仿宋" w:eastAsia="仿宋" w:cs="仿宋"/>
                <w:szCs w:val="24"/>
              </w:rPr>
              <w:t>2.以联合体形式投标的，提供联合体协议（本项目不接受联合体投标或者投标人不以联合体形式投标的，则不需要提供）；</w:t>
            </w:r>
          </w:p>
          <w:p>
            <w:pPr>
              <w:pStyle w:val="99"/>
              <w:spacing w:afterLines="0" w:line="440" w:lineRule="exact"/>
              <w:ind w:firstLine="480"/>
              <w:rPr>
                <w:rFonts w:ascii="仿宋" w:hAnsi="仿宋" w:eastAsia="仿宋" w:cs="仿宋"/>
                <w:szCs w:val="24"/>
              </w:rPr>
            </w:pPr>
            <w:r>
              <w:rPr>
                <w:rFonts w:hint="eastAsia" w:ascii="仿宋" w:hAnsi="仿宋" w:eastAsia="仿宋" w:cs="仿宋"/>
                <w:szCs w:val="24"/>
              </w:rPr>
              <w:t>3.落实政府采购政策需满足的资格要求：</w:t>
            </w:r>
          </w:p>
          <w:p>
            <w:pPr>
              <w:pStyle w:val="99"/>
              <w:spacing w:afterLines="0" w:line="440" w:lineRule="exact"/>
              <w:ind w:firstLine="420"/>
              <w:rPr>
                <w:rFonts w:ascii="仿宋" w:hAnsi="仿宋" w:eastAsia="仿宋" w:cs="仿宋"/>
                <w:szCs w:val="24"/>
              </w:rPr>
            </w:pPr>
            <w:sdt>
              <w:sdtPr>
                <w:rPr>
                  <w:rFonts w:hint="eastAsia" w:ascii="仿宋" w:hAnsi="仿宋" w:eastAsia="仿宋" w:cs="仿宋"/>
                  <w:sz w:val="21"/>
                  <w:szCs w:val="21"/>
                </w:rPr>
                <w:id w:val="-1225518973"/>
              </w:sdtPr>
              <w:sdtEndPr>
                <w:rPr>
                  <w:rFonts w:hint="eastAsia" w:ascii="仿宋" w:hAnsi="仿宋" w:eastAsia="仿宋" w:cs="仿宋"/>
                  <w:sz w:val="21"/>
                  <w:szCs w:val="21"/>
                </w:rPr>
              </w:sdtEndPr>
              <w:sdtContent>
                <w:sdt>
                  <w:sdtPr>
                    <w:rPr>
                      <w:rFonts w:hint="eastAsia" w:ascii="仿宋" w:hAnsi="仿宋" w:eastAsia="仿宋" w:cs="仿宋"/>
                      <w:szCs w:val="21"/>
                    </w:rPr>
                    <w:id w:val="-1564399920"/>
                  </w:sdtPr>
                  <w:sdtEndPr>
                    <w:rPr>
                      <w:rFonts w:hint="eastAsia" w:ascii="仿宋" w:hAnsi="仿宋" w:eastAsia="仿宋" w:cs="仿宋"/>
                      <w:szCs w:val="21"/>
                    </w:rPr>
                  </w:sdtEndPr>
                  <w:sdtContent>
                    <w:r>
                      <w:rPr>
                        <w:rFonts w:hint="eastAsia" w:ascii="仿宋" w:hAnsi="仿宋" w:eastAsia="仿宋" w:cs="仿宋"/>
                      </w:rPr>
                      <w:sym w:font="Wingdings" w:char="00FE"/>
                    </w:r>
                  </w:sdtContent>
                </w:sdt>
              </w:sdtContent>
            </w:sdt>
            <w:r>
              <w:rPr>
                <w:rFonts w:hint="eastAsia" w:ascii="仿宋" w:hAnsi="仿宋" w:eastAsia="仿宋" w:cs="仿宋"/>
              </w:rPr>
              <w:t>无；</w:t>
            </w:r>
          </w:p>
          <w:p>
            <w:pPr>
              <w:spacing w:line="440" w:lineRule="exact"/>
              <w:ind w:firstLine="420" w:firstLineChars="200"/>
              <w:rPr>
                <w:rFonts w:ascii="仿宋" w:hAnsi="仿宋" w:eastAsia="仿宋" w:cs="仿宋"/>
                <w:sz w:val="24"/>
              </w:rPr>
            </w:pPr>
            <w:sdt>
              <w:sdtPr>
                <w:rPr>
                  <w:rFonts w:hint="eastAsia" w:ascii="仿宋" w:hAnsi="仿宋" w:eastAsia="仿宋" w:cs="仿宋"/>
                  <w:szCs w:val="21"/>
                </w:rPr>
                <w:id w:val="-1310092376"/>
              </w:sdtPr>
              <w:sdtEndPr>
                <w:rPr>
                  <w:rFonts w:hint="eastAsia" w:ascii="仿宋" w:hAnsi="仿宋" w:eastAsia="仿宋" w:cs="仿宋"/>
                  <w:szCs w:val="21"/>
                </w:rPr>
              </w:sdtEndPr>
              <w:sdtContent>
                <w:sdt>
                  <w:sdtPr>
                    <w:rPr>
                      <w:rFonts w:hint="eastAsia" w:ascii="仿宋" w:hAnsi="仿宋" w:eastAsia="仿宋" w:cs="仿宋"/>
                      <w:kern w:val="0"/>
                      <w:sz w:val="24"/>
                    </w:rPr>
                    <w:id w:val="-1868355638"/>
                  </w:sdtPr>
                  <w:sdtEndPr>
                    <w:rPr>
                      <w:rFonts w:hint="eastAsia" w:ascii="仿宋" w:hAnsi="仿宋" w:eastAsia="仿宋" w:cs="仿宋"/>
                      <w:kern w:val="0"/>
                      <w:sz w:val="24"/>
                    </w:rPr>
                  </w:sdtEndPr>
                  <w:sdtContent>
                    <w:r>
                      <w:rPr>
                        <w:rFonts w:ascii="Segoe UI Symbol" w:hAnsi="Segoe UI Symbol" w:eastAsia="仿宋" w:cs="Segoe UI Symbol"/>
                        <w:kern w:val="0"/>
                        <w:sz w:val="24"/>
                      </w:rPr>
                      <w:t>☐</w:t>
                    </w:r>
                  </w:sdtContent>
                </w:sdt>
              </w:sdtContent>
            </w:sdt>
            <w:r>
              <w:rPr>
                <w:rFonts w:hint="eastAsia" w:ascii="仿宋" w:hAnsi="仿宋" w:eastAsia="仿宋" w:cs="仿宋"/>
                <w:kern w:val="0"/>
                <w:sz w:val="24"/>
              </w:rPr>
              <w:t>专</w:t>
            </w:r>
            <w:r>
              <w:rPr>
                <w:rFonts w:hint="eastAsia" w:ascii="仿宋" w:hAnsi="仿宋" w:eastAsia="仿宋" w:cs="仿宋"/>
                <w:sz w:val="24"/>
              </w:rPr>
              <w:t>门面向中小企业</w:t>
            </w:r>
          </w:p>
          <w:p>
            <w:pPr>
              <w:spacing w:line="440" w:lineRule="exact"/>
              <w:ind w:firstLine="785" w:firstLineChars="374"/>
              <w:rPr>
                <w:rFonts w:ascii="仿宋" w:hAnsi="仿宋" w:eastAsia="仿宋" w:cs="仿宋"/>
                <w:sz w:val="24"/>
              </w:rPr>
            </w:pPr>
            <w:sdt>
              <w:sdtPr>
                <w:rPr>
                  <w:rFonts w:hint="eastAsia" w:ascii="仿宋" w:hAnsi="仿宋" w:eastAsia="仿宋" w:cs="仿宋"/>
                  <w:szCs w:val="21"/>
                </w:rPr>
                <w:id w:val="-1756893853"/>
              </w:sdtPr>
              <w:sdtEndPr>
                <w:rPr>
                  <w:rFonts w:hint="eastAsia" w:ascii="仿宋" w:hAnsi="仿宋" w:eastAsia="仿宋" w:cs="仿宋"/>
                  <w:szCs w:val="21"/>
                </w:rPr>
              </w:sdtEndPr>
              <w:sdtContent>
                <w:sdt>
                  <w:sdtPr>
                    <w:rPr>
                      <w:rFonts w:hint="eastAsia" w:ascii="仿宋" w:hAnsi="仿宋" w:eastAsia="仿宋" w:cs="仿宋"/>
                      <w:kern w:val="0"/>
                      <w:sz w:val="24"/>
                    </w:rPr>
                    <w:id w:val="-1356650964"/>
                  </w:sdtPr>
                  <w:sdtEndPr>
                    <w:rPr>
                      <w:rFonts w:hint="eastAsia" w:ascii="仿宋" w:hAnsi="仿宋" w:eastAsia="仿宋" w:cs="仿宋"/>
                      <w:kern w:val="0"/>
                      <w:sz w:val="24"/>
                    </w:rPr>
                  </w:sdtEndPr>
                  <w:sdtContent>
                    <w:r>
                      <w:rPr>
                        <w:rFonts w:ascii="Segoe UI Symbol" w:hAnsi="Segoe UI Symbol" w:eastAsia="仿宋" w:cs="Segoe UI Symbol"/>
                        <w:kern w:val="0"/>
                        <w:sz w:val="24"/>
                      </w:rPr>
                      <w:t>☐</w:t>
                    </w:r>
                  </w:sdtContent>
                </w:sdt>
              </w:sdtContent>
            </w:sdt>
            <w:sdt>
              <w:sdtPr>
                <w:rPr>
                  <w:rFonts w:hint="eastAsia" w:ascii="仿宋" w:hAnsi="仿宋" w:eastAsia="仿宋" w:cs="仿宋"/>
                  <w:szCs w:val="21"/>
                </w:rPr>
                <w:id w:val="104311606"/>
              </w:sdtPr>
              <w:sdtEndPr>
                <w:rPr>
                  <w:rFonts w:hint="eastAsia" w:ascii="仿宋" w:hAnsi="仿宋" w:eastAsia="仿宋" w:cs="仿宋"/>
                  <w:szCs w:val="21"/>
                </w:rPr>
              </w:sdtEndPr>
              <w:sdtContent>
                <w:sdt>
                  <w:sdtPr>
                    <w:rPr>
                      <w:rFonts w:hint="eastAsia" w:ascii="仿宋" w:hAnsi="仿宋" w:eastAsia="仿宋" w:cs="仿宋"/>
                      <w:kern w:val="0"/>
                      <w:sz w:val="24"/>
                    </w:rPr>
                    <w:id w:val="279565509"/>
                    <w:showingPlcHdr/>
                  </w:sdtPr>
                  <w:sdtEndPr>
                    <w:rPr>
                      <w:rFonts w:hint="eastAsia" w:ascii="仿宋" w:hAnsi="仿宋" w:eastAsia="仿宋" w:cs="仿宋"/>
                      <w:kern w:val="0"/>
                      <w:sz w:val="24"/>
                    </w:rPr>
                  </w:sdtEndPr>
                  <w:sdtContent/>
                </w:sdt>
              </w:sdtContent>
            </w:sdt>
            <w:r>
              <w:rPr>
                <w:rFonts w:hint="eastAsia" w:ascii="仿宋" w:hAnsi="仿宋" w:eastAsia="仿宋" w:cs="仿宋"/>
                <w:sz w:val="24"/>
              </w:rPr>
              <w:t>货物全部由符合政策要求的中小企业制造，提供中小企业声明函；</w:t>
            </w:r>
          </w:p>
          <w:p>
            <w:pPr>
              <w:spacing w:line="440" w:lineRule="exact"/>
              <w:ind w:firstLine="897" w:firstLineChars="374"/>
              <w:rPr>
                <w:rFonts w:ascii="仿宋" w:hAnsi="仿宋" w:eastAsia="仿宋" w:cs="仿宋"/>
                <w:sz w:val="24"/>
              </w:rPr>
            </w:pPr>
            <w:sdt>
              <w:sdtPr>
                <w:rPr>
                  <w:rFonts w:hint="eastAsia" w:ascii="仿宋" w:hAnsi="仿宋" w:eastAsia="仿宋" w:cs="仿宋"/>
                  <w:kern w:val="0"/>
                  <w:sz w:val="24"/>
                </w:rPr>
                <w:id w:val="366665485"/>
              </w:sdtPr>
              <w:sdtEndPr>
                <w:rPr>
                  <w:rFonts w:hint="eastAsia" w:ascii="仿宋" w:hAnsi="仿宋" w:eastAsia="仿宋" w:cs="仿宋"/>
                  <w:kern w:val="0"/>
                  <w:sz w:val="24"/>
                </w:rPr>
              </w:sdtEndPr>
              <w:sdtContent>
                <w:sdt>
                  <w:sdtPr>
                    <w:rPr>
                      <w:rFonts w:hint="eastAsia" w:ascii="仿宋" w:hAnsi="仿宋" w:eastAsia="仿宋" w:cs="仿宋"/>
                      <w:kern w:val="0"/>
                      <w:sz w:val="24"/>
                    </w:rPr>
                    <w:id w:val="-1183434324"/>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货物全部由符合政策要求的小微企业制造，提供中小企业声明函；</w:t>
            </w:r>
          </w:p>
          <w:p>
            <w:pPr>
              <w:spacing w:line="440" w:lineRule="exact"/>
              <w:ind w:firstLine="897" w:firstLineChars="374"/>
              <w:rPr>
                <w:rFonts w:ascii="仿宋" w:hAnsi="仿宋" w:eastAsia="仿宋" w:cs="仿宋"/>
                <w:sz w:val="24"/>
              </w:rPr>
            </w:pPr>
            <w:sdt>
              <w:sdtPr>
                <w:rPr>
                  <w:rFonts w:hint="eastAsia" w:ascii="仿宋" w:hAnsi="仿宋" w:eastAsia="仿宋" w:cs="仿宋"/>
                  <w:kern w:val="0"/>
                  <w:sz w:val="24"/>
                </w:rPr>
                <w:id w:val="306902902"/>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1"/>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服务全部由符合政策要求的中小企业承接，提供中小企业声明函；</w:t>
            </w:r>
          </w:p>
          <w:p>
            <w:pPr>
              <w:spacing w:line="440" w:lineRule="exact"/>
              <w:ind w:firstLine="897" w:firstLineChars="374"/>
              <w:rPr>
                <w:rFonts w:ascii="仿宋" w:hAnsi="仿宋" w:eastAsia="仿宋" w:cs="仿宋"/>
                <w:sz w:val="24"/>
              </w:rPr>
            </w:pPr>
            <w:sdt>
              <w:sdtPr>
                <w:rPr>
                  <w:rFonts w:hint="eastAsia" w:ascii="仿宋" w:hAnsi="仿宋" w:eastAsia="仿宋" w:cs="仿宋"/>
                  <w:kern w:val="0"/>
                  <w:sz w:val="24"/>
                </w:rPr>
                <w:id w:val="366665486"/>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3"/>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服务全部由符合政策要求的小微企业承接，提供中小企业声明函；</w:t>
            </w:r>
          </w:p>
          <w:p>
            <w:pPr>
              <w:spacing w:line="440" w:lineRule="exact"/>
              <w:ind w:firstLine="480" w:firstLineChars="200"/>
              <w:rPr>
                <w:rFonts w:ascii="仿宋" w:hAnsi="仿宋" w:eastAsia="仿宋" w:cs="仿宋"/>
                <w:sz w:val="24"/>
              </w:rPr>
            </w:pPr>
            <w:sdt>
              <w:sdtPr>
                <w:rPr>
                  <w:rFonts w:hint="eastAsia" w:ascii="仿宋" w:hAnsi="仿宋" w:eastAsia="仿宋" w:cs="仿宋"/>
                  <w:kern w:val="0"/>
                  <w:sz w:val="24"/>
                </w:rPr>
                <w:id w:val="603697228"/>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5"/>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sdt>
              <w:sdtPr>
                <w:rPr>
                  <w:rFonts w:hint="eastAsia" w:ascii="仿宋" w:hAnsi="仿宋" w:eastAsia="仿宋" w:cs="仿宋"/>
                  <w:kern w:val="0"/>
                  <w:sz w:val="24"/>
                </w:rPr>
                <w:id w:val="34630645"/>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7"/>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 ，小微企业合同金额应当达到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如果供应商本身提供所有标的均由中小企业制造、承建或承接，视同符合了资格条件，无需再向中小企业分包，无需提供分包意向协议</w:t>
            </w:r>
            <w:r>
              <w:rPr>
                <w:rFonts w:hint="eastAsia" w:ascii="仿宋" w:hAnsi="仿宋" w:eastAsia="仿宋" w:cs="仿宋"/>
                <w:sz w:val="24"/>
              </w:rPr>
              <w:t>；</w:t>
            </w:r>
          </w:p>
          <w:p>
            <w:pPr>
              <w:pStyle w:val="99"/>
              <w:spacing w:afterLines="0" w:line="440" w:lineRule="exact"/>
              <w:ind w:left="479" w:leftChars="228" w:firstLine="0" w:firstLineChars="0"/>
              <w:rPr>
                <w:rFonts w:ascii="仿宋" w:hAnsi="仿宋" w:eastAsia="仿宋" w:cs="仿宋"/>
                <w:szCs w:val="24"/>
              </w:rPr>
            </w:pPr>
            <w:r>
              <w:rPr>
                <w:rFonts w:hint="eastAsia" w:ascii="仿宋" w:hAnsi="仿宋" w:eastAsia="仿宋" w:cs="仿宋"/>
                <w:szCs w:val="24"/>
              </w:rPr>
              <w:t>4.本项目的特定资格要求：无。</w:t>
            </w:r>
          </w:p>
          <w:p>
            <w:pPr>
              <w:pStyle w:val="99"/>
              <w:spacing w:afterLines="0" w:line="440" w:lineRule="exact"/>
              <w:ind w:left="479" w:leftChars="228" w:firstLine="0" w:firstLineChars="0"/>
              <w:rPr>
                <w:rFonts w:ascii="仿宋" w:hAnsi="仿宋" w:eastAsia="仿宋" w:cs="仿宋"/>
                <w:szCs w:val="24"/>
              </w:rPr>
            </w:pPr>
            <w:r>
              <w:rPr>
                <w:rFonts w:hint="eastAsia" w:ascii="仿宋" w:hAnsi="仿宋" w:eastAsia="仿宋" w:cs="仿宋"/>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Style w:val="99"/>
              <w:spacing w:afterLines="0" w:line="440" w:lineRule="exact"/>
              <w:ind w:firstLine="482"/>
              <w:rPr>
                <w:rFonts w:ascii="仿宋" w:hAnsi="仿宋" w:eastAsia="仿宋" w:cs="仿宋"/>
                <w:b/>
                <w:szCs w:val="24"/>
              </w:rPr>
            </w:pPr>
            <w:r>
              <w:rPr>
                <w:rFonts w:hint="eastAsia" w:ascii="仿宋" w:hAnsi="仿宋" w:eastAsia="仿宋" w:cs="仿宋"/>
                <w:b/>
                <w:szCs w:val="24"/>
              </w:rPr>
              <w:t>三、获取招标文件 </w:t>
            </w:r>
          </w:p>
          <w:p>
            <w:pPr>
              <w:spacing w:line="440" w:lineRule="exact"/>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2024年 月 日</w:t>
            </w:r>
            <w:r>
              <w:rPr>
                <w:rFonts w:hint="eastAsia" w:ascii="仿宋" w:hAnsi="仿宋" w:eastAsia="仿宋" w:cs="仿宋"/>
                <w:sz w:val="24"/>
              </w:rPr>
              <w:t>，每天上午00:00至12:00 ，下午12:00至23:59（北京时间，线上获取法定节假日均可，线下获取文件法定节假日除外）</w:t>
            </w:r>
          </w:p>
          <w:p>
            <w:pPr>
              <w:spacing w:line="440" w:lineRule="exact"/>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pPr>
              <w:spacing w:line="440" w:lineRule="exact"/>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pPr>
              <w:pStyle w:val="99"/>
              <w:spacing w:afterLines="0" w:line="440" w:lineRule="exact"/>
              <w:ind w:firstLine="482"/>
              <w:rPr>
                <w:rFonts w:ascii="仿宋" w:hAnsi="仿宋" w:eastAsia="仿宋" w:cs="仿宋"/>
                <w:b/>
                <w:szCs w:val="24"/>
              </w:rPr>
            </w:pPr>
            <w:r>
              <w:rPr>
                <w:rFonts w:hint="eastAsia" w:ascii="仿宋" w:hAnsi="仿宋" w:eastAsia="仿宋" w:cs="仿宋"/>
                <w:b/>
                <w:szCs w:val="24"/>
              </w:rPr>
              <w:t>四、提交投标文件截止时间、开标时间和地点</w:t>
            </w:r>
          </w:p>
          <w:p>
            <w:pPr>
              <w:spacing w:line="440" w:lineRule="exact"/>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2024 年 月 日 点 分00秒</w:t>
            </w:r>
            <w:r>
              <w:rPr>
                <w:rFonts w:hint="eastAsia" w:ascii="仿宋" w:hAnsi="仿宋" w:eastAsia="仿宋" w:cs="仿宋"/>
                <w:bCs/>
                <w:sz w:val="24"/>
                <w:u w:val="single"/>
              </w:rPr>
              <w:t xml:space="preserve"> </w:t>
            </w:r>
            <w:r>
              <w:rPr>
                <w:rFonts w:hint="eastAsia" w:ascii="仿宋" w:hAnsi="仿宋" w:eastAsia="仿宋" w:cs="仿宋"/>
                <w:sz w:val="24"/>
              </w:rPr>
              <w:t>（北京时间）</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pPr>
              <w:spacing w:line="440" w:lineRule="exact"/>
              <w:ind w:firstLine="482" w:firstLineChars="200"/>
              <w:rPr>
                <w:rFonts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2024 年 月 日 点 分00秒</w:t>
            </w:r>
            <w:r>
              <w:rPr>
                <w:rFonts w:hint="eastAsia" w:ascii="仿宋" w:hAnsi="仿宋" w:eastAsia="仿宋" w:cs="仿宋"/>
                <w:bCs/>
                <w:sz w:val="24"/>
                <w:u w:val="single"/>
              </w:rPr>
              <w:t xml:space="preserve">  </w:t>
            </w:r>
          </w:p>
          <w:p>
            <w:pPr>
              <w:pStyle w:val="99"/>
              <w:spacing w:afterLines="0" w:line="440" w:lineRule="exact"/>
              <w:ind w:firstLine="482"/>
              <w:rPr>
                <w:rFonts w:ascii="仿宋" w:hAnsi="仿宋" w:eastAsia="仿宋" w:cs="仿宋"/>
                <w:szCs w:val="24"/>
              </w:rPr>
            </w:pPr>
            <w:r>
              <w:rPr>
                <w:rFonts w:hint="eastAsia" w:ascii="仿宋" w:hAnsi="仿宋" w:eastAsia="仿宋" w:cs="仿宋"/>
                <w:b/>
              </w:rPr>
              <w:t>开标地点（网址）：</w:t>
            </w:r>
            <w:r>
              <w:rPr>
                <w:rFonts w:hint="eastAsia" w:ascii="仿宋" w:hAnsi="仿宋" w:eastAsia="仿宋" w:cs="仿宋"/>
                <w:bCs/>
              </w:rPr>
              <w:t>绍兴市越城区越西路800号金德隆商业中心8幢二楼华诚工程咨询集团有限公司二楼开标室，</w:t>
            </w:r>
            <w:r>
              <w:rPr>
                <w:rFonts w:hint="eastAsia" w:ascii="仿宋" w:hAnsi="仿宋" w:eastAsia="仿宋" w:cs="仿宋"/>
              </w:rPr>
              <w:t>政采云平台（https://www.zcygov.cn/）</w:t>
            </w:r>
            <w:r>
              <w:rPr>
                <w:rFonts w:hint="eastAsia" w:ascii="仿宋" w:hAnsi="仿宋" w:eastAsia="仿宋" w:cs="仿宋"/>
                <w:szCs w:val="24"/>
              </w:rPr>
              <w:t>  </w:t>
            </w:r>
          </w:p>
          <w:p>
            <w:pPr>
              <w:pStyle w:val="99"/>
              <w:spacing w:afterLines="0" w:line="440" w:lineRule="exact"/>
              <w:ind w:firstLine="482"/>
              <w:rPr>
                <w:rFonts w:ascii="仿宋" w:hAnsi="仿宋" w:eastAsia="仿宋" w:cs="仿宋"/>
                <w:b/>
                <w:szCs w:val="24"/>
              </w:rPr>
            </w:pPr>
            <w:r>
              <w:rPr>
                <w:rFonts w:hint="eastAsia" w:ascii="仿宋" w:hAnsi="仿宋" w:eastAsia="仿宋" w:cs="仿宋"/>
                <w:b/>
                <w:szCs w:val="24"/>
              </w:rPr>
              <w:t>五、公告期限 </w:t>
            </w:r>
          </w:p>
          <w:p>
            <w:pPr>
              <w:pStyle w:val="99"/>
              <w:spacing w:afterLines="0" w:line="440" w:lineRule="exact"/>
              <w:ind w:firstLine="480"/>
              <w:rPr>
                <w:rFonts w:ascii="仿宋" w:hAnsi="仿宋" w:eastAsia="仿宋" w:cs="仿宋"/>
                <w:szCs w:val="24"/>
              </w:rPr>
            </w:pPr>
            <w:r>
              <w:rPr>
                <w:rFonts w:hint="eastAsia" w:ascii="仿宋" w:hAnsi="仿宋" w:eastAsia="仿宋" w:cs="仿宋"/>
                <w:szCs w:val="24"/>
              </w:rPr>
              <w:t>自本公告发布之日起5个工作日。</w:t>
            </w:r>
          </w:p>
          <w:p>
            <w:pPr>
              <w:pStyle w:val="99"/>
              <w:spacing w:afterLines="0" w:line="440" w:lineRule="exact"/>
              <w:ind w:firstLine="482"/>
              <w:rPr>
                <w:rFonts w:ascii="仿宋" w:hAnsi="仿宋" w:eastAsia="仿宋" w:cs="仿宋"/>
                <w:b/>
                <w:szCs w:val="24"/>
              </w:rPr>
            </w:pPr>
            <w:r>
              <w:rPr>
                <w:rFonts w:hint="eastAsia" w:ascii="仿宋" w:hAnsi="仿宋" w:eastAsia="仿宋" w:cs="仿宋"/>
                <w:b/>
                <w:szCs w:val="24"/>
              </w:rPr>
              <w:t>六、其他补充事宜</w:t>
            </w:r>
          </w:p>
          <w:p>
            <w:pPr>
              <w:spacing w:line="440" w:lineRule="exact"/>
              <w:ind w:firstLine="480" w:firstLineChars="200"/>
              <w:rPr>
                <w:rFonts w:ascii="仿宋" w:hAnsi="仿宋" w:eastAsia="仿宋" w:cs="仿宋"/>
                <w:sz w:val="24"/>
              </w:rPr>
            </w:pPr>
            <w:r>
              <w:rPr>
                <w:rFonts w:hint="eastAsia" w:ascii="仿宋" w:hAnsi="仿宋" w:eastAsia="仿宋" w:cs="仿宋"/>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Style w:val="99"/>
              <w:spacing w:afterLines="0" w:line="440" w:lineRule="exact"/>
              <w:ind w:firstLine="480"/>
              <w:rPr>
                <w:rFonts w:ascii="仿宋" w:hAnsi="仿宋" w:eastAsia="仿宋" w:cs="仿宋"/>
                <w:szCs w:val="24"/>
              </w:rPr>
            </w:pPr>
            <w:r>
              <w:rPr>
                <w:rFonts w:hint="eastAsia" w:ascii="仿宋" w:hAnsi="仿宋" w:eastAsia="仿宋" w:cs="仿宋"/>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99"/>
              <w:spacing w:afterLines="0" w:line="440" w:lineRule="exact"/>
              <w:ind w:firstLine="480"/>
              <w:rPr>
                <w:rFonts w:ascii="仿宋" w:hAnsi="仿宋" w:eastAsia="仿宋" w:cs="仿宋"/>
                <w:szCs w:val="24"/>
              </w:rPr>
            </w:pPr>
            <w:r>
              <w:rPr>
                <w:rFonts w:hint="eastAsia" w:ascii="仿宋" w:hAnsi="仿宋" w:eastAsia="仿宋" w:cs="仿宋"/>
                <w:szCs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99"/>
              <w:spacing w:afterLines="0" w:line="440" w:lineRule="exact"/>
              <w:ind w:firstLine="480"/>
              <w:rPr>
                <w:rFonts w:ascii="仿宋" w:hAnsi="仿宋" w:eastAsia="仿宋" w:cs="仿宋"/>
                <w:szCs w:val="24"/>
              </w:rPr>
            </w:pPr>
            <w:r>
              <w:rPr>
                <w:rFonts w:hint="eastAsia" w:ascii="仿宋" w:hAnsi="仿宋" w:eastAsia="仿宋" w:cs="仿宋"/>
                <w:szCs w:val="24"/>
              </w:rPr>
              <w:t>2.其他事项：（1）需要落实的政府采购政策：包括节约资源、保护环境、支持创新、促进中小企业发展等。详见招标文件的第二部分总则。（2）</w:t>
            </w:r>
            <w:r>
              <w:rPr>
                <w:rFonts w:hint="eastAsia" w:ascii="仿宋" w:hAnsi="仿宋" w:eastAsia="仿宋" w:cs="仿宋"/>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w:t>
            </w:r>
            <w:r>
              <w:rPr>
                <w:rFonts w:hint="eastAsia" w:ascii="仿宋" w:hAnsi="仿宋" w:eastAsia="仿宋" w:cs="仿宋"/>
                <w:b/>
              </w:rPr>
              <w:t>（投标人应特别注意CA锁有效性，CA锁延期、补办后，虽硬件介质不变，但锁的证书Key号发生改变，视为不同锁，会导致开标时无法解密投标文件）</w:t>
            </w:r>
            <w:r>
              <w:rPr>
                <w:rFonts w:hint="eastAsia" w:ascii="仿宋" w:hAnsi="仿宋" w:eastAsia="仿宋" w:cs="仿宋"/>
              </w:rPr>
              <w:t>，视为投标文件撤回；⑩具体操作指南：详见政采云平台“服务中心-帮助文档-项目采购-操作流程-电子招投标-政府采购项目电子交易管理操作指南-供应商”。</w:t>
            </w:r>
            <w:r>
              <w:rPr>
                <w:rFonts w:hint="eastAsia" w:ascii="仿宋" w:hAnsi="仿宋" w:eastAsia="仿宋" w:cs="仿宋"/>
                <w:szCs w:val="24"/>
              </w:rPr>
              <w:t>（3）招标文件公告期限与招标公告的公告期限一致。</w:t>
            </w:r>
          </w:p>
          <w:p>
            <w:pPr>
              <w:pStyle w:val="99"/>
              <w:spacing w:afterLines="0" w:line="440" w:lineRule="exact"/>
              <w:ind w:firstLine="482"/>
              <w:rPr>
                <w:rFonts w:ascii="仿宋" w:hAnsi="仿宋" w:eastAsia="仿宋" w:cs="仿宋"/>
                <w:b/>
                <w:szCs w:val="24"/>
              </w:rPr>
            </w:pPr>
            <w:r>
              <w:rPr>
                <w:rFonts w:hint="eastAsia" w:ascii="仿宋" w:hAnsi="仿宋" w:eastAsia="仿宋" w:cs="仿宋"/>
                <w:b/>
                <w:szCs w:val="24"/>
              </w:rPr>
              <w:t>七、对本次采购提出询问、质疑、投诉，请按以下方式联系</w:t>
            </w:r>
          </w:p>
          <w:p>
            <w:pPr>
              <w:pStyle w:val="99"/>
              <w:spacing w:afterLines="0" w:line="440" w:lineRule="exact"/>
              <w:ind w:firstLine="480"/>
              <w:rPr>
                <w:rFonts w:ascii="仿宋" w:hAnsi="仿宋" w:eastAsia="仿宋" w:cs="仿宋"/>
                <w:szCs w:val="24"/>
              </w:rPr>
            </w:pPr>
            <w:r>
              <w:rPr>
                <w:rFonts w:hint="eastAsia" w:ascii="仿宋" w:hAnsi="仿宋" w:eastAsia="仿宋" w:cs="仿宋"/>
                <w:szCs w:val="24"/>
              </w:rPr>
              <w:t>1.采购人信息</w:t>
            </w:r>
          </w:p>
          <w:p>
            <w:pPr>
              <w:pStyle w:val="99"/>
              <w:spacing w:afterLines="0" w:line="440" w:lineRule="exact"/>
              <w:ind w:firstLine="480"/>
              <w:rPr>
                <w:rFonts w:ascii="仿宋" w:hAnsi="仿宋" w:eastAsia="仿宋" w:cs="仿宋"/>
                <w:szCs w:val="24"/>
              </w:rPr>
            </w:pPr>
            <w:r>
              <w:rPr>
                <w:rFonts w:hint="eastAsia" w:ascii="仿宋" w:hAnsi="仿宋" w:eastAsia="仿宋" w:cs="仿宋"/>
                <w:szCs w:val="24"/>
              </w:rPr>
              <w:t>名称：</w:t>
            </w:r>
            <w:r>
              <w:rPr>
                <w:rFonts w:hint="eastAsia" w:ascii="仿宋" w:hAnsi="仿宋" w:eastAsia="仿宋" w:cs="仿宋"/>
              </w:rPr>
              <w:t>绍兴市人民医院</w:t>
            </w:r>
          </w:p>
          <w:p>
            <w:pPr>
              <w:pStyle w:val="99"/>
              <w:spacing w:afterLines="0" w:line="440" w:lineRule="exact"/>
              <w:ind w:firstLine="480"/>
              <w:rPr>
                <w:rFonts w:ascii="仿宋" w:hAnsi="仿宋" w:eastAsia="仿宋" w:cs="仿宋"/>
              </w:rPr>
            </w:pPr>
            <w:r>
              <w:rPr>
                <w:rFonts w:hint="eastAsia" w:ascii="仿宋" w:hAnsi="仿宋" w:eastAsia="仿宋" w:cs="仿宋"/>
                <w:szCs w:val="24"/>
              </w:rPr>
              <w:t>地址：</w:t>
            </w:r>
            <w:r>
              <w:rPr>
                <w:rFonts w:hint="eastAsia" w:ascii="仿宋" w:hAnsi="仿宋" w:eastAsia="仿宋" w:cs="仿宋"/>
              </w:rPr>
              <w:t>绍兴市越城区中兴北路568号</w:t>
            </w:r>
          </w:p>
          <w:p>
            <w:pPr>
              <w:pStyle w:val="99"/>
              <w:spacing w:afterLines="0" w:line="440" w:lineRule="exact"/>
              <w:ind w:firstLine="480"/>
              <w:rPr>
                <w:rFonts w:ascii="仿宋" w:hAnsi="仿宋" w:eastAsia="仿宋" w:cs="仿宋"/>
                <w:szCs w:val="24"/>
              </w:rPr>
            </w:pPr>
            <w:r>
              <w:rPr>
                <w:rFonts w:hint="eastAsia" w:ascii="仿宋" w:hAnsi="仿宋" w:eastAsia="仿宋" w:cs="仿宋"/>
                <w:szCs w:val="24"/>
              </w:rPr>
              <w:t>传真：/</w:t>
            </w:r>
          </w:p>
          <w:p>
            <w:pPr>
              <w:pStyle w:val="99"/>
              <w:spacing w:afterLines="0" w:line="440" w:lineRule="exact"/>
              <w:ind w:firstLine="480"/>
              <w:rPr>
                <w:rFonts w:ascii="仿宋" w:hAnsi="仿宋" w:eastAsia="仿宋" w:cs="仿宋"/>
                <w:szCs w:val="24"/>
              </w:rPr>
            </w:pPr>
            <w:r>
              <w:rPr>
                <w:rFonts w:hint="eastAsia" w:ascii="仿宋" w:hAnsi="仿宋" w:eastAsia="仿宋" w:cs="仿宋"/>
                <w:szCs w:val="24"/>
              </w:rPr>
              <w:t>项目联系人（询问）： 钱国良</w:t>
            </w:r>
          </w:p>
          <w:p>
            <w:pPr>
              <w:pStyle w:val="99"/>
              <w:spacing w:afterLines="0" w:line="440" w:lineRule="exact"/>
              <w:ind w:firstLine="480"/>
              <w:rPr>
                <w:rFonts w:ascii="仿宋" w:hAnsi="仿宋" w:eastAsia="仿宋" w:cs="仿宋"/>
                <w:szCs w:val="24"/>
              </w:rPr>
            </w:pPr>
            <w:r>
              <w:rPr>
                <w:rFonts w:hint="eastAsia" w:ascii="仿宋" w:hAnsi="仿宋" w:eastAsia="仿宋" w:cs="仿宋"/>
                <w:szCs w:val="24"/>
              </w:rPr>
              <w:t>项目联系方式（询问）：0575-88558842</w:t>
            </w:r>
          </w:p>
          <w:p>
            <w:pPr>
              <w:pStyle w:val="99"/>
              <w:spacing w:afterLines="0" w:line="440" w:lineRule="exact"/>
              <w:ind w:firstLine="480"/>
              <w:rPr>
                <w:rFonts w:ascii="仿宋" w:hAnsi="仿宋" w:eastAsia="仿宋" w:cs="仿宋"/>
                <w:szCs w:val="24"/>
              </w:rPr>
            </w:pPr>
            <w:r>
              <w:rPr>
                <w:rFonts w:hint="eastAsia" w:ascii="仿宋" w:hAnsi="仿宋" w:eastAsia="仿宋" w:cs="仿宋"/>
                <w:szCs w:val="24"/>
              </w:rPr>
              <w:t>质疑联系人：马雪峰</w:t>
            </w:r>
          </w:p>
          <w:p>
            <w:pPr>
              <w:pStyle w:val="99"/>
              <w:spacing w:afterLines="0" w:line="440" w:lineRule="exact"/>
              <w:ind w:firstLine="480"/>
              <w:rPr>
                <w:rFonts w:ascii="仿宋" w:hAnsi="仿宋" w:eastAsia="仿宋" w:cs="仿宋"/>
                <w:szCs w:val="24"/>
              </w:rPr>
            </w:pPr>
            <w:r>
              <w:rPr>
                <w:rFonts w:hint="eastAsia" w:ascii="仿宋" w:hAnsi="仿宋" w:eastAsia="仿宋" w:cs="仿宋"/>
                <w:szCs w:val="24"/>
              </w:rPr>
              <w:t>质疑联系方式：0575-88558842</w:t>
            </w:r>
          </w:p>
          <w:p>
            <w:pPr>
              <w:pStyle w:val="99"/>
              <w:spacing w:afterLines="0" w:line="440" w:lineRule="exact"/>
              <w:ind w:firstLine="480"/>
              <w:rPr>
                <w:rFonts w:ascii="仿宋" w:hAnsi="仿宋" w:eastAsia="仿宋" w:cs="仿宋"/>
                <w:szCs w:val="24"/>
              </w:rPr>
            </w:pPr>
            <w:r>
              <w:rPr>
                <w:rFonts w:hint="eastAsia" w:ascii="仿宋" w:hAnsi="仿宋" w:eastAsia="仿宋" w:cs="仿宋"/>
                <w:szCs w:val="24"/>
              </w:rPr>
              <w:t>2.采购代理机构信息       </w:t>
            </w:r>
          </w:p>
          <w:p>
            <w:pPr>
              <w:spacing w:line="440" w:lineRule="exact"/>
              <w:ind w:firstLine="480" w:firstLineChars="200"/>
              <w:rPr>
                <w:rFonts w:ascii="仿宋" w:hAnsi="仿宋" w:eastAsia="仿宋" w:cs="仿宋"/>
                <w:sz w:val="24"/>
              </w:rPr>
            </w:pPr>
            <w:r>
              <w:rPr>
                <w:rFonts w:hint="eastAsia" w:ascii="仿宋" w:hAnsi="仿宋" w:eastAsia="仿宋" w:cs="仿宋"/>
                <w:sz w:val="24"/>
              </w:rPr>
              <w:t>名称：华诚工程咨询集团有限公司       </w:t>
            </w:r>
          </w:p>
          <w:p>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地址：绍兴市越城区越西路800号金德隆商业中心8幢二楼</w:t>
            </w:r>
          </w:p>
          <w:p>
            <w:pPr>
              <w:spacing w:line="440" w:lineRule="exact"/>
              <w:ind w:firstLine="480" w:firstLineChars="200"/>
              <w:rPr>
                <w:rFonts w:ascii="仿宋" w:hAnsi="仿宋" w:eastAsia="仿宋" w:cs="仿宋"/>
                <w:sz w:val="24"/>
              </w:rPr>
            </w:pPr>
            <w:r>
              <w:rPr>
                <w:rFonts w:hint="eastAsia" w:ascii="仿宋" w:hAnsi="仿宋" w:eastAsia="仿宋" w:cs="仿宋"/>
                <w:sz w:val="24"/>
              </w:rPr>
              <w:t>传真：/      </w:t>
            </w:r>
          </w:p>
          <w:p>
            <w:pPr>
              <w:spacing w:line="440" w:lineRule="exact"/>
              <w:ind w:firstLine="480" w:firstLineChars="200"/>
              <w:rPr>
                <w:rFonts w:ascii="仿宋" w:hAnsi="仿宋" w:eastAsia="仿宋" w:cs="仿宋"/>
                <w:sz w:val="24"/>
              </w:rPr>
            </w:pPr>
            <w:r>
              <w:rPr>
                <w:rFonts w:hint="eastAsia" w:ascii="仿宋" w:hAnsi="仿宋" w:eastAsia="仿宋" w:cs="仿宋"/>
                <w:sz w:val="24"/>
              </w:rPr>
              <w:t>项目联系人（询问）：毕龙梅</w:t>
            </w:r>
          </w:p>
          <w:p>
            <w:pPr>
              <w:spacing w:line="440" w:lineRule="exact"/>
              <w:ind w:firstLine="480" w:firstLineChars="200"/>
              <w:rPr>
                <w:rFonts w:ascii="仿宋" w:hAnsi="仿宋" w:eastAsia="仿宋" w:cs="仿宋"/>
                <w:sz w:val="24"/>
              </w:rPr>
            </w:pPr>
            <w:r>
              <w:rPr>
                <w:rFonts w:hint="eastAsia" w:ascii="仿宋" w:hAnsi="仿宋" w:eastAsia="仿宋" w:cs="仿宋"/>
                <w:sz w:val="24"/>
              </w:rPr>
              <w:t>项目联系方式（询问）：15757156272</w:t>
            </w:r>
          </w:p>
          <w:p>
            <w:pPr>
              <w:spacing w:line="440" w:lineRule="exact"/>
              <w:ind w:firstLine="480" w:firstLineChars="200"/>
              <w:rPr>
                <w:rFonts w:ascii="仿宋" w:hAnsi="仿宋" w:eastAsia="仿宋" w:cs="仿宋"/>
                <w:sz w:val="24"/>
              </w:rPr>
            </w:pPr>
            <w:r>
              <w:rPr>
                <w:rFonts w:hint="eastAsia" w:ascii="仿宋" w:hAnsi="仿宋" w:eastAsia="仿宋" w:cs="仿宋"/>
                <w:sz w:val="24"/>
              </w:rPr>
              <w:t>质疑联系人：柯翔郎</w:t>
            </w:r>
          </w:p>
          <w:p>
            <w:pPr>
              <w:pStyle w:val="99"/>
              <w:spacing w:afterLines="0" w:line="440" w:lineRule="exact"/>
              <w:ind w:firstLine="480"/>
              <w:rPr>
                <w:rFonts w:ascii="仿宋" w:hAnsi="仿宋" w:eastAsia="仿宋" w:cs="仿宋"/>
                <w:szCs w:val="24"/>
              </w:rPr>
            </w:pPr>
            <w:r>
              <w:rPr>
                <w:rFonts w:hint="eastAsia" w:ascii="仿宋" w:hAnsi="仿宋" w:eastAsia="仿宋" w:cs="仿宋"/>
              </w:rPr>
              <w:t>质疑联系方式：15857590172　　　</w:t>
            </w:r>
            <w:r>
              <w:rPr>
                <w:rFonts w:hint="eastAsia" w:ascii="仿宋" w:hAnsi="仿宋" w:eastAsia="仿宋" w:cs="仿宋"/>
                <w:szCs w:val="24"/>
              </w:rPr>
              <w:t>　　　　　　   </w:t>
            </w:r>
          </w:p>
          <w:p>
            <w:pPr>
              <w:pStyle w:val="99"/>
              <w:spacing w:afterLines="0" w:line="440" w:lineRule="exact"/>
              <w:ind w:firstLine="480"/>
              <w:rPr>
                <w:rFonts w:ascii="仿宋" w:hAnsi="仿宋" w:eastAsia="仿宋" w:cs="仿宋"/>
                <w:szCs w:val="24"/>
              </w:rPr>
            </w:pPr>
            <w:r>
              <w:rPr>
                <w:rFonts w:hint="eastAsia" w:ascii="仿宋" w:hAnsi="仿宋" w:eastAsia="仿宋" w:cs="仿宋"/>
                <w:szCs w:val="24"/>
              </w:rPr>
              <w:t>3.同级政府采购监督管理部门       </w:t>
            </w:r>
          </w:p>
          <w:p>
            <w:pPr>
              <w:pStyle w:val="99"/>
              <w:spacing w:afterLines="0" w:line="440" w:lineRule="exact"/>
              <w:ind w:firstLine="480"/>
              <w:rPr>
                <w:rFonts w:ascii="仿宋" w:hAnsi="仿宋" w:eastAsia="仿宋" w:cs="仿宋"/>
                <w:szCs w:val="24"/>
              </w:rPr>
            </w:pPr>
            <w:r>
              <w:rPr>
                <w:rFonts w:hint="eastAsia" w:ascii="仿宋" w:hAnsi="仿宋" w:eastAsia="仿宋" w:cs="仿宋"/>
                <w:szCs w:val="24"/>
              </w:rPr>
              <w:t>名称：绍兴市财政局       </w:t>
            </w:r>
          </w:p>
          <w:p>
            <w:pPr>
              <w:pStyle w:val="99"/>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地址：绍兴市越城区凤林西路151号       </w:t>
            </w:r>
          </w:p>
          <w:p>
            <w:pPr>
              <w:pStyle w:val="99"/>
              <w:spacing w:afterLines="0" w:line="440" w:lineRule="exact"/>
              <w:ind w:firstLine="480"/>
              <w:rPr>
                <w:rFonts w:ascii="仿宋" w:hAnsi="仿宋" w:eastAsia="仿宋" w:cs="仿宋"/>
                <w:szCs w:val="24"/>
              </w:rPr>
            </w:pPr>
            <w:r>
              <w:rPr>
                <w:rFonts w:hint="eastAsia" w:ascii="仿宋" w:hAnsi="仿宋" w:eastAsia="仿宋" w:cs="仿宋"/>
                <w:szCs w:val="24"/>
              </w:rPr>
              <w:t>传真：0575-85209697       </w:t>
            </w:r>
          </w:p>
          <w:p>
            <w:pPr>
              <w:pStyle w:val="99"/>
              <w:spacing w:afterLines="0" w:line="440" w:lineRule="exact"/>
              <w:ind w:firstLine="480"/>
              <w:jc w:val="left"/>
              <w:rPr>
                <w:rFonts w:ascii="仿宋" w:hAnsi="仿宋" w:eastAsia="仿宋" w:cs="仿宋"/>
                <w:szCs w:val="24"/>
              </w:rPr>
            </w:pPr>
            <w:r>
              <w:rPr>
                <w:rFonts w:hint="eastAsia" w:ascii="仿宋" w:hAnsi="仿宋" w:eastAsia="仿宋" w:cs="仿宋"/>
                <w:szCs w:val="24"/>
              </w:rPr>
              <w:t xml:space="preserve">联系人 ：张婷婷      </w:t>
            </w:r>
          </w:p>
          <w:p>
            <w:pPr>
              <w:pStyle w:val="99"/>
              <w:spacing w:afterLines="0" w:line="440" w:lineRule="exact"/>
              <w:ind w:firstLine="480"/>
              <w:jc w:val="left"/>
              <w:rPr>
                <w:rFonts w:ascii="仿宋" w:hAnsi="仿宋" w:eastAsia="仿宋" w:cs="仿宋"/>
                <w:szCs w:val="24"/>
              </w:rPr>
            </w:pPr>
            <w:r>
              <w:rPr>
                <w:rFonts w:hint="eastAsia" w:ascii="仿宋" w:hAnsi="仿宋" w:eastAsia="仿宋" w:cs="仿宋"/>
                <w:szCs w:val="24"/>
              </w:rPr>
              <w:t>监督投诉电话：0575-85209697           </w:t>
            </w:r>
            <w:r>
              <w:rPr>
                <w:rFonts w:hint="eastAsia" w:ascii="仿宋" w:hAnsi="仿宋" w:eastAsia="仿宋" w:cs="仿宋"/>
                <w:szCs w:val="24"/>
              </w:rPr>
              <w:br w:type="textWrapping"/>
            </w:r>
            <w:r>
              <w:rPr>
                <w:rFonts w:hint="eastAsia" w:ascii="仿宋" w:hAnsi="仿宋" w:eastAsia="仿宋" w:cs="仿宋"/>
                <w:szCs w:val="24"/>
              </w:rPr>
              <w:t>  若对项目采购电子交易系统操作有疑问，可登录政采云（https://www.zcygov.cn/），点击右侧咨询小采，获取采小蜜智能服务管家帮助，或拨打政采云服务热线95763获取热线服务帮助。</w:t>
            </w:r>
          </w:p>
          <w:p>
            <w:pPr>
              <w:pStyle w:val="99"/>
              <w:spacing w:afterLines="0" w:line="440" w:lineRule="exact"/>
              <w:ind w:firstLine="480"/>
              <w:rPr>
                <w:rFonts w:ascii="仿宋" w:hAnsi="仿宋" w:eastAsia="仿宋" w:cs="仿宋"/>
                <w:szCs w:val="24"/>
              </w:rPr>
            </w:pPr>
            <w:r>
              <w:rPr>
                <w:rFonts w:hint="eastAsia" w:ascii="仿宋" w:hAnsi="仿宋" w:eastAsia="仿宋" w:cs="仿宋"/>
                <w:szCs w:val="24"/>
              </w:rPr>
              <w:t>CA问题联系电话（人工）：汇信CA 400-888-4636；天谷CA 400-087-8198。</w:t>
            </w:r>
          </w:p>
        </w:tc>
      </w:tr>
      <w:tr>
        <w:tblPrEx>
          <w:tblCellMar>
            <w:top w:w="0" w:type="dxa"/>
            <w:left w:w="0" w:type="dxa"/>
            <w:bottom w:w="0" w:type="dxa"/>
            <w:right w:w="0" w:type="dxa"/>
          </w:tblCellMar>
        </w:tblPrEx>
        <w:trPr>
          <w:trHeight w:val="147" w:hRule="atLeast"/>
        </w:trPr>
        <w:tc>
          <w:tcPr>
            <w:tcW w:w="8749" w:type="dxa"/>
            <w:vAlign w:val="center"/>
          </w:tcPr>
          <w:p>
            <w:pPr>
              <w:rPr>
                <w:rFonts w:ascii="仿宋" w:hAnsi="仿宋" w:eastAsia="仿宋" w:cs="仿宋"/>
              </w:rPr>
            </w:pPr>
            <w:r>
              <w:rPr>
                <w:rFonts w:hint="eastAsia" w:ascii="仿宋" w:hAnsi="仿宋" w:eastAsia="仿宋" w:cs="仿宋"/>
              </w:rPr>
              <w:t>·</w:t>
            </w:r>
          </w:p>
        </w:tc>
      </w:tr>
    </w:tbl>
    <w:p>
      <w:pPr>
        <w:widowControl/>
        <w:jc w:val="left"/>
        <w:rPr>
          <w:rFonts w:ascii="仿宋" w:hAnsi="仿宋" w:eastAsia="仿宋" w:cs="仿宋"/>
          <w:kern w:val="0"/>
          <w:sz w:val="24"/>
        </w:rPr>
      </w:pPr>
      <w:r>
        <w:rPr>
          <w:rFonts w:hint="eastAsia" w:ascii="仿宋" w:hAnsi="仿宋" w:eastAsia="仿宋" w:cs="仿宋"/>
        </w:rPr>
        <w:br w:type="page"/>
      </w:r>
    </w:p>
    <w:p>
      <w:pPr>
        <w:pageBreakBefore/>
        <w:ind w:left="238"/>
        <w:jc w:val="center"/>
        <w:rPr>
          <w:rFonts w:ascii="仿宋" w:hAnsi="仿宋" w:eastAsia="仿宋" w:cs="仿宋"/>
          <w:b/>
          <w:sz w:val="36"/>
          <w:szCs w:val="36"/>
        </w:rPr>
      </w:pPr>
      <w:r>
        <w:rPr>
          <w:rFonts w:hint="eastAsia" w:ascii="仿宋" w:hAnsi="仿宋" w:eastAsia="仿宋" w:cs="仿宋"/>
          <w:b/>
          <w:sz w:val="36"/>
          <w:szCs w:val="36"/>
        </w:rPr>
        <w:t>第二部分 投标须知</w:t>
      </w:r>
    </w:p>
    <w:p>
      <w:pPr>
        <w:ind w:left="238"/>
        <w:jc w:val="center"/>
        <w:rPr>
          <w:rFonts w:ascii="仿宋" w:hAnsi="仿宋" w:eastAsia="仿宋" w:cs="仿宋"/>
          <w:b/>
          <w:sz w:val="30"/>
          <w:szCs w:val="36"/>
        </w:rPr>
      </w:pPr>
      <w:bookmarkStart w:id="0" w:name="_Hlk47616320"/>
      <w:r>
        <w:rPr>
          <w:rFonts w:hint="eastAsia" w:ascii="仿宋" w:hAnsi="仿宋" w:eastAsia="仿宋" w:cs="仿宋"/>
          <w:b/>
          <w:sz w:val="30"/>
          <w:szCs w:val="36"/>
        </w:rPr>
        <w:t>前附表</w:t>
      </w:r>
    </w:p>
    <w:tbl>
      <w:tblPr>
        <w:tblStyle w:val="64"/>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pPr>
              <w:spacing w:line="440" w:lineRule="exact"/>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pPr>
              <w:snapToGrid w:val="0"/>
              <w:spacing w:line="440" w:lineRule="exact"/>
              <w:rPr>
                <w:rFonts w:ascii="仿宋" w:hAnsi="仿宋" w:eastAsia="仿宋" w:cs="仿宋"/>
                <w:b/>
                <w:sz w:val="24"/>
              </w:rPr>
            </w:pPr>
            <w:r>
              <w:rPr>
                <w:rFonts w:hint="eastAsia" w:ascii="仿宋" w:hAnsi="仿宋" w:eastAsia="仿宋" w:cs="仿宋"/>
                <w:b/>
                <w:sz w:val="24"/>
              </w:rPr>
              <w:t>1.资格后审。</w:t>
            </w:r>
          </w:p>
          <w:p>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sym w:font="Wingdings" w:char="00A8"/>
            </w:r>
            <w:r>
              <w:rPr>
                <w:rFonts w:hint="eastAsia" w:ascii="仿宋" w:hAnsi="仿宋" w:eastAsia="仿宋" w:cs="仿宋"/>
                <w:kern w:val="0"/>
                <w:sz w:val="24"/>
              </w:rPr>
              <w:t xml:space="preserve">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pPr>
              <w:spacing w:line="440" w:lineRule="exact"/>
              <w:ind w:firstLine="720" w:firstLineChars="300"/>
              <w:rPr>
                <w:rFonts w:ascii="仿宋" w:hAnsi="仿宋" w:eastAsia="仿宋" w:cs="仿宋"/>
                <w:b/>
                <w:sz w:val="24"/>
              </w:rPr>
            </w:pPr>
            <w:r>
              <w:rPr>
                <w:rFonts w:hint="eastAsia" w:ascii="仿宋" w:hAnsi="仿宋" w:eastAsia="仿宋" w:cs="仿宋"/>
                <w:kern w:val="0"/>
                <w:sz w:val="24"/>
              </w:rPr>
              <w:sym w:font="Wingdings" w:char="00FE"/>
            </w:r>
            <w:r>
              <w:rPr>
                <w:rFonts w:hint="eastAsia" w:ascii="仿宋" w:hAnsi="仿宋" w:eastAsia="仿宋" w:cs="仿宋"/>
                <w:kern w:val="0"/>
                <w:sz w:val="24"/>
              </w:rPr>
              <w:t xml:space="preserve"> 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pPr>
              <w:spacing w:line="440" w:lineRule="exact"/>
              <w:rPr>
                <w:rFonts w:ascii="仿宋" w:hAnsi="仿宋" w:eastAsia="仿宋" w:cs="仿宋"/>
                <w:sz w:val="24"/>
              </w:rPr>
            </w:pPr>
            <w:sdt>
              <w:sdtPr>
                <w:rPr>
                  <w:rFonts w:hint="eastAsia" w:ascii="仿宋" w:hAnsi="仿宋" w:eastAsia="仿宋" w:cs="仿宋"/>
                  <w:kern w:val="0"/>
                  <w:sz w:val="24"/>
                </w:rPr>
                <w:id w:val="366665487"/>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kern w:val="0"/>
                <w:sz w:val="24"/>
              </w:rPr>
              <w:t>A</w:t>
            </w:r>
            <w:r>
              <w:rPr>
                <w:rFonts w:hint="eastAsia" w:ascii="仿宋" w:hAnsi="仿宋" w:eastAsia="仿宋" w:cs="仿宋"/>
                <w:sz w:val="24"/>
              </w:rPr>
              <w:t>不组织。</w:t>
            </w:r>
          </w:p>
          <w:p>
            <w:pPr>
              <w:autoSpaceDE w:val="0"/>
              <w:autoSpaceDN w:val="0"/>
              <w:spacing w:line="440" w:lineRule="exact"/>
              <w:textAlignment w:val="bottom"/>
              <w:rPr>
                <w:rFonts w:ascii="仿宋" w:hAnsi="仿宋" w:eastAsia="仿宋" w:cs="仿宋"/>
                <w:b/>
                <w:sz w:val="24"/>
              </w:rPr>
            </w:pPr>
            <w:sdt>
              <w:sdtPr>
                <w:rPr>
                  <w:rFonts w:hint="eastAsia" w:ascii="仿宋" w:hAnsi="仿宋" w:eastAsia="仿宋" w:cs="仿宋"/>
                  <w:kern w:val="0"/>
                  <w:sz w:val="24"/>
                </w:rPr>
                <w:id w:val="366665488"/>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样品提供：</w:t>
            </w:r>
          </w:p>
          <w:p>
            <w:pPr>
              <w:spacing w:line="440" w:lineRule="exact"/>
              <w:rPr>
                <w:rFonts w:ascii="仿宋" w:hAnsi="仿宋" w:eastAsia="仿宋" w:cs="仿宋"/>
                <w:sz w:val="24"/>
              </w:rPr>
            </w:pPr>
            <w:sdt>
              <w:sdtPr>
                <w:rPr>
                  <w:rFonts w:hint="eastAsia" w:ascii="仿宋" w:hAnsi="仿宋" w:eastAsia="仿宋" w:cs="仿宋"/>
                  <w:kern w:val="0"/>
                  <w:sz w:val="24"/>
                </w:rPr>
                <w:id w:val="366665489"/>
              </w:sdtPr>
              <w:sdtEndPr>
                <w:rPr>
                  <w:rFonts w:hint="eastAsia" w:ascii="仿宋" w:hAnsi="仿宋" w:eastAsia="仿宋" w:cs="仿宋"/>
                  <w:kern w:val="0"/>
                  <w:sz w:val="24"/>
                </w:rPr>
              </w:sdtEndPr>
              <w:sdtContent>
                <w:sdt>
                  <w:sdtPr>
                    <w:rPr>
                      <w:rFonts w:hint="eastAsia" w:ascii="仿宋" w:hAnsi="仿宋" w:eastAsia="仿宋" w:cs="仿宋"/>
                      <w:kern w:val="0"/>
                      <w:sz w:val="24"/>
                    </w:rPr>
                    <w:id w:val="1026831988"/>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sdtContent>
            </w:sdt>
            <w:r>
              <w:rPr>
                <w:rFonts w:hint="eastAsia" w:ascii="仿宋" w:hAnsi="仿宋" w:eastAsia="仿宋" w:cs="仿宋"/>
                <w:kern w:val="0"/>
                <w:sz w:val="24"/>
              </w:rPr>
              <w:t>A</w:t>
            </w:r>
            <w:r>
              <w:rPr>
                <w:rFonts w:hint="eastAsia" w:ascii="仿宋" w:hAnsi="仿宋" w:eastAsia="仿宋" w:cs="仿宋"/>
                <w:sz w:val="24"/>
              </w:rPr>
              <w:t>不要求提供。</w:t>
            </w:r>
          </w:p>
          <w:p>
            <w:pPr>
              <w:spacing w:line="440" w:lineRule="exact"/>
              <w:rPr>
                <w:rFonts w:ascii="仿宋" w:hAnsi="仿宋" w:eastAsia="仿宋" w:cs="仿宋"/>
                <w:kern w:val="0"/>
                <w:sz w:val="24"/>
              </w:rPr>
            </w:pPr>
            <w:r>
              <w:rPr>
                <w:rFonts w:hint="eastAsia" w:ascii="仿宋" w:hAnsi="仿宋" w:eastAsia="仿宋" w:cs="仿宋"/>
                <w:kern w:val="0"/>
                <w:sz w:val="24"/>
              </w:rPr>
              <w:t>□B要求提供，</w:t>
            </w:r>
          </w:p>
          <w:p>
            <w:pPr>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w:t>
            </w:r>
            <w:sdt>
              <w:sdtPr>
                <w:rPr>
                  <w:rFonts w:hint="eastAsia" w:ascii="仿宋" w:hAnsi="仿宋" w:eastAsia="仿宋" w:cs="仿宋"/>
                  <w:kern w:val="0"/>
                  <w:sz w:val="24"/>
                </w:rPr>
                <w:id w:val="1303421454"/>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kern w:val="0"/>
                <w:sz w:val="24"/>
              </w:rPr>
              <w:t>否；</w:t>
            </w:r>
            <w:sdt>
              <w:sdtPr>
                <w:rPr>
                  <w:rFonts w:hint="eastAsia" w:ascii="仿宋" w:hAnsi="仿宋" w:eastAsia="仿宋" w:cs="仿宋"/>
                  <w:kern w:val="0"/>
                  <w:sz w:val="24"/>
                </w:rPr>
                <w:id w:val="1621728433"/>
              </w:sdtPr>
              <w:sdtEndPr>
                <w:rPr>
                  <w:rFonts w:hint="eastAsia" w:ascii="仿宋" w:hAnsi="仿宋" w:eastAsia="仿宋" w:cs="仿宋"/>
                  <w:kern w:val="0"/>
                  <w:sz w:val="24"/>
                </w:rPr>
              </w:sdtEndPr>
              <w:sdtContent>
                <w:sdt>
                  <w:sdtPr>
                    <w:rPr>
                      <w:rFonts w:hint="eastAsia" w:ascii="仿宋" w:hAnsi="仿宋" w:eastAsia="仿宋" w:cs="仿宋"/>
                      <w:kern w:val="0"/>
                      <w:sz w:val="24"/>
                    </w:rPr>
                    <w:id w:val="1414742328"/>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kern w:val="0"/>
                <w:sz w:val="24"/>
              </w:rPr>
              <w:t>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pPr>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adjustRightInd w:val="0"/>
              <w:spacing w:line="440" w:lineRule="exact"/>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方案讲解演示：</w:t>
            </w:r>
          </w:p>
          <w:p>
            <w:pPr>
              <w:spacing w:line="440" w:lineRule="exact"/>
              <w:rPr>
                <w:rFonts w:ascii="仿宋" w:hAnsi="仿宋" w:eastAsia="仿宋" w:cs="仿宋"/>
                <w:sz w:val="24"/>
              </w:rPr>
            </w:pPr>
            <w:sdt>
              <w:sdtPr>
                <w:rPr>
                  <w:rFonts w:hint="eastAsia" w:ascii="仿宋" w:hAnsi="仿宋" w:eastAsia="仿宋" w:cs="仿宋"/>
                  <w:kern w:val="0"/>
                  <w:sz w:val="24"/>
                </w:rPr>
                <w:id w:val="366665490"/>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A8"/>
                </w:r>
              </w:sdtContent>
            </w:sdt>
            <w:r>
              <w:rPr>
                <w:rFonts w:hint="eastAsia" w:ascii="仿宋" w:hAnsi="仿宋" w:eastAsia="仿宋" w:cs="仿宋"/>
                <w:sz w:val="24"/>
              </w:rPr>
              <w:t>A无方案讲解演示。</w:t>
            </w:r>
          </w:p>
          <w:p>
            <w:pPr>
              <w:spacing w:line="440" w:lineRule="exact"/>
              <w:rPr>
                <w:rFonts w:ascii="仿宋" w:hAnsi="仿宋" w:eastAsia="仿宋" w:cs="仿宋"/>
                <w:b/>
                <w:sz w:val="24"/>
              </w:rPr>
            </w:pPr>
            <w:r>
              <w:rPr>
                <w:rFonts w:hint="eastAsia" w:ascii="仿宋" w:hAnsi="仿宋" w:eastAsia="仿宋" w:cs="仿宋"/>
                <w:sz w:val="24"/>
              </w:rPr>
              <w:t>☑B有方案讲解演示：</w:t>
            </w:r>
          </w:p>
          <w:p>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 xml:space="preserve"> 15 </w:t>
            </w:r>
            <w:r>
              <w:rPr>
                <w:rFonts w:hint="eastAsia" w:ascii="仿宋" w:hAnsi="仿宋" w:eastAsia="仿宋" w:cs="仿宋"/>
                <w:sz w:val="24"/>
                <w:lang w:val="zh-CN"/>
              </w:rPr>
              <w:t>分钟，讲解次序以投标文件解密时间先后次序为准。讲解演示结束后按要求解答评标委员会提问。</w:t>
            </w:r>
          </w:p>
          <w:p>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绍兴市越城区越西路800号金德隆商业中心8幢二楼华诚工程咨询集团有限公司开标室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 </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pPr>
              <w:spacing w:line="440" w:lineRule="exact"/>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pPr>
              <w:snapToGrid w:val="0"/>
              <w:spacing w:line="440" w:lineRule="exact"/>
              <w:jc w:val="center"/>
              <w:rPr>
                <w:rFonts w:ascii="仿宋" w:hAnsi="仿宋" w:eastAsia="仿宋" w:cs="仿宋"/>
                <w:b/>
                <w:sz w:val="24"/>
              </w:rPr>
            </w:pPr>
            <w:r>
              <w:rPr>
                <w:rFonts w:hint="eastAsia" w:ascii="仿宋" w:hAnsi="仿宋" w:eastAsia="仿宋" w:cs="仿宋"/>
                <w:b/>
                <w:sz w:val="24"/>
              </w:rPr>
              <w:t>进口产品</w:t>
            </w:r>
          </w:p>
        </w:tc>
        <w:tc>
          <w:tcPr>
            <w:tcW w:w="7515" w:type="dxa"/>
            <w:vAlign w:val="center"/>
          </w:tcPr>
          <w:p>
            <w:pPr>
              <w:spacing w:line="440" w:lineRule="exact"/>
              <w:rPr>
                <w:rFonts w:ascii="仿宋" w:hAnsi="仿宋" w:eastAsia="仿宋" w:cs="仿宋"/>
                <w:kern w:val="0"/>
                <w:sz w:val="24"/>
              </w:rPr>
            </w:pPr>
            <w:sdt>
              <w:sdtPr>
                <w:rPr>
                  <w:rFonts w:hint="eastAsia" w:ascii="仿宋" w:hAnsi="仿宋" w:eastAsia="仿宋" w:cs="仿宋"/>
                  <w:kern w:val="0"/>
                  <w:sz w:val="24"/>
                </w:rPr>
                <w:id w:val="-1807464111"/>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r>
              <w:rPr>
                <w:rFonts w:hint="eastAsia" w:ascii="仿宋" w:hAnsi="仿宋" w:eastAsia="仿宋" w:cs="仿宋"/>
                <w:kern w:val="0"/>
                <w:sz w:val="24"/>
              </w:rPr>
              <w:t>本项目不允许采购进口产品。</w:t>
            </w:r>
          </w:p>
          <w:p>
            <w:pPr>
              <w:snapToGrid w:val="0"/>
              <w:spacing w:line="440" w:lineRule="exact"/>
              <w:rPr>
                <w:rFonts w:ascii="仿宋" w:hAnsi="仿宋" w:eastAsia="仿宋" w:cs="仿宋"/>
                <w:b/>
                <w:sz w:val="24"/>
              </w:rPr>
            </w:pPr>
            <w:sdt>
              <w:sdtPr>
                <w:rPr>
                  <w:rFonts w:hint="eastAsia" w:ascii="仿宋" w:hAnsi="仿宋" w:eastAsia="仿宋" w:cs="仿宋"/>
                  <w:kern w:val="0"/>
                  <w:sz w:val="24"/>
                </w:rPr>
                <w:id w:val="366665491"/>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pPr>
              <w:snapToGrid w:val="0"/>
              <w:ind w:left="-3" w:leftChars="-8" w:right="-50" w:rightChars="-2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pPr>
              <w:spacing w:line="440" w:lineRule="exact"/>
              <w:rPr>
                <w:rFonts w:ascii="仿宋" w:hAnsi="仿宋" w:eastAsia="仿宋" w:cs="仿宋"/>
                <w:sz w:val="24"/>
              </w:rPr>
            </w:pPr>
            <w:sdt>
              <w:sdtPr>
                <w:rPr>
                  <w:rFonts w:hint="eastAsia" w:ascii="仿宋" w:hAnsi="仿宋" w:eastAsia="仿宋" w:cs="仿宋"/>
                  <w:kern w:val="0"/>
                  <w:sz w:val="24"/>
                </w:rPr>
                <w:id w:val="-1568640599"/>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sdt>
              <w:sdtPr>
                <w:rPr>
                  <w:rFonts w:hint="eastAsia" w:ascii="仿宋" w:hAnsi="仿宋" w:eastAsia="仿宋" w:cs="仿宋"/>
                  <w:kern w:val="0"/>
                  <w:sz w:val="24"/>
                </w:rPr>
                <w:id w:val="118727868"/>
              </w:sdtPr>
              <w:sdtEndPr>
                <w:rPr>
                  <w:rFonts w:hint="eastAsia" w:ascii="仿宋" w:hAnsi="仿宋" w:eastAsia="仿宋" w:cs="仿宋"/>
                  <w:kern w:val="0"/>
                  <w:sz w:val="24"/>
                </w:rPr>
              </w:sdtEndPr>
              <w:sdtContent/>
            </w:sdt>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采购全流程管理系统 </w:t>
            </w:r>
            <w:r>
              <w:rPr>
                <w:rFonts w:hint="eastAsia" w:ascii="仿宋" w:hAnsi="仿宋" w:eastAsia="仿宋" w:cs="仿宋"/>
                <w:sz w:val="24"/>
              </w:rPr>
              <w:t>。</w:t>
            </w:r>
          </w:p>
          <w:p>
            <w:pPr>
              <w:snapToGrid w:val="0"/>
              <w:spacing w:line="440" w:lineRule="exact"/>
              <w:rPr>
                <w:rFonts w:ascii="仿宋" w:hAnsi="仿宋" w:eastAsia="仿宋" w:cs="仿宋"/>
                <w:sz w:val="24"/>
              </w:rPr>
            </w:pPr>
            <w:sdt>
              <w:sdtPr>
                <w:rPr>
                  <w:rFonts w:hint="eastAsia" w:ascii="仿宋" w:hAnsi="仿宋" w:eastAsia="仿宋" w:cs="仿宋"/>
                  <w:kern w:val="0"/>
                  <w:sz w:val="24"/>
                </w:rPr>
                <w:id w:val="474885559"/>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pPr>
              <w:snapToGrid w:val="0"/>
              <w:ind w:left="-18" w:leftChars="-9" w:right="-50" w:rightChars="-24"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pPr>
              <w:snapToGrid w:val="0"/>
              <w:spacing w:line="360" w:lineRule="auto"/>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01标  </w:t>
            </w:r>
            <w:r>
              <w:rPr>
                <w:rFonts w:hint="eastAsia" w:ascii="仿宋" w:hAnsi="仿宋" w:eastAsia="仿宋" w:cs="仿宋"/>
                <w:kern w:val="0"/>
                <w:sz w:val="24"/>
              </w:rPr>
              <w:t>，属于</w:t>
            </w:r>
            <w:r>
              <w:rPr>
                <w:rFonts w:hint="eastAsia" w:ascii="仿宋" w:hAnsi="仿宋" w:eastAsia="仿宋" w:cs="仿宋"/>
                <w:kern w:val="0"/>
                <w:sz w:val="24"/>
                <w:u w:val="single"/>
              </w:rPr>
              <w:t xml:space="preserve"> 软件和信息技术服务业 </w:t>
            </w:r>
            <w:r>
              <w:rPr>
                <w:rFonts w:hint="eastAsia" w:ascii="仿宋" w:hAnsi="仿宋" w:eastAsia="仿宋" w:cs="仿宋"/>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 xml:space="preserve">15                                                                                                                                                                                                                                                                                                                                                                                                                                                                                                                                                                                                                                                                                                                                                                                                                                                                                                                                                                                                                                                                                                                                                                                                                                                                                                                                        </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17</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特别说明：</w:t>
            </w:r>
          </w:p>
          <w:p>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pPr>
              <w:spacing w:line="440" w:lineRule="exact"/>
              <w:jc w:val="center"/>
              <w:rPr>
                <w:rFonts w:ascii="仿宋" w:hAnsi="仿宋" w:eastAsia="仿宋" w:cs="仿宋"/>
                <w:sz w:val="24"/>
              </w:rPr>
            </w:pPr>
          </w:p>
        </w:tc>
        <w:tc>
          <w:tcPr>
            <w:tcW w:w="8370" w:type="dxa"/>
            <w:gridSpan w:val="2"/>
            <w:vAlign w:val="center"/>
          </w:tcPr>
          <w:p>
            <w:pPr>
              <w:adjustRightInd w:val="0"/>
              <w:spacing w:line="440" w:lineRule="exact"/>
              <w:rPr>
                <w:rFonts w:ascii="仿宋" w:hAnsi="仿宋" w:eastAsia="仿宋" w:cs="仿宋"/>
                <w:snapToGrid w:val="0"/>
                <w:kern w:val="28"/>
                <w:sz w:val="24"/>
              </w:rPr>
            </w:pPr>
            <w:sdt>
              <w:sdtPr>
                <w:rPr>
                  <w:rFonts w:hint="eastAsia" w:ascii="仿宋" w:hAnsi="仿宋" w:eastAsia="仿宋" w:cs="仿宋"/>
                  <w:kern w:val="0"/>
                  <w:sz w:val="24"/>
                  <w:szCs w:val="21"/>
                </w:rPr>
                <w:id w:val="366665492"/>
              </w:sdtPr>
              <w:sdtEndPr>
                <w:rPr>
                  <w:rFonts w:hint="eastAsia" w:ascii="仿宋" w:hAnsi="仿宋" w:eastAsia="仿宋" w:cs="仿宋"/>
                  <w:kern w:val="0"/>
                  <w:sz w:val="24"/>
                  <w:szCs w:val="21"/>
                </w:rPr>
              </w:sdtEndPr>
              <w:sdtContent>
                <w:r>
                  <w:rPr>
                    <w:rFonts w:hint="eastAsia" w:ascii="仿宋" w:hAnsi="仿宋" w:eastAsia="仿宋" w:cs="仿宋"/>
                    <w:kern w:val="0"/>
                    <w:sz w:val="24"/>
                  </w:rPr>
                  <w:sym w:font="Wingdings" w:char="00FE"/>
                </w:r>
              </w:sdtContent>
            </w:sdt>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spacing w:line="440" w:lineRule="exact"/>
              <w:rPr>
                <w:rFonts w:ascii="仿宋" w:hAnsi="仿宋" w:eastAsia="仿宋" w:cs="仿宋"/>
                <w:b/>
                <w:sz w:val="24"/>
              </w:rPr>
            </w:pPr>
            <w:sdt>
              <w:sdtPr>
                <w:rPr>
                  <w:rFonts w:hint="eastAsia" w:ascii="仿宋" w:hAnsi="仿宋" w:eastAsia="仿宋" w:cs="仿宋"/>
                  <w:kern w:val="0"/>
                  <w:sz w:val="24"/>
                  <w:szCs w:val="21"/>
                </w:rPr>
                <w:id w:val="366665493"/>
              </w:sdtPr>
              <w:sdtEndPr>
                <w:rPr>
                  <w:rFonts w:hint="eastAsia" w:ascii="仿宋" w:hAnsi="仿宋" w:eastAsia="仿宋" w:cs="仿宋"/>
                  <w:kern w:val="0"/>
                  <w:sz w:val="24"/>
                  <w:szCs w:val="21"/>
                </w:rPr>
              </w:sdtEndPr>
              <w:sdtContent>
                <w:r>
                  <w:rPr>
                    <w:rFonts w:hint="eastAsia" w:ascii="仿宋" w:hAnsi="仿宋" w:eastAsia="仿宋" w:cs="仿宋"/>
                    <w:kern w:val="0"/>
                    <w:sz w:val="24"/>
                  </w:rPr>
                  <w:t>☐</w:t>
                </w:r>
              </w:sdtContent>
            </w:sdt>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pPr>
              <w:spacing w:line="340" w:lineRule="exact"/>
              <w:rPr>
                <w:rFonts w:ascii="仿宋" w:hAnsi="仿宋" w:eastAsia="仿宋" w:cs="仿宋"/>
                <w:sz w:val="24"/>
              </w:rPr>
            </w:pPr>
            <w:r>
              <w:rPr>
                <w:rFonts w:hint="eastAsia" w:ascii="仿宋" w:hAnsi="仿宋" w:eastAsia="仿宋" w:cs="仿宋"/>
                <w:b/>
                <w:bCs/>
                <w:sz w:val="24"/>
              </w:rPr>
              <w:t>采购代理服务费：</w:t>
            </w:r>
          </w:p>
          <w:p>
            <w:pPr>
              <w:spacing w:line="440" w:lineRule="exact"/>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spacing w:line="440" w:lineRule="exact"/>
              <w:rPr>
                <w:rFonts w:ascii="仿宋" w:hAnsi="仿宋" w:eastAsia="仿宋" w:cs="仿宋"/>
                <w:sz w:val="24"/>
              </w:rPr>
            </w:pPr>
            <w:r>
              <w:rPr>
                <w:rFonts w:hint="eastAsia" w:ascii="仿宋" w:hAnsi="仿宋" w:eastAsia="仿宋" w:cs="仿宋"/>
                <w:sz w:val="24"/>
              </w:rPr>
              <w:t>（1）以中标通知书中确定的中标金额作为服务费的计算基数，具体比例参照《国家计委关于印发&lt;招标代理服务收费管理暂行办法&gt;的通知》（计价格[2002]1980号）文件收费标准*60%计取，不足2000元按2000元计取，超过15000元按15000元计取。</w:t>
            </w:r>
          </w:p>
          <w:p>
            <w:pPr>
              <w:spacing w:line="440" w:lineRule="exact"/>
              <w:rPr>
                <w:rFonts w:ascii="仿宋" w:hAnsi="仿宋" w:eastAsia="仿宋" w:cs="仿宋"/>
                <w:sz w:val="24"/>
              </w:rPr>
            </w:pPr>
            <w:r>
              <w:rPr>
                <w:rFonts w:hint="eastAsia" w:ascii="仿宋" w:hAnsi="仿宋" w:eastAsia="仿宋" w:cs="仿宋"/>
                <w:sz w:val="24"/>
              </w:rPr>
              <w:t>（2）招标代理服务费的交纳方式：</w:t>
            </w:r>
          </w:p>
          <w:p>
            <w:pPr>
              <w:spacing w:line="440" w:lineRule="exact"/>
              <w:rPr>
                <w:rFonts w:ascii="仿宋" w:hAnsi="仿宋" w:eastAsia="仿宋" w:cs="仿宋"/>
                <w:sz w:val="24"/>
              </w:rPr>
            </w:pPr>
            <w:r>
              <w:rPr>
                <w:rFonts w:hint="eastAsia" w:ascii="仿宋" w:hAnsi="仿宋" w:eastAsia="仿宋" w:cs="仿宋"/>
                <w:sz w:val="24"/>
              </w:rPr>
              <w:t>用银行支票、汇票、电汇、现金等付款方式直接交纳招标代理服务费。</w:t>
            </w:r>
          </w:p>
          <w:p>
            <w:pPr>
              <w:spacing w:line="440" w:lineRule="exact"/>
              <w:rPr>
                <w:rFonts w:ascii="仿宋" w:hAnsi="仿宋" w:eastAsia="仿宋" w:cs="仿宋"/>
                <w:sz w:val="24"/>
              </w:rPr>
            </w:pPr>
            <w:r>
              <w:rPr>
                <w:rFonts w:hint="eastAsia" w:ascii="仿宋" w:hAnsi="仿宋" w:eastAsia="仿宋" w:cs="仿宋"/>
                <w:sz w:val="24"/>
              </w:rPr>
              <w:t>公司名称：华诚工程咨询集团有限公司</w:t>
            </w:r>
          </w:p>
          <w:p>
            <w:pPr>
              <w:spacing w:line="440" w:lineRule="exact"/>
              <w:rPr>
                <w:rFonts w:ascii="仿宋" w:hAnsi="仿宋" w:eastAsia="仿宋" w:cs="仿宋"/>
                <w:sz w:val="24"/>
              </w:rPr>
            </w:pPr>
            <w:r>
              <w:rPr>
                <w:rFonts w:hint="eastAsia" w:ascii="仿宋" w:hAnsi="仿宋" w:eastAsia="仿宋" w:cs="仿宋"/>
                <w:sz w:val="24"/>
              </w:rPr>
              <w:t>开户行：上海浦东发展银行股份有限公司杭州和睦支行</w:t>
            </w:r>
          </w:p>
          <w:p>
            <w:pPr>
              <w:spacing w:line="440" w:lineRule="exact"/>
              <w:rPr>
                <w:rFonts w:ascii="仿宋" w:hAnsi="仿宋" w:eastAsia="仿宋" w:cs="仿宋"/>
                <w:sz w:val="24"/>
              </w:rPr>
            </w:pPr>
            <w:r>
              <w:rPr>
                <w:rFonts w:hint="eastAsia" w:ascii="仿宋" w:hAnsi="仿宋" w:eastAsia="仿宋" w:cs="仿宋"/>
                <w:sz w:val="24"/>
              </w:rPr>
              <w:t>账  号：95220078801100000315</w:t>
            </w:r>
          </w:p>
          <w:p>
            <w:pPr>
              <w:spacing w:line="440" w:lineRule="exact"/>
              <w:rPr>
                <w:rFonts w:ascii="仿宋" w:hAnsi="仿宋" w:eastAsia="仿宋" w:cs="仿宋"/>
                <w:b/>
                <w:kern w:val="0"/>
                <w:sz w:val="24"/>
                <w:szCs w:val="21"/>
              </w:rPr>
            </w:pPr>
            <w:r>
              <w:rPr>
                <w:rFonts w:hint="eastAsia" w:ascii="仿宋" w:hAnsi="仿宋" w:eastAsia="仿宋" w:cs="仿宋"/>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0"/>
    </w:tbl>
    <w:p>
      <w:pPr>
        <w:pageBreakBefore/>
        <w:jc w:val="center"/>
        <w:outlineLvl w:val="0"/>
        <w:rPr>
          <w:rFonts w:ascii="仿宋" w:hAnsi="仿宋" w:eastAsia="仿宋" w:cs="仿宋"/>
          <w:b/>
          <w:sz w:val="32"/>
          <w:szCs w:val="32"/>
        </w:rPr>
      </w:pPr>
      <w:r>
        <w:rPr>
          <w:rFonts w:hint="eastAsia" w:ascii="仿宋" w:hAnsi="仿宋" w:eastAsia="仿宋" w:cs="仿宋"/>
          <w:b/>
          <w:sz w:val="32"/>
          <w:szCs w:val="32"/>
        </w:rPr>
        <w:t>一、总则</w:t>
      </w:r>
    </w:p>
    <w:p>
      <w:pPr>
        <w:snapToGrid w:val="0"/>
        <w:spacing w:line="440" w:lineRule="exact"/>
        <w:jc w:val="left"/>
        <w:outlineLvl w:val="1"/>
        <w:rPr>
          <w:rFonts w:ascii="仿宋" w:hAnsi="仿宋" w:eastAsia="仿宋" w:cs="仿宋"/>
          <w:b/>
          <w:sz w:val="24"/>
        </w:rPr>
      </w:pPr>
      <w:r>
        <w:rPr>
          <w:rFonts w:hint="eastAsia" w:ascii="仿宋" w:hAnsi="仿宋" w:eastAsia="仿宋" w:cs="仿宋"/>
          <w:b/>
          <w:sz w:val="24"/>
        </w:rPr>
        <w:t>1.适用范围</w:t>
      </w:r>
    </w:p>
    <w:p>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spacing w:line="440" w:lineRule="exact"/>
        <w:outlineLvl w:val="0"/>
        <w:rPr>
          <w:rFonts w:ascii="仿宋" w:hAnsi="仿宋" w:eastAsia="仿宋" w:cs="仿宋"/>
          <w:b/>
          <w:sz w:val="24"/>
        </w:rPr>
      </w:pPr>
      <w:r>
        <w:rPr>
          <w:rFonts w:hint="eastAsia" w:ascii="仿宋" w:hAnsi="仿宋" w:eastAsia="仿宋" w:cs="仿宋"/>
          <w:b/>
          <w:sz w:val="24"/>
        </w:rPr>
        <w:t>2.定义</w:t>
      </w:r>
    </w:p>
    <w:p>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pPr>
        <w:spacing w:line="440" w:lineRule="exact"/>
        <w:rPr>
          <w:rFonts w:ascii="仿宋" w:hAnsi="仿宋" w:eastAsia="仿宋" w:cs="仿宋"/>
          <w:b/>
          <w:sz w:val="24"/>
        </w:rPr>
      </w:pPr>
      <w:r>
        <w:rPr>
          <w:rFonts w:hint="eastAsia" w:ascii="仿宋" w:hAnsi="仿宋" w:eastAsia="仿宋" w:cs="仿宋"/>
          <w:b/>
          <w:sz w:val="24"/>
        </w:rPr>
        <w:t>3.采购项目需要落实的政府采购政策</w:t>
      </w:r>
    </w:p>
    <w:p>
      <w:pPr>
        <w:spacing w:line="440" w:lineRule="exact"/>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s="仿宋"/>
          <w:sz w:val="24"/>
        </w:rPr>
      </w:pPr>
      <w:r>
        <w:rPr>
          <w:rFonts w:hint="eastAsia" w:ascii="仿宋" w:hAnsi="仿宋" w:eastAsia="仿宋" w:cs="仿宋"/>
          <w:sz w:val="24"/>
        </w:rPr>
        <w:t>3.2 支持绿色发展</w:t>
      </w:r>
    </w:p>
    <w:p>
      <w:pPr>
        <w:spacing w:line="440" w:lineRule="exact"/>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s="仿宋"/>
          <w:sz w:val="24"/>
        </w:rPr>
      </w:pPr>
      <w:r>
        <w:rPr>
          <w:rFonts w:hint="eastAsia" w:ascii="仿宋" w:hAnsi="仿宋" w:eastAsia="仿宋" w:cs="仿宋"/>
          <w:sz w:val="24"/>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pPr>
        <w:spacing w:line="440" w:lineRule="exact"/>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spacing w:line="440" w:lineRule="exact"/>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pPr>
        <w:spacing w:line="440" w:lineRule="exact"/>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cs="仿宋"/>
          <w:sz w:val="24"/>
        </w:rPr>
      </w:pPr>
      <w:r>
        <w:rPr>
          <w:rFonts w:hint="eastAsia" w:ascii="仿宋" w:hAnsi="仿宋" w:eastAsia="仿宋" w:cs="仿宋"/>
          <w:sz w:val="24"/>
        </w:rPr>
        <w:t>3.3.4小微企业应按照招标文件格式要求提供《中小企业声明函》。</w:t>
      </w:r>
    </w:p>
    <w:p>
      <w:pPr>
        <w:spacing w:line="440" w:lineRule="exact"/>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pPr>
        <w:spacing w:line="440" w:lineRule="exact"/>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cs="仿宋"/>
          <w:sz w:val="24"/>
        </w:rPr>
      </w:pPr>
      <w:r>
        <w:rPr>
          <w:rFonts w:hint="eastAsia" w:ascii="仿宋" w:hAnsi="仿宋" w:eastAsia="仿宋" w:cs="仿宋"/>
          <w:sz w:val="24"/>
        </w:rPr>
        <w:t>3.4支持科技创新发展</w:t>
      </w:r>
    </w:p>
    <w:p>
      <w:pPr>
        <w:spacing w:line="440" w:lineRule="exact"/>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pPr>
        <w:spacing w:line="440" w:lineRule="exact"/>
        <w:rPr>
          <w:rFonts w:ascii="仿宋" w:hAnsi="仿宋" w:eastAsia="仿宋" w:cs="仿宋"/>
          <w:sz w:val="24"/>
        </w:rPr>
      </w:pPr>
      <w:r>
        <w:rPr>
          <w:rFonts w:hint="eastAsia" w:ascii="仿宋" w:hAnsi="仿宋" w:eastAsia="仿宋" w:cs="仿宋"/>
          <w:sz w:val="24"/>
        </w:rPr>
        <w:t>3.5平等对待内外资企业和符合条件的破产重整企业</w:t>
      </w:r>
    </w:p>
    <w:p>
      <w:pPr>
        <w:spacing w:line="440" w:lineRule="exact"/>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pPr>
        <w:spacing w:line="440" w:lineRule="exact"/>
        <w:rPr>
          <w:rFonts w:ascii="仿宋" w:hAnsi="仿宋" w:eastAsia="仿宋" w:cs="仿宋"/>
          <w:sz w:val="24"/>
        </w:rPr>
      </w:pPr>
      <w:r>
        <w:rPr>
          <w:rFonts w:hint="eastAsia" w:ascii="仿宋" w:hAnsi="仿宋" w:eastAsia="仿宋" w:cs="仿宋"/>
          <w:sz w:val="24"/>
        </w:rPr>
        <w:t>★4.特别说明：</w:t>
      </w:r>
    </w:p>
    <w:p>
      <w:pPr>
        <w:spacing w:line="440" w:lineRule="exact"/>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spacing w:line="360" w:lineRule="auto"/>
        <w:jc w:val="center"/>
        <w:outlineLvl w:val="0"/>
        <w:rPr>
          <w:rFonts w:ascii="仿宋" w:hAnsi="仿宋" w:eastAsia="仿宋" w:cs="仿宋"/>
          <w:b/>
          <w:sz w:val="32"/>
          <w:szCs w:val="32"/>
        </w:rPr>
      </w:pPr>
    </w:p>
    <w:p>
      <w:pPr>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pPr>
        <w:snapToGrid w:val="0"/>
        <w:spacing w:line="440" w:lineRule="exact"/>
        <w:jc w:val="left"/>
        <w:rPr>
          <w:rFonts w:ascii="仿宋" w:hAnsi="仿宋" w:eastAsia="仿宋" w:cs="仿宋"/>
          <w:b/>
          <w:sz w:val="24"/>
        </w:rPr>
      </w:pPr>
      <w:bookmarkStart w:id="1" w:name="_Toc84325929"/>
      <w:bookmarkStart w:id="2" w:name="_Toc81372953"/>
      <w:bookmarkStart w:id="3" w:name="_Toc81372776"/>
      <w:r>
        <w:rPr>
          <w:rFonts w:hint="eastAsia" w:ascii="仿宋" w:hAnsi="仿宋" w:eastAsia="仿宋" w:cs="仿宋"/>
          <w:b/>
          <w:sz w:val="24"/>
        </w:rPr>
        <w:t>1．招标方式</w:t>
      </w:r>
    </w:p>
    <w:p>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25"/>
        <w:snapToGrid w:val="0"/>
        <w:spacing w:line="440" w:lineRule="exact"/>
        <w:jc w:val="left"/>
        <w:rPr>
          <w:rFonts w:ascii="仿宋" w:hAnsi="仿宋" w:eastAsia="仿宋" w:cs="仿宋"/>
          <w:b/>
        </w:rPr>
      </w:pPr>
      <w:r>
        <w:rPr>
          <w:rFonts w:hint="eastAsia" w:ascii="仿宋" w:hAnsi="仿宋" w:eastAsia="仿宋" w:cs="仿宋"/>
          <w:b/>
          <w:sz w:val="24"/>
        </w:rPr>
        <w:t>2.授权委托</w:t>
      </w:r>
    </w:p>
    <w:p>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pPr>
        <w:spacing w:line="440" w:lineRule="exact"/>
        <w:ind w:firstLine="480" w:firstLineChars="200"/>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p>
    <w:p>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23"/>
        <w:rPr>
          <w:rFonts w:ascii="仿宋" w:hAnsi="仿宋" w:eastAsia="仿宋" w:cs="仿宋"/>
          <w:sz w:val="32"/>
          <w:szCs w:val="32"/>
        </w:rPr>
      </w:pPr>
      <w:r>
        <w:rPr>
          <w:rFonts w:hint="eastAsia" w:ascii="仿宋" w:hAnsi="仿宋" w:eastAsia="仿宋" w:cs="仿宋"/>
        </w:rPr>
        <w:t xml:space="preserve">  </w:t>
      </w:r>
      <w:r>
        <w:rPr>
          <w:rFonts w:hint="eastAsia" w:ascii="仿宋" w:hAnsi="仿宋" w:eastAsia="仿宋" w:cs="仿宋"/>
          <w:sz w:val="32"/>
          <w:szCs w:val="32"/>
        </w:rPr>
        <w:t xml:space="preserve">  </w:t>
      </w:r>
    </w:p>
    <w:p>
      <w:pPr>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pPr>
        <w:snapToGrid w:val="0"/>
        <w:spacing w:line="440" w:lineRule="exact"/>
        <w:jc w:val="left"/>
        <w:rPr>
          <w:rFonts w:ascii="仿宋" w:hAnsi="仿宋" w:eastAsia="仿宋" w:cs="仿宋"/>
          <w:b/>
          <w:bCs/>
          <w:sz w:val="24"/>
        </w:rPr>
      </w:pPr>
      <w:r>
        <w:rPr>
          <w:rFonts w:hint="eastAsia" w:ascii="仿宋" w:hAnsi="仿宋" w:eastAsia="仿宋" w:cs="仿宋"/>
          <w:b/>
          <w:bCs/>
          <w:sz w:val="24"/>
        </w:rPr>
        <w:t>1.投标文件的语言、计量单位、形式及效力</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pPr>
        <w:snapToGrid w:val="0"/>
        <w:spacing w:line="440" w:lineRule="exact"/>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pStyle w:val="33"/>
        <w:spacing w:line="440" w:lineRule="exact"/>
        <w:rPr>
          <w:rFonts w:ascii="仿宋" w:hAnsi="仿宋" w:eastAsia="仿宋" w:cs="仿宋"/>
          <w:b/>
          <w:sz w:val="24"/>
          <w:szCs w:val="24"/>
        </w:rPr>
      </w:pPr>
      <w:r>
        <w:rPr>
          <w:rFonts w:hint="eastAsia" w:ascii="仿宋" w:hAnsi="仿宋" w:eastAsia="仿宋" w:cs="仿宋"/>
          <w:b/>
          <w:sz w:val="24"/>
          <w:szCs w:val="24"/>
        </w:rPr>
        <w:t>2. 投标文件的组成</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投标文件由“资格文件”、“商务技术文件资料”、“报价文件资料”三部分组成，其中</w:t>
      </w:r>
      <w:r>
        <w:rPr>
          <w:rFonts w:hint="eastAsia" w:ascii="仿宋" w:hAnsi="仿宋" w:eastAsia="仿宋" w:cs="仿宋"/>
          <w:b/>
          <w:sz w:val="24"/>
        </w:rPr>
        <w:t>电子投标文件中所须加盖公章部分均应采用电子签章。</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2.1.2联合协议（如果有)；</w:t>
      </w:r>
    </w:p>
    <w:p>
      <w:pPr>
        <w:snapToGrid w:val="0"/>
        <w:spacing w:line="440" w:lineRule="exact"/>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2.1.4落实政府采购政策需满足的资格要求（如果有)；</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2.1.5本项目的特定资格要求（如果有)。</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2.2.3授权代表社保证明；</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2.2.4法定代表人及其授权代表身份证复印件；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2.2.5法定代表人身份证明书；</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2.2.7政府采购供应商廉洁自律承诺书（格式见第六部分附件）；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2.2.9供应商应提供针对项目的完整技术解决方案：</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2.2.16培训计划（如有）；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2.2.17验收方案；</w:t>
      </w:r>
    </w:p>
    <w:p>
      <w:pPr>
        <w:snapToGrid w:val="0"/>
        <w:spacing w:line="336" w:lineRule="auto"/>
        <w:ind w:firstLine="720" w:firstLineChars="300"/>
        <w:rPr>
          <w:rFonts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pPr>
        <w:snapToGrid w:val="0"/>
        <w:spacing w:line="336" w:lineRule="auto"/>
        <w:ind w:firstLine="720" w:firstLineChars="300"/>
        <w:rPr>
          <w:rFonts w:ascii="仿宋" w:hAnsi="仿宋" w:eastAsia="仿宋" w:cs="仿宋"/>
          <w:lang w:val="zh-CN"/>
        </w:rPr>
      </w:pPr>
      <w:r>
        <w:rPr>
          <w:rFonts w:hint="eastAsia" w:ascii="仿宋" w:hAnsi="仿宋" w:eastAsia="仿宋" w:cs="仿宋"/>
          <w:sz w:val="24"/>
        </w:rPr>
        <w:t>2.2.19投标人需要说明的其他文件和说明（格式自拟）。</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2.3.1开标一览表（报价表）；</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2.3.2中小企业声明函（如果有）。</w:t>
      </w:r>
    </w:p>
    <w:p>
      <w:pPr>
        <w:snapToGrid w:val="0"/>
        <w:spacing w:line="440" w:lineRule="exact"/>
        <w:ind w:firstLine="720" w:firstLineChars="300"/>
        <w:rPr>
          <w:rFonts w:ascii="仿宋" w:hAnsi="仿宋" w:eastAsia="仿宋" w:cs="仿宋"/>
          <w:sz w:val="24"/>
        </w:rPr>
      </w:pPr>
      <w:r>
        <w:rPr>
          <w:rFonts w:hint="eastAsia" w:ascii="仿宋" w:hAnsi="仿宋" w:eastAsia="仿宋" w:cs="仿宋"/>
          <w:snapToGrid w:val="0"/>
          <w:sz w:val="24"/>
        </w:rPr>
        <w:t>2.3.3 残疾人福利性单位声明函（如果有）</w:t>
      </w:r>
    </w:p>
    <w:p>
      <w:pPr>
        <w:snapToGrid w:val="0"/>
        <w:spacing w:line="440" w:lineRule="exact"/>
        <w:rPr>
          <w:rFonts w:ascii="仿宋" w:hAnsi="仿宋" w:eastAsia="仿宋" w:cs="仿宋"/>
          <w:b/>
          <w:bCs/>
          <w:sz w:val="32"/>
        </w:rPr>
      </w:pPr>
      <w:r>
        <w:rPr>
          <w:rFonts w:hint="eastAsia" w:ascii="仿宋" w:hAnsi="仿宋" w:eastAsia="仿宋" w:cs="仿宋"/>
          <w:b/>
          <w:bCs/>
          <w:sz w:val="24"/>
          <w:szCs w:val="20"/>
        </w:rPr>
        <w:t>3.投标报价</w:t>
      </w:r>
    </w:p>
    <w:p>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3.2招标文件未列明，而投标人认为必需的费用也需列入报价。</w:t>
      </w:r>
    </w:p>
    <w:p>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3.3投标报价只允许有一个报价，有选择的报价将不予接受（除指定外）。</w:t>
      </w:r>
    </w:p>
    <w:p>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3.4投标人提供虚假材料投标的，投标无效。</w:t>
      </w:r>
    </w:p>
    <w:p>
      <w:pPr>
        <w:pStyle w:val="182"/>
        <w:snapToGrid w:val="0"/>
        <w:spacing w:before="0" w:line="440" w:lineRule="exact"/>
        <w:ind w:firstLine="0" w:firstLineChars="0"/>
        <w:outlineLvl w:val="0"/>
        <w:rPr>
          <w:rFonts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kern w:val="0"/>
          <w:szCs w:val="24"/>
          <w:lang w:val="zh-CN"/>
        </w:rPr>
        <w:t xml:space="preserve"> </w:t>
      </w:r>
      <w:r>
        <w:rPr>
          <w:rFonts w:hint="eastAsia" w:ascii="仿宋" w:hAnsi="仿宋" w:eastAsia="仿宋" w:cs="仿宋"/>
          <w:b/>
          <w:szCs w:val="24"/>
        </w:rPr>
        <w:t>投标文件的编制和</w:t>
      </w:r>
      <w:r>
        <w:rPr>
          <w:rFonts w:hint="eastAsia" w:ascii="仿宋" w:hAnsi="仿宋" w:eastAsia="仿宋" w:cs="仿宋"/>
          <w:b/>
        </w:rPr>
        <w:t>签署</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pPr>
        <w:pStyle w:val="182"/>
        <w:spacing w:before="0" w:line="440" w:lineRule="exact"/>
        <w:ind w:firstLine="0" w:firstLineChars="0"/>
        <w:rPr>
          <w:rFonts w:ascii="仿宋" w:hAnsi="仿宋" w:eastAsia="仿宋" w:cs="仿宋"/>
          <w:b/>
          <w:szCs w:val="24"/>
        </w:rPr>
      </w:pPr>
      <w:r>
        <w:rPr>
          <w:rFonts w:hint="eastAsia" w:ascii="仿宋" w:hAnsi="仿宋" w:eastAsia="仿宋" w:cs="仿宋"/>
          <w:b/>
          <w:szCs w:val="24"/>
        </w:rPr>
        <w:t>5. 投标文件的提交、补充、修改、撤回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 w:hAnsi="仿宋" w:eastAsia="仿宋" w:cs="仿宋"/>
          <w:b/>
          <w:sz w:val="32"/>
        </w:rPr>
      </w:pPr>
      <w:r>
        <w:rPr>
          <w:rFonts w:hint="eastAsia" w:ascii="仿宋" w:hAnsi="仿宋" w:eastAsia="仿宋" w:cs="仿宋"/>
          <w:b/>
          <w:bCs/>
          <w:sz w:val="24"/>
        </w:rPr>
        <w:t>6.投标有效期</w:t>
      </w:r>
    </w:p>
    <w:p>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6.2投标文件合格投递后，自投标截止日期起，在投标有效期内有效。</w:t>
      </w:r>
    </w:p>
    <w:p>
      <w:pPr>
        <w:pStyle w:val="182"/>
        <w:ind w:firstLine="480"/>
        <w:rPr>
          <w:rFonts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 w:hAnsi="仿宋" w:eastAsia="仿宋" w:cs="仿宋"/>
          <w:b/>
          <w:sz w:val="32"/>
          <w:szCs w:val="32"/>
        </w:rPr>
      </w:pPr>
      <w:r>
        <w:rPr>
          <w:rFonts w:hint="eastAsia" w:ascii="仿宋" w:hAnsi="仿宋" w:eastAsia="仿宋" w:cs="仿宋"/>
          <w:b/>
          <w:sz w:val="32"/>
          <w:szCs w:val="32"/>
        </w:rPr>
        <w:t>四、开标和评标</w:t>
      </w:r>
    </w:p>
    <w:p>
      <w:pPr>
        <w:snapToGrid w:val="0"/>
        <w:spacing w:line="440" w:lineRule="exact"/>
        <w:jc w:val="left"/>
        <w:rPr>
          <w:rFonts w:ascii="仿宋" w:hAnsi="仿宋" w:eastAsia="仿宋" w:cs="仿宋"/>
          <w:b/>
          <w:sz w:val="24"/>
        </w:rPr>
      </w:pPr>
      <w:r>
        <w:rPr>
          <w:rFonts w:hint="eastAsia" w:ascii="仿宋" w:hAnsi="仿宋" w:eastAsia="仿宋" w:cs="仿宋"/>
          <w:b/>
          <w:sz w:val="24"/>
        </w:rPr>
        <w:t>1．电子招投标开标及评审程序</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440" w:lineRule="exact"/>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sz w:val="24"/>
        </w:rPr>
      </w:pPr>
      <w:r>
        <w:rPr>
          <w:rFonts w:hint="eastAsia" w:ascii="仿宋" w:hAnsi="仿宋" w:eastAsia="仿宋" w:cs="仿宋"/>
          <w:b/>
          <w:sz w:val="24"/>
        </w:rPr>
        <w:t>3．评标</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pPr>
        <w:snapToGrid w:val="0"/>
        <w:spacing w:line="440" w:lineRule="exact"/>
        <w:jc w:val="left"/>
        <w:rPr>
          <w:rFonts w:ascii="仿宋" w:hAnsi="仿宋" w:eastAsia="仿宋" w:cs="仿宋"/>
          <w:b/>
          <w:sz w:val="24"/>
        </w:rPr>
      </w:pPr>
      <w:r>
        <w:rPr>
          <w:rFonts w:hint="eastAsia" w:ascii="仿宋" w:hAnsi="仿宋" w:eastAsia="仿宋" w:cs="仿宋"/>
          <w:b/>
          <w:sz w:val="24"/>
        </w:rPr>
        <w:t>4．投标文件的初审鉴定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 w:hAnsi="仿宋" w:eastAsia="仿宋" w:cs="仿宋"/>
          <w:b/>
          <w:sz w:val="24"/>
        </w:rPr>
      </w:pPr>
      <w:r>
        <w:rPr>
          <w:rFonts w:hint="eastAsia" w:ascii="仿宋" w:hAnsi="仿宋" w:eastAsia="仿宋" w:cs="仿宋"/>
          <w:b/>
          <w:sz w:val="24"/>
        </w:rPr>
        <w:t>6.投标文件的评审、比较和否决</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6.7.2根据财政部发布的《政府采购促进中小企业发展管理办法》规定，对于非专门面向中小企业的项目，对小型和微型企业产品的价格给予一定的扣除，用扣除后的价格参与评审。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pPr>
        <w:pStyle w:val="15"/>
        <w:spacing w:after="156" w:line="440" w:lineRule="exact"/>
        <w:ind w:left="0"/>
        <w:rPr>
          <w:rFonts w:ascii="仿宋" w:hAnsi="仿宋" w:eastAsia="仿宋" w:cs="仿宋"/>
          <w:b/>
        </w:rPr>
      </w:pPr>
      <w:r>
        <w:rPr>
          <w:rFonts w:hint="eastAsia" w:ascii="仿宋" w:hAnsi="仿宋" w:eastAsia="仿宋" w:cs="仿宋"/>
          <w:b/>
        </w:rPr>
        <w:t>7.投标文件的澄清</w:t>
      </w:r>
    </w:p>
    <w:p>
      <w:pPr>
        <w:pStyle w:val="15"/>
        <w:spacing w:after="156"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8.无效投标的情形</w:t>
      </w:r>
    </w:p>
    <w:p>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8.25其他违反法律、法规的情形。</w:t>
      </w:r>
    </w:p>
    <w:p>
      <w:pPr>
        <w:snapToGrid w:val="0"/>
        <w:spacing w:line="440" w:lineRule="exact"/>
        <w:rPr>
          <w:rFonts w:ascii="仿宋" w:hAnsi="仿宋" w:eastAsia="仿宋" w:cs="仿宋"/>
          <w:b/>
          <w:kern w:val="0"/>
          <w:sz w:val="24"/>
        </w:rPr>
      </w:pPr>
      <w:r>
        <w:rPr>
          <w:rFonts w:hint="eastAsia" w:ascii="仿宋" w:hAnsi="仿宋" w:eastAsia="仿宋" w:cs="仿宋"/>
          <w:b/>
          <w:kern w:val="0"/>
          <w:sz w:val="24"/>
        </w:rPr>
        <w:t>9. 评标过程保密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pStyle w:val="33"/>
        <w:adjustRightInd w:val="0"/>
        <w:spacing w:line="360" w:lineRule="auto"/>
        <w:ind w:firstLine="726"/>
        <w:jc w:val="center"/>
        <w:rPr>
          <w:rFonts w:ascii="仿宋" w:hAnsi="仿宋" w:eastAsia="仿宋" w:cs="仿宋"/>
          <w:b/>
          <w:snapToGrid w:val="0"/>
          <w:sz w:val="32"/>
          <w:szCs w:val="32"/>
        </w:rPr>
      </w:pPr>
    </w:p>
    <w:p>
      <w:pPr>
        <w:pStyle w:val="33"/>
        <w:adjustRightInd w:val="0"/>
        <w:spacing w:line="360" w:lineRule="auto"/>
        <w:ind w:firstLine="726"/>
        <w:jc w:val="center"/>
        <w:rPr>
          <w:rFonts w:ascii="仿宋" w:hAnsi="仿宋" w:eastAsia="仿宋" w:cs="仿宋"/>
          <w:b/>
          <w:snapToGrid w:val="0"/>
          <w:sz w:val="32"/>
          <w:szCs w:val="32"/>
        </w:rPr>
      </w:pPr>
      <w:r>
        <w:rPr>
          <w:rFonts w:hint="eastAsia" w:ascii="仿宋" w:hAnsi="仿宋" w:eastAsia="仿宋" w:cs="仿宋"/>
          <w:b/>
          <w:snapToGrid w:val="0"/>
          <w:sz w:val="32"/>
          <w:szCs w:val="32"/>
        </w:rPr>
        <w:t>五、授予合同</w:t>
      </w:r>
    </w:p>
    <w:bookmarkEnd w:id="1"/>
    <w:bookmarkEnd w:id="2"/>
    <w:bookmarkEnd w:id="3"/>
    <w:p>
      <w:pPr>
        <w:pStyle w:val="15"/>
        <w:spacing w:after="156" w:line="440" w:lineRule="exact"/>
        <w:ind w:left="0" w:firstLine="0"/>
        <w:rPr>
          <w:rFonts w:ascii="仿宋" w:hAnsi="仿宋" w:eastAsia="仿宋" w:cs="仿宋"/>
          <w:b/>
          <w:szCs w:val="24"/>
        </w:rPr>
      </w:pPr>
      <w:r>
        <w:rPr>
          <w:rFonts w:hint="eastAsia" w:ascii="仿宋" w:hAnsi="仿宋" w:eastAsia="仿宋" w:cs="仿宋"/>
          <w:b/>
          <w:szCs w:val="24"/>
        </w:rPr>
        <w:t>1.中标条件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spacing w:line="440" w:lineRule="exact"/>
        <w:jc w:val="left"/>
        <w:rPr>
          <w:rFonts w:ascii="仿宋" w:hAnsi="仿宋" w:eastAsia="仿宋" w:cs="仿宋"/>
          <w:b/>
          <w:sz w:val="24"/>
        </w:rPr>
      </w:pPr>
      <w:r>
        <w:rPr>
          <w:rFonts w:hint="eastAsia" w:ascii="仿宋" w:hAnsi="仿宋" w:eastAsia="仿宋" w:cs="仿宋"/>
          <w:b/>
          <w:sz w:val="24"/>
        </w:rPr>
        <w:t>2.中标确认</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440" w:lineRule="exact"/>
        <w:jc w:val="left"/>
        <w:rPr>
          <w:rFonts w:ascii="仿宋" w:hAnsi="仿宋" w:eastAsia="仿宋" w:cs="仿宋"/>
          <w:b/>
          <w:sz w:val="24"/>
        </w:rPr>
      </w:pPr>
      <w:r>
        <w:rPr>
          <w:rFonts w:hint="eastAsia" w:ascii="仿宋" w:hAnsi="仿宋" w:eastAsia="仿宋" w:cs="仿宋"/>
          <w:b/>
          <w:sz w:val="24"/>
        </w:rPr>
        <w:t>3．中标通知</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pPr>
        <w:spacing w:line="440" w:lineRule="exact"/>
        <w:jc w:val="left"/>
        <w:rPr>
          <w:rFonts w:ascii="仿宋" w:hAnsi="仿宋" w:eastAsia="仿宋" w:cs="仿宋"/>
          <w:b/>
          <w:sz w:val="24"/>
        </w:rPr>
      </w:pPr>
      <w:r>
        <w:rPr>
          <w:rFonts w:hint="eastAsia" w:ascii="仿宋" w:hAnsi="仿宋" w:eastAsia="仿宋" w:cs="仿宋"/>
          <w:b/>
          <w:sz w:val="24"/>
        </w:rPr>
        <w:t>4．履约保证金</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pPr>
        <w:spacing w:line="440" w:lineRule="exact"/>
        <w:jc w:val="left"/>
        <w:rPr>
          <w:rFonts w:ascii="仿宋" w:hAnsi="仿宋" w:eastAsia="仿宋" w:cs="仿宋"/>
          <w:b/>
          <w:sz w:val="24"/>
        </w:rPr>
      </w:pPr>
      <w:r>
        <w:rPr>
          <w:rFonts w:hint="eastAsia" w:ascii="仿宋" w:hAnsi="仿宋" w:eastAsia="仿宋" w:cs="仿宋"/>
          <w:b/>
          <w:sz w:val="24"/>
        </w:rPr>
        <w:t>5．合同签订及备案</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pPr>
        <w:spacing w:line="440" w:lineRule="exact"/>
        <w:jc w:val="left"/>
        <w:rPr>
          <w:rFonts w:ascii="仿宋" w:hAnsi="仿宋" w:eastAsia="仿宋" w:cs="仿宋"/>
          <w:b/>
          <w:sz w:val="24"/>
        </w:rPr>
      </w:pPr>
      <w:r>
        <w:rPr>
          <w:rFonts w:hint="eastAsia" w:ascii="仿宋" w:hAnsi="仿宋" w:eastAsia="仿宋" w:cs="仿宋"/>
          <w:b/>
          <w:sz w:val="24"/>
        </w:rPr>
        <w:t>6.验收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sz w:val="24"/>
        </w:rPr>
      </w:pPr>
      <w:r>
        <w:rPr>
          <w:rFonts w:hint="eastAsia" w:ascii="仿宋" w:hAnsi="仿宋" w:eastAsia="仿宋" w:cs="仿宋"/>
          <w:b/>
          <w:sz w:val="24"/>
        </w:rPr>
        <w:t>7.售后服务考核</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 w:hAnsi="仿宋" w:eastAsia="仿宋" w:cs="仿宋"/>
          <w:kern w:val="0"/>
          <w:sz w:val="24"/>
        </w:rPr>
      </w:pPr>
    </w:p>
    <w:p>
      <w:pPr>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pPr>
        <w:spacing w:line="336" w:lineRule="auto"/>
        <w:rPr>
          <w:rFonts w:ascii="仿宋" w:hAnsi="仿宋" w:eastAsia="仿宋" w:cs="仿宋"/>
          <w:b/>
          <w:sz w:val="32"/>
          <w:szCs w:val="32"/>
        </w:rPr>
      </w:pPr>
      <w:r>
        <w:rPr>
          <w:rFonts w:hint="eastAsia" w:ascii="仿宋" w:hAnsi="仿宋" w:eastAsia="仿宋" w:cs="仿宋"/>
          <w:b/>
          <w:bCs/>
          <w:sz w:val="24"/>
          <w:szCs w:val="20"/>
        </w:rPr>
        <w:t>1.在线询问、质疑、投诉</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 w:hAnsi="仿宋" w:eastAsia="仿宋" w:cs="仿宋"/>
          <w:b/>
          <w:sz w:val="32"/>
          <w:szCs w:val="32"/>
        </w:rPr>
      </w:pPr>
      <w:r>
        <w:rPr>
          <w:rFonts w:hint="eastAsia" w:ascii="仿宋" w:hAnsi="仿宋" w:eastAsia="仿宋" w:cs="仿宋"/>
          <w:b/>
          <w:bCs/>
          <w:sz w:val="24"/>
        </w:rPr>
        <w:t>2. 供应商询问</w:t>
      </w:r>
    </w:p>
    <w:p>
      <w:pPr>
        <w:autoSpaceDE w:val="0"/>
        <w:autoSpaceDN w:val="0"/>
        <w:spacing w:line="336"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 w:hAnsi="仿宋" w:eastAsia="仿宋" w:cs="仿宋"/>
          <w:b/>
          <w:sz w:val="32"/>
          <w:szCs w:val="32"/>
        </w:rPr>
      </w:pPr>
      <w:r>
        <w:rPr>
          <w:rFonts w:hint="eastAsia" w:ascii="仿宋" w:hAnsi="仿宋" w:eastAsia="仿宋" w:cs="仿宋"/>
          <w:b/>
          <w:bCs/>
          <w:sz w:val="24"/>
        </w:rPr>
        <w:t>3. 供应商质疑</w:t>
      </w:r>
    </w:p>
    <w:p>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pPr>
        <w:spacing w:line="336" w:lineRule="auto"/>
        <w:rPr>
          <w:rFonts w:ascii="仿宋" w:hAnsi="仿宋" w:eastAsia="仿宋" w:cs="仿宋"/>
          <w:b/>
          <w:sz w:val="32"/>
          <w:szCs w:val="32"/>
        </w:rPr>
      </w:pPr>
      <w:r>
        <w:rPr>
          <w:rFonts w:hint="eastAsia" w:ascii="仿宋" w:hAnsi="仿宋" w:eastAsia="仿宋" w:cs="仿宋"/>
          <w:b/>
          <w:bCs/>
          <w:sz w:val="24"/>
        </w:rPr>
        <w:t>4.供应商投诉</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pPr>
        <w:snapToGrid w:val="0"/>
        <w:spacing w:line="360" w:lineRule="auto"/>
        <w:outlineLvl w:val="0"/>
        <w:rPr>
          <w:rFonts w:ascii="仿宋" w:hAnsi="仿宋" w:eastAsia="仿宋" w:cs="仿宋"/>
          <w:b/>
          <w:bCs/>
          <w:sz w:val="24"/>
          <w:szCs w:val="20"/>
        </w:rPr>
      </w:pPr>
      <w:r>
        <w:rPr>
          <w:rFonts w:hint="eastAsia" w:ascii="仿宋" w:hAnsi="仿宋" w:eastAsia="仿宋" w:cs="仿宋"/>
          <w:b/>
          <w:bCs/>
          <w:sz w:val="24"/>
          <w:szCs w:val="20"/>
        </w:rPr>
        <w:t>投诉书范本及制作说明详见附件2。</w:t>
      </w:r>
    </w:p>
    <w:p>
      <w:pPr>
        <w:rPr>
          <w:rFonts w:ascii="仿宋" w:hAnsi="仿宋" w:eastAsia="仿宋" w:cs="仿宋"/>
          <w:b/>
          <w:bCs/>
          <w:sz w:val="24"/>
          <w:szCs w:val="20"/>
        </w:rPr>
      </w:pPr>
      <w:r>
        <w:rPr>
          <w:rFonts w:hint="eastAsia" w:ascii="仿宋" w:hAnsi="仿宋" w:eastAsia="仿宋" w:cs="仿宋"/>
          <w:b/>
          <w:bCs/>
          <w:sz w:val="24"/>
          <w:szCs w:val="20"/>
        </w:rPr>
        <w:br w:type="page"/>
      </w:r>
    </w:p>
    <w:p>
      <w:pPr>
        <w:numPr>
          <w:ilvl w:val="0"/>
          <w:numId w:val="6"/>
        </w:numPr>
        <w:snapToGrid w:val="0"/>
        <w:spacing w:line="360" w:lineRule="auto"/>
        <w:jc w:val="center"/>
        <w:rPr>
          <w:rFonts w:ascii="仿宋" w:hAnsi="仿宋" w:eastAsia="仿宋" w:cs="仿宋"/>
          <w:b/>
          <w:sz w:val="36"/>
          <w:szCs w:val="36"/>
        </w:rPr>
      </w:pPr>
      <w:r>
        <w:rPr>
          <w:rFonts w:hint="eastAsia" w:ascii="仿宋" w:hAnsi="仿宋" w:eastAsia="仿宋" w:cs="仿宋"/>
          <w:b/>
          <w:sz w:val="36"/>
          <w:szCs w:val="36"/>
        </w:rPr>
        <w:t>招标项目范围及要求</w:t>
      </w:r>
    </w:p>
    <w:p>
      <w:pPr>
        <w:spacing w:line="360" w:lineRule="auto"/>
        <w:rPr>
          <w:rFonts w:ascii="仿宋" w:hAnsi="仿宋" w:eastAsia="仿宋" w:cs="仿宋"/>
          <w:b/>
          <w:sz w:val="24"/>
        </w:rPr>
      </w:pPr>
      <w:bookmarkStart w:id="4" w:name="_Toc151354173"/>
      <w:bookmarkStart w:id="5" w:name="_Toc80157775"/>
      <w:bookmarkStart w:id="6" w:name="_Toc84325981"/>
      <w:bookmarkStart w:id="7" w:name="_Toc81372787"/>
      <w:bookmarkStart w:id="8" w:name="_Toc81372964"/>
      <w:r>
        <w:rPr>
          <w:rFonts w:hint="eastAsia" w:ascii="仿宋" w:hAnsi="仿宋" w:eastAsia="仿宋" w:cs="仿宋"/>
          <w:b/>
          <w:bCs/>
          <w:sz w:val="24"/>
          <w:bdr w:val="single" w:color="auto" w:sz="4" w:space="0"/>
        </w:rPr>
        <w:t>01标</w:t>
      </w:r>
      <w:bookmarkStart w:id="9" w:name="_Toc7206"/>
      <w:bookmarkStart w:id="10" w:name="_Toc32678"/>
      <w:r>
        <w:rPr>
          <w:rFonts w:hint="eastAsia" w:ascii="仿宋" w:hAnsi="仿宋" w:eastAsia="仿宋" w:cs="仿宋"/>
          <w:b/>
          <w:bCs/>
          <w:sz w:val="24"/>
        </w:rPr>
        <w:t xml:space="preserve">绍兴市人民医院采购全流程管理系统项目     </w:t>
      </w:r>
      <w:r>
        <w:rPr>
          <w:rFonts w:hint="eastAsia" w:ascii="仿宋" w:hAnsi="仿宋" w:eastAsia="仿宋" w:cs="仿宋"/>
          <w:b/>
          <w:sz w:val="24"/>
        </w:rPr>
        <w:t>预算金额：</w:t>
      </w:r>
      <w:r>
        <w:rPr>
          <w:rFonts w:ascii="仿宋" w:hAnsi="仿宋" w:eastAsia="仿宋" w:cs="仿宋"/>
          <w:b/>
          <w:sz w:val="24"/>
        </w:rPr>
        <w:t>48</w:t>
      </w:r>
      <w:r>
        <w:rPr>
          <w:rFonts w:hint="eastAsia" w:ascii="仿宋" w:hAnsi="仿宋" w:eastAsia="仿宋" w:cs="仿宋"/>
          <w:b/>
          <w:sz w:val="24"/>
        </w:rPr>
        <w:t>0000元</w:t>
      </w:r>
    </w:p>
    <w:p>
      <w:pPr>
        <w:numPr>
          <w:ilvl w:val="0"/>
          <w:numId w:val="7"/>
        </w:numPr>
        <w:spacing w:line="360" w:lineRule="auto"/>
        <w:rPr>
          <w:rFonts w:ascii="仿宋" w:hAnsi="仿宋" w:eastAsia="仿宋" w:cs="仿宋"/>
          <w:b/>
          <w:bCs/>
          <w:sz w:val="24"/>
        </w:rPr>
      </w:pPr>
      <w:r>
        <w:rPr>
          <w:rFonts w:hint="eastAsia" w:ascii="仿宋" w:hAnsi="仿宋" w:eastAsia="仿宋" w:cs="仿宋"/>
          <w:b/>
          <w:bCs/>
          <w:sz w:val="24"/>
        </w:rPr>
        <w:t>招标内容及需求</w:t>
      </w:r>
    </w:p>
    <w:p>
      <w:pPr>
        <w:pStyle w:val="3"/>
        <w:numPr>
          <w:ilvl w:val="0"/>
          <w:numId w:val="0"/>
        </w:numPr>
        <w:spacing w:before="0" w:after="0" w:line="360" w:lineRule="auto"/>
        <w:rPr>
          <w:rFonts w:ascii="仿宋" w:hAnsi="仿宋" w:eastAsia="仿宋"/>
          <w:sz w:val="24"/>
          <w:szCs w:val="24"/>
        </w:rPr>
      </w:pPr>
      <w:bookmarkStart w:id="11" w:name="_Toc6472867"/>
      <w:r>
        <w:rPr>
          <w:rFonts w:hint="eastAsia" w:ascii="仿宋" w:hAnsi="仿宋" w:eastAsia="仿宋"/>
          <w:sz w:val="24"/>
          <w:szCs w:val="24"/>
        </w:rPr>
        <w:t>1.1采购内容一览表</w:t>
      </w:r>
      <w:bookmarkEnd w:id="11"/>
    </w:p>
    <w:tbl>
      <w:tblPr>
        <w:tblStyle w:val="65"/>
        <w:tblW w:w="88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3575"/>
        <w:gridCol w:w="3142"/>
        <w:gridCol w:w="1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9" w:type="dxa"/>
          </w:tcPr>
          <w:p>
            <w:pPr>
              <w:pStyle w:val="59"/>
              <w:spacing w:before="210" w:beforeAutospacing="0" w:after="210" w:afterAutospacing="0" w:line="315" w:lineRule="atLeast"/>
              <w:jc w:val="center"/>
              <w:rPr>
                <w:rFonts w:ascii="仿宋" w:hAnsi="仿宋" w:eastAsia="仿宋" w:cs="Times New Roman"/>
                <w:b/>
                <w:color w:val="auto"/>
                <w:kern w:val="2"/>
                <w:sz w:val="24"/>
                <w:szCs w:val="24"/>
              </w:rPr>
            </w:pPr>
            <w:r>
              <w:rPr>
                <w:rFonts w:hint="eastAsia" w:ascii="仿宋" w:hAnsi="仿宋" w:eastAsia="仿宋" w:cs="Times New Roman"/>
                <w:b/>
                <w:color w:val="auto"/>
                <w:kern w:val="2"/>
                <w:sz w:val="24"/>
                <w:szCs w:val="24"/>
              </w:rPr>
              <w:t>序号</w:t>
            </w:r>
          </w:p>
        </w:tc>
        <w:tc>
          <w:tcPr>
            <w:tcW w:w="3575" w:type="dxa"/>
          </w:tcPr>
          <w:p>
            <w:pPr>
              <w:pStyle w:val="59"/>
              <w:spacing w:before="210" w:beforeAutospacing="0" w:after="210" w:afterAutospacing="0" w:line="315" w:lineRule="atLeast"/>
              <w:jc w:val="center"/>
              <w:rPr>
                <w:rFonts w:ascii="仿宋" w:hAnsi="仿宋" w:eastAsia="仿宋" w:cs="Times New Roman"/>
                <w:b/>
                <w:color w:val="auto"/>
                <w:kern w:val="2"/>
                <w:sz w:val="24"/>
                <w:szCs w:val="24"/>
              </w:rPr>
            </w:pPr>
            <w:r>
              <w:rPr>
                <w:rFonts w:hint="eastAsia" w:ascii="仿宋" w:hAnsi="仿宋" w:eastAsia="仿宋" w:cs="Times New Roman"/>
                <w:b/>
                <w:color w:val="auto"/>
                <w:kern w:val="2"/>
                <w:sz w:val="24"/>
                <w:szCs w:val="24"/>
              </w:rPr>
              <w:t>名称</w:t>
            </w:r>
          </w:p>
        </w:tc>
        <w:tc>
          <w:tcPr>
            <w:tcW w:w="3142" w:type="dxa"/>
          </w:tcPr>
          <w:p>
            <w:pPr>
              <w:pStyle w:val="59"/>
              <w:spacing w:before="210" w:beforeAutospacing="0" w:after="210" w:afterAutospacing="0" w:line="315" w:lineRule="atLeast"/>
              <w:jc w:val="center"/>
              <w:rPr>
                <w:rFonts w:ascii="仿宋" w:hAnsi="仿宋" w:eastAsia="仿宋" w:cs="Times New Roman"/>
                <w:b/>
                <w:color w:val="auto"/>
                <w:kern w:val="2"/>
                <w:sz w:val="24"/>
                <w:szCs w:val="24"/>
              </w:rPr>
            </w:pPr>
            <w:r>
              <w:rPr>
                <w:rFonts w:hint="eastAsia" w:ascii="仿宋" w:hAnsi="仿宋" w:eastAsia="仿宋" w:cs="Times New Roman"/>
                <w:b/>
                <w:color w:val="auto"/>
                <w:kern w:val="2"/>
                <w:sz w:val="24"/>
                <w:szCs w:val="24"/>
              </w:rPr>
              <w:t>功能要求</w:t>
            </w:r>
          </w:p>
        </w:tc>
        <w:tc>
          <w:tcPr>
            <w:tcW w:w="1384" w:type="dxa"/>
          </w:tcPr>
          <w:p>
            <w:pPr>
              <w:pStyle w:val="59"/>
              <w:spacing w:before="210" w:beforeAutospacing="0" w:after="210" w:afterAutospacing="0" w:line="315" w:lineRule="atLeast"/>
              <w:jc w:val="center"/>
              <w:rPr>
                <w:rFonts w:ascii="仿宋" w:hAnsi="仿宋" w:eastAsia="仿宋" w:cs="Times New Roman"/>
                <w:b/>
                <w:color w:val="auto"/>
                <w:kern w:val="2"/>
                <w:sz w:val="24"/>
                <w:szCs w:val="24"/>
              </w:rPr>
            </w:pPr>
            <w:r>
              <w:rPr>
                <w:rFonts w:hint="eastAsia" w:ascii="仿宋" w:hAnsi="仿宋" w:eastAsia="仿宋" w:cs="Times New Roman"/>
                <w:b/>
                <w:color w:val="auto"/>
                <w:kern w:val="2"/>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769" w:type="dxa"/>
            <w:vAlign w:val="center"/>
          </w:tcPr>
          <w:p>
            <w:pPr>
              <w:spacing w:line="440" w:lineRule="exact"/>
              <w:jc w:val="center"/>
              <w:rPr>
                <w:rFonts w:ascii="仿宋" w:hAnsi="仿宋" w:eastAsia="仿宋" w:cs="仿宋"/>
                <w:sz w:val="24"/>
              </w:rPr>
            </w:pPr>
            <w:r>
              <w:rPr>
                <w:rFonts w:hint="eastAsia" w:ascii="仿宋" w:hAnsi="仿宋" w:eastAsia="仿宋" w:cs="仿宋"/>
                <w:sz w:val="24"/>
              </w:rPr>
              <w:t>1</w:t>
            </w:r>
          </w:p>
        </w:tc>
        <w:tc>
          <w:tcPr>
            <w:tcW w:w="3575" w:type="dxa"/>
            <w:vAlign w:val="center"/>
          </w:tcPr>
          <w:p>
            <w:pPr>
              <w:spacing w:line="440" w:lineRule="exact"/>
              <w:jc w:val="center"/>
              <w:rPr>
                <w:rFonts w:ascii="仿宋" w:hAnsi="仿宋" w:eastAsia="仿宋" w:cs="仿宋"/>
                <w:sz w:val="24"/>
              </w:rPr>
            </w:pPr>
            <w:r>
              <w:rPr>
                <w:rFonts w:hint="eastAsia" w:ascii="仿宋" w:hAnsi="仿宋" w:eastAsia="仿宋" w:cs="仿宋"/>
                <w:sz w:val="24"/>
              </w:rPr>
              <w:t>采购全流程管理系统</w:t>
            </w:r>
          </w:p>
        </w:tc>
        <w:tc>
          <w:tcPr>
            <w:tcW w:w="3142" w:type="dxa"/>
            <w:vAlign w:val="center"/>
          </w:tcPr>
          <w:p>
            <w:pPr>
              <w:spacing w:line="440" w:lineRule="exact"/>
              <w:jc w:val="center"/>
              <w:rPr>
                <w:rFonts w:ascii="仿宋" w:hAnsi="仿宋" w:eastAsia="仿宋" w:cs="仿宋"/>
                <w:sz w:val="24"/>
              </w:rPr>
            </w:pPr>
            <w:r>
              <w:rPr>
                <w:rFonts w:hint="eastAsia" w:ascii="仿宋" w:hAnsi="仿宋" w:eastAsia="仿宋" w:cs="仿宋"/>
                <w:sz w:val="24"/>
              </w:rPr>
              <w:t>详见技术参数要求表</w:t>
            </w:r>
          </w:p>
        </w:tc>
        <w:tc>
          <w:tcPr>
            <w:tcW w:w="1384" w:type="dxa"/>
            <w:vAlign w:val="center"/>
          </w:tcPr>
          <w:p>
            <w:pPr>
              <w:spacing w:line="440" w:lineRule="exact"/>
              <w:jc w:val="center"/>
              <w:rPr>
                <w:rFonts w:ascii="仿宋" w:hAnsi="仿宋" w:eastAsia="仿宋" w:cs="仿宋"/>
                <w:sz w:val="24"/>
              </w:rPr>
            </w:pPr>
            <w:r>
              <w:rPr>
                <w:rFonts w:hint="eastAsia" w:ascii="仿宋" w:hAnsi="仿宋" w:eastAsia="仿宋" w:cs="仿宋"/>
                <w:sz w:val="24"/>
              </w:rPr>
              <w:t>1套</w:t>
            </w:r>
          </w:p>
        </w:tc>
      </w:tr>
      <w:bookmarkEnd w:id="4"/>
      <w:bookmarkEnd w:id="9"/>
      <w:bookmarkEnd w:id="10"/>
    </w:tbl>
    <w:p>
      <w:pPr>
        <w:pStyle w:val="3"/>
        <w:numPr>
          <w:ilvl w:val="0"/>
          <w:numId w:val="0"/>
        </w:numPr>
        <w:spacing w:before="0" w:after="0" w:line="360" w:lineRule="auto"/>
        <w:rPr>
          <w:rFonts w:ascii="仿宋" w:hAnsi="仿宋" w:eastAsia="仿宋"/>
          <w:sz w:val="24"/>
          <w:szCs w:val="24"/>
        </w:rPr>
      </w:pPr>
    </w:p>
    <w:p>
      <w:pPr>
        <w:pStyle w:val="3"/>
        <w:numPr>
          <w:ilvl w:val="0"/>
          <w:numId w:val="0"/>
        </w:numPr>
        <w:spacing w:before="0" w:after="0" w:line="360" w:lineRule="auto"/>
      </w:pPr>
      <w:r>
        <w:rPr>
          <w:rFonts w:hint="eastAsia" w:ascii="仿宋" w:hAnsi="仿宋" w:eastAsia="仿宋"/>
          <w:sz w:val="24"/>
          <w:szCs w:val="24"/>
        </w:rPr>
        <w:t>1.2</w:t>
      </w:r>
      <w:r>
        <w:rPr>
          <w:rFonts w:hint="eastAsia" w:ascii="仿宋_GB2312" w:hAnsi="宋体" w:eastAsia="仿宋_GB2312"/>
          <w:sz w:val="24"/>
        </w:rPr>
        <w:t>采购全流程管理系统</w:t>
      </w:r>
      <w:r>
        <w:rPr>
          <w:rFonts w:hint="eastAsia" w:ascii="仿宋" w:hAnsi="仿宋" w:eastAsia="仿宋" w:cs="宋体"/>
          <w:bCs/>
          <w:kern w:val="0"/>
          <w:sz w:val="24"/>
        </w:rPr>
        <w:t>功能模块及其它要求</w:t>
      </w:r>
    </w:p>
    <w:tbl>
      <w:tblPr>
        <w:tblStyle w:val="64"/>
        <w:tblpPr w:leftFromText="180" w:rightFromText="180" w:vertAnchor="text" w:horzAnchor="page" w:tblpX="1800" w:tblpY="375"/>
        <w:tblOverlap w:val="never"/>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129"/>
        <w:gridCol w:w="1276"/>
        <w:gridCol w:w="5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80" w:type="dxa"/>
            <w:noWrap/>
            <w:vAlign w:val="center"/>
          </w:tcPr>
          <w:p>
            <w:pPr>
              <w:jc w:val="center"/>
              <w:rPr>
                <w:rFonts w:ascii="仿宋" w:hAnsi="仿宋" w:eastAsia="仿宋" w:cs="仿宋"/>
                <w:b/>
                <w:bCs/>
                <w:kern w:val="0"/>
                <w:sz w:val="24"/>
              </w:rPr>
            </w:pPr>
            <w:r>
              <w:rPr>
                <w:rFonts w:hint="eastAsia" w:ascii="仿宋" w:hAnsi="仿宋" w:eastAsia="仿宋" w:cs="仿宋"/>
                <w:b/>
                <w:bCs/>
                <w:kern w:val="0"/>
                <w:sz w:val="24"/>
              </w:rPr>
              <w:t>序号</w:t>
            </w:r>
          </w:p>
        </w:tc>
        <w:tc>
          <w:tcPr>
            <w:tcW w:w="1129" w:type="dxa"/>
            <w:vAlign w:val="center"/>
          </w:tcPr>
          <w:p>
            <w:pPr>
              <w:jc w:val="center"/>
              <w:rPr>
                <w:rFonts w:ascii="仿宋" w:hAnsi="仿宋" w:eastAsia="仿宋" w:cs="仿宋"/>
                <w:b/>
                <w:bCs/>
                <w:kern w:val="0"/>
                <w:sz w:val="24"/>
              </w:rPr>
            </w:pPr>
            <w:r>
              <w:rPr>
                <w:rFonts w:hint="eastAsia" w:ascii="仿宋" w:hAnsi="仿宋" w:eastAsia="仿宋" w:cs="仿宋"/>
                <w:b/>
                <w:bCs/>
                <w:kern w:val="0"/>
                <w:sz w:val="24"/>
              </w:rPr>
              <w:t>建设内容</w:t>
            </w:r>
          </w:p>
        </w:tc>
        <w:tc>
          <w:tcPr>
            <w:tcW w:w="1276" w:type="dxa"/>
            <w:noWrap/>
            <w:vAlign w:val="center"/>
          </w:tcPr>
          <w:p>
            <w:pPr>
              <w:jc w:val="center"/>
              <w:rPr>
                <w:rFonts w:ascii="仿宋" w:hAnsi="仿宋" w:eastAsia="仿宋" w:cs="仿宋"/>
                <w:b/>
                <w:bCs/>
                <w:kern w:val="0"/>
                <w:sz w:val="24"/>
              </w:rPr>
            </w:pPr>
            <w:r>
              <w:rPr>
                <w:rFonts w:hint="eastAsia" w:ascii="仿宋" w:hAnsi="仿宋" w:eastAsia="仿宋" w:cs="仿宋"/>
                <w:b/>
                <w:bCs/>
                <w:kern w:val="0"/>
                <w:sz w:val="24"/>
              </w:rPr>
              <w:t>系统模块</w:t>
            </w:r>
          </w:p>
        </w:tc>
        <w:tc>
          <w:tcPr>
            <w:tcW w:w="5812" w:type="dxa"/>
            <w:vAlign w:val="center"/>
          </w:tcPr>
          <w:p>
            <w:pPr>
              <w:jc w:val="center"/>
              <w:rPr>
                <w:rFonts w:ascii="仿宋" w:hAnsi="仿宋" w:eastAsia="仿宋" w:cs="仿宋"/>
                <w:b/>
                <w:bCs/>
                <w:kern w:val="0"/>
                <w:sz w:val="24"/>
              </w:rPr>
            </w:pPr>
            <w:r>
              <w:rPr>
                <w:rFonts w:hint="eastAsia" w:ascii="仿宋" w:hAnsi="仿宋" w:eastAsia="仿宋" w:cs="仿宋"/>
                <w:b/>
                <w:bCs/>
                <w:kern w:val="0"/>
                <w:sz w:val="24"/>
              </w:rPr>
              <w:t>功能描述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680" w:type="dxa"/>
            <w:noWrap/>
            <w:vAlign w:val="center"/>
          </w:tcPr>
          <w:p>
            <w:pPr>
              <w:jc w:val="center"/>
              <w:rPr>
                <w:rFonts w:ascii="仿宋" w:hAnsi="仿宋" w:eastAsia="仿宋" w:cs="仿宋"/>
                <w:kern w:val="0"/>
                <w:sz w:val="24"/>
              </w:rPr>
            </w:pPr>
            <w:r>
              <w:rPr>
                <w:rFonts w:hint="eastAsia" w:ascii="仿宋" w:hAnsi="仿宋" w:eastAsia="仿宋" w:cs="仿宋"/>
                <w:kern w:val="0"/>
                <w:sz w:val="24"/>
              </w:rPr>
              <w:t>1</w:t>
            </w:r>
          </w:p>
        </w:tc>
        <w:tc>
          <w:tcPr>
            <w:tcW w:w="1129" w:type="dxa"/>
            <w:vMerge w:val="restart"/>
            <w:vAlign w:val="center"/>
          </w:tcPr>
          <w:p>
            <w:pPr>
              <w:jc w:val="center"/>
              <w:rPr>
                <w:rFonts w:ascii="仿宋" w:hAnsi="仿宋" w:eastAsia="仿宋" w:cs="仿宋"/>
                <w:kern w:val="0"/>
                <w:sz w:val="24"/>
              </w:rPr>
            </w:pPr>
            <w:r>
              <w:rPr>
                <w:rFonts w:hint="eastAsia" w:ascii="仿宋" w:hAnsi="仿宋" w:eastAsia="仿宋" w:cs="仿宋"/>
                <w:spacing w:val="-4"/>
                <w:sz w:val="24"/>
              </w:rPr>
              <w:t>采购全流程管理系统</w:t>
            </w:r>
          </w:p>
        </w:tc>
        <w:tc>
          <w:tcPr>
            <w:tcW w:w="1276" w:type="dxa"/>
            <w:noWrap/>
            <w:vAlign w:val="center"/>
          </w:tcPr>
          <w:p>
            <w:pPr>
              <w:jc w:val="center"/>
              <w:rPr>
                <w:rFonts w:ascii="仿宋" w:hAnsi="仿宋" w:eastAsia="仿宋" w:cs="仿宋"/>
                <w:kern w:val="0"/>
                <w:sz w:val="24"/>
              </w:rPr>
            </w:pPr>
            <w:r>
              <w:rPr>
                <w:rFonts w:hint="eastAsia" w:ascii="仿宋" w:hAnsi="仿宋" w:eastAsia="仿宋" w:cs="仿宋"/>
                <w:kern w:val="0"/>
                <w:sz w:val="24"/>
              </w:rPr>
              <w:t>单点登录</w:t>
            </w:r>
          </w:p>
        </w:tc>
        <w:tc>
          <w:tcPr>
            <w:tcW w:w="5812" w:type="dxa"/>
            <w:vAlign w:val="center"/>
          </w:tcPr>
          <w:p>
            <w:pPr>
              <w:rPr>
                <w:rFonts w:ascii="仿宋" w:hAnsi="仿宋" w:eastAsia="仿宋" w:cs="仿宋"/>
                <w:kern w:val="0"/>
                <w:sz w:val="24"/>
              </w:rPr>
            </w:pPr>
            <w:r>
              <w:rPr>
                <w:rFonts w:hint="eastAsia" w:ascii="仿宋" w:hAnsi="仿宋" w:eastAsia="仿宋" w:cs="仿宋"/>
                <w:kern w:val="0"/>
                <w:sz w:val="24"/>
              </w:rPr>
              <w:t>与采购人身份认证平台对接，实现单点登录功能,支持通过工号登录平台。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680" w:type="dxa"/>
            <w:noWrap/>
            <w:vAlign w:val="center"/>
          </w:tcPr>
          <w:p>
            <w:pPr>
              <w:jc w:val="center"/>
              <w:rPr>
                <w:rFonts w:ascii="仿宋" w:hAnsi="仿宋" w:eastAsia="仿宋" w:cs="仿宋"/>
                <w:kern w:val="0"/>
                <w:sz w:val="24"/>
              </w:rPr>
            </w:pPr>
            <w:r>
              <w:rPr>
                <w:rFonts w:hint="eastAsia" w:ascii="仿宋" w:hAnsi="仿宋" w:eastAsia="仿宋" w:cs="仿宋"/>
                <w:kern w:val="0"/>
                <w:sz w:val="24"/>
              </w:rPr>
              <w:t>2</w:t>
            </w:r>
          </w:p>
        </w:tc>
        <w:tc>
          <w:tcPr>
            <w:tcW w:w="1129" w:type="dxa"/>
            <w:vMerge w:val="continue"/>
            <w:vAlign w:val="center"/>
          </w:tcPr>
          <w:p>
            <w:pPr>
              <w:jc w:val="center"/>
              <w:rPr>
                <w:rFonts w:ascii="仿宋" w:hAnsi="仿宋" w:eastAsia="仿宋" w:cs="仿宋"/>
                <w:kern w:val="0"/>
                <w:sz w:val="24"/>
              </w:rPr>
            </w:pPr>
          </w:p>
        </w:tc>
        <w:tc>
          <w:tcPr>
            <w:tcW w:w="1276" w:type="dxa"/>
            <w:noWrap/>
            <w:vAlign w:val="center"/>
          </w:tcPr>
          <w:p>
            <w:pPr>
              <w:jc w:val="left"/>
              <w:rPr>
                <w:rFonts w:ascii="仿宋" w:hAnsi="仿宋" w:eastAsia="仿宋" w:cs="仿宋"/>
                <w:kern w:val="0"/>
                <w:sz w:val="24"/>
              </w:rPr>
            </w:pPr>
            <w:r>
              <w:rPr>
                <w:rFonts w:hint="eastAsia" w:ascii="仿宋" w:hAnsi="仿宋" w:eastAsia="仿宋" w:cs="仿宋"/>
                <w:kern w:val="0"/>
                <w:sz w:val="24"/>
              </w:rPr>
              <w:t>采购需求管理</w:t>
            </w:r>
          </w:p>
        </w:tc>
        <w:tc>
          <w:tcPr>
            <w:tcW w:w="5812" w:type="dxa"/>
            <w:vAlign w:val="center"/>
          </w:tcPr>
          <w:p>
            <w:pPr>
              <w:jc w:val="left"/>
              <w:rPr>
                <w:rFonts w:ascii="仿宋" w:hAnsi="仿宋" w:eastAsia="仿宋" w:cs="仿宋"/>
                <w:kern w:val="0"/>
                <w:sz w:val="24"/>
              </w:rPr>
            </w:pPr>
            <w:r>
              <w:rPr>
                <w:rFonts w:hint="eastAsia" w:ascii="仿宋" w:hAnsi="仿宋" w:eastAsia="仿宋" w:cs="仿宋"/>
                <w:kern w:val="0"/>
                <w:sz w:val="24"/>
              </w:rPr>
              <w:t>（1）包括需求申请单发起、需求单审批、需求单变更、审批流程自定义设置、审批岗位设置等功能，并且采购需求单支持PDF、word、excel、图片等不同类型的附件。</w:t>
            </w:r>
          </w:p>
          <w:p>
            <w:pPr>
              <w:jc w:val="left"/>
              <w:rPr>
                <w:rFonts w:ascii="仿宋" w:hAnsi="仿宋" w:eastAsia="仿宋" w:cs="仿宋"/>
                <w:kern w:val="0"/>
                <w:sz w:val="24"/>
              </w:rPr>
            </w:pPr>
            <w:r>
              <w:rPr>
                <w:rFonts w:hint="eastAsia" w:ascii="仿宋" w:hAnsi="仿宋" w:eastAsia="仿宋" w:cs="仿宋"/>
                <w:kern w:val="0"/>
                <w:sz w:val="24"/>
              </w:rPr>
              <w:t>（2）采购申请填写：系统支持采购申请由各部门在线填写，可通过财政部门指定的采购平台购物车或者货物链接直接添加采购标的物，采购申请填写完成后可提交进入采购申请审批流程；</w:t>
            </w:r>
          </w:p>
          <w:p>
            <w:pPr>
              <w:jc w:val="left"/>
              <w:rPr>
                <w:rFonts w:ascii="仿宋" w:hAnsi="仿宋" w:eastAsia="仿宋" w:cs="仿宋"/>
                <w:kern w:val="0"/>
                <w:sz w:val="24"/>
              </w:rPr>
            </w:pPr>
            <w:r>
              <w:rPr>
                <w:rFonts w:hint="eastAsia" w:ascii="仿宋" w:hAnsi="仿宋" w:eastAsia="仿宋" w:cs="仿宋"/>
                <w:kern w:val="0"/>
                <w:sz w:val="24"/>
              </w:rPr>
              <w:t>系统申请采购类型分为货物类、服务类、工程类等，不同的采购类型支持不同的采购流程。可对未提交的采购申请进行修改、删除操作。</w:t>
            </w:r>
          </w:p>
          <w:p>
            <w:pPr>
              <w:jc w:val="left"/>
              <w:rPr>
                <w:rFonts w:ascii="仿宋" w:hAnsi="仿宋" w:eastAsia="仿宋" w:cs="仿宋"/>
                <w:kern w:val="0"/>
                <w:sz w:val="24"/>
              </w:rPr>
            </w:pPr>
            <w:r>
              <w:rPr>
                <w:rFonts w:hint="eastAsia" w:ascii="仿宋" w:hAnsi="仿宋" w:eastAsia="仿宋" w:cs="仿宋"/>
                <w:kern w:val="0"/>
                <w:sz w:val="24"/>
              </w:rPr>
              <w:t>（3）采购申请审批：采购申请填写、提交完成之后，可以提交相关审批流程，最终实现采购申请审批通过。系统可根据审批状态，查询采购申请审批情况。</w:t>
            </w:r>
          </w:p>
          <w:p>
            <w:pPr>
              <w:jc w:val="left"/>
              <w:rPr>
                <w:rFonts w:ascii="仿宋" w:hAnsi="仿宋" w:eastAsia="仿宋" w:cs="仿宋"/>
                <w:kern w:val="0"/>
                <w:sz w:val="24"/>
              </w:rPr>
            </w:pPr>
            <w:r>
              <w:rPr>
                <w:rFonts w:hint="eastAsia" w:ascii="仿宋" w:hAnsi="仿宋" w:eastAsia="仿宋" w:cs="仿宋"/>
                <w:kern w:val="0"/>
                <w:sz w:val="24"/>
              </w:rPr>
              <w:t>（4）采购申请查询：根据用户权限对已提交的采购申请进行查询，查询分为个人采购申请查询（个人提交的申请和已审批通过的申请）、全院采购申请查询，可以单编号、申请人、部门、审批流类型、申请时间等查询条件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680" w:type="dxa"/>
            <w:noWrap/>
            <w:vAlign w:val="center"/>
          </w:tcPr>
          <w:p>
            <w:pPr>
              <w:jc w:val="center"/>
              <w:rPr>
                <w:rFonts w:ascii="仿宋" w:hAnsi="仿宋" w:eastAsia="仿宋" w:cs="仿宋"/>
                <w:kern w:val="0"/>
                <w:sz w:val="24"/>
              </w:rPr>
            </w:pPr>
            <w:r>
              <w:rPr>
                <w:rFonts w:hint="eastAsia" w:ascii="仿宋" w:hAnsi="仿宋" w:eastAsia="仿宋" w:cs="仿宋"/>
                <w:kern w:val="0"/>
                <w:sz w:val="24"/>
              </w:rPr>
              <w:t>3</w:t>
            </w:r>
          </w:p>
        </w:tc>
        <w:tc>
          <w:tcPr>
            <w:tcW w:w="1129" w:type="dxa"/>
            <w:vMerge w:val="continue"/>
            <w:vAlign w:val="center"/>
          </w:tcPr>
          <w:p>
            <w:pPr>
              <w:jc w:val="center"/>
              <w:rPr>
                <w:rFonts w:ascii="仿宋" w:hAnsi="仿宋" w:eastAsia="仿宋" w:cs="仿宋"/>
                <w:spacing w:val="-4"/>
                <w:sz w:val="24"/>
              </w:rPr>
            </w:pPr>
          </w:p>
        </w:tc>
        <w:tc>
          <w:tcPr>
            <w:tcW w:w="1276" w:type="dxa"/>
            <w:noWrap/>
            <w:vAlign w:val="center"/>
          </w:tcPr>
          <w:p>
            <w:pPr>
              <w:jc w:val="center"/>
              <w:rPr>
                <w:rFonts w:ascii="仿宋" w:hAnsi="仿宋" w:eastAsia="仿宋" w:cs="仿宋"/>
                <w:kern w:val="0"/>
                <w:sz w:val="24"/>
              </w:rPr>
            </w:pPr>
            <w:r>
              <w:rPr>
                <w:rFonts w:hint="eastAsia" w:ascii="仿宋" w:hAnsi="仿宋" w:eastAsia="仿宋" w:cs="仿宋"/>
                <w:kern w:val="0"/>
                <w:sz w:val="24"/>
              </w:rPr>
              <w:t>项目立项</w:t>
            </w:r>
          </w:p>
        </w:tc>
        <w:tc>
          <w:tcPr>
            <w:tcW w:w="5812" w:type="dxa"/>
            <w:vAlign w:val="center"/>
          </w:tcPr>
          <w:p>
            <w:pPr>
              <w:jc w:val="left"/>
              <w:rPr>
                <w:rFonts w:ascii="仿宋" w:hAnsi="仿宋" w:eastAsia="仿宋" w:cs="仿宋"/>
                <w:kern w:val="0"/>
                <w:sz w:val="24"/>
              </w:rPr>
            </w:pPr>
            <w:r>
              <w:rPr>
                <w:rFonts w:hint="eastAsia" w:ascii="仿宋" w:hAnsi="仿宋" w:eastAsia="仿宋" w:cs="仿宋"/>
                <w:kern w:val="0"/>
                <w:sz w:val="24"/>
              </w:rPr>
              <w:t>1结合医院情况开发立项模块，分配给各个部门账号，申报采购立项内容，可分别按照部门、年份、拟购置、待购置、已购置等条件申报与显示；可与采购流程对接，了解项目“拟购置、待购置、已购置”的采购情况。</w:t>
            </w:r>
          </w:p>
          <w:p>
            <w:pPr>
              <w:jc w:val="left"/>
              <w:rPr>
                <w:rFonts w:ascii="仿宋" w:hAnsi="仿宋" w:eastAsia="仿宋" w:cs="仿宋"/>
                <w:kern w:val="0"/>
                <w:sz w:val="24"/>
              </w:rPr>
            </w:pPr>
            <w:r>
              <w:rPr>
                <w:rFonts w:hint="eastAsia" w:ascii="仿宋" w:hAnsi="仿宋" w:eastAsia="仿宋" w:cs="仿宋"/>
                <w:kern w:val="0"/>
                <w:sz w:val="24"/>
              </w:rPr>
              <w:t>2发起申请时支持选择集中采购、自行采购等采购组织形式，支持上传不同类型的附件资料。</w:t>
            </w:r>
          </w:p>
          <w:p>
            <w:pPr>
              <w:jc w:val="left"/>
              <w:rPr>
                <w:rFonts w:ascii="仿宋" w:hAnsi="仿宋" w:eastAsia="仿宋" w:cs="仿宋"/>
                <w:kern w:val="0"/>
                <w:sz w:val="24"/>
              </w:rPr>
            </w:pPr>
            <w:r>
              <w:rPr>
                <w:rFonts w:hint="eastAsia" w:ascii="仿宋" w:hAnsi="仿宋" w:eastAsia="仿宋" w:cs="仿宋"/>
                <w:kern w:val="0"/>
                <w:sz w:val="24"/>
              </w:rPr>
              <w:t>3、支持该功能开放或者关闭设置。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680" w:type="dxa"/>
            <w:noWrap/>
            <w:vAlign w:val="center"/>
          </w:tcPr>
          <w:p>
            <w:pPr>
              <w:jc w:val="center"/>
              <w:rPr>
                <w:rFonts w:ascii="仿宋" w:hAnsi="仿宋" w:eastAsia="仿宋" w:cs="仿宋"/>
                <w:kern w:val="0"/>
                <w:sz w:val="24"/>
              </w:rPr>
            </w:pPr>
            <w:r>
              <w:rPr>
                <w:rFonts w:hint="eastAsia" w:ascii="仿宋" w:hAnsi="仿宋" w:eastAsia="仿宋" w:cs="仿宋"/>
                <w:kern w:val="0"/>
                <w:sz w:val="24"/>
              </w:rPr>
              <w:t>4</w:t>
            </w:r>
          </w:p>
        </w:tc>
        <w:tc>
          <w:tcPr>
            <w:tcW w:w="1129" w:type="dxa"/>
            <w:vMerge w:val="continue"/>
            <w:vAlign w:val="center"/>
          </w:tcPr>
          <w:p>
            <w:pPr>
              <w:jc w:val="center"/>
              <w:rPr>
                <w:rFonts w:ascii="仿宋" w:hAnsi="仿宋" w:eastAsia="仿宋" w:cs="仿宋"/>
                <w:spacing w:val="-4"/>
                <w:sz w:val="24"/>
              </w:rPr>
            </w:pPr>
          </w:p>
        </w:tc>
        <w:tc>
          <w:tcPr>
            <w:tcW w:w="1276" w:type="dxa"/>
            <w:noWrap/>
            <w:vAlign w:val="center"/>
          </w:tcPr>
          <w:p>
            <w:pPr>
              <w:jc w:val="center"/>
              <w:rPr>
                <w:rFonts w:ascii="仿宋" w:hAnsi="仿宋" w:eastAsia="仿宋" w:cs="仿宋"/>
                <w:kern w:val="0"/>
                <w:sz w:val="24"/>
              </w:rPr>
            </w:pPr>
            <w:r>
              <w:rPr>
                <w:rFonts w:hint="eastAsia" w:ascii="仿宋" w:hAnsi="仿宋" w:eastAsia="仿宋" w:cs="仿宋"/>
                <w:kern w:val="0"/>
                <w:sz w:val="24"/>
              </w:rPr>
              <w:t>采前认证管理</w:t>
            </w:r>
          </w:p>
          <w:p>
            <w:pPr>
              <w:jc w:val="center"/>
              <w:rPr>
                <w:rFonts w:ascii="仿宋" w:hAnsi="仿宋" w:eastAsia="仿宋" w:cs="仿宋"/>
                <w:kern w:val="0"/>
                <w:sz w:val="24"/>
              </w:rPr>
            </w:pPr>
          </w:p>
        </w:tc>
        <w:tc>
          <w:tcPr>
            <w:tcW w:w="5812" w:type="dxa"/>
            <w:vAlign w:val="center"/>
          </w:tcPr>
          <w:p>
            <w:pPr>
              <w:jc w:val="left"/>
              <w:rPr>
                <w:rFonts w:ascii="仿宋" w:hAnsi="仿宋" w:eastAsia="仿宋" w:cs="仿宋"/>
                <w:kern w:val="0"/>
                <w:sz w:val="24"/>
              </w:rPr>
            </w:pPr>
            <w:r>
              <w:rPr>
                <w:rFonts w:hint="eastAsia" w:ascii="仿宋" w:hAnsi="仿宋" w:eastAsia="仿宋" w:cs="仿宋"/>
                <w:kern w:val="0"/>
                <w:sz w:val="24"/>
              </w:rPr>
              <w:t>1审批流管理:支持医院各业务科室审批流程自定义设置，支持按照金额不同分流设置审批流。</w:t>
            </w:r>
          </w:p>
          <w:p>
            <w:pPr>
              <w:jc w:val="left"/>
              <w:rPr>
                <w:rFonts w:ascii="仿宋" w:hAnsi="仿宋" w:eastAsia="仿宋" w:cs="仿宋"/>
                <w:kern w:val="0"/>
                <w:sz w:val="24"/>
              </w:rPr>
            </w:pPr>
            <w:r>
              <w:rPr>
                <w:rFonts w:hint="eastAsia" w:ascii="仿宋" w:hAnsi="仿宋" w:eastAsia="仿宋" w:cs="仿宋"/>
                <w:kern w:val="0"/>
                <w:sz w:val="24"/>
              </w:rPr>
              <w:t>2提供模板，包括进口产品认证、标书会签、预算超标会签、单一来源会签、会议采购等十余种审批模板，同时支持模板字段可自定义。</w:t>
            </w:r>
          </w:p>
          <w:p>
            <w:pPr>
              <w:jc w:val="left"/>
              <w:rPr>
                <w:rFonts w:ascii="仿宋" w:hAnsi="仿宋" w:eastAsia="仿宋" w:cs="仿宋"/>
                <w:kern w:val="0"/>
                <w:sz w:val="24"/>
              </w:rPr>
            </w:pPr>
            <w:r>
              <w:rPr>
                <w:rFonts w:hint="eastAsia" w:ascii="仿宋" w:hAnsi="仿宋" w:eastAsia="仿宋" w:cs="仿宋"/>
                <w:kern w:val="0"/>
                <w:sz w:val="24"/>
              </w:rPr>
              <w:t>3可根据设置的审批流实现全流程审批（支持钉钉端、PC端审批）。</w:t>
            </w:r>
          </w:p>
          <w:p>
            <w:pPr>
              <w:jc w:val="left"/>
              <w:rPr>
                <w:rFonts w:ascii="仿宋" w:hAnsi="仿宋" w:eastAsia="仿宋" w:cs="仿宋"/>
                <w:kern w:val="0"/>
                <w:sz w:val="24"/>
              </w:rPr>
            </w:pPr>
            <w:r>
              <w:rPr>
                <w:rFonts w:hint="eastAsia" w:ascii="仿宋" w:hAnsi="仿宋" w:eastAsia="仿宋" w:cs="仿宋"/>
                <w:kern w:val="0"/>
                <w:sz w:val="24"/>
              </w:rPr>
              <w:t>4查询：根据用户权限对已提交的采购申请进行查询，查询分为个人申请和已经审批过的流程申请查询、全院申请查询。可以针对实际需求来调整采购申请查询条件。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680" w:type="dxa"/>
            <w:noWrap/>
            <w:vAlign w:val="center"/>
          </w:tcPr>
          <w:p>
            <w:pPr>
              <w:jc w:val="center"/>
              <w:rPr>
                <w:rFonts w:ascii="仿宋" w:hAnsi="仿宋" w:eastAsia="仿宋" w:cs="仿宋"/>
                <w:kern w:val="0"/>
                <w:sz w:val="24"/>
              </w:rPr>
            </w:pPr>
            <w:r>
              <w:rPr>
                <w:rFonts w:ascii="仿宋" w:hAnsi="仿宋" w:eastAsia="仿宋" w:cs="仿宋"/>
                <w:kern w:val="0"/>
                <w:sz w:val="24"/>
              </w:rPr>
              <w:t>5</w:t>
            </w:r>
          </w:p>
        </w:tc>
        <w:tc>
          <w:tcPr>
            <w:tcW w:w="1129" w:type="dxa"/>
            <w:vMerge w:val="continue"/>
            <w:vAlign w:val="center"/>
          </w:tcPr>
          <w:p>
            <w:pPr>
              <w:jc w:val="center"/>
              <w:rPr>
                <w:rFonts w:ascii="仿宋" w:hAnsi="仿宋" w:eastAsia="仿宋" w:cs="仿宋"/>
                <w:kern w:val="0"/>
                <w:sz w:val="24"/>
              </w:rPr>
            </w:pPr>
          </w:p>
        </w:tc>
        <w:tc>
          <w:tcPr>
            <w:tcW w:w="1276" w:type="dxa"/>
            <w:noWrap/>
            <w:vAlign w:val="center"/>
          </w:tcPr>
          <w:p>
            <w:pPr>
              <w:jc w:val="center"/>
              <w:rPr>
                <w:rFonts w:ascii="仿宋" w:hAnsi="仿宋" w:eastAsia="仿宋" w:cs="仿宋"/>
                <w:kern w:val="0"/>
                <w:sz w:val="24"/>
              </w:rPr>
            </w:pPr>
            <w:r>
              <w:rPr>
                <w:rFonts w:hint="eastAsia" w:ascii="仿宋" w:hAnsi="仿宋" w:eastAsia="仿宋" w:cs="仿宋"/>
                <w:kern w:val="0"/>
                <w:sz w:val="24"/>
              </w:rPr>
              <w:t>采购意向公开</w:t>
            </w:r>
          </w:p>
        </w:tc>
        <w:tc>
          <w:tcPr>
            <w:tcW w:w="5812" w:type="dxa"/>
          </w:tcPr>
          <w:p>
            <w:pPr>
              <w:rPr>
                <w:rFonts w:ascii="仿宋" w:hAnsi="仿宋" w:eastAsia="仿宋" w:cs="仿宋"/>
                <w:kern w:val="0"/>
                <w:sz w:val="24"/>
              </w:rPr>
            </w:pPr>
            <w:r>
              <w:rPr>
                <w:rFonts w:hint="eastAsia" w:ascii="仿宋" w:hAnsi="仿宋" w:eastAsia="仿宋" w:cs="仿宋"/>
                <w:kern w:val="0"/>
                <w:sz w:val="24"/>
              </w:rPr>
              <w:t>编制采购需求计划可根据模板发布并通过财政部门指定的采购平台公开采购意向，支持批量导入。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80" w:type="dxa"/>
            <w:noWrap/>
            <w:vAlign w:val="center"/>
          </w:tcPr>
          <w:p>
            <w:pPr>
              <w:jc w:val="center"/>
              <w:rPr>
                <w:rFonts w:ascii="仿宋" w:hAnsi="仿宋" w:eastAsia="仿宋" w:cs="仿宋"/>
                <w:kern w:val="0"/>
                <w:sz w:val="24"/>
              </w:rPr>
            </w:pPr>
            <w:r>
              <w:rPr>
                <w:rFonts w:hint="eastAsia" w:ascii="仿宋" w:hAnsi="仿宋" w:eastAsia="仿宋" w:cs="仿宋"/>
                <w:kern w:val="0"/>
                <w:sz w:val="24"/>
              </w:rPr>
              <w:t>6</w:t>
            </w:r>
          </w:p>
        </w:tc>
        <w:tc>
          <w:tcPr>
            <w:tcW w:w="1129" w:type="dxa"/>
            <w:vMerge w:val="continue"/>
            <w:vAlign w:val="center"/>
          </w:tcPr>
          <w:p>
            <w:pPr>
              <w:jc w:val="center"/>
              <w:rPr>
                <w:rFonts w:ascii="仿宋" w:hAnsi="仿宋" w:eastAsia="仿宋" w:cs="仿宋"/>
                <w:kern w:val="0"/>
                <w:sz w:val="24"/>
              </w:rPr>
            </w:pPr>
          </w:p>
        </w:tc>
        <w:tc>
          <w:tcPr>
            <w:tcW w:w="1276" w:type="dxa"/>
            <w:noWrap/>
            <w:vAlign w:val="center"/>
          </w:tcPr>
          <w:p>
            <w:pPr>
              <w:jc w:val="left"/>
              <w:rPr>
                <w:rFonts w:ascii="仿宋" w:hAnsi="仿宋" w:eastAsia="仿宋" w:cs="仿宋"/>
                <w:kern w:val="0"/>
                <w:sz w:val="24"/>
              </w:rPr>
            </w:pPr>
            <w:r>
              <w:rPr>
                <w:rFonts w:hint="eastAsia" w:ascii="仿宋" w:hAnsi="仿宋" w:eastAsia="仿宋" w:cs="仿宋"/>
                <w:kern w:val="0"/>
                <w:sz w:val="24"/>
              </w:rPr>
              <w:t>财务系统对接</w:t>
            </w:r>
          </w:p>
          <w:p>
            <w:pPr>
              <w:jc w:val="left"/>
              <w:rPr>
                <w:rFonts w:ascii="仿宋" w:hAnsi="仿宋" w:eastAsia="仿宋" w:cs="仿宋"/>
                <w:kern w:val="0"/>
                <w:sz w:val="24"/>
              </w:rPr>
            </w:pPr>
            <w:r>
              <w:rPr>
                <w:rFonts w:hint="eastAsia" w:ascii="仿宋" w:hAnsi="仿宋" w:eastAsia="仿宋" w:cs="仿宋"/>
                <w:kern w:val="0"/>
                <w:sz w:val="24"/>
              </w:rPr>
              <w:t>系统接口</w:t>
            </w:r>
          </w:p>
        </w:tc>
        <w:tc>
          <w:tcPr>
            <w:tcW w:w="5812" w:type="dxa"/>
            <w:vAlign w:val="center"/>
          </w:tcPr>
          <w:p>
            <w:pPr>
              <w:jc w:val="left"/>
              <w:rPr>
                <w:rFonts w:ascii="仿宋" w:hAnsi="仿宋" w:eastAsia="仿宋" w:cs="仿宋"/>
                <w:kern w:val="0"/>
                <w:sz w:val="24"/>
              </w:rPr>
            </w:pPr>
            <w:r>
              <w:rPr>
                <w:rFonts w:hint="eastAsia" w:ascii="仿宋" w:hAnsi="仿宋" w:eastAsia="仿宋" w:cs="仿宋"/>
                <w:kern w:val="0"/>
                <w:sz w:val="24"/>
                <w:lang w:eastAsia="zh-CN"/>
              </w:rPr>
              <w:t>负责实现</w:t>
            </w:r>
            <w:r>
              <w:rPr>
                <w:rFonts w:hint="eastAsia" w:ascii="仿宋" w:hAnsi="仿宋" w:eastAsia="仿宋" w:cs="仿宋"/>
                <w:kern w:val="0"/>
                <w:sz w:val="24"/>
              </w:rPr>
              <w:t>与医院全面预算管理系统互联互通。</w:t>
            </w:r>
          </w:p>
          <w:p>
            <w:pPr>
              <w:jc w:val="left"/>
              <w:rPr>
                <w:rFonts w:ascii="仿宋" w:hAnsi="仿宋" w:eastAsia="仿宋" w:cs="仿宋"/>
                <w:kern w:val="0"/>
                <w:sz w:val="24"/>
              </w:rPr>
            </w:pPr>
            <w:r>
              <w:rPr>
                <w:rFonts w:hint="eastAsia" w:ascii="仿宋" w:hAnsi="仿宋" w:eastAsia="仿宋" w:cs="仿宋"/>
                <w:kern w:val="0"/>
                <w:sz w:val="24"/>
              </w:rPr>
              <w:t xml:space="preserve">（1）关联经费：与财务系统对接实现采购预算数据同步； </w:t>
            </w:r>
          </w:p>
          <w:p>
            <w:pPr>
              <w:jc w:val="left"/>
              <w:rPr>
                <w:rFonts w:ascii="仿宋" w:hAnsi="仿宋" w:eastAsia="仿宋" w:cs="仿宋"/>
                <w:kern w:val="0"/>
                <w:sz w:val="24"/>
              </w:rPr>
            </w:pPr>
            <w:r>
              <w:rPr>
                <w:rFonts w:hint="eastAsia" w:ascii="仿宋" w:hAnsi="仿宋" w:eastAsia="仿宋" w:cs="仿宋"/>
                <w:kern w:val="0"/>
                <w:sz w:val="24"/>
              </w:rPr>
              <w:t>（2）冻结经费：采购申请人在发起采购申请时，输入经费卡号并确定经费预算项、费用项后，在提交申请后可发起经费冻结功能。</w:t>
            </w:r>
          </w:p>
          <w:p>
            <w:pPr>
              <w:jc w:val="left"/>
              <w:rPr>
                <w:rFonts w:ascii="仿宋" w:hAnsi="仿宋" w:eastAsia="仿宋" w:cs="仿宋"/>
                <w:kern w:val="0"/>
                <w:sz w:val="24"/>
              </w:rPr>
            </w:pPr>
            <w:r>
              <w:rPr>
                <w:rFonts w:hint="eastAsia" w:ascii="仿宋" w:hAnsi="仿宋" w:eastAsia="仿宋" w:cs="仿宋"/>
                <w:kern w:val="0"/>
                <w:sz w:val="24"/>
              </w:rPr>
              <w:t>（3）解冻经费：可通过几种形式解冻经费：1）需求单提交申请后，审批未通过时直接退回、撤销、作废需求单均可解冻经费；2）采购申请单审批通过后可在“采购任务”页面取消该申请单的采购任务，然后“作废”该需求申请单，可解冻经费。</w:t>
            </w:r>
          </w:p>
          <w:p>
            <w:pPr>
              <w:jc w:val="left"/>
              <w:rPr>
                <w:rFonts w:ascii="仿宋" w:hAnsi="仿宋" w:eastAsia="仿宋" w:cs="仿宋"/>
                <w:kern w:val="0"/>
                <w:sz w:val="24"/>
              </w:rPr>
            </w:pPr>
            <w:r>
              <w:rPr>
                <w:rFonts w:hint="eastAsia" w:ascii="仿宋" w:hAnsi="仿宋" w:eastAsia="仿宋" w:cs="仿宋"/>
                <w:kern w:val="0"/>
                <w:sz w:val="24"/>
              </w:rPr>
              <w:t>（4）预约报销。系统自动推送采购信息以备报销使用，支持根据网超订单、合同预约报账流程，支持合同或网超订单多个标的物分期、分批支付报账的流程；另，根据实际需求，可选择线上和线下预约报账两种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80" w:type="dxa"/>
            <w:noWrap/>
            <w:vAlign w:val="center"/>
          </w:tcPr>
          <w:p>
            <w:pPr>
              <w:jc w:val="center"/>
              <w:rPr>
                <w:rFonts w:ascii="仿宋" w:hAnsi="仿宋" w:eastAsia="仿宋" w:cs="仿宋"/>
                <w:kern w:val="0"/>
                <w:sz w:val="24"/>
              </w:rPr>
            </w:pPr>
            <w:r>
              <w:rPr>
                <w:rFonts w:hint="eastAsia" w:ascii="仿宋" w:hAnsi="仿宋" w:eastAsia="仿宋" w:cs="仿宋"/>
                <w:kern w:val="0"/>
                <w:sz w:val="24"/>
              </w:rPr>
              <w:t>7</w:t>
            </w:r>
          </w:p>
        </w:tc>
        <w:tc>
          <w:tcPr>
            <w:tcW w:w="1129" w:type="dxa"/>
            <w:vMerge w:val="continue"/>
            <w:vAlign w:val="center"/>
          </w:tcPr>
          <w:p>
            <w:pPr>
              <w:jc w:val="center"/>
              <w:rPr>
                <w:rFonts w:ascii="仿宋" w:hAnsi="仿宋" w:eastAsia="仿宋" w:cs="仿宋"/>
                <w:kern w:val="0"/>
                <w:sz w:val="24"/>
              </w:rPr>
            </w:pPr>
          </w:p>
        </w:tc>
        <w:tc>
          <w:tcPr>
            <w:tcW w:w="1276" w:type="dxa"/>
            <w:noWrap/>
            <w:vAlign w:val="center"/>
          </w:tcPr>
          <w:p>
            <w:pPr>
              <w:jc w:val="center"/>
              <w:rPr>
                <w:rFonts w:ascii="仿宋" w:hAnsi="仿宋" w:eastAsia="仿宋" w:cs="仿宋"/>
                <w:kern w:val="0"/>
                <w:sz w:val="24"/>
              </w:rPr>
            </w:pPr>
            <w:r>
              <w:rPr>
                <w:rFonts w:hint="eastAsia" w:ascii="仿宋" w:hAnsi="仿宋" w:eastAsia="仿宋" w:cs="仿宋"/>
                <w:kern w:val="0"/>
                <w:sz w:val="24"/>
              </w:rPr>
              <w:t>招标文件审批</w:t>
            </w:r>
          </w:p>
        </w:tc>
        <w:tc>
          <w:tcPr>
            <w:tcW w:w="5812" w:type="dxa"/>
            <w:vAlign w:val="center"/>
          </w:tcPr>
          <w:p>
            <w:pPr>
              <w:rPr>
                <w:rFonts w:ascii="仿宋" w:hAnsi="仿宋" w:eastAsia="仿宋" w:cs="仿宋"/>
                <w:kern w:val="0"/>
                <w:sz w:val="24"/>
              </w:rPr>
            </w:pPr>
            <w:r>
              <w:rPr>
                <w:rFonts w:hint="eastAsia" w:ascii="仿宋" w:hAnsi="仿宋" w:eastAsia="仿宋" w:cs="仿宋"/>
                <w:kern w:val="0"/>
                <w:sz w:val="24"/>
              </w:rPr>
              <w:t>1支持根据单位内控制度个性化配置招标文件（或技术要素）审批流程；</w:t>
            </w:r>
          </w:p>
          <w:p>
            <w:pPr>
              <w:rPr>
                <w:rFonts w:ascii="仿宋" w:hAnsi="仿宋" w:eastAsia="仿宋" w:cs="仿宋"/>
                <w:kern w:val="0"/>
                <w:sz w:val="24"/>
              </w:rPr>
            </w:pPr>
            <w:r>
              <w:rPr>
                <w:rFonts w:hint="eastAsia" w:ascii="仿宋" w:hAnsi="仿宋" w:eastAsia="仿宋" w:cs="仿宋"/>
                <w:kern w:val="0"/>
                <w:sz w:val="24"/>
              </w:rPr>
              <w:t>2支持上传招标文件模板，支持修改编辑招标文件模板；</w:t>
            </w:r>
          </w:p>
          <w:p>
            <w:pPr>
              <w:rPr>
                <w:rFonts w:ascii="仿宋" w:hAnsi="仿宋" w:eastAsia="仿宋" w:cs="仿宋"/>
                <w:kern w:val="0"/>
                <w:sz w:val="24"/>
              </w:rPr>
            </w:pPr>
            <w:r>
              <w:rPr>
                <w:rFonts w:hint="eastAsia" w:ascii="仿宋" w:hAnsi="仿宋" w:eastAsia="仿宋" w:cs="仿宋"/>
                <w:kern w:val="0"/>
                <w:sz w:val="24"/>
              </w:rPr>
              <w:t>3支持导出招标文件（或技术要素）及审批流程表word，pdf等；</w:t>
            </w:r>
          </w:p>
          <w:p>
            <w:pPr>
              <w:rPr>
                <w:rFonts w:ascii="仿宋" w:hAnsi="仿宋" w:eastAsia="仿宋" w:cs="仿宋"/>
                <w:kern w:val="0"/>
                <w:sz w:val="24"/>
              </w:rPr>
            </w:pPr>
            <w:r>
              <w:rPr>
                <w:rFonts w:hint="eastAsia" w:ascii="仿宋" w:hAnsi="仿宋" w:eastAsia="仿宋" w:cs="仿宋"/>
                <w:kern w:val="0"/>
                <w:sz w:val="24"/>
              </w:rPr>
              <w:t>4支持审批过程中上传修订的招标文件（或技术要素），并支持一键导出；</w:t>
            </w:r>
          </w:p>
          <w:p>
            <w:pPr>
              <w:rPr>
                <w:rFonts w:ascii="仿宋" w:hAnsi="仿宋" w:eastAsia="仿宋" w:cs="仿宋"/>
                <w:kern w:val="0"/>
                <w:sz w:val="24"/>
              </w:rPr>
            </w:pPr>
            <w:r>
              <w:rPr>
                <w:rFonts w:hint="eastAsia" w:ascii="仿宋" w:hAnsi="仿宋" w:eastAsia="仿宋" w:cs="仿宋"/>
                <w:sz w:val="24"/>
              </w:rPr>
              <w:t>▲</w:t>
            </w:r>
            <w:r>
              <w:rPr>
                <w:rFonts w:hint="eastAsia" w:ascii="仿宋" w:hAnsi="仿宋" w:eastAsia="仿宋" w:cs="仿宋"/>
                <w:kern w:val="0"/>
                <w:sz w:val="24"/>
              </w:rPr>
              <w:t>5、支持招标文件（或技术要素）的电子模板、在线编辑，保留所有修改痕迹。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80" w:type="dxa"/>
            <w:noWrap/>
            <w:vAlign w:val="center"/>
          </w:tcPr>
          <w:p>
            <w:pPr>
              <w:jc w:val="center"/>
              <w:rPr>
                <w:rFonts w:ascii="仿宋" w:hAnsi="仿宋" w:eastAsia="仿宋" w:cs="仿宋"/>
                <w:kern w:val="0"/>
                <w:sz w:val="24"/>
              </w:rPr>
            </w:pPr>
            <w:r>
              <w:rPr>
                <w:rFonts w:hint="eastAsia" w:ascii="仿宋" w:hAnsi="仿宋" w:eastAsia="仿宋" w:cs="仿宋"/>
                <w:kern w:val="0"/>
                <w:sz w:val="24"/>
              </w:rPr>
              <w:t>8</w:t>
            </w:r>
          </w:p>
        </w:tc>
        <w:tc>
          <w:tcPr>
            <w:tcW w:w="1129" w:type="dxa"/>
            <w:vMerge w:val="continue"/>
            <w:vAlign w:val="center"/>
          </w:tcPr>
          <w:p>
            <w:pPr>
              <w:jc w:val="center"/>
              <w:rPr>
                <w:rFonts w:ascii="仿宋" w:hAnsi="仿宋" w:eastAsia="仿宋" w:cs="仿宋"/>
                <w:kern w:val="0"/>
                <w:sz w:val="24"/>
              </w:rPr>
            </w:pPr>
          </w:p>
        </w:tc>
        <w:tc>
          <w:tcPr>
            <w:tcW w:w="1276" w:type="dxa"/>
            <w:noWrap/>
            <w:vAlign w:val="center"/>
          </w:tcPr>
          <w:p>
            <w:pPr>
              <w:jc w:val="center"/>
              <w:rPr>
                <w:rFonts w:ascii="仿宋" w:hAnsi="仿宋" w:eastAsia="仿宋" w:cs="仿宋"/>
                <w:kern w:val="0"/>
                <w:sz w:val="24"/>
              </w:rPr>
            </w:pPr>
            <w:r>
              <w:rPr>
                <w:rFonts w:hint="eastAsia" w:ascii="仿宋" w:hAnsi="仿宋" w:eastAsia="仿宋" w:cs="仿宋"/>
                <w:kern w:val="0"/>
                <w:sz w:val="24"/>
              </w:rPr>
              <w:t>采购任务管理</w:t>
            </w:r>
          </w:p>
        </w:tc>
        <w:tc>
          <w:tcPr>
            <w:tcW w:w="5812" w:type="dxa"/>
            <w:vAlign w:val="center"/>
          </w:tcPr>
          <w:p>
            <w:pPr>
              <w:rPr>
                <w:rFonts w:ascii="仿宋" w:hAnsi="仿宋" w:eastAsia="仿宋" w:cs="仿宋"/>
                <w:kern w:val="0"/>
                <w:sz w:val="24"/>
              </w:rPr>
            </w:pPr>
            <w:r>
              <w:rPr>
                <w:rFonts w:hint="eastAsia" w:ascii="仿宋" w:hAnsi="仿宋" w:eastAsia="仿宋" w:cs="仿宋"/>
                <w:kern w:val="0"/>
                <w:sz w:val="24"/>
              </w:rPr>
              <w:t>支持采购任务分类管理，采购单位可根据内控制度将采购任务分为个人采购任务（如科研经费项目）、单位采购任务等管理，采购单位可自定义设置。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80" w:type="dxa"/>
            <w:noWrap/>
            <w:vAlign w:val="center"/>
          </w:tcPr>
          <w:p>
            <w:pPr>
              <w:rPr>
                <w:rFonts w:ascii="仿宋" w:hAnsi="仿宋" w:eastAsia="仿宋" w:cs="仿宋"/>
                <w:kern w:val="0"/>
                <w:sz w:val="24"/>
              </w:rPr>
            </w:pPr>
            <w:r>
              <w:rPr>
                <w:rFonts w:hint="eastAsia" w:ascii="仿宋" w:hAnsi="仿宋" w:eastAsia="仿宋" w:cs="仿宋"/>
                <w:kern w:val="0"/>
                <w:sz w:val="24"/>
              </w:rPr>
              <w:t>9</w:t>
            </w:r>
          </w:p>
        </w:tc>
        <w:tc>
          <w:tcPr>
            <w:tcW w:w="1129" w:type="dxa"/>
            <w:vMerge w:val="continue"/>
            <w:vAlign w:val="center"/>
          </w:tcPr>
          <w:p>
            <w:pPr>
              <w:jc w:val="center"/>
              <w:rPr>
                <w:rFonts w:ascii="仿宋" w:hAnsi="仿宋" w:eastAsia="仿宋" w:cs="仿宋"/>
                <w:kern w:val="0"/>
                <w:sz w:val="24"/>
              </w:rPr>
            </w:pPr>
          </w:p>
        </w:tc>
        <w:tc>
          <w:tcPr>
            <w:tcW w:w="1276" w:type="dxa"/>
            <w:noWrap/>
            <w:vAlign w:val="center"/>
          </w:tcPr>
          <w:p>
            <w:pPr>
              <w:jc w:val="center"/>
              <w:rPr>
                <w:rFonts w:ascii="仿宋" w:hAnsi="仿宋" w:eastAsia="仿宋" w:cs="仿宋"/>
                <w:kern w:val="0"/>
                <w:sz w:val="24"/>
              </w:rPr>
            </w:pPr>
            <w:r>
              <w:rPr>
                <w:rFonts w:hint="eastAsia" w:ascii="仿宋" w:hAnsi="仿宋" w:eastAsia="仿宋" w:cs="仿宋"/>
                <w:kern w:val="0"/>
                <w:sz w:val="24"/>
              </w:rPr>
              <w:t>采购计划分派</w:t>
            </w:r>
          </w:p>
        </w:tc>
        <w:tc>
          <w:tcPr>
            <w:tcW w:w="5812" w:type="dxa"/>
            <w:vAlign w:val="center"/>
          </w:tcPr>
          <w:p>
            <w:pPr>
              <w:rPr>
                <w:rFonts w:ascii="仿宋" w:hAnsi="仿宋" w:eastAsia="仿宋" w:cs="仿宋"/>
                <w:kern w:val="0"/>
                <w:sz w:val="24"/>
              </w:rPr>
            </w:pPr>
            <w:r>
              <w:rPr>
                <w:rFonts w:hint="eastAsia" w:ascii="仿宋" w:hAnsi="仿宋" w:eastAsia="仿宋" w:cs="仿宋"/>
                <w:kern w:val="0"/>
                <w:sz w:val="24"/>
              </w:rPr>
              <w:t>1支持自动同步浙江省预算一体化系统采购计划至采购全流程管理平台；</w:t>
            </w:r>
          </w:p>
          <w:p>
            <w:pPr>
              <w:rPr>
                <w:rFonts w:ascii="仿宋" w:hAnsi="仿宋" w:eastAsia="仿宋" w:cs="仿宋"/>
                <w:kern w:val="0"/>
                <w:sz w:val="24"/>
              </w:rPr>
            </w:pPr>
            <w:r>
              <w:rPr>
                <w:rFonts w:hint="eastAsia" w:ascii="仿宋" w:hAnsi="仿宋" w:eastAsia="仿宋" w:cs="仿宋"/>
                <w:kern w:val="0"/>
                <w:sz w:val="24"/>
              </w:rPr>
              <w:t>2支持通过财政部门指定的采购平台分派所有采购计划，实现与政府采购项目采购流程保持一致。</w:t>
            </w:r>
          </w:p>
          <w:p>
            <w:pPr>
              <w:rPr>
                <w:rFonts w:ascii="仿宋" w:hAnsi="仿宋" w:eastAsia="仿宋" w:cs="仿宋"/>
                <w:kern w:val="0"/>
                <w:sz w:val="24"/>
              </w:rPr>
            </w:pPr>
            <w:r>
              <w:rPr>
                <w:rFonts w:hint="eastAsia" w:ascii="仿宋" w:hAnsi="仿宋" w:eastAsia="仿宋" w:cs="仿宋"/>
                <w:kern w:val="0"/>
                <w:sz w:val="24"/>
              </w:rPr>
              <w:t>3支持无需采购计划可直接形成采购任务进行采购；</w:t>
            </w:r>
          </w:p>
          <w:p>
            <w:pPr>
              <w:rPr>
                <w:rFonts w:ascii="仿宋" w:hAnsi="仿宋" w:eastAsia="仿宋" w:cs="仿宋"/>
                <w:kern w:val="0"/>
                <w:sz w:val="24"/>
              </w:rPr>
            </w:pPr>
            <w:r>
              <w:rPr>
                <w:rFonts w:hint="eastAsia" w:ascii="仿宋" w:hAnsi="仿宋" w:eastAsia="仿宋" w:cs="仿宋"/>
                <w:kern w:val="0"/>
                <w:sz w:val="24"/>
              </w:rPr>
              <w:t>4支持财政部门指定的采购平台采购计划自动拆分；</w:t>
            </w:r>
          </w:p>
          <w:p>
            <w:pPr>
              <w:rPr>
                <w:rFonts w:hint="eastAsia" w:ascii="仿宋" w:hAnsi="仿宋" w:eastAsia="仿宋" w:cs="仿宋"/>
                <w:kern w:val="0"/>
                <w:sz w:val="24"/>
                <w:lang w:val="en-US" w:eastAsia="zh-CN"/>
              </w:rPr>
            </w:pPr>
            <w:r>
              <w:rPr>
                <w:rFonts w:hint="eastAsia" w:ascii="仿宋" w:hAnsi="仿宋" w:eastAsia="仿宋" w:cs="仿宋"/>
                <w:kern w:val="0"/>
                <w:sz w:val="24"/>
              </w:rPr>
              <w:t>5支持财政部门指定的采购平台以需求单维度进行拆分、分派</w:t>
            </w:r>
            <w:r>
              <w:rPr>
                <w:rFonts w:hint="eastAsia" w:ascii="仿宋" w:hAnsi="仿宋" w:eastAsia="仿宋" w:cs="仿宋"/>
                <w:kern w:val="0"/>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80" w:type="dxa"/>
            <w:noWrap/>
            <w:vAlign w:val="center"/>
          </w:tcPr>
          <w:p>
            <w:pPr>
              <w:jc w:val="center"/>
              <w:rPr>
                <w:rFonts w:ascii="仿宋" w:hAnsi="仿宋" w:eastAsia="仿宋" w:cs="仿宋"/>
                <w:kern w:val="0"/>
                <w:sz w:val="24"/>
              </w:rPr>
            </w:pPr>
            <w:r>
              <w:rPr>
                <w:rFonts w:ascii="仿宋" w:hAnsi="仿宋" w:eastAsia="仿宋" w:cs="仿宋"/>
                <w:kern w:val="0"/>
                <w:sz w:val="24"/>
              </w:rPr>
              <w:t>1</w:t>
            </w:r>
            <w:r>
              <w:rPr>
                <w:rFonts w:hint="eastAsia" w:ascii="仿宋" w:hAnsi="仿宋" w:eastAsia="仿宋" w:cs="仿宋"/>
                <w:kern w:val="0"/>
                <w:sz w:val="24"/>
              </w:rPr>
              <w:t>0</w:t>
            </w:r>
          </w:p>
        </w:tc>
        <w:tc>
          <w:tcPr>
            <w:tcW w:w="1129" w:type="dxa"/>
            <w:vMerge w:val="continue"/>
            <w:vAlign w:val="center"/>
          </w:tcPr>
          <w:p>
            <w:pPr>
              <w:jc w:val="center"/>
              <w:rPr>
                <w:rFonts w:ascii="仿宋" w:hAnsi="仿宋" w:eastAsia="仿宋" w:cs="仿宋"/>
                <w:kern w:val="0"/>
                <w:sz w:val="24"/>
              </w:rPr>
            </w:pPr>
          </w:p>
        </w:tc>
        <w:tc>
          <w:tcPr>
            <w:tcW w:w="1276" w:type="dxa"/>
            <w:noWrap/>
            <w:vAlign w:val="center"/>
          </w:tcPr>
          <w:p>
            <w:pPr>
              <w:jc w:val="center"/>
              <w:rPr>
                <w:rFonts w:ascii="仿宋" w:hAnsi="仿宋" w:eastAsia="仿宋" w:cs="仿宋"/>
                <w:kern w:val="0"/>
                <w:sz w:val="24"/>
              </w:rPr>
            </w:pPr>
            <w:r>
              <w:rPr>
                <w:rFonts w:hint="eastAsia" w:ascii="仿宋" w:hAnsi="仿宋" w:eastAsia="仿宋" w:cs="仿宋"/>
                <w:kern w:val="0"/>
                <w:sz w:val="24"/>
              </w:rPr>
              <w:t>采购执行全过程控制</w:t>
            </w:r>
          </w:p>
        </w:tc>
        <w:tc>
          <w:tcPr>
            <w:tcW w:w="5812" w:type="dxa"/>
            <w:vAlign w:val="center"/>
          </w:tcPr>
          <w:p>
            <w:pPr>
              <w:rPr>
                <w:rFonts w:ascii="仿宋" w:hAnsi="仿宋" w:eastAsia="仿宋" w:cs="仿宋"/>
                <w:kern w:val="0"/>
                <w:sz w:val="24"/>
              </w:rPr>
            </w:pPr>
            <w:r>
              <w:rPr>
                <w:rFonts w:hint="eastAsia" w:ascii="仿宋" w:hAnsi="仿宋" w:eastAsia="仿宋" w:cs="仿宋"/>
                <w:kern w:val="0"/>
                <w:sz w:val="24"/>
              </w:rPr>
              <w:t>1支持按采购方式申请相应的采购单，支持与财政部门指定的采购平台电子卖场的“网上超市、极速竞价、在线询价、反向竞价、电子招投标系统”对接，可按照各种采购方式完成采购。</w:t>
            </w:r>
          </w:p>
          <w:p>
            <w:pPr>
              <w:rPr>
                <w:rFonts w:ascii="仿宋" w:hAnsi="仿宋" w:eastAsia="仿宋" w:cs="仿宋"/>
                <w:kern w:val="0"/>
                <w:sz w:val="24"/>
              </w:rPr>
            </w:pPr>
            <w:r>
              <w:rPr>
                <w:rFonts w:hint="eastAsia" w:ascii="仿宋" w:hAnsi="仿宋" w:eastAsia="仿宋" w:cs="仿宋"/>
                <w:kern w:val="0"/>
                <w:sz w:val="24"/>
              </w:rPr>
              <w:t>2支持非财政部门指定的采购平台采购结果录入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80" w:type="dxa"/>
            <w:noWrap/>
            <w:vAlign w:val="center"/>
          </w:tcPr>
          <w:p>
            <w:pPr>
              <w:jc w:val="center"/>
              <w:rPr>
                <w:rFonts w:ascii="仿宋" w:hAnsi="仿宋" w:eastAsia="仿宋" w:cs="仿宋"/>
                <w:kern w:val="0"/>
                <w:sz w:val="24"/>
              </w:rPr>
            </w:pPr>
            <w:r>
              <w:rPr>
                <w:rFonts w:hint="eastAsia" w:ascii="仿宋" w:hAnsi="仿宋" w:eastAsia="仿宋" w:cs="仿宋"/>
                <w:kern w:val="0"/>
                <w:sz w:val="24"/>
              </w:rPr>
              <w:t>11</w:t>
            </w:r>
          </w:p>
        </w:tc>
        <w:tc>
          <w:tcPr>
            <w:tcW w:w="1129" w:type="dxa"/>
            <w:vMerge w:val="continue"/>
            <w:vAlign w:val="center"/>
          </w:tcPr>
          <w:p>
            <w:pPr>
              <w:jc w:val="center"/>
              <w:rPr>
                <w:rFonts w:ascii="仿宋" w:hAnsi="仿宋" w:eastAsia="仿宋" w:cs="仿宋"/>
                <w:kern w:val="0"/>
                <w:sz w:val="24"/>
              </w:rPr>
            </w:pPr>
          </w:p>
        </w:tc>
        <w:tc>
          <w:tcPr>
            <w:tcW w:w="1276" w:type="dxa"/>
            <w:noWrap/>
            <w:vAlign w:val="center"/>
          </w:tcPr>
          <w:p>
            <w:pPr>
              <w:jc w:val="center"/>
              <w:rPr>
                <w:rFonts w:ascii="仿宋" w:hAnsi="仿宋" w:eastAsia="仿宋" w:cs="仿宋"/>
                <w:kern w:val="0"/>
                <w:sz w:val="24"/>
              </w:rPr>
            </w:pPr>
            <w:r>
              <w:rPr>
                <w:rFonts w:hint="eastAsia" w:ascii="仿宋" w:hAnsi="仿宋" w:eastAsia="仿宋" w:cs="仿宋"/>
                <w:kern w:val="0"/>
                <w:sz w:val="24"/>
              </w:rPr>
              <w:t>主页</w:t>
            </w:r>
          </w:p>
        </w:tc>
        <w:tc>
          <w:tcPr>
            <w:tcW w:w="5812" w:type="dxa"/>
            <w:vAlign w:val="center"/>
          </w:tcPr>
          <w:p>
            <w:pPr>
              <w:rPr>
                <w:rFonts w:ascii="仿宋" w:hAnsi="仿宋" w:eastAsia="仿宋" w:cs="仿宋"/>
                <w:kern w:val="0"/>
                <w:sz w:val="24"/>
              </w:rPr>
            </w:pPr>
            <w:r>
              <w:rPr>
                <w:rFonts w:hint="eastAsia" w:ascii="仿宋" w:hAnsi="仿宋" w:eastAsia="仿宋" w:cs="仿宋"/>
                <w:kern w:val="0"/>
                <w:sz w:val="24"/>
              </w:rPr>
              <w:t>根据权限展示当前总招标采购数量，进行中的项目数量、合同签订中的项目数量，点击查看项目详情；每个采购步骤进行中的项目数量及金额，待办和预警事宜提醒。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80" w:type="dxa"/>
            <w:noWrap/>
            <w:vAlign w:val="center"/>
          </w:tcPr>
          <w:p>
            <w:pPr>
              <w:jc w:val="center"/>
              <w:rPr>
                <w:rFonts w:ascii="仿宋" w:hAnsi="仿宋" w:eastAsia="仿宋" w:cs="仿宋"/>
                <w:kern w:val="0"/>
                <w:sz w:val="24"/>
              </w:rPr>
            </w:pPr>
            <w:r>
              <w:rPr>
                <w:rFonts w:hint="eastAsia" w:ascii="仿宋" w:hAnsi="仿宋" w:eastAsia="仿宋" w:cs="仿宋"/>
                <w:kern w:val="0"/>
                <w:sz w:val="24"/>
              </w:rPr>
              <w:t>12</w:t>
            </w:r>
          </w:p>
        </w:tc>
        <w:tc>
          <w:tcPr>
            <w:tcW w:w="1129" w:type="dxa"/>
            <w:vMerge w:val="continue"/>
            <w:vAlign w:val="center"/>
          </w:tcPr>
          <w:p>
            <w:pPr>
              <w:jc w:val="center"/>
              <w:rPr>
                <w:rFonts w:ascii="仿宋" w:hAnsi="仿宋" w:eastAsia="仿宋" w:cs="仿宋"/>
                <w:kern w:val="0"/>
                <w:sz w:val="24"/>
              </w:rPr>
            </w:pPr>
          </w:p>
        </w:tc>
        <w:tc>
          <w:tcPr>
            <w:tcW w:w="1276" w:type="dxa"/>
            <w:noWrap/>
            <w:vAlign w:val="center"/>
          </w:tcPr>
          <w:p>
            <w:pPr>
              <w:jc w:val="center"/>
              <w:rPr>
                <w:rFonts w:ascii="仿宋" w:hAnsi="仿宋" w:eastAsia="仿宋" w:cs="仿宋"/>
                <w:kern w:val="0"/>
                <w:sz w:val="24"/>
              </w:rPr>
            </w:pPr>
            <w:r>
              <w:rPr>
                <w:rFonts w:hint="eastAsia" w:ascii="仿宋" w:hAnsi="仿宋" w:eastAsia="仿宋" w:cs="仿宋"/>
                <w:kern w:val="0"/>
                <w:sz w:val="24"/>
              </w:rPr>
              <w:t>竞价系统</w:t>
            </w:r>
          </w:p>
        </w:tc>
        <w:tc>
          <w:tcPr>
            <w:tcW w:w="5812" w:type="dxa"/>
            <w:vAlign w:val="center"/>
          </w:tcPr>
          <w:p>
            <w:pPr>
              <w:rPr>
                <w:rFonts w:ascii="仿宋" w:hAnsi="仿宋" w:eastAsia="仿宋" w:cs="仿宋"/>
                <w:kern w:val="0"/>
                <w:sz w:val="24"/>
              </w:rPr>
            </w:pPr>
            <w:r>
              <w:rPr>
                <w:rFonts w:hint="eastAsia" w:ascii="仿宋" w:hAnsi="仿宋" w:eastAsia="仿宋" w:cs="仿宋"/>
                <w:kern w:val="0"/>
                <w:sz w:val="24"/>
              </w:rPr>
              <w:t>采购人可自定义规则进行竞价，邀请供应商进行报价，可自行确认中标供应商。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80" w:type="dxa"/>
            <w:noWrap/>
            <w:vAlign w:val="center"/>
          </w:tcPr>
          <w:p>
            <w:pPr>
              <w:jc w:val="center"/>
              <w:rPr>
                <w:rFonts w:ascii="仿宋" w:hAnsi="仿宋" w:eastAsia="仿宋" w:cs="仿宋"/>
                <w:kern w:val="0"/>
                <w:sz w:val="24"/>
              </w:rPr>
            </w:pPr>
            <w:r>
              <w:rPr>
                <w:rFonts w:hint="eastAsia" w:ascii="仿宋" w:hAnsi="仿宋" w:eastAsia="仿宋" w:cs="仿宋"/>
                <w:kern w:val="0"/>
                <w:sz w:val="24"/>
              </w:rPr>
              <w:t>13</w:t>
            </w:r>
          </w:p>
        </w:tc>
        <w:tc>
          <w:tcPr>
            <w:tcW w:w="1129" w:type="dxa"/>
            <w:vMerge w:val="continue"/>
            <w:vAlign w:val="center"/>
          </w:tcPr>
          <w:p>
            <w:pPr>
              <w:jc w:val="center"/>
              <w:rPr>
                <w:rFonts w:ascii="仿宋" w:hAnsi="仿宋" w:eastAsia="仿宋" w:cs="仿宋"/>
                <w:kern w:val="0"/>
                <w:sz w:val="24"/>
              </w:rPr>
            </w:pPr>
          </w:p>
        </w:tc>
        <w:tc>
          <w:tcPr>
            <w:tcW w:w="1276" w:type="dxa"/>
            <w:noWrap/>
            <w:vAlign w:val="center"/>
          </w:tcPr>
          <w:p>
            <w:pPr>
              <w:jc w:val="center"/>
              <w:rPr>
                <w:rFonts w:ascii="仿宋" w:hAnsi="仿宋" w:eastAsia="仿宋" w:cs="仿宋"/>
                <w:kern w:val="0"/>
                <w:sz w:val="24"/>
              </w:rPr>
            </w:pPr>
            <w:r>
              <w:rPr>
                <w:rFonts w:hint="eastAsia" w:ascii="仿宋" w:hAnsi="仿宋" w:eastAsia="仿宋" w:cs="仿宋"/>
                <w:kern w:val="0"/>
                <w:sz w:val="24"/>
              </w:rPr>
              <w:t>合同管理平台对接</w:t>
            </w:r>
          </w:p>
        </w:tc>
        <w:tc>
          <w:tcPr>
            <w:tcW w:w="5812" w:type="dxa"/>
            <w:vAlign w:val="center"/>
          </w:tcPr>
          <w:p>
            <w:pPr>
              <w:rPr>
                <w:rFonts w:ascii="仿宋" w:hAnsi="仿宋" w:eastAsia="仿宋" w:cs="仿宋"/>
                <w:kern w:val="0"/>
                <w:sz w:val="24"/>
              </w:rPr>
            </w:pPr>
            <w:r>
              <w:rPr>
                <w:rFonts w:hint="eastAsia" w:ascii="仿宋" w:hAnsi="仿宋" w:eastAsia="仿宋" w:cs="仿宋"/>
                <w:kern w:val="0"/>
                <w:sz w:val="24"/>
              </w:rPr>
              <w:t>1开放数据接口，支持与全面预算管理系统中的合同管理模块端口对接，实现合同调用查看功能。</w:t>
            </w:r>
          </w:p>
          <w:p>
            <w:pPr>
              <w:rPr>
                <w:rFonts w:ascii="仿宋" w:hAnsi="仿宋" w:eastAsia="仿宋" w:cs="仿宋"/>
                <w:kern w:val="0"/>
                <w:sz w:val="24"/>
              </w:rPr>
            </w:pPr>
            <w:r>
              <w:rPr>
                <w:rFonts w:hint="eastAsia" w:ascii="仿宋" w:hAnsi="仿宋" w:eastAsia="仿宋" w:cs="仿宋"/>
                <w:sz w:val="24"/>
              </w:rPr>
              <w:t>2支持合同签订后自动上传到</w:t>
            </w:r>
            <w:r>
              <w:rPr>
                <w:rFonts w:hint="eastAsia" w:ascii="仿宋" w:hAnsi="仿宋" w:eastAsia="仿宋" w:cs="仿宋"/>
                <w:kern w:val="0"/>
                <w:sz w:val="24"/>
              </w:rPr>
              <w:t>财政部门指定的采购平台</w:t>
            </w:r>
            <w:r>
              <w:rPr>
                <w:rFonts w:hint="eastAsia" w:ascii="仿宋" w:hAnsi="仿宋" w:eastAsia="仿宋" w:cs="仿宋"/>
                <w:sz w:val="24"/>
              </w:rPr>
              <w:t>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80" w:type="dxa"/>
            <w:noWrap/>
            <w:vAlign w:val="center"/>
          </w:tcPr>
          <w:p>
            <w:pPr>
              <w:jc w:val="center"/>
              <w:rPr>
                <w:rFonts w:ascii="仿宋" w:hAnsi="仿宋" w:eastAsia="仿宋" w:cs="仿宋"/>
                <w:kern w:val="0"/>
                <w:sz w:val="24"/>
              </w:rPr>
            </w:pPr>
            <w:r>
              <w:rPr>
                <w:rFonts w:hint="eastAsia" w:ascii="仿宋" w:hAnsi="仿宋" w:eastAsia="仿宋" w:cs="仿宋"/>
                <w:kern w:val="0"/>
                <w:sz w:val="24"/>
              </w:rPr>
              <w:t>14</w:t>
            </w:r>
          </w:p>
        </w:tc>
        <w:tc>
          <w:tcPr>
            <w:tcW w:w="1129" w:type="dxa"/>
            <w:vMerge w:val="continue"/>
            <w:vAlign w:val="center"/>
          </w:tcPr>
          <w:p>
            <w:pPr>
              <w:jc w:val="center"/>
              <w:rPr>
                <w:rFonts w:ascii="仿宋" w:hAnsi="仿宋" w:eastAsia="仿宋" w:cs="仿宋"/>
                <w:kern w:val="0"/>
                <w:sz w:val="24"/>
              </w:rPr>
            </w:pPr>
          </w:p>
        </w:tc>
        <w:tc>
          <w:tcPr>
            <w:tcW w:w="1276" w:type="dxa"/>
            <w:noWrap/>
            <w:vAlign w:val="center"/>
          </w:tcPr>
          <w:p>
            <w:pPr>
              <w:jc w:val="center"/>
              <w:rPr>
                <w:rFonts w:ascii="仿宋" w:hAnsi="仿宋" w:eastAsia="仿宋" w:cs="仿宋"/>
                <w:kern w:val="0"/>
                <w:sz w:val="24"/>
              </w:rPr>
            </w:pPr>
            <w:r>
              <w:rPr>
                <w:rFonts w:hint="eastAsia" w:ascii="仿宋" w:hAnsi="仿宋" w:eastAsia="仿宋" w:cs="仿宋"/>
                <w:kern w:val="0"/>
                <w:sz w:val="24"/>
              </w:rPr>
              <w:t>与消息中心对接</w:t>
            </w:r>
          </w:p>
        </w:tc>
        <w:tc>
          <w:tcPr>
            <w:tcW w:w="5812" w:type="dxa"/>
            <w:vAlign w:val="center"/>
          </w:tcPr>
          <w:p>
            <w:pPr>
              <w:rPr>
                <w:rFonts w:ascii="仿宋" w:hAnsi="仿宋" w:eastAsia="仿宋" w:cs="仿宋"/>
                <w:kern w:val="0"/>
                <w:sz w:val="24"/>
              </w:rPr>
            </w:pPr>
            <w:r>
              <w:rPr>
                <w:rFonts w:hint="eastAsia" w:ascii="仿宋" w:hAnsi="仿宋" w:eastAsia="仿宋" w:cs="仿宋"/>
                <w:kern w:val="0"/>
                <w:sz w:val="24"/>
                <w:lang w:eastAsia="zh-CN"/>
              </w:rPr>
              <w:t>实现</w:t>
            </w:r>
            <w:r>
              <w:rPr>
                <w:rFonts w:hint="eastAsia" w:ascii="仿宋" w:hAnsi="仿宋" w:eastAsia="仿宋" w:cs="仿宋"/>
                <w:kern w:val="0"/>
                <w:sz w:val="24"/>
              </w:rPr>
              <w:t>与采购人消息中心进行端口对接，实现电脑端待办中心展示平台待办审核消息；</w:t>
            </w:r>
          </w:p>
          <w:p>
            <w:pPr>
              <w:pStyle w:val="33"/>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80" w:type="dxa"/>
            <w:noWrap/>
            <w:vAlign w:val="center"/>
          </w:tcPr>
          <w:p>
            <w:pPr>
              <w:jc w:val="center"/>
              <w:rPr>
                <w:rFonts w:ascii="仿宋" w:hAnsi="仿宋" w:eastAsia="仿宋" w:cs="仿宋"/>
                <w:kern w:val="0"/>
                <w:sz w:val="24"/>
              </w:rPr>
            </w:pPr>
            <w:r>
              <w:rPr>
                <w:rFonts w:hint="eastAsia" w:ascii="仿宋" w:hAnsi="仿宋" w:eastAsia="仿宋" w:cs="仿宋"/>
                <w:kern w:val="0"/>
                <w:sz w:val="24"/>
              </w:rPr>
              <w:t>15</w:t>
            </w:r>
          </w:p>
        </w:tc>
        <w:tc>
          <w:tcPr>
            <w:tcW w:w="1129" w:type="dxa"/>
            <w:vMerge w:val="continue"/>
            <w:vAlign w:val="center"/>
          </w:tcPr>
          <w:p>
            <w:pPr>
              <w:jc w:val="center"/>
              <w:rPr>
                <w:rFonts w:ascii="仿宋" w:hAnsi="仿宋" w:eastAsia="仿宋" w:cs="仿宋"/>
                <w:kern w:val="0"/>
                <w:sz w:val="24"/>
              </w:rPr>
            </w:pPr>
          </w:p>
        </w:tc>
        <w:tc>
          <w:tcPr>
            <w:tcW w:w="1276" w:type="dxa"/>
            <w:noWrap/>
            <w:vAlign w:val="center"/>
          </w:tcPr>
          <w:p>
            <w:pPr>
              <w:jc w:val="center"/>
              <w:rPr>
                <w:rFonts w:ascii="仿宋" w:hAnsi="仿宋" w:eastAsia="仿宋" w:cs="仿宋"/>
                <w:kern w:val="0"/>
                <w:sz w:val="24"/>
              </w:rPr>
            </w:pPr>
            <w:r>
              <w:rPr>
                <w:rFonts w:hint="eastAsia" w:ascii="仿宋" w:hAnsi="仿宋" w:eastAsia="仿宋" w:cs="仿宋"/>
                <w:kern w:val="0"/>
                <w:sz w:val="24"/>
              </w:rPr>
              <w:t>与院内移动办公工具对接</w:t>
            </w:r>
          </w:p>
        </w:tc>
        <w:tc>
          <w:tcPr>
            <w:tcW w:w="5812" w:type="dxa"/>
            <w:vAlign w:val="center"/>
          </w:tcPr>
          <w:p>
            <w:pPr>
              <w:rPr>
                <w:rFonts w:ascii="仿宋" w:hAnsi="仿宋" w:eastAsia="仿宋" w:cs="仿宋"/>
                <w:kern w:val="0"/>
                <w:sz w:val="24"/>
              </w:rPr>
            </w:pPr>
            <w:r>
              <w:rPr>
                <w:rFonts w:hint="eastAsia" w:ascii="仿宋" w:hAnsi="仿宋" w:eastAsia="仿宋" w:cs="仿宋"/>
                <w:kern w:val="0"/>
                <w:sz w:val="24"/>
                <w:lang w:eastAsia="zh-CN"/>
              </w:rPr>
              <w:t>实现</w:t>
            </w:r>
            <w:r>
              <w:rPr>
                <w:rFonts w:hint="eastAsia" w:ascii="仿宋" w:hAnsi="仿宋" w:eastAsia="仿宋" w:cs="仿宋"/>
                <w:kern w:val="0"/>
                <w:sz w:val="24"/>
              </w:rPr>
              <w:t>与院内移动办公工具端口对接，支持移动办公端进行相关业务操作；</w:t>
            </w:r>
          </w:p>
          <w:p>
            <w:pPr>
              <w:rPr>
                <w:rFonts w:ascii="仿宋" w:hAnsi="仿宋" w:eastAsia="仿宋" w:cs="仿宋"/>
                <w:kern w:val="0"/>
                <w:sz w:val="24"/>
              </w:rPr>
            </w:pPr>
            <w:r>
              <w:rPr>
                <w:rFonts w:hint="eastAsia" w:ascii="仿宋" w:hAnsi="仿宋" w:eastAsia="仿宋" w:cs="仿宋"/>
                <w:kern w:val="0"/>
                <w:sz w:val="24"/>
              </w:rPr>
              <w:t>1支持企业钉钉的形式接入医院钉钉端审批大厅。</w:t>
            </w:r>
          </w:p>
          <w:p>
            <w:pPr>
              <w:rPr>
                <w:rFonts w:ascii="仿宋" w:hAnsi="仿宋" w:eastAsia="仿宋" w:cs="仿宋"/>
                <w:kern w:val="0"/>
                <w:sz w:val="24"/>
              </w:rPr>
            </w:pPr>
            <w:r>
              <w:rPr>
                <w:rFonts w:hint="eastAsia" w:ascii="仿宋" w:hAnsi="仿宋" w:eastAsia="仿宋" w:cs="仿宋"/>
                <w:kern w:val="0"/>
                <w:sz w:val="24"/>
              </w:rPr>
              <w:t>2支持招标文件申请、采管申请的钉钉端审批与查看。</w:t>
            </w:r>
          </w:p>
          <w:p>
            <w:pPr>
              <w:rPr>
                <w:rFonts w:ascii="仿宋" w:hAnsi="仿宋" w:eastAsia="仿宋" w:cs="仿宋"/>
                <w:kern w:val="0"/>
                <w:sz w:val="24"/>
              </w:rPr>
            </w:pPr>
            <w:r>
              <w:rPr>
                <w:rFonts w:hint="eastAsia" w:ascii="仿宋" w:hAnsi="仿宋" w:eastAsia="仿宋" w:cs="仿宋"/>
                <w:kern w:val="0"/>
                <w:sz w:val="24"/>
              </w:rPr>
              <w:t>3企业钉钉内支持消息待办的查看，并支持通过待办进入相关审批环节。</w:t>
            </w:r>
          </w:p>
          <w:p>
            <w:pPr>
              <w:pStyle w:val="33"/>
              <w:rPr>
                <w:rFonts w:ascii="仿宋" w:hAnsi="仿宋" w:eastAsia="仿宋" w:cs="仿宋"/>
                <w:sz w:val="24"/>
                <w:szCs w:val="24"/>
              </w:rPr>
            </w:pPr>
            <w:r>
              <w:rPr>
                <w:rFonts w:hint="eastAsia" w:ascii="仿宋" w:hAnsi="仿宋" w:eastAsia="仿宋" w:cs="仿宋"/>
                <w:sz w:val="24"/>
                <w:szCs w:val="24"/>
              </w:rPr>
              <w:t>4钉钉端对接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80" w:type="dxa"/>
            <w:noWrap/>
            <w:vAlign w:val="center"/>
          </w:tcPr>
          <w:p>
            <w:pPr>
              <w:jc w:val="center"/>
              <w:rPr>
                <w:rFonts w:ascii="仿宋" w:hAnsi="仿宋" w:eastAsia="仿宋" w:cs="仿宋"/>
                <w:kern w:val="0"/>
                <w:sz w:val="24"/>
              </w:rPr>
            </w:pPr>
            <w:r>
              <w:rPr>
                <w:rFonts w:hint="eastAsia" w:ascii="仿宋" w:hAnsi="仿宋" w:eastAsia="仿宋" w:cs="仿宋"/>
                <w:kern w:val="0"/>
                <w:sz w:val="24"/>
              </w:rPr>
              <w:t>16</w:t>
            </w:r>
          </w:p>
        </w:tc>
        <w:tc>
          <w:tcPr>
            <w:tcW w:w="1129" w:type="dxa"/>
            <w:vMerge w:val="continue"/>
            <w:vAlign w:val="center"/>
          </w:tcPr>
          <w:p>
            <w:pPr>
              <w:jc w:val="center"/>
              <w:rPr>
                <w:rFonts w:ascii="仿宋" w:hAnsi="仿宋" w:eastAsia="仿宋" w:cs="仿宋"/>
                <w:kern w:val="0"/>
                <w:sz w:val="24"/>
              </w:rPr>
            </w:pPr>
          </w:p>
        </w:tc>
        <w:tc>
          <w:tcPr>
            <w:tcW w:w="1276" w:type="dxa"/>
            <w:noWrap/>
            <w:vAlign w:val="center"/>
          </w:tcPr>
          <w:p>
            <w:pPr>
              <w:jc w:val="center"/>
              <w:rPr>
                <w:rFonts w:ascii="仿宋" w:hAnsi="仿宋" w:eastAsia="仿宋" w:cs="仿宋"/>
                <w:kern w:val="0"/>
                <w:sz w:val="24"/>
              </w:rPr>
            </w:pPr>
            <w:r>
              <w:rPr>
                <w:rFonts w:hint="eastAsia" w:ascii="仿宋" w:hAnsi="仿宋" w:eastAsia="仿宋" w:cs="仿宋"/>
                <w:kern w:val="0"/>
                <w:sz w:val="24"/>
              </w:rPr>
              <w:t>信息发布</w:t>
            </w:r>
          </w:p>
        </w:tc>
        <w:tc>
          <w:tcPr>
            <w:tcW w:w="5812" w:type="dxa"/>
            <w:vAlign w:val="center"/>
          </w:tcPr>
          <w:p>
            <w:pPr>
              <w:rPr>
                <w:rFonts w:ascii="仿宋" w:hAnsi="仿宋" w:eastAsia="仿宋" w:cs="仿宋"/>
                <w:kern w:val="0"/>
                <w:sz w:val="24"/>
              </w:rPr>
            </w:pPr>
            <w:r>
              <w:rPr>
                <w:rFonts w:hint="eastAsia" w:ascii="仿宋" w:hAnsi="仿宋" w:eastAsia="仿宋" w:cs="仿宋"/>
                <w:sz w:val="24"/>
              </w:rPr>
              <w:t>▲</w:t>
            </w:r>
            <w:r>
              <w:rPr>
                <w:rFonts w:hint="eastAsia" w:ascii="仿宋" w:hAnsi="仿宋" w:eastAsia="仿宋" w:cs="仿宋"/>
                <w:kern w:val="0"/>
                <w:sz w:val="24"/>
              </w:rPr>
              <w:t>1支持展示</w:t>
            </w:r>
            <w:r>
              <w:rPr>
                <w:rFonts w:hint="eastAsia" w:ascii="仿宋" w:hAnsi="仿宋" w:eastAsia="仿宋" w:cs="仿宋"/>
                <w:kern w:val="0"/>
                <w:sz w:val="24"/>
                <w:lang w:eastAsia="zh-CN"/>
              </w:rPr>
              <w:t>未</w:t>
            </w:r>
            <w:r>
              <w:rPr>
                <w:rFonts w:hint="eastAsia" w:ascii="仿宋" w:hAnsi="仿宋" w:eastAsia="仿宋" w:cs="仿宋"/>
                <w:kern w:val="0"/>
                <w:sz w:val="24"/>
              </w:rPr>
              <w:t>采购</w:t>
            </w:r>
            <w:r>
              <w:rPr>
                <w:rFonts w:hint="eastAsia" w:ascii="仿宋" w:hAnsi="仿宋" w:eastAsia="仿宋" w:cs="仿宋"/>
                <w:kern w:val="0"/>
                <w:sz w:val="24"/>
                <w:lang w:eastAsia="zh-CN"/>
              </w:rPr>
              <w:t>完成</w:t>
            </w:r>
            <w:r>
              <w:rPr>
                <w:rFonts w:hint="eastAsia" w:ascii="仿宋" w:hAnsi="仿宋" w:eastAsia="仿宋" w:cs="仿宋"/>
                <w:kern w:val="0"/>
                <w:sz w:val="24"/>
              </w:rPr>
              <w:t>项目排期状况基本信息，基本信息包括：当前总招标采购数量，进行中的项目数量、合同签订中的项目数量，项目开标时地点、业主专家等实时滚动更新；</w:t>
            </w:r>
          </w:p>
          <w:p>
            <w:pPr>
              <w:rPr>
                <w:rFonts w:ascii="仿宋" w:hAnsi="仿宋" w:eastAsia="仿宋" w:cs="仿宋"/>
                <w:kern w:val="0"/>
                <w:sz w:val="24"/>
              </w:rPr>
            </w:pPr>
            <w:r>
              <w:rPr>
                <w:rFonts w:hint="eastAsia" w:ascii="仿宋" w:hAnsi="仿宋" w:eastAsia="仿宋" w:cs="仿宋"/>
                <w:kern w:val="0"/>
                <w:sz w:val="24"/>
              </w:rPr>
              <w:t>2支持向医院信息发布平台推送采购公告、意见征询、结果公告等采购信息。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80" w:type="dxa"/>
            <w:noWrap/>
            <w:vAlign w:val="center"/>
          </w:tcPr>
          <w:p>
            <w:pPr>
              <w:jc w:val="center"/>
              <w:rPr>
                <w:rFonts w:ascii="仿宋" w:hAnsi="仿宋" w:eastAsia="仿宋" w:cs="仿宋"/>
                <w:kern w:val="0"/>
                <w:sz w:val="24"/>
              </w:rPr>
            </w:pPr>
            <w:r>
              <w:rPr>
                <w:rFonts w:hint="eastAsia" w:ascii="仿宋" w:hAnsi="仿宋" w:eastAsia="仿宋" w:cs="仿宋"/>
                <w:kern w:val="0"/>
                <w:sz w:val="24"/>
              </w:rPr>
              <w:t>17</w:t>
            </w:r>
          </w:p>
        </w:tc>
        <w:tc>
          <w:tcPr>
            <w:tcW w:w="1129" w:type="dxa"/>
            <w:vMerge w:val="continue"/>
            <w:vAlign w:val="center"/>
          </w:tcPr>
          <w:p>
            <w:pPr>
              <w:jc w:val="center"/>
              <w:rPr>
                <w:rFonts w:ascii="仿宋" w:hAnsi="仿宋" w:eastAsia="仿宋" w:cs="仿宋"/>
                <w:kern w:val="0"/>
                <w:sz w:val="24"/>
              </w:rPr>
            </w:pPr>
          </w:p>
        </w:tc>
        <w:tc>
          <w:tcPr>
            <w:tcW w:w="1276" w:type="dxa"/>
            <w:noWrap/>
            <w:vAlign w:val="center"/>
          </w:tcPr>
          <w:p>
            <w:pPr>
              <w:jc w:val="center"/>
              <w:rPr>
                <w:rFonts w:ascii="仿宋" w:hAnsi="仿宋" w:eastAsia="仿宋" w:cs="仿宋"/>
                <w:kern w:val="0"/>
                <w:sz w:val="24"/>
              </w:rPr>
            </w:pPr>
            <w:r>
              <w:rPr>
                <w:rFonts w:hint="eastAsia" w:ascii="仿宋" w:hAnsi="仿宋" w:eastAsia="仿宋" w:cs="仿宋"/>
                <w:kern w:val="0"/>
                <w:sz w:val="24"/>
              </w:rPr>
              <w:t>数据分析统计</w:t>
            </w:r>
          </w:p>
        </w:tc>
        <w:tc>
          <w:tcPr>
            <w:tcW w:w="5812" w:type="dxa"/>
            <w:vAlign w:val="center"/>
          </w:tcPr>
          <w:p>
            <w:pPr>
              <w:rPr>
                <w:rFonts w:ascii="仿宋" w:hAnsi="仿宋" w:eastAsia="仿宋" w:cs="仿宋"/>
                <w:kern w:val="0"/>
                <w:sz w:val="24"/>
              </w:rPr>
            </w:pPr>
            <w:r>
              <w:rPr>
                <w:rFonts w:hint="eastAsia" w:ascii="仿宋" w:hAnsi="仿宋" w:eastAsia="仿宋" w:cs="仿宋"/>
                <w:kern w:val="0"/>
                <w:sz w:val="24"/>
              </w:rPr>
              <w:t>支持实现数据多功能分析统计功能，支持导入导出项目相关数据。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80" w:type="dxa"/>
            <w:noWrap/>
            <w:vAlign w:val="center"/>
          </w:tcPr>
          <w:p>
            <w:pPr>
              <w:jc w:val="center"/>
              <w:rPr>
                <w:rFonts w:ascii="仿宋" w:hAnsi="仿宋" w:eastAsia="仿宋" w:cs="仿宋"/>
                <w:kern w:val="0"/>
                <w:sz w:val="24"/>
              </w:rPr>
            </w:pPr>
            <w:r>
              <w:rPr>
                <w:rFonts w:hint="eastAsia" w:ascii="仿宋" w:hAnsi="仿宋" w:eastAsia="仿宋" w:cs="仿宋"/>
                <w:kern w:val="0"/>
                <w:sz w:val="24"/>
              </w:rPr>
              <w:t>18</w:t>
            </w:r>
          </w:p>
        </w:tc>
        <w:tc>
          <w:tcPr>
            <w:tcW w:w="1129" w:type="dxa"/>
            <w:vMerge w:val="continue"/>
            <w:vAlign w:val="center"/>
          </w:tcPr>
          <w:p>
            <w:pPr>
              <w:jc w:val="center"/>
              <w:rPr>
                <w:rFonts w:ascii="仿宋" w:hAnsi="仿宋" w:eastAsia="仿宋" w:cs="仿宋"/>
                <w:kern w:val="0"/>
                <w:sz w:val="24"/>
              </w:rPr>
            </w:pPr>
          </w:p>
        </w:tc>
        <w:tc>
          <w:tcPr>
            <w:tcW w:w="1276" w:type="dxa"/>
            <w:noWrap/>
            <w:vAlign w:val="center"/>
          </w:tcPr>
          <w:p>
            <w:pPr>
              <w:jc w:val="center"/>
              <w:rPr>
                <w:rFonts w:ascii="仿宋" w:hAnsi="仿宋" w:eastAsia="仿宋" w:cs="仿宋"/>
                <w:kern w:val="0"/>
                <w:sz w:val="24"/>
              </w:rPr>
            </w:pPr>
            <w:r>
              <w:rPr>
                <w:rFonts w:hint="eastAsia" w:ascii="仿宋" w:hAnsi="仿宋" w:eastAsia="仿宋" w:cs="仿宋"/>
                <w:kern w:val="0"/>
                <w:sz w:val="24"/>
              </w:rPr>
              <w:t>预留采购系统与资产对接</w:t>
            </w:r>
          </w:p>
        </w:tc>
        <w:tc>
          <w:tcPr>
            <w:tcW w:w="5812" w:type="dxa"/>
            <w:vAlign w:val="center"/>
          </w:tcPr>
          <w:p>
            <w:pPr>
              <w:rPr>
                <w:rFonts w:ascii="仿宋" w:hAnsi="仿宋" w:eastAsia="仿宋" w:cs="仿宋"/>
                <w:kern w:val="0"/>
                <w:sz w:val="24"/>
              </w:rPr>
            </w:pPr>
            <w:r>
              <w:rPr>
                <w:rFonts w:hint="eastAsia" w:ascii="仿宋" w:hAnsi="仿宋" w:eastAsia="仿宋" w:cs="仿宋"/>
                <w:kern w:val="0"/>
                <w:sz w:val="24"/>
              </w:rPr>
              <w:t>提供标准接口，供资产系统读取采购合同编号、合同名称、合同金额、供应商名称，签订日期等合同信息，并从资产系统读取所需相关信息。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80" w:type="dxa"/>
            <w:noWrap/>
            <w:vAlign w:val="center"/>
          </w:tcPr>
          <w:p>
            <w:pPr>
              <w:jc w:val="center"/>
              <w:rPr>
                <w:rFonts w:ascii="仿宋" w:hAnsi="仿宋" w:eastAsia="仿宋" w:cs="仿宋"/>
                <w:kern w:val="0"/>
                <w:sz w:val="24"/>
              </w:rPr>
            </w:pPr>
            <w:r>
              <w:rPr>
                <w:rFonts w:hint="eastAsia" w:ascii="仿宋" w:hAnsi="仿宋" w:eastAsia="仿宋" w:cs="仿宋"/>
                <w:kern w:val="0"/>
                <w:sz w:val="24"/>
              </w:rPr>
              <w:t>19</w:t>
            </w:r>
          </w:p>
        </w:tc>
        <w:tc>
          <w:tcPr>
            <w:tcW w:w="1129" w:type="dxa"/>
            <w:vAlign w:val="center"/>
          </w:tcPr>
          <w:p>
            <w:pPr>
              <w:jc w:val="center"/>
              <w:rPr>
                <w:rFonts w:ascii="仿宋" w:hAnsi="仿宋" w:eastAsia="仿宋" w:cs="仿宋"/>
                <w:kern w:val="0"/>
                <w:sz w:val="24"/>
              </w:rPr>
            </w:pPr>
          </w:p>
        </w:tc>
        <w:tc>
          <w:tcPr>
            <w:tcW w:w="1276" w:type="dxa"/>
            <w:noWrap/>
            <w:vAlign w:val="center"/>
          </w:tcPr>
          <w:p>
            <w:pPr>
              <w:jc w:val="center"/>
              <w:rPr>
                <w:rFonts w:ascii="仿宋" w:hAnsi="仿宋" w:eastAsia="仿宋" w:cs="仿宋"/>
                <w:kern w:val="0"/>
                <w:sz w:val="24"/>
              </w:rPr>
            </w:pPr>
            <w:r>
              <w:rPr>
                <w:rFonts w:hint="eastAsia" w:ascii="仿宋" w:hAnsi="仿宋" w:eastAsia="仿宋" w:cs="仿宋"/>
                <w:kern w:val="0"/>
                <w:sz w:val="24"/>
              </w:rPr>
              <w:t>业主专家代表审批</w:t>
            </w:r>
          </w:p>
        </w:tc>
        <w:tc>
          <w:tcPr>
            <w:tcW w:w="5812" w:type="dxa"/>
            <w:vAlign w:val="center"/>
          </w:tcPr>
          <w:p>
            <w:pPr>
              <w:rPr>
                <w:rFonts w:ascii="仿宋" w:hAnsi="仿宋" w:eastAsia="仿宋" w:cs="仿宋"/>
                <w:kern w:val="0"/>
                <w:sz w:val="24"/>
              </w:rPr>
            </w:pPr>
            <w:r>
              <w:rPr>
                <w:rFonts w:hint="eastAsia" w:ascii="仿宋" w:hAnsi="仿宋" w:eastAsia="仿宋" w:cs="仿宋"/>
                <w:kern w:val="0"/>
                <w:sz w:val="24"/>
              </w:rPr>
              <w:t>支持采购人代表委派审批流程，项目主管科室发起指定业主专家，支持采购人代表在钉钉上确认并发送给代理机构。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80" w:type="dxa"/>
            <w:noWrap/>
            <w:vAlign w:val="center"/>
          </w:tcPr>
          <w:p>
            <w:pPr>
              <w:jc w:val="center"/>
              <w:rPr>
                <w:rFonts w:ascii="仿宋" w:hAnsi="仿宋" w:eastAsia="仿宋" w:cs="仿宋"/>
                <w:kern w:val="0"/>
                <w:sz w:val="24"/>
              </w:rPr>
            </w:pPr>
            <w:r>
              <w:rPr>
                <w:rFonts w:ascii="仿宋" w:hAnsi="仿宋" w:eastAsia="仿宋" w:cs="仿宋"/>
                <w:kern w:val="0"/>
                <w:sz w:val="24"/>
              </w:rPr>
              <w:t>2</w:t>
            </w:r>
            <w:r>
              <w:rPr>
                <w:rFonts w:hint="eastAsia" w:ascii="仿宋" w:hAnsi="仿宋" w:eastAsia="仿宋" w:cs="仿宋"/>
                <w:kern w:val="0"/>
                <w:sz w:val="24"/>
              </w:rPr>
              <w:t>0</w:t>
            </w:r>
          </w:p>
        </w:tc>
        <w:tc>
          <w:tcPr>
            <w:tcW w:w="1129" w:type="dxa"/>
            <w:vAlign w:val="center"/>
          </w:tcPr>
          <w:p>
            <w:pPr>
              <w:jc w:val="center"/>
              <w:rPr>
                <w:rFonts w:ascii="仿宋" w:hAnsi="仿宋" w:eastAsia="仿宋" w:cs="仿宋"/>
                <w:kern w:val="0"/>
                <w:sz w:val="24"/>
              </w:rPr>
            </w:pPr>
          </w:p>
        </w:tc>
        <w:tc>
          <w:tcPr>
            <w:tcW w:w="1276" w:type="dxa"/>
            <w:noWrap/>
            <w:vAlign w:val="center"/>
          </w:tcPr>
          <w:p>
            <w:pPr>
              <w:jc w:val="center"/>
              <w:rPr>
                <w:rFonts w:ascii="仿宋" w:hAnsi="仿宋" w:eastAsia="仿宋" w:cs="仿宋"/>
                <w:kern w:val="0"/>
                <w:sz w:val="24"/>
              </w:rPr>
            </w:pPr>
            <w:r>
              <w:rPr>
                <w:rFonts w:hint="eastAsia" w:ascii="仿宋" w:hAnsi="仿宋" w:eastAsia="仿宋" w:cs="仿宋"/>
                <w:kern w:val="0"/>
                <w:sz w:val="24"/>
              </w:rPr>
              <w:t>中标确认书审批</w:t>
            </w:r>
          </w:p>
        </w:tc>
        <w:tc>
          <w:tcPr>
            <w:tcW w:w="5812" w:type="dxa"/>
            <w:vAlign w:val="center"/>
          </w:tcPr>
          <w:p>
            <w:pPr>
              <w:rPr>
                <w:rFonts w:ascii="仿宋" w:hAnsi="仿宋" w:eastAsia="仿宋" w:cs="仿宋"/>
                <w:kern w:val="0"/>
                <w:sz w:val="24"/>
              </w:rPr>
            </w:pPr>
            <w:r>
              <w:rPr>
                <w:rFonts w:hint="eastAsia" w:ascii="仿宋" w:hAnsi="仿宋" w:eastAsia="仿宋" w:cs="仿宋"/>
                <w:kern w:val="0"/>
                <w:sz w:val="24"/>
              </w:rPr>
              <w:t>支持中标确认书审批流程，代理机构发起经业主科室、招标办、分管领导、主要领导等审批后确认。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80" w:type="dxa"/>
            <w:noWrap/>
            <w:vAlign w:val="center"/>
          </w:tcPr>
          <w:p>
            <w:pPr>
              <w:jc w:val="center"/>
              <w:rPr>
                <w:rFonts w:ascii="仿宋" w:hAnsi="仿宋" w:eastAsia="仿宋" w:cs="仿宋"/>
                <w:kern w:val="0"/>
                <w:sz w:val="24"/>
              </w:rPr>
            </w:pPr>
            <w:r>
              <w:rPr>
                <w:rFonts w:hint="eastAsia" w:ascii="仿宋" w:hAnsi="仿宋" w:eastAsia="仿宋" w:cs="仿宋"/>
                <w:kern w:val="0"/>
                <w:sz w:val="24"/>
              </w:rPr>
              <w:t>21</w:t>
            </w:r>
          </w:p>
        </w:tc>
        <w:tc>
          <w:tcPr>
            <w:tcW w:w="1129" w:type="dxa"/>
            <w:vAlign w:val="center"/>
          </w:tcPr>
          <w:p>
            <w:pPr>
              <w:jc w:val="center"/>
              <w:rPr>
                <w:rFonts w:ascii="仿宋" w:hAnsi="仿宋" w:eastAsia="仿宋" w:cs="仿宋"/>
                <w:kern w:val="0"/>
                <w:sz w:val="24"/>
              </w:rPr>
            </w:pPr>
          </w:p>
        </w:tc>
        <w:tc>
          <w:tcPr>
            <w:tcW w:w="1276" w:type="dxa"/>
            <w:noWrap/>
            <w:vAlign w:val="center"/>
          </w:tcPr>
          <w:p>
            <w:pPr>
              <w:jc w:val="center"/>
              <w:rPr>
                <w:rFonts w:ascii="仿宋" w:hAnsi="仿宋" w:eastAsia="仿宋" w:cs="仿宋"/>
                <w:kern w:val="0"/>
                <w:sz w:val="24"/>
              </w:rPr>
            </w:pPr>
            <w:r>
              <w:rPr>
                <w:rFonts w:hint="eastAsia" w:ascii="仿宋" w:hAnsi="仿宋" w:eastAsia="仿宋" w:cs="仿宋"/>
                <w:kern w:val="0"/>
                <w:sz w:val="24"/>
              </w:rPr>
              <w:t>审批全流程跟踪提醒</w:t>
            </w:r>
          </w:p>
        </w:tc>
        <w:tc>
          <w:tcPr>
            <w:tcW w:w="5812" w:type="dxa"/>
            <w:vAlign w:val="center"/>
          </w:tcPr>
          <w:p>
            <w:pPr>
              <w:rPr>
                <w:rFonts w:ascii="仿宋" w:hAnsi="仿宋" w:eastAsia="仿宋" w:cs="仿宋"/>
                <w:kern w:val="0"/>
                <w:sz w:val="24"/>
              </w:rPr>
            </w:pPr>
            <w:r>
              <w:rPr>
                <w:rFonts w:hint="eastAsia" w:ascii="仿宋" w:hAnsi="仿宋" w:eastAsia="仿宋" w:cs="仿宋"/>
                <w:kern w:val="0"/>
                <w:sz w:val="24"/>
              </w:rPr>
              <w:t>1招标文件审批、采购需求审批、合同签订等审批流的各个环节及时提醒待办事项，用户可通过待办事项进入具体审批流进行审批。</w:t>
            </w:r>
          </w:p>
          <w:p>
            <w:pPr>
              <w:rPr>
                <w:rFonts w:ascii="仿宋" w:hAnsi="仿宋" w:eastAsia="仿宋" w:cs="仿宋"/>
                <w:kern w:val="0"/>
                <w:sz w:val="24"/>
              </w:rPr>
            </w:pPr>
            <w:r>
              <w:rPr>
                <w:rFonts w:hint="eastAsia" w:ascii="仿宋" w:hAnsi="仿宋" w:eastAsia="仿宋" w:cs="仿宋"/>
                <w:kern w:val="0"/>
                <w:sz w:val="24"/>
              </w:rPr>
              <w:t>2支持院内企业钉钉推送代办事项提醒。</w:t>
            </w:r>
          </w:p>
          <w:p>
            <w:pPr>
              <w:rPr>
                <w:rFonts w:ascii="仿宋" w:hAnsi="仿宋" w:eastAsia="仿宋" w:cs="仿宋"/>
                <w:kern w:val="0"/>
                <w:sz w:val="24"/>
              </w:rPr>
            </w:pPr>
            <w:r>
              <w:rPr>
                <w:rFonts w:hint="eastAsia" w:ascii="仿宋" w:hAnsi="仿宋" w:eastAsia="仿宋" w:cs="仿宋"/>
                <w:sz w:val="24"/>
              </w:rPr>
              <w:t>▲</w:t>
            </w:r>
            <w:r>
              <w:rPr>
                <w:rFonts w:hint="eastAsia" w:ascii="仿宋" w:hAnsi="仿宋" w:eastAsia="仿宋" w:cs="仿宋"/>
                <w:kern w:val="0"/>
                <w:sz w:val="24"/>
              </w:rPr>
              <w:t>3可实现当前单据状态提醒，下一阶段操作提醒。针对预期未处理的单据支持待办、短信提醒。节点信息推送至少包含需求审核通过提醒、采购计划关联提醒、采购执行提醒、预约报账、入库登记提醒等。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0" w:hRule="atLeast"/>
        </w:trPr>
        <w:tc>
          <w:tcPr>
            <w:tcW w:w="680" w:type="dxa"/>
            <w:noWrap/>
            <w:vAlign w:val="center"/>
          </w:tcPr>
          <w:p>
            <w:pPr>
              <w:jc w:val="center"/>
              <w:rPr>
                <w:rFonts w:ascii="仿宋" w:hAnsi="仿宋" w:eastAsia="仿宋" w:cs="仿宋"/>
                <w:kern w:val="0"/>
                <w:sz w:val="24"/>
              </w:rPr>
            </w:pPr>
            <w:r>
              <w:rPr>
                <w:rFonts w:hint="eastAsia" w:ascii="仿宋" w:hAnsi="仿宋" w:eastAsia="仿宋" w:cs="仿宋"/>
                <w:kern w:val="0"/>
                <w:sz w:val="24"/>
              </w:rPr>
              <w:t>22</w:t>
            </w:r>
          </w:p>
        </w:tc>
        <w:tc>
          <w:tcPr>
            <w:tcW w:w="1129" w:type="dxa"/>
            <w:vMerge w:val="restart"/>
            <w:vAlign w:val="center"/>
          </w:tcPr>
          <w:p>
            <w:pPr>
              <w:jc w:val="center"/>
              <w:rPr>
                <w:rFonts w:ascii="仿宋" w:hAnsi="仿宋" w:eastAsia="仿宋" w:cs="仿宋"/>
                <w:kern w:val="0"/>
                <w:sz w:val="24"/>
              </w:rPr>
            </w:pPr>
            <w:r>
              <w:rPr>
                <w:rFonts w:hint="eastAsia" w:ascii="仿宋" w:hAnsi="仿宋" w:eastAsia="仿宋" w:cs="仿宋"/>
                <w:kern w:val="0"/>
                <w:sz w:val="24"/>
              </w:rPr>
              <w:t>其他</w:t>
            </w:r>
          </w:p>
        </w:tc>
        <w:tc>
          <w:tcPr>
            <w:tcW w:w="1276" w:type="dxa"/>
            <w:noWrap/>
            <w:vAlign w:val="center"/>
          </w:tcPr>
          <w:p>
            <w:pPr>
              <w:jc w:val="center"/>
              <w:rPr>
                <w:rFonts w:ascii="仿宋" w:hAnsi="仿宋" w:eastAsia="仿宋" w:cs="仿宋"/>
                <w:kern w:val="0"/>
                <w:sz w:val="24"/>
              </w:rPr>
            </w:pPr>
            <w:r>
              <w:rPr>
                <w:rFonts w:hint="eastAsia" w:ascii="仿宋" w:hAnsi="仿宋" w:eastAsia="仿宋" w:cs="仿宋"/>
                <w:kern w:val="0"/>
                <w:sz w:val="24"/>
              </w:rPr>
              <w:t>评审专家管理</w:t>
            </w:r>
          </w:p>
        </w:tc>
        <w:tc>
          <w:tcPr>
            <w:tcW w:w="5812" w:type="dxa"/>
            <w:vAlign w:val="center"/>
          </w:tcPr>
          <w:p>
            <w:pPr>
              <w:rPr>
                <w:rFonts w:ascii="仿宋" w:hAnsi="仿宋" w:eastAsia="仿宋" w:cs="仿宋"/>
                <w:kern w:val="0"/>
                <w:sz w:val="24"/>
              </w:rPr>
            </w:pPr>
            <w:r>
              <w:rPr>
                <w:rFonts w:hint="eastAsia" w:ascii="仿宋" w:hAnsi="仿宋" w:eastAsia="仿宋" w:cs="仿宋"/>
                <w:sz w:val="24"/>
              </w:rPr>
              <w:t>▲</w:t>
            </w:r>
            <w:r>
              <w:rPr>
                <w:rFonts w:hint="eastAsia" w:ascii="仿宋" w:hAnsi="仿宋" w:eastAsia="仿宋" w:cs="仿宋"/>
                <w:kern w:val="0"/>
                <w:sz w:val="24"/>
              </w:rPr>
              <w:t>1支持所有政府采购类（含限额以上、以下）项目通过财政部门指定的采购平台专家库抽取专家功能。</w:t>
            </w:r>
          </w:p>
          <w:p>
            <w:pPr>
              <w:rPr>
                <w:rFonts w:ascii="仿宋" w:hAnsi="仿宋" w:eastAsia="仿宋" w:cs="仿宋"/>
                <w:kern w:val="0"/>
                <w:sz w:val="24"/>
              </w:rPr>
            </w:pPr>
            <w:r>
              <w:rPr>
                <w:rFonts w:hint="eastAsia" w:ascii="仿宋" w:hAnsi="仿宋" w:eastAsia="仿宋" w:cs="仿宋"/>
                <w:sz w:val="24"/>
              </w:rPr>
              <w:t>▲</w:t>
            </w:r>
            <w:r>
              <w:rPr>
                <w:rFonts w:hint="eastAsia" w:ascii="仿宋" w:hAnsi="仿宋" w:eastAsia="仿宋" w:cs="仿宋"/>
                <w:kern w:val="0"/>
                <w:sz w:val="24"/>
              </w:rPr>
              <w:t>2支持采购人建设非政府采购项目专家库，通过财政部门指定的采购平台专家抽取系统抽取专家，市直其他医疗卫生单位共享、共用专家抽取系统和专家库。</w:t>
            </w:r>
          </w:p>
          <w:p>
            <w:pPr>
              <w:rPr>
                <w:rFonts w:ascii="仿宋" w:hAnsi="仿宋" w:eastAsia="仿宋" w:cs="仿宋"/>
                <w:kern w:val="0"/>
                <w:sz w:val="24"/>
              </w:rPr>
            </w:pPr>
            <w:r>
              <w:rPr>
                <w:rFonts w:hint="eastAsia" w:ascii="仿宋" w:hAnsi="仿宋" w:eastAsia="仿宋" w:cs="仿宋"/>
                <w:kern w:val="0"/>
                <w:sz w:val="24"/>
              </w:rPr>
              <w:t>3支持专家库登录届面显示、维护政策信息。</w:t>
            </w:r>
          </w:p>
          <w:p>
            <w:pPr>
              <w:pStyle w:val="41"/>
              <w:jc w:val="left"/>
              <w:rPr>
                <w:rFonts w:ascii="仿宋" w:hAnsi="仿宋" w:eastAsia="仿宋" w:cs="仿宋"/>
                <w:sz w:val="24"/>
                <w:szCs w:val="24"/>
              </w:rPr>
            </w:pPr>
            <w:r>
              <w:rPr>
                <w:rFonts w:hint="eastAsia" w:ascii="仿宋" w:hAnsi="仿宋" w:eastAsia="仿宋" w:cs="仿宋"/>
                <w:sz w:val="24"/>
                <w:szCs w:val="24"/>
              </w:rPr>
              <w:t>4支持市直各医疗卫生健康单位对专家信息进行维护。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80" w:type="dxa"/>
            <w:noWrap/>
            <w:vAlign w:val="center"/>
          </w:tcPr>
          <w:p>
            <w:pPr>
              <w:jc w:val="center"/>
              <w:rPr>
                <w:rFonts w:ascii="仿宋" w:hAnsi="仿宋" w:eastAsia="仿宋" w:cs="仿宋"/>
                <w:kern w:val="0"/>
                <w:sz w:val="24"/>
              </w:rPr>
            </w:pPr>
            <w:r>
              <w:rPr>
                <w:rFonts w:hint="eastAsia" w:ascii="仿宋" w:hAnsi="仿宋" w:eastAsia="仿宋" w:cs="仿宋"/>
                <w:kern w:val="0"/>
                <w:sz w:val="24"/>
              </w:rPr>
              <w:t>23</w:t>
            </w:r>
          </w:p>
        </w:tc>
        <w:tc>
          <w:tcPr>
            <w:tcW w:w="1129" w:type="dxa"/>
            <w:vMerge w:val="continue"/>
            <w:vAlign w:val="center"/>
          </w:tcPr>
          <w:p>
            <w:pPr>
              <w:jc w:val="center"/>
              <w:rPr>
                <w:rFonts w:ascii="仿宋" w:hAnsi="仿宋" w:eastAsia="仿宋" w:cs="仿宋"/>
                <w:kern w:val="0"/>
                <w:sz w:val="24"/>
              </w:rPr>
            </w:pPr>
          </w:p>
        </w:tc>
        <w:tc>
          <w:tcPr>
            <w:tcW w:w="1276" w:type="dxa"/>
            <w:noWrap/>
            <w:vAlign w:val="center"/>
          </w:tcPr>
          <w:p>
            <w:pPr>
              <w:jc w:val="center"/>
              <w:rPr>
                <w:rFonts w:ascii="仿宋" w:hAnsi="仿宋" w:eastAsia="仿宋" w:cs="仿宋"/>
                <w:kern w:val="0"/>
                <w:sz w:val="24"/>
              </w:rPr>
            </w:pPr>
            <w:r>
              <w:rPr>
                <w:rFonts w:hint="eastAsia" w:ascii="仿宋" w:hAnsi="仿宋" w:eastAsia="仿宋" w:cs="仿宋"/>
                <w:kern w:val="0"/>
                <w:sz w:val="24"/>
              </w:rPr>
              <w:t>代理机构管理</w:t>
            </w:r>
          </w:p>
        </w:tc>
        <w:tc>
          <w:tcPr>
            <w:tcW w:w="5812" w:type="dxa"/>
            <w:vAlign w:val="center"/>
          </w:tcPr>
          <w:p>
            <w:pPr>
              <w:rPr>
                <w:rFonts w:hint="eastAsia" w:ascii="仿宋" w:hAnsi="仿宋" w:eastAsia="仿宋" w:cs="仿宋"/>
                <w:kern w:val="0"/>
                <w:sz w:val="24"/>
                <w:lang w:eastAsia="zh-CN"/>
              </w:rPr>
            </w:pPr>
            <w:r>
              <w:rPr>
                <w:rFonts w:hint="eastAsia" w:ascii="仿宋" w:hAnsi="仿宋" w:eastAsia="仿宋" w:cs="仿宋"/>
                <w:kern w:val="0"/>
                <w:sz w:val="24"/>
              </w:rPr>
              <w:t>1支持采购人指定招标委托代理机构</w:t>
            </w:r>
            <w:r>
              <w:rPr>
                <w:rFonts w:hint="eastAsia" w:ascii="仿宋" w:hAnsi="仿宋" w:eastAsia="仿宋" w:cs="仿宋"/>
                <w:kern w:val="0"/>
                <w:sz w:val="24"/>
                <w:lang w:eastAsia="zh-CN"/>
              </w:rPr>
              <w:t>。</w:t>
            </w:r>
          </w:p>
          <w:p>
            <w:pPr>
              <w:rPr>
                <w:rFonts w:ascii="仿宋" w:hAnsi="仿宋" w:eastAsia="仿宋" w:cs="仿宋"/>
                <w:kern w:val="0"/>
                <w:sz w:val="24"/>
              </w:rPr>
            </w:pPr>
            <w:r>
              <w:rPr>
                <w:rFonts w:hint="eastAsia" w:ascii="仿宋" w:hAnsi="仿宋" w:eastAsia="仿宋" w:cs="仿宋"/>
                <w:kern w:val="0"/>
                <w:sz w:val="24"/>
              </w:rPr>
              <w:t>2支持招标委托代理机构共享、共用专家抽取系统。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80" w:type="dxa"/>
            <w:noWrap/>
            <w:vAlign w:val="center"/>
          </w:tcPr>
          <w:p>
            <w:pPr>
              <w:jc w:val="center"/>
              <w:rPr>
                <w:rFonts w:ascii="仿宋" w:hAnsi="仿宋" w:eastAsia="仿宋" w:cs="仿宋"/>
                <w:kern w:val="0"/>
                <w:sz w:val="24"/>
              </w:rPr>
            </w:pPr>
            <w:r>
              <w:rPr>
                <w:rFonts w:hint="eastAsia" w:ascii="仿宋" w:hAnsi="仿宋" w:eastAsia="仿宋" w:cs="仿宋"/>
                <w:kern w:val="0"/>
                <w:sz w:val="24"/>
              </w:rPr>
              <w:t>24</w:t>
            </w:r>
          </w:p>
        </w:tc>
        <w:tc>
          <w:tcPr>
            <w:tcW w:w="1129" w:type="dxa"/>
            <w:vMerge w:val="continue"/>
            <w:vAlign w:val="center"/>
          </w:tcPr>
          <w:p>
            <w:pPr>
              <w:jc w:val="center"/>
              <w:rPr>
                <w:rFonts w:ascii="仿宋" w:hAnsi="仿宋" w:eastAsia="仿宋" w:cs="仿宋"/>
                <w:kern w:val="0"/>
                <w:sz w:val="24"/>
              </w:rPr>
            </w:pPr>
          </w:p>
        </w:tc>
        <w:tc>
          <w:tcPr>
            <w:tcW w:w="1276" w:type="dxa"/>
            <w:noWrap/>
            <w:vAlign w:val="center"/>
          </w:tcPr>
          <w:p>
            <w:pPr>
              <w:jc w:val="center"/>
              <w:rPr>
                <w:rFonts w:ascii="仿宋" w:hAnsi="仿宋" w:eastAsia="仿宋" w:cs="仿宋"/>
                <w:kern w:val="0"/>
                <w:sz w:val="24"/>
              </w:rPr>
            </w:pPr>
            <w:r>
              <w:rPr>
                <w:rFonts w:hint="eastAsia" w:ascii="仿宋" w:hAnsi="仿宋" w:eastAsia="仿宋" w:cs="仿宋"/>
                <w:kern w:val="0"/>
                <w:sz w:val="24"/>
              </w:rPr>
              <w:t>采购档案统计管理</w:t>
            </w:r>
          </w:p>
        </w:tc>
        <w:tc>
          <w:tcPr>
            <w:tcW w:w="5812" w:type="dxa"/>
            <w:vAlign w:val="center"/>
          </w:tcPr>
          <w:p>
            <w:pPr>
              <w:rPr>
                <w:rFonts w:ascii="仿宋" w:hAnsi="仿宋" w:eastAsia="仿宋" w:cs="仿宋"/>
                <w:kern w:val="0"/>
                <w:sz w:val="24"/>
              </w:rPr>
            </w:pPr>
            <w:r>
              <w:rPr>
                <w:rFonts w:hint="eastAsia" w:ascii="仿宋" w:hAnsi="仿宋" w:eastAsia="仿宋" w:cs="仿宋"/>
                <w:kern w:val="0"/>
                <w:sz w:val="24"/>
              </w:rPr>
              <w:t>1支持采购流程信息、采购合同、采购文件、投标文件、专家抽取记录表等所有相关资料自动备案、编号，支持关键信息提取。</w:t>
            </w:r>
          </w:p>
          <w:p>
            <w:pPr>
              <w:rPr>
                <w:rFonts w:ascii="仿宋" w:hAnsi="仿宋" w:eastAsia="仿宋" w:cs="仿宋"/>
                <w:kern w:val="0"/>
                <w:sz w:val="24"/>
              </w:rPr>
            </w:pPr>
            <w:r>
              <w:rPr>
                <w:rFonts w:hint="eastAsia" w:ascii="仿宋" w:hAnsi="仿宋" w:eastAsia="仿宋" w:cs="仿宋"/>
                <w:kern w:val="0"/>
                <w:sz w:val="24"/>
              </w:rPr>
              <w:t>2开放数据接口，根据实际情况对采购档案进行自主备案并提交至医院档案管理系统。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80" w:type="dxa"/>
            <w:noWrap/>
            <w:vAlign w:val="center"/>
          </w:tcPr>
          <w:p>
            <w:pPr>
              <w:jc w:val="center"/>
              <w:rPr>
                <w:rFonts w:ascii="仿宋" w:hAnsi="仿宋" w:eastAsia="仿宋" w:cs="仿宋"/>
                <w:kern w:val="0"/>
                <w:sz w:val="24"/>
              </w:rPr>
            </w:pPr>
            <w:r>
              <w:rPr>
                <w:rFonts w:hint="eastAsia" w:ascii="仿宋" w:hAnsi="仿宋" w:eastAsia="仿宋" w:cs="仿宋"/>
                <w:kern w:val="0"/>
                <w:sz w:val="24"/>
              </w:rPr>
              <w:t>25</w:t>
            </w:r>
          </w:p>
        </w:tc>
        <w:tc>
          <w:tcPr>
            <w:tcW w:w="1129" w:type="dxa"/>
            <w:vMerge w:val="continue"/>
            <w:vAlign w:val="center"/>
          </w:tcPr>
          <w:p>
            <w:pPr>
              <w:jc w:val="center"/>
              <w:rPr>
                <w:rFonts w:ascii="仿宋" w:hAnsi="仿宋" w:eastAsia="仿宋" w:cs="仿宋"/>
                <w:kern w:val="0"/>
                <w:sz w:val="24"/>
              </w:rPr>
            </w:pPr>
          </w:p>
        </w:tc>
        <w:tc>
          <w:tcPr>
            <w:tcW w:w="1276" w:type="dxa"/>
            <w:noWrap/>
            <w:vAlign w:val="center"/>
          </w:tcPr>
          <w:p>
            <w:pPr>
              <w:jc w:val="center"/>
              <w:rPr>
                <w:rFonts w:ascii="仿宋" w:hAnsi="仿宋" w:eastAsia="仿宋" w:cs="仿宋"/>
                <w:kern w:val="0"/>
                <w:sz w:val="24"/>
              </w:rPr>
            </w:pPr>
            <w:r>
              <w:rPr>
                <w:rFonts w:hint="eastAsia" w:ascii="仿宋" w:hAnsi="仿宋" w:eastAsia="仿宋" w:cs="仿宋"/>
                <w:kern w:val="0"/>
                <w:sz w:val="24"/>
              </w:rPr>
              <w:t>电子签章功能</w:t>
            </w:r>
          </w:p>
        </w:tc>
        <w:tc>
          <w:tcPr>
            <w:tcW w:w="5812" w:type="dxa"/>
            <w:vAlign w:val="center"/>
          </w:tcPr>
          <w:p>
            <w:pPr>
              <w:rPr>
                <w:rFonts w:ascii="仿宋" w:hAnsi="仿宋" w:eastAsia="仿宋" w:cs="仿宋"/>
                <w:kern w:val="0"/>
                <w:sz w:val="24"/>
              </w:rPr>
            </w:pPr>
            <w:r>
              <w:rPr>
                <w:rFonts w:hint="eastAsia" w:ascii="仿宋" w:hAnsi="仿宋" w:eastAsia="仿宋" w:cs="仿宋"/>
                <w:kern w:val="0"/>
                <w:sz w:val="24"/>
              </w:rPr>
              <w:t xml:space="preserve">支持在审批各流程中的CA电子认证登录和电子签章功能，包括在电子招投标系统中使用。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80" w:type="dxa"/>
            <w:noWrap/>
            <w:vAlign w:val="center"/>
          </w:tcPr>
          <w:p>
            <w:pPr>
              <w:jc w:val="center"/>
              <w:rPr>
                <w:rFonts w:ascii="仿宋" w:hAnsi="仿宋" w:eastAsia="仿宋" w:cs="仿宋"/>
                <w:kern w:val="0"/>
                <w:sz w:val="24"/>
              </w:rPr>
            </w:pPr>
            <w:r>
              <w:rPr>
                <w:rFonts w:hint="eastAsia" w:ascii="仿宋" w:hAnsi="仿宋" w:eastAsia="仿宋" w:cs="仿宋"/>
                <w:kern w:val="0"/>
                <w:sz w:val="24"/>
              </w:rPr>
              <w:t>26</w:t>
            </w:r>
          </w:p>
        </w:tc>
        <w:tc>
          <w:tcPr>
            <w:tcW w:w="1129" w:type="dxa"/>
            <w:vMerge w:val="continue"/>
            <w:vAlign w:val="center"/>
          </w:tcPr>
          <w:p>
            <w:pPr>
              <w:jc w:val="center"/>
              <w:rPr>
                <w:rFonts w:ascii="仿宋" w:hAnsi="仿宋" w:eastAsia="仿宋" w:cs="仿宋"/>
                <w:kern w:val="0"/>
                <w:sz w:val="24"/>
              </w:rPr>
            </w:pPr>
          </w:p>
        </w:tc>
        <w:tc>
          <w:tcPr>
            <w:tcW w:w="1276" w:type="dxa"/>
            <w:noWrap/>
            <w:vAlign w:val="center"/>
          </w:tcPr>
          <w:p>
            <w:pPr>
              <w:jc w:val="center"/>
              <w:rPr>
                <w:rFonts w:ascii="仿宋" w:hAnsi="仿宋" w:eastAsia="仿宋" w:cs="仿宋"/>
                <w:kern w:val="0"/>
                <w:sz w:val="24"/>
              </w:rPr>
            </w:pPr>
            <w:r>
              <w:rPr>
                <w:rFonts w:hint="eastAsia" w:ascii="仿宋" w:hAnsi="仿宋" w:eastAsia="仿宋" w:cs="仿宋"/>
                <w:kern w:val="0"/>
                <w:sz w:val="24"/>
              </w:rPr>
              <w:t>数据备份及调阅</w:t>
            </w:r>
          </w:p>
        </w:tc>
        <w:tc>
          <w:tcPr>
            <w:tcW w:w="5812" w:type="dxa"/>
            <w:vAlign w:val="center"/>
          </w:tcPr>
          <w:p>
            <w:pPr>
              <w:rPr>
                <w:rFonts w:ascii="仿宋" w:hAnsi="仿宋" w:eastAsia="仿宋" w:cs="仿宋"/>
                <w:kern w:val="0"/>
                <w:sz w:val="24"/>
              </w:rPr>
            </w:pPr>
          </w:p>
          <w:p>
            <w:pPr>
              <w:rPr>
                <w:rFonts w:ascii="仿宋" w:hAnsi="仿宋" w:eastAsia="仿宋" w:cs="仿宋"/>
                <w:kern w:val="0"/>
                <w:sz w:val="24"/>
              </w:rPr>
            </w:pPr>
            <w:r>
              <w:rPr>
                <w:rFonts w:hint="eastAsia" w:ascii="仿宋" w:hAnsi="仿宋" w:eastAsia="仿宋" w:cs="仿宋"/>
                <w:kern w:val="0"/>
                <w:sz w:val="24"/>
              </w:rPr>
              <w:t>2定期备份数据，支持数据随时调阅。</w:t>
            </w:r>
          </w:p>
          <w:p>
            <w:pPr>
              <w:rPr>
                <w:rFonts w:ascii="仿宋" w:hAnsi="仿宋" w:eastAsia="仿宋" w:cs="仿宋"/>
                <w:kern w:val="0"/>
                <w:sz w:val="24"/>
              </w:rPr>
            </w:pPr>
            <w:r>
              <w:rPr>
                <w:rFonts w:hint="eastAsia" w:ascii="仿宋" w:hAnsi="仿宋" w:eastAsia="仿宋" w:cs="仿宋"/>
                <w:kern w:val="0"/>
                <w:sz w:val="24"/>
              </w:rPr>
              <w:t>3支持离线备份数据，本地版方式进行调阅功能，提供本地调阅软件。</w:t>
            </w:r>
          </w:p>
        </w:tc>
      </w:tr>
    </w:tbl>
    <w:p>
      <w:r>
        <w:rPr>
          <w:rFonts w:hint="eastAsia"/>
        </w:rPr>
        <w:t>注:</w:t>
      </w:r>
    </w:p>
    <w:p>
      <w:pPr>
        <w:numPr>
          <w:ilvl w:val="0"/>
          <w:numId w:val="8"/>
        </w:numPr>
        <w:snapToGrid w:val="0"/>
        <w:spacing w:line="440" w:lineRule="exact"/>
        <w:jc w:val="left"/>
        <w:rPr>
          <w:rFonts w:ascii="仿宋_GB2312" w:hAnsi="宋体" w:eastAsia="仿宋_GB2312"/>
          <w:b/>
          <w:sz w:val="24"/>
        </w:rPr>
      </w:pPr>
      <w:r>
        <w:rPr>
          <w:rFonts w:hint="eastAsia" w:ascii="仿宋_GB2312" w:hAnsi="宋体" w:eastAsia="仿宋_GB2312"/>
          <w:b/>
          <w:sz w:val="24"/>
        </w:rPr>
        <w:t>支持达到智慧管理</w:t>
      </w:r>
      <w:r>
        <w:rPr>
          <w:rFonts w:hint="eastAsia" w:ascii="仿宋_GB2312" w:hAnsi="宋体" w:eastAsia="仿宋_GB2312"/>
          <w:b/>
          <w:sz w:val="24"/>
          <w:lang w:val="en-US" w:eastAsia="zh-CN"/>
        </w:rPr>
        <w:t>3</w:t>
      </w:r>
      <w:r>
        <w:rPr>
          <w:rFonts w:hint="eastAsia" w:ascii="仿宋_GB2312" w:hAnsi="宋体" w:eastAsia="仿宋_GB2312"/>
          <w:b/>
          <w:sz w:val="24"/>
        </w:rPr>
        <w:t>级及智慧服务3级信息建设要求，须每年提供相关操作文档包括开发文档及数据采集相关材料。</w:t>
      </w:r>
    </w:p>
    <w:p>
      <w:pPr>
        <w:numPr>
          <w:ilvl w:val="0"/>
          <w:numId w:val="8"/>
        </w:numPr>
        <w:snapToGrid w:val="0"/>
        <w:spacing w:line="440" w:lineRule="exact"/>
        <w:jc w:val="left"/>
        <w:rPr>
          <w:rFonts w:ascii="仿宋_GB2312" w:hAnsi="宋体" w:eastAsia="仿宋_GB2312"/>
          <w:b/>
          <w:sz w:val="24"/>
        </w:rPr>
      </w:pPr>
      <w:r>
        <w:rPr>
          <w:rFonts w:hint="eastAsia" w:ascii="仿宋_GB2312" w:hAnsi="宋体" w:eastAsia="仿宋_GB2312"/>
          <w:b/>
          <w:sz w:val="24"/>
        </w:rPr>
        <w:t>维保期内未涉及产品框架改造，投标人应按医院业务需求修改，不收取任何费用。</w:t>
      </w:r>
    </w:p>
    <w:p>
      <w:pPr>
        <w:numPr>
          <w:ilvl w:val="0"/>
          <w:numId w:val="8"/>
        </w:numPr>
        <w:snapToGrid w:val="0"/>
        <w:spacing w:line="440" w:lineRule="exact"/>
        <w:jc w:val="left"/>
        <w:rPr>
          <w:rFonts w:ascii="仿宋_GB2312" w:hAnsi="宋体" w:eastAsia="仿宋_GB2312"/>
          <w:b/>
          <w:sz w:val="24"/>
        </w:rPr>
      </w:pPr>
      <w:r>
        <w:rPr>
          <w:rFonts w:hint="eastAsia" w:ascii="仿宋_GB2312" w:hAnsi="宋体" w:eastAsia="仿宋_GB2312"/>
          <w:b/>
          <w:sz w:val="24"/>
        </w:rPr>
        <w:t>系统应符合应用系统等保要求。</w:t>
      </w:r>
    </w:p>
    <w:p>
      <w:pPr>
        <w:numPr>
          <w:ilvl w:val="0"/>
          <w:numId w:val="8"/>
        </w:numPr>
        <w:snapToGrid w:val="0"/>
        <w:spacing w:line="440" w:lineRule="exact"/>
        <w:jc w:val="left"/>
        <w:rPr>
          <w:rFonts w:ascii="仿宋_GB2312" w:hAnsi="宋体" w:eastAsia="仿宋_GB2312"/>
          <w:b/>
          <w:sz w:val="24"/>
        </w:rPr>
      </w:pPr>
      <w:r>
        <w:rPr>
          <w:rFonts w:hint="eastAsia" w:ascii="仿宋_GB2312" w:hAnsi="宋体" w:eastAsia="仿宋_GB2312"/>
          <w:b/>
          <w:sz w:val="24"/>
        </w:rPr>
        <w:t>此项目实施过程中所产生的一切实施费用均包含在投标报价中。</w:t>
      </w:r>
    </w:p>
    <w:p>
      <w:pPr>
        <w:numPr>
          <w:ilvl w:val="0"/>
          <w:numId w:val="8"/>
        </w:numPr>
        <w:snapToGrid w:val="0"/>
        <w:spacing w:line="440" w:lineRule="exact"/>
        <w:jc w:val="left"/>
        <w:rPr>
          <w:rFonts w:ascii="仿宋_GB2312" w:hAnsi="宋体" w:eastAsia="仿宋_GB2312"/>
          <w:b/>
          <w:sz w:val="24"/>
        </w:rPr>
      </w:pPr>
      <w:r>
        <w:rPr>
          <w:rFonts w:hint="eastAsia" w:ascii="仿宋_GB2312" w:hAnsi="宋体" w:eastAsia="仿宋_GB2312"/>
          <w:b/>
          <w:sz w:val="24"/>
        </w:rPr>
        <w:t>针对与集成平台对接应承诺不收取任何费用。</w:t>
      </w:r>
    </w:p>
    <w:p>
      <w:pPr>
        <w:numPr>
          <w:ilvl w:val="0"/>
          <w:numId w:val="8"/>
        </w:numPr>
        <w:snapToGrid w:val="0"/>
        <w:spacing w:line="440" w:lineRule="exact"/>
        <w:jc w:val="left"/>
        <w:rPr>
          <w:rFonts w:ascii="仿宋_GB2312" w:hAnsi="宋体" w:eastAsia="仿宋_GB2312"/>
          <w:b/>
          <w:sz w:val="24"/>
        </w:rPr>
      </w:pPr>
      <w:r>
        <w:rPr>
          <w:rFonts w:hint="eastAsia" w:ascii="仿宋_GB2312" w:hAnsi="宋体" w:eastAsia="仿宋_GB2312"/>
          <w:b/>
          <w:sz w:val="24"/>
        </w:rPr>
        <w:t>投标方提供免费接口供其它系统使用及认证并承担与本软件相关的财务预算管理系统、经财系统、医院官网等相关医院信息系统接口费用。</w:t>
      </w:r>
    </w:p>
    <w:p>
      <w:pPr>
        <w:numPr>
          <w:ilvl w:val="0"/>
          <w:numId w:val="8"/>
        </w:numPr>
        <w:snapToGrid w:val="0"/>
        <w:spacing w:line="440" w:lineRule="exact"/>
        <w:jc w:val="left"/>
        <w:rPr>
          <w:rFonts w:ascii="仿宋_GB2312" w:hAnsi="宋体" w:eastAsia="仿宋_GB2312"/>
          <w:b/>
          <w:sz w:val="24"/>
        </w:rPr>
      </w:pPr>
      <w:r>
        <w:rPr>
          <w:rFonts w:hint="eastAsia" w:ascii="仿宋_GB2312" w:hAnsi="宋体" w:eastAsia="仿宋_GB2312"/>
          <w:b/>
          <w:sz w:val="24"/>
        </w:rPr>
        <w:t>支持所有采购项目实现与政府采购项目在财政部门指定网站平台上的采购计划分配、采购意向公示关联、采购文件编制、采购文件会签、公告发布、专家抽取、开标、评标、中标结果公告、合同备案等全部功能。</w:t>
      </w:r>
    </w:p>
    <w:p>
      <w:pPr>
        <w:spacing w:line="360" w:lineRule="auto"/>
        <w:rPr>
          <w:rFonts w:ascii="仿宋" w:hAnsi="仿宋" w:eastAsia="仿宋" w:cs="仿宋"/>
          <w:b/>
          <w:bCs/>
          <w:sz w:val="24"/>
        </w:rPr>
      </w:pPr>
      <w:r>
        <w:rPr>
          <w:rFonts w:hint="eastAsia" w:ascii="仿宋" w:hAnsi="仿宋" w:eastAsia="仿宋" w:cs="仿宋"/>
          <w:b/>
          <w:bCs/>
          <w:sz w:val="24"/>
        </w:rPr>
        <w:t>二、项目实施要求</w:t>
      </w:r>
    </w:p>
    <w:p>
      <w:pPr>
        <w:spacing w:line="360" w:lineRule="auto"/>
        <w:ind w:firstLine="480" w:firstLineChars="200"/>
        <w:rPr>
          <w:rFonts w:ascii="仿宋" w:hAnsi="仿宋" w:eastAsia="仿宋" w:cs="仿宋"/>
          <w:sz w:val="24"/>
        </w:rPr>
      </w:pPr>
      <w:r>
        <w:rPr>
          <w:rFonts w:hint="eastAsia" w:ascii="仿宋" w:hAnsi="仿宋" w:eastAsia="仿宋" w:cs="仿宋"/>
          <w:sz w:val="24"/>
        </w:rPr>
        <w:t>2.1工期要求：结合医院对信息化建设的要求和定位，项目建设周期需要在合同签订之日起6个月内完成项目建设。</w:t>
      </w:r>
    </w:p>
    <w:p>
      <w:pPr>
        <w:spacing w:line="360" w:lineRule="auto"/>
        <w:ind w:firstLine="480" w:firstLineChars="200"/>
        <w:rPr>
          <w:rFonts w:ascii="仿宋" w:hAnsi="仿宋" w:eastAsia="仿宋" w:cs="仿宋"/>
          <w:sz w:val="24"/>
        </w:rPr>
      </w:pPr>
      <w:r>
        <w:rPr>
          <w:rFonts w:hint="eastAsia" w:ascii="仿宋" w:hAnsi="仿宋" w:eastAsia="仿宋" w:cs="仿宋"/>
          <w:sz w:val="24"/>
        </w:rPr>
        <w:t>2.2实施要求：</w:t>
      </w:r>
    </w:p>
    <w:p>
      <w:pPr>
        <w:spacing w:line="360" w:lineRule="auto"/>
        <w:ind w:firstLine="480" w:firstLineChars="200"/>
        <w:rPr>
          <w:rFonts w:ascii="仿宋" w:hAnsi="仿宋" w:eastAsia="仿宋" w:cs="仿宋"/>
          <w:sz w:val="24"/>
        </w:rPr>
      </w:pPr>
      <w:r>
        <w:rPr>
          <w:rFonts w:hint="eastAsia" w:ascii="仿宋" w:hAnsi="仿宋" w:eastAsia="仿宋" w:cs="仿宋"/>
          <w:sz w:val="24"/>
        </w:rPr>
        <w:t>2.2.1项目系统集成实施的进度计划及控制</w:t>
      </w:r>
    </w:p>
    <w:p>
      <w:pPr>
        <w:spacing w:line="360" w:lineRule="auto"/>
        <w:ind w:firstLine="480" w:firstLineChars="200"/>
        <w:rPr>
          <w:rFonts w:ascii="仿宋" w:hAnsi="仿宋" w:eastAsia="仿宋" w:cs="仿宋"/>
          <w:sz w:val="24"/>
        </w:rPr>
      </w:pPr>
      <w:r>
        <w:rPr>
          <w:rFonts w:hint="eastAsia" w:ascii="仿宋" w:hAnsi="仿宋" w:eastAsia="仿宋" w:cs="仿宋"/>
          <w:sz w:val="24"/>
        </w:rPr>
        <w:t>项目实施进度要求：要求中标人根据采购人的实际情况，科学合理地制定实施方案，要求对项目实施的各个阶段：需求分析阶段、系统配置、系统集成实施准备阶段、系统培训阶段、系统部署阶段、系统试运行阶段、系统验收阶段等均做出详细的计划。</w:t>
      </w:r>
    </w:p>
    <w:p>
      <w:pPr>
        <w:spacing w:line="360" w:lineRule="auto"/>
        <w:ind w:firstLine="480" w:firstLineChars="200"/>
        <w:rPr>
          <w:rFonts w:ascii="仿宋" w:hAnsi="仿宋" w:eastAsia="仿宋" w:cs="仿宋"/>
          <w:sz w:val="24"/>
        </w:rPr>
      </w:pPr>
      <w:r>
        <w:rPr>
          <w:rFonts w:hint="eastAsia" w:ascii="仿宋" w:hAnsi="仿宋" w:eastAsia="仿宋" w:cs="仿宋"/>
          <w:sz w:val="24"/>
        </w:rPr>
        <w:t>2.2.2全面的项目质量管理体系</w:t>
      </w:r>
    </w:p>
    <w:p>
      <w:pPr>
        <w:spacing w:line="360" w:lineRule="auto"/>
        <w:ind w:firstLine="480" w:firstLineChars="200"/>
        <w:rPr>
          <w:rFonts w:ascii="仿宋" w:hAnsi="仿宋" w:eastAsia="仿宋" w:cs="仿宋"/>
          <w:sz w:val="24"/>
        </w:rPr>
      </w:pPr>
      <w:r>
        <w:rPr>
          <w:rFonts w:hint="eastAsia" w:ascii="仿宋" w:hAnsi="仿宋" w:eastAsia="仿宋" w:cs="仿宋"/>
          <w:sz w:val="24"/>
        </w:rPr>
        <w:t>中标人须提出项目实施中的集成技术设计、设备配置、系统开发、安装调试和项目售后服务的全过程质量管理及控制提出具体措施，并提出质量保障目标的承诺。</w:t>
      </w:r>
    </w:p>
    <w:p>
      <w:pPr>
        <w:spacing w:line="360" w:lineRule="auto"/>
        <w:ind w:firstLine="480" w:firstLineChars="200"/>
        <w:rPr>
          <w:rFonts w:ascii="仿宋" w:hAnsi="仿宋" w:eastAsia="仿宋" w:cs="仿宋"/>
          <w:sz w:val="24"/>
        </w:rPr>
      </w:pPr>
      <w:r>
        <w:rPr>
          <w:rFonts w:hint="eastAsia" w:ascii="仿宋" w:hAnsi="仿宋" w:eastAsia="仿宋" w:cs="仿宋"/>
          <w:sz w:val="24"/>
        </w:rPr>
        <w:t>2.2.3工程实施风险控制体系</w:t>
      </w:r>
    </w:p>
    <w:p>
      <w:pPr>
        <w:spacing w:line="360" w:lineRule="auto"/>
        <w:ind w:firstLine="480" w:firstLineChars="200"/>
        <w:rPr>
          <w:rFonts w:ascii="仿宋" w:hAnsi="仿宋" w:eastAsia="仿宋" w:cs="仿宋"/>
          <w:sz w:val="24"/>
        </w:rPr>
      </w:pPr>
      <w:r>
        <w:rPr>
          <w:rFonts w:hint="eastAsia" w:ascii="仿宋" w:hAnsi="仿宋" w:eastAsia="仿宋" w:cs="仿宋"/>
          <w:sz w:val="24"/>
        </w:rPr>
        <w:t>要求中标人对本项目的工程实施进行风险控制。</w:t>
      </w:r>
    </w:p>
    <w:p>
      <w:pPr>
        <w:spacing w:line="360" w:lineRule="auto"/>
        <w:rPr>
          <w:rFonts w:ascii="仿宋" w:hAnsi="仿宋" w:eastAsia="仿宋" w:cs="仿宋"/>
          <w:b/>
          <w:bCs/>
          <w:sz w:val="24"/>
        </w:rPr>
      </w:pPr>
      <w:r>
        <w:rPr>
          <w:rFonts w:hint="eastAsia" w:ascii="仿宋" w:hAnsi="仿宋" w:eastAsia="仿宋" w:cs="仿宋"/>
          <w:b/>
          <w:bCs/>
          <w:sz w:val="24"/>
        </w:rPr>
        <w:t>三、培训要求:</w:t>
      </w:r>
    </w:p>
    <w:p>
      <w:pPr>
        <w:spacing w:line="360" w:lineRule="auto"/>
        <w:ind w:firstLine="480" w:firstLineChars="200"/>
        <w:rPr>
          <w:rFonts w:ascii="仿宋" w:hAnsi="仿宋" w:eastAsia="仿宋" w:cs="仿宋"/>
          <w:sz w:val="24"/>
        </w:rPr>
      </w:pPr>
      <w:r>
        <w:rPr>
          <w:rFonts w:hint="eastAsia" w:ascii="仿宋" w:hAnsi="仿宋" w:eastAsia="仿宋" w:cs="仿宋"/>
          <w:sz w:val="24"/>
        </w:rPr>
        <w:t>投标人需要准备一份完整的培训计划，对采购人各类人员进行相关的培训，包括现场培训和集中培训等多种方式，培训的内容、次数和方式由采购人提出，采购人仅负责提供培训场地、培训电脑和培训人员的召集，培训环境的搭建、培训文档的准备、培训的实施、培训人员的考核等由中标人负责。</w:t>
      </w:r>
    </w:p>
    <w:p>
      <w:pPr>
        <w:spacing w:line="360" w:lineRule="auto"/>
        <w:ind w:firstLine="480" w:firstLineChars="200"/>
        <w:rPr>
          <w:rFonts w:ascii="仿宋" w:hAnsi="仿宋" w:eastAsia="仿宋" w:cs="仿宋"/>
          <w:sz w:val="24"/>
        </w:rPr>
      </w:pPr>
      <w:r>
        <w:rPr>
          <w:rFonts w:hint="eastAsia" w:ascii="仿宋" w:hAnsi="仿宋" w:eastAsia="仿宋" w:cs="仿宋"/>
          <w:sz w:val="24"/>
        </w:rPr>
        <w:t>3.1培训内容</w:t>
      </w:r>
    </w:p>
    <w:p>
      <w:pPr>
        <w:spacing w:line="360" w:lineRule="auto"/>
        <w:ind w:firstLine="480" w:firstLineChars="200"/>
        <w:rPr>
          <w:rFonts w:ascii="仿宋" w:hAnsi="仿宋" w:eastAsia="仿宋" w:cs="仿宋"/>
          <w:sz w:val="24"/>
        </w:rPr>
      </w:pPr>
      <w:r>
        <w:rPr>
          <w:rFonts w:hint="eastAsia" w:ascii="仿宋" w:hAnsi="仿宋" w:eastAsia="仿宋" w:cs="仿宋"/>
          <w:sz w:val="24"/>
        </w:rPr>
        <w:t>为了更好地对系统进行管理和维护，中标人需对采购人相关技术人员和管理专家进行全面的培训，使之在各个层次上掌握应用软件系统的操作、系统配置、运营、故障处理及日常测试维护，从而确保全网能正常安全的运行。</w:t>
      </w:r>
    </w:p>
    <w:p>
      <w:pPr>
        <w:spacing w:line="360" w:lineRule="auto"/>
        <w:ind w:firstLine="480" w:firstLineChars="200"/>
        <w:rPr>
          <w:rFonts w:ascii="仿宋" w:hAnsi="仿宋" w:eastAsia="仿宋" w:cs="仿宋"/>
          <w:sz w:val="24"/>
        </w:rPr>
      </w:pPr>
      <w:r>
        <w:rPr>
          <w:rFonts w:hint="eastAsia" w:ascii="仿宋" w:hAnsi="仿宋" w:eastAsia="仿宋" w:cs="仿宋"/>
          <w:sz w:val="24"/>
        </w:rPr>
        <w:t>中标人需提供下列几个方面的培训：</w:t>
      </w:r>
    </w:p>
    <w:p>
      <w:pPr>
        <w:spacing w:line="360" w:lineRule="auto"/>
        <w:ind w:firstLine="480" w:firstLineChars="200"/>
        <w:rPr>
          <w:rFonts w:ascii="仿宋" w:hAnsi="仿宋" w:eastAsia="仿宋" w:cs="仿宋"/>
          <w:sz w:val="24"/>
        </w:rPr>
      </w:pPr>
      <w:r>
        <w:rPr>
          <w:rFonts w:hint="eastAsia" w:ascii="仿宋" w:hAnsi="仿宋" w:eastAsia="仿宋" w:cs="仿宋"/>
          <w:sz w:val="24"/>
        </w:rPr>
        <w:t>（1）系统软件的使用培训，应用软件操作培训；</w:t>
      </w:r>
    </w:p>
    <w:p>
      <w:pPr>
        <w:spacing w:line="360" w:lineRule="auto"/>
        <w:ind w:firstLine="480" w:firstLineChars="200"/>
        <w:rPr>
          <w:rFonts w:ascii="仿宋" w:hAnsi="仿宋" w:eastAsia="仿宋" w:cs="仿宋"/>
          <w:sz w:val="24"/>
        </w:rPr>
      </w:pPr>
      <w:r>
        <w:rPr>
          <w:rFonts w:hint="eastAsia" w:ascii="仿宋" w:hAnsi="仿宋" w:eastAsia="仿宋" w:cs="仿宋"/>
          <w:sz w:val="24"/>
        </w:rPr>
        <w:t>（2）系统管理培训、采购人相关技术人员开发维护培训；</w:t>
      </w:r>
    </w:p>
    <w:p>
      <w:pPr>
        <w:spacing w:line="360" w:lineRule="auto"/>
        <w:ind w:firstLine="480" w:firstLineChars="200"/>
        <w:rPr>
          <w:rFonts w:ascii="仿宋" w:hAnsi="仿宋" w:eastAsia="仿宋" w:cs="仿宋"/>
          <w:sz w:val="24"/>
        </w:rPr>
      </w:pPr>
      <w:r>
        <w:rPr>
          <w:rFonts w:hint="eastAsia" w:ascii="仿宋" w:hAnsi="仿宋" w:eastAsia="仿宋" w:cs="仿宋"/>
          <w:sz w:val="24"/>
        </w:rPr>
        <w:t>（3）应用软件操作疑难问题解答；</w:t>
      </w:r>
    </w:p>
    <w:p>
      <w:pPr>
        <w:spacing w:line="360" w:lineRule="auto"/>
        <w:ind w:firstLine="480" w:firstLineChars="200"/>
        <w:rPr>
          <w:rFonts w:ascii="仿宋" w:hAnsi="仿宋" w:eastAsia="仿宋" w:cs="仿宋"/>
          <w:sz w:val="24"/>
        </w:rPr>
      </w:pPr>
      <w:r>
        <w:rPr>
          <w:rFonts w:hint="eastAsia" w:ascii="仿宋" w:hAnsi="仿宋" w:eastAsia="仿宋" w:cs="仿宋"/>
          <w:sz w:val="24"/>
        </w:rPr>
        <w:t>（4）第三方支撑软件（如数据库、操作系统、集成平台）的使用、开发、维护培训。</w:t>
      </w:r>
    </w:p>
    <w:p>
      <w:pPr>
        <w:spacing w:line="360" w:lineRule="auto"/>
        <w:ind w:firstLine="480" w:firstLineChars="200"/>
        <w:rPr>
          <w:rFonts w:ascii="仿宋" w:hAnsi="仿宋" w:eastAsia="仿宋" w:cs="仿宋"/>
          <w:sz w:val="24"/>
        </w:rPr>
      </w:pPr>
      <w:r>
        <w:rPr>
          <w:rFonts w:hint="eastAsia" w:ascii="仿宋" w:hAnsi="仿宋" w:eastAsia="仿宋" w:cs="仿宋"/>
          <w:sz w:val="24"/>
        </w:rPr>
        <w:t>3.2培训对象</w:t>
      </w:r>
    </w:p>
    <w:p>
      <w:pPr>
        <w:spacing w:line="360" w:lineRule="auto"/>
        <w:ind w:firstLine="480" w:firstLineChars="200"/>
        <w:rPr>
          <w:rFonts w:ascii="仿宋" w:hAnsi="仿宋" w:eastAsia="仿宋" w:cs="仿宋"/>
          <w:sz w:val="24"/>
        </w:rPr>
      </w:pPr>
      <w:r>
        <w:rPr>
          <w:rFonts w:hint="eastAsia" w:ascii="仿宋" w:hAnsi="仿宋" w:eastAsia="仿宋" w:cs="仿宋"/>
          <w:sz w:val="24"/>
        </w:rPr>
        <w:t>培训对象包括初级技术人员培训、高级技术人员培训和医护人员操作培训。初级技术人员培训可确保系统维护人员能够顺利地完成日常的维护工作，保证系统的正常运行。高级技术人员培训可确保高级技术人员对本系统的运行机制有着清晰明确的认识，并能够高效及时地解决系统突发运行故障，能对系统进行二次开发。医护人员操作培训可让医护人员熟练使用本系统软件。</w:t>
      </w:r>
    </w:p>
    <w:p>
      <w:pPr>
        <w:spacing w:line="360" w:lineRule="auto"/>
        <w:rPr>
          <w:rFonts w:ascii="仿宋" w:hAnsi="仿宋" w:eastAsia="仿宋" w:cs="仿宋"/>
          <w:b/>
          <w:bCs/>
          <w:sz w:val="24"/>
        </w:rPr>
      </w:pPr>
      <w:r>
        <w:rPr>
          <w:rFonts w:hint="eastAsia" w:ascii="仿宋" w:hAnsi="仿宋" w:eastAsia="仿宋" w:cs="仿宋"/>
          <w:b/>
          <w:bCs/>
          <w:sz w:val="24"/>
        </w:rPr>
        <w:t>四、验收要求:</w:t>
      </w:r>
    </w:p>
    <w:p>
      <w:pPr>
        <w:pStyle w:val="27"/>
        <w:ind w:left="0" w:leftChars="0" w:firstLine="480" w:firstLineChars="200"/>
        <w:rPr>
          <w:rFonts w:ascii="仿宋" w:hAnsi="仿宋" w:eastAsia="仿宋" w:cs="仿宋"/>
          <w:sz w:val="24"/>
        </w:rPr>
      </w:pPr>
      <w:r>
        <w:rPr>
          <w:rFonts w:hint="eastAsia" w:ascii="仿宋" w:hAnsi="仿宋" w:eastAsia="仿宋" w:cs="仿宋"/>
          <w:sz w:val="24"/>
        </w:rPr>
        <w:t>4.1系统集成安装时，中标人应提供设备的最新型号和软件的最新版本。</w:t>
      </w:r>
    </w:p>
    <w:p>
      <w:pPr>
        <w:pStyle w:val="27"/>
        <w:ind w:left="0" w:leftChars="0" w:firstLine="480" w:firstLineChars="200"/>
        <w:rPr>
          <w:rFonts w:ascii="仿宋" w:hAnsi="仿宋" w:eastAsia="仿宋" w:cs="仿宋"/>
          <w:sz w:val="24"/>
        </w:rPr>
      </w:pPr>
      <w:r>
        <w:rPr>
          <w:rFonts w:hint="eastAsia" w:ascii="仿宋" w:hAnsi="仿宋" w:eastAsia="仿宋" w:cs="仿宋"/>
          <w:sz w:val="24"/>
        </w:rPr>
        <w:t>4.2中标人必须在合同规定的时间内，以完工验收申请报告形式书面通知采购人以声明整个系统完毕，采购人确认申请报告的第三个工作日为验收测试开始日。</w:t>
      </w:r>
    </w:p>
    <w:p>
      <w:pPr>
        <w:pStyle w:val="27"/>
        <w:ind w:left="0" w:leftChars="0" w:firstLine="480" w:firstLineChars="200"/>
        <w:rPr>
          <w:rFonts w:ascii="仿宋" w:hAnsi="仿宋" w:eastAsia="仿宋" w:cs="仿宋"/>
          <w:sz w:val="24"/>
        </w:rPr>
      </w:pPr>
      <w:r>
        <w:rPr>
          <w:rFonts w:hint="eastAsia" w:ascii="仿宋" w:hAnsi="仿宋" w:eastAsia="仿宋" w:cs="仿宋"/>
          <w:sz w:val="24"/>
        </w:rPr>
        <w:t>4.3采购人、中标人和监理（如有）三方一起对整个系统集成依据合同要求进行检查测试；对集成的每一部分进行诊断，并对系统进行全面测试。</w:t>
      </w:r>
    </w:p>
    <w:p>
      <w:pPr>
        <w:pStyle w:val="27"/>
        <w:ind w:left="0" w:leftChars="0" w:firstLine="480" w:firstLineChars="200"/>
        <w:rPr>
          <w:rFonts w:ascii="仿宋" w:hAnsi="仿宋" w:eastAsia="仿宋" w:cs="仿宋"/>
          <w:sz w:val="24"/>
        </w:rPr>
      </w:pPr>
      <w:r>
        <w:rPr>
          <w:rFonts w:hint="eastAsia" w:ascii="仿宋" w:hAnsi="仿宋" w:eastAsia="仿宋" w:cs="仿宋"/>
          <w:sz w:val="24"/>
        </w:rPr>
        <w:t>4.4验收合格后由中标人出具验收报告，采购人、中标人和监理（如有）三方代表签字并加盖公章。</w:t>
      </w:r>
    </w:p>
    <w:p>
      <w:pPr>
        <w:spacing w:line="360" w:lineRule="auto"/>
        <w:rPr>
          <w:rFonts w:ascii="仿宋" w:hAnsi="仿宋" w:eastAsia="仿宋" w:cs="仿宋"/>
          <w:b/>
          <w:bCs/>
          <w:sz w:val="24"/>
        </w:rPr>
      </w:pPr>
      <w:r>
        <w:rPr>
          <w:rFonts w:hint="eastAsia" w:ascii="仿宋" w:hAnsi="仿宋" w:eastAsia="仿宋" w:cs="仿宋"/>
          <w:b/>
          <w:bCs/>
          <w:sz w:val="24"/>
        </w:rPr>
        <w:t>五、售后服务要求:</w:t>
      </w:r>
    </w:p>
    <w:p>
      <w:pPr>
        <w:spacing w:line="360" w:lineRule="auto"/>
        <w:ind w:firstLine="480" w:firstLineChars="200"/>
        <w:rPr>
          <w:rFonts w:ascii="仿宋" w:hAnsi="仿宋" w:eastAsia="仿宋" w:cs="仿宋"/>
          <w:sz w:val="24"/>
        </w:rPr>
      </w:pPr>
      <w:r>
        <w:rPr>
          <w:rFonts w:hint="eastAsia" w:ascii="仿宋" w:hAnsi="仿宋" w:eastAsia="仿宋" w:cs="仿宋"/>
          <w:sz w:val="24"/>
        </w:rPr>
        <w:t>5.1中标人应有良好的服务理念和完善的售后服务体系，能够提供本地技术服务。</w:t>
      </w:r>
    </w:p>
    <w:p>
      <w:pPr>
        <w:spacing w:line="360" w:lineRule="auto"/>
        <w:ind w:firstLine="480" w:firstLineChars="200"/>
        <w:rPr>
          <w:rFonts w:ascii="仿宋" w:hAnsi="仿宋" w:eastAsia="仿宋" w:cs="仿宋"/>
          <w:sz w:val="24"/>
        </w:rPr>
      </w:pPr>
      <w:r>
        <w:rPr>
          <w:rFonts w:hint="eastAsia" w:ascii="仿宋" w:hAnsi="仿宋" w:eastAsia="仿宋" w:cs="仿宋"/>
          <w:sz w:val="24"/>
        </w:rPr>
        <w:t>5.2针对本项目，提出完整而切实可行的服务方案。其中，至少应提供7×24小时热线电话、远程网络、现场等服务方式。热线电话和远程网络提供技术咨询和即时服务，1小时内给予明确的响应并解决；现场服务适用于排解重大故障，应在接到医院服务请求后2小时内到达现场解决。</w:t>
      </w:r>
    </w:p>
    <w:p>
      <w:pPr>
        <w:spacing w:line="360" w:lineRule="auto"/>
        <w:ind w:firstLine="480" w:firstLineChars="200"/>
        <w:rPr>
          <w:rFonts w:ascii="仿宋" w:hAnsi="仿宋" w:eastAsia="仿宋" w:cs="仿宋"/>
          <w:sz w:val="24"/>
        </w:rPr>
      </w:pPr>
      <w:r>
        <w:rPr>
          <w:rFonts w:hint="eastAsia" w:ascii="仿宋" w:hAnsi="仿宋" w:eastAsia="仿宋" w:cs="仿宋"/>
          <w:sz w:val="24"/>
        </w:rPr>
        <w:t>5.3质保期：应用软件从项目整体验收通过之日起3年。</w:t>
      </w:r>
    </w:p>
    <w:p>
      <w:pPr>
        <w:spacing w:line="360" w:lineRule="auto"/>
        <w:ind w:firstLine="480" w:firstLineChars="200"/>
        <w:rPr>
          <w:rFonts w:ascii="仿宋" w:hAnsi="仿宋" w:eastAsia="仿宋" w:cs="仿宋"/>
          <w:sz w:val="24"/>
        </w:rPr>
      </w:pPr>
      <w:r>
        <w:rPr>
          <w:rFonts w:hint="eastAsia" w:ascii="仿宋" w:hAnsi="仿宋" w:eastAsia="仿宋" w:cs="仿宋"/>
          <w:sz w:val="24"/>
        </w:rPr>
        <w:t>5.4质保期过后，中标人应提供系统软件终身维护服务，每年维护费用由医院和中标人通过合同或协议商定，不高于合同价的10%。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仿宋" w:hAnsi="仿宋" w:eastAsia="仿宋" w:cs="仿宋"/>
          <w:b/>
          <w:bCs/>
          <w:sz w:val="24"/>
        </w:rPr>
      </w:pPr>
      <w:r>
        <w:rPr>
          <w:rFonts w:hint="eastAsia" w:ascii="仿宋" w:hAnsi="仿宋" w:eastAsia="仿宋" w:cs="仿宋"/>
          <w:b/>
          <w:bCs/>
          <w:sz w:val="24"/>
        </w:rPr>
        <w:t>六、付款方式：</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rPr>
          <w:rFonts w:ascii="仿宋" w:hAnsi="仿宋" w:eastAsia="仿宋" w:cs="仿宋"/>
          <w:sz w:val="24"/>
        </w:rPr>
      </w:pPr>
      <w:r>
        <w:rPr>
          <w:rFonts w:hint="eastAsia" w:ascii="仿宋_GB2312" w:hAnsi="新宋体" w:eastAsia="仿宋_GB2312" w:cs="Arial"/>
          <w:bCs/>
          <w:sz w:val="24"/>
        </w:rPr>
        <w:t>按《浙江省财政厅关于进一步发挥政府采购政策功能全力推动经济稳进提质的通知》（浙财采监〔2022〕3号）等文件要求执行，具体付款方式由双方协商后在合同中明确。</w:t>
      </w:r>
    </w:p>
    <w:p>
      <w:pPr>
        <w:pageBreakBefore/>
        <w:spacing w:line="360" w:lineRule="auto"/>
        <w:ind w:left="720" w:leftChars="343" w:firstLine="1084" w:firstLineChars="300"/>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pPr>
        <w:pStyle w:val="23"/>
        <w:jc w:val="center"/>
        <w:rPr>
          <w:rFonts w:ascii="仿宋" w:hAnsi="仿宋" w:eastAsia="仿宋" w:cs="仿宋"/>
          <w:b/>
          <w:bCs/>
          <w:spacing w:val="-20"/>
          <w:kern w:val="44"/>
          <w:sz w:val="48"/>
          <w:szCs w:val="48"/>
        </w:rPr>
      </w:pPr>
    </w:p>
    <w:p>
      <w:pPr>
        <w:pStyle w:val="23"/>
        <w:jc w:val="center"/>
        <w:rPr>
          <w:rFonts w:ascii="仿宋" w:hAnsi="仿宋" w:eastAsia="仿宋" w:cs="仿宋"/>
          <w:b/>
          <w:bCs/>
          <w:spacing w:val="-20"/>
          <w:kern w:val="44"/>
          <w:sz w:val="48"/>
          <w:szCs w:val="48"/>
        </w:rPr>
      </w:pPr>
    </w:p>
    <w:p>
      <w:pPr>
        <w:pStyle w:val="23"/>
        <w:jc w:val="center"/>
        <w:rPr>
          <w:rFonts w:ascii="仿宋" w:hAnsi="仿宋" w:eastAsia="仿宋" w:cs="仿宋"/>
          <w:b/>
          <w:bCs/>
          <w:spacing w:val="-20"/>
          <w:kern w:val="44"/>
          <w:sz w:val="32"/>
          <w:szCs w:val="32"/>
        </w:rPr>
      </w:pPr>
    </w:p>
    <w:p>
      <w:pPr>
        <w:pStyle w:val="23"/>
        <w:jc w:val="center"/>
        <w:rPr>
          <w:rFonts w:ascii="仿宋" w:hAnsi="仿宋" w:eastAsia="仿宋" w:cs="仿宋"/>
          <w:b/>
          <w:bCs/>
          <w:spacing w:val="-20"/>
          <w:kern w:val="44"/>
          <w:sz w:val="36"/>
          <w:szCs w:val="36"/>
        </w:rPr>
      </w:pPr>
      <w:r>
        <w:rPr>
          <w:rFonts w:hint="eastAsia" w:ascii="仿宋" w:hAnsi="仿宋" w:eastAsia="仿宋" w:cs="仿宋"/>
          <w:b/>
          <w:bCs/>
          <w:spacing w:val="-20"/>
          <w:kern w:val="44"/>
          <w:sz w:val="36"/>
          <w:szCs w:val="36"/>
        </w:rPr>
        <w:t>政府采购货物买卖合同</w:t>
      </w:r>
    </w:p>
    <w:p>
      <w:pPr>
        <w:pStyle w:val="23"/>
        <w:jc w:val="center"/>
        <w:rPr>
          <w:rFonts w:ascii="仿宋" w:hAnsi="仿宋" w:eastAsia="仿宋" w:cs="仿宋"/>
          <w:b/>
          <w:bCs/>
          <w:spacing w:val="-20"/>
          <w:kern w:val="44"/>
          <w:sz w:val="36"/>
          <w:szCs w:val="36"/>
        </w:rPr>
      </w:pPr>
      <w:r>
        <w:rPr>
          <w:rFonts w:hint="eastAsia" w:ascii="仿宋" w:hAnsi="仿宋" w:eastAsia="仿宋" w:cs="仿宋"/>
          <w:b/>
          <w:bCs/>
          <w:spacing w:val="-20"/>
          <w:kern w:val="44"/>
          <w:sz w:val="36"/>
          <w:szCs w:val="36"/>
        </w:rPr>
        <w:t>（试行）</w:t>
      </w:r>
    </w:p>
    <w:p>
      <w:pPr>
        <w:rPr>
          <w:rFonts w:ascii="仿宋" w:hAnsi="仿宋" w:eastAsia="仿宋" w:cs="仿宋"/>
          <w:b/>
          <w:bCs/>
          <w:spacing w:val="-20"/>
          <w:kern w:val="44"/>
          <w:sz w:val="32"/>
          <w:szCs w:val="32"/>
        </w:rPr>
      </w:pPr>
    </w:p>
    <w:p>
      <w:pPr>
        <w:rPr>
          <w:rFonts w:ascii="仿宋" w:hAnsi="仿宋" w:eastAsia="仿宋" w:cs="仿宋"/>
          <w:b/>
          <w:bCs/>
          <w:spacing w:val="-20"/>
          <w:kern w:val="44"/>
          <w:sz w:val="32"/>
          <w:szCs w:val="32"/>
        </w:rPr>
      </w:pPr>
    </w:p>
    <w:p>
      <w:pPr>
        <w:rPr>
          <w:rFonts w:ascii="仿宋" w:hAnsi="仿宋" w:eastAsia="仿宋" w:cs="仿宋"/>
          <w:b/>
          <w:bCs/>
          <w:spacing w:val="-20"/>
          <w:kern w:val="44"/>
          <w:sz w:val="32"/>
          <w:szCs w:val="32"/>
        </w:rPr>
      </w:pPr>
    </w:p>
    <w:p>
      <w:pPr>
        <w:spacing w:line="360" w:lineRule="auto"/>
        <w:ind w:left="420" w:leftChars="200"/>
        <w:rPr>
          <w:rFonts w:ascii="仿宋" w:hAnsi="仿宋" w:eastAsia="仿宋" w:cs="仿宋"/>
          <w:sz w:val="32"/>
          <w:szCs w:val="32"/>
        </w:rPr>
      </w:pPr>
      <w:r>
        <w:rPr>
          <w:rFonts w:hint="eastAsia" w:ascii="仿宋" w:hAnsi="仿宋" w:eastAsia="仿宋" w:cs="仿宋"/>
          <w:kern w:val="0"/>
          <w:sz w:val="32"/>
          <w:szCs w:val="32"/>
        </w:rPr>
        <w:t>项目名称：</w:t>
      </w:r>
      <w:r>
        <w:rPr>
          <w:rFonts w:hint="eastAsia" w:ascii="仿宋" w:hAnsi="仿宋" w:eastAsia="仿宋" w:cs="仿宋"/>
          <w:sz w:val="32"/>
          <w:szCs w:val="32"/>
          <w:u w:val="single"/>
        </w:rPr>
        <w:t xml:space="preserve">                             </w:t>
      </w:r>
    </w:p>
    <w:p>
      <w:pPr>
        <w:spacing w:line="360" w:lineRule="auto"/>
        <w:ind w:left="420" w:leftChars="200"/>
        <w:rPr>
          <w:rFonts w:ascii="仿宋" w:hAnsi="仿宋" w:eastAsia="仿宋" w:cs="仿宋"/>
          <w:sz w:val="32"/>
          <w:szCs w:val="32"/>
          <w:u w:val="single"/>
        </w:rPr>
      </w:pPr>
      <w:r>
        <w:rPr>
          <w:rFonts w:hint="eastAsia" w:ascii="仿宋" w:hAnsi="仿宋" w:eastAsia="仿宋" w:cs="仿宋"/>
          <w:sz w:val="32"/>
          <w:szCs w:val="32"/>
        </w:rPr>
        <w:t>合同编号：</w:t>
      </w:r>
      <w:r>
        <w:rPr>
          <w:rFonts w:hint="eastAsia" w:ascii="仿宋" w:hAnsi="仿宋" w:eastAsia="仿宋" w:cs="仿宋"/>
          <w:sz w:val="32"/>
          <w:szCs w:val="32"/>
          <w:u w:val="single"/>
        </w:rPr>
        <w:t xml:space="preserve">                             </w:t>
      </w:r>
    </w:p>
    <w:p>
      <w:pPr>
        <w:spacing w:line="360" w:lineRule="auto"/>
        <w:ind w:left="420" w:leftChars="200"/>
        <w:rPr>
          <w:rFonts w:ascii="仿宋" w:hAnsi="仿宋" w:eastAsia="仿宋" w:cs="仿宋"/>
          <w:sz w:val="32"/>
          <w:szCs w:val="32"/>
        </w:rPr>
      </w:pPr>
      <w:r>
        <w:rPr>
          <w:rFonts w:hint="eastAsia" w:ascii="仿宋" w:hAnsi="仿宋" w:eastAsia="仿宋" w:cs="仿宋"/>
          <w:sz w:val="32"/>
          <w:szCs w:val="32"/>
        </w:rPr>
        <w:t>甲    方：</w:t>
      </w:r>
      <w:r>
        <w:rPr>
          <w:rFonts w:hint="eastAsia" w:ascii="仿宋" w:hAnsi="仿宋" w:eastAsia="仿宋" w:cs="仿宋"/>
          <w:sz w:val="32"/>
          <w:szCs w:val="32"/>
          <w:u w:val="single"/>
        </w:rPr>
        <w:t xml:space="preserve">                             </w:t>
      </w:r>
    </w:p>
    <w:p>
      <w:pPr>
        <w:spacing w:line="360" w:lineRule="auto"/>
        <w:ind w:left="420" w:leftChars="200"/>
        <w:rPr>
          <w:rFonts w:ascii="仿宋" w:hAnsi="仿宋" w:eastAsia="仿宋" w:cs="仿宋"/>
          <w:sz w:val="32"/>
          <w:szCs w:val="32"/>
          <w:u w:val="single"/>
        </w:rPr>
      </w:pPr>
      <w:r>
        <w:rPr>
          <w:rFonts w:hint="eastAsia" w:ascii="仿宋" w:hAnsi="仿宋" w:eastAsia="仿宋" w:cs="仿宋"/>
          <w:sz w:val="32"/>
          <w:szCs w:val="32"/>
        </w:rPr>
        <w:t>乙    方：</w:t>
      </w:r>
      <w:r>
        <w:rPr>
          <w:rFonts w:hint="eastAsia" w:ascii="仿宋" w:hAnsi="仿宋" w:eastAsia="仿宋" w:cs="仿宋"/>
          <w:sz w:val="32"/>
          <w:szCs w:val="32"/>
          <w:u w:val="single"/>
        </w:rPr>
        <w:t xml:space="preserve">                             </w:t>
      </w:r>
    </w:p>
    <w:p>
      <w:pPr>
        <w:spacing w:line="360" w:lineRule="auto"/>
        <w:ind w:left="420" w:leftChars="200"/>
        <w:rPr>
          <w:rFonts w:ascii="仿宋" w:hAnsi="仿宋" w:eastAsia="仿宋" w:cs="仿宋"/>
          <w:sz w:val="32"/>
          <w:szCs w:val="32"/>
        </w:rPr>
      </w:pPr>
      <w:r>
        <w:rPr>
          <w:rFonts w:hint="eastAsia" w:ascii="仿宋" w:hAnsi="仿宋" w:eastAsia="仿宋" w:cs="仿宋"/>
          <w:sz w:val="32"/>
          <w:szCs w:val="32"/>
        </w:rPr>
        <w:t>签订时间：</w:t>
      </w:r>
      <w:r>
        <w:rPr>
          <w:rFonts w:hint="eastAsia" w:ascii="仿宋" w:hAnsi="仿宋" w:eastAsia="仿宋" w:cs="仿宋"/>
          <w:sz w:val="32"/>
          <w:szCs w:val="32"/>
          <w:u w:val="single"/>
        </w:rPr>
        <w:t xml:space="preserve">                             </w:t>
      </w:r>
    </w:p>
    <w:p>
      <w:pPr>
        <w:rPr>
          <w:rFonts w:ascii="仿宋" w:hAnsi="仿宋" w:eastAsia="仿宋" w:cs="仿宋"/>
          <w:sz w:val="32"/>
          <w:szCs w:val="32"/>
        </w:rPr>
      </w:pPr>
    </w:p>
    <w:p>
      <w:pPr>
        <w:rPr>
          <w:rFonts w:ascii="仿宋" w:hAnsi="仿宋" w:eastAsia="仿宋" w:cs="仿宋"/>
          <w:sz w:val="44"/>
          <w:szCs w:val="44"/>
        </w:rPr>
      </w:pPr>
      <w:r>
        <w:rPr>
          <w:rFonts w:hint="eastAsia" w:ascii="仿宋" w:hAnsi="仿宋" w:eastAsia="仿宋" w:cs="仿宋"/>
          <w:sz w:val="44"/>
          <w:szCs w:val="44"/>
        </w:rPr>
        <w:br w:type="page"/>
      </w:r>
    </w:p>
    <w:p>
      <w:pPr>
        <w:rPr>
          <w:rFonts w:ascii="仿宋" w:hAnsi="仿宋" w:eastAsia="仿宋" w:cs="仿宋"/>
          <w:sz w:val="44"/>
          <w:szCs w:val="44"/>
        </w:rPr>
      </w:pPr>
    </w:p>
    <w:p>
      <w:pPr>
        <w:jc w:val="center"/>
        <w:rPr>
          <w:rFonts w:ascii="仿宋" w:hAnsi="仿宋" w:eastAsia="仿宋" w:cs="仿宋"/>
          <w:sz w:val="32"/>
          <w:szCs w:val="32"/>
        </w:rPr>
      </w:pPr>
      <w:r>
        <w:rPr>
          <w:rFonts w:hint="eastAsia" w:ascii="仿宋" w:hAnsi="仿宋" w:eastAsia="仿宋" w:cs="仿宋"/>
          <w:sz w:val="32"/>
          <w:szCs w:val="32"/>
        </w:rPr>
        <w:t>使 用 说 明</w:t>
      </w:r>
    </w:p>
    <w:p>
      <w:pPr>
        <w:ind w:firstLine="560" w:firstLineChars="200"/>
        <w:rPr>
          <w:rFonts w:ascii="仿宋" w:hAnsi="仿宋" w:eastAsia="仿宋" w:cs="仿宋"/>
          <w:sz w:val="28"/>
          <w:szCs w:val="28"/>
        </w:rPr>
      </w:pPr>
    </w:p>
    <w:p>
      <w:pPr>
        <w:ind w:firstLine="560" w:firstLineChars="200"/>
        <w:rPr>
          <w:rFonts w:ascii="仿宋" w:hAnsi="仿宋" w:eastAsia="仿宋" w:cs="仿宋"/>
          <w:sz w:val="28"/>
          <w:szCs w:val="28"/>
        </w:rPr>
      </w:pPr>
      <w:r>
        <w:rPr>
          <w:rFonts w:hint="eastAsia" w:ascii="仿宋" w:hAnsi="仿宋" w:eastAsia="仿宋" w:cs="仿宋"/>
          <w:sz w:val="28"/>
          <w:szCs w:val="28"/>
        </w:rPr>
        <w:t>1.本合同标准文本适用于购买现成货物的采购项目，不包括需要供应商定制开发、创新研发的货物采购项目。</w:t>
      </w:r>
    </w:p>
    <w:p>
      <w:pPr>
        <w:rPr>
          <w:rFonts w:ascii="仿宋" w:hAnsi="仿宋" w:eastAsia="仿宋" w:cs="仿宋"/>
          <w:sz w:val="28"/>
          <w:szCs w:val="28"/>
        </w:rPr>
      </w:pPr>
      <w:r>
        <w:rPr>
          <w:rFonts w:hint="eastAsia" w:ascii="仿宋" w:hAnsi="仿宋" w:eastAsia="仿宋" w:cs="仿宋"/>
          <w:sz w:val="28"/>
          <w:szCs w:val="28"/>
        </w:rPr>
        <w:t xml:space="preserve">   2.本合同标准文本为政府采购货物买卖合同编制提供参考，可以结合采购项目具体情况，对文本作必要的调整修订后使用。</w:t>
      </w:r>
    </w:p>
    <w:p>
      <w:pPr>
        <w:ind w:firstLine="560" w:firstLineChars="200"/>
        <w:rPr>
          <w:rFonts w:ascii="仿宋" w:hAnsi="仿宋" w:eastAsia="仿宋" w:cs="仿宋"/>
          <w:sz w:val="28"/>
          <w:szCs w:val="28"/>
        </w:rPr>
        <w:sectPr>
          <w:headerReference r:id="rId5" w:type="default"/>
          <w:footerReference r:id="rId6" w:type="default"/>
          <w:pgSz w:w="11906" w:h="16838"/>
          <w:pgMar w:top="1440" w:right="1800" w:bottom="1440" w:left="1800" w:header="851" w:footer="992" w:gutter="0"/>
          <w:cols w:space="425" w:num="1"/>
          <w:docGrid w:type="lines" w:linePitch="312" w:charSpace="0"/>
        </w:sectPr>
      </w:pPr>
      <w:r>
        <w:rPr>
          <w:rFonts w:hint="eastAsia" w:ascii="仿宋" w:hAnsi="仿宋" w:eastAsia="仿宋" w:cs="仿宋"/>
          <w:sz w:val="28"/>
          <w:szCs w:val="28"/>
        </w:rPr>
        <w:t>3.本合同标准文本各条款中，如涉及填写多家供应商、制造商，多种采购标的、分包主要内容等信息的，可根据采购项目具体情况添加信息项。</w:t>
      </w:r>
    </w:p>
    <w:p>
      <w:pPr>
        <w:pStyle w:val="3"/>
        <w:numPr>
          <w:ilvl w:val="0"/>
          <w:numId w:val="0"/>
        </w:numPr>
        <w:adjustRightInd w:val="0"/>
        <w:snapToGrid w:val="0"/>
        <w:spacing w:line="400" w:lineRule="exact"/>
        <w:ind w:left="425"/>
        <w:jc w:val="center"/>
        <w:rPr>
          <w:rFonts w:ascii="仿宋" w:hAnsi="仿宋" w:eastAsia="仿宋" w:cs="仿宋"/>
          <w:b w:val="0"/>
          <w:sz w:val="28"/>
          <w:szCs w:val="28"/>
        </w:rPr>
      </w:pPr>
      <w:bookmarkStart w:id="12" w:name="_Toc22209"/>
      <w:r>
        <w:rPr>
          <w:rFonts w:hint="eastAsia" w:ascii="仿宋" w:hAnsi="仿宋" w:eastAsia="仿宋" w:cs="仿宋"/>
          <w:b w:val="0"/>
          <w:sz w:val="28"/>
          <w:szCs w:val="28"/>
        </w:rPr>
        <w:t>第一节 政府采购合同协议书</w:t>
      </w:r>
      <w:bookmarkEnd w:id="12"/>
    </w:p>
    <w:p>
      <w:pPr>
        <w:adjustRightInd w:val="0"/>
        <w:snapToGrid w:val="0"/>
        <w:spacing w:line="400" w:lineRule="exact"/>
        <w:rPr>
          <w:rFonts w:ascii="仿宋" w:hAnsi="仿宋" w:eastAsia="仿宋" w:cs="仿宋"/>
          <w:szCs w:val="21"/>
        </w:rPr>
      </w:pPr>
      <w:r>
        <w:rPr>
          <w:rFonts w:hint="eastAsia" w:ascii="仿宋" w:hAnsi="仿宋" w:eastAsia="仿宋" w:cs="仿宋"/>
          <w:szCs w:val="21"/>
        </w:rPr>
        <w:t>甲方（全称）：</w:t>
      </w:r>
      <w:r>
        <w:rPr>
          <w:rFonts w:hint="eastAsia" w:ascii="仿宋" w:hAnsi="仿宋" w:eastAsia="仿宋" w:cs="仿宋"/>
          <w:szCs w:val="21"/>
          <w:u w:val="single"/>
        </w:rPr>
        <w:t xml:space="preserve">                        </w:t>
      </w:r>
      <w:r>
        <w:rPr>
          <w:rFonts w:hint="eastAsia" w:ascii="仿宋" w:hAnsi="仿宋" w:eastAsia="仿宋" w:cs="仿宋"/>
          <w:szCs w:val="21"/>
        </w:rPr>
        <w:t>（采购人、受采购人委托签订合同的单位或采购</w:t>
      </w:r>
      <w:r>
        <w:rPr>
          <w:rFonts w:hint="eastAsia" w:ascii="仿宋" w:hAnsi="仿宋" w:eastAsia="仿宋" w:cs="仿宋"/>
          <w:szCs w:val="21"/>
        </w:rPr>
        <w:tab/>
      </w:r>
      <w:r>
        <w:rPr>
          <w:rFonts w:hint="eastAsia" w:ascii="仿宋" w:hAnsi="仿宋" w:eastAsia="仿宋" w:cs="仿宋"/>
          <w:szCs w:val="21"/>
        </w:rPr>
        <w:t xml:space="preserve">                                   文件约定的合同甲方）</w:t>
      </w:r>
    </w:p>
    <w:p>
      <w:pPr>
        <w:adjustRightInd w:val="0"/>
        <w:snapToGrid w:val="0"/>
        <w:spacing w:line="400" w:lineRule="exact"/>
        <w:rPr>
          <w:rFonts w:ascii="仿宋" w:hAnsi="仿宋" w:eastAsia="仿宋" w:cs="仿宋"/>
          <w:szCs w:val="21"/>
        </w:rPr>
      </w:pPr>
      <w:r>
        <w:rPr>
          <w:rFonts w:hint="eastAsia" w:ascii="仿宋" w:hAnsi="仿宋" w:eastAsia="仿宋" w:cs="仿宋"/>
          <w:szCs w:val="21"/>
        </w:rPr>
        <w:t>乙方1（全称）：</w:t>
      </w:r>
      <w:r>
        <w:rPr>
          <w:rFonts w:hint="eastAsia" w:ascii="仿宋" w:hAnsi="仿宋" w:eastAsia="仿宋" w:cs="仿宋"/>
          <w:szCs w:val="21"/>
          <w:u w:val="single"/>
        </w:rPr>
        <w:t xml:space="preserve">                       </w:t>
      </w:r>
      <w:r>
        <w:rPr>
          <w:rFonts w:hint="eastAsia" w:ascii="仿宋" w:hAnsi="仿宋" w:eastAsia="仿宋" w:cs="仿宋"/>
          <w:szCs w:val="21"/>
        </w:rPr>
        <w:t>（供应商）</w:t>
      </w:r>
    </w:p>
    <w:p>
      <w:pPr>
        <w:adjustRightInd w:val="0"/>
        <w:snapToGrid w:val="0"/>
        <w:spacing w:line="400" w:lineRule="exact"/>
        <w:rPr>
          <w:rFonts w:ascii="仿宋" w:hAnsi="仿宋" w:eastAsia="仿宋" w:cs="仿宋"/>
          <w:szCs w:val="21"/>
        </w:rPr>
      </w:pPr>
      <w:r>
        <w:rPr>
          <w:rFonts w:hint="eastAsia" w:ascii="仿宋" w:hAnsi="仿宋" w:eastAsia="仿宋" w:cs="仿宋"/>
          <w:szCs w:val="21"/>
        </w:rPr>
        <w:t>乙方2（全称）：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pPr>
        <w:adjustRightInd w:val="0"/>
        <w:snapToGrid w:val="0"/>
        <w:spacing w:line="400" w:lineRule="exact"/>
        <w:rPr>
          <w:rFonts w:ascii="仿宋" w:hAnsi="仿宋" w:eastAsia="仿宋" w:cs="仿宋"/>
          <w:szCs w:val="21"/>
        </w:rPr>
      </w:pPr>
      <w:r>
        <w:rPr>
          <w:rFonts w:hint="eastAsia" w:ascii="仿宋" w:hAnsi="仿宋" w:eastAsia="仿宋" w:cs="仿宋"/>
        </w:rPr>
        <w:t>乙方</w:t>
      </w:r>
      <w:r>
        <w:rPr>
          <w:rFonts w:hint="eastAsia" w:ascii="仿宋" w:hAnsi="仿宋" w:eastAsia="仿宋" w:cs="仿宋"/>
          <w:szCs w:val="21"/>
        </w:rPr>
        <w:t>3</w:t>
      </w:r>
      <w:r>
        <w:rPr>
          <w:rFonts w:hint="eastAsia" w:ascii="仿宋" w:hAnsi="仿宋" w:eastAsia="仿宋" w:cs="仿宋"/>
        </w:rPr>
        <w:t>（全称）</w:t>
      </w:r>
      <w:r>
        <w:rPr>
          <w:rFonts w:hint="eastAsia" w:ascii="仿宋" w:hAnsi="仿宋" w:eastAsia="仿宋" w:cs="仿宋"/>
          <w:szCs w:val="21"/>
          <w:u w:val="single"/>
        </w:rPr>
        <w:t xml:space="preserve">                          </w:t>
      </w:r>
      <w:r>
        <w:rPr>
          <w:rFonts w:hint="eastAsia" w:ascii="仿宋" w:hAnsi="仿宋" w:eastAsia="仿宋" w:cs="仿宋"/>
          <w:szCs w:val="21"/>
        </w:rPr>
        <w:t>（联合体成员供应商或其他合同主体）（如有）</w:t>
      </w:r>
    </w:p>
    <w:p>
      <w:pPr>
        <w:spacing w:line="400" w:lineRule="exact"/>
        <w:rPr>
          <w:rFonts w:ascii="仿宋" w:hAnsi="仿宋" w:eastAsia="仿宋" w:cs="仿宋"/>
        </w:rPr>
      </w:pPr>
    </w:p>
    <w:p>
      <w:pPr>
        <w:pStyle w:val="25"/>
        <w:adjustRightInd w:val="0"/>
        <w:snapToGrid w:val="0"/>
        <w:spacing w:after="0" w:line="400" w:lineRule="exact"/>
        <w:ind w:left="0" w:leftChars="0" w:firstLine="420" w:firstLineChars="200"/>
        <w:rPr>
          <w:rFonts w:ascii="仿宋" w:hAnsi="仿宋" w:eastAsia="仿宋" w:cs="仿宋"/>
          <w:szCs w:val="21"/>
        </w:rPr>
      </w:pPr>
      <w:r>
        <w:rPr>
          <w:rFonts w:hint="eastAsia" w:ascii="仿宋" w:hAnsi="仿宋" w:eastAsia="仿宋" w:cs="仿宋"/>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pPr>
        <w:numPr>
          <w:ilvl w:val="0"/>
          <w:numId w:val="9"/>
        </w:numPr>
        <w:adjustRightInd w:val="0"/>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项目信息</w:t>
      </w:r>
    </w:p>
    <w:p>
      <w:pPr>
        <w:pStyle w:val="25"/>
        <w:numPr>
          <w:ilvl w:val="0"/>
          <w:numId w:val="10"/>
        </w:numPr>
        <w:adjustRightInd w:val="0"/>
        <w:snapToGrid w:val="0"/>
        <w:spacing w:after="0" w:line="400" w:lineRule="exact"/>
        <w:ind w:left="0" w:leftChars="0" w:firstLine="420" w:firstLineChars="200"/>
        <w:rPr>
          <w:rFonts w:ascii="仿宋" w:hAnsi="仿宋" w:eastAsia="仿宋" w:cs="仿宋"/>
          <w:szCs w:val="21"/>
          <w:u w:val="single"/>
        </w:rPr>
      </w:pPr>
      <w:r>
        <w:rPr>
          <w:rFonts w:hint="eastAsia" w:ascii="仿宋" w:hAnsi="仿宋" w:eastAsia="仿宋" w:cs="仿宋"/>
          <w:szCs w:val="21"/>
        </w:rPr>
        <w:t>采购项目名称：</w:t>
      </w:r>
      <w:r>
        <w:rPr>
          <w:rFonts w:hint="eastAsia" w:ascii="仿宋" w:hAnsi="仿宋" w:eastAsia="仿宋" w:cs="仿宋"/>
          <w:szCs w:val="21"/>
          <w:u w:val="single"/>
        </w:rPr>
        <w:t xml:space="preserve">                                          </w:t>
      </w:r>
    </w:p>
    <w:p>
      <w:pPr>
        <w:pStyle w:val="25"/>
        <w:numPr>
          <w:ilvl w:val="255"/>
          <w:numId w:val="0"/>
        </w:numPr>
        <w:tabs>
          <w:tab w:val="left" w:pos="999"/>
        </w:tabs>
        <w:adjustRightInd w:val="0"/>
        <w:snapToGrid w:val="0"/>
        <w:spacing w:after="0" w:line="400" w:lineRule="exact"/>
        <w:rPr>
          <w:rFonts w:ascii="仿宋" w:hAnsi="仿宋" w:eastAsia="仿宋" w:cs="仿宋"/>
          <w:szCs w:val="21"/>
        </w:rPr>
      </w:pPr>
      <w:r>
        <w:rPr>
          <w:rFonts w:hint="eastAsia" w:ascii="仿宋" w:hAnsi="仿宋" w:eastAsia="仿宋" w:cs="仿宋"/>
          <w:szCs w:val="21"/>
        </w:rPr>
        <w:t xml:space="preserve">         采购项目编号：</w:t>
      </w:r>
      <w:r>
        <w:rPr>
          <w:rFonts w:hint="eastAsia" w:ascii="仿宋" w:hAnsi="仿宋" w:eastAsia="仿宋" w:cs="仿宋"/>
          <w:szCs w:val="21"/>
          <w:u w:val="single"/>
        </w:rPr>
        <w:t xml:space="preserve">                                          </w:t>
      </w:r>
    </w:p>
    <w:p>
      <w:pPr>
        <w:pStyle w:val="25"/>
        <w:adjustRightInd w:val="0"/>
        <w:snapToGrid w:val="0"/>
        <w:spacing w:after="0" w:line="400" w:lineRule="exact"/>
        <w:ind w:left="0" w:leftChars="0" w:firstLine="420" w:firstLineChars="200"/>
        <w:rPr>
          <w:rFonts w:ascii="仿宋" w:hAnsi="仿宋" w:eastAsia="仿宋" w:cs="仿宋"/>
          <w:szCs w:val="21"/>
        </w:rPr>
      </w:pPr>
      <w:r>
        <w:rPr>
          <w:rFonts w:hint="eastAsia" w:ascii="仿宋" w:hAnsi="仿宋" w:eastAsia="仿宋" w:cs="仿宋"/>
          <w:szCs w:val="21"/>
        </w:rPr>
        <w:t>（2）采购计划编号：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pPr>
        <w:adjustRightInd w:val="0"/>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（3）项目内容：</w:t>
      </w:r>
    </w:p>
    <w:p>
      <w:pPr>
        <w:adjustRightInd w:val="0"/>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 xml:space="preserve">     采购标的及数量（台/套</w:t>
      </w:r>
      <w:r>
        <w:rPr>
          <w:rFonts w:hint="eastAsia" w:ascii="仿宋" w:hAnsi="仿宋" w:eastAsia="仿宋" w:cs="仿宋"/>
          <w:szCs w:val="21"/>
          <w:lang w:val="en"/>
        </w:rPr>
        <w:t>/个/架/组等</w:t>
      </w:r>
      <w:r>
        <w:rPr>
          <w:rFonts w:hint="eastAsia" w:ascii="仿宋" w:hAnsi="仿宋" w:eastAsia="仿宋" w:cs="仿宋"/>
          <w:szCs w:val="21"/>
        </w:rPr>
        <w:t>）：</w:t>
      </w:r>
      <w:r>
        <w:rPr>
          <w:rFonts w:hint="eastAsia" w:ascii="仿宋" w:hAnsi="仿宋" w:eastAsia="仿宋" w:cs="仿宋"/>
          <w:szCs w:val="21"/>
          <w:u w:val="single"/>
        </w:rPr>
        <w:t xml:space="preserve">                       </w:t>
      </w:r>
      <w:r>
        <w:rPr>
          <w:rFonts w:hint="eastAsia" w:ascii="仿宋" w:hAnsi="仿宋" w:eastAsia="仿宋" w:cs="仿宋"/>
          <w:szCs w:val="21"/>
        </w:rPr>
        <w:t xml:space="preserve">    </w:t>
      </w:r>
    </w:p>
    <w:p>
      <w:pPr>
        <w:numPr>
          <w:ilvl w:val="255"/>
          <w:numId w:val="0"/>
        </w:numPr>
        <w:adjustRightInd w:val="0"/>
        <w:snapToGrid w:val="0"/>
        <w:spacing w:line="400" w:lineRule="exact"/>
        <w:ind w:firstLine="420" w:firstLineChars="200"/>
        <w:rPr>
          <w:rFonts w:ascii="仿宋" w:hAnsi="仿宋" w:eastAsia="仿宋" w:cs="仿宋"/>
          <w:szCs w:val="21"/>
          <w:lang w:val="en"/>
        </w:rPr>
      </w:pP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lang w:val="en"/>
        </w:rPr>
        <w:t xml:space="preserve">     </w:t>
      </w:r>
      <w:r>
        <w:rPr>
          <w:rFonts w:hint="eastAsia" w:ascii="仿宋" w:hAnsi="仿宋" w:eastAsia="仿宋" w:cs="仿宋"/>
          <w:szCs w:val="21"/>
        </w:rPr>
        <w:t>规格型号：</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r>
        <w:rPr>
          <w:rFonts w:hint="eastAsia" w:ascii="仿宋" w:hAnsi="仿宋" w:eastAsia="仿宋" w:cs="仿宋"/>
          <w:szCs w:val="21"/>
          <w:u w:val="single"/>
        </w:rPr>
        <w:t xml:space="preserve">       </w:t>
      </w:r>
      <w:r>
        <w:rPr>
          <w:rFonts w:hint="eastAsia" w:ascii="仿宋" w:hAnsi="仿宋" w:eastAsia="仿宋" w:cs="仿宋"/>
          <w:szCs w:val="21"/>
          <w:u w:val="single"/>
          <w:lang w:val="en"/>
        </w:rPr>
        <w:t xml:space="preserve">   </w:t>
      </w:r>
    </w:p>
    <w:p>
      <w:pPr>
        <w:adjustRightInd w:val="0"/>
        <w:snapToGrid w:val="0"/>
        <w:spacing w:line="400" w:lineRule="exact"/>
        <w:ind w:firstLine="945" w:firstLineChars="450"/>
        <w:rPr>
          <w:rFonts w:ascii="仿宋" w:hAnsi="仿宋" w:eastAsia="仿宋" w:cs="仿宋"/>
          <w:szCs w:val="21"/>
          <w:u w:val="single"/>
        </w:rPr>
      </w:pPr>
      <w:r>
        <w:rPr>
          <w:rFonts w:hint="eastAsia" w:ascii="仿宋" w:hAnsi="仿宋" w:eastAsia="仿宋" w:cs="仿宋"/>
          <w:szCs w:val="21"/>
        </w:rPr>
        <w:t>采购标的的技术要求、商务要求具体见附件。</w:t>
      </w:r>
    </w:p>
    <w:p>
      <w:pPr>
        <w:numPr>
          <w:ilvl w:val="255"/>
          <w:numId w:val="0"/>
        </w:numPr>
        <w:adjustRightInd w:val="0"/>
        <w:snapToGrid w:val="0"/>
        <w:spacing w:line="400" w:lineRule="exact"/>
        <w:ind w:firstLine="945" w:firstLineChars="450"/>
        <w:rPr>
          <w:rFonts w:ascii="仿宋" w:hAnsi="仿宋" w:eastAsia="仿宋" w:cs="仿宋"/>
          <w:szCs w:val="21"/>
        </w:rPr>
      </w:pPr>
      <w:r>
        <w:rPr>
          <w:rFonts w:hint="eastAsia" w:ascii="仿宋" w:hAnsi="仿宋" w:eastAsia="仿宋" w:cs="仿宋"/>
          <w:szCs w:val="21"/>
        </w:rPr>
        <w:t>①涉及信息类产品，请填写该产品关键部件的品牌、型号：</w:t>
      </w:r>
    </w:p>
    <w:p>
      <w:pPr>
        <w:numPr>
          <w:ilvl w:val="255"/>
          <w:numId w:val="0"/>
        </w:numPr>
        <w:adjustRightInd w:val="0"/>
        <w:snapToGrid w:val="0"/>
        <w:spacing w:line="400" w:lineRule="exact"/>
        <w:ind w:firstLine="420" w:firstLineChars="200"/>
        <w:rPr>
          <w:rFonts w:ascii="仿宋" w:hAnsi="仿宋" w:eastAsia="仿宋" w:cs="仿宋"/>
          <w:kern w:val="0"/>
          <w:szCs w:val="21"/>
          <w:u w:val="single"/>
        </w:rPr>
      </w:pPr>
      <w:r>
        <w:rPr>
          <w:rFonts w:hint="eastAsia" w:ascii="仿宋" w:hAnsi="仿宋" w:eastAsia="仿宋" w:cs="仿宋"/>
          <w:szCs w:val="21"/>
        </w:rPr>
        <w:t xml:space="preserve">     标的名称：</w:t>
      </w:r>
      <w:r>
        <w:rPr>
          <w:rFonts w:hint="eastAsia" w:ascii="仿宋" w:hAnsi="仿宋" w:eastAsia="仿宋" w:cs="仿宋"/>
          <w:kern w:val="0"/>
          <w:szCs w:val="21"/>
          <w:u w:val="single"/>
        </w:rPr>
        <w:t xml:space="preserve">      </w:t>
      </w:r>
      <w:r>
        <w:rPr>
          <w:rFonts w:hint="eastAsia" w:ascii="仿宋" w:hAnsi="仿宋" w:eastAsia="仿宋" w:cs="仿宋"/>
          <w:kern w:val="0"/>
          <w:szCs w:val="21"/>
          <w:u w:val="single"/>
          <w:lang w:val="en"/>
        </w:rPr>
        <w:t xml:space="preserve">               </w:t>
      </w:r>
      <w:r>
        <w:rPr>
          <w:rFonts w:hint="eastAsia" w:ascii="仿宋" w:hAnsi="仿宋" w:eastAsia="仿宋" w:cs="仿宋"/>
          <w:kern w:val="0"/>
          <w:szCs w:val="21"/>
          <w:u w:val="single"/>
        </w:rPr>
        <w:t xml:space="preserve">    </w:t>
      </w:r>
    </w:p>
    <w:p>
      <w:pPr>
        <w:numPr>
          <w:ilvl w:val="255"/>
          <w:numId w:val="0"/>
        </w:numPr>
        <w:adjustRightInd w:val="0"/>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 xml:space="preserve">     关键部件：</w:t>
      </w:r>
      <w:r>
        <w:rPr>
          <w:rFonts w:hint="eastAsia" w:ascii="仿宋" w:hAnsi="仿宋" w:eastAsia="仿宋" w:cs="仿宋"/>
          <w:kern w:val="0"/>
          <w:szCs w:val="21"/>
          <w:u w:val="single"/>
        </w:rPr>
        <w:t xml:space="preserve">          </w:t>
      </w:r>
      <w:r>
        <w:rPr>
          <w:rFonts w:hint="eastAsia" w:ascii="仿宋" w:hAnsi="仿宋" w:eastAsia="仿宋" w:cs="仿宋"/>
          <w:kern w:val="0"/>
          <w:szCs w:val="21"/>
        </w:rPr>
        <w:t xml:space="preserve"> </w:t>
      </w:r>
      <w:r>
        <w:rPr>
          <w:rFonts w:hint="eastAsia" w:ascii="仿宋" w:hAnsi="仿宋" w:eastAsia="仿宋" w:cs="仿宋"/>
          <w:szCs w:val="21"/>
        </w:rPr>
        <w:t>品牌：</w:t>
      </w:r>
      <w:r>
        <w:rPr>
          <w:rFonts w:hint="eastAsia" w:ascii="仿宋" w:hAnsi="仿宋" w:eastAsia="仿宋" w:cs="仿宋"/>
          <w:szCs w:val="21"/>
          <w:u w:val="single"/>
        </w:rPr>
        <w:t xml:space="preserve">        </w:t>
      </w:r>
      <w:r>
        <w:rPr>
          <w:rFonts w:hint="eastAsia" w:ascii="仿宋" w:hAnsi="仿宋" w:eastAsia="仿宋" w:cs="仿宋"/>
          <w:szCs w:val="21"/>
        </w:rPr>
        <w:t xml:space="preserve"> 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pPr>
        <w:pStyle w:val="81"/>
        <w:ind w:firstLine="42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kern w:val="2"/>
          <w:sz w:val="21"/>
        </w:rPr>
        <w:t>关键部件</w:t>
      </w:r>
      <w:r>
        <w:rPr>
          <w:rFonts w:hint="eastAsia" w:ascii="仿宋" w:hAnsi="仿宋" w:eastAsia="仿宋" w:cs="仿宋"/>
          <w:sz w:val="21"/>
        </w:rPr>
        <w:t>：</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r>
        <w:rPr>
          <w:rFonts w:hint="eastAsia" w:ascii="仿宋" w:hAnsi="仿宋" w:eastAsia="仿宋" w:cs="仿宋"/>
          <w:sz w:val="21"/>
        </w:rPr>
        <w:t xml:space="preserve"> </w:t>
      </w:r>
    </w:p>
    <w:p>
      <w:pPr>
        <w:pStyle w:val="81"/>
        <w:ind w:firstLine="420"/>
        <w:rPr>
          <w:rFonts w:ascii="仿宋" w:hAnsi="仿宋" w:eastAsia="仿宋" w:cs="仿宋"/>
          <w:sz w:val="21"/>
        </w:rPr>
      </w:pPr>
      <w:r>
        <w:rPr>
          <w:rFonts w:hint="eastAsia" w:ascii="仿宋" w:hAnsi="仿宋" w:eastAsia="仿宋" w:cs="仿宋"/>
          <w:sz w:val="21"/>
        </w:rPr>
        <w:t xml:space="preserve">     关键部件：</w:t>
      </w:r>
      <w:r>
        <w:rPr>
          <w:rFonts w:hint="eastAsia" w:ascii="仿宋" w:hAnsi="仿宋" w:eastAsia="仿宋" w:cs="仿宋"/>
          <w:sz w:val="21"/>
          <w:u w:val="single"/>
        </w:rPr>
        <w:t xml:space="preserve">          </w:t>
      </w:r>
      <w:r>
        <w:rPr>
          <w:rFonts w:hint="eastAsia" w:ascii="仿宋" w:hAnsi="仿宋" w:eastAsia="仿宋" w:cs="仿宋"/>
          <w:sz w:val="21"/>
        </w:rPr>
        <w:t xml:space="preserve"> 品牌：</w:t>
      </w:r>
      <w:r>
        <w:rPr>
          <w:rFonts w:hint="eastAsia" w:ascii="仿宋" w:hAnsi="仿宋" w:eastAsia="仿宋" w:cs="仿宋"/>
          <w:sz w:val="21"/>
          <w:u w:val="single"/>
        </w:rPr>
        <w:t xml:space="preserve">        </w:t>
      </w:r>
      <w:r>
        <w:rPr>
          <w:rFonts w:hint="eastAsia" w:ascii="仿宋" w:hAnsi="仿宋" w:eastAsia="仿宋" w:cs="仿宋"/>
          <w:sz w:val="21"/>
        </w:rPr>
        <w:t xml:space="preserve"> 型号：</w:t>
      </w:r>
      <w:r>
        <w:rPr>
          <w:rFonts w:hint="eastAsia" w:ascii="仿宋" w:hAnsi="仿宋" w:eastAsia="仿宋" w:cs="仿宋"/>
          <w:sz w:val="21"/>
          <w:u w:val="single"/>
        </w:rPr>
        <w:t xml:space="preserve">       </w:t>
      </w:r>
    </w:p>
    <w:p>
      <w:pPr>
        <w:pStyle w:val="81"/>
        <w:numPr>
          <w:ilvl w:val="255"/>
          <w:numId w:val="0"/>
        </w:numPr>
        <w:snapToGrid w:val="0"/>
        <w:rPr>
          <w:rFonts w:ascii="仿宋" w:hAnsi="仿宋" w:eastAsia="仿宋" w:cs="仿宋"/>
          <w:sz w:val="21"/>
        </w:rPr>
      </w:pPr>
      <w:r>
        <w:rPr>
          <w:rFonts w:hint="eastAsia" w:ascii="仿宋" w:hAnsi="仿宋" w:eastAsia="仿宋" w:cs="仿宋"/>
          <w:sz w:val="21"/>
        </w:rPr>
        <w:t xml:space="preserve">   （注：关键部件是指财政部会同有关部门发布的政府采购需求标准规定的需要通过国家有关部门指定的测评机构开展的安全可靠测评的软硬件，如CPU芯片、操作系统、数据库等。）</w:t>
      </w:r>
    </w:p>
    <w:p>
      <w:pPr>
        <w:pStyle w:val="81"/>
        <w:numPr>
          <w:ilvl w:val="255"/>
          <w:numId w:val="0"/>
        </w:numPr>
        <w:snapToGrid w:val="0"/>
        <w:rPr>
          <w:rFonts w:ascii="仿宋" w:hAnsi="仿宋" w:eastAsia="仿宋" w:cs="仿宋"/>
          <w:sz w:val="21"/>
        </w:rPr>
      </w:pPr>
      <w:r>
        <w:rPr>
          <w:rFonts w:hint="eastAsia" w:ascii="仿宋" w:hAnsi="仿宋" w:eastAsia="仿宋" w:cs="仿宋"/>
          <w:sz w:val="21"/>
        </w:rPr>
        <w:t xml:space="preserve">         ②涉及车辆采购，请填写是否属于新能源汽车：</w:t>
      </w:r>
    </w:p>
    <w:p>
      <w:pPr>
        <w:pStyle w:val="81"/>
        <w:numPr>
          <w:ilvl w:val="255"/>
          <w:numId w:val="0"/>
        </w:numPr>
        <w:snapToGrid w:val="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是，《政府采购品目分类目录》底级品目名称：</w:t>
      </w:r>
      <w:r>
        <w:rPr>
          <w:rFonts w:hint="eastAsia" w:ascii="仿宋" w:hAnsi="仿宋" w:eastAsia="仿宋" w:cs="仿宋"/>
          <w:sz w:val="21"/>
          <w:u w:val="single"/>
        </w:rPr>
        <w:t xml:space="preserve">     </w:t>
      </w:r>
      <w:r>
        <w:rPr>
          <w:rFonts w:hint="eastAsia" w:ascii="仿宋" w:hAnsi="仿宋" w:eastAsia="仿宋" w:cs="仿宋"/>
          <w:sz w:val="21"/>
        </w:rPr>
        <w:t xml:space="preserve"> 数量：</w:t>
      </w:r>
      <w:r>
        <w:rPr>
          <w:rFonts w:hint="eastAsia" w:ascii="仿宋" w:hAnsi="仿宋" w:eastAsia="仿宋" w:cs="仿宋"/>
          <w:sz w:val="21"/>
          <w:u w:val="single"/>
        </w:rPr>
        <w:t xml:space="preserve">    </w:t>
      </w:r>
      <w:r>
        <w:rPr>
          <w:rFonts w:hint="eastAsia" w:ascii="仿宋" w:hAnsi="仿宋" w:eastAsia="仿宋" w:cs="仿宋"/>
          <w:sz w:val="21"/>
        </w:rPr>
        <w:t xml:space="preserve"> 金额：</w:t>
      </w:r>
      <w:r>
        <w:rPr>
          <w:rFonts w:hint="eastAsia" w:ascii="仿宋" w:hAnsi="仿宋" w:eastAsia="仿宋" w:cs="仿宋"/>
          <w:sz w:val="21"/>
          <w:u w:val="single"/>
        </w:rPr>
        <w:t xml:space="preserve">     </w:t>
      </w:r>
      <w:r>
        <w:rPr>
          <w:rFonts w:hint="eastAsia" w:ascii="仿宋" w:hAnsi="仿宋" w:eastAsia="仿宋" w:cs="仿宋"/>
          <w:sz w:val="21"/>
        </w:rPr>
        <w:t xml:space="preserve"> </w:t>
      </w:r>
    </w:p>
    <w:p>
      <w:pPr>
        <w:pStyle w:val="81"/>
        <w:numPr>
          <w:ilvl w:val="255"/>
          <w:numId w:val="0"/>
        </w:numPr>
        <w:snapToGrid w:val="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rPr>
        <w:sym w:font="Wingdings" w:char="00A8"/>
      </w:r>
      <w:r>
        <w:rPr>
          <w:rFonts w:hint="eastAsia" w:ascii="仿宋" w:hAnsi="仿宋" w:eastAsia="仿宋" w:cs="仿宋"/>
          <w:sz w:val="21"/>
        </w:rPr>
        <w:t>否</w:t>
      </w:r>
    </w:p>
    <w:p>
      <w:pPr>
        <w:pStyle w:val="81"/>
        <w:numPr>
          <w:ilvl w:val="255"/>
          <w:numId w:val="0"/>
        </w:numPr>
        <w:snapToGrid w:val="0"/>
        <w:rPr>
          <w:rFonts w:ascii="仿宋" w:hAnsi="仿宋" w:eastAsia="仿宋" w:cs="仿宋"/>
          <w:sz w:val="21"/>
        </w:rPr>
      </w:pPr>
      <w:r>
        <w:rPr>
          <w:rFonts w:hint="eastAsia" w:ascii="仿宋" w:hAnsi="仿宋" w:eastAsia="仿宋" w:cs="仿宋"/>
          <w:sz w:val="21"/>
        </w:rPr>
        <w:t xml:space="preserve">    （</w:t>
      </w:r>
      <w:r>
        <w:rPr>
          <w:rFonts w:hint="eastAsia" w:ascii="仿宋" w:hAnsi="仿宋" w:eastAsia="仿宋" w:cs="仿宋"/>
          <w:sz w:val="21"/>
          <w:lang w:val="en"/>
        </w:rPr>
        <w:t>4</w:t>
      </w:r>
      <w:r>
        <w:rPr>
          <w:rFonts w:hint="eastAsia" w:ascii="仿宋" w:hAnsi="仿宋" w:eastAsia="仿宋" w:cs="仿宋"/>
          <w:sz w:val="21"/>
        </w:rPr>
        <w:t>）政府采购组织形式：</w:t>
      </w:r>
      <w:r>
        <w:rPr>
          <w:rFonts w:hint="eastAsia" w:ascii="仿宋" w:hAnsi="仿宋" w:eastAsia="仿宋" w:cs="仿宋"/>
          <w:sz w:val="21"/>
        </w:rPr>
        <w:sym w:font="Wingdings" w:char="00A8"/>
      </w:r>
      <w:r>
        <w:rPr>
          <w:rFonts w:hint="eastAsia" w:ascii="仿宋" w:hAnsi="仿宋" w:eastAsia="仿宋" w:cs="仿宋"/>
          <w:sz w:val="21"/>
        </w:rPr>
        <w:t xml:space="preserve">政府集中采购  </w:t>
      </w:r>
      <w:r>
        <w:rPr>
          <w:rFonts w:hint="eastAsia" w:ascii="仿宋" w:hAnsi="仿宋" w:eastAsia="仿宋" w:cs="仿宋"/>
          <w:sz w:val="21"/>
        </w:rPr>
        <w:sym w:font="Wingdings" w:char="00A8"/>
      </w:r>
      <w:r>
        <w:rPr>
          <w:rFonts w:hint="eastAsia" w:ascii="仿宋" w:hAnsi="仿宋" w:eastAsia="仿宋" w:cs="仿宋"/>
          <w:sz w:val="21"/>
        </w:rPr>
        <w:t xml:space="preserve">部门集中采购  </w:t>
      </w:r>
      <w:r>
        <w:rPr>
          <w:rFonts w:hint="eastAsia" w:ascii="仿宋" w:hAnsi="仿宋" w:eastAsia="仿宋" w:cs="仿宋"/>
          <w:sz w:val="21"/>
        </w:rPr>
        <w:sym w:font="Wingdings" w:char="00A8"/>
      </w:r>
      <w:r>
        <w:rPr>
          <w:rFonts w:hint="eastAsia" w:ascii="仿宋" w:hAnsi="仿宋" w:eastAsia="仿宋" w:cs="仿宋"/>
          <w:sz w:val="21"/>
        </w:rPr>
        <w:t>分散采购</w:t>
      </w:r>
    </w:p>
    <w:p>
      <w:pPr>
        <w:pStyle w:val="81"/>
        <w:numPr>
          <w:ilvl w:val="255"/>
          <w:numId w:val="0"/>
        </w:numPr>
        <w:snapToGrid w:val="0"/>
        <w:ind w:firstLine="420"/>
        <w:rPr>
          <w:rFonts w:ascii="仿宋" w:hAnsi="仿宋" w:eastAsia="仿宋" w:cs="仿宋"/>
          <w:sz w:val="21"/>
        </w:rPr>
      </w:pPr>
      <w:r>
        <w:rPr>
          <w:rFonts w:hint="eastAsia" w:ascii="仿宋" w:hAnsi="仿宋" w:eastAsia="仿宋" w:cs="仿宋"/>
          <w:sz w:val="21"/>
        </w:rPr>
        <w:t>（</w:t>
      </w:r>
      <w:r>
        <w:rPr>
          <w:rFonts w:hint="eastAsia" w:ascii="仿宋" w:hAnsi="仿宋" w:eastAsia="仿宋" w:cs="仿宋"/>
          <w:sz w:val="21"/>
          <w:lang w:val="en"/>
        </w:rPr>
        <w:t>5</w:t>
      </w:r>
      <w:r>
        <w:rPr>
          <w:rFonts w:hint="eastAsia" w:ascii="仿宋" w:hAnsi="仿宋" w:eastAsia="仿宋" w:cs="仿宋"/>
          <w:sz w:val="21"/>
        </w:rPr>
        <w:t>）政府采购方式：</w:t>
      </w:r>
      <w:r>
        <w:rPr>
          <w:rFonts w:hint="eastAsia" w:ascii="仿宋" w:hAnsi="仿宋" w:eastAsia="仿宋" w:cs="仿宋"/>
          <w:sz w:val="21"/>
        </w:rPr>
        <w:sym w:font="Wingdings" w:char="00A8"/>
      </w:r>
      <w:r>
        <w:rPr>
          <w:rFonts w:hint="eastAsia" w:ascii="仿宋" w:hAnsi="仿宋" w:eastAsia="仿宋" w:cs="仿宋"/>
          <w:sz w:val="21"/>
        </w:rPr>
        <w:t xml:space="preserve">公开招标 </w:t>
      </w:r>
      <w:r>
        <w:rPr>
          <w:rFonts w:hint="eastAsia" w:ascii="仿宋" w:hAnsi="仿宋" w:eastAsia="仿宋" w:cs="仿宋"/>
          <w:sz w:val="21"/>
        </w:rPr>
        <w:sym w:font="Wingdings" w:char="00A8"/>
      </w:r>
      <w:r>
        <w:rPr>
          <w:rFonts w:hint="eastAsia" w:ascii="仿宋" w:hAnsi="仿宋" w:eastAsia="仿宋" w:cs="仿宋"/>
          <w:sz w:val="21"/>
        </w:rPr>
        <w:t xml:space="preserve">邀请招标 </w:t>
      </w:r>
      <w:r>
        <w:rPr>
          <w:rFonts w:hint="eastAsia" w:ascii="仿宋" w:hAnsi="仿宋" w:eastAsia="仿宋" w:cs="仿宋"/>
          <w:sz w:val="21"/>
        </w:rPr>
        <w:sym w:font="Wingdings" w:char="00A8"/>
      </w:r>
      <w:r>
        <w:rPr>
          <w:rFonts w:hint="eastAsia" w:ascii="仿宋" w:hAnsi="仿宋" w:eastAsia="仿宋" w:cs="仿宋"/>
          <w:sz w:val="21"/>
        </w:rPr>
        <w:t xml:space="preserve">竞争性谈判 </w:t>
      </w:r>
      <w:r>
        <w:rPr>
          <w:rFonts w:hint="eastAsia" w:ascii="仿宋" w:hAnsi="仿宋" w:eastAsia="仿宋" w:cs="仿宋"/>
          <w:sz w:val="21"/>
        </w:rPr>
        <w:sym w:font="Wingdings" w:char="00A8"/>
      </w:r>
      <w:r>
        <w:rPr>
          <w:rFonts w:hint="eastAsia" w:ascii="仿宋" w:hAnsi="仿宋" w:eastAsia="仿宋" w:cs="仿宋"/>
          <w:sz w:val="21"/>
        </w:rPr>
        <w:t>竞争性磋商</w:t>
      </w:r>
    </w:p>
    <w:p>
      <w:pPr>
        <w:pStyle w:val="81"/>
        <w:numPr>
          <w:ilvl w:val="255"/>
          <w:numId w:val="0"/>
        </w:numPr>
        <w:snapToGrid w:val="0"/>
        <w:ind w:firstLine="420"/>
        <w:rPr>
          <w:rFonts w:ascii="仿宋" w:hAnsi="仿宋" w:eastAsia="仿宋" w:cs="仿宋"/>
          <w:sz w:val="21"/>
          <w:u w:val="single"/>
        </w:rPr>
      </w:pPr>
      <w:r>
        <w:rPr>
          <w:rFonts w:hint="eastAsia" w:ascii="仿宋" w:hAnsi="仿宋" w:eastAsia="仿宋" w:cs="仿宋"/>
        </w:rPr>
        <w:t xml:space="preserve">                  </w:t>
      </w:r>
      <w:r>
        <w:rPr>
          <w:rFonts w:hint="eastAsia" w:ascii="仿宋" w:hAnsi="仿宋" w:eastAsia="仿宋" w:cs="仿宋"/>
          <w:sz w:val="21"/>
        </w:rPr>
        <w:sym w:font="Wingdings" w:char="00A8"/>
      </w:r>
      <w:r>
        <w:rPr>
          <w:rFonts w:hint="eastAsia" w:ascii="仿宋" w:hAnsi="仿宋" w:eastAsia="仿宋" w:cs="仿宋"/>
          <w:sz w:val="21"/>
        </w:rPr>
        <w:t xml:space="preserve">询价 </w:t>
      </w:r>
      <w:r>
        <w:rPr>
          <w:rFonts w:hint="eastAsia" w:ascii="仿宋" w:hAnsi="仿宋" w:eastAsia="仿宋" w:cs="仿宋"/>
          <w:sz w:val="21"/>
        </w:rPr>
        <w:sym w:font="Wingdings" w:char="00A8"/>
      </w:r>
      <w:r>
        <w:rPr>
          <w:rFonts w:hint="eastAsia" w:ascii="仿宋" w:hAnsi="仿宋" w:eastAsia="仿宋" w:cs="仿宋"/>
          <w:sz w:val="21"/>
        </w:rPr>
        <w:t xml:space="preserve">单一来源 </w:t>
      </w:r>
      <w:r>
        <w:rPr>
          <w:rFonts w:hint="eastAsia" w:ascii="仿宋" w:hAnsi="仿宋" w:eastAsia="仿宋" w:cs="仿宋"/>
          <w:sz w:val="21"/>
        </w:rPr>
        <w:sym w:font="Wingdings" w:char="00A8"/>
      </w:r>
      <w:r>
        <w:rPr>
          <w:rFonts w:hint="eastAsia" w:ascii="仿宋" w:hAnsi="仿宋" w:eastAsia="仿宋" w:cs="仿宋"/>
          <w:sz w:val="21"/>
        </w:rPr>
        <w:t xml:space="preserve">框架协议 </w:t>
      </w:r>
      <w:r>
        <w:rPr>
          <w:rFonts w:hint="eastAsia" w:ascii="仿宋" w:hAnsi="仿宋" w:eastAsia="仿宋" w:cs="仿宋"/>
          <w:sz w:val="21"/>
        </w:rPr>
        <w:sym w:font="Wingdings" w:char="00A8"/>
      </w:r>
      <w:r>
        <w:rPr>
          <w:rFonts w:hint="eastAsia" w:ascii="仿宋" w:hAnsi="仿宋" w:eastAsia="仿宋" w:cs="仿宋"/>
          <w:sz w:val="21"/>
        </w:rPr>
        <w:t>其他：</w:t>
      </w:r>
      <w:r>
        <w:rPr>
          <w:rFonts w:hint="eastAsia" w:ascii="仿宋" w:hAnsi="仿宋" w:eastAsia="仿宋" w:cs="仿宋"/>
          <w:sz w:val="21"/>
          <w:u w:val="single"/>
        </w:rPr>
        <w:t xml:space="preserve">          </w:t>
      </w:r>
    </w:p>
    <w:p>
      <w:pPr>
        <w:pStyle w:val="81"/>
        <w:numPr>
          <w:ilvl w:val="255"/>
          <w:numId w:val="0"/>
        </w:numPr>
        <w:snapToGrid w:val="0"/>
        <w:ind w:firstLine="420"/>
        <w:rPr>
          <w:rFonts w:ascii="仿宋" w:hAnsi="仿宋" w:eastAsia="仿宋" w:cs="仿宋"/>
          <w:sz w:val="21"/>
        </w:rPr>
      </w:pPr>
      <w:r>
        <w:rPr>
          <w:rFonts w:hint="eastAsia" w:ascii="仿宋" w:hAnsi="仿宋" w:eastAsia="仿宋" w:cs="仿宋"/>
          <w:sz w:val="21"/>
        </w:rPr>
        <w:t>（注：在框架协议采购的第二阶段，可选择使用该合同文本）</w:t>
      </w:r>
    </w:p>
    <w:p>
      <w:pPr>
        <w:pStyle w:val="81"/>
        <w:numPr>
          <w:ilvl w:val="255"/>
          <w:numId w:val="0"/>
        </w:numPr>
        <w:snapToGrid w:val="0"/>
        <w:ind w:firstLine="220" w:firstLineChars="100"/>
        <w:rPr>
          <w:rFonts w:ascii="仿宋" w:hAnsi="仿宋" w:eastAsia="仿宋" w:cs="仿宋"/>
          <w:kern w:val="2"/>
          <w:sz w:val="21"/>
        </w:rPr>
      </w:pPr>
      <w:r>
        <w:rPr>
          <w:rFonts w:hint="eastAsia" w:ascii="仿宋" w:hAnsi="仿宋" w:eastAsia="仿宋" w:cs="仿宋"/>
        </w:rPr>
        <w:t xml:space="preserve"> （</w:t>
      </w:r>
      <w:r>
        <w:rPr>
          <w:rFonts w:hint="eastAsia" w:ascii="仿宋" w:hAnsi="仿宋" w:eastAsia="仿宋" w:cs="仿宋"/>
          <w:lang w:val="en"/>
        </w:rPr>
        <w:t>6</w:t>
      </w:r>
      <w:r>
        <w:rPr>
          <w:rFonts w:hint="eastAsia" w:ascii="仿宋" w:hAnsi="仿宋" w:eastAsia="仿宋" w:cs="仿宋"/>
        </w:rPr>
        <w:t>）</w:t>
      </w:r>
      <w:r>
        <w:rPr>
          <w:rFonts w:hint="eastAsia" w:ascii="仿宋" w:hAnsi="仿宋" w:eastAsia="仿宋" w:cs="仿宋"/>
          <w:kern w:val="2"/>
          <w:sz w:val="21"/>
        </w:rPr>
        <w:t>中标（成交）采购标的制造商是否为中小企业：</w:t>
      </w:r>
      <w:r>
        <w:rPr>
          <w:rFonts w:hint="eastAsia" w:ascii="仿宋" w:hAnsi="仿宋" w:eastAsia="仿宋" w:cs="仿宋"/>
          <w:kern w:val="2"/>
          <w:sz w:val="21"/>
        </w:rPr>
        <w:sym w:font="Wingdings" w:char="00A8"/>
      </w:r>
      <w:r>
        <w:rPr>
          <w:rFonts w:hint="eastAsia" w:ascii="仿宋" w:hAnsi="仿宋" w:eastAsia="仿宋" w:cs="仿宋"/>
          <w:kern w:val="2"/>
          <w:sz w:val="21"/>
        </w:rPr>
        <w:t xml:space="preserve">是      </w:t>
      </w:r>
      <w:r>
        <w:rPr>
          <w:rFonts w:hint="eastAsia" w:ascii="仿宋" w:hAnsi="仿宋" w:eastAsia="仿宋" w:cs="仿宋"/>
          <w:kern w:val="2"/>
          <w:sz w:val="21"/>
        </w:rPr>
        <w:sym w:font="Wingdings" w:char="00A8"/>
      </w:r>
      <w:r>
        <w:rPr>
          <w:rFonts w:hint="eastAsia" w:ascii="仿宋" w:hAnsi="仿宋" w:eastAsia="仿宋" w:cs="仿宋"/>
          <w:kern w:val="2"/>
          <w:sz w:val="21"/>
        </w:rPr>
        <w:t>否</w:t>
      </w:r>
    </w:p>
    <w:p>
      <w:pPr>
        <w:numPr>
          <w:ilvl w:val="255"/>
          <w:numId w:val="0"/>
        </w:numPr>
        <w:adjustRightInd w:val="0"/>
        <w:snapToGrid w:val="0"/>
        <w:spacing w:line="400" w:lineRule="exact"/>
        <w:rPr>
          <w:rFonts w:ascii="仿宋" w:hAnsi="仿宋" w:eastAsia="仿宋" w:cs="仿宋"/>
          <w:iCs/>
          <w:szCs w:val="21"/>
        </w:rPr>
      </w:pPr>
      <w:r>
        <w:rPr>
          <w:rFonts w:hint="eastAsia" w:ascii="仿宋" w:hAnsi="仿宋" w:eastAsia="仿宋" w:cs="仿宋"/>
          <w:szCs w:val="21"/>
        </w:rPr>
        <w:t xml:space="preserve">         本合同是否为专门面向中小企业的采购合同（中小企业预留合同）：</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pPr>
        <w:numPr>
          <w:ilvl w:val="255"/>
          <w:numId w:val="0"/>
        </w:numPr>
        <w:adjustRightInd w:val="0"/>
        <w:snapToGrid w:val="0"/>
        <w:spacing w:line="400" w:lineRule="exact"/>
        <w:rPr>
          <w:rFonts w:ascii="仿宋" w:hAnsi="仿宋" w:eastAsia="仿宋" w:cs="仿宋"/>
          <w:iCs/>
          <w:szCs w:val="21"/>
        </w:rPr>
      </w:pPr>
      <w:r>
        <w:rPr>
          <w:rFonts w:hint="eastAsia" w:ascii="仿宋" w:hAnsi="仿宋" w:eastAsia="仿宋" w:cs="仿宋"/>
        </w:rPr>
        <w:t xml:space="preserve">         若本项目不专门面向中小企业采购，是否给予小微企业评审优惠：</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pPr>
        <w:numPr>
          <w:ilvl w:val="255"/>
          <w:numId w:val="0"/>
        </w:numPr>
        <w:adjustRightInd w:val="0"/>
        <w:snapToGrid w:val="0"/>
        <w:spacing w:line="400" w:lineRule="exact"/>
        <w:rPr>
          <w:rFonts w:ascii="仿宋" w:hAnsi="仿宋" w:eastAsia="仿宋" w:cs="仿宋"/>
          <w:iCs/>
          <w:szCs w:val="21"/>
        </w:rPr>
      </w:pPr>
      <w:r>
        <w:rPr>
          <w:rFonts w:hint="eastAsia" w:ascii="仿宋" w:hAnsi="仿宋" w:eastAsia="仿宋" w:cs="仿宋"/>
        </w:rPr>
        <w:t xml:space="preserve">         中标（成交）采购标的制造商是否为残疾人福利性单位：</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pPr>
        <w:snapToGrid w:val="0"/>
        <w:spacing w:line="400" w:lineRule="exact"/>
        <w:rPr>
          <w:rFonts w:ascii="仿宋" w:hAnsi="仿宋" w:eastAsia="仿宋" w:cs="仿宋"/>
        </w:rPr>
      </w:pPr>
      <w:r>
        <w:rPr>
          <w:rFonts w:hint="eastAsia" w:ascii="仿宋" w:hAnsi="仿宋" w:eastAsia="仿宋" w:cs="仿宋"/>
        </w:rPr>
        <w:t xml:space="preserve">         中标（成交）采购标的制造商是否为监狱企业：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pPr>
        <w:adjustRightInd w:val="0"/>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7</w:t>
      </w:r>
      <w:r>
        <w:rPr>
          <w:rFonts w:hint="eastAsia" w:ascii="仿宋" w:hAnsi="仿宋" w:eastAsia="仿宋" w:cs="仿宋"/>
          <w:szCs w:val="21"/>
        </w:rPr>
        <w:t>）合同是否分包：</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pPr>
        <w:adjustRightInd w:val="0"/>
        <w:snapToGrid w:val="0"/>
        <w:spacing w:line="400" w:lineRule="exact"/>
        <w:ind w:firstLine="840" w:firstLineChars="400"/>
        <w:rPr>
          <w:rFonts w:ascii="仿宋" w:hAnsi="仿宋" w:eastAsia="仿宋" w:cs="仿宋"/>
          <w:szCs w:val="21"/>
          <w:u w:val="single"/>
        </w:rPr>
      </w:pPr>
      <w:r>
        <w:rPr>
          <w:rFonts w:hint="eastAsia" w:ascii="仿宋" w:hAnsi="仿宋" w:eastAsia="仿宋" w:cs="仿宋"/>
          <w:szCs w:val="21"/>
        </w:rPr>
        <w:t xml:space="preserve"> 分包主要内容：</w:t>
      </w:r>
      <w:r>
        <w:rPr>
          <w:rFonts w:hint="eastAsia" w:ascii="仿宋" w:hAnsi="仿宋" w:eastAsia="仿宋" w:cs="仿宋"/>
          <w:szCs w:val="21"/>
          <w:u w:val="single"/>
        </w:rPr>
        <w:t xml:space="preserve">                                            </w:t>
      </w:r>
    </w:p>
    <w:p>
      <w:pPr>
        <w:adjustRightInd w:val="0"/>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分包供应商/制造商名称（如供应商和制造商不同，请分别填写）：</w:t>
      </w:r>
    </w:p>
    <w:p>
      <w:pPr>
        <w:adjustRightInd w:val="0"/>
        <w:snapToGrid w:val="0"/>
        <w:spacing w:line="400" w:lineRule="exact"/>
        <w:ind w:firstLine="840" w:firstLineChars="400"/>
        <w:rPr>
          <w:rFonts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u w:val="single"/>
        </w:rPr>
        <w:t xml:space="preserve">                                                          </w:t>
      </w:r>
    </w:p>
    <w:p>
      <w:pPr>
        <w:adjustRightInd w:val="0"/>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分包供应商/制造商类型（如果供应商和制造商不同，只填写制造商类型）：</w:t>
      </w:r>
    </w:p>
    <w:p>
      <w:pPr>
        <w:adjustRightInd w:val="0"/>
        <w:snapToGrid w:val="0"/>
        <w:spacing w:line="400" w:lineRule="exact"/>
        <w:ind w:firstLine="840" w:firstLineChars="400"/>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大型企业  </w:t>
      </w:r>
      <w:r>
        <w:rPr>
          <w:rFonts w:hint="eastAsia" w:ascii="仿宋" w:hAnsi="仿宋" w:eastAsia="仿宋" w:cs="仿宋"/>
          <w:iCs/>
          <w:szCs w:val="21"/>
        </w:rPr>
        <w:sym w:font="Wingdings" w:char="00A8"/>
      </w:r>
      <w:r>
        <w:rPr>
          <w:rFonts w:hint="eastAsia" w:ascii="仿宋" w:hAnsi="仿宋" w:eastAsia="仿宋" w:cs="仿宋"/>
          <w:iCs/>
          <w:szCs w:val="21"/>
        </w:rPr>
        <w:t xml:space="preserve">中型企业  </w:t>
      </w:r>
      <w:r>
        <w:rPr>
          <w:rFonts w:hint="eastAsia" w:ascii="仿宋" w:hAnsi="仿宋" w:eastAsia="仿宋" w:cs="仿宋"/>
          <w:iCs/>
          <w:szCs w:val="21"/>
        </w:rPr>
        <w:sym w:font="Wingdings" w:char="00A8"/>
      </w:r>
      <w:r>
        <w:rPr>
          <w:rFonts w:hint="eastAsia" w:ascii="仿宋" w:hAnsi="仿宋" w:eastAsia="仿宋" w:cs="仿宋"/>
          <w:iCs/>
          <w:szCs w:val="21"/>
        </w:rPr>
        <w:t xml:space="preserve">小微型企业  </w:t>
      </w:r>
    </w:p>
    <w:p>
      <w:pPr>
        <w:adjustRightInd w:val="0"/>
        <w:snapToGrid w:val="0"/>
        <w:spacing w:line="400" w:lineRule="exact"/>
        <w:ind w:firstLine="840" w:firstLineChars="400"/>
        <w:rPr>
          <w:rFonts w:ascii="仿宋" w:hAnsi="仿宋" w:eastAsia="仿宋" w:cs="仿宋"/>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残疾人福利性单位 </w:t>
      </w:r>
      <w:r>
        <w:rPr>
          <w:rFonts w:hint="eastAsia" w:ascii="仿宋" w:hAnsi="仿宋" w:eastAsia="仿宋" w:cs="仿宋"/>
          <w:iCs/>
          <w:szCs w:val="21"/>
        </w:rPr>
        <w:sym w:font="Wingdings" w:char="00A8"/>
      </w:r>
      <w:r>
        <w:rPr>
          <w:rFonts w:hint="eastAsia" w:ascii="仿宋" w:hAnsi="仿宋" w:eastAsia="仿宋" w:cs="仿宋"/>
          <w:iCs/>
          <w:szCs w:val="21"/>
        </w:rPr>
        <w:t xml:space="preserve">监狱企业 </w:t>
      </w:r>
      <w:r>
        <w:rPr>
          <w:rFonts w:hint="eastAsia" w:ascii="仿宋" w:hAnsi="仿宋" w:eastAsia="仿宋" w:cs="仿宋"/>
          <w:iCs/>
          <w:szCs w:val="21"/>
        </w:rPr>
        <w:sym w:font="Wingdings" w:char="00A8"/>
      </w:r>
      <w:r>
        <w:rPr>
          <w:rFonts w:hint="eastAsia" w:ascii="仿宋" w:hAnsi="仿宋" w:eastAsia="仿宋" w:cs="仿宋"/>
          <w:iCs/>
          <w:szCs w:val="21"/>
        </w:rPr>
        <w:t>其他</w:t>
      </w:r>
    </w:p>
    <w:p>
      <w:pPr>
        <w:numPr>
          <w:ilvl w:val="255"/>
          <w:numId w:val="0"/>
        </w:numPr>
        <w:adjustRightInd w:val="0"/>
        <w:snapToGrid w:val="0"/>
        <w:spacing w:line="400" w:lineRule="exact"/>
        <w:rPr>
          <w:rFonts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lang w:val="en"/>
        </w:rPr>
        <w:t>8</w:t>
      </w:r>
      <w:r>
        <w:rPr>
          <w:rFonts w:hint="eastAsia" w:ascii="仿宋" w:hAnsi="仿宋" w:eastAsia="仿宋" w:cs="仿宋"/>
          <w:szCs w:val="21"/>
        </w:rPr>
        <w:t>）中标（成交）供应商是否为外商投资企业：</w:t>
      </w:r>
      <w:r>
        <w:rPr>
          <w:rFonts w:hint="eastAsia" w:ascii="仿宋" w:hAnsi="仿宋" w:eastAsia="仿宋" w:cs="仿宋"/>
          <w:iCs/>
          <w:szCs w:val="21"/>
        </w:rPr>
        <w:sym w:font="Wingdings" w:char="00A8"/>
      </w:r>
      <w:r>
        <w:rPr>
          <w:rFonts w:hint="eastAsia" w:ascii="仿宋" w:hAnsi="仿宋" w:eastAsia="仿宋" w:cs="仿宋"/>
          <w:iCs/>
          <w:szCs w:val="21"/>
        </w:rPr>
        <w:t xml:space="preserve">是       </w:t>
      </w:r>
      <w:r>
        <w:rPr>
          <w:rFonts w:hint="eastAsia" w:ascii="仿宋" w:hAnsi="仿宋" w:eastAsia="仿宋" w:cs="仿宋"/>
          <w:iCs/>
          <w:szCs w:val="21"/>
        </w:rPr>
        <w:sym w:font="Wingdings" w:char="00A8"/>
      </w:r>
      <w:r>
        <w:rPr>
          <w:rFonts w:hint="eastAsia" w:ascii="仿宋" w:hAnsi="仿宋" w:eastAsia="仿宋" w:cs="仿宋"/>
          <w:iCs/>
          <w:szCs w:val="21"/>
        </w:rPr>
        <w:t>否</w:t>
      </w:r>
    </w:p>
    <w:p>
      <w:pPr>
        <w:pStyle w:val="81"/>
        <w:tabs>
          <w:tab w:val="left" w:pos="1340"/>
        </w:tabs>
        <w:ind w:firstLine="420"/>
        <w:rPr>
          <w:rFonts w:ascii="仿宋" w:hAnsi="仿宋" w:eastAsia="仿宋" w:cs="仿宋"/>
          <w:sz w:val="21"/>
          <w:u w:val="single"/>
        </w:rPr>
      </w:pPr>
      <w:r>
        <w:rPr>
          <w:rFonts w:hint="eastAsia" w:ascii="仿宋" w:hAnsi="仿宋" w:eastAsia="仿宋" w:cs="仿宋"/>
          <w:sz w:val="21"/>
        </w:rPr>
        <w:t xml:space="preserve">     外商投资企业类型：</w:t>
      </w:r>
      <w:r>
        <w:rPr>
          <w:rFonts w:hint="eastAsia" w:ascii="仿宋" w:hAnsi="仿宋" w:eastAsia="仿宋" w:cs="仿宋"/>
          <w:iCs/>
          <w:sz w:val="21"/>
        </w:rPr>
        <w:sym w:font="Wingdings" w:char="00A8"/>
      </w:r>
      <w:r>
        <w:rPr>
          <w:rFonts w:hint="eastAsia" w:ascii="仿宋" w:hAnsi="仿宋" w:eastAsia="仿宋" w:cs="仿宋"/>
          <w:sz w:val="21"/>
        </w:rPr>
        <w:t xml:space="preserve">全部由外国投资者投资  </w:t>
      </w:r>
      <w:r>
        <w:rPr>
          <w:rFonts w:hint="eastAsia" w:ascii="仿宋" w:hAnsi="仿宋" w:eastAsia="仿宋" w:cs="仿宋"/>
          <w:iCs/>
          <w:sz w:val="21"/>
        </w:rPr>
        <w:sym w:font="Wingdings" w:char="00A8"/>
      </w:r>
      <w:r>
        <w:rPr>
          <w:rFonts w:hint="eastAsia" w:ascii="仿宋" w:hAnsi="仿宋" w:eastAsia="仿宋" w:cs="仿宋"/>
          <w:iCs/>
          <w:sz w:val="21"/>
        </w:rPr>
        <w:t>部分由外国投资者投资</w:t>
      </w:r>
    </w:p>
    <w:p>
      <w:pPr>
        <w:numPr>
          <w:ilvl w:val="255"/>
          <w:numId w:val="0"/>
        </w:numPr>
        <w:adjustRightInd w:val="0"/>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w:t>
      </w:r>
      <w:r>
        <w:rPr>
          <w:rFonts w:hint="eastAsia" w:ascii="仿宋" w:hAnsi="仿宋" w:eastAsia="仿宋" w:cs="仿宋"/>
          <w:szCs w:val="21"/>
          <w:lang w:val="en"/>
        </w:rPr>
        <w:t>9</w:t>
      </w:r>
      <w:r>
        <w:rPr>
          <w:rFonts w:hint="eastAsia" w:ascii="仿宋" w:hAnsi="仿宋" w:eastAsia="仿宋" w:cs="仿宋"/>
          <w:szCs w:val="21"/>
        </w:rPr>
        <w:t>）是否涉及进口产品：</w:t>
      </w:r>
    </w:p>
    <w:p>
      <w:pPr>
        <w:numPr>
          <w:ilvl w:val="255"/>
          <w:numId w:val="0"/>
        </w:numPr>
        <w:adjustRightInd w:val="0"/>
        <w:snapToGrid w:val="0"/>
        <w:spacing w:line="400" w:lineRule="exact"/>
        <w:ind w:firstLine="840" w:firstLineChars="400"/>
        <w:rPr>
          <w:rFonts w:ascii="仿宋" w:hAnsi="仿宋" w:eastAsia="仿宋" w:cs="仿宋"/>
          <w:szCs w:val="21"/>
          <w:u w:val="single"/>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是，《政府采购品目分类目录》底级品目名称：</w:t>
      </w:r>
      <w:r>
        <w:rPr>
          <w:rFonts w:hint="eastAsia" w:ascii="仿宋" w:hAnsi="仿宋" w:eastAsia="仿宋" w:cs="仿宋"/>
          <w:szCs w:val="21"/>
          <w:u w:val="single"/>
        </w:rPr>
        <w:t xml:space="preserve">         </w:t>
      </w:r>
      <w:r>
        <w:rPr>
          <w:rFonts w:hint="eastAsia" w:ascii="仿宋" w:hAnsi="仿宋" w:eastAsia="仿宋" w:cs="仿宋"/>
          <w:szCs w:val="21"/>
        </w:rPr>
        <w:t xml:space="preserve"> 金额：</w:t>
      </w:r>
      <w:r>
        <w:rPr>
          <w:rFonts w:hint="eastAsia" w:ascii="仿宋" w:hAnsi="仿宋" w:eastAsia="仿宋" w:cs="仿宋"/>
          <w:szCs w:val="21"/>
          <w:u w:val="single"/>
        </w:rPr>
        <w:t xml:space="preserve">        </w:t>
      </w:r>
    </w:p>
    <w:p>
      <w:pPr>
        <w:numPr>
          <w:ilvl w:val="255"/>
          <w:numId w:val="0"/>
        </w:numPr>
        <w:adjustRightInd w:val="0"/>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国别：</w:t>
      </w:r>
      <w:r>
        <w:rPr>
          <w:rFonts w:hint="eastAsia" w:ascii="仿宋" w:hAnsi="仿宋" w:eastAsia="仿宋" w:cs="仿宋"/>
          <w:szCs w:val="21"/>
          <w:u w:val="single"/>
        </w:rPr>
        <w:t xml:space="preserve">        </w:t>
      </w:r>
      <w:r>
        <w:rPr>
          <w:rFonts w:hint="eastAsia" w:ascii="仿宋" w:hAnsi="仿宋" w:eastAsia="仿宋" w:cs="仿宋"/>
          <w:szCs w:val="21"/>
        </w:rPr>
        <w:t xml:space="preserve"> 品牌：</w:t>
      </w:r>
      <w:r>
        <w:rPr>
          <w:rFonts w:hint="eastAsia" w:ascii="仿宋" w:hAnsi="仿宋" w:eastAsia="仿宋" w:cs="仿宋"/>
          <w:szCs w:val="21"/>
          <w:u w:val="single"/>
        </w:rPr>
        <w:t xml:space="preserve">        </w:t>
      </w:r>
      <w:r>
        <w:rPr>
          <w:rFonts w:hint="eastAsia" w:ascii="仿宋" w:hAnsi="仿宋" w:eastAsia="仿宋" w:cs="仿宋"/>
          <w:szCs w:val="21"/>
        </w:rPr>
        <w:t xml:space="preserve"> 规格型号：</w:t>
      </w:r>
      <w:r>
        <w:rPr>
          <w:rFonts w:hint="eastAsia" w:ascii="仿宋" w:hAnsi="仿宋" w:eastAsia="仿宋" w:cs="仿宋"/>
          <w:szCs w:val="21"/>
          <w:u w:val="single"/>
        </w:rPr>
        <w:t xml:space="preserve">        </w:t>
      </w:r>
      <w:r>
        <w:rPr>
          <w:rFonts w:hint="eastAsia" w:ascii="仿宋" w:hAnsi="仿宋" w:eastAsia="仿宋" w:cs="仿宋"/>
          <w:szCs w:val="21"/>
        </w:rPr>
        <w:t xml:space="preserve">      </w:t>
      </w:r>
    </w:p>
    <w:p>
      <w:pPr>
        <w:adjustRightInd w:val="0"/>
        <w:snapToGrid w:val="0"/>
        <w:spacing w:line="400" w:lineRule="exact"/>
        <w:ind w:firstLine="840" w:firstLineChars="400"/>
        <w:rPr>
          <w:rFonts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pPr>
        <w:numPr>
          <w:ilvl w:val="255"/>
          <w:numId w:val="0"/>
        </w:numPr>
        <w:tabs>
          <w:tab w:val="left" w:pos="740"/>
        </w:tabs>
        <w:adjustRightInd w:val="0"/>
        <w:snapToGrid w:val="0"/>
        <w:spacing w:line="400" w:lineRule="exact"/>
        <w:rPr>
          <w:rFonts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0</w:t>
      </w:r>
      <w:r>
        <w:rPr>
          <w:rFonts w:hint="eastAsia" w:ascii="仿宋" w:hAnsi="仿宋" w:eastAsia="仿宋" w:cs="仿宋"/>
          <w:szCs w:val="21"/>
        </w:rPr>
        <w:t>）是否涉及节能产品：</w:t>
      </w:r>
    </w:p>
    <w:p>
      <w:pPr>
        <w:numPr>
          <w:ilvl w:val="255"/>
          <w:numId w:val="0"/>
        </w:numPr>
        <w:tabs>
          <w:tab w:val="left" w:pos="740"/>
        </w:tabs>
        <w:adjustRightInd w:val="0"/>
        <w:snapToGrid w:val="0"/>
        <w:spacing w:line="400" w:lineRule="exact"/>
        <w:rPr>
          <w:rFonts w:ascii="仿宋" w:hAnsi="仿宋" w:eastAsia="仿宋" w:cs="仿宋"/>
          <w:iCs/>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是，《节能产品政府采购品目清单》的底级品目名称：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pPr>
        <w:numPr>
          <w:ilvl w:val="255"/>
          <w:numId w:val="0"/>
        </w:numPr>
        <w:tabs>
          <w:tab w:val="left" w:pos="740"/>
        </w:tabs>
        <w:adjustRightInd w:val="0"/>
        <w:snapToGrid w:val="0"/>
        <w:spacing w:line="400" w:lineRule="exact"/>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pPr>
        <w:numPr>
          <w:ilvl w:val="255"/>
          <w:numId w:val="0"/>
        </w:numPr>
        <w:tabs>
          <w:tab w:val="left" w:pos="740"/>
        </w:tabs>
        <w:adjustRightInd w:val="0"/>
        <w:snapToGrid w:val="0"/>
        <w:spacing w:line="400" w:lineRule="exact"/>
        <w:rPr>
          <w:rFonts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pPr>
        <w:numPr>
          <w:ilvl w:val="255"/>
          <w:numId w:val="0"/>
        </w:numPr>
        <w:tabs>
          <w:tab w:val="left" w:pos="740"/>
        </w:tabs>
        <w:adjustRightInd w:val="0"/>
        <w:snapToGrid w:val="0"/>
        <w:spacing w:line="400" w:lineRule="exact"/>
        <w:rPr>
          <w:rFonts w:ascii="仿宋" w:hAnsi="仿宋" w:eastAsia="仿宋" w:cs="仿宋"/>
          <w:szCs w:val="21"/>
        </w:rPr>
      </w:pPr>
      <w:r>
        <w:rPr>
          <w:rFonts w:hint="eastAsia" w:ascii="仿宋" w:hAnsi="仿宋" w:eastAsia="仿宋" w:cs="仿宋"/>
          <w:szCs w:val="21"/>
        </w:rPr>
        <w:t xml:space="preserve">          是否涉及环境标志产品：</w:t>
      </w:r>
    </w:p>
    <w:p>
      <w:pPr>
        <w:numPr>
          <w:ilvl w:val="255"/>
          <w:numId w:val="0"/>
        </w:numPr>
        <w:tabs>
          <w:tab w:val="left" w:pos="740"/>
        </w:tabs>
        <w:adjustRightInd w:val="0"/>
        <w:snapToGrid w:val="0"/>
        <w:spacing w:line="400" w:lineRule="exact"/>
        <w:rPr>
          <w:rFonts w:ascii="仿宋" w:hAnsi="仿宋" w:eastAsia="仿宋" w:cs="仿宋"/>
          <w:szCs w:val="21"/>
        </w:rPr>
      </w:pPr>
      <w:r>
        <w:rPr>
          <w:rFonts w:hint="eastAsia" w:ascii="仿宋" w:hAnsi="仿宋" w:eastAsia="仿宋" w:cs="仿宋"/>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是，《环境标志产品政府采购品目清单》的底级品目名称：</w:t>
      </w:r>
      <w:r>
        <w:rPr>
          <w:rFonts w:hint="eastAsia" w:ascii="仿宋" w:hAnsi="仿宋" w:eastAsia="仿宋" w:cs="仿宋"/>
          <w:szCs w:val="21"/>
          <w:u w:val="single"/>
        </w:rPr>
        <w:t xml:space="preserve">         </w:t>
      </w:r>
      <w:r>
        <w:rPr>
          <w:rFonts w:hint="eastAsia" w:ascii="仿宋" w:hAnsi="仿宋" w:eastAsia="仿宋" w:cs="仿宋"/>
          <w:iCs/>
          <w:szCs w:val="21"/>
        </w:rPr>
        <w:t xml:space="preserve"> </w:t>
      </w:r>
    </w:p>
    <w:p>
      <w:pPr>
        <w:numPr>
          <w:ilvl w:val="255"/>
          <w:numId w:val="0"/>
        </w:numPr>
        <w:tabs>
          <w:tab w:val="left" w:pos="740"/>
        </w:tabs>
        <w:adjustRightInd w:val="0"/>
        <w:snapToGrid w:val="0"/>
        <w:spacing w:line="400" w:lineRule="exact"/>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pPr>
        <w:numPr>
          <w:ilvl w:val="255"/>
          <w:numId w:val="0"/>
        </w:numPr>
        <w:tabs>
          <w:tab w:val="left" w:pos="740"/>
        </w:tabs>
        <w:adjustRightInd w:val="0"/>
        <w:snapToGrid w:val="0"/>
        <w:spacing w:line="400" w:lineRule="exact"/>
        <w:rPr>
          <w:rFonts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szCs w:val="21"/>
        </w:rPr>
        <w:sym w:font="Wingdings" w:char="00A8"/>
      </w:r>
      <w:r>
        <w:rPr>
          <w:rFonts w:hint="eastAsia" w:ascii="仿宋" w:hAnsi="仿宋" w:eastAsia="仿宋" w:cs="仿宋"/>
          <w:szCs w:val="21"/>
        </w:rPr>
        <w:t>否</w:t>
      </w:r>
    </w:p>
    <w:p>
      <w:pPr>
        <w:pStyle w:val="81"/>
        <w:numPr>
          <w:ilvl w:val="255"/>
          <w:numId w:val="0"/>
        </w:numPr>
        <w:snapToGrid w:val="0"/>
        <w:rPr>
          <w:rFonts w:ascii="仿宋" w:hAnsi="仿宋" w:eastAsia="仿宋" w:cs="仿宋"/>
          <w:kern w:val="2"/>
          <w:sz w:val="21"/>
        </w:rPr>
      </w:pPr>
      <w:r>
        <w:rPr>
          <w:rFonts w:hint="eastAsia" w:ascii="仿宋" w:hAnsi="仿宋" w:eastAsia="仿宋" w:cs="仿宋"/>
          <w:sz w:val="21"/>
        </w:rPr>
        <w:t xml:space="preserve">          </w:t>
      </w:r>
      <w:r>
        <w:rPr>
          <w:rFonts w:hint="eastAsia" w:ascii="仿宋" w:hAnsi="仿宋" w:eastAsia="仿宋" w:cs="仿宋"/>
          <w:kern w:val="2"/>
          <w:sz w:val="21"/>
        </w:rPr>
        <w:t xml:space="preserve">是否涉及绿色产品： </w:t>
      </w:r>
    </w:p>
    <w:p>
      <w:pPr>
        <w:pStyle w:val="81"/>
        <w:ind w:firstLine="420" w:firstLineChars="0"/>
        <w:rPr>
          <w:rFonts w:ascii="仿宋" w:hAnsi="仿宋" w:eastAsia="仿宋" w:cs="仿宋"/>
          <w:u w:val="single"/>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是，绿色产品政府采购相关政策确定的底级品目名称：</w:t>
      </w:r>
      <w:r>
        <w:rPr>
          <w:rFonts w:hint="eastAsia" w:ascii="仿宋" w:hAnsi="仿宋" w:eastAsia="仿宋" w:cs="仿宋"/>
          <w:u w:val="single"/>
        </w:rPr>
        <w:t xml:space="preserve">         </w:t>
      </w:r>
    </w:p>
    <w:p>
      <w:pPr>
        <w:numPr>
          <w:ilvl w:val="255"/>
          <w:numId w:val="0"/>
        </w:numPr>
        <w:tabs>
          <w:tab w:val="left" w:pos="740"/>
        </w:tabs>
        <w:adjustRightInd w:val="0"/>
        <w:snapToGrid w:val="0"/>
        <w:spacing w:line="400" w:lineRule="exact"/>
        <w:rPr>
          <w:rFonts w:ascii="仿宋" w:hAnsi="仿宋" w:eastAsia="仿宋" w:cs="仿宋"/>
          <w:iCs/>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强制采购       </w:t>
      </w:r>
      <w:r>
        <w:rPr>
          <w:rFonts w:hint="eastAsia" w:ascii="仿宋" w:hAnsi="仿宋" w:eastAsia="仿宋" w:cs="仿宋"/>
          <w:iCs/>
          <w:szCs w:val="21"/>
        </w:rPr>
        <w:sym w:font="Wingdings" w:char="00A8"/>
      </w:r>
      <w:r>
        <w:rPr>
          <w:rFonts w:hint="eastAsia" w:ascii="仿宋" w:hAnsi="仿宋" w:eastAsia="仿宋" w:cs="仿宋"/>
          <w:iCs/>
          <w:szCs w:val="21"/>
        </w:rPr>
        <w:t xml:space="preserve">优先采购    </w:t>
      </w:r>
    </w:p>
    <w:p>
      <w:pPr>
        <w:pStyle w:val="81"/>
        <w:ind w:firstLine="420" w:firstLineChars="0"/>
        <w:rPr>
          <w:rFonts w:ascii="仿宋" w:hAnsi="仿宋" w:eastAsia="仿宋" w:cs="仿宋"/>
          <w:sz w:val="21"/>
        </w:rPr>
      </w:pPr>
      <w:r>
        <w:rPr>
          <w:rFonts w:hint="eastAsia" w:ascii="仿宋" w:hAnsi="仿宋" w:eastAsia="仿宋" w:cs="仿宋"/>
          <w:kern w:val="2"/>
          <w:sz w:val="21"/>
        </w:rPr>
        <w:t xml:space="preserve">     </w:t>
      </w:r>
      <w:r>
        <w:rPr>
          <w:rFonts w:hint="eastAsia" w:ascii="仿宋" w:hAnsi="仿宋" w:eastAsia="仿宋" w:cs="仿宋"/>
          <w:kern w:val="2"/>
          <w:sz w:val="21"/>
        </w:rPr>
        <w:sym w:font="Wingdings" w:char="00A8"/>
      </w:r>
      <w:r>
        <w:rPr>
          <w:rFonts w:hint="eastAsia" w:ascii="仿宋" w:hAnsi="仿宋" w:eastAsia="仿宋" w:cs="仿宋"/>
          <w:kern w:val="2"/>
          <w:sz w:val="21"/>
        </w:rPr>
        <w:t>否</w:t>
      </w:r>
    </w:p>
    <w:p>
      <w:pPr>
        <w:numPr>
          <w:ilvl w:val="255"/>
          <w:numId w:val="0"/>
        </w:numPr>
        <w:adjustRightInd w:val="0"/>
        <w:snapToGrid w:val="0"/>
        <w:spacing w:line="400" w:lineRule="exact"/>
        <w:rPr>
          <w:rFonts w:ascii="仿宋" w:hAnsi="仿宋" w:eastAsia="仿宋" w:cs="仿宋"/>
          <w:szCs w:val="21"/>
        </w:rPr>
      </w:pPr>
      <w:r>
        <w:rPr>
          <w:rFonts w:hint="eastAsia" w:ascii="仿宋" w:hAnsi="仿宋" w:eastAsia="仿宋" w:cs="仿宋"/>
          <w:szCs w:val="21"/>
        </w:rPr>
        <w:t xml:space="preserve">    （1</w:t>
      </w:r>
      <w:r>
        <w:rPr>
          <w:rFonts w:hint="eastAsia" w:ascii="仿宋" w:hAnsi="仿宋" w:eastAsia="仿宋" w:cs="仿宋"/>
          <w:szCs w:val="21"/>
          <w:lang w:val="en"/>
        </w:rPr>
        <w:t>1</w:t>
      </w:r>
      <w:r>
        <w:rPr>
          <w:rFonts w:hint="eastAsia" w:ascii="仿宋" w:hAnsi="仿宋" w:eastAsia="仿宋" w:cs="仿宋"/>
          <w:szCs w:val="21"/>
        </w:rPr>
        <w:t>）涉及商品包装和快递包装的，是否参考《商品包装政府采购需求标准（试行）》、《快递包装政府采购需求标准（试行）》明确产品及相关快递服务的具体包装要求：</w:t>
      </w:r>
    </w:p>
    <w:p>
      <w:pPr>
        <w:numPr>
          <w:ilvl w:val="255"/>
          <w:numId w:val="0"/>
        </w:numPr>
        <w:adjustRightInd w:val="0"/>
        <w:snapToGrid w:val="0"/>
        <w:spacing w:line="400" w:lineRule="exact"/>
        <w:ind w:firstLine="840" w:firstLineChars="400"/>
        <w:rPr>
          <w:rFonts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 xml:space="preserve">否      </w:t>
      </w:r>
      <w:r>
        <w:rPr>
          <w:rFonts w:hint="eastAsia" w:ascii="仿宋" w:hAnsi="仿宋" w:eastAsia="仿宋" w:cs="仿宋"/>
          <w:szCs w:val="21"/>
        </w:rPr>
        <w:sym w:font="Wingdings" w:char="00A8"/>
      </w:r>
      <w:r>
        <w:rPr>
          <w:rFonts w:hint="eastAsia" w:ascii="仿宋" w:hAnsi="仿宋" w:eastAsia="仿宋" w:cs="仿宋"/>
          <w:szCs w:val="21"/>
        </w:rPr>
        <w:t>不涉及</w:t>
      </w:r>
    </w:p>
    <w:p>
      <w:pPr>
        <w:numPr>
          <w:ilvl w:val="0"/>
          <w:numId w:val="9"/>
        </w:numPr>
        <w:adjustRightInd w:val="0"/>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合同金额</w:t>
      </w:r>
    </w:p>
    <w:p>
      <w:pPr>
        <w:adjustRightInd w:val="0"/>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（1）合同金额小写：</w:t>
      </w:r>
      <w:r>
        <w:rPr>
          <w:rFonts w:hint="eastAsia" w:ascii="仿宋" w:hAnsi="仿宋" w:eastAsia="仿宋" w:cs="仿宋"/>
          <w:szCs w:val="21"/>
          <w:u w:val="single"/>
        </w:rPr>
        <w:t xml:space="preserve">                           </w:t>
      </w:r>
    </w:p>
    <w:p>
      <w:pPr>
        <w:adjustRightInd w:val="0"/>
        <w:snapToGrid w:val="0"/>
        <w:spacing w:line="400" w:lineRule="exact"/>
        <w:rPr>
          <w:rFonts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pPr>
        <w:adjustRightInd w:val="0"/>
        <w:snapToGrid w:val="0"/>
        <w:spacing w:line="400" w:lineRule="exact"/>
        <w:rPr>
          <w:rFonts w:ascii="仿宋" w:hAnsi="仿宋" w:eastAsia="仿宋" w:cs="仿宋"/>
          <w:szCs w:val="21"/>
        </w:rPr>
      </w:pPr>
      <w:r>
        <w:rPr>
          <w:rFonts w:hint="eastAsia" w:ascii="仿宋" w:hAnsi="仿宋" w:eastAsia="仿宋" w:cs="仿宋"/>
          <w:szCs w:val="21"/>
        </w:rPr>
        <w:t xml:space="preserve">         分包金额（如有）小写：</w:t>
      </w:r>
      <w:r>
        <w:rPr>
          <w:rFonts w:hint="eastAsia" w:ascii="仿宋" w:hAnsi="仿宋" w:eastAsia="仿宋" w:cs="仿宋"/>
          <w:szCs w:val="21"/>
          <w:u w:val="single"/>
        </w:rPr>
        <w:t xml:space="preserve">                   </w:t>
      </w:r>
    </w:p>
    <w:p>
      <w:pPr>
        <w:adjustRightInd w:val="0"/>
        <w:snapToGrid w:val="0"/>
        <w:spacing w:line="400" w:lineRule="exact"/>
        <w:rPr>
          <w:rFonts w:ascii="仿宋" w:hAnsi="仿宋" w:eastAsia="仿宋" w:cs="仿宋"/>
          <w:szCs w:val="21"/>
          <w:u w:val="single"/>
        </w:rPr>
      </w:pPr>
      <w:r>
        <w:rPr>
          <w:rFonts w:hint="eastAsia" w:ascii="仿宋" w:hAnsi="仿宋" w:eastAsia="仿宋" w:cs="仿宋"/>
          <w:szCs w:val="21"/>
        </w:rPr>
        <w:t xml:space="preserve">                     大写：</w:t>
      </w:r>
      <w:r>
        <w:rPr>
          <w:rFonts w:hint="eastAsia" w:ascii="仿宋" w:hAnsi="仿宋" w:eastAsia="仿宋" w:cs="仿宋"/>
          <w:szCs w:val="21"/>
          <w:u w:val="single"/>
        </w:rPr>
        <w:t xml:space="preserve">                       </w:t>
      </w:r>
    </w:p>
    <w:p>
      <w:pPr>
        <w:adjustRightInd w:val="0"/>
        <w:snapToGrid w:val="0"/>
        <w:spacing w:line="400" w:lineRule="exact"/>
        <w:rPr>
          <w:rFonts w:ascii="仿宋" w:hAnsi="仿宋" w:eastAsia="仿宋" w:cs="仿宋"/>
          <w:szCs w:val="21"/>
        </w:rPr>
      </w:pPr>
      <w:r>
        <w:rPr>
          <w:rFonts w:hint="eastAsia" w:ascii="仿宋" w:hAnsi="仿宋" w:eastAsia="仿宋" w:cs="仿宋"/>
          <w:szCs w:val="21"/>
        </w:rPr>
        <w:t xml:space="preserve">    （注：固定单价合同应填写单价和最高限价）</w:t>
      </w:r>
    </w:p>
    <w:p>
      <w:pPr>
        <w:numPr>
          <w:ilvl w:val="255"/>
          <w:numId w:val="0"/>
        </w:numPr>
        <w:adjustRightInd w:val="0"/>
        <w:snapToGrid w:val="0"/>
        <w:spacing w:line="400" w:lineRule="exact"/>
        <w:rPr>
          <w:rFonts w:ascii="仿宋" w:hAnsi="仿宋" w:eastAsia="仿宋" w:cs="仿宋"/>
          <w:szCs w:val="21"/>
        </w:rPr>
      </w:pPr>
      <w:r>
        <w:rPr>
          <w:rFonts w:hint="eastAsia" w:ascii="仿宋" w:hAnsi="仿宋" w:eastAsia="仿宋" w:cs="仿宋"/>
          <w:szCs w:val="21"/>
        </w:rPr>
        <w:t xml:space="preserve">    （2）合同定价方式（采用组合定价方式的，可以勾选多项）：</w:t>
      </w:r>
    </w:p>
    <w:p>
      <w:pPr>
        <w:adjustRightInd w:val="0"/>
        <w:snapToGrid w:val="0"/>
        <w:spacing w:line="400" w:lineRule="exact"/>
        <w:ind w:firstLine="420" w:firstLineChars="200"/>
        <w:rPr>
          <w:rFonts w:ascii="仿宋" w:hAnsi="仿宋" w:eastAsia="仿宋" w:cs="仿宋"/>
          <w:szCs w:val="21"/>
        </w:rPr>
      </w:pPr>
      <w:r>
        <w:rPr>
          <w:rFonts w:hint="eastAsia" w:ascii="仿宋" w:hAnsi="仿宋" w:eastAsia="仿宋" w:cs="仿宋"/>
          <w:iCs/>
          <w:szCs w:val="21"/>
        </w:rPr>
        <w:t xml:space="preserve">  </w:t>
      </w:r>
      <w:r>
        <w:rPr>
          <w:rFonts w:hint="eastAsia" w:ascii="仿宋" w:hAnsi="仿宋" w:eastAsia="仿宋" w:cs="仿宋"/>
          <w:iCs/>
          <w:szCs w:val="21"/>
        </w:rPr>
        <w:sym w:font="Wingdings" w:char="00A8"/>
      </w:r>
      <w:r>
        <w:rPr>
          <w:rFonts w:hint="eastAsia" w:ascii="仿宋" w:hAnsi="仿宋" w:eastAsia="仿宋" w:cs="仿宋"/>
          <w:iCs/>
          <w:szCs w:val="21"/>
        </w:rPr>
        <w:t xml:space="preserve">固定总价 </w:t>
      </w:r>
      <w:r>
        <w:rPr>
          <w:rFonts w:hint="eastAsia" w:ascii="仿宋" w:hAnsi="仿宋" w:eastAsia="仿宋" w:cs="仿宋"/>
          <w:iCs/>
          <w:szCs w:val="21"/>
        </w:rPr>
        <w:sym w:font="Wingdings" w:char="00A8"/>
      </w:r>
      <w:r>
        <w:rPr>
          <w:rFonts w:hint="eastAsia" w:ascii="仿宋" w:hAnsi="仿宋" w:eastAsia="仿宋" w:cs="仿宋"/>
          <w:iCs/>
          <w:szCs w:val="21"/>
        </w:rPr>
        <w:t xml:space="preserve">固定单价 </w:t>
      </w:r>
      <w:r>
        <w:rPr>
          <w:rFonts w:hint="eastAsia" w:ascii="仿宋" w:hAnsi="仿宋" w:eastAsia="仿宋" w:cs="仿宋"/>
          <w:iCs/>
          <w:szCs w:val="21"/>
        </w:rPr>
        <w:sym w:font="Wingdings" w:char="00A8"/>
      </w:r>
      <w:r>
        <w:rPr>
          <w:rFonts w:hint="eastAsia" w:ascii="仿宋" w:hAnsi="仿宋" w:eastAsia="仿宋" w:cs="仿宋"/>
          <w:iCs/>
          <w:szCs w:val="21"/>
        </w:rPr>
        <w:t xml:space="preserve">固定费率 </w:t>
      </w:r>
      <w:r>
        <w:rPr>
          <w:rFonts w:hint="eastAsia" w:ascii="仿宋" w:hAnsi="仿宋" w:eastAsia="仿宋" w:cs="仿宋"/>
          <w:iCs/>
          <w:szCs w:val="21"/>
        </w:rPr>
        <w:sym w:font="Wingdings" w:char="00A8"/>
      </w:r>
      <w:r>
        <w:rPr>
          <w:rFonts w:hint="eastAsia" w:ascii="仿宋" w:hAnsi="仿宋" w:eastAsia="仿宋" w:cs="仿宋"/>
          <w:iCs/>
          <w:szCs w:val="21"/>
        </w:rPr>
        <w:t xml:space="preserve">成本补偿 </w:t>
      </w:r>
      <w:r>
        <w:rPr>
          <w:rFonts w:hint="eastAsia" w:ascii="仿宋" w:hAnsi="仿宋" w:eastAsia="仿宋" w:cs="仿宋"/>
          <w:iCs/>
          <w:szCs w:val="21"/>
        </w:rPr>
        <w:sym w:font="Wingdings" w:char="00A8"/>
      </w:r>
      <w:r>
        <w:rPr>
          <w:rFonts w:hint="eastAsia" w:ascii="仿宋" w:hAnsi="仿宋" w:eastAsia="仿宋" w:cs="仿宋"/>
          <w:iCs/>
          <w:szCs w:val="21"/>
        </w:rPr>
        <w:t xml:space="preserve">绩效激励 </w:t>
      </w:r>
      <w:r>
        <w:rPr>
          <w:rFonts w:hint="eastAsia" w:ascii="仿宋" w:hAnsi="仿宋" w:eastAsia="仿宋" w:cs="仿宋"/>
          <w:iCs/>
          <w:szCs w:val="21"/>
        </w:rPr>
        <w:sym w:font="Wingdings" w:char="00A8"/>
      </w:r>
      <w:r>
        <w:rPr>
          <w:rFonts w:hint="eastAsia" w:ascii="仿宋" w:hAnsi="仿宋" w:eastAsia="仿宋" w:cs="仿宋"/>
          <w:iCs/>
          <w:szCs w:val="21"/>
        </w:rPr>
        <w:t>其他</w:t>
      </w:r>
      <w:r>
        <w:rPr>
          <w:rFonts w:hint="eastAsia" w:ascii="仿宋" w:hAnsi="仿宋" w:eastAsia="仿宋" w:cs="仿宋"/>
          <w:szCs w:val="21"/>
          <w:u w:val="single"/>
        </w:rPr>
        <w:t xml:space="preserve">       </w:t>
      </w:r>
    </w:p>
    <w:p>
      <w:pPr>
        <w:pStyle w:val="121"/>
        <w:spacing w:line="400" w:lineRule="exact"/>
        <w:rPr>
          <w:rFonts w:ascii="仿宋" w:hAnsi="仿宋" w:eastAsia="仿宋" w:cs="仿宋"/>
        </w:rPr>
      </w:pPr>
      <w:r>
        <w:rPr>
          <w:rFonts w:hint="eastAsia" w:ascii="仿宋" w:hAnsi="仿宋" w:eastAsia="仿宋" w:cs="仿宋"/>
        </w:rPr>
        <w:t>（3）付款方式（按项目实际勾选填写）：</w:t>
      </w:r>
    </w:p>
    <w:p>
      <w:pPr>
        <w:adjustRightInd w:val="0"/>
        <w:snapToGrid w:val="0"/>
        <w:spacing w:line="400" w:lineRule="exact"/>
        <w:ind w:firstLine="630" w:firstLineChars="300"/>
        <w:rPr>
          <w:rFonts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全额付款：</w:t>
      </w:r>
      <w:r>
        <w:rPr>
          <w:rFonts w:hint="eastAsia" w:ascii="仿宋" w:hAnsi="仿宋" w:eastAsia="仿宋" w:cs="仿宋"/>
          <w:szCs w:val="21"/>
          <w:u w:val="single"/>
        </w:rPr>
        <w:t xml:space="preserve">     （应明确一次性支付合同款项的条件）                    </w:t>
      </w:r>
    </w:p>
    <w:p>
      <w:pPr>
        <w:snapToGrid w:val="0"/>
        <w:spacing w:line="400" w:lineRule="exact"/>
        <w:ind w:firstLine="630" w:firstLineChars="300"/>
        <w:rPr>
          <w:rFonts w:ascii="仿宋" w:hAnsi="仿宋" w:eastAsia="仿宋" w:cs="仿宋"/>
        </w:rPr>
      </w:pPr>
      <w:r>
        <w:rPr>
          <w:rFonts w:hint="eastAsia" w:ascii="仿宋" w:hAnsi="仿宋" w:eastAsia="仿宋" w:cs="仿宋"/>
          <w:szCs w:val="21"/>
        </w:rPr>
        <w:sym w:font="Wingdings" w:char="00A8"/>
      </w:r>
      <w:r>
        <w:rPr>
          <w:rFonts w:hint="eastAsia" w:ascii="仿宋" w:hAnsi="仿宋" w:eastAsia="仿宋" w:cs="仿宋"/>
          <w:szCs w:val="21"/>
        </w:rPr>
        <w:t>分期付款：</w:t>
      </w:r>
      <w:r>
        <w:rPr>
          <w:rFonts w:hint="eastAsia" w:ascii="仿宋" w:hAnsi="仿宋" w:eastAsia="仿宋" w:cs="仿宋"/>
          <w:szCs w:val="21"/>
          <w:u w:val="single"/>
        </w:rPr>
        <w:t xml:space="preserve">  （应明确分期支付合同款项的各期比例和支付条件，各期支付条件应与分期履约验收情况挂钩） </w:t>
      </w:r>
      <w:r>
        <w:rPr>
          <w:rFonts w:hint="eastAsia" w:ascii="仿宋" w:hAnsi="仿宋" w:eastAsia="仿宋" w:cs="仿宋"/>
          <w:szCs w:val="21"/>
        </w:rPr>
        <w:t>，其中涉及预付款的：</w:t>
      </w:r>
      <w:r>
        <w:rPr>
          <w:rFonts w:hint="eastAsia" w:ascii="仿宋" w:hAnsi="仿宋" w:eastAsia="仿宋" w:cs="仿宋"/>
          <w:szCs w:val="21"/>
          <w:u w:val="single"/>
        </w:rPr>
        <w:t xml:space="preserve"> （应明确预付款的支付比例和支付条件） </w:t>
      </w:r>
    </w:p>
    <w:p>
      <w:pPr>
        <w:adjustRightInd w:val="0"/>
        <w:snapToGrid w:val="0"/>
        <w:spacing w:line="400" w:lineRule="exact"/>
        <w:ind w:firstLine="630" w:firstLineChars="300"/>
        <w:rPr>
          <w:rFonts w:ascii="仿宋" w:hAnsi="仿宋" w:eastAsia="仿宋" w:cs="仿宋"/>
          <w:szCs w:val="21"/>
          <w:u w:val="single"/>
        </w:rPr>
      </w:pPr>
      <w:r>
        <w:rPr>
          <w:rFonts w:hint="eastAsia" w:ascii="仿宋" w:hAnsi="仿宋" w:eastAsia="仿宋" w:cs="仿宋"/>
          <w:szCs w:val="21"/>
        </w:rPr>
        <w:sym w:font="Wingdings" w:char="00A8"/>
      </w:r>
      <w:r>
        <w:rPr>
          <w:rFonts w:hint="eastAsia" w:ascii="仿宋" w:hAnsi="仿宋" w:eastAsia="仿宋" w:cs="仿宋"/>
          <w:szCs w:val="21"/>
        </w:rPr>
        <w:t>成本补偿：</w:t>
      </w:r>
      <w:r>
        <w:rPr>
          <w:rFonts w:hint="eastAsia" w:ascii="仿宋" w:hAnsi="仿宋" w:eastAsia="仿宋" w:cs="仿宋"/>
          <w:szCs w:val="21"/>
          <w:u w:val="single"/>
        </w:rPr>
        <w:t xml:space="preserve">      （应明确按照成本补偿方式的支付方式和支付条件）   </w:t>
      </w:r>
    </w:p>
    <w:p>
      <w:pPr>
        <w:adjustRightInd w:val="0"/>
        <w:snapToGrid w:val="0"/>
        <w:spacing w:line="400" w:lineRule="exact"/>
        <w:ind w:firstLine="630" w:firstLineChars="300"/>
        <w:rPr>
          <w:rFonts w:ascii="仿宋" w:hAnsi="仿宋" w:eastAsia="仿宋" w:cs="仿宋"/>
          <w:szCs w:val="21"/>
        </w:rPr>
      </w:pPr>
      <w:r>
        <w:rPr>
          <w:rFonts w:hint="eastAsia" w:ascii="仿宋" w:hAnsi="仿宋" w:eastAsia="仿宋" w:cs="仿宋"/>
          <w:szCs w:val="21"/>
        </w:rPr>
        <w:sym w:font="Wingdings" w:char="00A8"/>
      </w:r>
      <w:r>
        <w:rPr>
          <w:rFonts w:hint="eastAsia" w:ascii="仿宋" w:hAnsi="仿宋" w:eastAsia="仿宋" w:cs="仿宋"/>
          <w:szCs w:val="21"/>
        </w:rPr>
        <w:t>绩效激励：</w:t>
      </w:r>
      <w:r>
        <w:rPr>
          <w:rFonts w:hint="eastAsia" w:ascii="仿宋" w:hAnsi="仿宋" w:eastAsia="仿宋" w:cs="仿宋"/>
          <w:szCs w:val="21"/>
          <w:u w:val="single"/>
        </w:rPr>
        <w:t xml:space="preserve">      （应明确按照绩效激励方式的支付方式和支付条件）   </w:t>
      </w:r>
    </w:p>
    <w:p>
      <w:pPr>
        <w:numPr>
          <w:ilvl w:val="0"/>
          <w:numId w:val="9"/>
        </w:numPr>
        <w:adjustRightInd w:val="0"/>
        <w:snapToGrid w:val="0"/>
        <w:spacing w:line="400" w:lineRule="exact"/>
        <w:ind w:firstLine="422" w:firstLineChars="200"/>
        <w:rPr>
          <w:rFonts w:ascii="仿宋" w:hAnsi="仿宋" w:eastAsia="仿宋" w:cs="仿宋"/>
          <w:b/>
          <w:szCs w:val="21"/>
          <w:u w:val="single"/>
        </w:rPr>
      </w:pPr>
      <w:r>
        <w:rPr>
          <w:rFonts w:hint="eastAsia" w:ascii="仿宋" w:hAnsi="仿宋" w:eastAsia="仿宋" w:cs="仿宋"/>
          <w:b/>
          <w:szCs w:val="21"/>
        </w:rPr>
        <w:t>合同履行</w:t>
      </w:r>
    </w:p>
    <w:p>
      <w:pPr>
        <w:adjustRightInd w:val="0"/>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（1）起始日期：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日，完成日期：</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pPr>
        <w:adjustRightInd w:val="0"/>
        <w:snapToGrid w:val="0"/>
        <w:spacing w:line="400" w:lineRule="exact"/>
        <w:ind w:firstLine="420" w:firstLineChars="200"/>
        <w:rPr>
          <w:rFonts w:ascii="仿宋" w:hAnsi="仿宋" w:eastAsia="仿宋" w:cs="仿宋"/>
          <w:szCs w:val="21"/>
          <w:u w:val="single"/>
        </w:rPr>
      </w:pPr>
      <w:r>
        <w:rPr>
          <w:rFonts w:hint="eastAsia" w:ascii="仿宋" w:hAnsi="仿宋" w:eastAsia="仿宋" w:cs="仿宋"/>
          <w:szCs w:val="21"/>
        </w:rPr>
        <w:t>（2）履约地点</w:t>
      </w:r>
      <w:r>
        <w:rPr>
          <w:rFonts w:hint="eastAsia" w:ascii="仿宋" w:hAnsi="仿宋" w:eastAsia="仿宋" w:cs="仿宋"/>
          <w:bCs/>
          <w:szCs w:val="21"/>
        </w:rPr>
        <w:t>：</w:t>
      </w:r>
      <w:r>
        <w:rPr>
          <w:rFonts w:hint="eastAsia" w:ascii="仿宋" w:hAnsi="仿宋" w:eastAsia="仿宋" w:cs="仿宋"/>
          <w:szCs w:val="21"/>
          <w:u w:val="single"/>
        </w:rPr>
        <w:t xml:space="preserve">                             </w:t>
      </w:r>
    </w:p>
    <w:p>
      <w:pPr>
        <w:adjustRightInd w:val="0"/>
        <w:snapToGrid w:val="0"/>
        <w:spacing w:line="400" w:lineRule="exact"/>
        <w:ind w:firstLine="420" w:firstLineChars="200"/>
        <w:rPr>
          <w:rFonts w:ascii="仿宋" w:hAnsi="仿宋" w:eastAsia="仿宋" w:cs="仿宋"/>
          <w:szCs w:val="21"/>
        </w:rPr>
      </w:pPr>
      <w:r>
        <w:rPr>
          <w:rFonts w:hint="eastAsia" w:ascii="仿宋" w:hAnsi="仿宋" w:eastAsia="仿宋" w:cs="仿宋"/>
          <w:bCs/>
          <w:szCs w:val="21"/>
        </w:rPr>
        <w:t>（3）履约担保：</w:t>
      </w:r>
      <w:r>
        <w:rPr>
          <w:rFonts w:hint="eastAsia" w:ascii="仿宋" w:hAnsi="仿宋" w:eastAsia="仿宋" w:cs="仿宋"/>
        </w:rPr>
        <w:t>是否收取履约保证金：</w:t>
      </w:r>
      <w:r>
        <w:rPr>
          <w:rFonts w:hint="eastAsia" w:ascii="仿宋" w:hAnsi="仿宋" w:eastAsia="仿宋" w:cs="仿宋"/>
          <w:szCs w:val="21"/>
        </w:rPr>
        <w:sym w:font="Wingdings" w:char="00A8"/>
      </w:r>
      <w:r>
        <w:rPr>
          <w:rFonts w:hint="eastAsia" w:ascii="仿宋" w:hAnsi="仿宋" w:eastAsia="仿宋" w:cs="仿宋"/>
          <w:szCs w:val="21"/>
        </w:rPr>
        <w:t xml:space="preserve">是    </w:t>
      </w:r>
      <w:r>
        <w:rPr>
          <w:rFonts w:hint="eastAsia" w:ascii="仿宋" w:hAnsi="仿宋" w:eastAsia="仿宋" w:cs="仿宋"/>
          <w:szCs w:val="21"/>
        </w:rPr>
        <w:sym w:font="Wingdings" w:char="00A8"/>
      </w:r>
      <w:r>
        <w:rPr>
          <w:rFonts w:hint="eastAsia" w:ascii="仿宋" w:hAnsi="仿宋" w:eastAsia="仿宋" w:cs="仿宋"/>
          <w:szCs w:val="21"/>
        </w:rPr>
        <w:t>否</w:t>
      </w:r>
    </w:p>
    <w:p>
      <w:pPr>
        <w:pStyle w:val="81"/>
        <w:rPr>
          <w:rFonts w:ascii="仿宋" w:hAnsi="仿宋" w:eastAsia="仿宋" w:cs="仿宋"/>
          <w:sz w:val="21"/>
        </w:rPr>
      </w:pPr>
      <w:r>
        <w:rPr>
          <w:rFonts w:hint="eastAsia" w:ascii="仿宋" w:hAnsi="仿宋" w:eastAsia="仿宋" w:cs="仿宋"/>
          <w:bCs/>
        </w:rPr>
        <w:t xml:space="preserve">  </w:t>
      </w:r>
      <w:r>
        <w:rPr>
          <w:rFonts w:hint="eastAsia" w:ascii="仿宋" w:hAnsi="仿宋" w:eastAsia="仿宋" w:cs="仿宋"/>
          <w:sz w:val="21"/>
        </w:rPr>
        <w:t xml:space="preserve">  收取履约保证金形式：</w:t>
      </w:r>
      <w:r>
        <w:rPr>
          <w:rFonts w:hint="eastAsia" w:ascii="仿宋" w:hAnsi="仿宋" w:eastAsia="仿宋" w:cs="仿宋"/>
          <w:bCs/>
          <w:sz w:val="21"/>
          <w:u w:val="single"/>
        </w:rPr>
        <w:t xml:space="preserve">                            </w:t>
      </w:r>
    </w:p>
    <w:p>
      <w:pPr>
        <w:pStyle w:val="81"/>
        <w:ind w:firstLine="420"/>
        <w:rPr>
          <w:rFonts w:ascii="仿宋" w:hAnsi="仿宋" w:eastAsia="仿宋" w:cs="仿宋"/>
          <w:sz w:val="21"/>
        </w:rPr>
      </w:pPr>
      <w:r>
        <w:rPr>
          <w:rFonts w:hint="eastAsia" w:ascii="仿宋" w:hAnsi="仿宋" w:eastAsia="仿宋" w:cs="仿宋"/>
          <w:sz w:val="21"/>
        </w:rPr>
        <w:t xml:space="preserve">    收取履约保证金金额：</w:t>
      </w:r>
      <w:r>
        <w:rPr>
          <w:rFonts w:hint="eastAsia" w:ascii="仿宋" w:hAnsi="仿宋" w:eastAsia="仿宋" w:cs="仿宋"/>
          <w:bCs/>
          <w:sz w:val="21"/>
          <w:u w:val="single"/>
        </w:rPr>
        <w:t xml:space="preserve">                            </w:t>
      </w:r>
    </w:p>
    <w:p>
      <w:pPr>
        <w:snapToGrid w:val="0"/>
        <w:spacing w:line="400" w:lineRule="exact"/>
        <w:ind w:firstLine="420" w:firstLineChars="200"/>
        <w:rPr>
          <w:rFonts w:ascii="仿宋" w:hAnsi="仿宋" w:eastAsia="仿宋" w:cs="仿宋"/>
        </w:rPr>
      </w:pPr>
      <w:r>
        <w:rPr>
          <w:rFonts w:hint="eastAsia" w:ascii="仿宋" w:hAnsi="仿宋" w:eastAsia="仿宋" w:cs="仿宋"/>
          <w:bCs/>
          <w:szCs w:val="21"/>
        </w:rPr>
        <w:t xml:space="preserve">    履约担保期限：</w:t>
      </w:r>
      <w:r>
        <w:rPr>
          <w:rFonts w:hint="eastAsia" w:ascii="仿宋" w:hAnsi="仿宋" w:eastAsia="仿宋" w:cs="仿宋"/>
          <w:bCs/>
          <w:szCs w:val="21"/>
          <w:u w:val="single"/>
        </w:rPr>
        <w:t xml:space="preserve">                                  </w:t>
      </w:r>
    </w:p>
    <w:p>
      <w:pPr>
        <w:adjustRightInd w:val="0"/>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（4）分期履行要求：</w:t>
      </w:r>
      <w:r>
        <w:rPr>
          <w:rFonts w:hint="eastAsia" w:ascii="仿宋" w:hAnsi="仿宋" w:eastAsia="仿宋" w:cs="仿宋"/>
          <w:bCs/>
          <w:szCs w:val="21"/>
          <w:u w:val="single"/>
        </w:rPr>
        <w:t xml:space="preserve">                                                        </w:t>
      </w:r>
    </w:p>
    <w:p>
      <w:pPr>
        <w:adjustRightInd w:val="0"/>
        <w:snapToGrid w:val="0"/>
        <w:spacing w:line="400" w:lineRule="exact"/>
        <w:ind w:firstLine="420" w:firstLineChars="200"/>
        <w:rPr>
          <w:rFonts w:ascii="仿宋" w:hAnsi="仿宋" w:eastAsia="仿宋" w:cs="仿宋"/>
          <w:szCs w:val="21"/>
          <w:u w:val="single"/>
        </w:rPr>
      </w:pPr>
      <w:r>
        <w:rPr>
          <w:rFonts w:hint="eastAsia" w:ascii="仿宋" w:hAnsi="仿宋" w:eastAsia="仿宋" w:cs="仿宋"/>
          <w:bCs/>
          <w:szCs w:val="21"/>
        </w:rPr>
        <w:t>（5）风险处置措施和替代方案：</w:t>
      </w:r>
      <w:r>
        <w:rPr>
          <w:rFonts w:hint="eastAsia" w:ascii="仿宋" w:hAnsi="仿宋" w:eastAsia="仿宋" w:cs="仿宋"/>
          <w:color w:val="0000FF"/>
          <w:szCs w:val="21"/>
          <w:u w:val="single"/>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szCs w:val="21"/>
          <w:u w:val="single"/>
        </w:rPr>
        <w:t xml:space="preserve">                                                </w:t>
      </w:r>
    </w:p>
    <w:p>
      <w:pPr>
        <w:numPr>
          <w:ilvl w:val="0"/>
          <w:numId w:val="9"/>
        </w:numPr>
        <w:adjustRightInd w:val="0"/>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合同验收</w:t>
      </w:r>
    </w:p>
    <w:p>
      <w:pPr>
        <w:numPr>
          <w:ilvl w:val="0"/>
          <w:numId w:val="11"/>
        </w:numPr>
        <w:adjustRightInd w:val="0"/>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验收组织方式：</w:t>
      </w:r>
      <w:r>
        <w:rPr>
          <w:rFonts w:hint="eastAsia" w:ascii="仿宋" w:hAnsi="仿宋" w:eastAsia="仿宋" w:cs="仿宋"/>
          <w:szCs w:val="21"/>
        </w:rPr>
        <w:sym w:font="Wingdings" w:char="00A8"/>
      </w:r>
      <w:r>
        <w:rPr>
          <w:rFonts w:hint="eastAsia" w:ascii="仿宋" w:hAnsi="仿宋" w:eastAsia="仿宋" w:cs="仿宋"/>
          <w:bCs/>
          <w:szCs w:val="21"/>
        </w:rPr>
        <w:t xml:space="preserve">自行组织 </w:t>
      </w:r>
      <w:r>
        <w:rPr>
          <w:rFonts w:hint="eastAsia" w:ascii="仿宋" w:hAnsi="仿宋" w:eastAsia="仿宋" w:cs="仿宋"/>
          <w:szCs w:val="21"/>
        </w:rPr>
        <w:sym w:font="Wingdings" w:char="00A8"/>
      </w:r>
      <w:r>
        <w:rPr>
          <w:rFonts w:hint="eastAsia" w:ascii="仿宋" w:hAnsi="仿宋" w:eastAsia="仿宋" w:cs="仿宋"/>
          <w:bCs/>
          <w:szCs w:val="21"/>
        </w:rPr>
        <w:t>委托第三方组织</w:t>
      </w:r>
    </w:p>
    <w:p>
      <w:pPr>
        <w:adjustRightInd w:val="0"/>
        <w:snapToGrid w:val="0"/>
        <w:spacing w:line="400" w:lineRule="exact"/>
        <w:rPr>
          <w:rFonts w:ascii="仿宋" w:hAnsi="仿宋" w:eastAsia="仿宋" w:cs="仿宋"/>
          <w:bCs/>
          <w:szCs w:val="21"/>
        </w:rPr>
      </w:pPr>
      <w:r>
        <w:rPr>
          <w:rFonts w:hint="eastAsia" w:ascii="仿宋" w:hAnsi="仿宋" w:eastAsia="仿宋" w:cs="仿宋"/>
          <w:bCs/>
          <w:szCs w:val="21"/>
        </w:rPr>
        <w:t xml:space="preserve">         验收主体：</w:t>
      </w:r>
      <w:r>
        <w:rPr>
          <w:rFonts w:hint="eastAsia" w:ascii="仿宋" w:hAnsi="仿宋" w:eastAsia="仿宋" w:cs="仿宋"/>
          <w:bCs/>
          <w:szCs w:val="21"/>
          <w:u w:val="single"/>
        </w:rPr>
        <w:t xml:space="preserve">                  </w:t>
      </w:r>
    </w:p>
    <w:p>
      <w:pPr>
        <w:adjustRightInd w:val="0"/>
        <w:snapToGrid w:val="0"/>
        <w:spacing w:line="400" w:lineRule="exact"/>
        <w:rPr>
          <w:rFonts w:ascii="仿宋" w:hAnsi="仿宋" w:eastAsia="仿宋" w:cs="仿宋"/>
          <w:bCs/>
          <w:szCs w:val="21"/>
        </w:rPr>
      </w:pPr>
      <w:r>
        <w:rPr>
          <w:rFonts w:hint="eastAsia" w:ascii="仿宋" w:hAnsi="仿宋" w:eastAsia="仿宋" w:cs="仿宋"/>
          <w:bCs/>
          <w:szCs w:val="21"/>
        </w:rPr>
        <w:t xml:space="preserve">        是否邀请本项目的其他供应商参加验收：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pPr>
        <w:adjustRightInd w:val="0"/>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是否邀请专家参加验收：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pPr>
        <w:adjustRightInd w:val="0"/>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是否邀请服务对象参加验收：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pPr>
        <w:adjustRightInd w:val="0"/>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是否邀请第三方检测机构参加验收：</w:t>
      </w:r>
      <w:r>
        <w:rPr>
          <w:rFonts w:hint="eastAsia" w:ascii="仿宋" w:hAnsi="仿宋" w:eastAsia="仿宋" w:cs="仿宋"/>
          <w:szCs w:val="21"/>
        </w:rPr>
        <w:sym w:font="Wingdings" w:char="00A8"/>
      </w:r>
      <w:r>
        <w:rPr>
          <w:rFonts w:hint="eastAsia" w:ascii="仿宋" w:hAnsi="仿宋" w:eastAsia="仿宋" w:cs="仿宋"/>
          <w:bCs/>
          <w:szCs w:val="21"/>
        </w:rPr>
        <w:t xml:space="preserve">是  </w:t>
      </w:r>
      <w:r>
        <w:rPr>
          <w:rFonts w:hint="eastAsia" w:ascii="仿宋" w:hAnsi="仿宋" w:eastAsia="仿宋" w:cs="仿宋"/>
          <w:szCs w:val="21"/>
        </w:rPr>
        <w:sym w:font="Wingdings" w:char="00A8"/>
      </w:r>
      <w:r>
        <w:rPr>
          <w:rFonts w:hint="eastAsia" w:ascii="仿宋" w:hAnsi="仿宋" w:eastAsia="仿宋" w:cs="仿宋"/>
          <w:bCs/>
          <w:szCs w:val="21"/>
        </w:rPr>
        <w:t>否</w:t>
      </w:r>
    </w:p>
    <w:p>
      <w:pPr>
        <w:adjustRightInd w:val="0"/>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是否进行抽查检测：</w:t>
      </w:r>
      <w:r>
        <w:rPr>
          <w:rFonts w:hint="eastAsia" w:ascii="仿宋" w:hAnsi="仿宋" w:eastAsia="仿宋" w:cs="仿宋"/>
          <w:szCs w:val="21"/>
        </w:rPr>
        <w:sym w:font="Wingdings" w:char="00A8"/>
      </w:r>
      <w:r>
        <w:rPr>
          <w:rFonts w:hint="eastAsia" w:ascii="仿宋" w:hAnsi="仿宋" w:eastAsia="仿宋" w:cs="仿宋"/>
          <w:bCs/>
          <w:szCs w:val="21"/>
        </w:rPr>
        <w:t>是，抽查比例：</w:t>
      </w:r>
      <w:r>
        <w:rPr>
          <w:rFonts w:hint="eastAsia" w:ascii="仿宋" w:hAnsi="仿宋" w:eastAsia="仿宋" w:cs="仿宋"/>
          <w:bCs/>
          <w:szCs w:val="21"/>
          <w:u w:val="single"/>
        </w:rPr>
        <w:t xml:space="preserve">        </w:t>
      </w: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pPr>
        <w:adjustRightInd w:val="0"/>
        <w:snapToGrid w:val="0"/>
        <w:spacing w:line="400" w:lineRule="exact"/>
        <w:ind w:firstLine="840" w:firstLineChars="400"/>
        <w:rPr>
          <w:rFonts w:ascii="仿宋" w:hAnsi="仿宋" w:eastAsia="仿宋" w:cs="仿宋"/>
          <w:bCs/>
          <w:szCs w:val="21"/>
          <w:u w:val="single"/>
        </w:rPr>
      </w:pPr>
      <w:r>
        <w:rPr>
          <w:rFonts w:hint="eastAsia" w:ascii="仿宋" w:hAnsi="仿宋" w:eastAsia="仿宋" w:cs="仿宋"/>
          <w:bCs/>
          <w:szCs w:val="21"/>
        </w:rPr>
        <w:t>是否存在破坏性检测：</w:t>
      </w:r>
      <w:r>
        <w:rPr>
          <w:rFonts w:hint="eastAsia" w:ascii="仿宋" w:hAnsi="仿宋" w:eastAsia="仿宋" w:cs="仿宋"/>
          <w:szCs w:val="21"/>
        </w:rPr>
        <w:sym w:font="Wingdings" w:char="00A8"/>
      </w:r>
      <w:r>
        <w:rPr>
          <w:rFonts w:hint="eastAsia" w:ascii="仿宋" w:hAnsi="仿宋" w:eastAsia="仿宋" w:cs="仿宋"/>
          <w:bCs/>
          <w:szCs w:val="21"/>
        </w:rPr>
        <w:t>是，</w:t>
      </w:r>
      <w:r>
        <w:rPr>
          <w:rFonts w:hint="eastAsia" w:ascii="仿宋" w:hAnsi="仿宋" w:eastAsia="仿宋" w:cs="仿宋"/>
          <w:bCs/>
          <w:szCs w:val="21"/>
          <w:u w:val="single"/>
        </w:rPr>
        <w:t>（应明确对被破坏的检测产品的处理方式）</w:t>
      </w:r>
    </w:p>
    <w:p>
      <w:pPr>
        <w:adjustRightInd w:val="0"/>
        <w:snapToGrid w:val="0"/>
        <w:spacing w:line="400" w:lineRule="exact"/>
        <w:ind w:firstLine="840" w:firstLineChars="400"/>
        <w:rPr>
          <w:rFonts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否</w:t>
      </w:r>
    </w:p>
    <w:p>
      <w:pPr>
        <w:adjustRightInd w:val="0"/>
        <w:snapToGrid w:val="0"/>
        <w:spacing w:line="400" w:lineRule="exact"/>
        <w:ind w:firstLine="840" w:firstLineChars="400"/>
        <w:rPr>
          <w:rFonts w:ascii="仿宋" w:hAnsi="仿宋" w:eastAsia="仿宋" w:cs="仿宋"/>
          <w:bCs/>
          <w:szCs w:val="21"/>
          <w:u w:val="single"/>
        </w:rPr>
      </w:pPr>
      <w:r>
        <w:rPr>
          <w:rFonts w:hint="eastAsia" w:ascii="仿宋" w:hAnsi="仿宋" w:eastAsia="仿宋" w:cs="仿宋"/>
          <w:bCs/>
          <w:szCs w:val="21"/>
        </w:rPr>
        <w:t>验收组织的其他事项：</w:t>
      </w:r>
      <w:r>
        <w:rPr>
          <w:rFonts w:hint="eastAsia" w:ascii="仿宋" w:hAnsi="仿宋" w:eastAsia="仿宋" w:cs="仿宋"/>
          <w:bCs/>
          <w:szCs w:val="21"/>
          <w:u w:val="single"/>
        </w:rPr>
        <w:t xml:space="preserve">                </w:t>
      </w:r>
    </w:p>
    <w:p>
      <w:pPr>
        <w:adjustRightInd w:val="0"/>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（2）履约验收时间：</w:t>
      </w:r>
      <w:r>
        <w:rPr>
          <w:rFonts w:hint="eastAsia" w:ascii="仿宋" w:hAnsi="仿宋" w:eastAsia="仿宋" w:cs="仿宋"/>
          <w:bCs/>
          <w:szCs w:val="21"/>
          <w:u w:val="single"/>
        </w:rPr>
        <w:t xml:space="preserve">（计划于何时验收/供应商提出验收申请之日起   日内组织验收） </w:t>
      </w:r>
    </w:p>
    <w:p>
      <w:pPr>
        <w:adjustRightInd w:val="0"/>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（3）履约验收方式：</w:t>
      </w:r>
      <w:r>
        <w:rPr>
          <w:rFonts w:hint="eastAsia" w:ascii="仿宋" w:hAnsi="仿宋" w:eastAsia="仿宋" w:cs="仿宋"/>
          <w:szCs w:val="21"/>
        </w:rPr>
        <w:sym w:font="Wingdings" w:char="00A8"/>
      </w:r>
      <w:r>
        <w:rPr>
          <w:rFonts w:hint="eastAsia" w:ascii="仿宋" w:hAnsi="仿宋" w:eastAsia="仿宋" w:cs="仿宋"/>
          <w:bCs/>
          <w:szCs w:val="21"/>
        </w:rPr>
        <w:t xml:space="preserve">一次性验收         </w:t>
      </w:r>
    </w:p>
    <w:p>
      <w:pPr>
        <w:adjustRightInd w:val="0"/>
        <w:snapToGrid w:val="0"/>
        <w:spacing w:line="400" w:lineRule="exact"/>
        <w:rPr>
          <w:rFonts w:ascii="仿宋" w:hAnsi="仿宋" w:eastAsia="仿宋" w:cs="仿宋"/>
          <w:bCs/>
          <w:szCs w:val="21"/>
        </w:rPr>
      </w:pPr>
      <w:r>
        <w:rPr>
          <w:rFonts w:hint="eastAsia" w:ascii="仿宋" w:hAnsi="仿宋" w:eastAsia="仿宋" w:cs="仿宋"/>
          <w:bCs/>
          <w:szCs w:val="21"/>
        </w:rPr>
        <w:t xml:space="preserve">                       </w:t>
      </w:r>
      <w:r>
        <w:rPr>
          <w:rFonts w:hint="eastAsia" w:ascii="仿宋" w:hAnsi="仿宋" w:eastAsia="仿宋" w:cs="仿宋"/>
          <w:szCs w:val="21"/>
        </w:rPr>
        <w:sym w:font="Wingdings" w:char="00A8"/>
      </w:r>
      <w:r>
        <w:rPr>
          <w:rFonts w:hint="eastAsia" w:ascii="仿宋" w:hAnsi="仿宋" w:eastAsia="仿宋" w:cs="仿宋"/>
          <w:bCs/>
          <w:szCs w:val="21"/>
        </w:rPr>
        <w:t>分期/分项验收：</w:t>
      </w:r>
      <w:r>
        <w:rPr>
          <w:rFonts w:hint="eastAsia" w:ascii="仿宋" w:hAnsi="仿宋" w:eastAsia="仿宋" w:cs="仿宋"/>
          <w:bCs/>
          <w:szCs w:val="21"/>
          <w:u w:val="single"/>
        </w:rPr>
        <w:t xml:space="preserve"> （应明确分期</w:t>
      </w:r>
      <w:r>
        <w:rPr>
          <w:rFonts w:hint="eastAsia" w:ascii="仿宋" w:hAnsi="仿宋" w:eastAsia="仿宋" w:cs="仿宋"/>
          <w:bCs/>
          <w:szCs w:val="21"/>
          <w:u w:val="single"/>
          <w:lang w:val="en"/>
        </w:rPr>
        <w:t>/分项验收的工作安排</w:t>
      </w:r>
      <w:r>
        <w:rPr>
          <w:rFonts w:hint="eastAsia" w:ascii="仿宋" w:hAnsi="仿宋" w:eastAsia="仿宋" w:cs="仿宋"/>
          <w:bCs/>
          <w:szCs w:val="21"/>
          <w:u w:val="single"/>
        </w:rPr>
        <w:t xml:space="preserve">）  </w:t>
      </w:r>
    </w:p>
    <w:p>
      <w:pPr>
        <w:adjustRightInd w:val="0"/>
        <w:snapToGrid w:val="0"/>
        <w:spacing w:line="400" w:lineRule="exact"/>
        <w:ind w:firstLine="420" w:firstLineChars="200"/>
        <w:rPr>
          <w:rFonts w:ascii="仿宋" w:hAnsi="仿宋" w:eastAsia="仿宋" w:cs="仿宋"/>
          <w:bCs/>
          <w:szCs w:val="21"/>
        </w:rPr>
      </w:pPr>
      <w:r>
        <w:rPr>
          <w:rFonts w:hint="eastAsia" w:ascii="仿宋" w:hAnsi="仿宋" w:eastAsia="仿宋" w:cs="仿宋"/>
          <w:bCs/>
          <w:szCs w:val="21"/>
        </w:rPr>
        <w:t>（4）履约验收程序：</w:t>
      </w:r>
      <w:r>
        <w:rPr>
          <w:rFonts w:hint="eastAsia" w:ascii="仿宋" w:hAnsi="仿宋" w:eastAsia="仿宋" w:cs="仿宋"/>
          <w:bCs/>
          <w:szCs w:val="21"/>
          <w:u w:val="single"/>
        </w:rPr>
        <w:t xml:space="preserve">                                         </w:t>
      </w:r>
    </w:p>
    <w:p>
      <w:pPr>
        <w:adjustRightInd w:val="0"/>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（5）履约验收的内容：</w:t>
      </w:r>
      <w:r>
        <w:rPr>
          <w:rFonts w:hint="eastAsia" w:ascii="仿宋" w:hAnsi="仿宋" w:eastAsia="仿宋" w:cs="仿宋"/>
          <w:bCs/>
          <w:szCs w:val="21"/>
          <w:u w:val="single"/>
        </w:rPr>
        <w:t xml:space="preserve"> （应当包括每一项技术和商务要求的履约情况，特别是落实政府采购扶持中小企业，支持绿色发展和乡村振兴等政策情况）                                      </w:t>
      </w:r>
    </w:p>
    <w:p>
      <w:pPr>
        <w:adjustRightInd w:val="0"/>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（6）履约验收标准：</w:t>
      </w:r>
      <w:r>
        <w:rPr>
          <w:rFonts w:hint="eastAsia" w:ascii="仿宋" w:hAnsi="仿宋" w:eastAsia="仿宋" w:cs="仿宋"/>
          <w:bCs/>
          <w:szCs w:val="21"/>
          <w:u w:val="single"/>
        </w:rPr>
        <w:t xml:space="preserve">                                         </w:t>
      </w:r>
    </w:p>
    <w:p>
      <w:pPr>
        <w:pStyle w:val="81"/>
        <w:ind w:firstLine="420"/>
        <w:rPr>
          <w:rFonts w:ascii="仿宋" w:hAnsi="仿宋" w:eastAsia="仿宋" w:cs="仿宋"/>
          <w:sz w:val="21"/>
        </w:rPr>
      </w:pPr>
      <w:r>
        <w:rPr>
          <w:rFonts w:hint="eastAsia" w:ascii="仿宋" w:hAnsi="仿宋" w:eastAsia="仿宋" w:cs="仿宋"/>
          <w:bCs/>
          <w:sz w:val="21"/>
        </w:rPr>
        <w:t>（7）是否以采购活动中供应商提供的样品作为参考：</w:t>
      </w:r>
      <w:r>
        <w:rPr>
          <w:rFonts w:hint="eastAsia" w:ascii="仿宋" w:hAnsi="仿宋" w:eastAsia="仿宋" w:cs="仿宋"/>
          <w:sz w:val="21"/>
        </w:rPr>
        <w:sym w:font="Wingdings" w:char="00A8"/>
      </w:r>
      <w:r>
        <w:rPr>
          <w:rFonts w:hint="eastAsia" w:ascii="仿宋" w:hAnsi="仿宋" w:eastAsia="仿宋" w:cs="仿宋"/>
          <w:bCs/>
          <w:sz w:val="21"/>
        </w:rPr>
        <w:t xml:space="preserve">是  </w:t>
      </w:r>
      <w:r>
        <w:rPr>
          <w:rFonts w:hint="eastAsia" w:ascii="仿宋" w:hAnsi="仿宋" w:eastAsia="仿宋" w:cs="仿宋"/>
          <w:sz w:val="21"/>
        </w:rPr>
        <w:sym w:font="Wingdings" w:char="00A8"/>
      </w:r>
      <w:r>
        <w:rPr>
          <w:rFonts w:hint="eastAsia" w:ascii="仿宋" w:hAnsi="仿宋" w:eastAsia="仿宋" w:cs="仿宋"/>
          <w:bCs/>
          <w:sz w:val="21"/>
        </w:rPr>
        <w:t>否</w:t>
      </w:r>
    </w:p>
    <w:p>
      <w:pPr>
        <w:adjustRightInd w:val="0"/>
        <w:snapToGrid w:val="0"/>
        <w:spacing w:line="400" w:lineRule="exact"/>
        <w:ind w:firstLine="420" w:firstLineChars="200"/>
        <w:rPr>
          <w:rFonts w:ascii="仿宋" w:hAnsi="仿宋" w:eastAsia="仿宋" w:cs="仿宋"/>
          <w:bCs/>
          <w:szCs w:val="21"/>
          <w:u w:val="single"/>
        </w:rPr>
      </w:pPr>
      <w:r>
        <w:rPr>
          <w:rFonts w:hint="eastAsia" w:ascii="仿宋" w:hAnsi="仿宋" w:eastAsia="仿宋" w:cs="仿宋"/>
          <w:bCs/>
          <w:szCs w:val="21"/>
        </w:rPr>
        <w:t>（8）履约验收其他事项：</w:t>
      </w:r>
      <w:r>
        <w:rPr>
          <w:rFonts w:hint="eastAsia" w:ascii="仿宋" w:hAnsi="仿宋" w:eastAsia="仿宋" w:cs="仿宋"/>
          <w:bCs/>
          <w:szCs w:val="21"/>
          <w:u w:val="single"/>
        </w:rPr>
        <w:t xml:space="preserve">      （产权过户登记等）          </w:t>
      </w:r>
    </w:p>
    <w:p>
      <w:pPr>
        <w:numPr>
          <w:ilvl w:val="0"/>
          <w:numId w:val="9"/>
        </w:numPr>
        <w:adjustRightInd w:val="0"/>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组成合同的文件</w:t>
      </w:r>
    </w:p>
    <w:p>
      <w:pPr>
        <w:adjustRightInd w:val="0"/>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本协议书与下列文件一起构成合同文件，如下述文件之间有任何抵触、矛盾或歧义，应按以下顺序解释：</w:t>
      </w:r>
    </w:p>
    <w:p>
      <w:pPr>
        <w:adjustRightInd w:val="0"/>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（1）政府采购合同协议书及其变更、补充协议</w:t>
      </w:r>
    </w:p>
    <w:p>
      <w:pPr>
        <w:adjustRightInd w:val="0"/>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（2）政府采购合同专用条款</w:t>
      </w:r>
    </w:p>
    <w:p>
      <w:pPr>
        <w:adjustRightInd w:val="0"/>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（3）政府采购合同通用条款</w:t>
      </w:r>
    </w:p>
    <w:p>
      <w:pPr>
        <w:adjustRightInd w:val="0"/>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（4）中标（成交）通知书</w:t>
      </w:r>
    </w:p>
    <w:p>
      <w:pPr>
        <w:adjustRightInd w:val="0"/>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（5）投标（响应）文件</w:t>
      </w:r>
    </w:p>
    <w:p>
      <w:pPr>
        <w:adjustRightInd w:val="0"/>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（6）采购文件</w:t>
      </w:r>
    </w:p>
    <w:p>
      <w:pPr>
        <w:adjustRightInd w:val="0"/>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（7）有关技术文件，图纸</w:t>
      </w:r>
    </w:p>
    <w:p>
      <w:pPr>
        <w:pStyle w:val="81"/>
        <w:ind w:firstLine="420"/>
        <w:rPr>
          <w:rFonts w:ascii="仿宋" w:hAnsi="仿宋" w:eastAsia="仿宋" w:cs="仿宋"/>
          <w:kern w:val="2"/>
          <w:sz w:val="21"/>
        </w:rPr>
      </w:pPr>
      <w:r>
        <w:rPr>
          <w:rFonts w:hint="eastAsia" w:ascii="仿宋" w:hAnsi="仿宋" w:eastAsia="仿宋" w:cs="仿宋"/>
          <w:sz w:val="21"/>
        </w:rPr>
        <w:t>（8）</w:t>
      </w:r>
      <w:r>
        <w:rPr>
          <w:rFonts w:hint="eastAsia" w:ascii="仿宋" w:hAnsi="仿宋" w:eastAsia="仿宋" w:cs="仿宋"/>
          <w:color w:val="000000" w:themeColor="text1"/>
          <w:kern w:val="2"/>
          <w:sz w:val="21"/>
          <w14:textFill>
            <w14:solidFill>
              <w14:schemeClr w14:val="tx1"/>
            </w14:solidFill>
          </w14:textFill>
        </w:rPr>
        <w:t>国家法律、行政法规和规章制度规定或合同约定的作为合同组成部分的其他文件</w:t>
      </w:r>
    </w:p>
    <w:p>
      <w:pPr>
        <w:numPr>
          <w:ilvl w:val="0"/>
          <w:numId w:val="9"/>
        </w:numPr>
        <w:adjustRightInd w:val="0"/>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合同生效</w:t>
      </w:r>
    </w:p>
    <w:p>
      <w:pPr>
        <w:adjustRightInd w:val="0"/>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本合同自</w:t>
      </w:r>
      <w:r>
        <w:rPr>
          <w:rFonts w:hint="eastAsia" w:ascii="仿宋" w:hAnsi="仿宋" w:eastAsia="仿宋" w:cs="仿宋"/>
          <w:szCs w:val="21"/>
          <w:u w:val="single"/>
        </w:rPr>
        <w:t xml:space="preserve">                             </w:t>
      </w:r>
      <w:r>
        <w:rPr>
          <w:rFonts w:hint="eastAsia" w:ascii="仿宋" w:hAnsi="仿宋" w:eastAsia="仿宋" w:cs="仿宋"/>
          <w:szCs w:val="21"/>
        </w:rPr>
        <w:t>生效。</w:t>
      </w:r>
    </w:p>
    <w:p>
      <w:pPr>
        <w:numPr>
          <w:ilvl w:val="0"/>
          <w:numId w:val="9"/>
        </w:numPr>
        <w:adjustRightInd w:val="0"/>
        <w:snapToGrid w:val="0"/>
        <w:spacing w:line="400" w:lineRule="exact"/>
        <w:ind w:firstLine="422" w:firstLineChars="200"/>
        <w:rPr>
          <w:rFonts w:ascii="仿宋" w:hAnsi="仿宋" w:eastAsia="仿宋" w:cs="仿宋"/>
          <w:b/>
          <w:szCs w:val="21"/>
        </w:rPr>
      </w:pPr>
      <w:r>
        <w:rPr>
          <w:rFonts w:hint="eastAsia" w:ascii="仿宋" w:hAnsi="仿宋" w:eastAsia="仿宋" w:cs="仿宋"/>
          <w:b/>
          <w:szCs w:val="21"/>
        </w:rPr>
        <w:t>合同份数</w:t>
      </w:r>
    </w:p>
    <w:p>
      <w:pPr>
        <w:adjustRightInd w:val="0"/>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本合同一式</w:t>
      </w:r>
      <w:r>
        <w:rPr>
          <w:rFonts w:hint="eastAsia" w:ascii="仿宋" w:hAnsi="仿宋" w:eastAsia="仿宋" w:cs="仿宋"/>
          <w:szCs w:val="21"/>
          <w:u w:val="single"/>
        </w:rPr>
        <w:t xml:space="preserve">    </w:t>
      </w:r>
      <w:r>
        <w:rPr>
          <w:rFonts w:hint="eastAsia" w:ascii="仿宋" w:hAnsi="仿宋" w:eastAsia="仿宋" w:cs="仿宋"/>
          <w:szCs w:val="21"/>
        </w:rPr>
        <w:t>份，甲方执</w:t>
      </w:r>
      <w:r>
        <w:rPr>
          <w:rFonts w:hint="eastAsia" w:ascii="仿宋" w:hAnsi="仿宋" w:eastAsia="仿宋" w:cs="仿宋"/>
          <w:szCs w:val="21"/>
          <w:u w:val="single"/>
        </w:rPr>
        <w:t xml:space="preserve">    </w:t>
      </w:r>
      <w:r>
        <w:rPr>
          <w:rFonts w:hint="eastAsia" w:ascii="仿宋" w:hAnsi="仿宋" w:eastAsia="仿宋" w:cs="仿宋"/>
          <w:szCs w:val="21"/>
        </w:rPr>
        <w:t>份，乙方执</w:t>
      </w:r>
      <w:r>
        <w:rPr>
          <w:rFonts w:hint="eastAsia" w:ascii="仿宋" w:hAnsi="仿宋" w:eastAsia="仿宋" w:cs="仿宋"/>
          <w:szCs w:val="21"/>
          <w:u w:val="single"/>
        </w:rPr>
        <w:t xml:space="preserve">    </w:t>
      </w:r>
      <w:r>
        <w:rPr>
          <w:rFonts w:hint="eastAsia" w:ascii="仿宋" w:hAnsi="仿宋" w:eastAsia="仿宋" w:cs="仿宋"/>
          <w:szCs w:val="21"/>
        </w:rPr>
        <w:t>份，均具有同等法律效力。</w:t>
      </w:r>
    </w:p>
    <w:p>
      <w:pPr>
        <w:adjustRightInd w:val="0"/>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合同订立时间：</w:t>
      </w:r>
      <w:r>
        <w:rPr>
          <w:rFonts w:hint="eastAsia" w:ascii="仿宋" w:hAnsi="仿宋" w:eastAsia="仿宋" w:cs="仿宋"/>
          <w:szCs w:val="21"/>
          <w:u w:val="single"/>
        </w:rPr>
        <w:t xml:space="preserve">         </w:t>
      </w:r>
      <w:r>
        <w:rPr>
          <w:rFonts w:hint="eastAsia" w:ascii="仿宋" w:hAnsi="仿宋" w:eastAsia="仿宋" w:cs="仿宋"/>
          <w:szCs w:val="21"/>
        </w:rPr>
        <w:t>年</w:t>
      </w:r>
      <w:r>
        <w:rPr>
          <w:rFonts w:hint="eastAsia" w:ascii="仿宋" w:hAnsi="仿宋" w:eastAsia="仿宋" w:cs="仿宋"/>
          <w:szCs w:val="21"/>
          <w:u w:val="single"/>
        </w:rPr>
        <w:t xml:space="preserve">      </w:t>
      </w:r>
      <w:r>
        <w:rPr>
          <w:rFonts w:hint="eastAsia" w:ascii="仿宋" w:hAnsi="仿宋" w:eastAsia="仿宋" w:cs="仿宋"/>
          <w:szCs w:val="21"/>
        </w:rPr>
        <w:t>月</w:t>
      </w:r>
      <w:r>
        <w:rPr>
          <w:rFonts w:hint="eastAsia" w:ascii="仿宋" w:hAnsi="仿宋" w:eastAsia="仿宋" w:cs="仿宋"/>
          <w:szCs w:val="21"/>
          <w:u w:val="single"/>
        </w:rPr>
        <w:t xml:space="preserve">      </w:t>
      </w:r>
      <w:r>
        <w:rPr>
          <w:rFonts w:hint="eastAsia" w:ascii="仿宋" w:hAnsi="仿宋" w:eastAsia="仿宋" w:cs="仿宋"/>
          <w:szCs w:val="21"/>
        </w:rPr>
        <w:t>日</w:t>
      </w:r>
    </w:p>
    <w:p>
      <w:pPr>
        <w:adjustRightInd w:val="0"/>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合同订立地点：</w:t>
      </w:r>
      <w:r>
        <w:rPr>
          <w:rFonts w:hint="eastAsia" w:ascii="仿宋" w:hAnsi="仿宋" w:eastAsia="仿宋" w:cs="仿宋"/>
          <w:szCs w:val="21"/>
          <w:u w:val="single"/>
        </w:rPr>
        <w:t xml:space="preserve">                           </w:t>
      </w:r>
    </w:p>
    <w:p>
      <w:pPr>
        <w:adjustRightInd w:val="0"/>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附件：具体标的及其技术要求和商务要求、联合协议、分包意向协议等。</w:t>
      </w:r>
    </w:p>
    <w:p>
      <w:pPr>
        <w:rPr>
          <w:rFonts w:ascii="仿宋" w:hAnsi="仿宋" w:eastAsia="仿宋" w:cs="仿宋"/>
        </w:rPr>
      </w:pPr>
      <w:r>
        <w:rPr>
          <w:rFonts w:hint="eastAsia" w:ascii="仿宋" w:hAnsi="仿宋" w:eastAsia="仿宋" w:cs="仿宋"/>
        </w:rPr>
        <w:br w:type="page"/>
      </w:r>
    </w:p>
    <w:p>
      <w:pPr>
        <w:pStyle w:val="121"/>
        <w:rPr>
          <w:rFonts w:ascii="仿宋" w:hAnsi="仿宋" w:eastAsia="仿宋" w:cs="仿宋"/>
        </w:rPr>
      </w:pPr>
    </w:p>
    <w:tbl>
      <w:tblPr>
        <w:tblStyle w:val="64"/>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rPr>
            </w:pPr>
            <w:r>
              <w:rPr>
                <w:rFonts w:hint="eastAsia" w:ascii="仿宋" w:hAnsi="仿宋" w:eastAsia="仿宋" w:cs="仿宋"/>
                <w:szCs w:val="21"/>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pPr>
              <w:adjustRightInd w:val="0"/>
              <w:snapToGrid w:val="0"/>
              <w:spacing w:line="300" w:lineRule="exact"/>
              <w:jc w:val="center"/>
              <w:rPr>
                <w:rFonts w:ascii="仿宋" w:hAnsi="仿宋" w:eastAsia="仿宋" w:cs="仿宋"/>
              </w:rPr>
            </w:pPr>
            <w:r>
              <w:rPr>
                <w:rFonts w:hint="eastAsia" w:ascii="仿宋" w:hAnsi="仿宋" w:eastAsia="仿宋" w:cs="仿宋"/>
                <w:szCs w:val="21"/>
              </w:rPr>
              <w:t>乙方（供应商）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单位名称（公章或合同章）</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法定代表人</w:t>
            </w:r>
          </w:p>
          <w:p>
            <w:pPr>
              <w:adjustRightInd w:val="0"/>
              <w:snapToGrid w:val="0"/>
              <w:spacing w:line="300" w:lineRule="exact"/>
              <w:ind w:firstLine="100" w:firstLineChars="48"/>
              <w:jc w:val="center"/>
              <w:rPr>
                <w:rFonts w:ascii="仿宋" w:hAnsi="仿宋" w:eastAsia="仿宋" w:cs="仿宋"/>
                <w:szCs w:val="21"/>
              </w:rPr>
            </w:pPr>
            <w:r>
              <w:rPr>
                <w:rFonts w:hint="eastAsia" w:ascii="仿宋" w:hAnsi="仿宋" w:eastAsia="仿宋" w:cs="仿宋"/>
                <w:szCs w:val="21"/>
              </w:rPr>
              <w:t>或其委托代理人（签章）</w:t>
            </w:r>
          </w:p>
        </w:tc>
        <w:tc>
          <w:tcPr>
            <w:tcW w:w="1436" w:type="pct"/>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法定代表人</w:t>
            </w:r>
          </w:p>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或其委托代理人（签章）</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szCs w:val="21"/>
              </w:rPr>
            </w:pPr>
          </w:p>
        </w:tc>
        <w:tc>
          <w:tcPr>
            <w:tcW w:w="1436" w:type="pct"/>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拥有者性别</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住  所</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住  所</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联 系 人</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联系电话</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通信地址</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邮政编码</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电子邮箱</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统一社会信用代码</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开户名称</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开户银行</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szCs w:val="21"/>
              </w:rPr>
            </w:pPr>
          </w:p>
        </w:tc>
        <w:tc>
          <w:tcPr>
            <w:tcW w:w="1436"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szCs w:val="21"/>
              </w:rPr>
            </w:pPr>
          </w:p>
        </w:tc>
        <w:tc>
          <w:tcPr>
            <w:tcW w:w="1178" w:type="pct"/>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ascii="仿宋" w:hAnsi="仿宋" w:eastAsia="仿宋" w:cs="仿宋"/>
                <w:szCs w:val="21"/>
              </w:rPr>
            </w:pPr>
            <w:r>
              <w:rPr>
                <w:rFonts w:hint="eastAsia" w:ascii="仿宋" w:hAnsi="仿宋" w:eastAsia="仿宋" w:cs="仿宋"/>
                <w:szCs w:val="21"/>
              </w:rPr>
              <w:t>银行账号</w:t>
            </w:r>
          </w:p>
        </w:tc>
        <w:tc>
          <w:tcPr>
            <w:tcW w:w="1259" w:type="pct"/>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ascii="仿宋" w:hAnsi="仿宋" w:eastAsia="仿宋" w:cs="仿宋"/>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pPr>
              <w:pStyle w:val="25"/>
              <w:adjustRightInd w:val="0"/>
              <w:snapToGrid w:val="0"/>
              <w:spacing w:before="120" w:beforeLines="50" w:after="0" w:line="360" w:lineRule="auto"/>
              <w:ind w:left="0" w:leftChars="0"/>
              <w:jc w:val="left"/>
              <w:rPr>
                <w:rFonts w:ascii="仿宋" w:hAnsi="仿宋" w:eastAsia="仿宋" w:cs="仿宋"/>
                <w:spacing w:val="20"/>
                <w:szCs w:val="21"/>
              </w:rPr>
            </w:pPr>
            <w:r>
              <w:rPr>
                <w:rFonts w:hint="eastAsia" w:ascii="仿宋" w:hAnsi="仿宋" w:eastAsia="仿宋" w:cs="仿宋"/>
                <w:szCs w:val="21"/>
              </w:rPr>
              <w:t>注：涉及联合体或其他合同主体的信息应按上表格式加列。</w:t>
            </w:r>
          </w:p>
        </w:tc>
      </w:tr>
    </w:tbl>
    <w:p>
      <w:pPr>
        <w:pStyle w:val="3"/>
        <w:numPr>
          <w:ilvl w:val="0"/>
          <w:numId w:val="0"/>
        </w:numPr>
        <w:adjustRightInd w:val="0"/>
        <w:snapToGrid w:val="0"/>
        <w:spacing w:before="120" w:beforeLines="50"/>
        <w:ind w:left="425"/>
        <w:jc w:val="center"/>
        <w:rPr>
          <w:rFonts w:ascii="仿宋" w:hAnsi="仿宋" w:eastAsia="仿宋" w:cs="仿宋"/>
          <w:sz w:val="28"/>
          <w:szCs w:val="28"/>
        </w:rPr>
      </w:pPr>
      <w:r>
        <w:rPr>
          <w:rFonts w:hint="eastAsia" w:ascii="仿宋" w:hAnsi="仿宋" w:eastAsia="仿宋" w:cs="仿宋"/>
          <w:sz w:val="21"/>
          <w:szCs w:val="21"/>
          <w:u w:val="single"/>
        </w:rPr>
        <w:br w:type="page"/>
      </w:r>
      <w:bookmarkStart w:id="13" w:name="_Toc27624"/>
      <w:r>
        <w:rPr>
          <w:rFonts w:hint="eastAsia" w:ascii="仿宋" w:hAnsi="仿宋" w:eastAsia="仿宋" w:cs="仿宋"/>
          <w:b w:val="0"/>
          <w:sz w:val="28"/>
          <w:szCs w:val="28"/>
        </w:rPr>
        <w:t>第二节 政府采购合同通用条款</w:t>
      </w:r>
      <w:bookmarkEnd w:id="13"/>
    </w:p>
    <w:p>
      <w:pPr>
        <w:tabs>
          <w:tab w:val="left" w:pos="8820"/>
          <w:tab w:val="left" w:pos="9345"/>
          <w:tab w:val="left" w:pos="9765"/>
        </w:tabs>
        <w:adjustRightInd w:val="0"/>
        <w:snapToGrid w:val="0"/>
        <w:spacing w:line="400" w:lineRule="exact"/>
        <w:jc w:val="left"/>
        <w:rPr>
          <w:rFonts w:ascii="仿宋" w:hAnsi="仿宋" w:eastAsia="仿宋" w:cs="仿宋"/>
          <w:b/>
          <w:bCs/>
          <w:sz w:val="24"/>
        </w:rPr>
      </w:pPr>
      <w:r>
        <w:rPr>
          <w:rFonts w:hint="eastAsia" w:ascii="仿宋" w:hAnsi="仿宋" w:eastAsia="仿宋" w:cs="仿宋"/>
          <w:b/>
          <w:sz w:val="24"/>
        </w:rPr>
        <w:t xml:space="preserve">1. </w:t>
      </w:r>
      <w:r>
        <w:rPr>
          <w:rFonts w:hint="eastAsia" w:ascii="仿宋" w:hAnsi="仿宋" w:eastAsia="仿宋" w:cs="仿宋"/>
          <w:b/>
          <w:bCs/>
          <w:sz w:val="24"/>
        </w:rPr>
        <w:t>定义</w:t>
      </w:r>
    </w:p>
    <w:p>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1.1合同当事人</w:t>
      </w:r>
    </w:p>
    <w:p>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（1）采购人（以下称甲方）是指使用财政性资金，通过政府采购方式向供应商购买货物及其相关服务的国家机关、事业单位、团体组织。</w:t>
      </w:r>
    </w:p>
    <w:p>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（2）供应商（以下称乙方）是指参加政府采购活动并且中标（成交），向采购人提供合同约定的货物及其相关服务的法人、非法人组织或者自然人。</w:t>
      </w:r>
    </w:p>
    <w:p>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（3）其他合同主体是指除采购人和供应商以外，</w:t>
      </w:r>
      <w:r>
        <w:rPr>
          <w:rFonts w:hint="eastAsia" w:ascii="仿宋" w:hAnsi="仿宋" w:eastAsia="仿宋" w:cs="仿宋"/>
          <w:bCs/>
          <w:color w:val="000000" w:themeColor="text1"/>
          <w:szCs w:val="21"/>
          <w14:textFill>
            <w14:solidFill>
              <w14:schemeClr w14:val="tx1"/>
            </w14:solidFill>
          </w14:textFill>
        </w:rPr>
        <w:t>依法参与合同缔结或履行，享有权利、承担义务的合同当事人</w:t>
      </w:r>
      <w:r>
        <w:rPr>
          <w:rFonts w:hint="eastAsia" w:ascii="仿宋" w:hAnsi="仿宋" w:eastAsia="仿宋" w:cs="仿宋"/>
          <w:szCs w:val="21"/>
        </w:rPr>
        <w:t>。</w:t>
      </w:r>
    </w:p>
    <w:p>
      <w:pPr>
        <w:tabs>
          <w:tab w:val="left" w:pos="570"/>
          <w:tab w:val="left" w:pos="9240"/>
          <w:tab w:val="left" w:pos="9555"/>
        </w:tabs>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1.2本合同下列术语应解释为：</w:t>
      </w:r>
    </w:p>
    <w:p>
      <w:pPr>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（1）“合同”系指</w:t>
      </w:r>
      <w:r>
        <w:rPr>
          <w:rFonts w:hint="eastAsia" w:ascii="仿宋" w:hAnsi="仿宋" w:eastAsia="仿宋" w:cs="仿宋"/>
          <w:bCs/>
          <w:color w:val="000000" w:themeColor="text1"/>
          <w:szCs w:val="21"/>
          <w14:textFill>
            <w14:solidFill>
              <w14:schemeClr w14:val="tx1"/>
            </w14:solidFill>
          </w14:textFill>
        </w:rPr>
        <w:t>合同当事人意思表示达成一致的任何协议，包括签署的</w:t>
      </w:r>
      <w:r>
        <w:rPr>
          <w:rFonts w:hint="eastAsia" w:ascii="仿宋" w:hAnsi="仿宋" w:eastAsia="仿宋" w:cs="仿宋"/>
          <w:szCs w:val="21"/>
        </w:rPr>
        <w:t>政府采购合同协议书及其变更、补充协议，政府采购合同专用条款，政府采购合同通用条款，中标（成交）通知书，投标（响应）文件，采购文件，有关技术文件和图纸，以及</w:t>
      </w:r>
      <w:r>
        <w:rPr>
          <w:rFonts w:hint="eastAsia" w:ascii="仿宋" w:hAnsi="仿宋" w:eastAsia="仿宋" w:cs="仿宋"/>
          <w:color w:val="000000" w:themeColor="text1"/>
          <w:szCs w:val="21"/>
          <w14:textFill>
            <w14:solidFill>
              <w14:schemeClr w14:val="tx1"/>
            </w14:solidFill>
          </w14:textFill>
        </w:rPr>
        <w:t>国家法律、行政法规和规章制度规定或合同约定的作为合同组成部分的其他文件</w:t>
      </w:r>
      <w:r>
        <w:rPr>
          <w:rFonts w:hint="eastAsia" w:ascii="仿宋" w:hAnsi="仿宋" w:eastAsia="仿宋" w:cs="仿宋"/>
          <w:szCs w:val="21"/>
        </w:rPr>
        <w:t>。</w:t>
      </w:r>
    </w:p>
    <w:p>
      <w:pPr>
        <w:tabs>
          <w:tab w:val="left" w:pos="570"/>
          <w:tab w:val="left" w:pos="9240"/>
          <w:tab w:val="left" w:pos="9555"/>
        </w:tabs>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（2）“合同价款”系指根据本合同规定乙方在全面履行合同义务后甲方应支付给乙方的价款。</w:t>
      </w:r>
    </w:p>
    <w:p>
      <w:pPr>
        <w:tabs>
          <w:tab w:val="left" w:pos="570"/>
          <w:tab w:val="left" w:pos="9240"/>
          <w:tab w:val="left" w:pos="9555"/>
        </w:tabs>
        <w:adjustRightInd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szCs w:val="21"/>
        </w:rPr>
        <w:t>（3）“货物”系指乙方根据本合同规定须向甲方提供的各种形态和种类的物品，包括原材料、设备、产品（</w:t>
      </w:r>
      <w:r>
        <w:rPr>
          <w:rFonts w:hint="eastAsia" w:ascii="仿宋" w:hAnsi="仿宋" w:eastAsia="仿宋" w:cs="仿宋"/>
          <w:color w:val="000000" w:themeColor="text1"/>
          <w:szCs w:val="21"/>
          <w14:textFill>
            <w14:solidFill>
              <w14:schemeClr w14:val="tx1"/>
            </w14:solidFill>
          </w14:textFill>
        </w:rPr>
        <w:t>包括软件）及相关的其备品备件、工具、手册及</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技术资料和材料等。</w:t>
      </w:r>
    </w:p>
    <w:p>
      <w:pPr>
        <w:adjustRightInd w:val="0"/>
        <w:snapToGrid w:val="0"/>
        <w:spacing w:line="400" w:lineRule="exact"/>
        <w:ind w:firstLine="420" w:firstLineChars="200"/>
        <w:jc w:val="left"/>
        <w:rPr>
          <w:rFonts w:ascii="仿宋" w:hAnsi="仿宋" w:eastAsia="仿宋" w:cs="仿宋"/>
          <w:color w:val="000000" w:themeColor="text1"/>
          <w:szCs w:val="21"/>
          <w:highlight w:val="yellow"/>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w:t>
      </w:r>
      <w:r>
        <w:rPr>
          <w:rFonts w:hint="eastAsia" w:ascii="仿宋" w:hAnsi="仿宋" w:eastAsia="仿宋" w:cs="仿宋"/>
          <w:szCs w:val="21"/>
        </w:rPr>
        <w:t>相关</w:t>
      </w:r>
      <w:r>
        <w:rPr>
          <w:rFonts w:hint="eastAsia" w:ascii="仿宋" w:hAnsi="仿宋" w:eastAsia="仿宋" w:cs="仿宋"/>
          <w:color w:val="000000" w:themeColor="text1"/>
          <w:szCs w:val="21"/>
          <w14:textFill>
            <w14:solidFill>
              <w14:schemeClr w14:val="tx1"/>
            </w14:solidFill>
          </w14:textFill>
        </w:rPr>
        <w:t>服务”系指根据合同规定，乙方应提供的与货物有关的技术、管理和</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服务，包括但不限于：管理和质量保证、运输、保险、检验、现场准备、安装、集成、调试、培训、维修、废弃处置、技术支持等以及合同中规定乙方应承担的</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义务。</w:t>
      </w:r>
    </w:p>
    <w:p>
      <w:pPr>
        <w:adjustRightInd w:val="0"/>
        <w:snapToGrid w:val="0"/>
        <w:spacing w:line="400" w:lineRule="exact"/>
        <w:ind w:firstLine="420" w:firstLineChars="200"/>
        <w:jc w:val="left"/>
        <w:rPr>
          <w:rFonts w:ascii="仿宋" w:hAnsi="仿宋" w:eastAsia="仿宋" w:cs="仿宋"/>
          <w:color w:val="000000" w:themeColor="text1"/>
          <w:szCs w:val="21"/>
          <w:highlight w:val="yellow"/>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（5）“分包”系指中标（成交）供应商按采购文件、投标（响应）文件的规定，根据分包意向协议，将中标（成交）项目中的部分履约内容，分给具有相应资质条件的供应商履行合同的行为。</w:t>
      </w:r>
    </w:p>
    <w:p>
      <w:pPr>
        <w:tabs>
          <w:tab w:val="left" w:pos="570"/>
          <w:tab w:val="left" w:pos="9240"/>
          <w:tab w:val="left" w:pos="9555"/>
        </w:tabs>
        <w:adjustRightInd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w:t>
      </w:r>
      <w:r>
        <w:rPr>
          <w:rFonts w:hint="eastAsia" w:ascii="仿宋" w:hAnsi="仿宋" w:eastAsia="仿宋" w:cs="仿宋"/>
          <w:szCs w:val="21"/>
        </w:rPr>
        <w:t>“联合体”系指由两个以上的自然人、法人或者非法人组织组成，以一个供应商的身份共同参加政府采购的主体</w:t>
      </w:r>
      <w:r>
        <w:rPr>
          <w:rFonts w:hint="eastAsia" w:ascii="仿宋" w:hAnsi="仿宋" w:eastAsia="仿宋" w:cs="仿宋"/>
          <w:color w:val="000000" w:themeColor="text1"/>
          <w:szCs w:val="21"/>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w:t>
      </w:r>
    </w:p>
    <w:p>
      <w:pPr>
        <w:tabs>
          <w:tab w:val="left" w:pos="570"/>
          <w:tab w:val="left" w:pos="9240"/>
          <w:tab w:val="left" w:pos="9555"/>
        </w:tabs>
        <w:adjustRightInd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（7）其他术语解释，见【</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w:t>
      </w:r>
    </w:p>
    <w:p>
      <w:pPr>
        <w:numPr>
          <w:ilvl w:val="0"/>
          <w:numId w:val="12"/>
        </w:numPr>
        <w:autoSpaceDE w:val="0"/>
        <w:autoSpaceDN w:val="0"/>
        <w:adjustRightInd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合同标的及金额</w:t>
      </w:r>
    </w:p>
    <w:p>
      <w:pPr>
        <w:autoSpaceDE w:val="0"/>
        <w:autoSpaceDN w:val="0"/>
        <w:adjustRightInd w:val="0"/>
        <w:snapToGrid w:val="0"/>
        <w:spacing w:line="400" w:lineRule="exact"/>
        <w:ind w:firstLine="420" w:firstLineChars="200"/>
        <w:jc w:val="left"/>
        <w:rPr>
          <w:rFonts w:ascii="仿宋" w:hAnsi="仿宋" w:eastAsia="仿宋" w:cs="仿宋"/>
          <w:b/>
          <w:bCs/>
          <w:i/>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2.1 合同标的及金额应与中标（成交）结果一致。乙方为履行本合同而发生的所有费用均应包含在合同价款中，甲方不再另行支付</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任何费用。</w:t>
      </w:r>
    </w:p>
    <w:p>
      <w:pPr>
        <w:adjustRightInd w:val="0"/>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 履行合同的时间、地点和方式</w:t>
      </w:r>
    </w:p>
    <w:p>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3.1 </w:t>
      </w:r>
      <w:r>
        <w:rPr>
          <w:rFonts w:hint="eastAsia" w:ascii="仿宋" w:hAnsi="仿宋" w:eastAsia="仿宋" w:cs="仿宋"/>
          <w:szCs w:val="21"/>
        </w:rPr>
        <w:t>乙方应当在约定的时间、地点，按照约定方式履行合同。</w:t>
      </w:r>
    </w:p>
    <w:p>
      <w:pPr>
        <w:autoSpaceDE w:val="0"/>
        <w:autoSpaceDN w:val="0"/>
        <w:adjustRightInd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4. 甲方的权利和义务</w:t>
      </w:r>
    </w:p>
    <w:p>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4.1 签署合同后，甲方应确定项目负责人（或项目联系人），负责与本合同有关的事务。甲方有权对乙方的履约行为进行检查，并及时确认乙方提交的事项。甲方应当配合乙方完成相关项目实施工作。</w:t>
      </w:r>
    </w:p>
    <w:p>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4.2 甲方有权要求乙方按时提交各阶段有关安排计划，并有权定期核对乙方提供货物数量、规格、质量等内容。甲方有权督促乙方工作并要求乙方更换不符合要求的货物。</w:t>
      </w:r>
    </w:p>
    <w:p>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4.3 甲方有权要求乙方对缺陷部分予以修复，并按合同约定享有货物保修及其他合同约定的权利。</w:t>
      </w:r>
    </w:p>
    <w:p>
      <w:pPr>
        <w:snapToGrid w:val="0"/>
        <w:spacing w:line="400" w:lineRule="exact"/>
        <w:ind w:firstLine="420" w:firstLineChars="200"/>
        <w:rPr>
          <w:rFonts w:ascii="仿宋" w:hAnsi="仿宋" w:eastAsia="仿宋" w:cs="仿宋"/>
        </w:rPr>
      </w:pPr>
      <w:r>
        <w:rPr>
          <w:rFonts w:hint="eastAsia" w:ascii="仿宋" w:hAnsi="仿宋" w:eastAsia="仿宋" w:cs="仿宋"/>
          <w:color w:val="000000" w:themeColor="text1"/>
          <w:szCs w:val="21"/>
          <w14:textFill>
            <w14:solidFill>
              <w14:schemeClr w14:val="tx1"/>
            </w14:solidFill>
          </w14:textFill>
        </w:rPr>
        <w:t>4.4 甲方应当按照合同约定及时对交付的货物进行验收，</w:t>
      </w:r>
      <w:r>
        <w:rPr>
          <w:rFonts w:hint="eastAsia" w:ascii="仿宋" w:hAnsi="仿宋" w:eastAsia="仿宋" w:cs="仿宋"/>
          <w:szCs w:val="21"/>
        </w:rPr>
        <w:t>未</w:t>
      </w:r>
      <w:r>
        <w:rPr>
          <w:rFonts w:hint="eastAsia" w:ascii="仿宋" w:hAnsi="仿宋" w:eastAsia="仿宋" w:cs="仿宋"/>
          <w:color w:val="000000" w:themeColor="text1"/>
          <w:szCs w:val="21"/>
          <w14:textFill>
            <w14:solidFill>
              <w14:schemeClr w14:val="tx1"/>
            </w14:solidFill>
          </w14:textFill>
        </w:rPr>
        <w:t>在</w:t>
      </w:r>
      <w:r>
        <w:rPr>
          <w:rFonts w:hint="eastAsia" w:ascii="仿宋" w:hAnsi="仿宋" w:eastAsia="仿宋" w:cs="仿宋"/>
          <w:b/>
          <w:bCs/>
          <w:szCs w:val="21"/>
        </w:rPr>
        <w:t>【政府采购合同专用条款】</w:t>
      </w:r>
      <w:r>
        <w:rPr>
          <w:rFonts w:hint="eastAsia" w:ascii="仿宋" w:hAnsi="仿宋" w:eastAsia="仿宋" w:cs="仿宋"/>
          <w:szCs w:val="21"/>
        </w:rPr>
        <w:t>约定的期限内对乙方履约提出任何异议或者向乙方作出任何说明的，</w:t>
      </w:r>
      <w:r>
        <w:rPr>
          <w:rFonts w:hint="eastAsia" w:ascii="仿宋" w:hAnsi="仿宋" w:eastAsia="仿宋" w:cs="仿宋"/>
          <w:color w:val="000000" w:themeColor="text1"/>
          <w:szCs w:val="21"/>
          <w14:textFill>
            <w14:solidFill>
              <w14:schemeClr w14:val="tx1"/>
            </w14:solidFill>
          </w14:textFill>
        </w:rPr>
        <w:t>视为验收通过。</w:t>
      </w:r>
    </w:p>
    <w:p>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4.5 甲方应当根据合同约定及时向乙方支付合同价款，不得以内部人员变更、履行内部付款流程等为由，拒绝或迟延支付。</w:t>
      </w:r>
    </w:p>
    <w:p>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4.6 国家法律法规规定及</w:t>
      </w:r>
      <w:r>
        <w:rPr>
          <w:rFonts w:hint="eastAsia" w:ascii="仿宋" w:hAnsi="仿宋" w:eastAsia="仿宋" w:cs="仿宋"/>
          <w:b/>
          <w:bCs/>
          <w:szCs w:val="21"/>
        </w:rPr>
        <w:t>【政府采购合同专用条款】</w:t>
      </w:r>
      <w:r>
        <w:rPr>
          <w:rFonts w:hint="eastAsia" w:ascii="仿宋" w:hAnsi="仿宋" w:eastAsia="仿宋" w:cs="仿宋"/>
          <w:color w:val="000000" w:themeColor="text1"/>
          <w:szCs w:val="21"/>
          <w14:textFill>
            <w14:solidFill>
              <w14:schemeClr w14:val="tx1"/>
            </w14:solidFill>
          </w14:textFill>
        </w:rPr>
        <w:t>约定应由甲方承担的其他义务和责任。</w:t>
      </w:r>
    </w:p>
    <w:p>
      <w:pPr>
        <w:autoSpaceDE w:val="0"/>
        <w:autoSpaceDN w:val="0"/>
        <w:adjustRightInd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5. 乙方的权利和义务</w:t>
      </w:r>
    </w:p>
    <w:p>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5.1 签署合同后，乙方应确定项目负责人（或项目联系人），负责与本合同有关的事务。</w:t>
      </w:r>
    </w:p>
    <w:p>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pPr>
        <w:pStyle w:val="23"/>
        <w:spacing w:line="400" w:lineRule="exact"/>
        <w:ind w:firstLine="369" w:firstLineChars="176"/>
        <w:rPr>
          <w:rFonts w:ascii="仿宋" w:hAnsi="仿宋" w:eastAsia="仿宋" w:cs="仿宋"/>
          <w:color w:val="000000" w:themeColor="text1"/>
          <w:sz w:val="2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5.3乙方有权根据合同约定向甲方收取合同价款。</w:t>
      </w:r>
    </w:p>
    <w:p>
      <w:pPr>
        <w:pStyle w:val="23"/>
        <w:spacing w:line="400" w:lineRule="exact"/>
        <w:ind w:firstLine="369" w:firstLineChars="176"/>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 w:val="21"/>
          <w:szCs w:val="21"/>
          <w14:textFill>
            <w14:solidFill>
              <w14:schemeClr w14:val="tx1"/>
            </w14:solidFill>
          </w14:textFill>
        </w:rPr>
        <w:t>5.4国家法律法规规定及</w:t>
      </w:r>
      <w:r>
        <w:rPr>
          <w:rFonts w:hint="eastAsia" w:ascii="仿宋" w:hAnsi="仿宋" w:eastAsia="仿宋" w:cs="仿宋"/>
          <w:b/>
          <w:bCs/>
          <w:sz w:val="21"/>
          <w:szCs w:val="21"/>
        </w:rPr>
        <w:t>【政府采购合同专用条款】</w:t>
      </w:r>
      <w:r>
        <w:rPr>
          <w:rFonts w:hint="eastAsia" w:ascii="仿宋" w:hAnsi="仿宋" w:eastAsia="仿宋" w:cs="仿宋"/>
          <w:sz w:val="21"/>
          <w:szCs w:val="21"/>
        </w:rPr>
        <w:t>约定应</w:t>
      </w:r>
      <w:r>
        <w:rPr>
          <w:rFonts w:hint="eastAsia" w:ascii="仿宋" w:hAnsi="仿宋" w:eastAsia="仿宋" w:cs="仿宋"/>
          <w:color w:val="000000" w:themeColor="text1"/>
          <w:sz w:val="21"/>
          <w:szCs w:val="21"/>
          <w14:textFill>
            <w14:solidFill>
              <w14:schemeClr w14:val="tx1"/>
            </w14:solidFill>
          </w14:textFill>
        </w:rPr>
        <w:t>由乙方承担的其他义务和责任。</w:t>
      </w:r>
    </w:p>
    <w:p>
      <w:pPr>
        <w:numPr>
          <w:ilvl w:val="0"/>
          <w:numId w:val="13"/>
        </w:numPr>
        <w:autoSpaceDE w:val="0"/>
        <w:autoSpaceDN w:val="0"/>
        <w:adjustRightInd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合同履行</w:t>
      </w:r>
    </w:p>
    <w:p>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6.1 甲乙双方应当按照</w:t>
      </w:r>
      <w:r>
        <w:rPr>
          <w:rFonts w:hint="eastAsia" w:ascii="仿宋" w:hAnsi="仿宋" w:eastAsia="仿宋" w:cs="仿宋"/>
          <w:b/>
          <w:bCs/>
          <w:szCs w:val="21"/>
        </w:rPr>
        <w:t>【政府采购合同专用条款】</w:t>
      </w:r>
      <w:r>
        <w:rPr>
          <w:rFonts w:hint="eastAsia" w:ascii="仿宋" w:hAnsi="仿宋" w:eastAsia="仿宋" w:cs="仿宋"/>
          <w:color w:val="000000" w:themeColor="text1"/>
          <w:szCs w:val="21"/>
          <w14:textFill>
            <w14:solidFill>
              <w14:schemeClr w14:val="tx1"/>
            </w14:solidFill>
          </w14:textFill>
        </w:rPr>
        <w:t>约定顺序履行合同义务；如果没有先后顺序的，应当同时履行。</w:t>
      </w:r>
    </w:p>
    <w:p>
      <w:pPr>
        <w:autoSpaceDE w:val="0"/>
        <w:autoSpaceDN w:val="0"/>
        <w:adjustRightInd w:val="0"/>
        <w:snapToGrid w:val="0"/>
        <w:spacing w:line="400" w:lineRule="exact"/>
        <w:ind w:firstLine="420" w:firstLineChars="200"/>
        <w:jc w:val="left"/>
        <w:rPr>
          <w:rFonts w:ascii="仿宋" w:hAnsi="仿宋" w:eastAsia="仿宋" w:cs="仿宋"/>
        </w:rPr>
      </w:pPr>
      <w:r>
        <w:rPr>
          <w:rFonts w:hint="eastAsia" w:ascii="仿宋" w:hAnsi="仿宋" w:eastAsia="仿宋" w:cs="仿宋"/>
          <w:color w:val="000000" w:themeColor="text1"/>
          <w:szCs w:val="21"/>
          <w14:textFill>
            <w14:solidFill>
              <w14:schemeClr w14:val="tx1"/>
            </w14:solidFill>
          </w14:textFill>
        </w:rPr>
        <w:t>6.2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7. 货物包装、运输、保险和交付要求</w:t>
      </w:r>
    </w:p>
    <w:p>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7.1 本合同</w:t>
      </w:r>
      <w:r>
        <w:rPr>
          <w:rFonts w:hint="eastAsia" w:ascii="仿宋" w:hAnsi="仿宋" w:eastAsia="仿宋" w:cs="仿宋"/>
          <w:bCs/>
          <w:color w:val="000000" w:themeColor="text1"/>
          <w:szCs w:val="21"/>
          <w14:textFill>
            <w14:solidFill>
              <w14:schemeClr w14:val="tx1"/>
            </w14:solidFill>
          </w14:textFill>
        </w:rPr>
        <w:t>涉及商品包装、快递包装的，</w:t>
      </w:r>
      <w:r>
        <w:rPr>
          <w:rFonts w:hint="eastAsia" w:ascii="仿宋" w:hAnsi="仿宋" w:eastAsia="仿宋" w:cs="仿宋"/>
          <w:color w:val="000000" w:themeColor="text1"/>
          <w:szCs w:val="21"/>
          <w14:textFill>
            <w14:solidFill>
              <w14:schemeClr w14:val="tx1"/>
            </w14:solidFill>
          </w14:textFill>
        </w:rPr>
        <w:t>除</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另有约定外，</w:t>
      </w:r>
      <w:r>
        <w:rPr>
          <w:rFonts w:hint="eastAsia" w:ascii="仿宋" w:hAnsi="仿宋" w:eastAsia="仿宋" w:cs="仿宋"/>
          <w:color w:val="000000" w:themeColor="text1"/>
          <w:szCs w:val="21"/>
          <w14:textFill>
            <w14:solidFill>
              <w14:schemeClr w14:val="tx1"/>
            </w14:solidFill>
          </w14:textFill>
        </w:rPr>
        <w:t>包装应适应远距离运输、防潮、防震、防锈和防野蛮装卸等要求，确保货物安全无损地运抵</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约定的</w:t>
      </w:r>
      <w:r>
        <w:rPr>
          <w:rFonts w:hint="eastAsia" w:ascii="仿宋" w:hAnsi="仿宋" w:eastAsia="仿宋" w:cs="仿宋"/>
          <w:color w:val="000000" w:themeColor="text1"/>
          <w:szCs w:val="21"/>
          <w14:textFill>
            <w14:solidFill>
              <w14:schemeClr w14:val="tx1"/>
            </w14:solidFill>
          </w14:textFill>
        </w:rPr>
        <w:t>指定现场。</w:t>
      </w:r>
    </w:p>
    <w:p>
      <w:pPr>
        <w:adjustRightInd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7.2 除</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另有约定外，</w:t>
      </w:r>
      <w:r>
        <w:rPr>
          <w:rFonts w:hint="eastAsia" w:ascii="仿宋" w:hAnsi="仿宋" w:eastAsia="仿宋" w:cs="仿宋"/>
          <w:color w:val="000000" w:themeColor="text1"/>
          <w:szCs w:val="21"/>
          <w14:textFill>
            <w14:solidFill>
              <w14:schemeClr w14:val="tx1"/>
            </w14:solidFill>
          </w14:textFill>
        </w:rPr>
        <w:t>乙方负责办理将货物运抵本合同规定的交货地点，并装卸、交付至甲方的一切运输事项，相关费用应包含在合同价款中。</w:t>
      </w:r>
    </w:p>
    <w:p>
      <w:pPr>
        <w:adjustRightInd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7.3 货物保险要求按</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规定执行</w:t>
      </w:r>
      <w:r>
        <w:rPr>
          <w:rFonts w:hint="eastAsia" w:ascii="仿宋" w:hAnsi="仿宋" w:eastAsia="仿宋" w:cs="仿宋"/>
          <w:color w:val="000000" w:themeColor="text1"/>
          <w:szCs w:val="21"/>
          <w14:textFill>
            <w14:solidFill>
              <w14:schemeClr w14:val="tx1"/>
            </w14:solidFill>
          </w14:textFill>
        </w:rPr>
        <w:t>。</w:t>
      </w:r>
    </w:p>
    <w:p>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7.5 </w:t>
      </w:r>
      <w:r>
        <w:rPr>
          <w:rFonts w:hint="eastAsia" w:ascii="仿宋" w:hAnsi="仿宋" w:eastAsia="仿宋" w:cs="仿宋"/>
          <w:color w:val="000000"/>
          <w:szCs w:val="21"/>
        </w:rPr>
        <w:t>乙方在运输到达之前应提前通知甲方，并提示货物运输装卸的注意事项，甲方配合乙方做好货物的接收工作。</w:t>
      </w:r>
    </w:p>
    <w:p>
      <w:pPr>
        <w:pStyle w:val="81"/>
        <w:ind w:firstLine="420"/>
        <w:rPr>
          <w:rFonts w:ascii="仿宋" w:hAnsi="仿宋" w:eastAsia="仿宋" w:cs="仿宋"/>
          <w:sz w:val="21"/>
        </w:rPr>
      </w:pPr>
      <w:r>
        <w:rPr>
          <w:rFonts w:hint="eastAsia" w:ascii="仿宋" w:hAnsi="仿宋" w:eastAsia="仿宋" w:cs="仿宋"/>
          <w:color w:val="000000" w:themeColor="text1"/>
          <w:kern w:val="2"/>
          <w:sz w:val="21"/>
          <w14:textFill>
            <w14:solidFill>
              <w14:schemeClr w14:val="tx1"/>
            </w14:solidFill>
          </w14:textFill>
        </w:rPr>
        <w:t xml:space="preserve">7.6 </w:t>
      </w:r>
      <w:r>
        <w:rPr>
          <w:rFonts w:hint="eastAsia" w:ascii="仿宋" w:hAnsi="仿宋" w:eastAsia="仿宋" w:cs="仿宋"/>
          <w:color w:val="000000"/>
          <w:kern w:val="2"/>
          <w:sz w:val="21"/>
        </w:rPr>
        <w:t>如因包装、运输问题导致货物</w:t>
      </w:r>
      <w:r>
        <w:rPr>
          <w:rFonts w:hint="eastAsia" w:ascii="仿宋" w:hAnsi="仿宋" w:eastAsia="仿宋" w:cs="仿宋"/>
          <w:color w:val="000000" w:themeColor="text1"/>
          <w:kern w:val="2"/>
          <w:sz w:val="21"/>
          <w14:textFill>
            <w14:solidFill>
              <w14:schemeClr w14:val="tx1"/>
            </w14:solidFill>
          </w14:textFill>
        </w:rPr>
        <w:t>损毁、丢失</w:t>
      </w:r>
      <w:r>
        <w:rPr>
          <w:rFonts w:hint="eastAsia" w:ascii="仿宋" w:hAnsi="仿宋" w:eastAsia="仿宋" w:cs="仿宋"/>
          <w:color w:val="000000"/>
          <w:kern w:val="2"/>
          <w:sz w:val="21"/>
        </w:rPr>
        <w:t>或者品质下降，甲方有权要求降价、换货、拒收部分或整批货物，由此产生的费用和损失，均由乙方承担。</w:t>
      </w:r>
    </w:p>
    <w:p>
      <w:pPr>
        <w:adjustRightInd w:val="0"/>
        <w:snapToGrid w:val="0"/>
        <w:spacing w:line="400" w:lineRule="exact"/>
        <w:jc w:val="left"/>
        <w:rPr>
          <w:rFonts w:ascii="仿宋" w:hAnsi="仿宋" w:eastAsia="仿宋" w:cs="仿宋"/>
          <w:b/>
          <w:sz w:val="24"/>
        </w:rPr>
      </w:pPr>
      <w:r>
        <w:rPr>
          <w:rFonts w:hint="eastAsia" w:ascii="仿宋" w:hAnsi="仿宋" w:eastAsia="仿宋" w:cs="仿宋"/>
          <w:b/>
          <w:color w:val="000000" w:themeColor="text1"/>
          <w:sz w:val="24"/>
          <w14:textFill>
            <w14:solidFill>
              <w14:schemeClr w14:val="tx1"/>
            </w14:solidFill>
          </w14:textFill>
        </w:rPr>
        <w:t xml:space="preserve">8. </w:t>
      </w:r>
      <w:r>
        <w:rPr>
          <w:rFonts w:hint="eastAsia" w:ascii="仿宋" w:hAnsi="仿宋" w:eastAsia="仿宋" w:cs="仿宋"/>
          <w:b/>
          <w:sz w:val="24"/>
        </w:rPr>
        <w:t>质量标准和保证</w:t>
      </w:r>
    </w:p>
    <w:p>
      <w:pPr>
        <w:pStyle w:val="33"/>
        <w:adjustRightInd w:val="0"/>
        <w:snapToGrid w:val="0"/>
        <w:spacing w:line="400" w:lineRule="exact"/>
        <w:ind w:firstLine="420" w:firstLineChars="200"/>
        <w:jc w:val="left"/>
        <w:rPr>
          <w:rFonts w:ascii="仿宋" w:hAnsi="仿宋" w:eastAsia="仿宋" w:cs="仿宋"/>
          <w:b/>
        </w:rPr>
      </w:pPr>
      <w:r>
        <w:rPr>
          <w:rFonts w:hint="eastAsia" w:ascii="仿宋" w:hAnsi="仿宋" w:eastAsia="仿宋" w:cs="仿宋"/>
        </w:rPr>
        <w:t>8.1 质量标准</w:t>
      </w:r>
    </w:p>
    <w:p>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（1）本合同下提供的货物应符合合同</w:t>
      </w:r>
      <w:r>
        <w:rPr>
          <w:rFonts w:hint="eastAsia" w:ascii="仿宋" w:hAnsi="仿宋" w:eastAsia="仿宋" w:cs="仿宋"/>
          <w:color w:val="000000"/>
          <w:szCs w:val="21"/>
        </w:rPr>
        <w:t>约定的</w:t>
      </w:r>
      <w:r>
        <w:rPr>
          <w:rFonts w:hint="eastAsia" w:ascii="仿宋" w:hAnsi="仿宋" w:eastAsia="仿宋" w:cs="仿宋"/>
          <w:szCs w:val="21"/>
        </w:rPr>
        <w:t>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pPr>
        <w:pStyle w:val="33"/>
        <w:adjustRightInd w:val="0"/>
        <w:snapToGrid w:val="0"/>
        <w:spacing w:line="400" w:lineRule="exact"/>
        <w:ind w:firstLine="420" w:firstLineChars="200"/>
        <w:jc w:val="left"/>
        <w:rPr>
          <w:rFonts w:ascii="仿宋" w:hAnsi="仿宋" w:eastAsia="仿宋" w:cs="仿宋"/>
        </w:rPr>
      </w:pPr>
      <w:r>
        <w:rPr>
          <w:rFonts w:hint="eastAsia" w:ascii="仿宋" w:hAnsi="仿宋" w:eastAsia="仿宋" w:cs="仿宋"/>
        </w:rPr>
        <w:t>（2）采用中华人民共和国法定计量单位。</w:t>
      </w:r>
    </w:p>
    <w:p>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（3）乙方所提供的货物应符合国家有关安全、环保、卫生的规定。</w:t>
      </w:r>
    </w:p>
    <w:p>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（4）乙方应向甲方提交所提供货物的技术文件，包括相应的中文技术文件，如：产品目录、图纸、操作手册、使用说明、维护手册或服务指南等。上述文件应包装好随货物一同发运。</w:t>
      </w:r>
    </w:p>
    <w:p>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8.2 保证</w:t>
      </w:r>
    </w:p>
    <w:p>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szCs w:val="21"/>
        </w:rPr>
        <w:t>【政府采购合同专用条款】</w:t>
      </w:r>
      <w:r>
        <w:rPr>
          <w:rFonts w:hint="eastAsia" w:ascii="仿宋" w:hAnsi="仿宋" w:eastAsia="仿宋" w:cs="仿宋"/>
          <w:szCs w:val="21"/>
        </w:rPr>
        <w:t>规定或乙方书面承诺（两者以较长的为准）的质量保证期内，本保证保持有效。</w:t>
      </w:r>
    </w:p>
    <w:p>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（2）在质量保证期内所发现的缺陷，甲方应尽快以书面形式通知乙方。</w:t>
      </w:r>
    </w:p>
    <w:p>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（3）乙方收到通知后，应在</w:t>
      </w:r>
      <w:r>
        <w:rPr>
          <w:rFonts w:hint="eastAsia" w:ascii="仿宋" w:hAnsi="仿宋" w:eastAsia="仿宋" w:cs="仿宋"/>
          <w:b/>
          <w:szCs w:val="21"/>
        </w:rPr>
        <w:t>【政府采购合同专用条款】</w:t>
      </w:r>
      <w:r>
        <w:rPr>
          <w:rFonts w:hint="eastAsia" w:ascii="仿宋" w:hAnsi="仿宋" w:eastAsia="仿宋" w:cs="仿宋"/>
          <w:szCs w:val="21"/>
        </w:rPr>
        <w:t>规定的响应时间内以合理的速度免费维修或更换有缺陷的货物或部件。</w:t>
      </w:r>
    </w:p>
    <w:p>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000000" w:themeColor="text1"/>
          <w:szCs w:val="21"/>
          <w14:textFill>
            <w14:solidFill>
              <w14:schemeClr w14:val="tx1"/>
            </w14:solidFill>
          </w14:textFill>
        </w:rPr>
        <w:t>5</w:t>
      </w:r>
      <w:r>
        <w:rPr>
          <w:rFonts w:hint="eastAsia" w:ascii="仿宋" w:hAnsi="仿宋" w:eastAsia="仿宋" w:cs="仿宋"/>
          <w:szCs w:val="21"/>
        </w:rPr>
        <w:t>.1条规定以书面形式</w:t>
      </w:r>
      <w:r>
        <w:rPr>
          <w:rFonts w:hint="eastAsia" w:ascii="仿宋" w:hAnsi="仿宋" w:eastAsia="仿宋" w:cs="仿宋"/>
          <w:color w:val="000000" w:themeColor="text1"/>
          <w:szCs w:val="21"/>
          <w14:textFill>
            <w14:solidFill>
              <w14:schemeClr w14:val="tx1"/>
            </w14:solidFill>
          </w14:textFill>
        </w:rPr>
        <w:t>追究</w:t>
      </w:r>
      <w:r>
        <w:rPr>
          <w:rFonts w:hint="eastAsia" w:ascii="仿宋" w:hAnsi="仿宋" w:eastAsia="仿宋" w:cs="仿宋"/>
          <w:szCs w:val="21"/>
        </w:rPr>
        <w:t>乙方</w:t>
      </w:r>
      <w:r>
        <w:rPr>
          <w:rFonts w:hint="eastAsia" w:ascii="仿宋" w:hAnsi="仿宋" w:eastAsia="仿宋" w:cs="仿宋"/>
          <w:color w:val="000000" w:themeColor="text1"/>
          <w:szCs w:val="21"/>
          <w14:textFill>
            <w14:solidFill>
              <w14:schemeClr w14:val="tx1"/>
            </w14:solidFill>
          </w14:textFill>
        </w:rPr>
        <w:t>的违约责任</w:t>
      </w:r>
      <w:r>
        <w:rPr>
          <w:rFonts w:hint="eastAsia" w:ascii="仿宋" w:hAnsi="仿宋" w:eastAsia="仿宋" w:cs="仿宋"/>
          <w:szCs w:val="21"/>
        </w:rPr>
        <w:t>。</w:t>
      </w:r>
    </w:p>
    <w:p>
      <w:pPr>
        <w:adjustRightInd w:val="0"/>
        <w:snapToGrid w:val="0"/>
        <w:spacing w:line="400" w:lineRule="exact"/>
        <w:ind w:firstLine="420" w:firstLineChars="200"/>
        <w:jc w:val="left"/>
        <w:rPr>
          <w:rFonts w:ascii="仿宋" w:hAnsi="仿宋" w:eastAsia="仿宋" w:cs="仿宋"/>
        </w:rPr>
      </w:pPr>
      <w:r>
        <w:rPr>
          <w:rFonts w:hint="eastAsia" w:ascii="仿宋" w:hAnsi="仿宋" w:eastAsia="仿宋" w:cs="仿宋"/>
          <w:szCs w:val="21"/>
        </w:rPr>
        <w:t>（5）乙方在约定的时间内未能弥补缺陷，甲方可采取必要的补救措施，但其风险和费用将由乙方承担，甲方根据合同约定对乙方行使的其他权利不受影响。</w:t>
      </w:r>
    </w:p>
    <w:p>
      <w:pPr>
        <w:adjustRightInd w:val="0"/>
        <w:snapToGrid w:val="0"/>
        <w:spacing w:line="400" w:lineRule="exact"/>
        <w:jc w:val="left"/>
        <w:rPr>
          <w:rFonts w:ascii="仿宋" w:hAnsi="仿宋" w:eastAsia="仿宋" w:cs="仿宋"/>
          <w:b/>
          <w:bCs/>
          <w:sz w:val="24"/>
        </w:rPr>
      </w:pPr>
      <w:r>
        <w:rPr>
          <w:rFonts w:hint="eastAsia" w:ascii="仿宋" w:hAnsi="仿宋" w:eastAsia="仿宋" w:cs="仿宋"/>
          <w:b/>
          <w:bCs/>
          <w:color w:val="000000" w:themeColor="text1"/>
          <w:sz w:val="24"/>
          <w14:textFill>
            <w14:solidFill>
              <w14:schemeClr w14:val="tx1"/>
            </w14:solidFill>
          </w14:textFill>
        </w:rPr>
        <w:t>9</w:t>
      </w:r>
      <w:r>
        <w:rPr>
          <w:rFonts w:hint="eastAsia" w:ascii="仿宋" w:hAnsi="仿宋" w:eastAsia="仿宋" w:cs="仿宋"/>
          <w:b/>
          <w:bCs/>
          <w:sz w:val="24"/>
        </w:rPr>
        <w:t>.</w:t>
      </w:r>
      <w:r>
        <w:rPr>
          <w:rFonts w:hint="eastAsia" w:ascii="仿宋" w:hAnsi="仿宋" w:eastAsia="仿宋" w:cs="仿宋"/>
          <w:b/>
          <w:bCs/>
          <w:color w:val="000000" w:themeColor="text1"/>
          <w:sz w:val="24"/>
          <w14:textFill>
            <w14:solidFill>
              <w14:schemeClr w14:val="tx1"/>
            </w14:solidFill>
          </w14:textFill>
        </w:rPr>
        <w:t xml:space="preserve"> </w:t>
      </w:r>
      <w:r>
        <w:rPr>
          <w:rFonts w:hint="eastAsia" w:ascii="仿宋" w:hAnsi="仿宋" w:eastAsia="仿宋" w:cs="仿宋"/>
          <w:b/>
          <w:bCs/>
          <w:sz w:val="24"/>
        </w:rPr>
        <w:t>权利瑕疵担保</w:t>
      </w:r>
    </w:p>
    <w:p>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9.1 乙方保证对其出售的货物享有合法的权利。</w:t>
      </w:r>
    </w:p>
    <w:p>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9.2 </w:t>
      </w:r>
      <w:r>
        <w:rPr>
          <w:rFonts w:hint="eastAsia" w:ascii="仿宋" w:hAnsi="仿宋" w:eastAsia="仿宋" w:cs="仿宋"/>
          <w:szCs w:val="15"/>
        </w:rPr>
        <w:t>乙方保证在交付的货物上不存在抵押权等担保物权。</w:t>
      </w:r>
    </w:p>
    <w:p>
      <w:pPr>
        <w:autoSpaceDE w:val="0"/>
        <w:autoSpaceDN w:val="0"/>
        <w:adjustRightInd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9.3 如甲方使用上述货物构成对第三人侵权的，则由乙方承担全部责任。</w:t>
      </w:r>
    </w:p>
    <w:p>
      <w:pPr>
        <w:autoSpaceDE w:val="0"/>
        <w:autoSpaceDN w:val="0"/>
        <w:adjustRightInd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10. 知识产权保护</w:t>
      </w:r>
    </w:p>
    <w:p>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color w:val="000000" w:themeColor="text1"/>
          <w:szCs w:val="21"/>
          <w14:textFill>
            <w14:solidFill>
              <w14:schemeClr w14:val="tx1"/>
            </w14:solidFill>
          </w14:textFill>
        </w:rPr>
        <w:t>10.1 乙方对其所销售的货物应当享有知识产权或经权利人合法授权，保证没有侵犯任</w:t>
      </w:r>
      <w:r>
        <w:rPr>
          <w:rFonts w:hint="eastAsia" w:ascii="仿宋" w:hAnsi="仿宋" w:eastAsia="仿宋" w:cs="仿宋"/>
          <w:szCs w:val="21"/>
        </w:rPr>
        <w:t>何第三人的知识产权等权利。</w:t>
      </w:r>
      <w:bookmarkStart w:id="14" w:name="_Hlk163047038"/>
      <w:r>
        <w:rPr>
          <w:rFonts w:hint="eastAsia" w:ascii="仿宋" w:hAnsi="仿宋" w:eastAsia="仿宋" w:cs="仿宋"/>
          <w:szCs w:val="15"/>
        </w:rPr>
        <w:t>因违反前述约定对第三人构成侵权的，应当由乙方向第三人承担法律责任；甲方依法向第三人赔偿后，有权向乙方追偿。甲方有其他损失的，乙方应当赔偿</w:t>
      </w:r>
      <w:bookmarkEnd w:id="14"/>
      <w:r>
        <w:rPr>
          <w:rFonts w:hint="eastAsia" w:ascii="仿宋" w:hAnsi="仿宋" w:eastAsia="仿宋" w:cs="仿宋"/>
          <w:szCs w:val="21"/>
        </w:rPr>
        <w:t>。</w:t>
      </w:r>
    </w:p>
    <w:p>
      <w:pPr>
        <w:autoSpaceDE w:val="0"/>
        <w:autoSpaceDN w:val="0"/>
        <w:adjustRightInd w:val="0"/>
        <w:snapToGrid w:val="0"/>
        <w:spacing w:line="400" w:lineRule="exact"/>
        <w:jc w:val="left"/>
        <w:rPr>
          <w:rFonts w:ascii="仿宋" w:hAnsi="仿宋" w:eastAsia="仿宋" w:cs="仿宋"/>
          <w:b/>
          <w:bCs/>
          <w:sz w:val="24"/>
        </w:rPr>
      </w:pPr>
      <w:r>
        <w:rPr>
          <w:rFonts w:hint="eastAsia" w:ascii="仿宋" w:hAnsi="仿宋" w:eastAsia="仿宋" w:cs="仿宋"/>
          <w:b/>
          <w:bCs/>
          <w:sz w:val="24"/>
        </w:rPr>
        <w:t>11. 保密义务</w:t>
      </w:r>
    </w:p>
    <w:p>
      <w:pPr>
        <w:autoSpaceDE w:val="0"/>
        <w:autoSpaceDN w:val="0"/>
        <w:adjustRightInd w:val="0"/>
        <w:snapToGrid w:val="0"/>
        <w:spacing w:line="400" w:lineRule="exact"/>
        <w:ind w:firstLine="420" w:firstLineChars="200"/>
        <w:jc w:val="left"/>
        <w:rPr>
          <w:rFonts w:ascii="仿宋" w:hAnsi="仿宋" w:eastAsia="仿宋" w:cs="仿宋"/>
          <w:szCs w:val="15"/>
        </w:rPr>
      </w:pPr>
      <w:r>
        <w:rPr>
          <w:rFonts w:hint="eastAsia" w:ascii="仿宋" w:hAnsi="仿宋" w:eastAsia="仿宋" w:cs="仿宋"/>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szCs w:val="15"/>
        </w:rPr>
        <w:t>【政府采购合同专用条款】</w:t>
      </w:r>
      <w:r>
        <w:rPr>
          <w:rFonts w:hint="eastAsia" w:ascii="仿宋" w:hAnsi="仿宋" w:eastAsia="仿宋" w:cs="仿宋"/>
          <w:szCs w:val="15"/>
        </w:rPr>
        <w:t>中约定。</w:t>
      </w:r>
    </w:p>
    <w:p>
      <w:pPr>
        <w:autoSpaceDE w:val="0"/>
        <w:autoSpaceDN w:val="0"/>
        <w:adjustRightInd w:val="0"/>
        <w:snapToGrid w:val="0"/>
        <w:spacing w:line="400" w:lineRule="exact"/>
        <w:jc w:val="left"/>
        <w:rPr>
          <w:rFonts w:ascii="仿宋" w:hAnsi="仿宋" w:eastAsia="仿宋" w:cs="仿宋"/>
          <w:b/>
          <w:bCs/>
          <w:sz w:val="24"/>
        </w:rPr>
      </w:pPr>
      <w:r>
        <w:rPr>
          <w:rFonts w:hint="eastAsia" w:ascii="仿宋" w:hAnsi="仿宋" w:eastAsia="仿宋" w:cs="仿宋"/>
          <w:b/>
          <w:bCs/>
          <w:sz w:val="24"/>
        </w:rPr>
        <w:t>12. 合同价款支付</w:t>
      </w:r>
    </w:p>
    <w:p>
      <w:pPr>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12.1 合同价款支付按照国库集中支付制度及财政管理相关规定执行。</w:t>
      </w:r>
    </w:p>
    <w:p>
      <w:pPr>
        <w:adjustRightInd w:val="0"/>
        <w:snapToGrid w:val="0"/>
        <w:spacing w:line="400" w:lineRule="exact"/>
        <w:ind w:firstLine="420" w:firstLineChars="200"/>
        <w:jc w:val="left"/>
        <w:rPr>
          <w:rFonts w:ascii="仿宋" w:hAnsi="仿宋" w:eastAsia="仿宋" w:cs="仿宋"/>
        </w:rPr>
      </w:pPr>
      <w:r>
        <w:rPr>
          <w:rFonts w:hint="eastAsia" w:ascii="仿宋" w:hAnsi="仿宋" w:eastAsia="仿宋" w:cs="仿宋"/>
          <w:szCs w:val="21"/>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hint="eastAsia" w:ascii="仿宋" w:hAnsi="仿宋" w:eastAsia="仿宋" w:cs="仿宋"/>
          <w:b/>
          <w:bCs/>
          <w:szCs w:val="21"/>
        </w:rPr>
        <w:t>政府采购合同专用条款</w:t>
      </w:r>
      <w:r>
        <w:rPr>
          <w:rFonts w:hint="eastAsia" w:ascii="仿宋" w:hAnsi="仿宋" w:eastAsia="仿宋" w:cs="仿宋"/>
          <w:szCs w:val="21"/>
        </w:rPr>
        <w:t>】中约定。</w:t>
      </w:r>
    </w:p>
    <w:p>
      <w:pPr>
        <w:pStyle w:val="23"/>
        <w:spacing w:line="400" w:lineRule="exact"/>
        <w:rPr>
          <w:rFonts w:ascii="仿宋" w:hAnsi="仿宋" w:eastAsia="仿宋" w:cs="仿宋"/>
          <w:b/>
          <w:bCs/>
          <w:sz w:val="24"/>
        </w:rPr>
      </w:pPr>
      <w:r>
        <w:rPr>
          <w:rFonts w:hint="eastAsia" w:ascii="仿宋" w:hAnsi="仿宋" w:eastAsia="仿宋" w:cs="仿宋"/>
          <w:b/>
          <w:bCs/>
          <w:sz w:val="24"/>
        </w:rPr>
        <w:t>13. 履约保证金</w:t>
      </w:r>
    </w:p>
    <w:p>
      <w:pPr>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 xml:space="preserve">13.1 </w:t>
      </w:r>
      <w:r>
        <w:rPr>
          <w:rFonts w:hint="eastAsia" w:ascii="仿宋" w:hAnsi="仿宋" w:eastAsia="仿宋" w:cs="仿宋"/>
          <w:szCs w:val="15"/>
        </w:rPr>
        <w:t>乙方应当以支票、汇票、本票或者金融机构、担保机构出具的保函等非现金形式提交。</w:t>
      </w:r>
    </w:p>
    <w:p>
      <w:pPr>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13.2 如果乙方出现</w:t>
      </w:r>
      <w:r>
        <w:rPr>
          <w:rFonts w:hint="eastAsia" w:ascii="仿宋" w:hAnsi="仿宋" w:eastAsia="仿宋" w:cs="仿宋"/>
          <w:b/>
          <w:bCs/>
          <w:szCs w:val="15"/>
        </w:rPr>
        <w:t>【政府采购合同专用条款】</w:t>
      </w:r>
      <w:r>
        <w:rPr>
          <w:rFonts w:hint="eastAsia" w:ascii="仿宋" w:hAnsi="仿宋" w:eastAsia="仿宋" w:cs="仿宋"/>
          <w:szCs w:val="15"/>
        </w:rPr>
        <w:t>约定情形的</w:t>
      </w:r>
      <w:r>
        <w:rPr>
          <w:rFonts w:hint="eastAsia" w:ascii="仿宋" w:hAnsi="仿宋" w:eastAsia="仿宋" w:cs="仿宋"/>
          <w:szCs w:val="21"/>
        </w:rPr>
        <w:t>，履约保证金不予退还；如果乙方未能按合同约定全面履行义务，甲方有权从履约保证金中取得补偿或赔偿，且不影响甲方要求乙方承担合同约定的超过履约保证金的违约责任的权利。</w:t>
      </w:r>
    </w:p>
    <w:p>
      <w:pPr>
        <w:spacing w:line="400" w:lineRule="exact"/>
        <w:ind w:firstLine="420"/>
        <w:rPr>
          <w:rFonts w:ascii="仿宋" w:hAnsi="仿宋" w:eastAsia="仿宋" w:cs="仿宋"/>
        </w:rPr>
      </w:pPr>
      <w:r>
        <w:rPr>
          <w:rFonts w:hint="eastAsia" w:ascii="仿宋" w:hAnsi="仿宋" w:eastAsia="仿宋" w:cs="仿宋"/>
          <w:szCs w:val="21"/>
        </w:rPr>
        <w:t>13.3 甲方在项目通过验收后按照</w:t>
      </w:r>
      <w:r>
        <w:rPr>
          <w:rFonts w:hint="eastAsia" w:ascii="仿宋" w:hAnsi="仿宋" w:eastAsia="仿宋" w:cs="仿宋"/>
          <w:b/>
          <w:szCs w:val="21"/>
        </w:rPr>
        <w:t>【政府采购合同专用条款】</w:t>
      </w:r>
      <w:r>
        <w:rPr>
          <w:rFonts w:hint="eastAsia" w:ascii="仿宋" w:hAnsi="仿宋" w:eastAsia="仿宋" w:cs="仿宋"/>
          <w:szCs w:val="21"/>
        </w:rPr>
        <w:t>规定的时间内将履约保证金退还乙方；逾期退还的，乙方可要求甲方支付违约金，违约金按照</w:t>
      </w:r>
      <w:r>
        <w:rPr>
          <w:rFonts w:hint="eastAsia" w:ascii="仿宋" w:hAnsi="仿宋" w:eastAsia="仿宋" w:cs="仿宋"/>
          <w:b/>
          <w:szCs w:val="21"/>
        </w:rPr>
        <w:t>【政府采购合同专用条款】</w:t>
      </w:r>
      <w:r>
        <w:rPr>
          <w:rFonts w:hint="eastAsia" w:ascii="仿宋" w:hAnsi="仿宋" w:eastAsia="仿宋" w:cs="仿宋"/>
          <w:szCs w:val="21"/>
        </w:rPr>
        <w:t>规定支付。</w:t>
      </w:r>
    </w:p>
    <w:p>
      <w:pPr>
        <w:autoSpaceDE w:val="0"/>
        <w:autoSpaceDN w:val="0"/>
        <w:adjustRightInd w:val="0"/>
        <w:snapToGrid w:val="0"/>
        <w:spacing w:line="400" w:lineRule="exact"/>
        <w:jc w:val="left"/>
        <w:rPr>
          <w:rFonts w:ascii="仿宋" w:hAnsi="仿宋" w:eastAsia="仿宋" w:cs="仿宋"/>
          <w:b/>
          <w:sz w:val="24"/>
        </w:rPr>
      </w:pPr>
      <w:r>
        <w:rPr>
          <w:rFonts w:hint="eastAsia" w:ascii="仿宋" w:hAnsi="仿宋" w:eastAsia="仿宋" w:cs="仿宋"/>
          <w:b/>
          <w:bCs/>
          <w:sz w:val="24"/>
        </w:rPr>
        <w:t xml:space="preserve">14. </w:t>
      </w:r>
      <w:r>
        <w:rPr>
          <w:rFonts w:hint="eastAsia" w:ascii="仿宋" w:hAnsi="仿宋" w:eastAsia="仿宋" w:cs="仿宋"/>
          <w:b/>
          <w:sz w:val="24"/>
        </w:rPr>
        <w:t>售后服务</w:t>
      </w:r>
    </w:p>
    <w:p>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14.1 除项目不涉及或采购活动中明确约定无须承担外，乙方还应提供下列服务：</w:t>
      </w:r>
    </w:p>
    <w:p>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（1）货物的现场移动、安装、调试、启动监督及技术支持；</w:t>
      </w:r>
    </w:p>
    <w:p>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（2）提供货物组装和维修所需的专用工具和辅助材料；</w:t>
      </w:r>
    </w:p>
    <w:p>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（3）在</w:t>
      </w:r>
      <w:r>
        <w:rPr>
          <w:rFonts w:hint="eastAsia" w:ascii="仿宋" w:hAnsi="仿宋" w:eastAsia="仿宋" w:cs="仿宋"/>
          <w:b/>
          <w:bCs/>
          <w:szCs w:val="15"/>
        </w:rPr>
        <w:t>【政府采购合同专用条款】</w:t>
      </w:r>
      <w:r>
        <w:rPr>
          <w:rFonts w:hint="eastAsia" w:ascii="仿宋" w:hAnsi="仿宋" w:eastAsia="仿宋" w:cs="仿宋"/>
          <w:szCs w:val="21"/>
        </w:rPr>
        <w:t>约定的期限内对所有的货物实施运行监督、维修，但前提条件是该服务并不能免除乙方在质量保证期内所承担的义务；</w:t>
      </w:r>
    </w:p>
    <w:p>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（4）在制造商所在地或指定现场就货物的安装、启动、运营、维护、废弃处置等对甲方操作人员进行培训</w:t>
      </w:r>
      <w:r>
        <w:rPr>
          <w:rFonts w:hint="eastAsia" w:ascii="仿宋" w:hAnsi="仿宋" w:eastAsia="仿宋" w:cs="仿宋"/>
          <w:szCs w:val="15"/>
        </w:rPr>
        <w:t>；</w:t>
      </w:r>
    </w:p>
    <w:p>
      <w:pPr>
        <w:pStyle w:val="81"/>
        <w:ind w:firstLine="420"/>
        <w:rPr>
          <w:rFonts w:ascii="仿宋" w:hAnsi="仿宋" w:eastAsia="仿宋" w:cs="仿宋"/>
          <w:sz w:val="21"/>
        </w:rPr>
      </w:pPr>
      <w:r>
        <w:rPr>
          <w:rFonts w:hint="eastAsia" w:ascii="仿宋" w:hAnsi="仿宋" w:eastAsia="仿宋" w:cs="仿宋"/>
          <w:sz w:val="21"/>
        </w:rPr>
        <w:t>（5）依照法律、行政法规的规定或者按照</w:t>
      </w:r>
      <w:r>
        <w:rPr>
          <w:rFonts w:hint="eastAsia" w:ascii="仿宋" w:hAnsi="仿宋" w:eastAsia="仿宋" w:cs="仿宋"/>
          <w:b/>
          <w:bCs/>
          <w:sz w:val="21"/>
        </w:rPr>
        <w:t>【政府采购合同专用条款】</w:t>
      </w:r>
      <w:r>
        <w:rPr>
          <w:rFonts w:hint="eastAsia" w:ascii="仿宋" w:hAnsi="仿宋" w:eastAsia="仿宋" w:cs="仿宋"/>
          <w:sz w:val="21"/>
        </w:rPr>
        <w:t>约定，货物在有效使用年限届满后应予回收的，乙方负有自行或者委托第三人对货物予以回收的义务；</w:t>
      </w:r>
    </w:p>
    <w:p>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（6）</w:t>
      </w:r>
      <w:r>
        <w:rPr>
          <w:rFonts w:hint="eastAsia" w:ascii="仿宋" w:hAnsi="仿宋" w:eastAsia="仿宋" w:cs="仿宋"/>
          <w:b/>
          <w:szCs w:val="21"/>
        </w:rPr>
        <w:t>【政府采购合同专用条款】</w:t>
      </w:r>
      <w:r>
        <w:rPr>
          <w:rFonts w:hint="eastAsia" w:ascii="仿宋" w:hAnsi="仿宋" w:eastAsia="仿宋" w:cs="仿宋"/>
          <w:szCs w:val="21"/>
        </w:rPr>
        <w:t>规定由乙方提供的其他服务。</w:t>
      </w:r>
    </w:p>
    <w:p>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14.2 乙方提供的售后服务的费用已包含在合同价款中，甲方不再另行支付。</w:t>
      </w:r>
    </w:p>
    <w:p>
      <w:pPr>
        <w:adjustRightInd w:val="0"/>
        <w:snapToGrid w:val="0"/>
        <w:spacing w:line="400" w:lineRule="exact"/>
        <w:jc w:val="left"/>
        <w:rPr>
          <w:rFonts w:ascii="仿宋" w:hAnsi="仿宋" w:eastAsia="仿宋" w:cs="仿宋"/>
          <w:b/>
          <w:bCs/>
          <w:sz w:val="24"/>
        </w:rPr>
      </w:pPr>
      <w:r>
        <w:rPr>
          <w:rFonts w:hint="eastAsia" w:ascii="仿宋" w:hAnsi="仿宋" w:eastAsia="仿宋" w:cs="仿宋"/>
          <w:b/>
          <w:bCs/>
          <w:sz w:val="24"/>
        </w:rPr>
        <w:t>15. 违约责任</w:t>
      </w:r>
    </w:p>
    <w:p>
      <w:pPr>
        <w:adjustRightInd w:val="0"/>
        <w:snapToGrid w:val="0"/>
        <w:spacing w:line="400" w:lineRule="exact"/>
        <w:ind w:firstLine="420" w:firstLineChars="200"/>
        <w:jc w:val="left"/>
        <w:rPr>
          <w:rFonts w:ascii="仿宋" w:hAnsi="仿宋" w:eastAsia="仿宋" w:cs="仿宋"/>
          <w:bCs/>
          <w:szCs w:val="21"/>
        </w:rPr>
      </w:pPr>
      <w:r>
        <w:rPr>
          <w:rFonts w:hint="eastAsia" w:ascii="仿宋" w:hAnsi="仿宋" w:eastAsia="仿宋" w:cs="仿宋"/>
          <w:bCs/>
          <w:szCs w:val="21"/>
        </w:rPr>
        <w:t>15.1质量瑕疵的违约责任</w:t>
      </w:r>
    </w:p>
    <w:p>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乙方提供的产品不符合合同约定的质量标准或存在产品质量缺陷，甲方有权要求乙方根据</w:t>
      </w:r>
      <w:r>
        <w:rPr>
          <w:rFonts w:hint="eastAsia" w:ascii="仿宋" w:hAnsi="仿宋" w:eastAsia="仿宋" w:cs="仿宋"/>
          <w:b/>
          <w:szCs w:val="21"/>
        </w:rPr>
        <w:t>【政府采购合同专用条款】</w:t>
      </w:r>
      <w:r>
        <w:rPr>
          <w:rFonts w:hint="eastAsia" w:ascii="仿宋" w:hAnsi="仿宋" w:eastAsia="仿宋" w:cs="仿宋"/>
          <w:bCs/>
          <w:szCs w:val="21"/>
        </w:rPr>
        <w:t>要求</w:t>
      </w:r>
      <w:r>
        <w:rPr>
          <w:rFonts w:hint="eastAsia" w:ascii="仿宋" w:hAnsi="仿宋" w:eastAsia="仿宋" w:cs="仿宋"/>
          <w:szCs w:val="21"/>
        </w:rPr>
        <w:t>及时修理、重作、更换，并承担由此给甲方造成的损失。</w:t>
      </w:r>
    </w:p>
    <w:p>
      <w:pPr>
        <w:autoSpaceDE w:val="0"/>
        <w:autoSpaceDN w:val="0"/>
        <w:adjustRightInd w:val="0"/>
        <w:snapToGrid w:val="0"/>
        <w:spacing w:line="400" w:lineRule="exact"/>
        <w:ind w:firstLine="420" w:firstLineChars="200"/>
        <w:jc w:val="left"/>
        <w:rPr>
          <w:rFonts w:ascii="仿宋" w:hAnsi="仿宋" w:eastAsia="仿宋" w:cs="仿宋"/>
          <w:bCs/>
          <w:szCs w:val="21"/>
        </w:rPr>
      </w:pPr>
      <w:r>
        <w:rPr>
          <w:rFonts w:hint="eastAsia" w:ascii="仿宋" w:hAnsi="仿宋" w:eastAsia="仿宋" w:cs="仿宋"/>
          <w:bCs/>
          <w:szCs w:val="21"/>
        </w:rPr>
        <w:t>15.2 迟延交货的违约责任</w:t>
      </w:r>
    </w:p>
    <w:p>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（2）如果乙方没有按照合同规定的时间交货和提供相关服务，甲方有权从货款中扣除误期赔偿费而不影响合同项下的其他补救方法，赔偿费按</w:t>
      </w:r>
      <w:r>
        <w:rPr>
          <w:rFonts w:hint="eastAsia" w:ascii="仿宋" w:hAnsi="仿宋" w:eastAsia="仿宋" w:cs="仿宋"/>
          <w:b/>
          <w:szCs w:val="21"/>
        </w:rPr>
        <w:t>【政府采购合同专用条款】</w:t>
      </w:r>
      <w:r>
        <w:rPr>
          <w:rFonts w:hint="eastAsia" w:ascii="仿宋" w:hAnsi="仿宋" w:eastAsia="仿宋" w:cs="仿宋"/>
          <w:szCs w:val="21"/>
        </w:rPr>
        <w:t>规定执行。如果涉及公共利益，且赔偿金额无法弥补公共利益损失，甲方可要求继续履行或者采取其他补救措施。</w:t>
      </w:r>
    </w:p>
    <w:p>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15.3 迟延支付的违约责任</w:t>
      </w:r>
    </w:p>
    <w:p>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甲方存在迟延支付乙方合同款项的，应当承担</w:t>
      </w:r>
      <w:r>
        <w:rPr>
          <w:rFonts w:hint="eastAsia" w:ascii="仿宋" w:hAnsi="仿宋" w:eastAsia="仿宋" w:cs="仿宋"/>
          <w:b/>
          <w:bCs/>
          <w:szCs w:val="21"/>
        </w:rPr>
        <w:t>【政府采购合同专用条款】</w:t>
      </w:r>
      <w:r>
        <w:rPr>
          <w:rFonts w:hint="eastAsia" w:ascii="仿宋" w:hAnsi="仿宋" w:eastAsia="仿宋" w:cs="仿宋"/>
          <w:szCs w:val="21"/>
        </w:rPr>
        <w:t>规定的逾期付款利息。</w:t>
      </w:r>
    </w:p>
    <w:p>
      <w:pPr>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bCs/>
          <w:szCs w:val="21"/>
        </w:rPr>
        <w:t>15.4其他违约责任根据项目实际需要按</w:t>
      </w:r>
      <w:r>
        <w:rPr>
          <w:rFonts w:hint="eastAsia" w:ascii="仿宋" w:hAnsi="仿宋" w:eastAsia="仿宋" w:cs="仿宋"/>
          <w:b/>
          <w:bCs/>
          <w:szCs w:val="21"/>
        </w:rPr>
        <w:t>【政府采购合同专用条款】</w:t>
      </w:r>
      <w:r>
        <w:rPr>
          <w:rFonts w:hint="eastAsia" w:ascii="仿宋" w:hAnsi="仿宋" w:eastAsia="仿宋" w:cs="仿宋"/>
          <w:szCs w:val="21"/>
        </w:rPr>
        <w:t>规定执行。</w:t>
      </w:r>
    </w:p>
    <w:p>
      <w:pPr>
        <w:numPr>
          <w:ilvl w:val="0"/>
          <w:numId w:val="14"/>
        </w:numPr>
        <w:autoSpaceDE w:val="0"/>
        <w:autoSpaceDN w:val="0"/>
        <w:adjustRightInd w:val="0"/>
        <w:snapToGrid w:val="0"/>
        <w:spacing w:line="400" w:lineRule="exact"/>
        <w:jc w:val="left"/>
        <w:rPr>
          <w:rFonts w:ascii="仿宋" w:hAnsi="仿宋" w:eastAsia="仿宋" w:cs="仿宋"/>
          <w:b/>
          <w:sz w:val="24"/>
        </w:rPr>
      </w:pPr>
      <w:r>
        <w:rPr>
          <w:rFonts w:hint="eastAsia" w:ascii="仿宋" w:hAnsi="仿宋" w:eastAsia="仿宋" w:cs="仿宋"/>
          <w:b/>
          <w:sz w:val="24"/>
        </w:rPr>
        <w:t>合同变更、中止与终止</w:t>
      </w:r>
    </w:p>
    <w:p>
      <w:pPr>
        <w:adjustRightInd w:val="0"/>
        <w:snapToGrid w:val="0"/>
        <w:spacing w:line="400" w:lineRule="exact"/>
        <w:jc w:val="left"/>
        <w:rPr>
          <w:rFonts w:ascii="仿宋" w:hAnsi="仿宋" w:eastAsia="仿宋" w:cs="仿宋"/>
          <w:szCs w:val="21"/>
        </w:rPr>
      </w:pPr>
      <w:r>
        <w:rPr>
          <w:rFonts w:hint="eastAsia" w:ascii="仿宋" w:hAnsi="仿宋" w:eastAsia="仿宋" w:cs="仿宋"/>
          <w:szCs w:val="21"/>
        </w:rPr>
        <w:t xml:space="preserve">    16.1合同的变更</w:t>
      </w:r>
    </w:p>
    <w:p>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政府采购合同履行中，在不改变合同其他条款的前提下，甲方可以在合同价款10%的范围内追加与合同标的相同的货物，并就此与乙方协商一致后签订补充协议。</w:t>
      </w:r>
    </w:p>
    <w:p>
      <w:pPr>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16.2合同的中止</w:t>
      </w:r>
    </w:p>
    <w:p>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（1）合同履行过程中因供应商就采购文件、采购过程或结果提起投诉的，甲方认为有必要的，可以中止合同的履行。</w:t>
      </w:r>
    </w:p>
    <w:p>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pPr>
        <w:pStyle w:val="81"/>
        <w:ind w:firstLine="420"/>
        <w:jc w:val="both"/>
        <w:rPr>
          <w:rFonts w:ascii="仿宋" w:hAnsi="仿宋" w:eastAsia="仿宋" w:cs="仿宋"/>
          <w:sz w:val="21"/>
        </w:rPr>
      </w:pPr>
      <w:r>
        <w:rPr>
          <w:rFonts w:hint="eastAsia" w:ascii="仿宋" w:hAnsi="仿宋" w:eastAsia="仿宋" w:cs="仿宋"/>
          <w:sz w:val="21"/>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20" w:firstLineChars="200"/>
        <w:jc w:val="left"/>
        <w:rPr>
          <w:rFonts w:ascii="仿宋" w:hAnsi="仿宋" w:eastAsia="仿宋" w:cs="仿宋"/>
        </w:rPr>
      </w:pPr>
      <w:r>
        <w:rPr>
          <w:rFonts w:hint="eastAsia" w:ascii="仿宋" w:hAnsi="仿宋" w:eastAsia="仿宋" w:cs="仿宋"/>
          <w:szCs w:val="21"/>
        </w:rPr>
        <w:t>（4）甲方不得以行政区划调整、政府换届、机构或者职能调整以及相关责任人更替为由中止合同。</w:t>
      </w:r>
    </w:p>
    <w:p>
      <w:pPr>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16.3合同的终止</w:t>
      </w:r>
    </w:p>
    <w:p>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（1）合同因有效期限届满而终止；</w:t>
      </w:r>
    </w:p>
    <w:p>
      <w:pPr>
        <w:snapToGrid w:val="0"/>
        <w:spacing w:line="400" w:lineRule="exact"/>
        <w:ind w:firstLine="420" w:firstLineChars="200"/>
        <w:rPr>
          <w:rFonts w:ascii="仿宋" w:hAnsi="仿宋" w:eastAsia="仿宋" w:cs="仿宋"/>
          <w:szCs w:val="21"/>
        </w:rPr>
      </w:pPr>
      <w:r>
        <w:rPr>
          <w:rFonts w:hint="eastAsia" w:ascii="仿宋" w:hAnsi="仿宋" w:eastAsia="仿宋" w:cs="仿宋"/>
          <w:szCs w:val="21"/>
        </w:rPr>
        <w:t>（2）乙方未按合同约定履行，构成根本性违约的，甲方有权终止合同，并追究乙方的违约责任。</w:t>
      </w:r>
    </w:p>
    <w:p>
      <w:pPr>
        <w:pStyle w:val="81"/>
        <w:rPr>
          <w:rFonts w:ascii="仿宋" w:hAnsi="仿宋" w:eastAsia="仿宋" w:cs="仿宋"/>
        </w:rPr>
      </w:pPr>
      <w:r>
        <w:rPr>
          <w:rFonts w:hint="eastAsia" w:ascii="仿宋" w:hAnsi="仿宋" w:eastAsia="仿宋" w:cs="仿宋"/>
        </w:rPr>
        <w:t xml:space="preserve">16.4 </w:t>
      </w:r>
      <w:r>
        <w:rPr>
          <w:rFonts w:hint="eastAsia" w:ascii="仿宋" w:hAnsi="仿宋" w:eastAsia="仿宋" w:cs="仿宋"/>
          <w:kern w:val="2"/>
          <w:sz w:val="21"/>
        </w:rPr>
        <w:t>涉及国家利益、社会公共利益的情形</w:t>
      </w:r>
    </w:p>
    <w:p>
      <w:pPr>
        <w:pStyle w:val="81"/>
        <w:ind w:firstLine="420"/>
        <w:jc w:val="both"/>
        <w:rPr>
          <w:rFonts w:ascii="仿宋" w:hAnsi="仿宋" w:eastAsia="仿宋" w:cs="仿宋"/>
          <w:sz w:val="21"/>
        </w:rPr>
      </w:pPr>
      <w:r>
        <w:rPr>
          <w:rFonts w:hint="eastAsia" w:ascii="仿宋" w:hAnsi="仿宋" w:eastAsia="仿宋" w:cs="仿宋"/>
          <w:sz w:val="21"/>
        </w:rPr>
        <w:t>政府采购合同继续履行将损害国家利益和社会公共利益的，双方当事人应当变更、中止或者终止合同。有过错的一方应当承担赔偿责任，双方都有过错的，各自承担相应的责任。</w:t>
      </w:r>
    </w:p>
    <w:p>
      <w:pPr>
        <w:autoSpaceDE w:val="0"/>
        <w:autoSpaceDN w:val="0"/>
        <w:adjustRightInd w:val="0"/>
        <w:snapToGrid w:val="0"/>
        <w:spacing w:line="400" w:lineRule="exact"/>
        <w:jc w:val="left"/>
        <w:rPr>
          <w:rFonts w:ascii="仿宋" w:hAnsi="仿宋" w:eastAsia="仿宋" w:cs="仿宋"/>
          <w:b/>
          <w:bCs/>
          <w:sz w:val="24"/>
        </w:rPr>
      </w:pPr>
      <w:r>
        <w:rPr>
          <w:rFonts w:hint="eastAsia" w:ascii="仿宋" w:hAnsi="仿宋" w:eastAsia="仿宋" w:cs="仿宋"/>
          <w:b/>
          <w:bCs/>
          <w:sz w:val="24"/>
        </w:rPr>
        <w:t>17. 合同分包</w:t>
      </w:r>
    </w:p>
    <w:p>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17.1 乙方不得将合同转包给其他供应商。涉及合同分包的，乙方应根据采购文件和投标（响应）文件规定进行合同分包。</w:t>
      </w:r>
    </w:p>
    <w:p>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17.2 乙方执行政府采购政策向中小企业依法分包的，乙方应当按采购文件和投标（响应）文件签订分包意向协议，分包意向协议属于本合同组成部分。</w:t>
      </w:r>
    </w:p>
    <w:p>
      <w:pPr>
        <w:autoSpaceDE w:val="0"/>
        <w:autoSpaceDN w:val="0"/>
        <w:adjustRightInd w:val="0"/>
        <w:snapToGrid w:val="0"/>
        <w:spacing w:line="400" w:lineRule="exact"/>
        <w:jc w:val="left"/>
        <w:rPr>
          <w:rFonts w:ascii="仿宋" w:hAnsi="仿宋" w:eastAsia="仿宋" w:cs="仿宋"/>
          <w:b/>
          <w:bCs/>
          <w:sz w:val="24"/>
        </w:rPr>
      </w:pPr>
      <w:r>
        <w:rPr>
          <w:rFonts w:hint="eastAsia" w:ascii="仿宋" w:hAnsi="仿宋" w:eastAsia="仿宋" w:cs="仿宋"/>
          <w:b/>
          <w:bCs/>
          <w:sz w:val="24"/>
        </w:rPr>
        <w:t>18. 不可抗力</w:t>
      </w:r>
    </w:p>
    <w:p>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18.1 不可抗力是指合同双方不能预见、不能避免且不能克服的客观情况。</w:t>
      </w:r>
    </w:p>
    <w:p>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18.2 任何一方对由于不可抗力造成的部分或全部不能履行合同不承担违约责任。但迟延履行后发生不可抗力的，不能免除责任。</w:t>
      </w:r>
    </w:p>
    <w:p>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pPr>
        <w:autoSpaceDE w:val="0"/>
        <w:autoSpaceDN w:val="0"/>
        <w:adjustRightInd w:val="0"/>
        <w:snapToGrid w:val="0"/>
        <w:spacing w:line="400" w:lineRule="exact"/>
        <w:jc w:val="left"/>
        <w:rPr>
          <w:rFonts w:ascii="仿宋" w:hAnsi="仿宋" w:eastAsia="仿宋" w:cs="仿宋"/>
          <w:b/>
          <w:bCs/>
          <w:sz w:val="24"/>
        </w:rPr>
      </w:pPr>
      <w:r>
        <w:rPr>
          <w:rFonts w:hint="eastAsia" w:ascii="仿宋" w:hAnsi="仿宋" w:eastAsia="仿宋" w:cs="仿宋"/>
          <w:b/>
          <w:bCs/>
          <w:sz w:val="24"/>
        </w:rPr>
        <w:t>19. 解决争议的方法</w:t>
      </w:r>
    </w:p>
    <w:p>
      <w:pPr>
        <w:pStyle w:val="81"/>
        <w:ind w:firstLine="420"/>
        <w:jc w:val="both"/>
        <w:rPr>
          <w:rFonts w:ascii="仿宋" w:hAnsi="仿宋" w:eastAsia="仿宋" w:cs="仿宋"/>
          <w:sz w:val="21"/>
        </w:rPr>
      </w:pPr>
      <w:r>
        <w:rPr>
          <w:rFonts w:hint="eastAsia" w:ascii="仿宋" w:hAnsi="仿宋" w:eastAsia="仿宋" w:cs="仿宋"/>
          <w:sz w:val="21"/>
        </w:rPr>
        <w:t>19.1 因本合同及合同有关事项发生的争议，由甲乙双方友好协商解决。协商不成时，可以向有关组织申请调解。合同一方或双方不愿调解或调解不成的，可以通过仲裁或诉讼的方式解决争议。</w:t>
      </w:r>
    </w:p>
    <w:p>
      <w:pPr>
        <w:pStyle w:val="81"/>
        <w:ind w:firstLine="420"/>
        <w:jc w:val="both"/>
        <w:rPr>
          <w:rFonts w:ascii="仿宋" w:hAnsi="仿宋" w:eastAsia="仿宋" w:cs="仿宋"/>
          <w:sz w:val="21"/>
        </w:rPr>
      </w:pPr>
      <w:r>
        <w:rPr>
          <w:rFonts w:hint="eastAsia" w:ascii="仿宋" w:hAnsi="仿宋" w:eastAsia="仿宋" w:cs="仿宋"/>
          <w:sz w:val="21"/>
        </w:rPr>
        <w:t>19.2 选择仲裁的，应在</w:t>
      </w:r>
      <w:r>
        <w:rPr>
          <w:rFonts w:hint="eastAsia" w:ascii="仿宋" w:hAnsi="仿宋" w:eastAsia="仿宋" w:cs="仿宋"/>
          <w:b/>
          <w:bCs/>
          <w:sz w:val="21"/>
        </w:rPr>
        <w:t>【政府采购合同专用条款】</w:t>
      </w:r>
      <w:r>
        <w:rPr>
          <w:rFonts w:hint="eastAsia" w:ascii="仿宋" w:hAnsi="仿宋" w:eastAsia="仿宋" w:cs="仿宋"/>
          <w:sz w:val="21"/>
        </w:rPr>
        <w:t>中明确仲裁机构及仲裁地；通过诉讼方式解决的，可以在</w:t>
      </w:r>
      <w:r>
        <w:rPr>
          <w:rFonts w:hint="eastAsia" w:ascii="仿宋" w:hAnsi="仿宋" w:eastAsia="仿宋" w:cs="仿宋"/>
          <w:b/>
          <w:bCs/>
          <w:sz w:val="21"/>
        </w:rPr>
        <w:t>【政府采购合同专用条款】</w:t>
      </w:r>
      <w:r>
        <w:rPr>
          <w:rFonts w:hint="eastAsia" w:ascii="仿宋" w:hAnsi="仿宋" w:eastAsia="仿宋" w:cs="仿宋"/>
          <w:sz w:val="21"/>
        </w:rPr>
        <w:t>中进一步约定选择与争议有实际联系的地点的人民法院管辖，但管辖法院的约定不得违反级别管辖和专属管辖的规定。</w:t>
      </w:r>
    </w:p>
    <w:p>
      <w:pPr>
        <w:pStyle w:val="81"/>
        <w:ind w:firstLine="420"/>
        <w:jc w:val="both"/>
        <w:rPr>
          <w:rFonts w:ascii="仿宋" w:hAnsi="仿宋" w:eastAsia="仿宋" w:cs="仿宋"/>
          <w:sz w:val="21"/>
        </w:rPr>
      </w:pPr>
      <w:r>
        <w:rPr>
          <w:rFonts w:hint="eastAsia" w:ascii="仿宋" w:hAnsi="仿宋" w:eastAsia="仿宋" w:cs="仿宋"/>
          <w:sz w:val="21"/>
        </w:rPr>
        <w:t>19.3 如甲乙双方有争议的事项不影响合同其他部分的履行，在争议解决期间，合同其他部分应当继续履行。</w:t>
      </w:r>
    </w:p>
    <w:p>
      <w:pPr>
        <w:autoSpaceDE w:val="0"/>
        <w:autoSpaceDN w:val="0"/>
        <w:adjustRightInd w:val="0"/>
        <w:snapToGrid w:val="0"/>
        <w:spacing w:line="400" w:lineRule="exact"/>
        <w:jc w:val="left"/>
        <w:rPr>
          <w:rFonts w:ascii="仿宋" w:hAnsi="仿宋" w:eastAsia="仿宋" w:cs="仿宋"/>
          <w:sz w:val="24"/>
        </w:rPr>
      </w:pPr>
      <w:r>
        <w:rPr>
          <w:rFonts w:hint="eastAsia" w:ascii="仿宋" w:hAnsi="仿宋" w:eastAsia="仿宋" w:cs="仿宋"/>
          <w:b/>
          <w:sz w:val="24"/>
        </w:rPr>
        <w:t>20. 政府采购政策</w:t>
      </w:r>
    </w:p>
    <w:p>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 xml:space="preserve">20.1 </w:t>
      </w:r>
      <w:r>
        <w:rPr>
          <w:rFonts w:hint="eastAsia" w:ascii="仿宋" w:hAnsi="仿宋" w:eastAsia="仿宋" w:cs="仿宋"/>
          <w:lang w:val="en-GB"/>
        </w:rPr>
        <w:t>本合同应当按照规定执行政府采购政策。</w:t>
      </w:r>
    </w:p>
    <w:p>
      <w:pPr>
        <w:autoSpaceDE w:val="0"/>
        <w:autoSpaceDN w:val="0"/>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20.2 本合同依法执行政府采购政策的方式和内容，属于合同履约验收的范围。</w:t>
      </w:r>
      <w:r>
        <w:rPr>
          <w:rFonts w:hint="eastAsia" w:ascii="仿宋" w:hAnsi="仿宋" w:eastAsia="仿宋" w:cs="仿宋"/>
        </w:rPr>
        <w:t>甲乙双方</w:t>
      </w:r>
      <w:r>
        <w:rPr>
          <w:rFonts w:hint="eastAsia" w:ascii="仿宋" w:hAnsi="仿宋" w:eastAsia="仿宋" w:cs="仿宋"/>
          <w:lang w:val="en-GB"/>
        </w:rPr>
        <w:t>未按规定要求执行政府采购政策造成损失的</w:t>
      </w:r>
      <w:r>
        <w:rPr>
          <w:rFonts w:hint="eastAsia" w:ascii="仿宋" w:hAnsi="仿宋" w:eastAsia="仿宋" w:cs="仿宋"/>
          <w:szCs w:val="21"/>
        </w:rPr>
        <w:t>，有过错的一方应当承担赔偿责任，双方都有过错的，各自承担相应的责任。</w:t>
      </w:r>
    </w:p>
    <w:p>
      <w:pPr>
        <w:pStyle w:val="23"/>
        <w:spacing w:line="400" w:lineRule="exact"/>
        <w:ind w:firstLine="420" w:firstLineChars="200"/>
        <w:rPr>
          <w:rFonts w:ascii="仿宋" w:hAnsi="仿宋" w:eastAsia="仿宋" w:cs="仿宋"/>
          <w:sz w:val="21"/>
          <w:szCs w:val="21"/>
        </w:rPr>
      </w:pPr>
      <w:r>
        <w:rPr>
          <w:rFonts w:hint="eastAsia" w:ascii="仿宋" w:hAnsi="仿宋" w:eastAsia="仿宋" w:cs="仿宋"/>
          <w:sz w:val="21"/>
          <w:szCs w:val="21"/>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line="400" w:lineRule="exact"/>
        <w:jc w:val="left"/>
        <w:rPr>
          <w:rFonts w:ascii="仿宋" w:hAnsi="仿宋" w:eastAsia="仿宋" w:cs="仿宋"/>
          <w:b/>
          <w:sz w:val="24"/>
        </w:rPr>
      </w:pPr>
      <w:r>
        <w:rPr>
          <w:rFonts w:hint="eastAsia" w:ascii="仿宋" w:hAnsi="仿宋" w:eastAsia="仿宋" w:cs="仿宋"/>
          <w:b/>
          <w:sz w:val="24"/>
        </w:rPr>
        <w:t>21. 法律适用</w:t>
      </w:r>
    </w:p>
    <w:p>
      <w:pPr>
        <w:pStyle w:val="81"/>
        <w:ind w:firstLine="420"/>
        <w:jc w:val="both"/>
        <w:rPr>
          <w:rFonts w:ascii="仿宋" w:hAnsi="仿宋" w:eastAsia="仿宋" w:cs="仿宋"/>
          <w:sz w:val="21"/>
        </w:rPr>
      </w:pPr>
      <w:r>
        <w:rPr>
          <w:rFonts w:hint="eastAsia" w:ascii="仿宋" w:hAnsi="仿宋" w:eastAsia="仿宋" w:cs="仿宋"/>
          <w:sz w:val="21"/>
        </w:rPr>
        <w:t>21.1 本合同的订立、生效、解释、履行及与本合同有关的争议解决，均适用法律、行政法规。</w:t>
      </w:r>
    </w:p>
    <w:p>
      <w:pPr>
        <w:pStyle w:val="81"/>
        <w:ind w:firstLine="420"/>
        <w:jc w:val="both"/>
        <w:rPr>
          <w:rFonts w:ascii="仿宋" w:hAnsi="仿宋" w:eastAsia="仿宋" w:cs="仿宋"/>
          <w:sz w:val="21"/>
        </w:rPr>
      </w:pPr>
      <w:r>
        <w:rPr>
          <w:rFonts w:hint="eastAsia" w:ascii="仿宋" w:hAnsi="仿宋" w:eastAsia="仿宋" w:cs="仿宋"/>
          <w:sz w:val="21"/>
        </w:rPr>
        <w:t>21.2 本合同条款与法律、行政法规的强制性规定不一致的，双方当事人应按照法律、行政法规的强制性规定修改本合同的相关条款。</w:t>
      </w:r>
    </w:p>
    <w:p>
      <w:pPr>
        <w:numPr>
          <w:ilvl w:val="255"/>
          <w:numId w:val="0"/>
        </w:numPr>
        <w:autoSpaceDE w:val="0"/>
        <w:autoSpaceDN w:val="0"/>
        <w:adjustRightInd w:val="0"/>
        <w:snapToGrid w:val="0"/>
        <w:spacing w:line="400" w:lineRule="exact"/>
        <w:jc w:val="left"/>
        <w:rPr>
          <w:rFonts w:ascii="仿宋" w:hAnsi="仿宋" w:eastAsia="仿宋" w:cs="仿宋"/>
          <w:b/>
          <w:sz w:val="24"/>
        </w:rPr>
      </w:pPr>
      <w:r>
        <w:rPr>
          <w:rFonts w:hint="eastAsia" w:ascii="仿宋" w:hAnsi="仿宋" w:eastAsia="仿宋" w:cs="仿宋"/>
          <w:b/>
          <w:sz w:val="24"/>
        </w:rPr>
        <w:t>22. 通知</w:t>
      </w:r>
    </w:p>
    <w:p>
      <w:pPr>
        <w:pStyle w:val="81"/>
        <w:ind w:firstLine="420"/>
        <w:jc w:val="both"/>
        <w:rPr>
          <w:rFonts w:ascii="仿宋" w:hAnsi="仿宋" w:eastAsia="仿宋" w:cs="仿宋"/>
          <w:sz w:val="21"/>
        </w:rPr>
      </w:pPr>
      <w:r>
        <w:rPr>
          <w:rFonts w:hint="eastAsia" w:ascii="仿宋" w:hAnsi="仿宋" w:eastAsia="仿宋" w:cs="仿宋"/>
          <w:sz w:val="21"/>
        </w:rPr>
        <w:t>22.1 本合同任何一方向对方发出的通知、信件、数据电文等，应当发送至本合同第一部分《政府采购合同协议书》所约定的通讯地址、联系人、联系电话或电子邮箱。</w:t>
      </w:r>
    </w:p>
    <w:p>
      <w:pPr>
        <w:pStyle w:val="81"/>
        <w:ind w:firstLine="0" w:firstLineChars="0"/>
        <w:jc w:val="both"/>
        <w:rPr>
          <w:rFonts w:ascii="仿宋" w:hAnsi="仿宋" w:eastAsia="仿宋" w:cs="仿宋"/>
          <w:sz w:val="21"/>
        </w:rPr>
      </w:pPr>
      <w:r>
        <w:rPr>
          <w:rFonts w:hint="eastAsia" w:ascii="仿宋" w:hAnsi="仿宋" w:eastAsia="仿宋" w:cs="仿宋"/>
          <w:sz w:val="21"/>
        </w:rPr>
        <w:t xml:space="preserve">    22.2 一方当事人变更名称、住所、联系人、联系电话或电子邮箱等信息的，应当在变更后3日内及时书面通知对方，对方实际收到变更通知前的送达仍为有效送达。</w:t>
      </w:r>
    </w:p>
    <w:p>
      <w:pPr>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22.3本合同一方给另一方的通知均应采用书面形式，传真或快递送到本合同中规定的对方的地址和办理签收手续。</w:t>
      </w:r>
    </w:p>
    <w:p>
      <w:pPr>
        <w:adjustRightInd w:val="0"/>
        <w:snapToGrid w:val="0"/>
        <w:spacing w:line="400" w:lineRule="exact"/>
        <w:ind w:firstLine="420" w:firstLineChars="200"/>
        <w:jc w:val="left"/>
        <w:rPr>
          <w:rFonts w:ascii="仿宋" w:hAnsi="仿宋" w:eastAsia="仿宋" w:cs="仿宋"/>
          <w:szCs w:val="21"/>
        </w:rPr>
      </w:pPr>
      <w:r>
        <w:rPr>
          <w:rFonts w:hint="eastAsia" w:ascii="仿宋" w:hAnsi="仿宋" w:eastAsia="仿宋" w:cs="仿宋"/>
          <w:szCs w:val="21"/>
        </w:rPr>
        <w:t>22.4通知以送达之日或通知书中规定的生效之日起生效，两者中以较迟之日为准。</w:t>
      </w:r>
    </w:p>
    <w:p>
      <w:pPr>
        <w:numPr>
          <w:ilvl w:val="0"/>
          <w:numId w:val="15"/>
        </w:numPr>
        <w:adjustRightInd w:val="0"/>
        <w:snapToGrid w:val="0"/>
        <w:spacing w:line="400" w:lineRule="exact"/>
        <w:jc w:val="left"/>
        <w:rPr>
          <w:rFonts w:ascii="仿宋" w:hAnsi="仿宋" w:eastAsia="仿宋" w:cs="仿宋"/>
          <w:b/>
          <w:bCs/>
          <w:sz w:val="24"/>
        </w:rPr>
      </w:pPr>
      <w:r>
        <w:rPr>
          <w:rFonts w:hint="eastAsia" w:ascii="仿宋" w:hAnsi="仿宋" w:eastAsia="仿宋" w:cs="仿宋"/>
          <w:b/>
          <w:bCs/>
          <w:sz w:val="24"/>
        </w:rPr>
        <w:t>合同未尽事项</w:t>
      </w:r>
    </w:p>
    <w:p>
      <w:pPr>
        <w:adjustRightInd w:val="0"/>
        <w:snapToGrid w:val="0"/>
        <w:spacing w:line="400" w:lineRule="exact"/>
        <w:ind w:firstLine="420" w:firstLineChars="200"/>
        <w:jc w:val="left"/>
        <w:rPr>
          <w:rFonts w:ascii="仿宋" w:hAnsi="仿宋" w:eastAsia="仿宋" w:cs="仿宋"/>
          <w:bCs/>
          <w:szCs w:val="21"/>
        </w:rPr>
      </w:pPr>
      <w:r>
        <w:rPr>
          <w:rFonts w:hint="eastAsia" w:ascii="仿宋" w:hAnsi="仿宋" w:eastAsia="仿宋" w:cs="仿宋"/>
          <w:bCs/>
          <w:szCs w:val="21"/>
        </w:rPr>
        <w:t>23.1合同未尽事项见</w:t>
      </w:r>
      <w:r>
        <w:rPr>
          <w:rFonts w:hint="eastAsia" w:ascii="仿宋" w:hAnsi="仿宋" w:eastAsia="仿宋" w:cs="仿宋"/>
          <w:b/>
          <w:szCs w:val="21"/>
        </w:rPr>
        <w:t>【政府采购合同专用条款】</w:t>
      </w:r>
      <w:r>
        <w:rPr>
          <w:rFonts w:hint="eastAsia" w:ascii="仿宋" w:hAnsi="仿宋" w:eastAsia="仿宋" w:cs="仿宋"/>
          <w:bCs/>
          <w:szCs w:val="21"/>
        </w:rPr>
        <w:t>。</w:t>
      </w:r>
    </w:p>
    <w:p>
      <w:pPr>
        <w:adjustRightInd w:val="0"/>
        <w:snapToGrid w:val="0"/>
        <w:spacing w:line="400" w:lineRule="exact"/>
        <w:jc w:val="left"/>
        <w:rPr>
          <w:rFonts w:ascii="仿宋" w:hAnsi="仿宋" w:eastAsia="仿宋" w:cs="仿宋"/>
          <w:sz w:val="28"/>
          <w:szCs w:val="28"/>
        </w:rPr>
      </w:pPr>
      <w:r>
        <w:rPr>
          <w:rFonts w:hint="eastAsia" w:ascii="仿宋" w:hAnsi="仿宋" w:eastAsia="仿宋" w:cs="仿宋"/>
          <w:bCs/>
          <w:szCs w:val="21"/>
        </w:rPr>
        <w:t xml:space="preserve">    23.2 合同附件与合同正文具有同等的法律效力。</w:t>
      </w:r>
      <w:bookmarkStart w:id="15" w:name="_Toc20313"/>
    </w:p>
    <w:p>
      <w:pPr>
        <w:adjustRightInd w:val="0"/>
        <w:snapToGrid w:val="0"/>
        <w:jc w:val="center"/>
        <w:rPr>
          <w:rFonts w:ascii="仿宋" w:hAnsi="仿宋" w:eastAsia="仿宋" w:cs="仿宋"/>
          <w:sz w:val="28"/>
          <w:szCs w:val="28"/>
        </w:rPr>
      </w:pPr>
      <w:r>
        <w:rPr>
          <w:rFonts w:hint="eastAsia" w:ascii="仿宋" w:hAnsi="仿宋" w:eastAsia="仿宋" w:cs="仿宋"/>
          <w:sz w:val="28"/>
          <w:szCs w:val="28"/>
        </w:rPr>
        <w:br w:type="page"/>
      </w:r>
    </w:p>
    <w:p>
      <w:pPr>
        <w:pStyle w:val="3"/>
        <w:numPr>
          <w:ilvl w:val="0"/>
          <w:numId w:val="0"/>
        </w:numPr>
        <w:adjustRightInd w:val="0"/>
        <w:snapToGrid w:val="0"/>
        <w:ind w:left="425"/>
        <w:jc w:val="center"/>
        <w:rPr>
          <w:rFonts w:ascii="仿宋" w:hAnsi="仿宋" w:eastAsia="仿宋" w:cs="仿宋"/>
          <w:b w:val="0"/>
          <w:sz w:val="28"/>
          <w:szCs w:val="28"/>
        </w:rPr>
      </w:pPr>
      <w:r>
        <w:rPr>
          <w:rFonts w:hint="eastAsia" w:ascii="仿宋" w:hAnsi="仿宋" w:eastAsia="仿宋" w:cs="仿宋"/>
          <w:b w:val="0"/>
          <w:sz w:val="28"/>
          <w:szCs w:val="28"/>
        </w:rPr>
        <w:t>第三节 政府采购合同专用条款</w:t>
      </w:r>
      <w:bookmarkEnd w:id="15"/>
    </w:p>
    <w:tbl>
      <w:tblPr>
        <w:tblStyle w:val="64"/>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仿宋" w:hAnsi="仿宋" w:eastAsia="仿宋" w:cs="仿宋"/>
                <w:szCs w:val="21"/>
              </w:rPr>
            </w:pPr>
            <w:r>
              <w:rPr>
                <w:rFonts w:hint="eastAsia" w:ascii="仿宋" w:hAnsi="仿宋" w:eastAsia="仿宋" w:cs="仿宋"/>
                <w:szCs w:val="21"/>
              </w:rPr>
              <w:t>第二节</w:t>
            </w:r>
          </w:p>
          <w:p>
            <w:pPr>
              <w:adjustRightInd w:val="0"/>
              <w:snapToGrid w:val="0"/>
              <w:jc w:val="center"/>
              <w:rPr>
                <w:rFonts w:ascii="仿宋" w:hAnsi="仿宋" w:eastAsia="仿宋" w:cs="仿宋"/>
                <w:szCs w:val="21"/>
              </w:rPr>
            </w:pPr>
            <w:r>
              <w:rPr>
                <w:rFonts w:hint="eastAsia" w:ascii="仿宋" w:hAnsi="仿宋" w:eastAsia="仿宋" w:cs="仿宋"/>
                <w:szCs w:val="21"/>
              </w:rPr>
              <w:t>第1.2（6）项</w:t>
            </w:r>
          </w:p>
        </w:tc>
        <w:tc>
          <w:tcPr>
            <w:tcW w:w="1742" w:type="dxa"/>
            <w:vAlign w:val="center"/>
          </w:tcPr>
          <w:p>
            <w:pPr>
              <w:adjustRightInd w:val="0"/>
              <w:snapToGrid w:val="0"/>
              <w:jc w:val="left"/>
              <w:rPr>
                <w:rFonts w:ascii="仿宋" w:hAnsi="仿宋" w:eastAsia="仿宋" w:cs="仿宋"/>
                <w:szCs w:val="21"/>
              </w:rPr>
            </w:pPr>
            <w:r>
              <w:rPr>
                <w:rFonts w:hint="eastAsia" w:ascii="仿宋" w:hAnsi="仿宋" w:eastAsia="仿宋" w:cs="仿宋"/>
                <w:szCs w:val="21"/>
              </w:rPr>
              <w:t>联合体具体要求</w:t>
            </w:r>
          </w:p>
        </w:tc>
        <w:tc>
          <w:tcPr>
            <w:tcW w:w="5170" w:type="dxa"/>
            <w:vAlign w:val="center"/>
          </w:tcPr>
          <w:p>
            <w:pPr>
              <w:adjustRightInd w:val="0"/>
              <w:snapToGrid w:val="0"/>
              <w:jc w:val="lef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ascii="仿宋" w:hAnsi="仿宋" w:eastAsia="仿宋" w:cs="仿宋"/>
                <w:szCs w:val="21"/>
              </w:rPr>
            </w:pPr>
            <w:r>
              <w:rPr>
                <w:rFonts w:hint="eastAsia" w:ascii="仿宋" w:hAnsi="仿宋" w:eastAsia="仿宋" w:cs="仿宋"/>
                <w:szCs w:val="21"/>
              </w:rPr>
              <w:t>第二节</w:t>
            </w:r>
          </w:p>
          <w:p>
            <w:pPr>
              <w:adjustRightInd w:val="0"/>
              <w:snapToGrid w:val="0"/>
              <w:jc w:val="center"/>
              <w:rPr>
                <w:rFonts w:ascii="仿宋" w:hAnsi="仿宋" w:eastAsia="仿宋" w:cs="仿宋"/>
                <w:szCs w:val="21"/>
              </w:rPr>
            </w:pPr>
            <w:r>
              <w:rPr>
                <w:rFonts w:hint="eastAsia" w:ascii="仿宋" w:hAnsi="仿宋" w:eastAsia="仿宋" w:cs="仿宋"/>
                <w:szCs w:val="21"/>
              </w:rPr>
              <w:t>第1.2（7）项</w:t>
            </w:r>
          </w:p>
        </w:tc>
        <w:tc>
          <w:tcPr>
            <w:tcW w:w="1742" w:type="dxa"/>
            <w:vAlign w:val="center"/>
          </w:tcPr>
          <w:p>
            <w:pPr>
              <w:adjustRightInd w:val="0"/>
              <w:snapToGrid w:val="0"/>
              <w:jc w:val="left"/>
              <w:rPr>
                <w:rFonts w:ascii="仿宋" w:hAnsi="仿宋" w:eastAsia="仿宋" w:cs="仿宋"/>
                <w:szCs w:val="21"/>
              </w:rPr>
            </w:pPr>
            <w:r>
              <w:rPr>
                <w:rFonts w:hint="eastAsia" w:ascii="仿宋" w:hAnsi="仿宋" w:eastAsia="仿宋" w:cs="仿宋"/>
                <w:szCs w:val="21"/>
              </w:rPr>
              <w:t>其他术语解释</w:t>
            </w:r>
          </w:p>
        </w:tc>
        <w:tc>
          <w:tcPr>
            <w:tcW w:w="5170" w:type="dxa"/>
            <w:vAlign w:val="center"/>
          </w:tcPr>
          <w:p>
            <w:pPr>
              <w:adjustRightInd w:val="0"/>
              <w:snapToGrid w:val="0"/>
              <w:jc w:val="lef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仿宋" w:hAnsi="仿宋" w:eastAsia="仿宋" w:cs="仿宋"/>
                <w:szCs w:val="21"/>
              </w:rPr>
            </w:pPr>
            <w:r>
              <w:rPr>
                <w:rFonts w:hint="eastAsia" w:ascii="仿宋" w:hAnsi="仿宋" w:eastAsia="仿宋" w:cs="仿宋"/>
                <w:szCs w:val="21"/>
              </w:rPr>
              <w:t>第二节</w:t>
            </w:r>
          </w:p>
          <w:p>
            <w:pPr>
              <w:adjustRightInd w:val="0"/>
              <w:snapToGrid w:val="0"/>
              <w:jc w:val="center"/>
              <w:rPr>
                <w:rFonts w:ascii="仿宋" w:hAnsi="仿宋" w:eastAsia="仿宋" w:cs="仿宋"/>
                <w:szCs w:val="21"/>
              </w:rPr>
            </w:pPr>
            <w:r>
              <w:rPr>
                <w:rFonts w:hint="eastAsia" w:ascii="仿宋" w:hAnsi="仿宋" w:eastAsia="仿宋" w:cs="仿宋"/>
                <w:szCs w:val="21"/>
              </w:rPr>
              <w:t>第4.4款</w:t>
            </w:r>
          </w:p>
        </w:tc>
        <w:tc>
          <w:tcPr>
            <w:tcW w:w="1742" w:type="dxa"/>
            <w:vAlign w:val="center"/>
          </w:tcPr>
          <w:p>
            <w:pPr>
              <w:adjustRightInd w:val="0"/>
              <w:snapToGrid w:val="0"/>
              <w:jc w:val="left"/>
              <w:rPr>
                <w:rFonts w:ascii="仿宋" w:hAnsi="仿宋" w:eastAsia="仿宋" w:cs="仿宋"/>
                <w:szCs w:val="21"/>
              </w:rPr>
            </w:pPr>
            <w:r>
              <w:rPr>
                <w:rFonts w:hint="eastAsia" w:ascii="仿宋" w:hAnsi="仿宋" w:eastAsia="仿宋" w:cs="仿宋"/>
                <w:szCs w:val="21"/>
              </w:rPr>
              <w:t>履约验收中甲方提出异议或作出说明的期限</w:t>
            </w:r>
          </w:p>
        </w:tc>
        <w:tc>
          <w:tcPr>
            <w:tcW w:w="5170" w:type="dxa"/>
            <w:vAlign w:val="center"/>
          </w:tcPr>
          <w:p>
            <w:pPr>
              <w:adjustRightInd w:val="0"/>
              <w:snapToGrid w:val="0"/>
              <w:jc w:val="lef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仿宋" w:hAnsi="仿宋" w:eastAsia="仿宋" w:cs="仿宋"/>
                <w:szCs w:val="21"/>
              </w:rPr>
            </w:pPr>
            <w:r>
              <w:rPr>
                <w:rFonts w:hint="eastAsia" w:ascii="仿宋" w:hAnsi="仿宋" w:eastAsia="仿宋" w:cs="仿宋"/>
                <w:szCs w:val="21"/>
              </w:rPr>
              <w:t>第二节</w:t>
            </w:r>
          </w:p>
          <w:p>
            <w:pPr>
              <w:adjustRightInd w:val="0"/>
              <w:snapToGrid w:val="0"/>
              <w:jc w:val="center"/>
              <w:rPr>
                <w:rFonts w:ascii="仿宋" w:hAnsi="仿宋" w:eastAsia="仿宋" w:cs="仿宋"/>
                <w:szCs w:val="21"/>
              </w:rPr>
            </w:pPr>
            <w:r>
              <w:rPr>
                <w:rFonts w:hint="eastAsia" w:ascii="仿宋" w:hAnsi="仿宋" w:eastAsia="仿宋" w:cs="仿宋"/>
                <w:szCs w:val="21"/>
              </w:rPr>
              <w:t>第4.6款</w:t>
            </w:r>
          </w:p>
        </w:tc>
        <w:tc>
          <w:tcPr>
            <w:tcW w:w="1742" w:type="dxa"/>
            <w:vAlign w:val="center"/>
          </w:tcPr>
          <w:p>
            <w:pPr>
              <w:adjustRightInd w:val="0"/>
              <w:snapToGrid w:val="0"/>
              <w:jc w:val="left"/>
              <w:rPr>
                <w:rFonts w:ascii="仿宋" w:hAnsi="仿宋" w:eastAsia="仿宋" w:cs="仿宋"/>
                <w:szCs w:val="21"/>
              </w:rPr>
            </w:pPr>
            <w:r>
              <w:rPr>
                <w:rFonts w:hint="eastAsia" w:ascii="仿宋" w:hAnsi="仿宋" w:eastAsia="仿宋" w:cs="仿宋"/>
                <w:szCs w:val="21"/>
              </w:rPr>
              <w:t>约定甲方承担的其他义务和责任</w:t>
            </w:r>
          </w:p>
        </w:tc>
        <w:tc>
          <w:tcPr>
            <w:tcW w:w="5170" w:type="dxa"/>
            <w:vAlign w:val="center"/>
          </w:tcPr>
          <w:p>
            <w:pPr>
              <w:adjustRightInd w:val="0"/>
              <w:snapToGrid w:val="0"/>
              <w:jc w:val="lef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仿宋" w:hAnsi="仿宋" w:eastAsia="仿宋" w:cs="仿宋"/>
                <w:szCs w:val="21"/>
              </w:rPr>
            </w:pPr>
            <w:r>
              <w:rPr>
                <w:rFonts w:hint="eastAsia" w:ascii="仿宋" w:hAnsi="仿宋" w:eastAsia="仿宋" w:cs="仿宋"/>
                <w:szCs w:val="21"/>
              </w:rPr>
              <w:t>第二节</w:t>
            </w:r>
          </w:p>
          <w:p>
            <w:pPr>
              <w:snapToGrid w:val="0"/>
              <w:jc w:val="center"/>
              <w:rPr>
                <w:rFonts w:ascii="仿宋" w:hAnsi="仿宋" w:eastAsia="仿宋" w:cs="仿宋"/>
              </w:rPr>
            </w:pPr>
            <w:r>
              <w:rPr>
                <w:rFonts w:hint="eastAsia" w:ascii="仿宋" w:hAnsi="仿宋" w:eastAsia="仿宋" w:cs="仿宋"/>
                <w:szCs w:val="21"/>
              </w:rPr>
              <w:t>第5.4款</w:t>
            </w:r>
          </w:p>
        </w:tc>
        <w:tc>
          <w:tcPr>
            <w:tcW w:w="1742" w:type="dxa"/>
            <w:vAlign w:val="center"/>
          </w:tcPr>
          <w:p>
            <w:pPr>
              <w:adjustRightInd w:val="0"/>
              <w:snapToGrid w:val="0"/>
              <w:jc w:val="left"/>
              <w:rPr>
                <w:rFonts w:ascii="仿宋" w:hAnsi="仿宋" w:eastAsia="仿宋" w:cs="仿宋"/>
                <w:szCs w:val="21"/>
              </w:rPr>
            </w:pPr>
            <w:r>
              <w:rPr>
                <w:rFonts w:hint="eastAsia" w:ascii="仿宋" w:hAnsi="仿宋" w:eastAsia="仿宋" w:cs="仿宋"/>
                <w:szCs w:val="21"/>
              </w:rPr>
              <w:t>约定乙方承担的其他义务和责任</w:t>
            </w:r>
          </w:p>
        </w:tc>
        <w:tc>
          <w:tcPr>
            <w:tcW w:w="5170" w:type="dxa"/>
            <w:vAlign w:val="center"/>
          </w:tcPr>
          <w:p>
            <w:pPr>
              <w:adjustRightInd w:val="0"/>
              <w:snapToGrid w:val="0"/>
              <w:jc w:val="lef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仿宋" w:hAnsi="仿宋" w:eastAsia="仿宋" w:cs="仿宋"/>
                <w:szCs w:val="21"/>
              </w:rPr>
            </w:pPr>
            <w:r>
              <w:rPr>
                <w:rFonts w:hint="eastAsia" w:ascii="仿宋" w:hAnsi="仿宋" w:eastAsia="仿宋" w:cs="仿宋"/>
                <w:szCs w:val="21"/>
              </w:rPr>
              <w:t>第二节</w:t>
            </w:r>
          </w:p>
          <w:p>
            <w:pPr>
              <w:snapToGrid w:val="0"/>
              <w:jc w:val="center"/>
              <w:rPr>
                <w:rFonts w:ascii="仿宋" w:hAnsi="仿宋" w:eastAsia="仿宋" w:cs="仿宋"/>
                <w:szCs w:val="21"/>
              </w:rPr>
            </w:pPr>
            <w:r>
              <w:rPr>
                <w:rFonts w:hint="eastAsia" w:ascii="仿宋" w:hAnsi="仿宋" w:eastAsia="仿宋" w:cs="仿宋"/>
                <w:szCs w:val="21"/>
              </w:rPr>
              <w:t>第6.1款</w:t>
            </w:r>
          </w:p>
        </w:tc>
        <w:tc>
          <w:tcPr>
            <w:tcW w:w="1742" w:type="dxa"/>
            <w:vAlign w:val="center"/>
          </w:tcPr>
          <w:p>
            <w:pPr>
              <w:adjustRightInd w:val="0"/>
              <w:snapToGrid w:val="0"/>
              <w:jc w:val="left"/>
              <w:rPr>
                <w:rFonts w:ascii="仿宋" w:hAnsi="仿宋" w:eastAsia="仿宋" w:cs="仿宋"/>
                <w:szCs w:val="21"/>
              </w:rPr>
            </w:pPr>
            <w:r>
              <w:rPr>
                <w:rFonts w:hint="eastAsia" w:ascii="仿宋" w:hAnsi="仿宋" w:eastAsia="仿宋" w:cs="仿宋"/>
                <w:szCs w:val="21"/>
              </w:rPr>
              <w:t>履行合同义务的顺序</w:t>
            </w:r>
          </w:p>
        </w:tc>
        <w:tc>
          <w:tcPr>
            <w:tcW w:w="5170" w:type="dxa"/>
            <w:vAlign w:val="center"/>
          </w:tcPr>
          <w:p>
            <w:pPr>
              <w:adjustRightInd w:val="0"/>
              <w:snapToGrid w:val="0"/>
              <w:jc w:val="lef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adjustRightInd w:val="0"/>
              <w:snapToGrid w:val="0"/>
              <w:jc w:val="center"/>
              <w:rPr>
                <w:rFonts w:ascii="仿宋" w:hAnsi="仿宋" w:eastAsia="仿宋" w:cs="仿宋"/>
                <w:szCs w:val="21"/>
              </w:rPr>
            </w:pPr>
            <w:r>
              <w:rPr>
                <w:rFonts w:hint="eastAsia" w:ascii="仿宋" w:hAnsi="仿宋" w:eastAsia="仿宋" w:cs="仿宋"/>
                <w:szCs w:val="21"/>
              </w:rPr>
              <w:t>第二节</w:t>
            </w:r>
          </w:p>
          <w:p>
            <w:pPr>
              <w:adjustRightInd w:val="0"/>
              <w:snapToGrid w:val="0"/>
              <w:jc w:val="center"/>
              <w:rPr>
                <w:rFonts w:ascii="仿宋" w:hAnsi="仿宋" w:eastAsia="仿宋" w:cs="仿宋"/>
                <w:szCs w:val="21"/>
              </w:rPr>
            </w:pPr>
            <w:r>
              <w:rPr>
                <w:rFonts w:hint="eastAsia" w:ascii="仿宋" w:hAnsi="仿宋" w:eastAsia="仿宋" w:cs="仿宋"/>
                <w:szCs w:val="21"/>
              </w:rPr>
              <w:t>第7.1款</w:t>
            </w:r>
          </w:p>
        </w:tc>
        <w:tc>
          <w:tcPr>
            <w:tcW w:w="1742" w:type="dxa"/>
            <w:vAlign w:val="center"/>
          </w:tcPr>
          <w:p>
            <w:pPr>
              <w:adjustRightInd w:val="0"/>
              <w:snapToGrid w:val="0"/>
              <w:jc w:val="left"/>
              <w:rPr>
                <w:rFonts w:ascii="仿宋" w:hAnsi="仿宋" w:eastAsia="仿宋" w:cs="仿宋"/>
                <w:szCs w:val="21"/>
              </w:rPr>
            </w:pPr>
            <w:r>
              <w:rPr>
                <w:rFonts w:hint="eastAsia" w:ascii="仿宋" w:hAnsi="仿宋" w:eastAsia="仿宋" w:cs="仿宋"/>
                <w:szCs w:val="21"/>
              </w:rPr>
              <w:t>包装特殊要求</w:t>
            </w:r>
          </w:p>
        </w:tc>
        <w:tc>
          <w:tcPr>
            <w:tcW w:w="5170" w:type="dxa"/>
            <w:vAlign w:val="center"/>
          </w:tcPr>
          <w:p>
            <w:pPr>
              <w:rPr>
                <w:rFonts w:ascii="仿宋" w:hAnsi="仿宋" w:eastAsia="仿宋" w:cs="仿宋"/>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adjustRightInd w:val="0"/>
              <w:snapToGrid w:val="0"/>
              <w:jc w:val="center"/>
              <w:rPr>
                <w:rFonts w:ascii="仿宋" w:hAnsi="仿宋" w:eastAsia="仿宋" w:cs="仿宋"/>
                <w:szCs w:val="21"/>
              </w:rPr>
            </w:pPr>
          </w:p>
        </w:tc>
        <w:tc>
          <w:tcPr>
            <w:tcW w:w="1742" w:type="dxa"/>
            <w:vAlign w:val="center"/>
          </w:tcPr>
          <w:p>
            <w:pPr>
              <w:adjustRightInd w:val="0"/>
              <w:snapToGrid w:val="0"/>
              <w:jc w:val="left"/>
              <w:rPr>
                <w:rFonts w:ascii="仿宋" w:hAnsi="仿宋" w:eastAsia="仿宋" w:cs="仿宋"/>
                <w:szCs w:val="21"/>
              </w:rPr>
            </w:pPr>
            <w:r>
              <w:rPr>
                <w:rFonts w:hint="eastAsia" w:ascii="仿宋" w:hAnsi="仿宋" w:eastAsia="仿宋" w:cs="仿宋"/>
                <w:szCs w:val="21"/>
              </w:rPr>
              <w:t>指定现场</w:t>
            </w:r>
          </w:p>
        </w:tc>
        <w:tc>
          <w:tcPr>
            <w:tcW w:w="5170" w:type="dxa"/>
            <w:vAlign w:val="center"/>
          </w:tcPr>
          <w:p>
            <w:pPr>
              <w:rPr>
                <w:rFonts w:ascii="仿宋" w:hAnsi="仿宋" w:eastAsia="仿宋" w:cs="仿宋"/>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adjustRightInd w:val="0"/>
              <w:snapToGrid w:val="0"/>
              <w:jc w:val="center"/>
              <w:rPr>
                <w:rFonts w:ascii="仿宋" w:hAnsi="仿宋" w:eastAsia="仿宋" w:cs="仿宋"/>
                <w:szCs w:val="21"/>
              </w:rPr>
            </w:pPr>
            <w:r>
              <w:rPr>
                <w:rFonts w:hint="eastAsia" w:ascii="仿宋" w:hAnsi="仿宋" w:eastAsia="仿宋" w:cs="仿宋"/>
                <w:szCs w:val="21"/>
              </w:rPr>
              <w:t>第二节</w:t>
            </w:r>
          </w:p>
          <w:p>
            <w:pPr>
              <w:adjustRightInd w:val="0"/>
              <w:snapToGrid w:val="0"/>
              <w:jc w:val="center"/>
              <w:rPr>
                <w:rFonts w:ascii="仿宋" w:hAnsi="仿宋" w:eastAsia="仿宋" w:cs="仿宋"/>
                <w:szCs w:val="21"/>
              </w:rPr>
            </w:pPr>
            <w:r>
              <w:rPr>
                <w:rFonts w:hint="eastAsia" w:ascii="仿宋" w:hAnsi="仿宋" w:eastAsia="仿宋" w:cs="仿宋"/>
                <w:szCs w:val="21"/>
              </w:rPr>
              <w:t>第7.2款</w:t>
            </w:r>
          </w:p>
        </w:tc>
        <w:tc>
          <w:tcPr>
            <w:tcW w:w="1742" w:type="dxa"/>
            <w:vAlign w:val="center"/>
          </w:tcPr>
          <w:p>
            <w:pPr>
              <w:adjustRightInd w:val="0"/>
              <w:snapToGrid w:val="0"/>
              <w:jc w:val="left"/>
              <w:rPr>
                <w:rFonts w:ascii="仿宋" w:hAnsi="仿宋" w:eastAsia="仿宋" w:cs="仿宋"/>
                <w:szCs w:val="21"/>
              </w:rPr>
            </w:pPr>
            <w:r>
              <w:rPr>
                <w:rFonts w:hint="eastAsia" w:ascii="仿宋" w:hAnsi="仿宋" w:eastAsia="仿宋" w:cs="仿宋"/>
                <w:szCs w:val="21"/>
              </w:rPr>
              <w:t>运输特殊要求</w:t>
            </w:r>
          </w:p>
        </w:tc>
        <w:tc>
          <w:tcPr>
            <w:tcW w:w="5170" w:type="dxa"/>
            <w:vAlign w:val="center"/>
          </w:tcPr>
          <w:p>
            <w:pPr>
              <w:rPr>
                <w:rFonts w:ascii="仿宋" w:hAnsi="仿宋" w:eastAsia="仿宋" w:cs="仿宋"/>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adjustRightInd w:val="0"/>
              <w:snapToGrid w:val="0"/>
              <w:jc w:val="center"/>
              <w:rPr>
                <w:rFonts w:ascii="仿宋" w:hAnsi="仿宋" w:eastAsia="仿宋" w:cs="仿宋"/>
                <w:szCs w:val="21"/>
              </w:rPr>
            </w:pPr>
            <w:r>
              <w:rPr>
                <w:rFonts w:hint="eastAsia" w:ascii="仿宋" w:hAnsi="仿宋" w:eastAsia="仿宋" w:cs="仿宋"/>
                <w:szCs w:val="21"/>
              </w:rPr>
              <w:t>第二节</w:t>
            </w:r>
          </w:p>
          <w:p>
            <w:pPr>
              <w:adjustRightInd w:val="0"/>
              <w:snapToGrid w:val="0"/>
              <w:jc w:val="center"/>
              <w:rPr>
                <w:rFonts w:ascii="仿宋" w:hAnsi="仿宋" w:eastAsia="仿宋" w:cs="仿宋"/>
                <w:szCs w:val="21"/>
              </w:rPr>
            </w:pPr>
            <w:r>
              <w:rPr>
                <w:rFonts w:hint="eastAsia" w:ascii="仿宋" w:hAnsi="仿宋" w:eastAsia="仿宋" w:cs="仿宋"/>
                <w:szCs w:val="21"/>
              </w:rPr>
              <w:t>第7.3款</w:t>
            </w:r>
          </w:p>
        </w:tc>
        <w:tc>
          <w:tcPr>
            <w:tcW w:w="1742" w:type="dxa"/>
            <w:vAlign w:val="center"/>
          </w:tcPr>
          <w:p>
            <w:pPr>
              <w:adjustRightInd w:val="0"/>
              <w:snapToGrid w:val="0"/>
              <w:jc w:val="left"/>
              <w:rPr>
                <w:rFonts w:ascii="仿宋" w:hAnsi="仿宋" w:eastAsia="仿宋" w:cs="仿宋"/>
                <w:szCs w:val="21"/>
              </w:rPr>
            </w:pPr>
            <w:r>
              <w:rPr>
                <w:rFonts w:hint="eastAsia" w:ascii="仿宋" w:hAnsi="仿宋" w:eastAsia="仿宋" w:cs="仿宋"/>
                <w:szCs w:val="21"/>
              </w:rPr>
              <w:t>保险要求</w:t>
            </w:r>
          </w:p>
        </w:tc>
        <w:tc>
          <w:tcPr>
            <w:tcW w:w="5170" w:type="dxa"/>
            <w:vAlign w:val="center"/>
          </w:tcPr>
          <w:p>
            <w:pPr>
              <w:rPr>
                <w:rFonts w:ascii="仿宋" w:hAnsi="仿宋" w:eastAsia="仿宋" w:cs="仿宋"/>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仿宋" w:hAnsi="仿宋" w:eastAsia="仿宋" w:cs="仿宋"/>
                <w:szCs w:val="21"/>
              </w:rPr>
            </w:pPr>
            <w:r>
              <w:rPr>
                <w:rFonts w:hint="eastAsia" w:ascii="仿宋" w:hAnsi="仿宋" w:eastAsia="仿宋" w:cs="仿宋"/>
                <w:szCs w:val="21"/>
              </w:rPr>
              <w:t>第二节</w:t>
            </w:r>
          </w:p>
          <w:p>
            <w:pPr>
              <w:adjustRightInd w:val="0"/>
              <w:snapToGrid w:val="0"/>
              <w:jc w:val="center"/>
              <w:rPr>
                <w:rFonts w:ascii="仿宋" w:hAnsi="仿宋" w:eastAsia="仿宋" w:cs="仿宋"/>
                <w:szCs w:val="21"/>
              </w:rPr>
            </w:pPr>
            <w:r>
              <w:rPr>
                <w:rFonts w:hint="eastAsia" w:ascii="仿宋" w:hAnsi="仿宋" w:eastAsia="仿宋" w:cs="仿宋"/>
                <w:szCs w:val="21"/>
              </w:rPr>
              <w:t>第8.2（1）项</w:t>
            </w:r>
          </w:p>
        </w:tc>
        <w:tc>
          <w:tcPr>
            <w:tcW w:w="1742" w:type="dxa"/>
            <w:vAlign w:val="center"/>
          </w:tcPr>
          <w:p>
            <w:pPr>
              <w:adjustRightInd w:val="0"/>
              <w:snapToGrid w:val="0"/>
              <w:jc w:val="left"/>
              <w:rPr>
                <w:rFonts w:ascii="仿宋" w:hAnsi="仿宋" w:eastAsia="仿宋" w:cs="仿宋"/>
                <w:szCs w:val="21"/>
              </w:rPr>
            </w:pPr>
            <w:r>
              <w:rPr>
                <w:rFonts w:hint="eastAsia" w:ascii="仿宋" w:hAnsi="仿宋" w:eastAsia="仿宋" w:cs="仿宋"/>
                <w:szCs w:val="21"/>
              </w:rPr>
              <w:t>质量保证期</w:t>
            </w:r>
          </w:p>
        </w:tc>
        <w:tc>
          <w:tcPr>
            <w:tcW w:w="5170" w:type="dxa"/>
            <w:vAlign w:val="center"/>
          </w:tcPr>
          <w:p>
            <w:pPr>
              <w:autoSpaceDE w:val="0"/>
              <w:autoSpaceDN w:val="0"/>
              <w:adjustRightInd w:val="0"/>
              <w:snapToGrid w:val="0"/>
              <w:ind w:firstLine="420" w:firstLineChars="200"/>
              <w:jc w:val="lef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仿宋" w:hAnsi="仿宋" w:eastAsia="仿宋" w:cs="仿宋"/>
                <w:szCs w:val="21"/>
              </w:rPr>
            </w:pPr>
            <w:r>
              <w:rPr>
                <w:rFonts w:hint="eastAsia" w:ascii="仿宋" w:hAnsi="仿宋" w:eastAsia="仿宋" w:cs="仿宋"/>
                <w:szCs w:val="21"/>
              </w:rPr>
              <w:t>第二节</w:t>
            </w:r>
          </w:p>
          <w:p>
            <w:pPr>
              <w:adjustRightInd w:val="0"/>
              <w:snapToGrid w:val="0"/>
              <w:jc w:val="center"/>
              <w:rPr>
                <w:rFonts w:ascii="仿宋" w:hAnsi="仿宋" w:eastAsia="仿宋" w:cs="仿宋"/>
                <w:szCs w:val="21"/>
              </w:rPr>
            </w:pPr>
            <w:r>
              <w:rPr>
                <w:rFonts w:hint="eastAsia" w:ascii="仿宋" w:hAnsi="仿宋" w:eastAsia="仿宋" w:cs="仿宋"/>
                <w:szCs w:val="21"/>
              </w:rPr>
              <w:t>第8.2（3）项</w:t>
            </w:r>
          </w:p>
        </w:tc>
        <w:tc>
          <w:tcPr>
            <w:tcW w:w="1742" w:type="dxa"/>
            <w:vAlign w:val="center"/>
          </w:tcPr>
          <w:p>
            <w:pPr>
              <w:adjustRightInd w:val="0"/>
              <w:snapToGrid w:val="0"/>
              <w:jc w:val="left"/>
              <w:rPr>
                <w:rFonts w:ascii="仿宋" w:hAnsi="仿宋" w:eastAsia="仿宋" w:cs="仿宋"/>
                <w:szCs w:val="21"/>
              </w:rPr>
            </w:pPr>
            <w:r>
              <w:rPr>
                <w:rFonts w:hint="eastAsia" w:ascii="仿宋" w:hAnsi="仿宋" w:eastAsia="仿宋" w:cs="仿宋"/>
                <w:szCs w:val="21"/>
              </w:rPr>
              <w:t>货物质量缺陷</w:t>
            </w:r>
          </w:p>
          <w:p>
            <w:pPr>
              <w:adjustRightInd w:val="0"/>
              <w:snapToGrid w:val="0"/>
              <w:jc w:val="left"/>
              <w:rPr>
                <w:rFonts w:ascii="仿宋" w:hAnsi="仿宋" w:eastAsia="仿宋" w:cs="仿宋"/>
                <w:szCs w:val="21"/>
              </w:rPr>
            </w:pPr>
            <w:r>
              <w:rPr>
                <w:rFonts w:hint="eastAsia" w:ascii="仿宋" w:hAnsi="仿宋" w:eastAsia="仿宋" w:cs="仿宋"/>
                <w:szCs w:val="21"/>
              </w:rPr>
              <w:t>响应时间</w:t>
            </w:r>
          </w:p>
        </w:tc>
        <w:tc>
          <w:tcPr>
            <w:tcW w:w="5170" w:type="dxa"/>
            <w:vAlign w:val="center"/>
          </w:tcPr>
          <w:p>
            <w:pPr>
              <w:adjustRightInd w:val="0"/>
              <w:snapToGrid w:val="0"/>
              <w:jc w:val="lef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Cs w:val="21"/>
              </w:rPr>
            </w:pPr>
            <w:r>
              <w:rPr>
                <w:rFonts w:hint="eastAsia" w:ascii="仿宋" w:hAnsi="仿宋" w:eastAsia="仿宋" w:cs="仿宋"/>
                <w:szCs w:val="21"/>
              </w:rPr>
              <w:t>第二节</w:t>
            </w:r>
          </w:p>
          <w:p>
            <w:pPr>
              <w:pStyle w:val="81"/>
              <w:ind w:firstLine="0" w:firstLineChars="0"/>
              <w:jc w:val="center"/>
              <w:rPr>
                <w:rFonts w:ascii="仿宋" w:hAnsi="仿宋" w:eastAsia="仿宋" w:cs="仿宋"/>
              </w:rPr>
            </w:pPr>
            <w:r>
              <w:rPr>
                <w:rFonts w:hint="eastAsia" w:ascii="仿宋" w:hAnsi="仿宋" w:eastAsia="仿宋" w:cs="仿宋"/>
              </w:rPr>
              <w:t>第11.1款</w:t>
            </w:r>
          </w:p>
        </w:tc>
        <w:tc>
          <w:tcPr>
            <w:tcW w:w="1742" w:type="dxa"/>
            <w:vAlign w:val="center"/>
          </w:tcPr>
          <w:p>
            <w:pPr>
              <w:adjustRightInd w:val="0"/>
              <w:snapToGrid w:val="0"/>
              <w:rPr>
                <w:rFonts w:ascii="仿宋" w:hAnsi="仿宋" w:eastAsia="仿宋" w:cs="仿宋"/>
                <w:szCs w:val="21"/>
              </w:rPr>
            </w:pPr>
            <w:r>
              <w:rPr>
                <w:rFonts w:hint="eastAsia" w:ascii="仿宋" w:hAnsi="仿宋" w:eastAsia="仿宋" w:cs="仿宋"/>
                <w:szCs w:val="21"/>
              </w:rPr>
              <w:t>其他应当保密的信息</w:t>
            </w:r>
          </w:p>
        </w:tc>
        <w:tc>
          <w:tcPr>
            <w:tcW w:w="5170" w:type="dxa"/>
            <w:vAlign w:val="center"/>
          </w:tcPr>
          <w:p>
            <w:pPr>
              <w:adjustRightInd w:val="0"/>
              <w:snapToGrid w:val="0"/>
              <w:jc w:val="lef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ascii="仿宋" w:hAnsi="仿宋" w:eastAsia="仿宋" w:cs="仿宋"/>
                <w:szCs w:val="21"/>
              </w:rPr>
            </w:pPr>
            <w:r>
              <w:rPr>
                <w:rFonts w:hint="eastAsia" w:ascii="仿宋" w:hAnsi="仿宋" w:eastAsia="仿宋" w:cs="仿宋"/>
                <w:szCs w:val="21"/>
              </w:rPr>
              <w:t>第二节</w:t>
            </w:r>
          </w:p>
          <w:p>
            <w:pPr>
              <w:adjustRightInd w:val="0"/>
              <w:snapToGrid w:val="0"/>
              <w:jc w:val="center"/>
              <w:rPr>
                <w:rFonts w:ascii="仿宋" w:hAnsi="仿宋" w:eastAsia="仿宋" w:cs="仿宋"/>
                <w:szCs w:val="21"/>
              </w:rPr>
            </w:pPr>
            <w:r>
              <w:rPr>
                <w:rFonts w:hint="eastAsia" w:ascii="仿宋" w:hAnsi="仿宋" w:eastAsia="仿宋" w:cs="仿宋"/>
                <w:szCs w:val="21"/>
              </w:rPr>
              <w:t>第12.2款</w:t>
            </w:r>
          </w:p>
        </w:tc>
        <w:tc>
          <w:tcPr>
            <w:tcW w:w="1742" w:type="dxa"/>
            <w:vAlign w:val="center"/>
          </w:tcPr>
          <w:p>
            <w:pPr>
              <w:adjustRightInd w:val="0"/>
              <w:snapToGrid w:val="0"/>
              <w:jc w:val="left"/>
              <w:rPr>
                <w:rFonts w:ascii="仿宋" w:hAnsi="仿宋" w:eastAsia="仿宋" w:cs="仿宋"/>
                <w:szCs w:val="21"/>
              </w:rPr>
            </w:pPr>
            <w:r>
              <w:rPr>
                <w:rFonts w:hint="eastAsia" w:ascii="仿宋" w:hAnsi="仿宋" w:eastAsia="仿宋" w:cs="仿宋"/>
                <w:szCs w:val="21"/>
              </w:rPr>
              <w:t>合同价款支付时间</w:t>
            </w:r>
          </w:p>
        </w:tc>
        <w:tc>
          <w:tcPr>
            <w:tcW w:w="5170" w:type="dxa"/>
            <w:vAlign w:val="center"/>
          </w:tcPr>
          <w:p>
            <w:pPr>
              <w:adjustRightInd w:val="0"/>
              <w:snapToGrid w:val="0"/>
              <w:jc w:val="lef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ascii="仿宋" w:hAnsi="仿宋" w:eastAsia="仿宋" w:cs="仿宋"/>
                <w:szCs w:val="21"/>
              </w:rPr>
            </w:pPr>
            <w:r>
              <w:rPr>
                <w:rFonts w:hint="eastAsia" w:ascii="仿宋" w:hAnsi="仿宋" w:eastAsia="仿宋" w:cs="仿宋"/>
                <w:szCs w:val="21"/>
              </w:rPr>
              <w:t>第二节</w:t>
            </w:r>
          </w:p>
          <w:p>
            <w:pPr>
              <w:adjustRightInd w:val="0"/>
              <w:snapToGrid w:val="0"/>
              <w:jc w:val="center"/>
              <w:rPr>
                <w:rFonts w:ascii="仿宋" w:hAnsi="仿宋" w:eastAsia="仿宋" w:cs="仿宋"/>
                <w:szCs w:val="21"/>
              </w:rPr>
            </w:pPr>
            <w:r>
              <w:rPr>
                <w:rFonts w:hint="eastAsia" w:ascii="仿宋" w:hAnsi="仿宋" w:eastAsia="仿宋" w:cs="仿宋"/>
                <w:szCs w:val="21"/>
              </w:rPr>
              <w:t>第13.2款</w:t>
            </w:r>
          </w:p>
        </w:tc>
        <w:tc>
          <w:tcPr>
            <w:tcW w:w="1742" w:type="dxa"/>
            <w:vAlign w:val="center"/>
          </w:tcPr>
          <w:p>
            <w:pPr>
              <w:adjustRightInd w:val="0"/>
              <w:snapToGrid w:val="0"/>
              <w:jc w:val="left"/>
              <w:rPr>
                <w:rFonts w:ascii="仿宋" w:hAnsi="仿宋" w:eastAsia="仿宋" w:cs="仿宋"/>
                <w:szCs w:val="21"/>
              </w:rPr>
            </w:pPr>
            <w:r>
              <w:rPr>
                <w:rFonts w:hint="eastAsia" w:ascii="仿宋" w:hAnsi="仿宋" w:eastAsia="仿宋" w:cs="仿宋"/>
                <w:szCs w:val="21"/>
              </w:rPr>
              <w:t>履约保证金不予退还的情形</w:t>
            </w:r>
          </w:p>
        </w:tc>
        <w:tc>
          <w:tcPr>
            <w:tcW w:w="5170" w:type="dxa"/>
            <w:vAlign w:val="center"/>
          </w:tcPr>
          <w:p>
            <w:pPr>
              <w:adjustRightInd w:val="0"/>
              <w:snapToGrid w:val="0"/>
              <w:jc w:val="lef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仿宋" w:hAnsi="仿宋" w:eastAsia="仿宋" w:cs="仿宋"/>
                <w:szCs w:val="21"/>
              </w:rPr>
            </w:pPr>
            <w:r>
              <w:rPr>
                <w:rFonts w:hint="eastAsia" w:ascii="仿宋" w:hAnsi="仿宋" w:eastAsia="仿宋" w:cs="仿宋"/>
                <w:szCs w:val="21"/>
              </w:rPr>
              <w:t>第二节</w:t>
            </w:r>
          </w:p>
          <w:p>
            <w:pPr>
              <w:adjustRightInd w:val="0"/>
              <w:snapToGrid w:val="0"/>
              <w:jc w:val="center"/>
              <w:rPr>
                <w:rFonts w:ascii="仿宋" w:hAnsi="仿宋" w:eastAsia="仿宋" w:cs="仿宋"/>
                <w:szCs w:val="21"/>
              </w:rPr>
            </w:pPr>
            <w:r>
              <w:rPr>
                <w:rFonts w:hint="eastAsia" w:ascii="仿宋" w:hAnsi="仿宋" w:eastAsia="仿宋" w:cs="仿宋"/>
                <w:szCs w:val="21"/>
              </w:rPr>
              <w:t>第13.3款</w:t>
            </w:r>
          </w:p>
        </w:tc>
        <w:tc>
          <w:tcPr>
            <w:tcW w:w="1742" w:type="dxa"/>
            <w:vAlign w:val="center"/>
          </w:tcPr>
          <w:p>
            <w:pPr>
              <w:adjustRightInd w:val="0"/>
              <w:snapToGrid w:val="0"/>
              <w:jc w:val="left"/>
              <w:rPr>
                <w:rFonts w:ascii="仿宋" w:hAnsi="仿宋" w:eastAsia="仿宋" w:cs="仿宋"/>
                <w:szCs w:val="21"/>
              </w:rPr>
            </w:pPr>
            <w:r>
              <w:rPr>
                <w:rFonts w:hint="eastAsia" w:ascii="仿宋" w:hAnsi="仿宋" w:eastAsia="仿宋" w:cs="仿宋"/>
                <w:szCs w:val="21"/>
              </w:rPr>
              <w:t>履约保证金退还时间及逾期退还的违约金</w:t>
            </w:r>
          </w:p>
        </w:tc>
        <w:tc>
          <w:tcPr>
            <w:tcW w:w="5170" w:type="dxa"/>
            <w:vAlign w:val="center"/>
          </w:tcPr>
          <w:p>
            <w:pPr>
              <w:adjustRightInd w:val="0"/>
              <w:snapToGrid w:val="0"/>
              <w:jc w:val="lef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仿宋" w:hAnsi="仿宋" w:eastAsia="仿宋" w:cs="仿宋"/>
                <w:szCs w:val="21"/>
              </w:rPr>
            </w:pPr>
            <w:r>
              <w:rPr>
                <w:rFonts w:hint="eastAsia" w:ascii="仿宋" w:hAnsi="仿宋" w:eastAsia="仿宋" w:cs="仿宋"/>
                <w:szCs w:val="21"/>
              </w:rPr>
              <w:t>第二节</w:t>
            </w:r>
          </w:p>
          <w:p>
            <w:pPr>
              <w:adjustRightInd w:val="0"/>
              <w:snapToGrid w:val="0"/>
              <w:jc w:val="center"/>
              <w:rPr>
                <w:rFonts w:ascii="仿宋" w:hAnsi="仿宋" w:eastAsia="仿宋" w:cs="仿宋"/>
                <w:szCs w:val="21"/>
              </w:rPr>
            </w:pPr>
            <w:r>
              <w:rPr>
                <w:rFonts w:hint="eastAsia" w:ascii="仿宋" w:hAnsi="仿宋" w:eastAsia="仿宋" w:cs="仿宋"/>
                <w:szCs w:val="21"/>
              </w:rPr>
              <w:t>第14.1（3）项</w:t>
            </w:r>
          </w:p>
        </w:tc>
        <w:tc>
          <w:tcPr>
            <w:tcW w:w="1742" w:type="dxa"/>
            <w:vAlign w:val="center"/>
          </w:tcPr>
          <w:p>
            <w:pPr>
              <w:adjustRightInd w:val="0"/>
              <w:snapToGrid w:val="0"/>
              <w:jc w:val="left"/>
              <w:rPr>
                <w:rFonts w:ascii="仿宋" w:hAnsi="仿宋" w:eastAsia="仿宋" w:cs="仿宋"/>
                <w:szCs w:val="21"/>
              </w:rPr>
            </w:pPr>
            <w:r>
              <w:rPr>
                <w:rFonts w:hint="eastAsia" w:ascii="仿宋" w:hAnsi="仿宋" w:eastAsia="仿宋" w:cs="仿宋"/>
                <w:szCs w:val="21"/>
              </w:rPr>
              <w:t>运行监督、维修期限</w:t>
            </w:r>
          </w:p>
        </w:tc>
        <w:tc>
          <w:tcPr>
            <w:tcW w:w="5170" w:type="dxa"/>
            <w:vAlign w:val="center"/>
          </w:tcPr>
          <w:p>
            <w:pPr>
              <w:adjustRightInd w:val="0"/>
              <w:snapToGrid w:val="0"/>
              <w:jc w:val="lef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仿宋" w:hAnsi="仿宋" w:eastAsia="仿宋" w:cs="仿宋"/>
                <w:szCs w:val="21"/>
              </w:rPr>
            </w:pPr>
            <w:r>
              <w:rPr>
                <w:rFonts w:hint="eastAsia" w:ascii="仿宋" w:hAnsi="仿宋" w:eastAsia="仿宋" w:cs="仿宋"/>
                <w:szCs w:val="21"/>
              </w:rPr>
              <w:t>第二节</w:t>
            </w:r>
          </w:p>
          <w:p>
            <w:pPr>
              <w:adjustRightInd w:val="0"/>
              <w:snapToGrid w:val="0"/>
              <w:jc w:val="center"/>
              <w:rPr>
                <w:rFonts w:ascii="仿宋" w:hAnsi="仿宋" w:eastAsia="仿宋" w:cs="仿宋"/>
                <w:szCs w:val="21"/>
              </w:rPr>
            </w:pPr>
            <w:r>
              <w:rPr>
                <w:rFonts w:hint="eastAsia" w:ascii="仿宋" w:hAnsi="仿宋" w:eastAsia="仿宋" w:cs="仿宋"/>
                <w:szCs w:val="21"/>
              </w:rPr>
              <w:t>第14.1（5）项</w:t>
            </w:r>
          </w:p>
        </w:tc>
        <w:tc>
          <w:tcPr>
            <w:tcW w:w="1742" w:type="dxa"/>
            <w:vAlign w:val="center"/>
          </w:tcPr>
          <w:p>
            <w:pPr>
              <w:adjustRightInd w:val="0"/>
              <w:snapToGrid w:val="0"/>
              <w:jc w:val="left"/>
              <w:rPr>
                <w:rFonts w:ascii="仿宋" w:hAnsi="仿宋" w:eastAsia="仿宋" w:cs="仿宋"/>
                <w:szCs w:val="21"/>
              </w:rPr>
            </w:pPr>
            <w:r>
              <w:rPr>
                <w:rFonts w:hint="eastAsia" w:ascii="仿宋" w:hAnsi="仿宋" w:eastAsia="仿宋" w:cs="仿宋"/>
                <w:szCs w:val="21"/>
              </w:rPr>
              <w:t>货物回收的约定</w:t>
            </w:r>
          </w:p>
        </w:tc>
        <w:tc>
          <w:tcPr>
            <w:tcW w:w="5170" w:type="dxa"/>
            <w:vAlign w:val="center"/>
          </w:tcPr>
          <w:p>
            <w:pPr>
              <w:adjustRightInd w:val="0"/>
              <w:snapToGrid w:val="0"/>
              <w:jc w:val="lef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仿宋" w:hAnsi="仿宋" w:eastAsia="仿宋" w:cs="仿宋"/>
                <w:szCs w:val="21"/>
              </w:rPr>
            </w:pPr>
            <w:r>
              <w:rPr>
                <w:rFonts w:hint="eastAsia" w:ascii="仿宋" w:hAnsi="仿宋" w:eastAsia="仿宋" w:cs="仿宋"/>
                <w:szCs w:val="21"/>
              </w:rPr>
              <w:t>第二节</w:t>
            </w:r>
          </w:p>
          <w:p>
            <w:pPr>
              <w:adjustRightInd w:val="0"/>
              <w:snapToGrid w:val="0"/>
              <w:jc w:val="center"/>
              <w:rPr>
                <w:rFonts w:ascii="仿宋" w:hAnsi="仿宋" w:eastAsia="仿宋" w:cs="仿宋"/>
                <w:szCs w:val="21"/>
              </w:rPr>
            </w:pPr>
            <w:r>
              <w:rPr>
                <w:rFonts w:hint="eastAsia" w:ascii="仿宋" w:hAnsi="仿宋" w:eastAsia="仿宋" w:cs="仿宋"/>
                <w:szCs w:val="21"/>
              </w:rPr>
              <w:t>第14.1（6）项</w:t>
            </w:r>
          </w:p>
        </w:tc>
        <w:tc>
          <w:tcPr>
            <w:tcW w:w="1742" w:type="dxa"/>
            <w:vAlign w:val="center"/>
          </w:tcPr>
          <w:p>
            <w:pPr>
              <w:adjustRightInd w:val="0"/>
              <w:snapToGrid w:val="0"/>
              <w:jc w:val="left"/>
              <w:rPr>
                <w:rFonts w:ascii="仿宋" w:hAnsi="仿宋" w:eastAsia="仿宋" w:cs="仿宋"/>
                <w:szCs w:val="21"/>
              </w:rPr>
            </w:pPr>
            <w:r>
              <w:rPr>
                <w:rFonts w:hint="eastAsia" w:ascii="仿宋" w:hAnsi="仿宋" w:eastAsia="仿宋" w:cs="仿宋"/>
                <w:szCs w:val="21"/>
              </w:rPr>
              <w:t>乙方提供的其他服务</w:t>
            </w:r>
          </w:p>
        </w:tc>
        <w:tc>
          <w:tcPr>
            <w:tcW w:w="5170" w:type="dxa"/>
            <w:vAlign w:val="center"/>
          </w:tcPr>
          <w:p>
            <w:pPr>
              <w:adjustRightInd w:val="0"/>
              <w:snapToGrid w:val="0"/>
              <w:jc w:val="lef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仿宋" w:hAnsi="仿宋" w:eastAsia="仿宋" w:cs="仿宋"/>
                <w:szCs w:val="21"/>
              </w:rPr>
            </w:pPr>
            <w:r>
              <w:rPr>
                <w:rFonts w:hint="eastAsia" w:ascii="仿宋" w:hAnsi="仿宋" w:eastAsia="仿宋" w:cs="仿宋"/>
                <w:szCs w:val="21"/>
              </w:rPr>
              <w:t>第二节</w:t>
            </w:r>
          </w:p>
          <w:p>
            <w:pPr>
              <w:adjustRightInd w:val="0"/>
              <w:snapToGrid w:val="0"/>
              <w:jc w:val="center"/>
              <w:rPr>
                <w:rFonts w:ascii="仿宋" w:hAnsi="仿宋" w:eastAsia="仿宋" w:cs="仿宋"/>
                <w:szCs w:val="21"/>
              </w:rPr>
            </w:pPr>
            <w:r>
              <w:rPr>
                <w:rFonts w:hint="eastAsia" w:ascii="仿宋" w:hAnsi="仿宋" w:eastAsia="仿宋" w:cs="仿宋"/>
                <w:szCs w:val="21"/>
              </w:rPr>
              <w:t>第15.1款</w:t>
            </w:r>
          </w:p>
        </w:tc>
        <w:tc>
          <w:tcPr>
            <w:tcW w:w="1742" w:type="dxa"/>
            <w:vAlign w:val="center"/>
          </w:tcPr>
          <w:p>
            <w:pPr>
              <w:adjustRightInd w:val="0"/>
              <w:snapToGrid w:val="0"/>
              <w:jc w:val="left"/>
              <w:rPr>
                <w:rFonts w:ascii="仿宋" w:hAnsi="仿宋" w:eastAsia="仿宋" w:cs="仿宋"/>
                <w:szCs w:val="21"/>
              </w:rPr>
            </w:pPr>
            <w:r>
              <w:rPr>
                <w:rFonts w:hint="eastAsia" w:ascii="仿宋" w:hAnsi="仿宋" w:eastAsia="仿宋" w:cs="仿宋"/>
                <w:szCs w:val="21"/>
              </w:rPr>
              <w:t>修理、重作、更换相关具体规定</w:t>
            </w:r>
          </w:p>
        </w:tc>
        <w:tc>
          <w:tcPr>
            <w:tcW w:w="5170" w:type="dxa"/>
            <w:vAlign w:val="center"/>
          </w:tcPr>
          <w:p>
            <w:pPr>
              <w:adjustRightInd w:val="0"/>
              <w:snapToGrid w:val="0"/>
              <w:jc w:val="left"/>
              <w:rPr>
                <w:rFonts w:ascii="仿宋" w:hAnsi="仿宋" w:eastAsia="仿宋" w:cs="仿宋"/>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仿宋" w:hAnsi="仿宋" w:eastAsia="仿宋" w:cs="仿宋"/>
                <w:szCs w:val="21"/>
              </w:rPr>
            </w:pPr>
            <w:r>
              <w:rPr>
                <w:rFonts w:hint="eastAsia" w:ascii="仿宋" w:hAnsi="仿宋" w:eastAsia="仿宋" w:cs="仿宋"/>
                <w:szCs w:val="21"/>
              </w:rPr>
              <w:t>第二节</w:t>
            </w:r>
          </w:p>
          <w:p>
            <w:pPr>
              <w:adjustRightInd w:val="0"/>
              <w:snapToGrid w:val="0"/>
              <w:jc w:val="center"/>
              <w:rPr>
                <w:rFonts w:ascii="仿宋" w:hAnsi="仿宋" w:eastAsia="仿宋" w:cs="仿宋"/>
                <w:szCs w:val="21"/>
              </w:rPr>
            </w:pPr>
            <w:r>
              <w:rPr>
                <w:rFonts w:hint="eastAsia" w:ascii="仿宋" w:hAnsi="仿宋" w:eastAsia="仿宋" w:cs="仿宋"/>
                <w:szCs w:val="21"/>
              </w:rPr>
              <w:t>第15.2（2）项</w:t>
            </w:r>
          </w:p>
        </w:tc>
        <w:tc>
          <w:tcPr>
            <w:tcW w:w="1742" w:type="dxa"/>
            <w:vAlign w:val="center"/>
          </w:tcPr>
          <w:p>
            <w:pPr>
              <w:adjustRightInd w:val="0"/>
              <w:snapToGrid w:val="0"/>
              <w:jc w:val="left"/>
              <w:rPr>
                <w:rFonts w:ascii="仿宋" w:hAnsi="仿宋" w:eastAsia="仿宋" w:cs="仿宋"/>
                <w:szCs w:val="21"/>
              </w:rPr>
            </w:pPr>
            <w:r>
              <w:rPr>
                <w:rFonts w:hint="eastAsia" w:ascii="仿宋" w:hAnsi="仿宋" w:eastAsia="仿宋" w:cs="仿宋"/>
                <w:szCs w:val="21"/>
              </w:rPr>
              <w:t>迟延交货赔偿费</w:t>
            </w:r>
          </w:p>
        </w:tc>
        <w:tc>
          <w:tcPr>
            <w:tcW w:w="5170" w:type="dxa"/>
            <w:vAlign w:val="center"/>
          </w:tcPr>
          <w:p>
            <w:pPr>
              <w:adjustRightInd w:val="0"/>
              <w:snapToGrid w:val="0"/>
              <w:jc w:val="left"/>
              <w:rPr>
                <w:rFonts w:ascii="仿宋" w:hAnsi="仿宋" w:eastAsia="仿宋" w:cs="仿宋"/>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仿宋" w:hAnsi="仿宋" w:eastAsia="仿宋" w:cs="仿宋"/>
                <w:szCs w:val="21"/>
              </w:rPr>
            </w:pPr>
            <w:r>
              <w:rPr>
                <w:rFonts w:hint="eastAsia" w:ascii="仿宋" w:hAnsi="仿宋" w:eastAsia="仿宋" w:cs="仿宋"/>
                <w:szCs w:val="21"/>
              </w:rPr>
              <w:t>第二节</w:t>
            </w:r>
          </w:p>
          <w:p>
            <w:pPr>
              <w:adjustRightInd w:val="0"/>
              <w:snapToGrid w:val="0"/>
              <w:jc w:val="center"/>
              <w:rPr>
                <w:rFonts w:ascii="仿宋" w:hAnsi="仿宋" w:eastAsia="仿宋" w:cs="仿宋"/>
                <w:szCs w:val="21"/>
              </w:rPr>
            </w:pPr>
            <w:r>
              <w:rPr>
                <w:rFonts w:hint="eastAsia" w:ascii="仿宋" w:hAnsi="仿宋" w:eastAsia="仿宋" w:cs="仿宋"/>
                <w:szCs w:val="21"/>
              </w:rPr>
              <w:t>第15.3款</w:t>
            </w:r>
          </w:p>
        </w:tc>
        <w:tc>
          <w:tcPr>
            <w:tcW w:w="1742" w:type="dxa"/>
            <w:vAlign w:val="center"/>
          </w:tcPr>
          <w:p>
            <w:pPr>
              <w:adjustRightInd w:val="0"/>
              <w:snapToGrid w:val="0"/>
              <w:jc w:val="left"/>
              <w:rPr>
                <w:rFonts w:ascii="仿宋" w:hAnsi="仿宋" w:eastAsia="仿宋" w:cs="仿宋"/>
                <w:szCs w:val="21"/>
              </w:rPr>
            </w:pPr>
            <w:r>
              <w:rPr>
                <w:rFonts w:hint="eastAsia" w:ascii="仿宋" w:hAnsi="仿宋" w:eastAsia="仿宋" w:cs="仿宋"/>
                <w:szCs w:val="21"/>
              </w:rPr>
              <w:t>逾期付款利息</w:t>
            </w:r>
          </w:p>
        </w:tc>
        <w:tc>
          <w:tcPr>
            <w:tcW w:w="5170" w:type="dxa"/>
            <w:vAlign w:val="center"/>
          </w:tcPr>
          <w:p>
            <w:pPr>
              <w:adjustRightInd w:val="0"/>
              <w:snapToGrid w:val="0"/>
              <w:jc w:val="left"/>
              <w:rPr>
                <w:rFonts w:ascii="仿宋" w:hAnsi="仿宋" w:eastAsia="仿宋" w:cs="仿宋"/>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ascii="仿宋" w:hAnsi="仿宋" w:eastAsia="仿宋" w:cs="仿宋"/>
                <w:szCs w:val="21"/>
              </w:rPr>
            </w:pPr>
            <w:r>
              <w:rPr>
                <w:rFonts w:hint="eastAsia" w:ascii="仿宋" w:hAnsi="仿宋" w:eastAsia="仿宋" w:cs="仿宋"/>
                <w:szCs w:val="21"/>
              </w:rPr>
              <w:t>第二节</w:t>
            </w:r>
          </w:p>
          <w:p>
            <w:pPr>
              <w:adjustRightInd w:val="0"/>
              <w:snapToGrid w:val="0"/>
              <w:jc w:val="center"/>
              <w:rPr>
                <w:rFonts w:ascii="仿宋" w:hAnsi="仿宋" w:eastAsia="仿宋" w:cs="仿宋"/>
                <w:szCs w:val="21"/>
              </w:rPr>
            </w:pPr>
            <w:r>
              <w:rPr>
                <w:rFonts w:hint="eastAsia" w:ascii="仿宋" w:hAnsi="仿宋" w:eastAsia="仿宋" w:cs="仿宋"/>
                <w:szCs w:val="21"/>
              </w:rPr>
              <w:t>第15.4款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ascii="仿宋" w:hAnsi="仿宋" w:eastAsia="仿宋" w:cs="仿宋"/>
                <w:szCs w:val="21"/>
              </w:rPr>
            </w:pPr>
            <w:r>
              <w:rPr>
                <w:rFonts w:hint="eastAsia" w:ascii="仿宋" w:hAnsi="仿宋" w:eastAsia="仿宋" w:cs="仿宋"/>
                <w:szCs w:val="21"/>
              </w:rPr>
              <w:t>其他违约责任</w:t>
            </w:r>
          </w:p>
        </w:tc>
        <w:tc>
          <w:tcPr>
            <w:tcW w:w="5170" w:type="dxa"/>
            <w:tcBorders>
              <w:left w:val="single" w:color="auto" w:sz="2" w:space="0"/>
              <w:bottom w:val="single" w:color="auto" w:sz="2" w:space="0"/>
            </w:tcBorders>
            <w:vAlign w:val="center"/>
          </w:tcPr>
          <w:p>
            <w:pPr>
              <w:adjustRightInd w:val="0"/>
              <w:snapToGrid w:val="0"/>
              <w:jc w:val="left"/>
              <w:rPr>
                <w:rFonts w:ascii="仿宋" w:hAnsi="仿宋" w:eastAsia="仿宋" w:cs="仿宋"/>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ascii="仿宋" w:hAnsi="仿宋" w:eastAsia="仿宋" w:cs="仿宋"/>
                <w:szCs w:val="21"/>
              </w:rPr>
            </w:pPr>
            <w:r>
              <w:rPr>
                <w:rFonts w:hint="eastAsia" w:ascii="仿宋" w:hAnsi="仿宋" w:eastAsia="仿宋" w:cs="仿宋"/>
                <w:szCs w:val="21"/>
              </w:rPr>
              <w:t>第二节</w:t>
            </w:r>
          </w:p>
          <w:p>
            <w:pPr>
              <w:adjustRightInd w:val="0"/>
              <w:snapToGrid w:val="0"/>
              <w:jc w:val="center"/>
              <w:rPr>
                <w:rFonts w:ascii="仿宋" w:hAnsi="仿宋" w:eastAsia="仿宋" w:cs="仿宋"/>
                <w:szCs w:val="21"/>
              </w:rPr>
            </w:pPr>
            <w:r>
              <w:rPr>
                <w:rFonts w:hint="eastAsia" w:ascii="仿宋" w:hAnsi="仿宋" w:eastAsia="仿宋" w:cs="仿宋"/>
                <w:szCs w:val="21"/>
              </w:rPr>
              <w:t>第19.2款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ascii="仿宋" w:hAnsi="仿宋" w:eastAsia="仿宋" w:cs="仿宋"/>
                <w:szCs w:val="21"/>
              </w:rPr>
            </w:pPr>
            <w:r>
              <w:rPr>
                <w:rFonts w:hint="eastAsia" w:ascii="仿宋" w:hAnsi="仿宋" w:eastAsia="仿宋" w:cs="仿宋"/>
                <w:szCs w:val="21"/>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ascii="仿宋" w:hAnsi="仿宋" w:eastAsia="仿宋" w:cs="仿宋"/>
                <w:iCs/>
                <w:szCs w:val="21"/>
              </w:rPr>
            </w:pPr>
            <w:r>
              <w:rPr>
                <w:rFonts w:hint="eastAsia" w:ascii="仿宋" w:hAnsi="仿宋" w:eastAsia="仿宋" w:cs="仿宋"/>
                <w:iCs/>
                <w:szCs w:val="21"/>
              </w:rPr>
              <w:t>因本合同及合同有关事项发生的争议，按下列第</w:t>
            </w:r>
            <w:r>
              <w:rPr>
                <w:rFonts w:hint="eastAsia" w:ascii="仿宋" w:hAnsi="仿宋" w:eastAsia="仿宋" w:cs="仿宋"/>
                <w:iCs/>
                <w:szCs w:val="21"/>
                <w:u w:val="single"/>
              </w:rPr>
              <w:t xml:space="preserve">   </w:t>
            </w:r>
            <w:r>
              <w:rPr>
                <w:rFonts w:hint="eastAsia" w:ascii="仿宋" w:hAnsi="仿宋" w:eastAsia="仿宋" w:cs="仿宋"/>
                <w:iCs/>
                <w:szCs w:val="21"/>
              </w:rPr>
              <w:t>种方式解决：</w:t>
            </w:r>
          </w:p>
          <w:p>
            <w:pPr>
              <w:autoSpaceDE w:val="0"/>
              <w:autoSpaceDN w:val="0"/>
              <w:adjustRightInd w:val="0"/>
              <w:snapToGrid w:val="0"/>
              <w:spacing w:line="400" w:lineRule="exact"/>
              <w:jc w:val="left"/>
              <w:rPr>
                <w:rFonts w:ascii="仿宋" w:hAnsi="仿宋" w:eastAsia="仿宋" w:cs="仿宋"/>
                <w:iCs/>
                <w:szCs w:val="21"/>
              </w:rPr>
            </w:pPr>
            <w:r>
              <w:rPr>
                <w:rFonts w:hint="eastAsia" w:ascii="仿宋" w:hAnsi="仿宋" w:eastAsia="仿宋" w:cs="仿宋"/>
                <w:iCs/>
                <w:szCs w:val="21"/>
              </w:rPr>
              <w:t>（1）向</w:t>
            </w:r>
            <w:r>
              <w:rPr>
                <w:rFonts w:hint="eastAsia" w:ascii="仿宋" w:hAnsi="仿宋" w:eastAsia="仿宋" w:cs="仿宋"/>
                <w:iCs/>
                <w:szCs w:val="21"/>
                <w:u w:val="single"/>
              </w:rPr>
              <w:t xml:space="preserve">                    </w:t>
            </w:r>
            <w:r>
              <w:rPr>
                <w:rFonts w:hint="eastAsia" w:ascii="仿宋" w:hAnsi="仿宋" w:eastAsia="仿宋" w:cs="仿宋"/>
                <w:iCs/>
                <w:szCs w:val="21"/>
              </w:rPr>
              <w:t>仲裁委员会申请仲裁，仲裁地点为</w:t>
            </w:r>
            <w:r>
              <w:rPr>
                <w:rFonts w:hint="eastAsia" w:ascii="仿宋" w:hAnsi="仿宋" w:eastAsia="仿宋" w:cs="仿宋"/>
                <w:iCs/>
                <w:szCs w:val="21"/>
                <w:u w:val="single"/>
              </w:rPr>
              <w:t xml:space="preserve">           </w:t>
            </w:r>
            <w:r>
              <w:rPr>
                <w:rFonts w:hint="eastAsia" w:ascii="仿宋" w:hAnsi="仿宋" w:eastAsia="仿宋" w:cs="仿宋"/>
                <w:iCs/>
                <w:szCs w:val="21"/>
              </w:rPr>
              <w:t>；</w:t>
            </w:r>
          </w:p>
          <w:p>
            <w:pPr>
              <w:adjustRightInd w:val="0"/>
              <w:snapToGrid w:val="0"/>
              <w:jc w:val="left"/>
              <w:rPr>
                <w:rFonts w:ascii="仿宋" w:hAnsi="仿宋" w:eastAsia="仿宋" w:cs="仿宋"/>
                <w:szCs w:val="21"/>
                <w:u w:val="single"/>
              </w:rPr>
            </w:pPr>
            <w:r>
              <w:rPr>
                <w:rFonts w:hint="eastAsia" w:ascii="仿宋" w:hAnsi="仿宋" w:eastAsia="仿宋" w:cs="仿宋"/>
                <w:iCs/>
                <w:szCs w:val="21"/>
              </w:rPr>
              <w:t>（2）向</w:t>
            </w:r>
            <w:r>
              <w:rPr>
                <w:rFonts w:hint="eastAsia" w:ascii="仿宋" w:hAnsi="仿宋" w:eastAsia="仿宋" w:cs="仿宋"/>
                <w:iCs/>
                <w:szCs w:val="21"/>
                <w:u w:val="single"/>
              </w:rPr>
              <w:t xml:space="preserve">                    </w:t>
            </w:r>
            <w:r>
              <w:rPr>
                <w:rFonts w:hint="eastAsia" w:ascii="仿宋" w:hAnsi="仿宋" w:eastAsia="仿宋" w:cs="仿宋"/>
                <w:iCs/>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adjustRightInd w:val="0"/>
              <w:snapToGrid w:val="0"/>
              <w:jc w:val="center"/>
              <w:rPr>
                <w:rFonts w:ascii="仿宋" w:hAnsi="仿宋" w:eastAsia="仿宋" w:cs="仿宋"/>
                <w:szCs w:val="21"/>
              </w:rPr>
            </w:pPr>
            <w:r>
              <w:rPr>
                <w:rFonts w:hint="eastAsia" w:ascii="仿宋" w:hAnsi="仿宋" w:eastAsia="仿宋" w:cs="仿宋"/>
                <w:szCs w:val="21"/>
              </w:rPr>
              <w:t>第二节</w:t>
            </w:r>
          </w:p>
          <w:p>
            <w:pPr>
              <w:adjustRightInd w:val="0"/>
              <w:snapToGrid w:val="0"/>
              <w:jc w:val="center"/>
              <w:rPr>
                <w:rFonts w:ascii="仿宋" w:hAnsi="仿宋" w:eastAsia="仿宋" w:cs="仿宋"/>
                <w:szCs w:val="21"/>
              </w:rPr>
            </w:pPr>
            <w:r>
              <w:rPr>
                <w:rFonts w:hint="eastAsia" w:ascii="仿宋" w:hAnsi="仿宋" w:eastAsia="仿宋" w:cs="仿宋"/>
                <w:szCs w:val="21"/>
              </w:rPr>
              <w:t>第23.1款</w:t>
            </w:r>
          </w:p>
        </w:tc>
        <w:tc>
          <w:tcPr>
            <w:tcW w:w="1742" w:type="dxa"/>
            <w:vAlign w:val="center"/>
          </w:tcPr>
          <w:p>
            <w:pPr>
              <w:adjustRightInd w:val="0"/>
              <w:snapToGrid w:val="0"/>
              <w:jc w:val="left"/>
              <w:rPr>
                <w:rFonts w:ascii="仿宋" w:hAnsi="仿宋" w:eastAsia="仿宋" w:cs="仿宋"/>
                <w:szCs w:val="21"/>
              </w:rPr>
            </w:pPr>
            <w:r>
              <w:rPr>
                <w:rFonts w:hint="eastAsia" w:ascii="仿宋" w:hAnsi="仿宋" w:eastAsia="仿宋" w:cs="仿宋"/>
                <w:bCs/>
                <w:szCs w:val="21"/>
              </w:rPr>
              <w:t>其他专用条款</w:t>
            </w:r>
          </w:p>
        </w:tc>
        <w:tc>
          <w:tcPr>
            <w:tcW w:w="5170" w:type="dxa"/>
            <w:vAlign w:val="center"/>
          </w:tcPr>
          <w:p>
            <w:pPr>
              <w:adjustRightInd w:val="0"/>
              <w:snapToGrid w:val="0"/>
              <w:jc w:val="left"/>
              <w:rPr>
                <w:rFonts w:ascii="仿宋" w:hAnsi="仿宋" w:eastAsia="仿宋" w:cs="仿宋"/>
                <w:szCs w:val="21"/>
              </w:rPr>
            </w:pPr>
          </w:p>
        </w:tc>
      </w:tr>
    </w:tbl>
    <w:p>
      <w:pPr>
        <w:rPr>
          <w:rFonts w:ascii="仿宋" w:hAnsi="仿宋" w:eastAsia="仿宋" w:cs="仿宋"/>
        </w:rPr>
      </w:pPr>
    </w:p>
    <w:p>
      <w:pPr>
        <w:pStyle w:val="33"/>
        <w:pageBreakBefore/>
        <w:spacing w:line="800" w:lineRule="exact"/>
        <w:ind w:firstLine="726"/>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pPr>
        <w:spacing w:line="440" w:lineRule="exact"/>
        <w:jc w:val="left"/>
        <w:rPr>
          <w:rFonts w:ascii="仿宋" w:hAnsi="仿宋" w:eastAsia="仿宋" w:cs="仿宋"/>
          <w:b/>
          <w:sz w:val="24"/>
        </w:rPr>
      </w:pPr>
      <w:r>
        <w:rPr>
          <w:rFonts w:hint="eastAsia" w:ascii="仿宋" w:hAnsi="仿宋" w:eastAsia="仿宋" w:cs="仿宋"/>
          <w:b/>
          <w:sz w:val="24"/>
        </w:rPr>
        <w:t>1、评标方法：</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共100分，其中商务技术分70分，价格分30分。评分依下述所列为评标打分依据，分值如下（计算分值时，按其算术平均值保留小数2位）。</w:t>
      </w:r>
    </w:p>
    <w:p>
      <w:pPr>
        <w:spacing w:line="440" w:lineRule="exact"/>
        <w:rPr>
          <w:rFonts w:ascii="仿宋" w:hAnsi="仿宋" w:eastAsia="仿宋" w:cs="仿宋"/>
          <w:sz w:val="20"/>
          <w:szCs w:val="20"/>
          <w:shd w:val="clear" w:color="auto" w:fill="FFFFFF"/>
        </w:rPr>
      </w:pPr>
      <w:r>
        <w:rPr>
          <w:rFonts w:hint="eastAsia" w:ascii="仿宋" w:hAnsi="仿宋" w:eastAsia="仿宋" w:cs="仿宋"/>
          <w:b/>
          <w:bCs/>
          <w:iCs/>
          <w:sz w:val="24"/>
        </w:rPr>
        <w:t>2.1商务技术分（70分）</w:t>
      </w:r>
      <w:r>
        <w:rPr>
          <w:rFonts w:hint="eastAsia" w:ascii="仿宋" w:hAnsi="仿宋" w:eastAsia="仿宋" w:cs="仿宋"/>
          <w:sz w:val="20"/>
          <w:szCs w:val="20"/>
          <w:shd w:val="clear" w:color="auto" w:fill="FFFFFF"/>
        </w:rPr>
        <w:t> </w:t>
      </w:r>
    </w:p>
    <w:tbl>
      <w:tblPr>
        <w:tblStyle w:val="64"/>
        <w:tblpPr w:leftFromText="180" w:rightFromText="180" w:vertAnchor="text" w:horzAnchor="margin" w:tblpY="338"/>
        <w:tblOverlap w:val="never"/>
        <w:tblW w:w="98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1281"/>
        <w:gridCol w:w="7215"/>
        <w:gridCol w:w="8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457" w:type="dxa"/>
            <w:vAlign w:val="center"/>
          </w:tcPr>
          <w:p>
            <w:pPr>
              <w:spacing w:line="340" w:lineRule="exact"/>
              <w:jc w:val="center"/>
              <w:rPr>
                <w:rFonts w:ascii="仿宋" w:hAnsi="仿宋" w:eastAsia="仿宋" w:cs="仿宋"/>
                <w:b/>
                <w:bCs/>
                <w:sz w:val="24"/>
              </w:rPr>
            </w:pPr>
            <w:r>
              <w:rPr>
                <w:rFonts w:hint="eastAsia" w:ascii="仿宋" w:hAnsi="仿宋" w:eastAsia="仿宋" w:cs="仿宋"/>
                <w:b/>
                <w:bCs/>
                <w:sz w:val="24"/>
              </w:rPr>
              <w:t>序号</w:t>
            </w:r>
          </w:p>
        </w:tc>
        <w:tc>
          <w:tcPr>
            <w:tcW w:w="1281" w:type="dxa"/>
            <w:vAlign w:val="center"/>
          </w:tcPr>
          <w:p>
            <w:pPr>
              <w:widowControl/>
              <w:spacing w:line="360" w:lineRule="auto"/>
              <w:jc w:val="center"/>
              <w:rPr>
                <w:rFonts w:ascii="仿宋" w:hAnsi="仿宋" w:eastAsia="仿宋" w:cs="仿宋"/>
                <w:b/>
                <w:bCs/>
                <w:sz w:val="24"/>
              </w:rPr>
            </w:pPr>
            <w:r>
              <w:rPr>
                <w:rFonts w:hint="eastAsia" w:ascii="仿宋_GB2312" w:hAnsi="Arial Unicode MS" w:eastAsia="仿宋_GB2312" w:cs="Arial Unicode MS"/>
                <w:b/>
                <w:bCs/>
                <w:kern w:val="0"/>
                <w:sz w:val="24"/>
              </w:rPr>
              <w:t>评分内容</w:t>
            </w:r>
          </w:p>
        </w:tc>
        <w:tc>
          <w:tcPr>
            <w:tcW w:w="7215" w:type="dxa"/>
            <w:vAlign w:val="center"/>
          </w:tcPr>
          <w:p>
            <w:pPr>
              <w:widowControl/>
              <w:spacing w:line="360" w:lineRule="auto"/>
              <w:jc w:val="center"/>
              <w:rPr>
                <w:rFonts w:ascii="仿宋" w:hAnsi="仿宋" w:eastAsia="仿宋" w:cs="仿宋"/>
                <w:b/>
                <w:bCs/>
                <w:sz w:val="24"/>
              </w:rPr>
            </w:pPr>
            <w:r>
              <w:rPr>
                <w:rFonts w:hint="eastAsia" w:ascii="仿宋_GB2312" w:hAnsi="Arial Unicode MS" w:eastAsia="仿宋_GB2312" w:cs="Arial Unicode MS"/>
                <w:b/>
                <w:bCs/>
                <w:kern w:val="0"/>
                <w:sz w:val="24"/>
              </w:rPr>
              <w:t>评审细则</w:t>
            </w:r>
          </w:p>
        </w:tc>
        <w:tc>
          <w:tcPr>
            <w:tcW w:w="870" w:type="dxa"/>
            <w:vAlign w:val="center"/>
          </w:tcPr>
          <w:p>
            <w:pPr>
              <w:spacing w:line="340" w:lineRule="exact"/>
              <w:jc w:val="center"/>
              <w:rPr>
                <w:rFonts w:ascii="仿宋" w:hAnsi="仿宋" w:eastAsia="仿宋" w:cs="仿宋"/>
                <w:b/>
                <w:bCs/>
                <w:sz w:val="24"/>
              </w:rPr>
            </w:pPr>
            <w:r>
              <w:rPr>
                <w:rFonts w:hint="eastAsia" w:ascii="仿宋" w:hAnsi="仿宋" w:eastAsia="仿宋" w:cs="仿宋"/>
                <w:b/>
                <w:bCs/>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457" w:type="dxa"/>
            <w:vAlign w:val="center"/>
          </w:tcPr>
          <w:p>
            <w:pPr>
              <w:spacing w:line="340" w:lineRule="exact"/>
              <w:jc w:val="center"/>
              <w:rPr>
                <w:rFonts w:ascii="仿宋" w:hAnsi="仿宋" w:eastAsia="仿宋" w:cs="仿宋"/>
                <w:sz w:val="24"/>
              </w:rPr>
            </w:pPr>
            <w:r>
              <w:rPr>
                <w:rFonts w:hint="eastAsia" w:ascii="仿宋" w:hAnsi="仿宋" w:eastAsia="仿宋" w:cs="仿宋"/>
                <w:sz w:val="24"/>
              </w:rPr>
              <w:t>1</w:t>
            </w:r>
          </w:p>
        </w:tc>
        <w:tc>
          <w:tcPr>
            <w:tcW w:w="1281" w:type="dxa"/>
            <w:vAlign w:val="center"/>
          </w:tcPr>
          <w:p>
            <w:pPr>
              <w:spacing w:line="440" w:lineRule="exact"/>
              <w:jc w:val="left"/>
              <w:rPr>
                <w:rFonts w:ascii="仿宋" w:hAnsi="仿宋" w:eastAsia="仿宋" w:cs="仿宋"/>
                <w:sz w:val="24"/>
              </w:rPr>
            </w:pPr>
            <w:r>
              <w:rPr>
                <w:rFonts w:hint="eastAsia" w:ascii="仿宋" w:hAnsi="仿宋" w:eastAsia="仿宋" w:cs="仿宋"/>
                <w:sz w:val="24"/>
              </w:rPr>
              <w:t>基本技术</w:t>
            </w:r>
          </w:p>
          <w:p>
            <w:pPr>
              <w:spacing w:line="440" w:lineRule="exact"/>
              <w:jc w:val="left"/>
              <w:rPr>
                <w:rFonts w:ascii="仿宋" w:hAnsi="仿宋" w:eastAsia="仿宋" w:cs="仿宋"/>
                <w:sz w:val="24"/>
              </w:rPr>
            </w:pPr>
          </w:p>
        </w:tc>
        <w:tc>
          <w:tcPr>
            <w:tcW w:w="7215" w:type="dxa"/>
            <w:vAlign w:val="center"/>
          </w:tcPr>
          <w:p>
            <w:pPr>
              <w:spacing w:line="440" w:lineRule="exact"/>
              <w:jc w:val="left"/>
              <w:rPr>
                <w:rFonts w:ascii="仿宋" w:hAnsi="仿宋" w:eastAsia="仿宋" w:cs="仿宋"/>
                <w:sz w:val="24"/>
              </w:rPr>
            </w:pPr>
            <w:r>
              <w:rPr>
                <w:rFonts w:hint="eastAsia" w:ascii="仿宋" w:hAnsi="仿宋" w:eastAsia="仿宋" w:cs="仿宋"/>
                <w:sz w:val="24"/>
              </w:rPr>
              <w:t>技术参数响应情况：对应于招标文件第三部分招标项目范围及要求——一、招标内容及需求——“1.2采购全流程管理系统功能模块及其它要求”，完全满足指标参数得23分。打“★”号的性能指标为实质性指标，若出现负偏离作无效标处理；打“▲”为主要性能指标，每有一项负偏离扣3分；其他指标，每有一项负偏离扣0.5分，扣完为止。</w:t>
            </w:r>
          </w:p>
          <w:p>
            <w:pPr>
              <w:spacing w:line="440" w:lineRule="exact"/>
              <w:jc w:val="left"/>
              <w:rPr>
                <w:rFonts w:ascii="仿宋" w:hAnsi="仿宋" w:eastAsia="仿宋" w:cs="仿宋"/>
                <w:sz w:val="24"/>
              </w:rPr>
            </w:pPr>
            <w:r>
              <w:rPr>
                <w:rFonts w:hint="eastAsia" w:ascii="仿宋" w:hAnsi="仿宋" w:eastAsia="仿宋" w:cs="仿宋"/>
                <w:sz w:val="24"/>
              </w:rPr>
              <w:t>注：同一参数有演示打分的，按演示打分，不重复打分。</w:t>
            </w:r>
          </w:p>
        </w:tc>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atLeast"/>
        </w:trPr>
        <w:tc>
          <w:tcPr>
            <w:tcW w:w="457" w:type="dxa"/>
            <w:vAlign w:val="center"/>
          </w:tcPr>
          <w:p>
            <w:pPr>
              <w:spacing w:line="440" w:lineRule="exact"/>
              <w:jc w:val="center"/>
              <w:rPr>
                <w:rFonts w:ascii="仿宋" w:hAnsi="仿宋" w:eastAsia="仿宋" w:cs="仿宋"/>
                <w:sz w:val="24"/>
              </w:rPr>
            </w:pPr>
            <w:r>
              <w:rPr>
                <w:rFonts w:hint="eastAsia" w:ascii="仿宋" w:hAnsi="仿宋" w:eastAsia="仿宋" w:cs="仿宋"/>
                <w:sz w:val="24"/>
              </w:rPr>
              <w:t>2</w:t>
            </w:r>
          </w:p>
        </w:tc>
        <w:tc>
          <w:tcPr>
            <w:tcW w:w="1281" w:type="dxa"/>
            <w:vAlign w:val="center"/>
          </w:tcPr>
          <w:p>
            <w:pPr>
              <w:spacing w:line="440" w:lineRule="exact"/>
              <w:jc w:val="center"/>
              <w:rPr>
                <w:rFonts w:ascii="仿宋" w:hAnsi="仿宋" w:eastAsia="仿宋" w:cs="仿宋"/>
                <w:sz w:val="24"/>
              </w:rPr>
            </w:pPr>
            <w:r>
              <w:rPr>
                <w:rFonts w:hint="eastAsia" w:ascii="仿宋" w:hAnsi="仿宋" w:eastAsia="仿宋" w:cs="仿宋"/>
                <w:sz w:val="24"/>
              </w:rPr>
              <w:t>企业资质认证及人员资质</w:t>
            </w:r>
          </w:p>
        </w:tc>
        <w:tc>
          <w:tcPr>
            <w:tcW w:w="7215" w:type="dxa"/>
            <w:vAlign w:val="center"/>
          </w:tcPr>
          <w:p>
            <w:pPr>
              <w:spacing w:line="440" w:lineRule="exact"/>
              <w:jc w:val="left"/>
              <w:rPr>
                <w:rFonts w:ascii="仿宋" w:hAnsi="仿宋" w:eastAsia="仿宋" w:cs="仿宋"/>
                <w:sz w:val="24"/>
                <w:lang w:val="zh-CN"/>
              </w:rPr>
            </w:pPr>
            <w:r>
              <w:rPr>
                <w:rFonts w:hint="eastAsia" w:ascii="仿宋" w:hAnsi="仿宋" w:eastAsia="仿宋" w:cs="仿宋"/>
                <w:sz w:val="24"/>
                <w:lang w:val="zh-CN"/>
              </w:rPr>
              <w:t>1.供应商具有采购全流程管理系统采购项目相关系统软件著作权的得1分，不提供不得分</w:t>
            </w:r>
          </w:p>
          <w:p>
            <w:pPr>
              <w:spacing w:line="440" w:lineRule="exact"/>
              <w:jc w:val="left"/>
              <w:rPr>
                <w:rFonts w:ascii="仿宋" w:hAnsi="仿宋" w:eastAsia="仿宋" w:cs="仿宋"/>
                <w:sz w:val="24"/>
                <w:lang w:val="zh-CN"/>
              </w:rPr>
            </w:pPr>
            <w:r>
              <w:rPr>
                <w:rFonts w:hint="eastAsia" w:ascii="仿宋" w:hAnsi="仿宋" w:eastAsia="仿宋" w:cs="仿宋"/>
                <w:sz w:val="24"/>
                <w:lang w:val="zh-CN"/>
              </w:rPr>
              <w:t>2.</w:t>
            </w:r>
            <w:r>
              <w:rPr>
                <w:rFonts w:hint="eastAsia" w:ascii="仿宋" w:hAnsi="仿宋" w:eastAsia="仿宋" w:cs="仿宋"/>
                <w:sz w:val="24"/>
              </w:rPr>
              <w:t>投标人</w:t>
            </w:r>
            <w:r>
              <w:rPr>
                <w:rFonts w:hint="eastAsia" w:ascii="仿宋" w:hAnsi="仿宋" w:eastAsia="仿宋" w:cs="仿宋"/>
                <w:sz w:val="24"/>
                <w:lang w:val="zh-CN"/>
              </w:rPr>
              <w:t>提供</w:t>
            </w:r>
            <w:r>
              <w:rPr>
                <w:rFonts w:hint="eastAsia" w:ascii="仿宋" w:hAnsi="仿宋" w:eastAsia="仿宋" w:cs="仿宋"/>
                <w:sz w:val="24"/>
              </w:rPr>
              <w:t>ISO9001质量管理体系认证得1分，不提供的不得分。</w:t>
            </w:r>
          </w:p>
          <w:p>
            <w:pPr>
              <w:rPr>
                <w:rFonts w:hint="eastAsia"/>
              </w:rPr>
            </w:pPr>
            <w:r>
              <w:rPr>
                <w:rFonts w:hint="eastAsia" w:ascii="仿宋" w:hAnsi="仿宋" w:eastAsia="仿宋" w:cs="仿宋"/>
                <w:sz w:val="24"/>
              </w:rPr>
              <w:t>3.投标人</w:t>
            </w:r>
            <w:r>
              <w:rPr>
                <w:rFonts w:hint="eastAsia" w:ascii="仿宋" w:hAnsi="仿宋" w:eastAsia="仿宋" w:cs="仿宋"/>
                <w:sz w:val="24"/>
                <w:lang w:val="zh-CN"/>
              </w:rPr>
              <w:t>提供</w:t>
            </w:r>
            <w:r>
              <w:rPr>
                <w:rFonts w:hint="eastAsia" w:ascii="仿宋" w:hAnsi="仿宋" w:eastAsia="仿宋" w:cs="仿宋"/>
                <w:sz w:val="24"/>
              </w:rPr>
              <w:t>ISO27001信息安全管理体系认证得1分，不提供的不得分。</w:t>
            </w:r>
          </w:p>
          <w:p>
            <w:pPr>
              <w:spacing w:line="440" w:lineRule="exact"/>
              <w:jc w:val="left"/>
              <w:rPr>
                <w:rFonts w:ascii="仿宋" w:hAnsi="仿宋" w:eastAsia="仿宋" w:cs="仿宋"/>
                <w:sz w:val="24"/>
                <w:lang w:val="zh-CN"/>
              </w:rPr>
            </w:pPr>
            <w:r>
              <w:rPr>
                <w:rFonts w:hint="eastAsia" w:ascii="仿宋" w:hAnsi="仿宋" w:eastAsia="仿宋" w:cs="仿宋"/>
                <w:sz w:val="24"/>
                <w:lang w:val="zh-CN"/>
              </w:rPr>
              <w:t>4.供应商拟派的项目负责人具有高级工程师（信息软件相关）职称的得1分，没有不得分。</w:t>
            </w:r>
          </w:p>
          <w:p>
            <w:pPr>
              <w:spacing w:line="440" w:lineRule="exact"/>
              <w:jc w:val="left"/>
              <w:rPr>
                <w:rFonts w:ascii="仿宋" w:hAnsi="仿宋" w:eastAsia="仿宋" w:cs="仿宋"/>
                <w:sz w:val="24"/>
              </w:rPr>
            </w:pPr>
            <w:r>
              <w:rPr>
                <w:rFonts w:hint="eastAsia" w:ascii="仿宋" w:hAnsi="仿宋" w:eastAsia="仿宋" w:cs="仿宋"/>
                <w:sz w:val="24"/>
                <w:lang w:val="zh-CN"/>
              </w:rPr>
              <w:t>注：</w:t>
            </w:r>
            <w:r>
              <w:rPr>
                <w:rFonts w:hint="eastAsia" w:ascii="仿宋" w:hAnsi="仿宋" w:eastAsia="仿宋" w:cs="仿宋"/>
                <w:sz w:val="24"/>
              </w:rPr>
              <w:t>投标文件中须提供有效的证书扫描件并加盖投标人公章，项目负责人另需提供近期公司缴纳社保的证明文件或相应的缴纳公积金证明。</w:t>
            </w:r>
          </w:p>
        </w:tc>
        <w:tc>
          <w:tcPr>
            <w:tcW w:w="870" w:type="dxa"/>
            <w:vAlign w:val="center"/>
          </w:tcPr>
          <w:p>
            <w:pPr>
              <w:spacing w:line="440" w:lineRule="exact"/>
              <w:jc w:val="center"/>
              <w:rPr>
                <w:rFonts w:ascii="仿宋" w:hAnsi="仿宋" w:eastAsia="仿宋" w:cs="仿宋"/>
                <w:sz w:val="24"/>
              </w:rPr>
            </w:pPr>
          </w:p>
          <w:p>
            <w:pPr>
              <w:spacing w:line="440" w:lineRule="exact"/>
              <w:jc w:val="center"/>
              <w:rPr>
                <w:rFonts w:ascii="仿宋" w:hAnsi="仿宋" w:eastAsia="仿宋" w:cs="仿宋"/>
                <w:sz w:val="24"/>
              </w:rPr>
            </w:pPr>
          </w:p>
          <w:p>
            <w:pPr>
              <w:spacing w:line="440" w:lineRule="exact"/>
              <w:jc w:val="center"/>
              <w:rPr>
                <w:rFonts w:ascii="仿宋" w:hAnsi="仿宋" w:eastAsia="仿宋" w:cs="仿宋"/>
                <w:sz w:val="24"/>
              </w:rPr>
            </w:pPr>
            <w:r>
              <w:rPr>
                <w:rFonts w:ascii="仿宋" w:hAnsi="仿宋" w:eastAsia="仿宋" w:cs="仿宋"/>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457" w:type="dxa"/>
            <w:vAlign w:val="center"/>
          </w:tcPr>
          <w:p>
            <w:pPr>
              <w:spacing w:line="340" w:lineRule="exact"/>
              <w:jc w:val="center"/>
              <w:rPr>
                <w:rFonts w:ascii="仿宋" w:hAnsi="仿宋" w:eastAsia="仿宋" w:cs="仿宋"/>
                <w:sz w:val="24"/>
              </w:rPr>
            </w:pPr>
            <w:r>
              <w:rPr>
                <w:rFonts w:hint="eastAsia" w:ascii="仿宋" w:hAnsi="仿宋" w:eastAsia="仿宋" w:cs="仿宋"/>
                <w:sz w:val="24"/>
              </w:rPr>
              <w:t>3</w:t>
            </w:r>
          </w:p>
        </w:tc>
        <w:tc>
          <w:tcPr>
            <w:tcW w:w="1281" w:type="dxa"/>
            <w:vAlign w:val="center"/>
          </w:tcPr>
          <w:p>
            <w:pPr>
              <w:spacing w:line="440" w:lineRule="exact"/>
              <w:jc w:val="left"/>
              <w:rPr>
                <w:rFonts w:ascii="仿宋" w:hAnsi="仿宋" w:eastAsia="仿宋" w:cs="仿宋"/>
                <w:sz w:val="24"/>
                <w:lang w:val="zh-CN"/>
              </w:rPr>
            </w:pPr>
            <w:r>
              <w:rPr>
                <w:rFonts w:hint="eastAsia" w:ascii="仿宋" w:hAnsi="仿宋" w:eastAsia="仿宋" w:cs="仿宋"/>
                <w:sz w:val="24"/>
                <w:lang w:val="zh-CN"/>
              </w:rPr>
              <w:t>项目案例</w:t>
            </w:r>
          </w:p>
        </w:tc>
        <w:tc>
          <w:tcPr>
            <w:tcW w:w="7215" w:type="dxa"/>
            <w:vAlign w:val="center"/>
          </w:tcPr>
          <w:p>
            <w:pPr>
              <w:spacing w:line="440" w:lineRule="exact"/>
              <w:jc w:val="left"/>
              <w:rPr>
                <w:rFonts w:ascii="仿宋" w:hAnsi="仿宋" w:eastAsia="仿宋" w:cs="仿宋"/>
                <w:sz w:val="24"/>
                <w:lang w:val="zh-CN"/>
              </w:rPr>
            </w:pPr>
            <w:r>
              <w:rPr>
                <w:rFonts w:hint="eastAsia" w:ascii="仿宋" w:hAnsi="仿宋" w:eastAsia="仿宋" w:cs="仿宋"/>
                <w:sz w:val="24"/>
                <w:lang w:val="zh-CN"/>
              </w:rPr>
              <w:t xml:space="preserve">投标人自2021年1月1日以来（以合同签订时间为准）完成的同类案例，每有1个得1分，满分3分。 </w:t>
            </w:r>
          </w:p>
          <w:p>
            <w:pPr>
              <w:spacing w:line="440" w:lineRule="exact"/>
              <w:jc w:val="left"/>
              <w:rPr>
                <w:rFonts w:ascii="仿宋" w:hAnsi="仿宋" w:eastAsia="仿宋" w:cs="仿宋"/>
                <w:sz w:val="24"/>
                <w:lang w:val="zh-CN"/>
              </w:rPr>
            </w:pPr>
            <w:r>
              <w:rPr>
                <w:rFonts w:hint="eastAsia" w:ascii="仿宋" w:hAnsi="仿宋" w:eastAsia="仿宋" w:cs="仿宋"/>
                <w:sz w:val="24"/>
                <w:lang w:val="zh-CN"/>
              </w:rPr>
              <w:t>注：每个案例提供合同复印件加盖投标人公章。</w:t>
            </w:r>
          </w:p>
        </w:tc>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lang w:val="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457" w:type="dxa"/>
            <w:vAlign w:val="center"/>
          </w:tcPr>
          <w:p>
            <w:pPr>
              <w:jc w:val="center"/>
              <w:rPr>
                <w:rFonts w:ascii="仿宋" w:hAnsi="仿宋" w:eastAsia="仿宋" w:cs="仿宋"/>
                <w:sz w:val="24"/>
                <w:lang w:val="zh-CN"/>
              </w:rPr>
            </w:pPr>
            <w:r>
              <w:rPr>
                <w:rFonts w:hint="eastAsia" w:ascii="仿宋" w:hAnsi="仿宋" w:eastAsia="仿宋" w:cs="仿宋"/>
                <w:sz w:val="24"/>
                <w:lang w:val="zh-CN"/>
              </w:rPr>
              <w:t>4</w:t>
            </w:r>
          </w:p>
        </w:tc>
        <w:tc>
          <w:tcPr>
            <w:tcW w:w="1281" w:type="dxa"/>
            <w:vAlign w:val="center"/>
          </w:tcPr>
          <w:p>
            <w:pPr>
              <w:jc w:val="center"/>
              <w:rPr>
                <w:rFonts w:ascii="仿宋" w:hAnsi="仿宋" w:eastAsia="仿宋" w:cs="仿宋"/>
                <w:sz w:val="24"/>
                <w:lang w:val="zh-CN"/>
              </w:rPr>
            </w:pPr>
            <w:r>
              <w:rPr>
                <w:rFonts w:hint="eastAsia" w:ascii="仿宋" w:hAnsi="仿宋" w:eastAsia="仿宋" w:cs="仿宋"/>
                <w:sz w:val="24"/>
                <w:lang w:val="zh-CN"/>
              </w:rPr>
              <w:t>功能现场演示</w:t>
            </w:r>
          </w:p>
          <w:p>
            <w:pPr>
              <w:jc w:val="center"/>
              <w:rPr>
                <w:rFonts w:ascii="仿宋" w:hAnsi="仿宋" w:eastAsia="仿宋" w:cs="仿宋"/>
                <w:sz w:val="24"/>
                <w:lang w:val="zh-CN"/>
              </w:rPr>
            </w:pPr>
          </w:p>
        </w:tc>
        <w:tc>
          <w:tcPr>
            <w:tcW w:w="7215" w:type="dxa"/>
            <w:vAlign w:val="center"/>
          </w:tcPr>
          <w:p>
            <w:pPr>
              <w:pStyle w:val="62"/>
              <w:ind w:firstLine="0" w:firstLineChars="0"/>
              <w:rPr>
                <w:rFonts w:ascii="仿宋" w:hAnsi="仿宋" w:eastAsia="仿宋" w:cs="仿宋"/>
                <w:sz w:val="24"/>
                <w:lang w:val="zh-CN"/>
              </w:rPr>
            </w:pPr>
            <w:r>
              <w:rPr>
                <w:rFonts w:hint="eastAsia" w:ascii="仿宋" w:hAnsi="仿宋" w:eastAsia="仿宋" w:cs="仿宋"/>
                <w:sz w:val="24"/>
                <w:lang w:val="zh-CN"/>
              </w:rPr>
              <w:t>演示其他相关要求详见“前附表”。</w:t>
            </w:r>
          </w:p>
          <w:p>
            <w:pPr>
              <w:pStyle w:val="62"/>
              <w:ind w:firstLine="0" w:firstLineChars="0"/>
              <w:rPr>
                <w:rFonts w:ascii="仿宋" w:hAnsi="仿宋" w:eastAsia="仿宋" w:cs="仿宋"/>
                <w:sz w:val="24"/>
                <w:lang w:val="zh-CN"/>
              </w:rPr>
            </w:pPr>
            <w:r>
              <w:rPr>
                <w:rFonts w:hint="eastAsia" w:ascii="仿宋" w:hAnsi="仿宋" w:eastAsia="仿宋" w:cs="仿宋"/>
                <w:sz w:val="24"/>
                <w:lang w:val="zh-CN"/>
              </w:rPr>
              <w:t>投标人按功能表项目逐一进行演示，评标委员会根据演示效果进行评分（完成满足每项演示要求的得3分，最高15分，仅提供PPT演示每项最多得0.5分）。</w:t>
            </w:r>
          </w:p>
          <w:p>
            <w:pPr>
              <w:rPr>
                <w:rFonts w:ascii="仿宋" w:hAnsi="仿宋" w:eastAsia="仿宋" w:cs="仿宋"/>
                <w:sz w:val="24"/>
                <w:lang w:val="zh-CN"/>
              </w:rPr>
            </w:pPr>
            <w:r>
              <w:rPr>
                <w:rFonts w:hint="eastAsia" w:ascii="仿宋" w:hAnsi="仿宋" w:eastAsia="仿宋" w:cs="仿宋"/>
                <w:sz w:val="24"/>
                <w:lang w:val="zh-CN"/>
              </w:rPr>
              <w:t>1、</w:t>
            </w:r>
            <w:r>
              <w:rPr>
                <w:rFonts w:hint="eastAsia" w:ascii="仿宋" w:hAnsi="仿宋" w:eastAsia="仿宋" w:cs="仿宋"/>
                <w:sz w:val="24"/>
              </w:rPr>
              <w:t>对</w:t>
            </w:r>
            <w:r>
              <w:rPr>
                <w:rFonts w:hint="eastAsia" w:ascii="仿宋" w:hAnsi="仿宋" w:eastAsia="仿宋" w:cs="仿宋"/>
                <w:sz w:val="24"/>
                <w:lang w:val="zh-CN"/>
              </w:rPr>
              <w:t>1.2采购全流程管理系统功能模块及其它要求中第</w:t>
            </w:r>
            <w:r>
              <w:rPr>
                <w:rFonts w:ascii="仿宋" w:hAnsi="仿宋" w:eastAsia="仿宋" w:cs="仿宋"/>
                <w:sz w:val="24"/>
                <w:lang w:val="zh-CN"/>
              </w:rPr>
              <w:t>1</w:t>
            </w:r>
            <w:r>
              <w:rPr>
                <w:rFonts w:hint="eastAsia" w:ascii="仿宋" w:hAnsi="仿宋" w:eastAsia="仿宋" w:cs="仿宋"/>
                <w:sz w:val="24"/>
              </w:rPr>
              <w:t>5</w:t>
            </w:r>
            <w:r>
              <w:rPr>
                <w:rFonts w:hint="eastAsia" w:ascii="仿宋" w:hAnsi="仿宋" w:eastAsia="仿宋" w:cs="仿宋"/>
                <w:sz w:val="24"/>
                <w:lang w:val="zh-CN"/>
              </w:rPr>
              <w:t>大点 “与院内移动办公工具对接” 第</w:t>
            </w:r>
            <w:r>
              <w:rPr>
                <w:rFonts w:ascii="仿宋" w:hAnsi="仿宋" w:eastAsia="仿宋" w:cs="仿宋"/>
                <w:sz w:val="24"/>
                <w:lang w:val="zh-CN"/>
              </w:rPr>
              <w:t>3</w:t>
            </w:r>
            <w:r>
              <w:rPr>
                <w:rFonts w:hint="eastAsia" w:ascii="仿宋" w:hAnsi="仿宋" w:eastAsia="仿宋" w:cs="仿宋"/>
                <w:sz w:val="24"/>
                <w:lang w:val="zh-CN"/>
              </w:rPr>
              <w:t>小点“企业钉钉内支持消息待办的查看，并支持通过待办进入相关审批环节”功能进行演示并打分，得0-3分，不符合或不提供的不得分。</w:t>
            </w:r>
          </w:p>
          <w:p>
            <w:pPr>
              <w:rPr>
                <w:rFonts w:ascii="仿宋" w:hAnsi="仿宋" w:eastAsia="仿宋" w:cs="仿宋"/>
                <w:sz w:val="24"/>
                <w:lang w:val="zh-CN"/>
              </w:rPr>
            </w:pPr>
            <w:r>
              <w:rPr>
                <w:rFonts w:hint="eastAsia" w:ascii="仿宋" w:hAnsi="仿宋" w:eastAsia="仿宋" w:cs="仿宋"/>
                <w:sz w:val="24"/>
                <w:lang w:val="zh-CN"/>
              </w:rPr>
              <w:t>2、</w:t>
            </w:r>
            <w:r>
              <w:rPr>
                <w:rFonts w:hint="eastAsia" w:ascii="仿宋" w:hAnsi="仿宋" w:eastAsia="仿宋" w:cs="仿宋"/>
                <w:sz w:val="24"/>
              </w:rPr>
              <w:t>对</w:t>
            </w:r>
            <w:r>
              <w:rPr>
                <w:rFonts w:hint="eastAsia" w:ascii="仿宋" w:hAnsi="仿宋" w:eastAsia="仿宋" w:cs="仿宋"/>
                <w:sz w:val="24"/>
                <w:lang w:val="zh-CN"/>
              </w:rPr>
              <w:t>1.2采购全流程管理系统功能模块及其它要求中第</w:t>
            </w:r>
            <w:r>
              <w:rPr>
                <w:rFonts w:hint="eastAsia" w:ascii="仿宋" w:hAnsi="仿宋" w:eastAsia="仿宋" w:cs="仿宋"/>
                <w:sz w:val="24"/>
              </w:rPr>
              <w:t>11</w:t>
            </w:r>
            <w:r>
              <w:rPr>
                <w:rFonts w:hint="eastAsia" w:ascii="仿宋" w:hAnsi="仿宋" w:eastAsia="仿宋" w:cs="仿宋"/>
                <w:sz w:val="24"/>
                <w:lang w:val="zh-CN"/>
              </w:rPr>
              <w:t>大点 “</w:t>
            </w:r>
            <w:r>
              <w:rPr>
                <w:rFonts w:hint="eastAsia" w:ascii="仿宋" w:hAnsi="仿宋" w:eastAsia="仿宋" w:cs="仿宋"/>
                <w:kern w:val="0"/>
                <w:sz w:val="24"/>
              </w:rPr>
              <w:t>主页</w:t>
            </w:r>
            <w:r>
              <w:rPr>
                <w:rFonts w:hint="eastAsia" w:ascii="仿宋" w:hAnsi="仿宋" w:eastAsia="仿宋" w:cs="仿宋"/>
                <w:sz w:val="24"/>
                <w:lang w:val="zh-CN"/>
              </w:rPr>
              <w:t>”功能进行演示并打分，得0-3分，不符合或不提供的不得分。</w:t>
            </w:r>
          </w:p>
          <w:p>
            <w:pPr>
              <w:pStyle w:val="33"/>
              <w:rPr>
                <w:rFonts w:ascii="仿宋" w:hAnsi="仿宋" w:eastAsia="仿宋" w:cs="仿宋"/>
                <w:sz w:val="24"/>
                <w:szCs w:val="24"/>
                <w:lang w:val="zh-CN"/>
              </w:rPr>
            </w:pPr>
            <w:r>
              <w:rPr>
                <w:rFonts w:hint="eastAsia" w:ascii="仿宋" w:hAnsi="仿宋" w:eastAsia="仿宋" w:cs="仿宋"/>
                <w:sz w:val="24"/>
                <w:szCs w:val="24"/>
                <w:lang w:val="zh-CN"/>
              </w:rPr>
              <w:t>3、</w:t>
            </w:r>
            <w:r>
              <w:rPr>
                <w:rFonts w:hint="eastAsia" w:ascii="仿宋" w:hAnsi="仿宋" w:eastAsia="仿宋" w:cs="仿宋"/>
                <w:sz w:val="24"/>
                <w:szCs w:val="24"/>
              </w:rPr>
              <w:t>对</w:t>
            </w:r>
            <w:r>
              <w:rPr>
                <w:rFonts w:hint="eastAsia" w:ascii="仿宋" w:hAnsi="仿宋" w:eastAsia="仿宋" w:cs="仿宋"/>
                <w:sz w:val="24"/>
                <w:szCs w:val="24"/>
                <w:lang w:val="zh-CN"/>
              </w:rPr>
              <w:t>1.2采购全流程管理系统功能模块及其它要求中第</w:t>
            </w:r>
            <w:r>
              <w:rPr>
                <w:rFonts w:hint="eastAsia" w:ascii="仿宋" w:hAnsi="仿宋" w:eastAsia="仿宋" w:cs="仿宋"/>
                <w:sz w:val="24"/>
                <w:szCs w:val="24"/>
              </w:rPr>
              <w:t>7</w:t>
            </w:r>
            <w:r>
              <w:rPr>
                <w:rFonts w:hint="eastAsia" w:ascii="仿宋" w:hAnsi="仿宋" w:eastAsia="仿宋" w:cs="仿宋"/>
                <w:sz w:val="24"/>
                <w:szCs w:val="24"/>
                <w:lang w:val="zh-CN"/>
              </w:rPr>
              <w:t>大点 “招标文件审批”第5小点“支持招标文件（或技术要素）的电子模板、在线编辑，保留所有修改痕迹。”功能进行演示并打分，得0-3分，不符合或不提供的不得分。</w:t>
            </w:r>
          </w:p>
          <w:p>
            <w:pPr>
              <w:rPr>
                <w:rFonts w:ascii="仿宋" w:hAnsi="仿宋" w:eastAsia="仿宋" w:cs="仿宋"/>
                <w:sz w:val="24"/>
                <w:lang w:val="zh-CN"/>
              </w:rPr>
            </w:pPr>
            <w:r>
              <w:rPr>
                <w:rFonts w:hint="eastAsia" w:ascii="仿宋" w:hAnsi="仿宋" w:eastAsia="仿宋" w:cs="仿宋"/>
                <w:sz w:val="24"/>
                <w:lang w:val="zh-CN"/>
              </w:rPr>
              <w:t>4、</w:t>
            </w:r>
            <w:r>
              <w:rPr>
                <w:rFonts w:hint="eastAsia" w:ascii="仿宋" w:hAnsi="仿宋" w:eastAsia="仿宋" w:cs="仿宋"/>
                <w:sz w:val="24"/>
              </w:rPr>
              <w:t>对</w:t>
            </w:r>
            <w:r>
              <w:rPr>
                <w:rFonts w:hint="eastAsia" w:ascii="仿宋" w:hAnsi="仿宋" w:eastAsia="仿宋" w:cs="仿宋"/>
                <w:sz w:val="24"/>
                <w:lang w:val="zh-CN"/>
              </w:rPr>
              <w:t>1.2采购全流程管理系统功能模块及其它要求中第2</w:t>
            </w:r>
            <w:r>
              <w:rPr>
                <w:rFonts w:hint="eastAsia" w:ascii="仿宋" w:hAnsi="仿宋" w:eastAsia="仿宋" w:cs="仿宋"/>
                <w:sz w:val="24"/>
              </w:rPr>
              <w:t>1</w:t>
            </w:r>
            <w:r>
              <w:rPr>
                <w:rFonts w:hint="eastAsia" w:ascii="仿宋" w:hAnsi="仿宋" w:eastAsia="仿宋" w:cs="仿宋"/>
                <w:sz w:val="24"/>
                <w:lang w:val="zh-CN"/>
              </w:rPr>
              <w:t>大点 “审批全流程跟踪提醒”第3小点“可实现当前单据状态提醒，下一阶段操作提醒。针对预期未处理的单据支持待办、短信提醒。节点信息推送至少包含需求审核通过提醒、采购计划关联提醒、采购执行提醒、预约报账、入库登记提醒等。”功能进行演示并打分，得0-3分，不符合或不提供的不得分。</w:t>
            </w:r>
          </w:p>
          <w:p>
            <w:pPr>
              <w:rPr>
                <w:rFonts w:ascii="仿宋" w:hAnsi="仿宋" w:eastAsia="仿宋" w:cs="仿宋"/>
                <w:sz w:val="24"/>
                <w:lang w:val="zh-CN"/>
              </w:rPr>
            </w:pPr>
            <w:r>
              <w:rPr>
                <w:rFonts w:hint="eastAsia" w:ascii="仿宋" w:hAnsi="仿宋" w:eastAsia="仿宋" w:cs="仿宋"/>
                <w:sz w:val="24"/>
                <w:lang w:val="zh-CN"/>
              </w:rPr>
              <w:t>5、</w:t>
            </w:r>
            <w:r>
              <w:rPr>
                <w:rFonts w:hint="eastAsia" w:ascii="仿宋" w:hAnsi="仿宋" w:eastAsia="仿宋" w:cs="仿宋"/>
                <w:sz w:val="24"/>
              </w:rPr>
              <w:t>对</w:t>
            </w:r>
            <w:r>
              <w:rPr>
                <w:rFonts w:hint="eastAsia" w:ascii="仿宋" w:hAnsi="仿宋" w:eastAsia="仿宋" w:cs="仿宋"/>
                <w:sz w:val="24"/>
                <w:lang w:val="zh-CN"/>
              </w:rPr>
              <w:t>1.2采购全流程管理系统功能模块及其它要求中第</w:t>
            </w:r>
            <w:r>
              <w:rPr>
                <w:rFonts w:ascii="仿宋" w:hAnsi="仿宋" w:eastAsia="仿宋" w:cs="仿宋"/>
                <w:sz w:val="24"/>
                <w:lang w:val="zh-CN"/>
              </w:rPr>
              <w:t>5</w:t>
            </w:r>
            <w:r>
              <w:rPr>
                <w:rFonts w:hint="eastAsia" w:ascii="仿宋" w:hAnsi="仿宋" w:eastAsia="仿宋" w:cs="仿宋"/>
                <w:sz w:val="24"/>
                <w:lang w:val="zh-CN"/>
              </w:rPr>
              <w:t>大点“</w:t>
            </w:r>
            <w:r>
              <w:rPr>
                <w:rFonts w:hint="eastAsia" w:ascii="仿宋" w:hAnsi="仿宋" w:eastAsia="仿宋" w:cs="仿宋"/>
                <w:kern w:val="0"/>
                <w:sz w:val="24"/>
              </w:rPr>
              <w:t>采购意向公开</w:t>
            </w:r>
            <w:r>
              <w:rPr>
                <w:rFonts w:hint="eastAsia" w:ascii="仿宋" w:hAnsi="仿宋" w:eastAsia="仿宋" w:cs="仿宋"/>
                <w:sz w:val="24"/>
                <w:lang w:val="zh-CN"/>
              </w:rPr>
              <w:t>”中“编制采购需求计划并通过</w:t>
            </w:r>
            <w:r>
              <w:rPr>
                <w:rFonts w:hint="eastAsia" w:ascii="仿宋" w:hAnsi="仿宋" w:eastAsia="仿宋" w:cs="仿宋"/>
                <w:kern w:val="0"/>
                <w:sz w:val="24"/>
              </w:rPr>
              <w:t>财政部门指定的采购平台</w:t>
            </w:r>
            <w:r>
              <w:rPr>
                <w:rFonts w:hint="eastAsia" w:ascii="仿宋" w:hAnsi="仿宋" w:eastAsia="仿宋" w:cs="仿宋"/>
                <w:sz w:val="24"/>
                <w:lang w:val="zh-CN"/>
              </w:rPr>
              <w:t>公开采购意向，支持批量导入。”功能进行演示并打分，得0-3分，不符合或不提供的不得分。</w:t>
            </w:r>
          </w:p>
          <w:p>
            <w:pPr>
              <w:pStyle w:val="33"/>
              <w:rPr>
                <w:rFonts w:ascii="仿宋" w:hAnsi="仿宋" w:eastAsia="仿宋" w:cs="仿宋"/>
                <w:bCs/>
                <w:iCs/>
                <w:sz w:val="24"/>
              </w:rPr>
            </w:pPr>
          </w:p>
        </w:tc>
        <w:tc>
          <w:tcPr>
            <w:tcW w:w="870" w:type="dxa"/>
            <w:vAlign w:val="center"/>
          </w:tcPr>
          <w:p>
            <w:pPr>
              <w:widowControl/>
              <w:spacing w:line="360" w:lineRule="auto"/>
              <w:ind w:firstLine="105" w:firstLineChars="50"/>
              <w:jc w:val="center"/>
              <w:rPr>
                <w:rFonts w:ascii="仿宋_GB2312" w:hAnsi="Arial Unicode MS" w:eastAsia="仿宋_GB2312" w:cs="Arial Unicode MS"/>
                <w:sz w:val="24"/>
              </w:rPr>
            </w:pPr>
            <w:r>
              <w:rPr>
                <w:rFonts w:hint="eastAsia" w:ascii="仿宋_GB2312" w:hAnsi="Arial Unicode MS" w:eastAsia="仿宋_GB2312" w:cs="Arial Unicode MS"/>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457" w:type="dxa"/>
            <w:vAlign w:val="center"/>
          </w:tcPr>
          <w:p>
            <w:pPr>
              <w:pStyle w:val="27"/>
              <w:ind w:left="0" w:leftChars="0" w:firstLine="0" w:firstLineChars="0"/>
              <w:jc w:val="center"/>
              <w:rPr>
                <w:rFonts w:ascii="仿宋" w:hAnsi="仿宋" w:eastAsia="仿宋" w:cs="仿宋"/>
                <w:sz w:val="24"/>
                <w:lang w:val="zh-CN"/>
              </w:rPr>
            </w:pPr>
            <w:r>
              <w:rPr>
                <w:rFonts w:hint="eastAsia" w:ascii="仿宋" w:hAnsi="仿宋" w:eastAsia="仿宋" w:cs="仿宋"/>
                <w:sz w:val="24"/>
                <w:lang w:val="zh-CN"/>
              </w:rPr>
              <w:t>5</w:t>
            </w:r>
          </w:p>
        </w:tc>
        <w:tc>
          <w:tcPr>
            <w:tcW w:w="1281" w:type="dxa"/>
            <w:vAlign w:val="center"/>
          </w:tcPr>
          <w:p>
            <w:pPr>
              <w:pStyle w:val="27"/>
              <w:spacing w:line="240" w:lineRule="auto"/>
              <w:ind w:left="0" w:leftChars="0" w:firstLine="0" w:firstLineChars="0"/>
              <w:jc w:val="center"/>
              <w:rPr>
                <w:rFonts w:ascii="仿宋" w:hAnsi="仿宋" w:eastAsia="仿宋" w:cs="仿宋"/>
                <w:sz w:val="24"/>
                <w:lang w:val="zh-CN"/>
              </w:rPr>
            </w:pPr>
            <w:r>
              <w:rPr>
                <w:rFonts w:hint="eastAsia" w:ascii="仿宋" w:hAnsi="仿宋" w:eastAsia="仿宋" w:cs="仿宋"/>
                <w:sz w:val="24"/>
                <w:lang w:val="zh-CN"/>
              </w:rPr>
              <w:t>总体设计方案</w:t>
            </w:r>
          </w:p>
        </w:tc>
        <w:tc>
          <w:tcPr>
            <w:tcW w:w="7215" w:type="dxa"/>
            <w:vAlign w:val="center"/>
          </w:tcPr>
          <w:p>
            <w:pPr>
              <w:pStyle w:val="27"/>
              <w:ind w:left="0" w:leftChars="0" w:firstLine="0" w:firstLineChars="0"/>
              <w:jc w:val="left"/>
              <w:rPr>
                <w:rFonts w:ascii="仿宋" w:hAnsi="仿宋" w:eastAsia="仿宋" w:cs="仿宋"/>
                <w:sz w:val="24"/>
              </w:rPr>
            </w:pPr>
            <w:r>
              <w:rPr>
                <w:rFonts w:hint="eastAsia" w:ascii="仿宋" w:hAnsi="仿宋" w:eastAsia="仿宋" w:cs="仿宋"/>
                <w:sz w:val="24"/>
                <w:lang w:val="zh-CN"/>
              </w:rPr>
              <w:t>根据投标人针对项目实际情况提供的项目质量保障控制原则、质量检查流程，操作切实可行等方面进行打分，0-5分，不符合或不提供的不得分。</w:t>
            </w:r>
          </w:p>
        </w:tc>
        <w:tc>
          <w:tcPr>
            <w:tcW w:w="870" w:type="dxa"/>
            <w:vAlign w:val="center"/>
          </w:tcPr>
          <w:p>
            <w:pPr>
              <w:pStyle w:val="27"/>
              <w:ind w:left="0" w:leftChars="0" w:firstLine="0" w:firstLineChars="0"/>
              <w:jc w:val="center"/>
              <w:rPr>
                <w:rFonts w:ascii="仿宋" w:hAnsi="仿宋" w:eastAsia="仿宋" w:cs="仿宋"/>
                <w:sz w:val="24"/>
              </w:rPr>
            </w:pPr>
            <w:r>
              <w:rPr>
                <w:rFonts w:hint="eastAsia" w:ascii="仿宋" w:hAnsi="仿宋" w:eastAsia="仿宋" w:cs="仿宋"/>
                <w:sz w:val="24"/>
                <w:lang w:val="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457" w:type="dxa"/>
            <w:vMerge w:val="restart"/>
            <w:vAlign w:val="center"/>
          </w:tcPr>
          <w:p>
            <w:pPr>
              <w:pStyle w:val="27"/>
              <w:ind w:left="0" w:leftChars="0" w:firstLine="0" w:firstLineChars="0"/>
              <w:jc w:val="center"/>
              <w:rPr>
                <w:rFonts w:ascii="仿宋" w:hAnsi="仿宋" w:eastAsia="仿宋" w:cs="仿宋"/>
                <w:sz w:val="24"/>
                <w:lang w:val="zh-CN"/>
              </w:rPr>
            </w:pPr>
            <w:r>
              <w:rPr>
                <w:rFonts w:hint="eastAsia" w:ascii="仿宋" w:hAnsi="仿宋" w:eastAsia="仿宋" w:cs="仿宋"/>
                <w:sz w:val="24"/>
                <w:lang w:val="zh-CN"/>
              </w:rPr>
              <w:t>6</w:t>
            </w:r>
          </w:p>
        </w:tc>
        <w:tc>
          <w:tcPr>
            <w:tcW w:w="1281" w:type="dxa"/>
            <w:vMerge w:val="restart"/>
            <w:vAlign w:val="center"/>
          </w:tcPr>
          <w:p>
            <w:pPr>
              <w:pStyle w:val="27"/>
              <w:spacing w:line="240" w:lineRule="auto"/>
              <w:ind w:left="0" w:leftChars="0" w:firstLine="0" w:firstLineChars="0"/>
              <w:jc w:val="center"/>
              <w:rPr>
                <w:rFonts w:ascii="仿宋" w:hAnsi="仿宋" w:eastAsia="仿宋" w:cs="仿宋"/>
                <w:sz w:val="24"/>
                <w:lang w:val="zh-CN"/>
              </w:rPr>
            </w:pPr>
            <w:r>
              <w:rPr>
                <w:rFonts w:hint="eastAsia" w:ascii="仿宋" w:hAnsi="仿宋" w:eastAsia="仿宋" w:cs="仿宋"/>
                <w:sz w:val="24"/>
                <w:lang w:val="zh-CN"/>
              </w:rPr>
              <w:t>技术方案</w:t>
            </w:r>
          </w:p>
        </w:tc>
        <w:tc>
          <w:tcPr>
            <w:tcW w:w="7215" w:type="dxa"/>
            <w:vAlign w:val="center"/>
          </w:tcPr>
          <w:p>
            <w:pPr>
              <w:pStyle w:val="27"/>
              <w:ind w:left="0" w:leftChars="0" w:firstLine="0" w:firstLineChars="0"/>
              <w:jc w:val="left"/>
              <w:rPr>
                <w:rFonts w:ascii="仿宋" w:hAnsi="仿宋" w:eastAsia="仿宋" w:cs="仿宋"/>
                <w:sz w:val="24"/>
                <w:lang w:val="zh-CN"/>
              </w:rPr>
            </w:pPr>
            <w:r>
              <w:rPr>
                <w:rFonts w:hint="eastAsia" w:ascii="仿宋" w:hAnsi="仿宋" w:eastAsia="仿宋" w:cs="仿宋"/>
                <w:sz w:val="24"/>
                <w:lang w:val="zh-CN"/>
              </w:rPr>
              <w:t>根据投标人提供的整体技术方案合理性，所采用技术先进性、性能稳定性等方面进行打分，0-5分，不符合或不提供的不得分。</w:t>
            </w:r>
          </w:p>
        </w:tc>
        <w:tc>
          <w:tcPr>
            <w:tcW w:w="870" w:type="dxa"/>
            <w:vAlign w:val="center"/>
          </w:tcPr>
          <w:p>
            <w:pPr>
              <w:pStyle w:val="27"/>
              <w:ind w:left="0" w:leftChars="0" w:firstLine="0" w:firstLineChars="0"/>
              <w:jc w:val="center"/>
              <w:rPr>
                <w:rFonts w:ascii="仿宋" w:hAnsi="仿宋" w:eastAsia="仿宋" w:cs="仿宋"/>
                <w:sz w:val="24"/>
              </w:rPr>
            </w:pPr>
            <w:r>
              <w:rPr>
                <w:rFonts w:hint="eastAsia" w:ascii="仿宋" w:hAnsi="仿宋" w:eastAsia="仿宋" w:cs="仿宋"/>
                <w:sz w:val="24"/>
                <w:lang w:val="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atLeast"/>
        </w:trPr>
        <w:tc>
          <w:tcPr>
            <w:tcW w:w="457" w:type="dxa"/>
            <w:vMerge w:val="continue"/>
            <w:vAlign w:val="center"/>
          </w:tcPr>
          <w:p>
            <w:pPr>
              <w:pStyle w:val="27"/>
              <w:ind w:left="0" w:leftChars="0" w:firstLine="0" w:firstLineChars="0"/>
              <w:jc w:val="center"/>
              <w:rPr>
                <w:rFonts w:ascii="仿宋" w:hAnsi="仿宋" w:eastAsia="仿宋" w:cs="仿宋"/>
                <w:sz w:val="24"/>
                <w:lang w:val="zh-CN"/>
              </w:rPr>
            </w:pPr>
          </w:p>
        </w:tc>
        <w:tc>
          <w:tcPr>
            <w:tcW w:w="1281" w:type="dxa"/>
            <w:vMerge w:val="continue"/>
            <w:vAlign w:val="center"/>
          </w:tcPr>
          <w:p>
            <w:pPr>
              <w:pStyle w:val="27"/>
              <w:spacing w:line="240" w:lineRule="auto"/>
              <w:ind w:left="0" w:leftChars="0" w:firstLine="0" w:firstLineChars="0"/>
              <w:jc w:val="center"/>
              <w:rPr>
                <w:rFonts w:ascii="仿宋" w:hAnsi="仿宋" w:eastAsia="仿宋" w:cs="仿宋"/>
                <w:sz w:val="24"/>
                <w:lang w:val="zh-CN"/>
              </w:rPr>
            </w:pPr>
          </w:p>
        </w:tc>
        <w:tc>
          <w:tcPr>
            <w:tcW w:w="7215" w:type="dxa"/>
            <w:vAlign w:val="center"/>
          </w:tcPr>
          <w:p>
            <w:pPr>
              <w:pStyle w:val="27"/>
              <w:ind w:left="0" w:leftChars="0" w:firstLine="0" w:firstLineChars="0"/>
              <w:jc w:val="left"/>
              <w:rPr>
                <w:rFonts w:ascii="仿宋" w:hAnsi="仿宋" w:eastAsia="仿宋" w:cs="仿宋"/>
                <w:sz w:val="24"/>
                <w:lang w:val="zh-CN"/>
              </w:rPr>
            </w:pPr>
            <w:r>
              <w:rPr>
                <w:rFonts w:hint="eastAsia" w:ascii="仿宋" w:hAnsi="仿宋" w:eastAsia="仿宋" w:cs="仿宋"/>
                <w:sz w:val="24"/>
                <w:lang w:val="zh-CN"/>
              </w:rPr>
              <w:t>投标人提供能够充分利用医院现有信息化资源与其他系统的集成，详细阐述了系统集成的总体原则、集成效果、集成流程图文说明的系统集成方案进行评分，得0-3分，不符合或不提供的不得分。</w:t>
            </w:r>
          </w:p>
        </w:tc>
        <w:tc>
          <w:tcPr>
            <w:tcW w:w="870" w:type="dxa"/>
            <w:vAlign w:val="center"/>
          </w:tcPr>
          <w:p>
            <w:pPr>
              <w:pStyle w:val="27"/>
              <w:ind w:left="0" w:leftChars="0" w:firstLine="0" w:firstLineChars="0"/>
              <w:jc w:val="center"/>
              <w:rPr>
                <w:rFonts w:ascii="仿宋" w:hAnsi="仿宋" w:eastAsia="仿宋" w:cs="仿宋"/>
                <w:sz w:val="24"/>
              </w:rPr>
            </w:pPr>
            <w:r>
              <w:rPr>
                <w:rFonts w:hint="eastAsia" w:ascii="仿宋" w:hAnsi="仿宋" w:eastAsia="仿宋" w:cs="仿宋"/>
                <w:sz w:val="24"/>
                <w:lang w:val="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457" w:type="dxa"/>
            <w:vAlign w:val="center"/>
          </w:tcPr>
          <w:p>
            <w:pPr>
              <w:pStyle w:val="27"/>
              <w:ind w:left="0" w:leftChars="0" w:firstLine="0" w:firstLineChars="0"/>
              <w:jc w:val="center"/>
              <w:rPr>
                <w:rFonts w:ascii="仿宋" w:hAnsi="仿宋" w:eastAsia="仿宋" w:cs="仿宋"/>
                <w:sz w:val="24"/>
                <w:lang w:val="zh-CN"/>
              </w:rPr>
            </w:pPr>
            <w:r>
              <w:rPr>
                <w:rFonts w:hint="eastAsia" w:ascii="仿宋" w:hAnsi="仿宋" w:eastAsia="仿宋" w:cs="仿宋"/>
                <w:sz w:val="24"/>
                <w:lang w:val="zh-CN"/>
              </w:rPr>
              <w:t>7</w:t>
            </w:r>
          </w:p>
        </w:tc>
        <w:tc>
          <w:tcPr>
            <w:tcW w:w="1281" w:type="dxa"/>
            <w:vAlign w:val="center"/>
          </w:tcPr>
          <w:p>
            <w:pPr>
              <w:pStyle w:val="27"/>
              <w:spacing w:line="240" w:lineRule="auto"/>
              <w:ind w:left="0" w:leftChars="0" w:firstLine="0" w:firstLineChars="0"/>
              <w:jc w:val="center"/>
              <w:rPr>
                <w:rFonts w:ascii="仿宋" w:hAnsi="仿宋" w:eastAsia="仿宋" w:cs="仿宋"/>
                <w:sz w:val="24"/>
                <w:lang w:val="zh-CN"/>
              </w:rPr>
            </w:pPr>
            <w:r>
              <w:rPr>
                <w:rFonts w:hint="eastAsia" w:ascii="仿宋" w:hAnsi="仿宋" w:eastAsia="仿宋" w:cs="仿宋"/>
                <w:sz w:val="24"/>
                <w:lang w:val="zh-CN"/>
              </w:rPr>
              <w:t>施工组织方案</w:t>
            </w:r>
          </w:p>
        </w:tc>
        <w:tc>
          <w:tcPr>
            <w:tcW w:w="7215" w:type="dxa"/>
            <w:vAlign w:val="center"/>
          </w:tcPr>
          <w:p>
            <w:pPr>
              <w:pStyle w:val="27"/>
              <w:ind w:left="0" w:leftChars="0" w:firstLine="0" w:firstLineChars="0"/>
              <w:jc w:val="left"/>
              <w:rPr>
                <w:rFonts w:ascii="仿宋" w:hAnsi="仿宋" w:eastAsia="仿宋" w:cs="仿宋"/>
                <w:sz w:val="24"/>
                <w:lang w:val="zh-CN"/>
              </w:rPr>
            </w:pPr>
            <w:r>
              <w:rPr>
                <w:rFonts w:hint="eastAsia" w:ascii="仿宋" w:hAnsi="仿宋" w:eastAsia="仿宋" w:cs="仿宋"/>
                <w:sz w:val="24"/>
                <w:lang w:val="zh-CN"/>
              </w:rPr>
              <w:t>根据投标人提供的针对本项目的工期响应、施工技术服务、施工技术支持以及对本项目人员配置、验收可操作性与相关承诺等方面进行打分，0-5分，不符合或不提供的不得分。</w:t>
            </w:r>
          </w:p>
        </w:tc>
        <w:tc>
          <w:tcPr>
            <w:tcW w:w="870" w:type="dxa"/>
            <w:vAlign w:val="center"/>
          </w:tcPr>
          <w:p>
            <w:pPr>
              <w:pStyle w:val="27"/>
              <w:ind w:left="0" w:leftChars="0" w:firstLine="0" w:firstLineChars="0"/>
              <w:jc w:val="center"/>
              <w:rPr>
                <w:rFonts w:ascii="仿宋" w:hAnsi="仿宋" w:eastAsia="仿宋" w:cs="仿宋"/>
                <w:sz w:val="24"/>
              </w:rPr>
            </w:pPr>
            <w:r>
              <w:rPr>
                <w:rFonts w:hint="eastAsia" w:ascii="仿宋" w:hAnsi="仿宋" w:eastAsia="仿宋" w:cs="仿宋"/>
                <w:sz w:val="24"/>
                <w:lang w:val="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457" w:type="dxa"/>
            <w:vAlign w:val="center"/>
          </w:tcPr>
          <w:p>
            <w:pPr>
              <w:pStyle w:val="27"/>
              <w:ind w:left="0" w:leftChars="0" w:firstLine="0" w:firstLineChars="0"/>
              <w:jc w:val="center"/>
              <w:rPr>
                <w:rFonts w:ascii="仿宋" w:hAnsi="仿宋" w:eastAsia="仿宋" w:cs="仿宋"/>
                <w:sz w:val="24"/>
              </w:rPr>
            </w:pPr>
            <w:r>
              <w:rPr>
                <w:rFonts w:hint="eastAsia" w:ascii="仿宋" w:hAnsi="仿宋" w:eastAsia="仿宋" w:cs="仿宋"/>
                <w:sz w:val="24"/>
              </w:rPr>
              <w:t>8</w:t>
            </w:r>
          </w:p>
        </w:tc>
        <w:tc>
          <w:tcPr>
            <w:tcW w:w="1281" w:type="dxa"/>
            <w:vAlign w:val="center"/>
          </w:tcPr>
          <w:p>
            <w:pPr>
              <w:pStyle w:val="27"/>
              <w:spacing w:line="240" w:lineRule="auto"/>
              <w:ind w:left="0" w:leftChars="0" w:firstLine="0" w:firstLineChars="0"/>
              <w:jc w:val="center"/>
              <w:rPr>
                <w:rFonts w:ascii="仿宋" w:hAnsi="仿宋" w:eastAsia="仿宋" w:cs="仿宋"/>
                <w:sz w:val="24"/>
                <w:lang w:val="zh-CN"/>
              </w:rPr>
            </w:pPr>
            <w:r>
              <w:rPr>
                <w:rFonts w:hint="eastAsia" w:ascii="仿宋" w:hAnsi="仿宋" w:eastAsia="仿宋" w:cs="仿宋"/>
                <w:sz w:val="24"/>
                <w:lang w:val="zh-CN"/>
              </w:rPr>
              <w:t>质保期优惠</w:t>
            </w:r>
          </w:p>
        </w:tc>
        <w:tc>
          <w:tcPr>
            <w:tcW w:w="7215" w:type="dxa"/>
            <w:vAlign w:val="center"/>
          </w:tcPr>
          <w:p>
            <w:pPr>
              <w:pStyle w:val="27"/>
              <w:ind w:left="0" w:leftChars="0" w:firstLine="0" w:firstLineChars="0"/>
              <w:jc w:val="left"/>
              <w:rPr>
                <w:rFonts w:ascii="仿宋" w:hAnsi="仿宋" w:eastAsia="仿宋" w:cs="仿宋"/>
                <w:sz w:val="24"/>
                <w:lang w:val="zh-CN"/>
              </w:rPr>
            </w:pPr>
            <w:r>
              <w:rPr>
                <w:rFonts w:hint="eastAsia" w:ascii="仿宋" w:hAnsi="仿宋" w:eastAsia="仿宋" w:cs="仿宋"/>
                <w:sz w:val="24"/>
                <w:lang w:val="zh-CN"/>
              </w:rPr>
              <w:t>本项目系统在满足免费质保期1年的基础上，额外每增加一年得1.5分，最高不超过3分。</w:t>
            </w:r>
          </w:p>
        </w:tc>
        <w:tc>
          <w:tcPr>
            <w:tcW w:w="870" w:type="dxa"/>
            <w:vAlign w:val="center"/>
          </w:tcPr>
          <w:p>
            <w:pPr>
              <w:pStyle w:val="27"/>
              <w:ind w:left="0" w:leftChars="0" w:firstLine="0" w:firstLineChars="0"/>
              <w:jc w:val="center"/>
              <w:rPr>
                <w:rFonts w:ascii="仿宋" w:hAnsi="仿宋" w:eastAsia="仿宋" w:cs="仿宋"/>
                <w:sz w:val="24"/>
              </w:rPr>
            </w:pPr>
            <w:r>
              <w:rPr>
                <w:rFonts w:hint="eastAsia" w:ascii="仿宋" w:hAnsi="仿宋" w:eastAsia="仿宋" w:cs="仿宋"/>
                <w:sz w:val="24"/>
                <w:lang w:val="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457" w:type="dxa"/>
            <w:vAlign w:val="center"/>
          </w:tcPr>
          <w:p>
            <w:pPr>
              <w:pStyle w:val="27"/>
              <w:ind w:left="0" w:leftChars="0" w:firstLine="0" w:firstLineChars="0"/>
              <w:jc w:val="center"/>
              <w:rPr>
                <w:rFonts w:ascii="仿宋" w:hAnsi="仿宋" w:eastAsia="仿宋" w:cs="仿宋"/>
                <w:sz w:val="24"/>
              </w:rPr>
            </w:pPr>
            <w:r>
              <w:rPr>
                <w:rFonts w:hint="eastAsia" w:ascii="仿宋" w:hAnsi="仿宋" w:eastAsia="仿宋" w:cs="仿宋"/>
                <w:sz w:val="24"/>
              </w:rPr>
              <w:t>9</w:t>
            </w:r>
          </w:p>
        </w:tc>
        <w:tc>
          <w:tcPr>
            <w:tcW w:w="1281" w:type="dxa"/>
            <w:vAlign w:val="center"/>
          </w:tcPr>
          <w:p>
            <w:pPr>
              <w:pStyle w:val="27"/>
              <w:spacing w:line="240" w:lineRule="auto"/>
              <w:ind w:left="0" w:leftChars="0" w:firstLine="0" w:firstLineChars="0"/>
              <w:jc w:val="center"/>
              <w:rPr>
                <w:rFonts w:ascii="仿宋" w:hAnsi="仿宋" w:eastAsia="仿宋" w:cs="仿宋"/>
                <w:sz w:val="24"/>
                <w:lang w:val="zh-CN"/>
              </w:rPr>
            </w:pPr>
            <w:r>
              <w:rPr>
                <w:rFonts w:hint="eastAsia" w:ascii="仿宋" w:hAnsi="仿宋" w:eastAsia="仿宋" w:cs="仿宋"/>
                <w:sz w:val="24"/>
                <w:lang w:val="zh-CN"/>
              </w:rPr>
              <w:t>实质性优惠</w:t>
            </w:r>
          </w:p>
        </w:tc>
        <w:tc>
          <w:tcPr>
            <w:tcW w:w="7215" w:type="dxa"/>
            <w:vAlign w:val="center"/>
          </w:tcPr>
          <w:p>
            <w:pPr>
              <w:pStyle w:val="27"/>
              <w:ind w:left="0" w:leftChars="0" w:firstLine="0" w:firstLineChars="0"/>
              <w:jc w:val="left"/>
              <w:rPr>
                <w:rFonts w:ascii="仿宋" w:hAnsi="仿宋" w:eastAsia="仿宋" w:cs="仿宋"/>
                <w:sz w:val="24"/>
                <w:lang w:val="zh-CN"/>
              </w:rPr>
            </w:pPr>
            <w:r>
              <w:rPr>
                <w:rFonts w:hint="eastAsia" w:ascii="仿宋" w:hAnsi="仿宋" w:eastAsia="仿宋" w:cs="仿宋"/>
                <w:sz w:val="24"/>
                <w:lang w:val="zh-CN"/>
              </w:rPr>
              <w:t>根据投标人提供的对项目具有实质性优惠措施（服务、配套设备等优惠，不包括价格优惠）进行打分，0-</w:t>
            </w:r>
            <w:r>
              <w:rPr>
                <w:rFonts w:ascii="仿宋" w:hAnsi="仿宋" w:eastAsia="仿宋" w:cs="仿宋"/>
                <w:sz w:val="24"/>
                <w:lang w:val="zh-CN"/>
              </w:rPr>
              <w:t>1</w:t>
            </w:r>
            <w:r>
              <w:rPr>
                <w:rFonts w:hint="eastAsia" w:ascii="仿宋" w:hAnsi="仿宋" w:eastAsia="仿宋" w:cs="仿宋"/>
                <w:sz w:val="24"/>
                <w:lang w:val="zh-CN"/>
              </w:rPr>
              <w:t>分。</w:t>
            </w:r>
          </w:p>
        </w:tc>
        <w:tc>
          <w:tcPr>
            <w:tcW w:w="870" w:type="dxa"/>
            <w:vAlign w:val="center"/>
          </w:tcPr>
          <w:p>
            <w:pPr>
              <w:pStyle w:val="27"/>
              <w:ind w:left="0" w:leftChars="0" w:firstLine="0" w:firstLineChars="0"/>
              <w:jc w:val="center"/>
              <w:rPr>
                <w:rFonts w:ascii="仿宋" w:hAnsi="仿宋" w:eastAsia="仿宋" w:cs="仿宋"/>
                <w:sz w:val="24"/>
              </w:rPr>
            </w:pPr>
            <w:r>
              <w:rPr>
                <w:rFonts w:ascii="仿宋" w:hAnsi="仿宋" w:eastAsia="仿宋" w:cs="仿宋"/>
                <w:sz w:val="24"/>
                <w:lang w:val="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457" w:type="dxa"/>
            <w:vAlign w:val="center"/>
          </w:tcPr>
          <w:p>
            <w:pPr>
              <w:pStyle w:val="27"/>
              <w:ind w:left="0" w:leftChars="0" w:firstLine="0" w:firstLineChars="0"/>
              <w:jc w:val="center"/>
              <w:rPr>
                <w:rFonts w:ascii="仿宋" w:hAnsi="仿宋" w:eastAsia="仿宋" w:cs="仿宋"/>
                <w:sz w:val="24"/>
              </w:rPr>
            </w:pPr>
            <w:r>
              <w:rPr>
                <w:rFonts w:hint="eastAsia" w:ascii="仿宋" w:hAnsi="仿宋" w:eastAsia="仿宋" w:cs="仿宋"/>
                <w:sz w:val="24"/>
              </w:rPr>
              <w:t>10</w:t>
            </w:r>
          </w:p>
        </w:tc>
        <w:tc>
          <w:tcPr>
            <w:tcW w:w="1281" w:type="dxa"/>
            <w:vAlign w:val="center"/>
          </w:tcPr>
          <w:p>
            <w:pPr>
              <w:pStyle w:val="27"/>
              <w:spacing w:line="240" w:lineRule="auto"/>
              <w:ind w:left="0" w:leftChars="0" w:firstLine="0" w:firstLineChars="0"/>
              <w:jc w:val="center"/>
              <w:rPr>
                <w:rFonts w:ascii="仿宋" w:hAnsi="仿宋" w:eastAsia="仿宋" w:cs="仿宋"/>
                <w:sz w:val="24"/>
                <w:lang w:val="zh-CN"/>
              </w:rPr>
            </w:pPr>
            <w:r>
              <w:rPr>
                <w:rFonts w:hint="eastAsia" w:ascii="仿宋" w:hAnsi="仿宋" w:eastAsia="仿宋" w:cs="仿宋"/>
                <w:sz w:val="24"/>
                <w:lang w:val="zh-CN"/>
              </w:rPr>
              <w:t>售后服务</w:t>
            </w:r>
          </w:p>
        </w:tc>
        <w:tc>
          <w:tcPr>
            <w:tcW w:w="7215" w:type="dxa"/>
            <w:vAlign w:val="center"/>
          </w:tcPr>
          <w:p>
            <w:pPr>
              <w:pStyle w:val="27"/>
              <w:ind w:left="0" w:leftChars="0" w:firstLine="0" w:firstLineChars="0"/>
              <w:jc w:val="left"/>
              <w:rPr>
                <w:rFonts w:ascii="仿宋" w:hAnsi="仿宋" w:eastAsia="仿宋" w:cs="仿宋"/>
                <w:sz w:val="24"/>
                <w:lang w:val="zh-CN"/>
              </w:rPr>
            </w:pPr>
            <w:r>
              <w:rPr>
                <w:rFonts w:hint="eastAsia" w:ascii="仿宋" w:hAnsi="仿宋" w:eastAsia="仿宋" w:cs="仿宋"/>
                <w:sz w:val="24"/>
                <w:lang w:val="zh-CN"/>
              </w:rPr>
              <w:t>根据投标人提供的售后服务方案、服务方式、软件升级、客户化修改及售后巡检服务、现场响应等方面进行打分，0-3分，不符合或不提供的不得分。</w:t>
            </w:r>
          </w:p>
        </w:tc>
        <w:tc>
          <w:tcPr>
            <w:tcW w:w="870" w:type="dxa"/>
            <w:vAlign w:val="center"/>
          </w:tcPr>
          <w:p>
            <w:pPr>
              <w:pStyle w:val="27"/>
              <w:ind w:left="0" w:leftChars="0" w:firstLine="0" w:firstLineChars="0"/>
              <w:jc w:val="center"/>
              <w:rPr>
                <w:rFonts w:ascii="仿宋" w:hAnsi="仿宋" w:eastAsia="仿宋" w:cs="仿宋"/>
                <w:sz w:val="24"/>
              </w:rPr>
            </w:pPr>
            <w:r>
              <w:rPr>
                <w:rFonts w:hint="eastAsia" w:ascii="仿宋" w:hAnsi="仿宋" w:eastAsia="仿宋" w:cs="仿宋"/>
                <w:sz w:val="24"/>
                <w:lang w:val="zh-CN"/>
              </w:rPr>
              <w:t>3</w:t>
            </w:r>
          </w:p>
        </w:tc>
      </w:tr>
    </w:tbl>
    <w:p>
      <w:pPr>
        <w:snapToGrid w:val="0"/>
        <w:spacing w:line="440" w:lineRule="exact"/>
        <w:rPr>
          <w:rFonts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pPr>
        <w:spacing w:line="440" w:lineRule="exact"/>
        <w:rPr>
          <w:rFonts w:ascii="仿宋" w:hAnsi="仿宋" w:eastAsia="仿宋" w:cs="仿宋"/>
          <w:b/>
          <w:bCs/>
          <w:iCs/>
          <w:sz w:val="24"/>
        </w:rPr>
      </w:pPr>
      <w:r>
        <w:rPr>
          <w:rFonts w:hint="eastAsia" w:ascii="仿宋" w:hAnsi="仿宋" w:eastAsia="仿宋" w:cs="仿宋"/>
          <w:b/>
          <w:bCs/>
          <w:iCs/>
          <w:sz w:val="24"/>
        </w:rPr>
        <w:t>2.2价格分（30分）</w:t>
      </w:r>
    </w:p>
    <w:p>
      <w:pPr>
        <w:spacing w:line="440" w:lineRule="exact"/>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pPr>
        <w:spacing w:line="440" w:lineRule="exact"/>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即：投标报价得分=(评标基准价／投标报价)×30</w:t>
      </w:r>
    </w:p>
    <w:bookmarkEnd w:id="5"/>
    <w:bookmarkEnd w:id="6"/>
    <w:bookmarkEnd w:id="7"/>
    <w:bookmarkEnd w:id="8"/>
    <w:p>
      <w:pPr>
        <w:snapToGrid w:val="0"/>
        <w:spacing w:line="360" w:lineRule="auto"/>
        <w:jc w:val="center"/>
        <w:rPr>
          <w:rFonts w:ascii="仿宋" w:hAnsi="仿宋" w:eastAsia="仿宋" w:cs="仿宋"/>
          <w:b/>
          <w:sz w:val="36"/>
          <w:szCs w:val="20"/>
        </w:rPr>
      </w:pPr>
    </w:p>
    <w:p>
      <w:pPr>
        <w:snapToGrid w:val="0"/>
        <w:spacing w:line="360" w:lineRule="auto"/>
        <w:jc w:val="center"/>
        <w:rPr>
          <w:rFonts w:ascii="仿宋" w:hAnsi="仿宋" w:eastAsia="仿宋" w:cs="仿宋"/>
          <w:b/>
          <w:sz w:val="36"/>
          <w:szCs w:val="20"/>
        </w:rPr>
      </w:pPr>
    </w:p>
    <w:p>
      <w:pPr>
        <w:pageBreakBefore/>
        <w:snapToGrid w:val="0"/>
        <w:spacing w:line="360" w:lineRule="auto"/>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pPr>
        <w:spacing w:line="360" w:lineRule="auto"/>
        <w:ind w:firstLine="480" w:firstLineChars="200"/>
        <w:outlineLvl w:val="0"/>
        <w:rPr>
          <w:rFonts w:ascii="仿宋" w:hAnsi="仿宋" w:eastAsia="仿宋" w:cs="仿宋"/>
          <w:sz w:val="24"/>
        </w:rPr>
      </w:pPr>
    </w:p>
    <w:p>
      <w:pPr>
        <w:adjustRightInd w:val="0"/>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pPr>
        <w:adjustRightInd w:val="0"/>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adjustRightInd w:val="0"/>
        <w:spacing w:line="360" w:lineRule="auto"/>
        <w:jc w:val="center"/>
        <w:outlineLvl w:val="0"/>
        <w:rPr>
          <w:rFonts w:ascii="仿宋" w:hAnsi="仿宋" w:eastAsia="仿宋" w:cs="仿宋"/>
          <w:b/>
          <w:kern w:val="0"/>
          <w:sz w:val="36"/>
          <w:szCs w:val="36"/>
        </w:rPr>
      </w:pPr>
    </w:p>
    <w:p>
      <w:pPr>
        <w:adjustRightInd w:val="0"/>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pPr>
        <w:adjustRightInd w:val="0"/>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autoSpaceDE w:val="0"/>
        <w:autoSpaceDN w:val="0"/>
        <w:adjustRightInd w:val="0"/>
        <w:spacing w:line="360" w:lineRule="auto"/>
        <w:rPr>
          <w:rFonts w:ascii="仿宋" w:hAnsi="仿宋" w:eastAsia="仿宋" w:cs="仿宋"/>
          <w:snapToGrid w:val="0"/>
          <w:sz w:val="24"/>
          <w:szCs w:val="21"/>
          <w:lang w:val="zh-CN"/>
        </w:rPr>
      </w:pPr>
      <w:r>
        <w:rPr>
          <w:rFonts w:hint="eastAsia" w:ascii="仿宋" w:hAnsi="仿宋" w:eastAsia="仿宋" w:cs="仿宋"/>
          <w:snapToGrid w:val="0"/>
          <w:sz w:val="24"/>
          <w:szCs w:val="21"/>
          <w:lang w:val="zh-CN"/>
        </w:rPr>
        <w:t>（3）分包协议………………………………………………………………（页码）</w:t>
      </w:r>
    </w:p>
    <w:p>
      <w:pPr>
        <w:adjustRightInd w:val="0"/>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pPr>
        <w:adjustRightInd w:val="0"/>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pPr>
        <w:spacing w:line="360" w:lineRule="auto"/>
        <w:ind w:firstLine="480" w:firstLineChars="200"/>
        <w:outlineLvl w:val="0"/>
        <w:rPr>
          <w:rFonts w:ascii="仿宋" w:hAnsi="仿宋" w:eastAsia="仿宋" w:cs="仿宋"/>
          <w:sz w:val="24"/>
        </w:rPr>
      </w:pPr>
    </w:p>
    <w:p>
      <w:pPr>
        <w:pStyle w:val="25"/>
        <w:spacing w:line="800" w:lineRule="atLeast"/>
        <w:ind w:left="0" w:leftChars="0"/>
        <w:rPr>
          <w:rFonts w:ascii="仿宋" w:hAnsi="仿宋" w:eastAsia="仿宋" w:cs="仿宋"/>
          <w:b/>
          <w:sz w:val="36"/>
          <w:szCs w:val="36"/>
        </w:rPr>
      </w:pPr>
    </w:p>
    <w:p>
      <w:pPr>
        <w:pStyle w:val="25"/>
        <w:spacing w:line="800" w:lineRule="atLeast"/>
        <w:ind w:left="0" w:leftChars="0"/>
        <w:rPr>
          <w:rFonts w:ascii="仿宋" w:hAnsi="仿宋" w:eastAsia="仿宋" w:cs="仿宋"/>
          <w:b/>
          <w:sz w:val="36"/>
          <w:szCs w:val="36"/>
        </w:rPr>
      </w:pPr>
    </w:p>
    <w:p>
      <w:pPr>
        <w:rPr>
          <w:rFonts w:ascii="仿宋" w:hAnsi="仿宋" w:eastAsia="仿宋" w:cs="仿宋"/>
          <w:b/>
          <w:sz w:val="30"/>
          <w:szCs w:val="30"/>
        </w:rPr>
      </w:pPr>
    </w:p>
    <w:p>
      <w:pPr>
        <w:rPr>
          <w:rFonts w:ascii="仿宋" w:hAnsi="仿宋" w:eastAsia="仿宋" w:cs="仿宋"/>
          <w:b/>
          <w:sz w:val="30"/>
          <w:szCs w:val="30"/>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r>
        <w:rPr>
          <w:rFonts w:hint="eastAsia" w:ascii="仿宋" w:hAnsi="仿宋" w:eastAsia="仿宋" w:cs="仿宋"/>
          <w:b/>
          <w:kern w:val="0"/>
          <w:sz w:val="32"/>
          <w:szCs w:val="32"/>
        </w:rPr>
        <w:t>一、 符合参加政府采购活动应当具备的一般条件的承诺函</w:t>
      </w:r>
    </w:p>
    <w:p>
      <w:pPr>
        <w:snapToGrid w:val="0"/>
        <w:spacing w:line="440" w:lineRule="exact"/>
        <w:rPr>
          <w:rFonts w:ascii="仿宋" w:hAnsi="仿宋" w:eastAsia="仿宋" w:cs="仿宋"/>
          <w:sz w:val="24"/>
        </w:rPr>
      </w:pP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绍兴市人民医院、华诚工程咨询集团有限公司：</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我方参与绍兴市人民医院采购全流程管理系统项目（招标编号:       ）政府采购活动，郑重承诺：</w:t>
      </w:r>
    </w:p>
    <w:p>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napToGrid w:val="0"/>
        <w:spacing w:line="440" w:lineRule="exact"/>
        <w:rPr>
          <w:rFonts w:ascii="仿宋" w:hAnsi="仿宋" w:eastAsia="仿宋" w:cs="仿宋"/>
          <w:sz w:val="24"/>
        </w:rPr>
      </w:pPr>
    </w:p>
    <w:p>
      <w:pPr>
        <w:snapToGrid w:val="0"/>
        <w:spacing w:line="440" w:lineRule="exact"/>
        <w:rPr>
          <w:rFonts w:ascii="仿宋" w:hAnsi="仿宋" w:eastAsia="仿宋" w:cs="仿宋"/>
          <w:sz w:val="24"/>
        </w:rPr>
      </w:pPr>
    </w:p>
    <w:p>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pPr>
        <w:pStyle w:val="24"/>
        <w:rPr>
          <w:rFonts w:ascii="仿宋" w:hAnsi="仿宋" w:eastAsia="仿宋" w:cs="仿宋"/>
          <w:color w:val="auto"/>
        </w:rPr>
      </w:pPr>
    </w:p>
    <w:p>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pPr>
        <w:widowControl/>
        <w:spacing w:line="360" w:lineRule="auto"/>
        <w:ind w:left="150"/>
        <w:jc w:val="center"/>
        <w:rPr>
          <w:rFonts w:ascii="仿宋" w:hAnsi="仿宋" w:eastAsia="仿宋" w:cs="仿宋"/>
          <w:b/>
          <w:kern w:val="0"/>
          <w:sz w:val="32"/>
          <w:szCs w:val="32"/>
        </w:rPr>
      </w:pPr>
    </w:p>
    <w:p>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ascii="仿宋" w:hAnsi="仿宋" w:eastAsia="仿宋" w:cs="仿宋"/>
          <w:b/>
          <w:kern w:val="0"/>
          <w:sz w:val="24"/>
        </w:rPr>
      </w:pPr>
    </w:p>
    <w:p>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222"/>
        <w:spacing w:line="336" w:lineRule="auto"/>
        <w:ind w:left="0" w:firstLine="0" w:firstLineChars="0"/>
        <w:rPr>
          <w:rFonts w:ascii="仿宋" w:eastAsia="仿宋" w:cs="仿宋"/>
        </w:rPr>
      </w:pPr>
      <w:r>
        <w:rPr>
          <w:rFonts w:hint="eastAsia" w:ascii="仿宋" w:eastAsia="仿宋" w:cs="仿宋"/>
        </w:rPr>
        <w:t>（1）投标函……………………………………………………………………… （页码）</w:t>
      </w:r>
    </w:p>
    <w:p>
      <w:pPr>
        <w:pStyle w:val="222"/>
        <w:spacing w:line="336" w:lineRule="auto"/>
        <w:ind w:left="0" w:firstLine="0" w:firstLineChars="0"/>
        <w:rPr>
          <w:rFonts w:ascii="仿宋" w:eastAsia="仿宋" w:cs="仿宋"/>
        </w:rPr>
      </w:pPr>
      <w:r>
        <w:rPr>
          <w:rFonts w:hint="eastAsia" w:ascii="仿宋" w:eastAsia="仿宋" w:cs="仿宋"/>
        </w:rPr>
        <w:t>（2）法定代表人授权书………………………………………………………… （页码）</w:t>
      </w:r>
    </w:p>
    <w:p>
      <w:pPr>
        <w:pStyle w:val="222"/>
        <w:spacing w:line="336" w:lineRule="auto"/>
        <w:ind w:left="0" w:firstLine="0" w:firstLineChars="0"/>
        <w:rPr>
          <w:rFonts w:ascii="仿宋" w:eastAsia="仿宋" w:cs="仿宋"/>
        </w:rPr>
      </w:pPr>
      <w:r>
        <w:rPr>
          <w:rFonts w:hint="eastAsia" w:ascii="仿宋" w:eastAsia="仿宋" w:cs="仿宋"/>
        </w:rPr>
        <w:t>（3）授权代表社保证明………………………………………………………… （页码）</w:t>
      </w:r>
    </w:p>
    <w:p>
      <w:pPr>
        <w:pStyle w:val="222"/>
        <w:spacing w:line="336" w:lineRule="auto"/>
        <w:ind w:left="0" w:firstLine="0" w:firstLineChars="0"/>
        <w:rPr>
          <w:rFonts w:ascii="仿宋" w:eastAsia="仿宋" w:cs="仿宋"/>
        </w:rPr>
      </w:pPr>
      <w:r>
        <w:rPr>
          <w:rFonts w:hint="eastAsia" w:ascii="仿宋" w:eastAsia="仿宋" w:cs="仿宋"/>
        </w:rPr>
        <w:t>（4）法定代表人及其授权代表身份证复印件（复印件）…………………… （页码）</w:t>
      </w:r>
    </w:p>
    <w:p>
      <w:pPr>
        <w:pStyle w:val="222"/>
        <w:spacing w:line="336" w:lineRule="auto"/>
        <w:ind w:left="0" w:firstLine="0" w:firstLineChars="0"/>
        <w:rPr>
          <w:rFonts w:ascii="仿宋" w:eastAsia="仿宋" w:cs="仿宋"/>
        </w:rPr>
      </w:pPr>
      <w:r>
        <w:rPr>
          <w:rFonts w:hint="eastAsia" w:ascii="仿宋" w:eastAsia="仿宋" w:cs="仿宋"/>
        </w:rPr>
        <w:t>（5）法定代表人身份证明书…………………………………………………… （页码）</w:t>
      </w:r>
    </w:p>
    <w:p>
      <w:pPr>
        <w:pStyle w:val="222"/>
        <w:spacing w:line="336" w:lineRule="auto"/>
        <w:ind w:left="0" w:firstLine="0" w:firstLineChars="0"/>
        <w:rPr>
          <w:rFonts w:ascii="仿宋" w:eastAsia="仿宋" w:cs="仿宋"/>
        </w:rPr>
      </w:pPr>
      <w:r>
        <w:rPr>
          <w:rFonts w:hint="eastAsia" w:ascii="仿宋" w:eastAsia="仿宋" w:cs="仿宋"/>
        </w:rPr>
        <w:t>（6）商务技术偏离表…………………………………………………………… （页码）</w:t>
      </w:r>
    </w:p>
    <w:p>
      <w:pPr>
        <w:pStyle w:val="222"/>
        <w:spacing w:line="336" w:lineRule="auto"/>
        <w:ind w:left="0" w:firstLine="0" w:firstLineChars="0"/>
        <w:rPr>
          <w:rFonts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 （页码）</w:t>
      </w:r>
    </w:p>
    <w:p>
      <w:pPr>
        <w:spacing w:line="360" w:lineRule="auto"/>
        <w:ind w:right="-510" w:rightChars="-243"/>
        <w:rPr>
          <w:rFonts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 （页码）</w:t>
      </w:r>
    </w:p>
    <w:p>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sz w:val="24"/>
        </w:rPr>
        <w:t xml:space="preserve">…………… </w:t>
      </w:r>
      <w:r>
        <w:rPr>
          <w:rFonts w:hint="eastAsia" w:ascii="仿宋" w:hAnsi="仿宋" w:eastAsia="仿宋" w:cs="仿宋"/>
          <w:kern w:val="0"/>
          <w:sz w:val="24"/>
        </w:rPr>
        <w:t>（页码）</w:t>
      </w:r>
    </w:p>
    <w:p>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sz w:val="24"/>
        </w:rPr>
        <w:t xml:space="preserve">………………… </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sz w:val="24"/>
        </w:rPr>
        <w:t>…………………</w:t>
      </w:r>
      <w:r>
        <w:rPr>
          <w:rFonts w:hint="eastAsia" w:ascii="仿宋" w:hAnsi="仿宋" w:eastAsia="仿宋" w:cs="仿宋"/>
          <w:kern w:val="0"/>
          <w:sz w:val="24"/>
        </w:rPr>
        <w:t>（页码）</w:t>
      </w:r>
    </w:p>
    <w:p>
      <w:pPr>
        <w:spacing w:line="360" w:lineRule="auto"/>
        <w:ind w:right="-510" w:rightChars="-243"/>
        <w:rPr>
          <w:rFonts w:ascii="仿宋" w:hAnsi="仿宋" w:eastAsia="仿宋" w:cs="仿宋"/>
          <w:sz w:val="24"/>
        </w:rPr>
      </w:pPr>
      <w:r>
        <w:rPr>
          <w:rFonts w:hint="eastAsia" w:ascii="仿宋" w:hAnsi="仿宋" w:eastAsia="仿宋" w:cs="仿宋"/>
          <w:sz w:val="24"/>
        </w:rPr>
        <w:t>（12）供应商售后服务证明材料…………………………………………………（页码）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sz w:val="24"/>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sz w:val="24"/>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sz w:val="24"/>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sz w:val="24"/>
        </w:rPr>
        <w:t>…………………………</w:t>
      </w:r>
      <w:r>
        <w:rPr>
          <w:rFonts w:hint="eastAsia" w:ascii="仿宋" w:hAnsi="仿宋" w:eastAsia="仿宋" w:cs="仿宋"/>
          <w:kern w:val="0"/>
          <w:sz w:val="24"/>
        </w:rPr>
        <w:t>（页码）</w:t>
      </w:r>
    </w:p>
    <w:p>
      <w:pPr>
        <w:spacing w:line="360" w:lineRule="auto"/>
        <w:ind w:right="-510" w:rightChars="-243"/>
        <w:rPr>
          <w:rFonts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sz w:val="24"/>
        </w:rPr>
        <w:t>…………………………</w:t>
      </w:r>
      <w:r>
        <w:rPr>
          <w:rFonts w:hint="eastAsia" w:ascii="仿宋" w:hAnsi="仿宋" w:eastAsia="仿宋" w:cs="仿宋"/>
          <w:kern w:val="0"/>
          <w:sz w:val="24"/>
        </w:rPr>
        <w:t>（页码）</w:t>
      </w:r>
    </w:p>
    <w:p>
      <w:pPr>
        <w:spacing w:line="360" w:lineRule="auto"/>
        <w:ind w:right="-368" w:rightChars="-175"/>
        <w:rPr>
          <w:rFonts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认为需要的其他商务技术文件或说明………</w:t>
      </w:r>
      <w:r>
        <w:rPr>
          <w:rFonts w:hint="eastAsia" w:ascii="仿宋" w:hAnsi="仿宋" w:eastAsia="仿宋" w:cs="仿宋"/>
          <w:sz w:val="24"/>
        </w:rPr>
        <w:t>…………………</w:t>
      </w:r>
      <w:r>
        <w:rPr>
          <w:rFonts w:hint="eastAsia" w:ascii="仿宋" w:hAnsi="仿宋" w:eastAsia="仿宋" w:cs="仿宋"/>
          <w:kern w:val="0"/>
          <w:sz w:val="24"/>
        </w:rPr>
        <w:t>（页码）</w:t>
      </w:r>
    </w:p>
    <w:p>
      <w:pPr>
        <w:snapToGrid w:val="0"/>
        <w:spacing w:line="360" w:lineRule="auto"/>
        <w:ind w:firstLine="3855" w:firstLineChars="1200"/>
        <w:outlineLvl w:val="0"/>
        <w:rPr>
          <w:rFonts w:ascii="仿宋" w:hAnsi="仿宋" w:eastAsia="仿宋" w:cs="仿宋"/>
          <w:b/>
          <w:kern w:val="0"/>
          <w:sz w:val="32"/>
          <w:szCs w:val="32"/>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360" w:lineRule="auto"/>
        <w:ind w:firstLine="3855" w:firstLineChars="1200"/>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99"/>
        <w:spacing w:after="120" w:line="336"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绍兴市人民医院、华诚工程咨询集团有限公司</w:t>
      </w:r>
    </w:p>
    <w:p>
      <w:pPr>
        <w:pStyle w:val="99"/>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u w:val="single"/>
        </w:rPr>
        <w:t>绍兴市人民医院采购全流程管理系统项目（招标编号:       ）</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99"/>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3"/>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pPr>
        <w:pStyle w:val="99"/>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99"/>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99"/>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pPr>
        <w:pStyle w:val="13"/>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pPr>
        <w:pStyle w:val="99"/>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99"/>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pPr>
        <w:pStyle w:val="99"/>
        <w:spacing w:after="120" w:line="336" w:lineRule="auto"/>
        <w:ind w:firstLine="480"/>
        <w:rPr>
          <w:rFonts w:ascii="仿宋" w:hAnsi="仿宋" w:eastAsia="仿宋" w:cs="仿宋"/>
          <w:szCs w:val="24"/>
        </w:rPr>
      </w:pPr>
      <w:r>
        <w:rPr>
          <w:rFonts w:hint="eastAsia" w:ascii="仿宋" w:hAnsi="仿宋" w:eastAsia="仿宋" w:cs="仿宋"/>
          <w:szCs w:val="24"/>
        </w:rPr>
        <w:t>电话：                              传真：</w:t>
      </w:r>
    </w:p>
    <w:p>
      <w:pPr>
        <w:pStyle w:val="99"/>
        <w:spacing w:after="120" w:line="336" w:lineRule="auto"/>
        <w:ind w:firstLine="480"/>
        <w:rPr>
          <w:rFonts w:ascii="仿宋" w:hAnsi="仿宋" w:eastAsia="仿宋" w:cs="仿宋"/>
          <w:szCs w:val="24"/>
        </w:rPr>
      </w:pPr>
      <w:r>
        <w:rPr>
          <w:rFonts w:hint="eastAsia" w:ascii="仿宋" w:hAnsi="仿宋" w:eastAsia="仿宋" w:cs="仿宋"/>
          <w:szCs w:val="24"/>
        </w:rPr>
        <w:t>开户银行：                          帐号：</w:t>
      </w:r>
    </w:p>
    <w:p>
      <w:pPr>
        <w:pStyle w:val="99"/>
        <w:spacing w:after="120" w:line="336" w:lineRule="auto"/>
        <w:ind w:firstLine="480"/>
        <w:rPr>
          <w:rFonts w:ascii="仿宋" w:hAnsi="仿宋" w:eastAsia="仿宋" w:cs="仿宋"/>
          <w:szCs w:val="24"/>
        </w:rPr>
      </w:pPr>
    </w:p>
    <w:p>
      <w:pPr>
        <w:pStyle w:val="99"/>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pPr>
        <w:snapToGrid w:val="0"/>
        <w:spacing w:line="336" w:lineRule="auto"/>
        <w:ind w:firstLine="480" w:firstLineChars="200"/>
        <w:jc w:val="left"/>
        <w:rPr>
          <w:rFonts w:ascii="仿宋" w:hAnsi="仿宋" w:eastAsia="仿宋" w:cs="仿宋"/>
          <w:sz w:val="24"/>
        </w:rPr>
      </w:pPr>
    </w:p>
    <w:p>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pPr>
        <w:snapToGrid w:val="0"/>
        <w:spacing w:line="360" w:lineRule="auto"/>
        <w:jc w:val="center"/>
        <w:rPr>
          <w:rFonts w:ascii="仿宋" w:hAnsi="仿宋" w:eastAsia="仿宋" w:cs="仿宋"/>
          <w:b/>
          <w:kern w:val="0"/>
          <w:sz w:val="32"/>
          <w:szCs w:val="32"/>
        </w:rPr>
      </w:pPr>
    </w:p>
    <w:p>
      <w:pPr>
        <w:spacing w:line="360" w:lineRule="auto"/>
        <w:jc w:val="center"/>
        <w:rPr>
          <w:rFonts w:ascii="仿宋" w:hAnsi="仿宋" w:eastAsia="仿宋" w:cs="仿宋"/>
          <w:b/>
          <w:sz w:val="24"/>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widowControl/>
        <w:jc w:val="center"/>
        <w:rPr>
          <w:rFonts w:ascii="仿宋" w:hAnsi="仿宋" w:eastAsia="仿宋" w:cs="仿宋"/>
          <w:b/>
          <w:sz w:val="30"/>
          <w:szCs w:val="30"/>
        </w:rPr>
      </w:pPr>
    </w:p>
    <w:p>
      <w:pPr>
        <w:widowControl/>
        <w:jc w:val="center"/>
        <w:rPr>
          <w:rFonts w:ascii="仿宋" w:hAnsi="仿宋" w:eastAsia="仿宋" w:cs="仿宋"/>
          <w:b/>
          <w:sz w:val="30"/>
          <w:szCs w:val="30"/>
        </w:rPr>
      </w:pPr>
    </w:p>
    <w:p>
      <w:pPr>
        <w:widowControl/>
        <w:jc w:val="center"/>
        <w:rPr>
          <w:rFonts w:ascii="仿宋" w:hAnsi="仿宋" w:eastAsia="仿宋" w:cs="仿宋"/>
          <w:b/>
          <w:sz w:val="30"/>
          <w:szCs w:val="30"/>
        </w:rPr>
      </w:pPr>
    </w:p>
    <w:p>
      <w:pPr>
        <w:widowControl/>
        <w:jc w:val="center"/>
        <w:rPr>
          <w:rFonts w:ascii="仿宋" w:hAnsi="仿宋" w:eastAsia="仿宋" w:cs="仿宋"/>
          <w:b/>
          <w:sz w:val="30"/>
          <w:szCs w:val="30"/>
        </w:rPr>
      </w:pPr>
    </w:p>
    <w:p>
      <w:pPr>
        <w:widowControl/>
        <w:jc w:val="center"/>
        <w:rPr>
          <w:rFonts w:ascii="仿宋" w:hAnsi="仿宋" w:eastAsia="仿宋" w:cs="仿宋"/>
          <w:b/>
          <w:sz w:val="30"/>
          <w:szCs w:val="30"/>
        </w:rPr>
      </w:pPr>
    </w:p>
    <w:p>
      <w:pPr>
        <w:widowControl/>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绍兴市人民医院、华诚工程咨询集团有限公司</w:t>
      </w:r>
      <w:r>
        <w:rPr>
          <w:rFonts w:hint="eastAsia" w:ascii="仿宋" w:hAnsi="仿宋" w:eastAsia="仿宋" w:cs="仿宋"/>
          <w:sz w:val="24"/>
        </w:rPr>
        <w:t>组织的</w:t>
      </w:r>
      <w:r>
        <w:rPr>
          <w:rFonts w:hint="eastAsia" w:ascii="仿宋" w:hAnsi="仿宋" w:eastAsia="仿宋" w:cs="仿宋"/>
          <w:sz w:val="24"/>
          <w:u w:val="single"/>
        </w:rPr>
        <w:t>绍兴市人民医院采购全流程管理系统项目（招标编号: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投标人（电子签章）：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lef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绍兴市人民医院、华诚工程咨询集团有限公司</w:t>
      </w:r>
      <w:r>
        <w:rPr>
          <w:rFonts w:hint="eastAsia" w:ascii="仿宋" w:hAnsi="仿宋" w:eastAsia="仿宋" w:cs="仿宋"/>
          <w:sz w:val="24"/>
        </w:rPr>
        <w:t>组织的</w:t>
      </w:r>
      <w:r>
        <w:rPr>
          <w:rFonts w:hint="eastAsia" w:ascii="仿宋" w:hAnsi="仿宋" w:eastAsia="仿宋" w:cs="仿宋"/>
          <w:sz w:val="24"/>
          <w:u w:val="single"/>
        </w:rPr>
        <w:t>绍兴市人民医院采购全流程管理系统项目（招标编号: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jc w:val="center"/>
        <w:rPr>
          <w:rFonts w:ascii="仿宋" w:hAnsi="仿宋" w:eastAsia="仿宋" w:cs="仿宋"/>
          <w:b/>
          <w:kern w:val="0"/>
          <w:sz w:val="32"/>
          <w:szCs w:val="32"/>
        </w:rPr>
      </w:pPr>
    </w:p>
    <w:p>
      <w:pPr>
        <w:rPr>
          <w:rFonts w:ascii="仿宋" w:hAnsi="仿宋" w:eastAsia="仿宋" w:cs="仿宋"/>
        </w:rPr>
      </w:pP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jc w:val="center"/>
        <w:rPr>
          <w:rFonts w:ascii="仿宋" w:hAnsi="仿宋" w:eastAsia="仿宋" w:cs="仿宋"/>
          <w:b/>
          <w:kern w:val="0"/>
          <w:sz w:val="32"/>
          <w:szCs w:val="32"/>
          <w:lang w:val="zh-CN"/>
        </w:rPr>
      </w:pP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三、授权代表社保证明（复印件）</w:t>
      </w:r>
    </w:p>
    <w:p>
      <w:pPr>
        <w:spacing w:line="800" w:lineRule="exact"/>
        <w:ind w:firstLine="480" w:firstLineChars="200"/>
        <w:rPr>
          <w:rFonts w:ascii="仿宋" w:hAnsi="仿宋" w:eastAsia="仿宋" w:cs="仿宋"/>
          <w:b/>
          <w:sz w:val="30"/>
          <w:szCs w:val="30"/>
        </w:rPr>
      </w:pPr>
      <w:r>
        <w:rPr>
          <w:rFonts w:hint="eastAsia" w:ascii="仿宋" w:hAnsi="仿宋" w:eastAsia="仿宋" w:cs="仿宋"/>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pPr>
        <w:spacing w:line="800" w:lineRule="exact"/>
        <w:rPr>
          <w:rFonts w:ascii="仿宋" w:hAnsi="仿宋" w:eastAsia="仿宋" w:cs="仿宋"/>
          <w:b/>
          <w:sz w:val="24"/>
        </w:rPr>
      </w:pPr>
    </w:p>
    <w:p>
      <w:pPr>
        <w:spacing w:line="800" w:lineRule="exact"/>
        <w:rPr>
          <w:rFonts w:ascii="仿宋" w:hAnsi="仿宋" w:eastAsia="仿宋" w:cs="仿宋"/>
          <w:b/>
          <w:sz w:val="24"/>
        </w:rPr>
      </w:pPr>
    </w:p>
    <w:p>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pPr>
        <w:spacing w:line="440" w:lineRule="exact"/>
        <w:rPr>
          <w:rFonts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投标人名称：                             （电子签章）</w:t>
      </w:r>
    </w:p>
    <w:p>
      <w:pPr>
        <w:spacing w:line="440" w:lineRule="exact"/>
        <w:ind w:right="480"/>
        <w:rPr>
          <w:rFonts w:ascii="仿宋" w:hAnsi="仿宋" w:eastAsia="仿宋" w:cs="仿宋"/>
          <w:sz w:val="24"/>
        </w:rPr>
      </w:pPr>
    </w:p>
    <w:p>
      <w:pPr>
        <w:spacing w:line="440" w:lineRule="exact"/>
        <w:ind w:right="720"/>
        <w:jc w:val="right"/>
        <w:rPr>
          <w:rFonts w:ascii="仿宋" w:hAnsi="仿宋" w:eastAsia="仿宋" w:cs="仿宋"/>
          <w:sz w:val="24"/>
        </w:rPr>
      </w:pPr>
      <w:r>
        <w:rPr>
          <w:rFonts w:hint="eastAsia" w:ascii="仿宋" w:hAnsi="仿宋" w:eastAsia="仿宋" w:cs="仿宋"/>
          <w:sz w:val="24"/>
        </w:rPr>
        <w:t>年   月   日</w:t>
      </w: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rPr>
          <w:rFonts w:ascii="仿宋" w:hAnsi="仿宋" w:eastAsia="仿宋" w:cs="仿宋"/>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5"/>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 w:hAnsi="仿宋" w:eastAsia="仿宋" w:cs="仿宋"/>
                <w:b/>
              </w:rPr>
            </w:pPr>
            <w:r>
              <w:rPr>
                <w:rFonts w:hint="eastAsia" w:ascii="仿宋" w:hAnsi="仿宋" w:eastAsia="仿宋" w:cs="仿宋"/>
                <w:b/>
              </w:rPr>
              <w:t>序号</w:t>
            </w:r>
          </w:p>
        </w:tc>
        <w:tc>
          <w:tcPr>
            <w:tcW w:w="3650" w:type="dxa"/>
            <w:vAlign w:val="center"/>
          </w:tcPr>
          <w:p>
            <w:pPr>
              <w:jc w:val="center"/>
              <w:rPr>
                <w:rFonts w:ascii="仿宋" w:hAnsi="仿宋" w:eastAsia="仿宋" w:cs="仿宋"/>
                <w:b/>
              </w:rPr>
            </w:pPr>
            <w:r>
              <w:rPr>
                <w:rFonts w:hint="eastAsia" w:ascii="仿宋" w:hAnsi="仿宋" w:eastAsia="仿宋" w:cs="仿宋"/>
                <w:b/>
              </w:rPr>
              <w:t>招标文件章节及具体内容</w:t>
            </w:r>
          </w:p>
        </w:tc>
        <w:tc>
          <w:tcPr>
            <w:tcW w:w="3514" w:type="dxa"/>
            <w:vAlign w:val="center"/>
          </w:tcPr>
          <w:p>
            <w:pPr>
              <w:jc w:val="center"/>
              <w:rPr>
                <w:rFonts w:ascii="仿宋" w:hAnsi="仿宋" w:eastAsia="仿宋" w:cs="仿宋"/>
                <w:b/>
              </w:rPr>
            </w:pPr>
            <w:r>
              <w:rPr>
                <w:rFonts w:hint="eastAsia" w:ascii="仿宋" w:hAnsi="仿宋" w:eastAsia="仿宋" w:cs="仿宋"/>
                <w:b/>
              </w:rPr>
              <w:t>投标文件章节及具体内容</w:t>
            </w:r>
          </w:p>
        </w:tc>
        <w:tc>
          <w:tcPr>
            <w:tcW w:w="1265" w:type="dxa"/>
            <w:vAlign w:val="center"/>
          </w:tcPr>
          <w:p>
            <w:pPr>
              <w:jc w:val="center"/>
              <w:rPr>
                <w:rFonts w:ascii="仿宋" w:hAnsi="仿宋" w:eastAsia="仿宋" w:cs="仿宋"/>
                <w:b/>
              </w:rPr>
            </w:pPr>
            <w:r>
              <w:rPr>
                <w:rFonts w:hint="eastAsia" w:ascii="仿宋" w:hAnsi="仿宋" w:eastAsia="仿宋" w:cs="仿宋"/>
                <w:b/>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 w:hAnsi="仿宋" w:eastAsia="仿宋" w:cs="仿宋"/>
                <w:b/>
              </w:rPr>
            </w:pPr>
            <w:r>
              <w:rPr>
                <w:rFonts w:hint="eastAsia" w:ascii="仿宋" w:hAnsi="仿宋" w:eastAsia="仿宋" w:cs="仿宋"/>
                <w:b/>
              </w:rPr>
              <w:t>1</w:t>
            </w:r>
          </w:p>
        </w:tc>
        <w:tc>
          <w:tcPr>
            <w:tcW w:w="3650" w:type="dxa"/>
            <w:vAlign w:val="center"/>
          </w:tcPr>
          <w:p>
            <w:pPr>
              <w:jc w:val="center"/>
              <w:rPr>
                <w:rFonts w:ascii="仿宋" w:hAnsi="仿宋" w:eastAsia="仿宋" w:cs="仿宋"/>
                <w:b/>
              </w:rPr>
            </w:pPr>
          </w:p>
        </w:tc>
        <w:tc>
          <w:tcPr>
            <w:tcW w:w="3514" w:type="dxa"/>
            <w:vAlign w:val="center"/>
          </w:tcPr>
          <w:p>
            <w:pPr>
              <w:jc w:val="center"/>
              <w:rPr>
                <w:rFonts w:ascii="仿宋" w:hAnsi="仿宋" w:eastAsia="仿宋" w:cs="仿宋"/>
                <w:b/>
              </w:rPr>
            </w:pPr>
          </w:p>
        </w:tc>
        <w:tc>
          <w:tcPr>
            <w:tcW w:w="1265" w:type="dxa"/>
            <w:vAlign w:val="center"/>
          </w:tcPr>
          <w:p>
            <w:pPr>
              <w:jc w:val="center"/>
              <w:rPr>
                <w:rFonts w:ascii="仿宋" w:hAnsi="仿宋" w:eastAsia="仿宋" w:cs="仿宋"/>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 w:hAnsi="仿宋" w:eastAsia="仿宋" w:cs="仿宋"/>
                <w:b/>
              </w:rPr>
            </w:pPr>
            <w:r>
              <w:rPr>
                <w:rFonts w:hint="eastAsia" w:ascii="仿宋" w:hAnsi="仿宋" w:eastAsia="仿宋" w:cs="仿宋"/>
                <w:b/>
              </w:rPr>
              <w:t>2</w:t>
            </w:r>
          </w:p>
        </w:tc>
        <w:tc>
          <w:tcPr>
            <w:tcW w:w="3650" w:type="dxa"/>
            <w:vAlign w:val="center"/>
          </w:tcPr>
          <w:p>
            <w:pPr>
              <w:jc w:val="center"/>
              <w:rPr>
                <w:rFonts w:ascii="仿宋" w:hAnsi="仿宋" w:eastAsia="仿宋" w:cs="仿宋"/>
                <w:b/>
              </w:rPr>
            </w:pPr>
          </w:p>
        </w:tc>
        <w:tc>
          <w:tcPr>
            <w:tcW w:w="3514" w:type="dxa"/>
            <w:vAlign w:val="center"/>
          </w:tcPr>
          <w:p>
            <w:pPr>
              <w:jc w:val="center"/>
              <w:rPr>
                <w:rFonts w:ascii="仿宋" w:hAnsi="仿宋" w:eastAsia="仿宋" w:cs="仿宋"/>
                <w:b/>
              </w:rPr>
            </w:pPr>
          </w:p>
        </w:tc>
        <w:tc>
          <w:tcPr>
            <w:tcW w:w="1265" w:type="dxa"/>
            <w:vAlign w:val="center"/>
          </w:tcPr>
          <w:p>
            <w:pPr>
              <w:jc w:val="center"/>
              <w:rPr>
                <w:rFonts w:ascii="仿宋" w:hAnsi="仿宋" w:eastAsia="仿宋" w:cs="仿宋"/>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 w:hAnsi="仿宋" w:eastAsia="仿宋" w:cs="仿宋"/>
                <w:b/>
              </w:rPr>
            </w:pPr>
            <w:r>
              <w:rPr>
                <w:rFonts w:hint="eastAsia" w:ascii="仿宋" w:hAnsi="仿宋" w:eastAsia="仿宋" w:cs="仿宋"/>
                <w:b/>
              </w:rPr>
              <w:t>……</w:t>
            </w:r>
          </w:p>
        </w:tc>
        <w:tc>
          <w:tcPr>
            <w:tcW w:w="3650" w:type="dxa"/>
            <w:vAlign w:val="center"/>
          </w:tcPr>
          <w:p>
            <w:pPr>
              <w:jc w:val="center"/>
              <w:rPr>
                <w:rFonts w:ascii="仿宋" w:hAnsi="仿宋" w:eastAsia="仿宋" w:cs="仿宋"/>
                <w:b/>
              </w:rPr>
            </w:pPr>
          </w:p>
        </w:tc>
        <w:tc>
          <w:tcPr>
            <w:tcW w:w="3514" w:type="dxa"/>
            <w:vAlign w:val="center"/>
          </w:tcPr>
          <w:p>
            <w:pPr>
              <w:jc w:val="center"/>
              <w:rPr>
                <w:rFonts w:ascii="仿宋" w:hAnsi="仿宋" w:eastAsia="仿宋" w:cs="仿宋"/>
                <w:b/>
              </w:rPr>
            </w:pPr>
          </w:p>
        </w:tc>
        <w:tc>
          <w:tcPr>
            <w:tcW w:w="1265" w:type="dxa"/>
            <w:vAlign w:val="center"/>
          </w:tcPr>
          <w:p>
            <w:pPr>
              <w:jc w:val="center"/>
              <w:rPr>
                <w:rFonts w:ascii="仿宋" w:hAnsi="仿宋" w:eastAsia="仿宋" w:cs="仿宋"/>
                <w:b/>
              </w:rPr>
            </w:pPr>
          </w:p>
        </w:tc>
      </w:tr>
    </w:tbl>
    <w:p>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ascii="仿宋" w:hAnsi="仿宋" w:eastAsia="仿宋" w:cs="仿宋"/>
          <w:b/>
          <w:kern w:val="0"/>
          <w:sz w:val="32"/>
          <w:szCs w:val="32"/>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ind w:firstLine="1911" w:firstLineChars="595"/>
        <w:rPr>
          <w:rFonts w:ascii="仿宋" w:hAnsi="仿宋" w:eastAsia="仿宋" w:cs="仿宋"/>
          <w:b/>
          <w:bCs/>
          <w:sz w:val="32"/>
          <w:szCs w:val="32"/>
        </w:rPr>
      </w:pPr>
    </w:p>
    <w:p>
      <w:pPr>
        <w:widowControl/>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kern w:val="0"/>
          <w:sz w:val="24"/>
        </w:rPr>
      </w:pPr>
      <w:r>
        <w:rPr>
          <w:rFonts w:hint="eastAsia" w:ascii="仿宋" w:hAnsi="仿宋" w:eastAsia="仿宋" w:cs="仿宋"/>
          <w:sz w:val="24"/>
        </w:rPr>
        <w:t>绍兴市人民医院、华诚工程咨询集团有限公司</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ascii="仿宋" w:hAnsi="仿宋" w:eastAsia="仿宋" w:cs="仿宋"/>
          <w:b/>
          <w:bCs/>
          <w:sz w:val="24"/>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pPr>
        <w:autoSpaceDE w:val="0"/>
        <w:autoSpaceDN w:val="0"/>
        <w:spacing w:line="360" w:lineRule="auto"/>
        <w:rPr>
          <w:rFonts w:ascii="仿宋" w:hAnsi="仿宋" w:eastAsia="仿宋" w:cs="仿宋"/>
          <w:b/>
          <w:sz w:val="24"/>
        </w:rPr>
      </w:pPr>
    </w:p>
    <w:p>
      <w:pPr>
        <w:autoSpaceDE w:val="0"/>
        <w:autoSpaceDN w:val="0"/>
        <w:spacing w:line="360" w:lineRule="auto"/>
        <w:rPr>
          <w:rFonts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223"/>
        <w:ind w:firstLine="0"/>
        <w:jc w:val="both"/>
        <w:rPr>
          <w:rFonts w:ascii="仿宋" w:eastAsia="仿宋" w:cs="仿宋"/>
        </w:rPr>
      </w:pP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sz w:val="24"/>
        </w:rPr>
      </w:pPr>
    </w:p>
    <w:p>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2pt;" o:ole="t" filled="f" o:preferrelative="t" stroked="f" coordsize="21600,21600">
            <v:path/>
            <v:fill on="f" focussize="0,0"/>
            <v:stroke on="f" joinstyle="miter"/>
            <v:imagedata r:id="rId15" o:title=""/>
            <o:lock v:ext="edit" aspectratio="t"/>
            <w10:wrap type="none"/>
            <w10:anchorlock/>
          </v:shape>
          <o:OLEObject Type="Embed" ProgID="Package" ShapeID="_x0000_i1025" DrawAspect="Content" ObjectID="_1468075725" r:id="rId14">
            <o:LockedField>false</o:LockedField>
          </o:OLEObject>
        </w:object>
      </w:r>
      <w:r>
        <w:rPr>
          <w:rFonts w:hint="eastAsia" w:ascii="仿宋" w:hAnsi="仿宋" w:eastAsia="仿宋" w:cs="仿宋"/>
          <w:b/>
          <w:kern w:val="0"/>
          <w:sz w:val="28"/>
          <w:szCs w:val="28"/>
        </w:rPr>
        <w:object>
          <v:shape id="_x0000_i1026" o:spt="75" type="#_x0000_t75" style="height:42pt;width:441.2pt;" o:ole="t" filled="f" o:preferrelative="t" stroked="f" coordsize="21600,21600">
            <v:path/>
            <v:fill on="f" focussize="0,0"/>
            <v:stroke on="f" joinstyle="miter"/>
            <v:imagedata r:id="rId17" o:title=""/>
            <o:lock v:ext="edit" aspectratio="t"/>
            <w10:wrap type="none"/>
            <w10:anchorlock/>
          </v:shape>
          <o:OLEObject Type="Embed" ProgID="Package" ShapeID="_x0000_i1026" DrawAspect="Content" ObjectID="_1468075726" r:id="rId16">
            <o:LockedField>false</o:LockedField>
          </o:OLEObject>
        </w:object>
      </w:r>
    </w:p>
    <w:p>
      <w:pPr>
        <w:autoSpaceDE w:val="0"/>
        <w:autoSpaceDN w:val="0"/>
        <w:spacing w:line="360" w:lineRule="auto"/>
        <w:ind w:firstLine="4560" w:firstLineChars="1900"/>
        <w:rPr>
          <w:rFonts w:ascii="仿宋" w:hAnsi="仿宋" w:eastAsia="仿宋" w:cs="仿宋"/>
          <w:kern w:val="0"/>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pStyle w:val="24"/>
        <w:rPr>
          <w:rFonts w:ascii="仿宋" w:hAnsi="仿宋" w:eastAsia="仿宋" w:cs="仿宋"/>
          <w:color w:val="auto"/>
        </w:rPr>
      </w:pPr>
    </w:p>
    <w:p>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工作日</w:t>
            </w:r>
          </w:p>
          <w:p>
            <w:pPr>
              <w:rPr>
                <w:rFonts w:ascii="仿宋" w:hAnsi="仿宋" w:eastAsia="仿宋" w:cs="仿宋"/>
                <w:sz w:val="24"/>
              </w:rPr>
            </w:pPr>
            <w:r>
              <w:rPr>
                <w:rFonts w:hint="eastAsia" w:ascii="仿宋" w:hAnsi="仿宋" w:eastAsia="仿宋" w:cs="仿宋"/>
                <w:sz w:val="24"/>
              </w:rPr>
              <w:t>内容</w:t>
            </w:r>
          </w:p>
        </w:tc>
        <w:tc>
          <w:tcPr>
            <w:tcW w:w="552" w:type="dxa"/>
            <w:vAlign w:val="center"/>
          </w:tcPr>
          <w:p>
            <w:pPr>
              <w:rPr>
                <w:rFonts w:ascii="仿宋" w:hAnsi="仿宋" w:eastAsia="仿宋" w:cs="仿宋"/>
                <w:sz w:val="24"/>
              </w:rPr>
            </w:pPr>
            <w:r>
              <w:rPr>
                <w:rFonts w:hint="eastAsia" w:ascii="仿宋" w:hAnsi="仿宋" w:eastAsia="仿宋" w:cs="仿宋"/>
                <w:sz w:val="24"/>
              </w:rPr>
              <w:t>1</w:t>
            </w:r>
          </w:p>
        </w:tc>
        <w:tc>
          <w:tcPr>
            <w:tcW w:w="552" w:type="dxa"/>
            <w:vAlign w:val="center"/>
          </w:tcPr>
          <w:p>
            <w:pPr>
              <w:rPr>
                <w:rFonts w:ascii="仿宋" w:hAnsi="仿宋" w:eastAsia="仿宋" w:cs="仿宋"/>
                <w:sz w:val="24"/>
              </w:rPr>
            </w:pPr>
            <w:r>
              <w:rPr>
                <w:rFonts w:hint="eastAsia" w:ascii="仿宋" w:hAnsi="仿宋" w:eastAsia="仿宋" w:cs="仿宋"/>
                <w:sz w:val="24"/>
              </w:rPr>
              <w:t>2</w:t>
            </w:r>
          </w:p>
        </w:tc>
        <w:tc>
          <w:tcPr>
            <w:tcW w:w="552" w:type="dxa"/>
            <w:vAlign w:val="center"/>
          </w:tcPr>
          <w:p>
            <w:pPr>
              <w:rPr>
                <w:rFonts w:ascii="仿宋" w:hAnsi="仿宋" w:eastAsia="仿宋" w:cs="仿宋"/>
                <w:sz w:val="24"/>
              </w:rPr>
            </w:pPr>
            <w:r>
              <w:rPr>
                <w:rFonts w:hint="eastAsia" w:ascii="仿宋" w:hAnsi="仿宋" w:eastAsia="仿宋" w:cs="仿宋"/>
                <w:sz w:val="24"/>
              </w:rPr>
              <w:t>3</w:t>
            </w:r>
          </w:p>
        </w:tc>
        <w:tc>
          <w:tcPr>
            <w:tcW w:w="552" w:type="dxa"/>
            <w:vAlign w:val="center"/>
          </w:tcPr>
          <w:p>
            <w:pPr>
              <w:rPr>
                <w:rFonts w:ascii="仿宋" w:hAnsi="仿宋" w:eastAsia="仿宋" w:cs="仿宋"/>
                <w:sz w:val="24"/>
              </w:rPr>
            </w:pPr>
            <w:r>
              <w:rPr>
                <w:rFonts w:hint="eastAsia" w:ascii="仿宋" w:hAnsi="仿宋" w:eastAsia="仿宋" w:cs="仿宋"/>
                <w:sz w:val="24"/>
              </w:rPr>
              <w:t>4</w:t>
            </w:r>
          </w:p>
        </w:tc>
        <w:tc>
          <w:tcPr>
            <w:tcW w:w="552" w:type="dxa"/>
            <w:vAlign w:val="center"/>
          </w:tcPr>
          <w:p>
            <w:pPr>
              <w:rPr>
                <w:rFonts w:ascii="仿宋" w:hAnsi="仿宋" w:eastAsia="仿宋" w:cs="仿宋"/>
                <w:sz w:val="24"/>
              </w:rPr>
            </w:pPr>
            <w:r>
              <w:rPr>
                <w:rFonts w:hint="eastAsia" w:ascii="仿宋" w:hAnsi="仿宋" w:eastAsia="仿宋" w:cs="仿宋"/>
                <w:sz w:val="24"/>
              </w:rPr>
              <w:t>5</w:t>
            </w:r>
          </w:p>
        </w:tc>
        <w:tc>
          <w:tcPr>
            <w:tcW w:w="552" w:type="dxa"/>
            <w:vAlign w:val="center"/>
          </w:tcPr>
          <w:p>
            <w:pPr>
              <w:rPr>
                <w:rFonts w:ascii="仿宋" w:hAnsi="仿宋" w:eastAsia="仿宋" w:cs="仿宋"/>
                <w:sz w:val="24"/>
              </w:rPr>
            </w:pPr>
            <w:r>
              <w:rPr>
                <w:rFonts w:hint="eastAsia" w:ascii="仿宋" w:hAnsi="仿宋" w:eastAsia="仿宋" w:cs="仿宋"/>
                <w:sz w:val="24"/>
              </w:rPr>
              <w:t>6</w:t>
            </w:r>
          </w:p>
        </w:tc>
        <w:tc>
          <w:tcPr>
            <w:tcW w:w="553" w:type="dxa"/>
            <w:vAlign w:val="center"/>
          </w:tcPr>
          <w:p>
            <w:pPr>
              <w:rPr>
                <w:rFonts w:ascii="仿宋" w:hAnsi="仿宋" w:eastAsia="仿宋" w:cs="仿宋"/>
                <w:sz w:val="24"/>
              </w:rPr>
            </w:pPr>
            <w:r>
              <w:rPr>
                <w:rFonts w:hint="eastAsia" w:ascii="仿宋" w:hAnsi="仿宋" w:eastAsia="仿宋" w:cs="仿宋"/>
                <w:sz w:val="24"/>
              </w:rPr>
              <w:t>7</w:t>
            </w:r>
          </w:p>
        </w:tc>
        <w:tc>
          <w:tcPr>
            <w:tcW w:w="553" w:type="dxa"/>
            <w:vAlign w:val="center"/>
          </w:tcPr>
          <w:p>
            <w:pPr>
              <w:rPr>
                <w:rFonts w:ascii="仿宋" w:hAnsi="仿宋" w:eastAsia="仿宋" w:cs="仿宋"/>
                <w:sz w:val="24"/>
              </w:rPr>
            </w:pPr>
            <w:r>
              <w:rPr>
                <w:rFonts w:hint="eastAsia" w:ascii="仿宋" w:hAnsi="仿宋" w:eastAsia="仿宋" w:cs="仿宋"/>
                <w:sz w:val="24"/>
              </w:rPr>
              <w:t>8</w:t>
            </w:r>
          </w:p>
        </w:tc>
        <w:tc>
          <w:tcPr>
            <w:tcW w:w="553" w:type="dxa"/>
            <w:vAlign w:val="center"/>
          </w:tcPr>
          <w:p>
            <w:pPr>
              <w:rPr>
                <w:rFonts w:ascii="仿宋" w:hAnsi="仿宋" w:eastAsia="仿宋" w:cs="仿宋"/>
                <w:sz w:val="24"/>
              </w:rPr>
            </w:pPr>
            <w:r>
              <w:rPr>
                <w:rFonts w:hint="eastAsia" w:ascii="仿宋" w:hAnsi="仿宋" w:eastAsia="仿宋" w:cs="仿宋"/>
                <w:sz w:val="24"/>
              </w:rPr>
              <w:t>9</w:t>
            </w:r>
          </w:p>
        </w:tc>
        <w:tc>
          <w:tcPr>
            <w:tcW w:w="553" w:type="dxa"/>
            <w:vAlign w:val="center"/>
          </w:tcPr>
          <w:p>
            <w:pPr>
              <w:rPr>
                <w:rFonts w:ascii="仿宋" w:hAnsi="仿宋" w:eastAsia="仿宋" w:cs="仿宋"/>
                <w:sz w:val="24"/>
              </w:rPr>
            </w:pPr>
            <w:r>
              <w:rPr>
                <w:rFonts w:hint="eastAsia" w:ascii="仿宋" w:hAnsi="仿宋" w:eastAsia="仿宋" w:cs="仿宋"/>
                <w:sz w:val="24"/>
              </w:rPr>
              <w:t>10</w:t>
            </w:r>
          </w:p>
        </w:tc>
        <w:tc>
          <w:tcPr>
            <w:tcW w:w="553" w:type="dxa"/>
            <w:vAlign w:val="center"/>
          </w:tcPr>
          <w:p>
            <w:pPr>
              <w:rPr>
                <w:rFonts w:ascii="仿宋" w:hAnsi="仿宋" w:eastAsia="仿宋" w:cs="仿宋"/>
                <w:sz w:val="24"/>
              </w:rPr>
            </w:pPr>
            <w:r>
              <w:rPr>
                <w:rFonts w:hint="eastAsia" w:ascii="仿宋" w:hAnsi="仿宋" w:eastAsia="仿宋" w:cs="仿宋"/>
                <w:sz w:val="24"/>
              </w:rPr>
              <w:t>11</w:t>
            </w:r>
          </w:p>
        </w:tc>
        <w:tc>
          <w:tcPr>
            <w:tcW w:w="553" w:type="dxa"/>
            <w:vAlign w:val="center"/>
          </w:tcPr>
          <w:p>
            <w:pPr>
              <w:rPr>
                <w:rFonts w:ascii="仿宋" w:hAnsi="仿宋" w:eastAsia="仿宋" w:cs="仿宋"/>
                <w:sz w:val="24"/>
              </w:rPr>
            </w:pPr>
            <w:r>
              <w:rPr>
                <w:rFonts w:hint="eastAsia" w:ascii="仿宋" w:hAnsi="仿宋" w:eastAsia="仿宋" w:cs="仿宋"/>
                <w:sz w:val="24"/>
              </w:rPr>
              <w:t>12</w:t>
            </w:r>
          </w:p>
        </w:tc>
        <w:tc>
          <w:tcPr>
            <w:tcW w:w="553" w:type="dxa"/>
            <w:vAlign w:val="center"/>
          </w:tcPr>
          <w:p>
            <w:pPr>
              <w:rPr>
                <w:rFonts w:ascii="仿宋" w:hAnsi="仿宋" w:eastAsia="仿宋" w:cs="仿宋"/>
                <w:sz w:val="24"/>
              </w:rPr>
            </w:pPr>
            <w:r>
              <w:rPr>
                <w:rFonts w:hint="eastAsia" w:ascii="仿宋" w:hAnsi="仿宋" w:eastAsia="仿宋" w:cs="仿宋"/>
                <w:sz w:val="24"/>
              </w:rPr>
              <w:t>13</w:t>
            </w:r>
          </w:p>
        </w:tc>
        <w:tc>
          <w:tcPr>
            <w:tcW w:w="553" w:type="dxa"/>
            <w:vAlign w:val="center"/>
          </w:tcPr>
          <w:p>
            <w:pPr>
              <w:rPr>
                <w:rFonts w:ascii="仿宋" w:hAnsi="仿宋" w:eastAsia="仿宋" w:cs="仿宋"/>
                <w:sz w:val="24"/>
              </w:rPr>
            </w:pPr>
            <w:r>
              <w:rPr>
                <w:rFonts w:hint="eastAsia" w:ascii="仿宋" w:hAnsi="仿宋" w:eastAsia="仿宋" w:cs="仿宋"/>
                <w:sz w:val="24"/>
              </w:rPr>
              <w:t>14</w:t>
            </w:r>
          </w:p>
        </w:tc>
        <w:tc>
          <w:tcPr>
            <w:tcW w:w="553" w:type="dxa"/>
            <w:vAlign w:val="center"/>
          </w:tcPr>
          <w:p>
            <w:pPr>
              <w:rPr>
                <w:rFonts w:ascii="仿宋" w:hAnsi="仿宋" w:eastAsia="仿宋" w:cs="仿宋"/>
                <w:sz w:val="24"/>
              </w:rPr>
            </w:pPr>
            <w:r>
              <w:rPr>
                <w:rFonts w:hint="eastAsia" w:ascii="仿宋" w:hAnsi="仿宋" w:eastAsia="仿宋" w:cs="仿宋"/>
                <w:sz w:val="24"/>
              </w:rPr>
              <w:t>15</w:t>
            </w:r>
          </w:p>
        </w:tc>
        <w:tc>
          <w:tcPr>
            <w:tcW w:w="553" w:type="dxa"/>
            <w:vAlign w:val="center"/>
          </w:tcPr>
          <w:p>
            <w:pPr>
              <w:rPr>
                <w:rFonts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bl>
    <w:p>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 w:hAnsi="仿宋" w:eastAsia="仿宋" w:cs="仿宋"/>
          <w:kern w:val="0"/>
          <w:sz w:val="24"/>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pStyle w:val="24"/>
        <w:rPr>
          <w:rFonts w:ascii="仿宋" w:hAnsi="仿宋" w:eastAsia="仿宋" w:cs="仿宋"/>
          <w:color w:val="auto"/>
        </w:rPr>
      </w:pP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bl>
    <w:p>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bl>
    <w:p>
      <w:pPr>
        <w:spacing w:line="360" w:lineRule="auto"/>
        <w:ind w:firstLine="480" w:firstLineChars="200"/>
        <w:rPr>
          <w:rFonts w:ascii="仿宋" w:hAnsi="仿宋" w:eastAsia="仿宋" w:cs="仿宋"/>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jc w:val="center"/>
        <w:rPr>
          <w:rFonts w:ascii="仿宋" w:hAnsi="仿宋" w:eastAsia="仿宋" w:cs="仿宋"/>
          <w:b/>
          <w:sz w:val="30"/>
          <w:szCs w:val="30"/>
        </w:rPr>
      </w:pPr>
      <w:r>
        <w:rPr>
          <w:rFonts w:hint="eastAsia" w:ascii="仿宋" w:hAnsi="仿宋" w:eastAsia="仿宋" w:cs="仿宋"/>
          <w:b/>
          <w:sz w:val="30"/>
          <w:szCs w:val="30"/>
        </w:rPr>
        <w:t>十二、投标人售后服务能力证明材料</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（由投标人根据采购需求及磋商文件要求编制）</w:t>
      </w:r>
    </w:p>
    <w:p>
      <w:pPr>
        <w:spacing w:line="336" w:lineRule="auto"/>
        <w:ind w:firstLine="3600" w:firstLineChars="1500"/>
        <w:rPr>
          <w:rFonts w:ascii="仿宋" w:hAnsi="仿宋" w:eastAsia="仿宋" w:cs="仿宋"/>
          <w:sz w:val="24"/>
        </w:rPr>
      </w:pPr>
    </w:p>
    <w:p>
      <w:pPr>
        <w:pStyle w:val="24"/>
        <w:rPr>
          <w:rFonts w:ascii="仿宋" w:hAnsi="仿宋" w:eastAsia="仿宋" w:cs="仿宋"/>
          <w:color w:val="auto"/>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pPr>
        <w:spacing w:line="360" w:lineRule="auto"/>
        <w:jc w:val="center"/>
        <w:rPr>
          <w:rFonts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360"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pStyle w:val="24"/>
        <w:rPr>
          <w:rFonts w:ascii="仿宋" w:hAnsi="仿宋" w:eastAsia="仿宋" w:cs="仿宋"/>
          <w:color w:val="auto"/>
        </w:rPr>
      </w:pP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专业</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spacing w:line="360" w:lineRule="auto"/>
        <w:rPr>
          <w:rFonts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pPr>
        <w:pStyle w:val="24"/>
        <w:rPr>
          <w:rFonts w:ascii="仿宋" w:hAnsi="仿宋" w:eastAsia="仿宋" w:cs="仿宋"/>
          <w:color w:val="auto"/>
        </w:rPr>
      </w:pPr>
    </w:p>
    <w:p>
      <w:pPr>
        <w:spacing w:line="360"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pPr>
        <w:spacing w:line="360" w:lineRule="auto"/>
        <w:ind w:firstLine="480" w:firstLineChars="200"/>
        <w:rPr>
          <w:rFonts w:ascii="仿宋" w:hAnsi="仿宋" w:eastAsia="仿宋" w:cs="仿宋"/>
          <w:sz w:val="24"/>
          <w:szCs w:val="20"/>
        </w:rPr>
      </w:pPr>
    </w:p>
    <w:p>
      <w:pPr>
        <w:spacing w:line="336" w:lineRule="auto"/>
        <w:jc w:val="center"/>
        <w:rPr>
          <w:rFonts w:ascii="仿宋" w:hAnsi="仿宋" w:eastAsia="仿宋" w:cs="仿宋"/>
          <w:sz w:val="24"/>
        </w:rPr>
      </w:pPr>
      <w:r>
        <w:rPr>
          <w:rFonts w:hint="eastAsia" w:ascii="仿宋" w:hAnsi="仿宋" w:eastAsia="仿宋" w:cs="仿宋"/>
          <w:sz w:val="24"/>
        </w:rPr>
        <w:t xml:space="preserve">         投标人名称（电子签名）：</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napToGrid w:val="0"/>
        <w:spacing w:line="360" w:lineRule="auto"/>
        <w:ind w:firstLine="6907" w:firstLineChars="2150"/>
        <w:rPr>
          <w:rFonts w:ascii="仿宋" w:hAnsi="仿宋" w:eastAsia="仿宋" w:cs="仿宋"/>
          <w:b/>
          <w:bCs/>
          <w:sz w:val="32"/>
          <w:szCs w:val="32"/>
        </w:rPr>
      </w:pPr>
    </w:p>
    <w:p>
      <w:pPr>
        <w:snapToGrid w:val="0"/>
        <w:spacing w:line="360" w:lineRule="auto"/>
        <w:ind w:right="960"/>
        <w:jc w:val="center"/>
        <w:rPr>
          <w:rFonts w:ascii="仿宋" w:hAnsi="仿宋" w:eastAsia="仿宋" w:cs="仿宋"/>
          <w:b/>
          <w:bCs/>
          <w:sz w:val="32"/>
          <w:szCs w:val="32"/>
        </w:rPr>
      </w:pPr>
    </w:p>
    <w:p>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18"/>
          <w:szCs w:val="18"/>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 w:hAnsi="仿宋" w:eastAsia="仿宋" w:cs="仿宋"/>
          <w:b/>
          <w:bCs/>
          <w:sz w:val="18"/>
          <w:szCs w:val="18"/>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1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课程概要</w:t>
      </w:r>
    </w:p>
    <w:p>
      <w:pPr>
        <w:numPr>
          <w:ilvl w:val="0"/>
          <w:numId w:val="1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课程目的</w:t>
      </w:r>
    </w:p>
    <w:p>
      <w:pPr>
        <w:numPr>
          <w:ilvl w:val="0"/>
          <w:numId w:val="1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教学方式</w:t>
      </w:r>
    </w:p>
    <w:p>
      <w:pPr>
        <w:numPr>
          <w:ilvl w:val="0"/>
          <w:numId w:val="1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先决条件</w:t>
      </w:r>
    </w:p>
    <w:p>
      <w:pPr>
        <w:numPr>
          <w:ilvl w:val="0"/>
          <w:numId w:val="1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教材目录</w:t>
      </w:r>
    </w:p>
    <w:p>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spacing w:line="360" w:lineRule="auto"/>
        <w:ind w:firstLine="480" w:firstLineChars="200"/>
        <w:rPr>
          <w:rFonts w:ascii="仿宋" w:hAnsi="仿宋" w:eastAsia="仿宋" w:cs="仿宋"/>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jc w:val="center"/>
        <w:rPr>
          <w:rFonts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24"/>
        </w:rPr>
      </w:pPr>
    </w:p>
    <w:p>
      <w:pPr>
        <w:pStyle w:val="24"/>
        <w:rPr>
          <w:rFonts w:ascii="仿宋" w:hAnsi="仿宋" w:eastAsia="仿宋" w:cs="仿宋"/>
          <w:color w:val="auto"/>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316"/>
        <w:rPr>
          <w:rFonts w:ascii="仿宋" w:hAnsi="仿宋" w:eastAsia="仿宋" w:cs="仿宋"/>
        </w:rPr>
        <w:sectPr>
          <w:footerReference r:id="rId8" w:type="first"/>
          <w:footerReference r:id="rId7" w:type="default"/>
          <w:pgSz w:w="11906" w:h="16838"/>
          <w:pgMar w:top="1814" w:right="1474" w:bottom="1814" w:left="1474" w:header="851" w:footer="992" w:gutter="0"/>
          <w:cols w:space="720" w:num="1"/>
          <w:docGrid w:linePitch="312" w:charSpace="0"/>
        </w:sect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p>
    <w:p>
      <w:pPr>
        <w:pStyle w:val="219"/>
        <w:keepNext w:val="0"/>
        <w:pageBreakBefore w:val="0"/>
        <w:tabs>
          <w:tab w:val="clear" w:pos="720"/>
        </w:tabs>
        <w:snapToGrid w:val="0"/>
        <w:spacing w:before="120" w:after="120"/>
        <w:ind w:firstLine="643"/>
        <w:outlineLvl w:val="9"/>
        <w:rPr>
          <w:rFonts w:ascii="仿宋" w:hAnsi="仿宋" w:eastAsia="仿宋" w:cs="仿宋"/>
          <w:kern w:val="2"/>
          <w:sz w:val="32"/>
          <w:szCs w:val="32"/>
        </w:rPr>
        <w:sectPr>
          <w:footerReference r:id="rId10" w:type="first"/>
          <w:footerReference r:id="rId9" w:type="default"/>
          <w:pgSz w:w="11906" w:h="16838"/>
          <w:pgMar w:top="1814" w:right="1474" w:bottom="1814" w:left="1474" w:header="851" w:footer="992" w:gutter="0"/>
          <w:cols w:space="720" w:num="1"/>
          <w:docGrid w:linePitch="312" w:charSpace="0"/>
        </w:sectPr>
      </w:pPr>
    </w:p>
    <w:p>
      <w:pPr>
        <w:pStyle w:val="219"/>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ascii="仿宋" w:hAnsi="仿宋" w:eastAsia="仿宋" w:cs="仿宋"/>
          <w:kern w:val="0"/>
          <w:sz w:val="24"/>
        </w:rPr>
      </w:pPr>
      <w:r>
        <w:rPr>
          <w:rFonts w:hint="eastAsia" w:ascii="仿宋" w:hAnsi="仿宋" w:eastAsia="仿宋" w:cs="仿宋"/>
          <w:sz w:val="24"/>
        </w:rPr>
        <w:t>绍兴市人民医院、华诚工程咨询集团有限公司</w:t>
      </w:r>
      <w:r>
        <w:rPr>
          <w:rFonts w:hint="eastAsia" w:ascii="仿宋" w:hAnsi="仿宋" w:eastAsia="仿宋" w:cs="仿宋"/>
          <w:kern w:val="0"/>
          <w:sz w:val="24"/>
          <w:lang w:val="zh-CN"/>
        </w:rPr>
        <w:t>：</w:t>
      </w:r>
    </w:p>
    <w:p>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绍兴市人民医院采购全流程管理系统项目（招标编号:       ）的实施</w:t>
      </w:r>
      <w:r>
        <w:rPr>
          <w:rFonts w:hint="eastAsia" w:ascii="仿宋" w:hAnsi="仿宋" w:eastAsia="仿宋" w:cs="仿宋"/>
          <w:kern w:val="0"/>
          <w:sz w:val="24"/>
          <w:lang w:val="zh-CN"/>
        </w:rPr>
        <w:t>。</w:t>
      </w:r>
    </w:p>
    <w:p>
      <w:pPr>
        <w:spacing w:line="360" w:lineRule="auto"/>
        <w:jc w:val="center"/>
        <w:rPr>
          <w:rFonts w:ascii="仿宋_GB2312" w:hAnsi="仿宋" w:eastAsia="仿宋_GB2312" w:cs="仿宋"/>
          <w:b/>
          <w:kern w:val="0"/>
          <w:sz w:val="24"/>
          <w:lang w:val="zh-CN"/>
        </w:rPr>
      </w:pPr>
      <w:r>
        <w:rPr>
          <w:rFonts w:hint="eastAsia" w:ascii="仿宋_GB2312" w:hAnsi="仿宋" w:eastAsia="仿宋_GB2312" w:cs="仿宋"/>
          <w:b/>
          <w:kern w:val="0"/>
          <w:sz w:val="24"/>
          <w:lang w:val="zh-CN"/>
        </w:rPr>
        <w:t>开标一览表（报价表）(单位均为人民币元)</w:t>
      </w:r>
    </w:p>
    <w:tbl>
      <w:tblPr>
        <w:tblStyle w:val="64"/>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序号</w:t>
            </w:r>
          </w:p>
        </w:tc>
        <w:tc>
          <w:tcPr>
            <w:tcW w:w="1417"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名称</w:t>
            </w:r>
          </w:p>
        </w:tc>
        <w:tc>
          <w:tcPr>
            <w:tcW w:w="1843" w:type="dxa"/>
          </w:tcPr>
          <w:p>
            <w:pPr>
              <w:spacing w:line="360" w:lineRule="auto"/>
              <w:jc w:val="center"/>
              <w:rPr>
                <w:rFonts w:ascii="仿宋_GB2312" w:hAnsi="仿宋" w:eastAsia="仿宋_GB2312" w:cs="仿宋"/>
                <w:b/>
                <w:sz w:val="24"/>
              </w:rPr>
            </w:pPr>
          </w:p>
          <w:p>
            <w:pPr>
              <w:spacing w:line="360" w:lineRule="auto"/>
              <w:jc w:val="center"/>
              <w:rPr>
                <w:rFonts w:ascii="仿宋_GB2312" w:hAnsi="仿宋" w:eastAsia="仿宋_GB2312" w:cs="仿宋"/>
                <w:b/>
                <w:sz w:val="24"/>
              </w:rPr>
            </w:pPr>
            <w:r>
              <w:rPr>
                <w:rFonts w:hint="eastAsia" w:ascii="仿宋_GB2312" w:hAnsi="仿宋" w:eastAsia="仿宋_GB2312" w:cs="仿宋"/>
                <w:b/>
                <w:sz w:val="24"/>
              </w:rPr>
              <w:t>品牌（如果有）</w:t>
            </w:r>
          </w:p>
        </w:tc>
        <w:tc>
          <w:tcPr>
            <w:tcW w:w="3118"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规格型号</w:t>
            </w:r>
          </w:p>
        </w:tc>
        <w:tc>
          <w:tcPr>
            <w:tcW w:w="993"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数量</w:t>
            </w:r>
          </w:p>
        </w:tc>
        <w:tc>
          <w:tcPr>
            <w:tcW w:w="1559"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单价</w:t>
            </w:r>
          </w:p>
        </w:tc>
        <w:tc>
          <w:tcPr>
            <w:tcW w:w="1984" w:type="dxa"/>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合计</w:t>
            </w:r>
          </w:p>
        </w:tc>
        <w:tc>
          <w:tcPr>
            <w:tcW w:w="3119" w:type="dxa"/>
            <w:vAlign w:val="center"/>
          </w:tcPr>
          <w:p>
            <w:pPr>
              <w:spacing w:line="360" w:lineRule="auto"/>
              <w:jc w:val="center"/>
              <w:rPr>
                <w:rFonts w:ascii="仿宋_GB2312" w:hAnsi="仿宋" w:eastAsia="仿宋_GB2312" w:cs="仿宋"/>
                <w:b/>
                <w:sz w:val="24"/>
              </w:rPr>
            </w:pPr>
          </w:p>
          <w:p>
            <w:pPr>
              <w:spacing w:line="360" w:lineRule="auto"/>
              <w:jc w:val="center"/>
              <w:rPr>
                <w:rFonts w:ascii="仿宋_GB2312" w:hAnsi="仿宋" w:eastAsia="仿宋_GB2312" w:cs="仿宋"/>
                <w:b/>
                <w:sz w:val="24"/>
              </w:rPr>
            </w:pPr>
            <w:r>
              <w:rPr>
                <w:rFonts w:hint="eastAsia" w:ascii="仿宋_GB2312" w:hAnsi="仿宋" w:eastAsia="仿宋_GB2312" w:cs="仿宋"/>
                <w:b/>
                <w:sz w:val="24"/>
              </w:rPr>
              <w:t>备注（如果有）</w:t>
            </w:r>
          </w:p>
          <w:p>
            <w:pPr>
              <w:spacing w:line="360" w:lineRule="auto"/>
              <w:jc w:val="center"/>
              <w:rPr>
                <w:rFonts w:ascii="仿宋_GB2312" w:hAnsi="仿宋" w:eastAsia="仿宋_GB2312"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_GB2312" w:hAnsi="仿宋" w:eastAsia="仿宋_GB2312" w:cs="仿宋"/>
                <w:sz w:val="24"/>
              </w:rPr>
            </w:pPr>
            <w:r>
              <w:rPr>
                <w:rFonts w:hint="eastAsia" w:ascii="仿宋_GB2312" w:hAnsi="仿宋" w:eastAsia="仿宋_GB2312" w:cs="仿宋"/>
                <w:sz w:val="24"/>
              </w:rPr>
              <w:t>1</w:t>
            </w:r>
          </w:p>
        </w:tc>
        <w:tc>
          <w:tcPr>
            <w:tcW w:w="1417" w:type="dxa"/>
            <w:vAlign w:val="center"/>
          </w:tcPr>
          <w:p>
            <w:pPr>
              <w:snapToGrid w:val="0"/>
              <w:spacing w:line="360" w:lineRule="auto"/>
              <w:jc w:val="center"/>
              <w:rPr>
                <w:rFonts w:ascii="仿宋_GB2312" w:hAnsi="仿宋" w:eastAsia="仿宋_GB2312" w:cs="仿宋"/>
                <w:sz w:val="24"/>
              </w:rPr>
            </w:pPr>
            <w:r>
              <w:rPr>
                <w:rFonts w:hint="eastAsia" w:ascii="仿宋_GB2312" w:hAnsi="仿宋" w:eastAsia="仿宋_GB2312" w:cs="仿宋"/>
                <w:sz w:val="24"/>
              </w:rPr>
              <w:t>XX</w:t>
            </w:r>
          </w:p>
        </w:tc>
        <w:tc>
          <w:tcPr>
            <w:tcW w:w="1843" w:type="dxa"/>
            <w:vAlign w:val="center"/>
          </w:tcPr>
          <w:p>
            <w:pPr>
              <w:snapToGrid w:val="0"/>
              <w:spacing w:line="360" w:lineRule="auto"/>
              <w:jc w:val="center"/>
              <w:rPr>
                <w:rFonts w:ascii="仿宋_GB2312" w:hAnsi="仿宋" w:eastAsia="仿宋_GB2312" w:cs="仿宋"/>
                <w:sz w:val="24"/>
              </w:rPr>
            </w:pPr>
          </w:p>
        </w:tc>
        <w:tc>
          <w:tcPr>
            <w:tcW w:w="3118" w:type="dxa"/>
            <w:vAlign w:val="center"/>
          </w:tcPr>
          <w:p>
            <w:pPr>
              <w:snapToGrid w:val="0"/>
              <w:spacing w:line="360" w:lineRule="auto"/>
              <w:jc w:val="center"/>
              <w:rPr>
                <w:rFonts w:ascii="仿宋_GB2312" w:hAnsi="仿宋" w:eastAsia="仿宋_GB2312" w:cs="仿宋"/>
                <w:sz w:val="24"/>
              </w:rPr>
            </w:pPr>
          </w:p>
        </w:tc>
        <w:tc>
          <w:tcPr>
            <w:tcW w:w="993"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984" w:type="dxa"/>
            <w:vAlign w:val="center"/>
          </w:tcPr>
          <w:p>
            <w:pPr>
              <w:spacing w:line="360" w:lineRule="auto"/>
              <w:jc w:val="center"/>
              <w:rPr>
                <w:rFonts w:ascii="仿宋_GB2312" w:hAnsi="仿宋" w:eastAsia="仿宋_GB2312" w:cs="仿宋"/>
                <w:sz w:val="24"/>
              </w:rPr>
            </w:pPr>
          </w:p>
        </w:tc>
        <w:tc>
          <w:tcPr>
            <w:tcW w:w="3119"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sz w:val="24"/>
              </w:rPr>
            </w:pPr>
            <w:r>
              <w:rPr>
                <w:rFonts w:hint="eastAsia" w:ascii="仿宋_GB2312" w:hAnsi="仿宋" w:eastAsia="仿宋_GB2312" w:cs="仿宋"/>
                <w:sz w:val="24"/>
              </w:rPr>
              <w:t>2</w:t>
            </w:r>
          </w:p>
        </w:tc>
        <w:tc>
          <w:tcPr>
            <w:tcW w:w="1417" w:type="dxa"/>
            <w:vAlign w:val="center"/>
          </w:tcPr>
          <w:p>
            <w:pPr>
              <w:snapToGrid w:val="0"/>
              <w:spacing w:line="360" w:lineRule="auto"/>
              <w:jc w:val="center"/>
              <w:rPr>
                <w:rFonts w:ascii="仿宋_GB2312" w:hAnsi="仿宋" w:eastAsia="仿宋_GB2312" w:cs="仿宋"/>
                <w:sz w:val="24"/>
              </w:rPr>
            </w:pPr>
            <w:r>
              <w:rPr>
                <w:rFonts w:hint="eastAsia" w:ascii="仿宋_GB2312" w:hAnsi="仿宋" w:eastAsia="仿宋_GB2312" w:cs="仿宋"/>
                <w:sz w:val="24"/>
              </w:rPr>
              <w:t>XX</w:t>
            </w:r>
          </w:p>
        </w:tc>
        <w:tc>
          <w:tcPr>
            <w:tcW w:w="1843" w:type="dxa"/>
            <w:vAlign w:val="center"/>
          </w:tcPr>
          <w:p>
            <w:pPr>
              <w:snapToGrid w:val="0"/>
              <w:spacing w:line="360" w:lineRule="auto"/>
              <w:jc w:val="center"/>
              <w:rPr>
                <w:rFonts w:ascii="仿宋_GB2312" w:hAnsi="仿宋" w:eastAsia="仿宋_GB2312" w:cs="仿宋"/>
                <w:sz w:val="24"/>
              </w:rPr>
            </w:pPr>
          </w:p>
        </w:tc>
        <w:tc>
          <w:tcPr>
            <w:tcW w:w="3118" w:type="dxa"/>
            <w:vAlign w:val="center"/>
          </w:tcPr>
          <w:p>
            <w:pPr>
              <w:snapToGrid w:val="0"/>
              <w:spacing w:line="360" w:lineRule="auto"/>
              <w:jc w:val="center"/>
              <w:rPr>
                <w:rFonts w:ascii="仿宋_GB2312" w:hAnsi="仿宋" w:eastAsia="仿宋_GB2312" w:cs="仿宋"/>
                <w:sz w:val="24"/>
              </w:rPr>
            </w:pPr>
          </w:p>
        </w:tc>
        <w:tc>
          <w:tcPr>
            <w:tcW w:w="993"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984" w:type="dxa"/>
            <w:vAlign w:val="center"/>
          </w:tcPr>
          <w:p>
            <w:pPr>
              <w:spacing w:line="360" w:lineRule="auto"/>
              <w:jc w:val="center"/>
              <w:rPr>
                <w:rFonts w:ascii="仿宋_GB2312" w:hAnsi="仿宋" w:eastAsia="仿宋_GB2312" w:cs="仿宋"/>
                <w:sz w:val="24"/>
              </w:rPr>
            </w:pPr>
          </w:p>
        </w:tc>
        <w:tc>
          <w:tcPr>
            <w:tcW w:w="3119"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sz w:val="24"/>
              </w:rPr>
            </w:pPr>
            <w:r>
              <w:rPr>
                <w:rFonts w:hint="eastAsia" w:ascii="仿宋_GB2312" w:hAnsi="仿宋" w:eastAsia="仿宋_GB2312" w:cs="仿宋"/>
                <w:sz w:val="24"/>
              </w:rPr>
              <w:t>…</w:t>
            </w:r>
          </w:p>
        </w:tc>
        <w:tc>
          <w:tcPr>
            <w:tcW w:w="1417" w:type="dxa"/>
            <w:vAlign w:val="center"/>
          </w:tcPr>
          <w:p>
            <w:pPr>
              <w:snapToGrid w:val="0"/>
              <w:spacing w:line="360" w:lineRule="auto"/>
              <w:jc w:val="center"/>
              <w:rPr>
                <w:rFonts w:ascii="仿宋_GB2312" w:hAnsi="仿宋" w:eastAsia="仿宋_GB2312" w:cs="仿宋"/>
                <w:sz w:val="24"/>
              </w:rPr>
            </w:pPr>
          </w:p>
        </w:tc>
        <w:tc>
          <w:tcPr>
            <w:tcW w:w="1843" w:type="dxa"/>
            <w:vAlign w:val="center"/>
          </w:tcPr>
          <w:p>
            <w:pPr>
              <w:snapToGrid w:val="0"/>
              <w:spacing w:line="360" w:lineRule="auto"/>
              <w:jc w:val="center"/>
              <w:rPr>
                <w:rFonts w:ascii="仿宋_GB2312" w:hAnsi="仿宋" w:eastAsia="仿宋_GB2312" w:cs="仿宋"/>
                <w:sz w:val="24"/>
              </w:rPr>
            </w:pPr>
          </w:p>
        </w:tc>
        <w:tc>
          <w:tcPr>
            <w:tcW w:w="3118" w:type="dxa"/>
            <w:vAlign w:val="center"/>
          </w:tcPr>
          <w:p>
            <w:pPr>
              <w:snapToGrid w:val="0"/>
              <w:spacing w:line="360" w:lineRule="auto"/>
              <w:jc w:val="center"/>
              <w:rPr>
                <w:rFonts w:ascii="仿宋_GB2312" w:hAnsi="仿宋" w:eastAsia="仿宋_GB2312" w:cs="仿宋"/>
                <w:sz w:val="24"/>
              </w:rPr>
            </w:pPr>
          </w:p>
        </w:tc>
        <w:tc>
          <w:tcPr>
            <w:tcW w:w="993"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984" w:type="dxa"/>
            <w:vAlign w:val="center"/>
          </w:tcPr>
          <w:p>
            <w:pPr>
              <w:spacing w:line="360" w:lineRule="auto"/>
              <w:jc w:val="center"/>
              <w:rPr>
                <w:rFonts w:ascii="仿宋_GB2312" w:hAnsi="仿宋" w:eastAsia="仿宋_GB2312" w:cs="仿宋"/>
                <w:sz w:val="24"/>
              </w:rPr>
            </w:pPr>
          </w:p>
        </w:tc>
        <w:tc>
          <w:tcPr>
            <w:tcW w:w="3119"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
                <w:sz w:val="24"/>
              </w:rPr>
            </w:pPr>
          </w:p>
        </w:tc>
        <w:tc>
          <w:tcPr>
            <w:tcW w:w="1417" w:type="dxa"/>
            <w:vAlign w:val="center"/>
          </w:tcPr>
          <w:p>
            <w:pPr>
              <w:snapToGrid w:val="0"/>
              <w:spacing w:line="360" w:lineRule="auto"/>
              <w:jc w:val="center"/>
              <w:rPr>
                <w:rFonts w:ascii="仿宋_GB2312" w:hAnsi="仿宋" w:eastAsia="仿宋_GB2312" w:cs="仿宋"/>
                <w:sz w:val="24"/>
              </w:rPr>
            </w:pPr>
          </w:p>
        </w:tc>
        <w:tc>
          <w:tcPr>
            <w:tcW w:w="1843" w:type="dxa"/>
            <w:vAlign w:val="center"/>
          </w:tcPr>
          <w:p>
            <w:pPr>
              <w:snapToGrid w:val="0"/>
              <w:spacing w:line="360" w:lineRule="auto"/>
              <w:jc w:val="center"/>
              <w:rPr>
                <w:rFonts w:ascii="仿宋_GB2312" w:hAnsi="仿宋" w:eastAsia="仿宋_GB2312" w:cs="仿宋"/>
                <w:sz w:val="24"/>
              </w:rPr>
            </w:pPr>
          </w:p>
        </w:tc>
        <w:tc>
          <w:tcPr>
            <w:tcW w:w="3118" w:type="dxa"/>
            <w:vAlign w:val="center"/>
          </w:tcPr>
          <w:p>
            <w:pPr>
              <w:snapToGrid w:val="0"/>
              <w:spacing w:line="360" w:lineRule="auto"/>
              <w:jc w:val="center"/>
              <w:rPr>
                <w:rFonts w:ascii="仿宋_GB2312" w:hAnsi="仿宋" w:eastAsia="仿宋_GB2312" w:cs="仿宋"/>
                <w:sz w:val="24"/>
              </w:rPr>
            </w:pPr>
          </w:p>
        </w:tc>
        <w:tc>
          <w:tcPr>
            <w:tcW w:w="993" w:type="dxa"/>
            <w:vAlign w:val="center"/>
          </w:tcPr>
          <w:p>
            <w:pPr>
              <w:snapToGrid w:val="0"/>
              <w:spacing w:line="360" w:lineRule="auto"/>
              <w:jc w:val="center"/>
              <w:rPr>
                <w:rFonts w:ascii="仿宋_GB2312" w:hAnsi="仿宋" w:eastAsia="仿宋_GB2312" w:cs="仿宋"/>
                <w:sz w:val="24"/>
              </w:rPr>
            </w:pPr>
          </w:p>
        </w:tc>
        <w:tc>
          <w:tcPr>
            <w:tcW w:w="1559" w:type="dxa"/>
            <w:vAlign w:val="center"/>
          </w:tcPr>
          <w:p>
            <w:pPr>
              <w:spacing w:line="360" w:lineRule="auto"/>
              <w:jc w:val="center"/>
              <w:rPr>
                <w:rFonts w:ascii="仿宋_GB2312" w:hAnsi="仿宋" w:eastAsia="仿宋_GB2312" w:cs="仿宋"/>
                <w:sz w:val="24"/>
              </w:rPr>
            </w:pPr>
          </w:p>
        </w:tc>
        <w:tc>
          <w:tcPr>
            <w:tcW w:w="1984" w:type="dxa"/>
            <w:vAlign w:val="center"/>
          </w:tcPr>
          <w:p>
            <w:pPr>
              <w:spacing w:line="360" w:lineRule="auto"/>
              <w:jc w:val="center"/>
              <w:rPr>
                <w:rFonts w:ascii="仿宋_GB2312" w:hAnsi="仿宋" w:eastAsia="仿宋_GB2312" w:cs="仿宋"/>
                <w:sz w:val="24"/>
              </w:rPr>
            </w:pPr>
          </w:p>
        </w:tc>
        <w:tc>
          <w:tcPr>
            <w:tcW w:w="3119" w:type="dxa"/>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投标报价（小写）</w:t>
            </w:r>
          </w:p>
        </w:tc>
        <w:tc>
          <w:tcPr>
            <w:tcW w:w="7655" w:type="dxa"/>
            <w:gridSpan w:val="4"/>
            <w:vAlign w:val="center"/>
          </w:tcPr>
          <w:p>
            <w:pPr>
              <w:spacing w:line="360" w:lineRule="auto"/>
              <w:jc w:val="center"/>
              <w:rPr>
                <w:rFonts w:ascii="仿宋_GB2312" w:hAnsi="仿宋" w:eastAsia="仿宋_GB2312"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_GB2312" w:hAnsi="仿宋" w:eastAsia="仿宋_GB2312" w:cs="仿宋"/>
                <w:b/>
                <w:sz w:val="24"/>
              </w:rPr>
            </w:pPr>
            <w:r>
              <w:rPr>
                <w:rFonts w:hint="eastAsia" w:ascii="仿宋_GB2312" w:hAnsi="仿宋" w:eastAsia="仿宋_GB2312" w:cs="仿宋"/>
                <w:b/>
                <w:sz w:val="24"/>
              </w:rPr>
              <w:t>投标报价（大写）</w:t>
            </w:r>
          </w:p>
        </w:tc>
        <w:tc>
          <w:tcPr>
            <w:tcW w:w="7655" w:type="dxa"/>
            <w:gridSpan w:val="4"/>
            <w:vAlign w:val="center"/>
          </w:tcPr>
          <w:p>
            <w:pPr>
              <w:spacing w:line="360" w:lineRule="auto"/>
              <w:jc w:val="center"/>
              <w:rPr>
                <w:rFonts w:ascii="仿宋_GB2312" w:hAnsi="仿宋" w:eastAsia="仿宋_GB2312" w:cs="仿宋"/>
                <w:sz w:val="24"/>
              </w:rPr>
            </w:pPr>
          </w:p>
        </w:tc>
      </w:tr>
    </w:tbl>
    <w:p>
      <w:pPr>
        <w:snapToGrid w:val="0"/>
        <w:spacing w:line="360" w:lineRule="auto"/>
        <w:ind w:left="480"/>
        <w:rPr>
          <w:rFonts w:ascii="仿宋_GB2312" w:hAnsi="仿宋" w:eastAsia="仿宋_GB2312" w:cs="仿宋"/>
          <w:b/>
          <w:kern w:val="0"/>
          <w:sz w:val="24"/>
          <w:lang w:val="zh-CN"/>
        </w:rPr>
      </w:pPr>
    </w:p>
    <w:p>
      <w:pPr>
        <w:snapToGrid w:val="0"/>
        <w:spacing w:line="360" w:lineRule="auto"/>
        <w:ind w:left="480"/>
        <w:rPr>
          <w:rFonts w:ascii="仿宋_GB2312" w:hAnsi="仿宋" w:eastAsia="仿宋_GB2312" w:cs="仿宋"/>
          <w:b/>
          <w:kern w:val="0"/>
          <w:sz w:val="24"/>
          <w:lang w:val="zh-CN"/>
        </w:rPr>
      </w:pPr>
      <w:r>
        <w:rPr>
          <w:rFonts w:hint="eastAsia" w:ascii="仿宋_GB2312" w:hAnsi="仿宋" w:eastAsia="仿宋_GB2312" w:cs="仿宋"/>
          <w:b/>
          <w:kern w:val="0"/>
          <w:sz w:val="24"/>
          <w:lang w:val="zh-CN"/>
        </w:rPr>
        <w:t>注：</w:t>
      </w:r>
    </w:p>
    <w:p>
      <w:pPr>
        <w:spacing w:line="360" w:lineRule="auto"/>
        <w:ind w:left="-2" w:leftChars="-1"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1、投标人需按本表格式填写</w:t>
      </w:r>
      <w:r>
        <w:rPr>
          <w:rFonts w:hint="eastAsia" w:ascii="仿宋_GB2312" w:hAnsi="仿宋" w:eastAsia="仿宋_GB2312" w:cs="仿宋"/>
          <w:b/>
          <w:kern w:val="0"/>
          <w:sz w:val="24"/>
          <w:lang w:val="zh-CN"/>
        </w:rPr>
        <w:t>，</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kern w:val="0"/>
          <w:sz w:val="24"/>
          <w:lang w:val="zh-CN"/>
        </w:rPr>
        <w:t>。</w:t>
      </w:r>
    </w:p>
    <w:p>
      <w:pPr>
        <w:spacing w:line="360" w:lineRule="auto"/>
        <w:ind w:firstLine="480" w:firstLineChars="200"/>
        <w:rPr>
          <w:rFonts w:ascii="仿宋_GB2312" w:hAnsi="仿宋" w:eastAsia="仿宋_GB2312" w:cs="仿宋"/>
          <w:kern w:val="0"/>
          <w:sz w:val="24"/>
        </w:rPr>
      </w:pPr>
      <w:r>
        <w:rPr>
          <w:rFonts w:hint="eastAsia" w:ascii="仿宋_GB2312" w:hAnsi="仿宋" w:eastAsia="仿宋_GB2312" w:cs="仿宋"/>
          <w:kern w:val="0"/>
          <w:sz w:val="24"/>
          <w:lang w:val="zh-CN"/>
        </w:rPr>
        <w:t>2、有关本项目实施所涉及的一切费用均计入报价。</w:t>
      </w:r>
      <w:r>
        <w:rPr>
          <w:rFonts w:hint="eastAsia" w:ascii="仿宋_GB2312" w:hAnsi="仿宋" w:eastAsia="仿宋_GB2312" w:cs="仿宋"/>
          <w:b/>
          <w:kern w:val="0"/>
          <w:sz w:val="24"/>
          <w:lang w:val="zh-CN"/>
        </w:rPr>
        <w:t>采购人将以合同形式有偿取得货物或服务，不接受投标人给予的赠品、回扣或者与采购无关的其他商品、服务</w:t>
      </w:r>
      <w:r>
        <w:rPr>
          <w:rFonts w:hint="eastAsia" w:ascii="仿宋_GB2312" w:hAnsi="仿宋" w:eastAsia="仿宋_GB2312" w:cs="仿宋"/>
          <w:kern w:val="0"/>
          <w:sz w:val="24"/>
          <w:lang w:val="zh-CN"/>
        </w:rPr>
        <w:t>，</w:t>
      </w:r>
      <w:r>
        <w:rPr>
          <w:rFonts w:hint="eastAsia" w:ascii="仿宋_GB2312" w:hAnsi="仿宋" w:eastAsia="仿宋_GB2312" w:cs="仿宋"/>
          <w:b/>
          <w:kern w:val="0"/>
          <w:sz w:val="24"/>
          <w:lang w:val="zh-CN"/>
        </w:rPr>
        <w:t>不得出现“0元”“免费赠送”等形式的无偿报价，</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b/>
          <w:kern w:val="0"/>
          <w:sz w:val="24"/>
          <w:lang w:val="zh-CN"/>
        </w:rPr>
        <w:t>；采购内容未包含在《开标一览表（报价表）》名称栏中，投标人不能作出合理解释的，</w:t>
      </w:r>
      <w:r>
        <w:rPr>
          <w:rFonts w:hint="eastAsia" w:ascii="仿宋_GB2312" w:hAnsi="仿宋" w:eastAsia="仿宋_GB2312" w:cs="仿宋"/>
          <w:b/>
          <w:kern w:val="0"/>
          <w:sz w:val="24"/>
        </w:rPr>
        <w:t>视为</w:t>
      </w:r>
      <w:r>
        <w:rPr>
          <w:rFonts w:hint="eastAsia" w:ascii="仿宋_GB2312" w:hAnsi="仿宋" w:eastAsia="仿宋_GB2312" w:cs="仿宋"/>
          <w:b/>
          <w:sz w:val="24"/>
        </w:rPr>
        <w:t>投标文件含有采购人不能接受的附加条件的，投标无效。</w:t>
      </w:r>
    </w:p>
    <w:p>
      <w:pPr>
        <w:snapToGrid w:val="0"/>
        <w:spacing w:line="360" w:lineRule="auto"/>
        <w:ind w:firstLine="480" w:firstLineChars="200"/>
        <w:jc w:val="left"/>
        <w:rPr>
          <w:rFonts w:ascii="仿宋_GB2312" w:hAnsi="仿宋" w:eastAsia="仿宋_GB2312" w:cs="仿宋"/>
          <w:kern w:val="0"/>
          <w:sz w:val="24"/>
          <w:lang w:val="zh-CN"/>
        </w:rPr>
      </w:pPr>
      <w:r>
        <w:rPr>
          <w:rFonts w:hint="eastAsia" w:ascii="仿宋_GB2312" w:hAnsi="仿宋" w:eastAsia="仿宋_GB2312" w:cs="仿宋"/>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 w:hAnsi="仿宋" w:eastAsia="仿宋" w:cs="仿宋"/>
          <w:kern w:val="0"/>
          <w:sz w:val="24"/>
          <w:lang w:val="zh-CN"/>
        </w:rPr>
      </w:pPr>
      <w:r>
        <w:rPr>
          <w:rFonts w:hint="eastAsia" w:ascii="仿宋_GB2312" w:hAnsi="仿宋" w:eastAsia="仿宋_GB2312" w:cs="仿宋"/>
          <w:kern w:val="0"/>
          <w:sz w:val="24"/>
          <w:szCs w:val="22"/>
          <w:lang w:val="zh-CN"/>
        </w:rPr>
        <w:t>4、</w:t>
      </w:r>
      <w:r>
        <w:rPr>
          <w:rFonts w:hint="eastAsia" w:ascii="仿宋_GB2312" w:hAnsi="仿宋" w:eastAsia="仿宋_GB2312"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kern w:val="0"/>
          <w:sz w:val="24"/>
        </w:rPr>
      </w:pPr>
    </w:p>
    <w:p>
      <w:pPr>
        <w:spacing w:line="336" w:lineRule="auto"/>
        <w:rPr>
          <w:rFonts w:ascii="仿宋" w:hAnsi="仿宋" w:eastAsia="仿宋" w:cs="仿宋"/>
          <w:sz w:val="32"/>
          <w:szCs w:val="32"/>
        </w:rPr>
      </w:pPr>
      <w:r>
        <w:rPr>
          <w:rFonts w:hint="eastAsia" w:ascii="仿宋" w:hAnsi="仿宋" w:eastAsia="仿宋" w:cs="仿宋"/>
          <w:sz w:val="24"/>
        </w:rPr>
        <w:t>投标人名称（电子签名）：                       日期：  年   月   日</w:t>
      </w:r>
    </w:p>
    <w:p>
      <w:pPr>
        <w:pStyle w:val="219"/>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814" w:right="1474" w:bottom="1814" w:left="1474" w:header="851" w:footer="992" w:gutter="0"/>
          <w:cols w:space="720" w:num="1"/>
          <w:docGrid w:linePitch="312" w:charSpace="0"/>
        </w:sectPr>
      </w:pPr>
    </w:p>
    <w:p>
      <w:pPr>
        <w:pStyle w:val="219"/>
        <w:keepNext w:val="0"/>
        <w:pageBreakBefore w:val="0"/>
        <w:tabs>
          <w:tab w:val="clear" w:pos="720"/>
        </w:tabs>
        <w:snapToGrid w:val="0"/>
        <w:spacing w:before="120" w:after="120"/>
        <w:ind w:firstLine="643"/>
        <w:outlineLvl w:val="9"/>
        <w:rPr>
          <w:rFonts w:ascii="仿宋" w:hAnsi="仿宋" w:eastAsia="仿宋" w:cs="仿宋"/>
          <w:kern w:val="2"/>
          <w:sz w:val="32"/>
          <w:szCs w:val="32"/>
        </w:rPr>
      </w:pPr>
    </w:p>
    <w:p>
      <w:pPr>
        <w:pStyle w:val="219"/>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16" w:name="_Hlk101259491"/>
      <w:r>
        <w:rPr>
          <w:rFonts w:hint="eastAsia" w:ascii="仿宋" w:hAnsi="仿宋" w:eastAsia="仿宋" w:cs="仿宋"/>
          <w:sz w:val="32"/>
          <w:szCs w:val="32"/>
        </w:rPr>
        <w:t>（如果有）</w:t>
      </w:r>
      <w:bookmarkEnd w:id="16"/>
    </w:p>
    <w:p>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24"/>
        <w:rPr>
          <w:rFonts w:ascii="仿宋" w:hAnsi="仿宋" w:eastAsia="仿宋" w:cs="仿宋"/>
          <w:b/>
          <w:color w:val="auto"/>
        </w:rPr>
      </w:pPr>
    </w:p>
    <w:p>
      <w:pPr>
        <w:pStyle w:val="316"/>
        <w:rPr>
          <w:rFonts w:ascii="仿宋" w:hAnsi="仿宋" w:eastAsia="仿宋" w:cs="仿宋"/>
          <w:b/>
          <w:sz w:val="24"/>
        </w:rPr>
      </w:pPr>
    </w:p>
    <w:p>
      <w:pPr>
        <w:rPr>
          <w:rFonts w:ascii="仿宋" w:hAnsi="仿宋" w:eastAsia="仿宋" w:cs="仿宋"/>
          <w:b/>
          <w:sz w:val="24"/>
        </w:rPr>
      </w:pPr>
    </w:p>
    <w:p>
      <w:pPr>
        <w:pStyle w:val="24"/>
        <w:rPr>
          <w:rFonts w:ascii="仿宋" w:hAnsi="仿宋" w:eastAsia="仿宋" w:cs="仿宋"/>
          <w:b/>
          <w:color w:val="auto"/>
        </w:rPr>
      </w:pPr>
    </w:p>
    <w:p>
      <w:pPr>
        <w:pStyle w:val="316"/>
        <w:rPr>
          <w:rFonts w:ascii="仿宋" w:hAnsi="仿宋" w:eastAsia="仿宋" w:cs="仿宋"/>
        </w:rPr>
      </w:pPr>
    </w:p>
    <w:p>
      <w:pPr>
        <w:pStyle w:val="316"/>
        <w:rPr>
          <w:rFonts w:ascii="仿宋" w:hAnsi="仿宋" w:eastAsia="仿宋" w:cs="仿宋"/>
        </w:rPr>
      </w:pPr>
    </w:p>
    <w:p>
      <w:pPr>
        <w:widowControl/>
        <w:spacing w:line="360" w:lineRule="auto"/>
        <w:ind w:firstLine="161" w:firstLineChars="50"/>
        <w:jc w:val="center"/>
        <w:rPr>
          <w:rFonts w:ascii="仿宋" w:hAnsi="仿宋" w:eastAsia="仿宋" w:cs="仿宋"/>
          <w:b/>
          <w:sz w:val="24"/>
        </w:rPr>
      </w:pPr>
      <w:r>
        <w:rPr>
          <w:rFonts w:hint="eastAsia" w:ascii="仿宋" w:hAnsi="仿宋" w:eastAsia="仿宋" w:cs="仿宋"/>
          <w:b/>
          <w:bCs/>
          <w:sz w:val="32"/>
          <w:szCs w:val="32"/>
        </w:rPr>
        <w:t>三、残疾人福利性单位声明函（如果有）</w:t>
      </w:r>
    </w:p>
    <w:p>
      <w:pPr>
        <w:widowControl/>
        <w:autoSpaceDE w:val="0"/>
        <w:autoSpaceDN w:val="0"/>
        <w:spacing w:line="360" w:lineRule="auto"/>
        <w:ind w:firstLine="120" w:firstLineChars="50"/>
        <w:jc w:val="left"/>
        <w:rPr>
          <w:rFonts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pPr>
        <w:pStyle w:val="24"/>
        <w:widowControl/>
        <w:spacing w:line="360" w:lineRule="auto"/>
        <w:ind w:firstLine="120" w:firstLineChars="50"/>
        <w:rPr>
          <w:rFonts w:ascii="仿宋" w:hAnsi="仿宋" w:eastAsia="仿宋" w:cs="仿宋"/>
          <w:b/>
          <w:color w:val="auto"/>
        </w:rPr>
      </w:pPr>
    </w:p>
    <w:p>
      <w:pPr>
        <w:pStyle w:val="316"/>
        <w:spacing w:line="360" w:lineRule="auto"/>
        <w:ind w:left="0" w:firstLine="120" w:firstLineChars="50"/>
        <w:jc w:val="left"/>
        <w:rPr>
          <w:rFonts w:ascii="仿宋" w:hAnsi="仿宋" w:eastAsia="仿宋" w:cs="仿宋"/>
          <w:b/>
          <w:sz w:val="24"/>
        </w:rPr>
      </w:pPr>
    </w:p>
    <w:p>
      <w:pPr>
        <w:pStyle w:val="219"/>
        <w:keepNext w:val="0"/>
        <w:pageBreakBefore w:val="0"/>
        <w:tabs>
          <w:tab w:val="clear" w:pos="720"/>
        </w:tabs>
        <w:snapToGrid w:val="0"/>
        <w:spacing w:before="120" w:after="120"/>
        <w:ind w:firstLine="643"/>
        <w:outlineLvl w:val="9"/>
        <w:rPr>
          <w:rFonts w:ascii="仿宋" w:hAnsi="仿宋" w:eastAsia="仿宋" w:cs="仿宋"/>
          <w:b w:val="0"/>
          <w:sz w:val="32"/>
          <w:szCs w:val="32"/>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pStyle w:val="2"/>
        <w:keepNext w:val="0"/>
        <w:keepLines w:val="0"/>
        <w:pageBreakBefore/>
        <w:widowControl/>
        <w:numPr>
          <w:ilvl w:val="0"/>
          <w:numId w:val="0"/>
        </w:numPr>
        <w:spacing w:before="100" w:beforeAutospacing="1" w:after="100" w:afterAutospacing="1" w:line="360" w:lineRule="auto"/>
        <w:ind w:left="4382"/>
        <w:rPr>
          <w:rFonts w:ascii="仿宋" w:hAnsi="仿宋" w:eastAsia="仿宋" w:cs="仿宋"/>
        </w:rPr>
      </w:pPr>
      <w:bookmarkStart w:id="17" w:name="_Toc465665161"/>
      <w:r>
        <w:rPr>
          <w:rFonts w:hint="eastAsia" w:ascii="仿宋" w:hAnsi="仿宋" w:eastAsia="仿宋" w:cs="仿宋"/>
        </w:rPr>
        <w:t>附件</w:t>
      </w:r>
      <w:bookmarkEnd w:id="17"/>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napToGrid w:val="0"/>
        <w:spacing w:line="360"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ascii="仿宋" w:hAnsi="仿宋" w:eastAsia="仿宋" w:cs="仿宋"/>
          <w:sz w:val="24"/>
        </w:rPr>
      </w:pPr>
      <w:r>
        <w:rPr>
          <w:rFonts w:hint="eastAsia" w:ascii="仿宋" w:hAnsi="仿宋" w:eastAsia="仿宋" w:cs="仿宋"/>
          <w:sz w:val="24"/>
        </w:rPr>
        <w:t>……</w:t>
      </w:r>
    </w:p>
    <w:p>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jc w:val="center"/>
        <w:rPr>
          <w:rFonts w:ascii="仿宋" w:hAnsi="仿宋" w:eastAsia="仿宋" w:cs="仿宋"/>
          <w:b/>
          <w:bCs/>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sz w:val="30"/>
          <w:szCs w:val="30"/>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pageBreakBefore/>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pPr>
        <w:spacing w:line="360" w:lineRule="auto"/>
        <w:jc w:val="center"/>
        <w:rPr>
          <w:rFonts w:ascii="仿宋" w:hAnsi="仿宋" w:eastAsia="仿宋" w:cs="仿宋"/>
          <w:b/>
          <w:sz w:val="24"/>
        </w:rPr>
      </w:pP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ascii="仿宋" w:hAnsi="仿宋" w:eastAsia="仿宋" w:cs="仿宋"/>
          <w:sz w:val="24"/>
        </w:rPr>
      </w:pPr>
      <w:r>
        <w:rPr>
          <w:rFonts w:hint="eastAsia" w:ascii="仿宋" w:hAnsi="仿宋" w:eastAsia="仿宋" w:cs="仿宋"/>
          <w:sz w:val="24"/>
        </w:rPr>
        <w:t>一、投诉相关主体基本情况</w:t>
      </w:r>
    </w:p>
    <w:p>
      <w:pPr>
        <w:spacing w:line="360"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rPr>
      </w:pPr>
      <w:r>
        <w:rPr>
          <w:rFonts w:hint="eastAsia" w:ascii="仿宋" w:hAnsi="仿宋" w:eastAsia="仿宋" w:cs="仿宋"/>
          <w:sz w:val="24"/>
        </w:rPr>
        <w:t>被投诉人2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rPr>
      </w:pPr>
      <w:r>
        <w:rPr>
          <w:rFonts w:hint="eastAsia" w:ascii="仿宋" w:hAnsi="仿宋" w:eastAsia="仿宋" w:cs="仿宋"/>
          <w:sz w:val="24"/>
        </w:rPr>
        <w:t>二、投诉项目基本情况</w:t>
      </w:r>
    </w:p>
    <w:p>
      <w:pPr>
        <w:spacing w:line="360"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pPr>
        <w:spacing w:line="360" w:lineRule="auto"/>
        <w:rPr>
          <w:rFonts w:ascii="仿宋" w:hAnsi="仿宋" w:eastAsia="仿宋" w:cs="仿宋"/>
          <w:sz w:val="24"/>
        </w:rPr>
      </w:pPr>
      <w:r>
        <w:rPr>
          <w:rFonts w:hint="eastAsia" w:ascii="仿宋" w:hAnsi="仿宋" w:eastAsia="仿宋" w:cs="仿宋"/>
          <w:sz w:val="24"/>
        </w:rPr>
        <w:t>四、投诉事项具体内容</w:t>
      </w:r>
    </w:p>
    <w:p>
      <w:pPr>
        <w:spacing w:line="360"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投诉事项2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rPr>
      </w:pPr>
      <w:r>
        <w:rPr>
          <w:rFonts w:hint="eastAsia" w:ascii="仿宋" w:hAnsi="仿宋" w:eastAsia="仿宋" w:cs="仿宋"/>
          <w:sz w:val="24"/>
        </w:rPr>
        <w:t>五、与投诉事项相关的投诉请求</w:t>
      </w:r>
    </w:p>
    <w:p>
      <w:pPr>
        <w:spacing w:line="360"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rPr>
          <w:rFonts w:ascii="仿宋" w:hAnsi="仿宋" w:eastAsia="仿宋" w:cs="仿宋"/>
          <w:sz w:val="24"/>
          <w:u w:val="single"/>
        </w:rPr>
      </w:pPr>
      <w:r>
        <w:rPr>
          <w:rFonts w:hint="eastAsia" w:ascii="仿宋" w:hAnsi="仿宋" w:eastAsia="仿宋" w:cs="仿宋"/>
          <w:sz w:val="24"/>
        </w:rPr>
        <w:t xml:space="preserve">                                                                                                    </w:t>
      </w: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pageBreakBefore/>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附件3：业务专用章使用说明函</w:t>
      </w:r>
    </w:p>
    <w:p>
      <w:pPr>
        <w:spacing w:line="360" w:lineRule="auto"/>
        <w:rPr>
          <w:rFonts w:ascii="仿宋" w:hAnsi="仿宋" w:eastAsia="仿宋" w:cs="仿宋"/>
          <w:sz w:val="24"/>
          <w:u w:val="single"/>
        </w:rPr>
      </w:pPr>
    </w:p>
    <w:p>
      <w:pPr>
        <w:spacing w:line="360" w:lineRule="auto"/>
        <w:rPr>
          <w:rFonts w:ascii="仿宋" w:hAnsi="仿宋" w:eastAsia="仿宋" w:cs="仿宋"/>
          <w:sz w:val="24"/>
        </w:rPr>
      </w:pPr>
      <w:r>
        <w:rPr>
          <w:rFonts w:hint="eastAsia" w:ascii="仿宋" w:hAnsi="仿宋" w:eastAsia="仿宋" w:cs="仿宋"/>
          <w:sz w:val="24"/>
          <w:u w:val="single"/>
        </w:rPr>
        <w:t>（采购人）、（采购代理机构）：</w:t>
      </w:r>
    </w:p>
    <w:p>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pPr>
        <w:pStyle w:val="24"/>
        <w:rPr>
          <w:rFonts w:ascii="仿宋" w:hAnsi="仿宋" w:eastAsia="仿宋" w:cs="仿宋"/>
          <w:color w:val="auto"/>
        </w:rPr>
      </w:pPr>
    </w:p>
    <w:p>
      <w:pPr>
        <w:rPr>
          <w:rFonts w:ascii="仿宋" w:hAnsi="仿宋" w:eastAsia="仿宋" w:cs="仿宋"/>
          <w:sz w:val="24"/>
        </w:rPr>
      </w:pPr>
      <w:r>
        <w:rPr>
          <w:rFonts w:hint="eastAsia" w:ascii="仿宋" w:hAnsi="仿宋" w:eastAsia="仿宋" w:cs="仿宋"/>
          <w:b/>
          <w:bCs/>
          <w:sz w:val="24"/>
        </w:rPr>
        <w:t>附：</w:t>
      </w:r>
    </w:p>
    <w:p>
      <w:pPr>
        <w:spacing w:line="360" w:lineRule="auto"/>
        <w:rPr>
          <w:rFonts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62336"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4144;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3360"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3120;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ageBreakBefore/>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snapToGrid w:val="0"/>
        <w:spacing w:line="360" w:lineRule="auto"/>
        <w:ind w:firstLine="576"/>
        <w:rPr>
          <w:rFonts w:ascii="仿宋" w:hAnsi="仿宋" w:eastAsia="仿宋" w:cs="仿宋"/>
          <w:kern w:val="0"/>
          <w:sz w:val="24"/>
          <w:lang w:val="zh-CN"/>
        </w:rPr>
      </w:pPr>
      <w:bookmarkStart w:id="18"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18"/>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pageBreakBefore/>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snapToGrid w:val="0"/>
        <w:spacing w:line="360" w:lineRule="auto"/>
        <w:ind w:firstLine="576"/>
        <w:jc w:val="left"/>
        <w:rPr>
          <w:rFonts w:ascii="仿宋" w:hAnsi="仿宋" w:eastAsia="仿宋" w:cs="仿宋"/>
          <w:kern w:val="0"/>
          <w:sz w:val="24"/>
        </w:rPr>
      </w:pPr>
      <w:r>
        <w:rPr>
          <w:rFonts w:hint="eastAsia" w:ascii="仿宋" w:hAnsi="仿宋" w:eastAsia="仿宋" w:cs="仿宋"/>
          <w:kern w:val="0"/>
          <w:sz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pacing w:line="360"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19"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19"/>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snapToGrid w:val="0"/>
        <w:spacing w:line="360" w:lineRule="auto"/>
        <w:ind w:firstLine="576"/>
        <w:rPr>
          <w:rFonts w:ascii="仿宋" w:hAnsi="仿宋" w:eastAsia="仿宋" w:cs="仿宋"/>
          <w:u w:val="single"/>
        </w:rPr>
      </w:pPr>
      <w:r>
        <w:rPr>
          <w:rFonts w:hint="eastAsia" w:ascii="仿宋" w:hAnsi="仿宋" w:eastAsia="仿宋" w:cs="仿宋"/>
          <w:u w:val="single"/>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24"/>
        <w:rPr>
          <w:rFonts w:ascii="仿宋" w:hAnsi="仿宋" w:eastAsia="仿宋" w:cs="仿宋"/>
          <w:b/>
          <w:color w:val="auto"/>
          <w:spacing w:val="6"/>
          <w:sz w:val="32"/>
          <w:szCs w:val="32"/>
        </w:rPr>
      </w:pPr>
    </w:p>
    <w:p>
      <w:pPr>
        <w:pStyle w:val="316"/>
        <w:rPr>
          <w:rFonts w:ascii="仿宋" w:hAnsi="仿宋" w:eastAsia="仿宋" w:cs="仿宋"/>
          <w:b/>
          <w:spacing w:val="6"/>
          <w:sz w:val="32"/>
          <w:szCs w:val="32"/>
        </w:rPr>
      </w:pPr>
    </w:p>
    <w:p>
      <w:pPr>
        <w:rPr>
          <w:rFonts w:ascii="仿宋" w:hAnsi="仿宋" w:eastAsia="仿宋" w:cs="仿宋"/>
          <w:b/>
          <w:spacing w:val="6"/>
          <w:sz w:val="32"/>
          <w:szCs w:val="32"/>
        </w:rPr>
      </w:pPr>
    </w:p>
    <w:p>
      <w:pPr>
        <w:pStyle w:val="24"/>
        <w:rPr>
          <w:rFonts w:ascii="仿宋" w:hAnsi="仿宋" w:eastAsia="仿宋" w:cs="仿宋"/>
          <w:b/>
          <w:color w:val="auto"/>
          <w:spacing w:val="6"/>
          <w:sz w:val="32"/>
          <w:szCs w:val="32"/>
        </w:rPr>
      </w:pPr>
    </w:p>
    <w:p>
      <w:pPr>
        <w:pStyle w:val="316"/>
        <w:rPr>
          <w:rFonts w:ascii="仿宋" w:hAnsi="仿宋" w:eastAsia="仿宋" w:cs="仿宋"/>
        </w:rPr>
      </w:pPr>
    </w:p>
    <w:p>
      <w:pPr>
        <w:spacing w:line="360" w:lineRule="auto"/>
        <w:rPr>
          <w:rFonts w:ascii="仿宋" w:hAnsi="仿宋" w:eastAsia="仿宋" w:cs="仿宋"/>
          <w:b/>
          <w:spacing w:val="6"/>
          <w:sz w:val="32"/>
          <w:szCs w:val="32"/>
        </w:rPr>
      </w:pPr>
      <w:bookmarkStart w:id="20" w:name="OLE_LINK14"/>
      <w:bookmarkStart w:id="21" w:name="OLE_LINK13"/>
    </w:p>
    <w:p>
      <w:pPr>
        <w:pageBreakBefore/>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附件6：</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20"/>
    <w:bookmarkEnd w:id="21"/>
    <w:p>
      <w:pPr>
        <w:spacing w:line="360" w:lineRule="auto"/>
        <w:rPr>
          <w:rFonts w:ascii="仿宋" w:hAnsi="仿宋" w:eastAsia="仿宋" w:cs="仿宋"/>
          <w:b/>
          <w:spacing w:val="6"/>
          <w:sz w:val="30"/>
          <w:szCs w:val="30"/>
        </w:rPr>
      </w:pPr>
    </w:p>
    <w:p>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ageBreakBefore/>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pPr>
        <w:spacing w:line="360" w:lineRule="auto"/>
        <w:jc w:val="center"/>
        <w:rPr>
          <w:rFonts w:ascii="仿宋" w:hAnsi="仿宋" w:eastAsia="仿宋" w:cs="仿宋"/>
          <w:sz w:val="24"/>
          <w:u w:val="single"/>
        </w:rPr>
      </w:pPr>
    </w:p>
    <w:p>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60"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60" w:lineRule="auto"/>
        <w:ind w:firstLine="480" w:firstLineChars="200"/>
        <w:rPr>
          <w:rFonts w:ascii="仿宋" w:hAnsi="仿宋" w:eastAsia="仿宋" w:cs="仿宋"/>
          <w:sz w:val="24"/>
        </w:rPr>
      </w:pPr>
      <w:r>
        <w:rPr>
          <w:rFonts w:hint="eastAsia" w:ascii="仿宋" w:hAnsi="仿宋" w:eastAsia="仿宋" w:cs="仿宋"/>
          <w:sz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napToGrid w:val="0"/>
        <w:spacing w:line="360"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pacing w:line="360"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注：</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（3）资产总额，采用资产总计代替。</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18"/>
          <w:szCs w:val="18"/>
        </w:rPr>
      </w:pP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pPr>
        <w:spacing w:line="360" w:lineRule="auto"/>
        <w:rPr>
          <w:rFonts w:ascii="仿宋" w:hAnsi="仿宋" w:eastAsia="仿宋" w:cs="仿宋"/>
          <w:sz w:val="24"/>
        </w:rPr>
      </w:pPr>
    </w:p>
    <w:sectPr>
      <w:footerReference r:id="rId11" w:type="default"/>
      <w:footerReference r:id="rId12"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roma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华文楷体">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Corbel"/>
    <w:panose1 w:val="00000000000000000000"/>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MS Sans Serif">
    <w:altName w:val="Segoe Print"/>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Times New Roman"/>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Segoe UI Symbol">
    <w:panose1 w:val="020B0502040204020203"/>
    <w:charset w:val="00"/>
    <w:family w:val="swiss"/>
    <w:pitch w:val="default"/>
    <w:sig w:usb0="800001E3" w:usb1="1200FFEF" w:usb2="00040000" w:usb3="04000000" w:csb0="00000001" w:csb1="40000000"/>
  </w:font>
  <w:font w:name="Corbel">
    <w:panose1 w:val="020B0503020204020204"/>
    <w:charset w:val="00"/>
    <w:family w:val="auto"/>
    <w:pitch w:val="default"/>
    <w:sig w:usb0="A00002EF" w:usb1="4000A44B" w:usb2="00000000" w:usb3="00000000" w:csb0="2000019F" w:csb1="0000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59250328"/>
      <w:docPartObj>
        <w:docPartGallery w:val="autotext"/>
      </w:docPartObj>
    </w:sdtPr>
    <w:sdtContent>
      <w:p>
        <w:pPr>
          <w:pStyle w:val="40"/>
          <w:jc w:val="center"/>
        </w:pPr>
        <w:r>
          <w:fldChar w:fldCharType="begin"/>
        </w:r>
        <w:r>
          <w:instrText xml:space="preserve">PAGE   \* MERGEFORMAT</w:instrText>
        </w:r>
        <w:r>
          <w:fldChar w:fldCharType="separate"/>
        </w:r>
        <w:r>
          <w:rPr>
            <w:lang w:val="zh-CN"/>
          </w:rPr>
          <w:t>1</w:t>
        </w:r>
        <w:r>
          <w:fldChar w:fldCharType="end"/>
        </w:r>
      </w:p>
    </w:sdtContent>
  </w:sdt>
  <w:p>
    <w:pPr>
      <w:pStyle w:val="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46857317"/>
      <w:docPartObj>
        <w:docPartGallery w:val="autotext"/>
      </w:docPartObj>
    </w:sdtPr>
    <w:sdtContent>
      <w:p>
        <w:pPr>
          <w:pStyle w:val="40"/>
          <w:jc w:val="center"/>
        </w:pPr>
        <w:r>
          <w:fldChar w:fldCharType="begin"/>
        </w:r>
        <w:r>
          <w:instrText xml:space="preserve">PAGE   \* MERGEFORMAT</w:instrText>
        </w:r>
        <w:r>
          <w:fldChar w:fldCharType="separate"/>
        </w:r>
        <w:r>
          <w:rPr>
            <w:lang w:val="zh-CN"/>
          </w:rPr>
          <w:t>39</w:t>
        </w:r>
        <w:r>
          <w:fldChar w:fldCharType="end"/>
        </w:r>
      </w:p>
    </w:sdtContent>
  </w:sdt>
  <w:p>
    <w:pPr>
      <w:pStyle w:val="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0"/>
                          </w:pPr>
                          <w:r>
                            <w:fldChar w:fldCharType="begin"/>
                          </w:r>
                          <w:r>
                            <w:instrText xml:space="preserve"> PAGE  \* MERGEFORMAT </w:instrText>
                          </w:r>
                          <w:r>
                            <w:fldChar w:fldCharType="separate"/>
                          </w:r>
                          <w:r>
                            <w:t>99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99</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center" w:y="1"/>
      <w:rPr>
        <w:rStyle w:val="74"/>
      </w:rPr>
    </w:pPr>
    <w:r>
      <w:rPr>
        <w:rStyle w:val="74"/>
      </w:rPr>
      <w:fldChar w:fldCharType="begin"/>
    </w:r>
    <w:r>
      <w:rPr>
        <w:rStyle w:val="74"/>
      </w:rPr>
      <w:instrText xml:space="preserve">PAGE  </w:instrText>
    </w:r>
    <w:r>
      <w:rPr>
        <w:rStyle w:val="74"/>
      </w:rPr>
      <w:fldChar w:fldCharType="end"/>
    </w:r>
  </w:p>
  <w:p>
    <w:pPr>
      <w:pStyle w:val="40"/>
      <w:ind w:right="360"/>
    </w:pPr>
  </w:p>
  <w:p/>
  <w:p/>
  <w:p/>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F2F6EA"/>
    <w:multiLevelType w:val="singleLevel"/>
    <w:tmpl w:val="96F2F6EA"/>
    <w:lvl w:ilvl="0" w:tentative="0">
      <w:start w:val="1"/>
      <w:numFmt w:val="chineseCounting"/>
      <w:suff w:val="nothing"/>
      <w:lvlText w:val="%1、"/>
      <w:lvlJc w:val="left"/>
      <w:rPr>
        <w:rFonts w:hint="eastAsia"/>
      </w:rPr>
    </w:lvl>
  </w:abstractNum>
  <w:abstractNum w:abstractNumId="1">
    <w:nsid w:val="ACB0D457"/>
    <w:multiLevelType w:val="singleLevel"/>
    <w:tmpl w:val="ACB0D457"/>
    <w:lvl w:ilvl="0" w:tentative="0">
      <w:start w:val="1"/>
      <w:numFmt w:val="decimal"/>
      <w:suff w:val="nothing"/>
      <w:lvlText w:val="%1．"/>
      <w:lvlJc w:val="left"/>
      <w:pPr>
        <w:ind w:left="0" w:firstLine="0"/>
      </w:pPr>
      <w:rPr>
        <w:rFonts w:hint="default"/>
      </w:rPr>
    </w:lvl>
  </w:abstractNum>
  <w:abstractNum w:abstractNumId="2">
    <w:nsid w:val="BBB4320F"/>
    <w:multiLevelType w:val="singleLevel"/>
    <w:tmpl w:val="BBB4320F"/>
    <w:lvl w:ilvl="0" w:tentative="0">
      <w:start w:val="3"/>
      <w:numFmt w:val="chineseCounting"/>
      <w:suff w:val="space"/>
      <w:lvlText w:val="第%1部分"/>
      <w:lvlJc w:val="left"/>
      <w:rPr>
        <w:rFonts w:hint="eastAsia"/>
      </w:rPr>
    </w:lvl>
  </w:abstractNum>
  <w:abstractNum w:abstractNumId="3">
    <w:nsid w:val="BF6BC116"/>
    <w:multiLevelType w:val="singleLevel"/>
    <w:tmpl w:val="BF6BC116"/>
    <w:lvl w:ilvl="0" w:tentative="0">
      <w:start w:val="16"/>
      <w:numFmt w:val="decimal"/>
      <w:suff w:val="space"/>
      <w:lvlText w:val="%1."/>
      <w:lvlJc w:val="left"/>
    </w:lvl>
  </w:abstractNum>
  <w:abstractNum w:abstractNumId="4">
    <w:nsid w:val="CFE7C3F8"/>
    <w:multiLevelType w:val="singleLevel"/>
    <w:tmpl w:val="CFE7C3F8"/>
    <w:lvl w:ilvl="0" w:tentative="0">
      <w:start w:val="1"/>
      <w:numFmt w:val="decimal"/>
      <w:suff w:val="nothing"/>
      <w:lvlText w:val="（%1）"/>
      <w:lvlJc w:val="left"/>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FFFFFF7C"/>
    <w:multiLevelType w:val="singleLevel"/>
    <w:tmpl w:val="FFFFFF7C"/>
    <w:lvl w:ilvl="0" w:tentative="0">
      <w:start w:val="1"/>
      <w:numFmt w:val="decimal"/>
      <w:pStyle w:val="48"/>
      <w:lvlText w:val="%1."/>
      <w:lvlJc w:val="left"/>
      <w:pPr>
        <w:tabs>
          <w:tab w:val="left" w:pos="2040"/>
        </w:tabs>
        <w:ind w:left="2040" w:leftChars="800" w:hanging="360" w:hangingChars="200"/>
      </w:pPr>
    </w:lvl>
  </w:abstractNum>
  <w:abstractNum w:abstractNumId="10">
    <w:nsid w:val="FFFFFF7E"/>
    <w:multiLevelType w:val="singleLevel"/>
    <w:tmpl w:val="FFFFFF7E"/>
    <w:lvl w:ilvl="0" w:tentative="0">
      <w:start w:val="1"/>
      <w:numFmt w:val="decimal"/>
      <w:pStyle w:val="4"/>
      <w:lvlText w:val="%1."/>
      <w:lvlJc w:val="left"/>
      <w:pPr>
        <w:tabs>
          <w:tab w:val="left" w:pos="1200"/>
        </w:tabs>
        <w:ind w:left="1200" w:leftChars="400" w:hanging="360" w:hangingChars="200"/>
      </w:pPr>
    </w:lvl>
  </w:abstractNum>
  <w:abstractNum w:abstractNumId="11">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1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3">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4">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15">
    <w:nsid w:val="7A0F6431"/>
    <w:multiLevelType w:val="singleLevel"/>
    <w:tmpl w:val="7A0F6431"/>
    <w:lvl w:ilvl="0" w:tentative="0">
      <w:start w:val="1"/>
      <w:numFmt w:val="decimal"/>
      <w:suff w:val="space"/>
      <w:lvlText w:val="%1."/>
      <w:lvlJc w:val="left"/>
    </w:lvl>
  </w:abstractNum>
  <w:num w:numId="1">
    <w:abstractNumId w:val="13"/>
  </w:num>
  <w:num w:numId="2">
    <w:abstractNumId w:val="11"/>
  </w:num>
  <w:num w:numId="3">
    <w:abstractNumId w:val="10"/>
  </w:num>
  <w:num w:numId="4">
    <w:abstractNumId w:val="14"/>
  </w:num>
  <w:num w:numId="5">
    <w:abstractNumId w:val="9"/>
  </w:num>
  <w:num w:numId="6">
    <w:abstractNumId w:val="2"/>
  </w:num>
  <w:num w:numId="7">
    <w:abstractNumId w:val="0"/>
  </w:num>
  <w:num w:numId="8">
    <w:abstractNumId w:val="1"/>
  </w:num>
  <w:num w:numId="9">
    <w:abstractNumId w:val="15"/>
  </w:num>
  <w:num w:numId="10">
    <w:abstractNumId w:val="4"/>
  </w:num>
  <w:num w:numId="11">
    <w:abstractNumId w:val="8"/>
  </w:num>
  <w:num w:numId="12">
    <w:abstractNumId w:val="6"/>
  </w:num>
  <w:num w:numId="13">
    <w:abstractNumId w:val="5"/>
  </w:num>
  <w:num w:numId="14">
    <w:abstractNumId w:val="3"/>
  </w:num>
  <w:num w:numId="15">
    <w:abstractNumId w:val="7"/>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gwNjgxODM5MjdhMWUyNDEwYjU3YTk4NTBkMjNkMTkifQ=="/>
  </w:docVars>
  <w:rsids>
    <w:rsidRoot w:val="00417C8A"/>
    <w:rsid w:val="00002EF8"/>
    <w:rsid w:val="00003B69"/>
    <w:rsid w:val="00004851"/>
    <w:rsid w:val="00005125"/>
    <w:rsid w:val="0000551C"/>
    <w:rsid w:val="0000619C"/>
    <w:rsid w:val="00010C9A"/>
    <w:rsid w:val="00010FC1"/>
    <w:rsid w:val="00012137"/>
    <w:rsid w:val="0001264A"/>
    <w:rsid w:val="0001278F"/>
    <w:rsid w:val="00012B13"/>
    <w:rsid w:val="0002045E"/>
    <w:rsid w:val="0002194A"/>
    <w:rsid w:val="00021D87"/>
    <w:rsid w:val="0002203D"/>
    <w:rsid w:val="00023A4A"/>
    <w:rsid w:val="0002468D"/>
    <w:rsid w:val="00025A9F"/>
    <w:rsid w:val="00026762"/>
    <w:rsid w:val="00031F75"/>
    <w:rsid w:val="000329A7"/>
    <w:rsid w:val="00033D7B"/>
    <w:rsid w:val="000402F5"/>
    <w:rsid w:val="00040A03"/>
    <w:rsid w:val="00047118"/>
    <w:rsid w:val="00047D3B"/>
    <w:rsid w:val="00050658"/>
    <w:rsid w:val="0005172F"/>
    <w:rsid w:val="000517D0"/>
    <w:rsid w:val="00051C47"/>
    <w:rsid w:val="00052DCC"/>
    <w:rsid w:val="000535F4"/>
    <w:rsid w:val="00056199"/>
    <w:rsid w:val="0005700A"/>
    <w:rsid w:val="0006049D"/>
    <w:rsid w:val="00062180"/>
    <w:rsid w:val="0006344A"/>
    <w:rsid w:val="0006392C"/>
    <w:rsid w:val="000643A5"/>
    <w:rsid w:val="00065197"/>
    <w:rsid w:val="000657C6"/>
    <w:rsid w:val="00065EFB"/>
    <w:rsid w:val="00067FB2"/>
    <w:rsid w:val="000702AD"/>
    <w:rsid w:val="0007066D"/>
    <w:rsid w:val="00070D90"/>
    <w:rsid w:val="00072B3D"/>
    <w:rsid w:val="00074373"/>
    <w:rsid w:val="000751F9"/>
    <w:rsid w:val="00075850"/>
    <w:rsid w:val="0007656E"/>
    <w:rsid w:val="000812D0"/>
    <w:rsid w:val="00082DC1"/>
    <w:rsid w:val="00083E93"/>
    <w:rsid w:val="00083EB1"/>
    <w:rsid w:val="00087605"/>
    <w:rsid w:val="0009287A"/>
    <w:rsid w:val="00092B23"/>
    <w:rsid w:val="000933A2"/>
    <w:rsid w:val="0009629C"/>
    <w:rsid w:val="000962BA"/>
    <w:rsid w:val="00097421"/>
    <w:rsid w:val="00097868"/>
    <w:rsid w:val="0009797B"/>
    <w:rsid w:val="000A0868"/>
    <w:rsid w:val="000A1F26"/>
    <w:rsid w:val="000A3D90"/>
    <w:rsid w:val="000A3FC5"/>
    <w:rsid w:val="000A4017"/>
    <w:rsid w:val="000A52CF"/>
    <w:rsid w:val="000A5AC0"/>
    <w:rsid w:val="000B00FF"/>
    <w:rsid w:val="000B0284"/>
    <w:rsid w:val="000B14AE"/>
    <w:rsid w:val="000B1744"/>
    <w:rsid w:val="000B1D0B"/>
    <w:rsid w:val="000B2A94"/>
    <w:rsid w:val="000B625B"/>
    <w:rsid w:val="000C14CF"/>
    <w:rsid w:val="000C1F3C"/>
    <w:rsid w:val="000C3344"/>
    <w:rsid w:val="000C6E2F"/>
    <w:rsid w:val="000D0E6C"/>
    <w:rsid w:val="000D110F"/>
    <w:rsid w:val="000D122E"/>
    <w:rsid w:val="000D1267"/>
    <w:rsid w:val="000D1D59"/>
    <w:rsid w:val="000D48A3"/>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3B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0CE"/>
    <w:rsid w:val="001606A2"/>
    <w:rsid w:val="00160B0A"/>
    <w:rsid w:val="00161F66"/>
    <w:rsid w:val="00162614"/>
    <w:rsid w:val="001628B5"/>
    <w:rsid w:val="0016296C"/>
    <w:rsid w:val="00162DD9"/>
    <w:rsid w:val="001637A2"/>
    <w:rsid w:val="00163B9C"/>
    <w:rsid w:val="00165068"/>
    <w:rsid w:val="001657B2"/>
    <w:rsid w:val="001671A1"/>
    <w:rsid w:val="00171701"/>
    <w:rsid w:val="001728A4"/>
    <w:rsid w:val="0017455C"/>
    <w:rsid w:val="00174F52"/>
    <w:rsid w:val="00175028"/>
    <w:rsid w:val="001751A8"/>
    <w:rsid w:val="0018130F"/>
    <w:rsid w:val="00181544"/>
    <w:rsid w:val="00182D73"/>
    <w:rsid w:val="0018376B"/>
    <w:rsid w:val="001841D9"/>
    <w:rsid w:val="00184C15"/>
    <w:rsid w:val="00185F55"/>
    <w:rsid w:val="001863CE"/>
    <w:rsid w:val="001873DB"/>
    <w:rsid w:val="00187AB1"/>
    <w:rsid w:val="0019064E"/>
    <w:rsid w:val="00190DB7"/>
    <w:rsid w:val="00191263"/>
    <w:rsid w:val="00191BE8"/>
    <w:rsid w:val="00191EE1"/>
    <w:rsid w:val="00193494"/>
    <w:rsid w:val="00194583"/>
    <w:rsid w:val="00197C5C"/>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6C32"/>
    <w:rsid w:val="00267D7C"/>
    <w:rsid w:val="00270E20"/>
    <w:rsid w:val="00271324"/>
    <w:rsid w:val="00273BEE"/>
    <w:rsid w:val="00274B01"/>
    <w:rsid w:val="00275F7B"/>
    <w:rsid w:val="0028220A"/>
    <w:rsid w:val="00283EAF"/>
    <w:rsid w:val="002857D3"/>
    <w:rsid w:val="002860D2"/>
    <w:rsid w:val="00286495"/>
    <w:rsid w:val="00291839"/>
    <w:rsid w:val="00291D57"/>
    <w:rsid w:val="002945E5"/>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668"/>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13F9"/>
    <w:rsid w:val="0034305B"/>
    <w:rsid w:val="003449B4"/>
    <w:rsid w:val="00347CAD"/>
    <w:rsid w:val="00350E72"/>
    <w:rsid w:val="00351EEF"/>
    <w:rsid w:val="0035254A"/>
    <w:rsid w:val="003565A0"/>
    <w:rsid w:val="00361171"/>
    <w:rsid w:val="003618CE"/>
    <w:rsid w:val="00365766"/>
    <w:rsid w:val="00365F56"/>
    <w:rsid w:val="003670EB"/>
    <w:rsid w:val="00367543"/>
    <w:rsid w:val="00367EAB"/>
    <w:rsid w:val="0037368A"/>
    <w:rsid w:val="00373CBD"/>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3"/>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4795"/>
    <w:rsid w:val="003D486F"/>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2507"/>
    <w:rsid w:val="00403FEC"/>
    <w:rsid w:val="00404284"/>
    <w:rsid w:val="00407D88"/>
    <w:rsid w:val="004102EB"/>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311"/>
    <w:rsid w:val="00457BF2"/>
    <w:rsid w:val="004600A6"/>
    <w:rsid w:val="00460793"/>
    <w:rsid w:val="00461637"/>
    <w:rsid w:val="00463E5C"/>
    <w:rsid w:val="00463FF7"/>
    <w:rsid w:val="00464359"/>
    <w:rsid w:val="00465D0D"/>
    <w:rsid w:val="00467CFF"/>
    <w:rsid w:val="00467D44"/>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5FF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2A3D"/>
    <w:rsid w:val="00503D74"/>
    <w:rsid w:val="005041C0"/>
    <w:rsid w:val="0050570A"/>
    <w:rsid w:val="0050629F"/>
    <w:rsid w:val="005106D0"/>
    <w:rsid w:val="00513DE6"/>
    <w:rsid w:val="005144B2"/>
    <w:rsid w:val="00517733"/>
    <w:rsid w:val="00520896"/>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4BCE"/>
    <w:rsid w:val="00585233"/>
    <w:rsid w:val="005865B0"/>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A0"/>
    <w:rsid w:val="005C6EE6"/>
    <w:rsid w:val="005C6F10"/>
    <w:rsid w:val="005D0155"/>
    <w:rsid w:val="005D1390"/>
    <w:rsid w:val="005D2685"/>
    <w:rsid w:val="005D2F62"/>
    <w:rsid w:val="005D375C"/>
    <w:rsid w:val="005D451A"/>
    <w:rsid w:val="005D4C79"/>
    <w:rsid w:val="005D6575"/>
    <w:rsid w:val="005D70ED"/>
    <w:rsid w:val="005E0752"/>
    <w:rsid w:val="005E282B"/>
    <w:rsid w:val="005E33BD"/>
    <w:rsid w:val="005E4144"/>
    <w:rsid w:val="005E5B57"/>
    <w:rsid w:val="005E68E7"/>
    <w:rsid w:val="005F392D"/>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660"/>
    <w:rsid w:val="00643AA9"/>
    <w:rsid w:val="00643BDC"/>
    <w:rsid w:val="0064613F"/>
    <w:rsid w:val="006465FE"/>
    <w:rsid w:val="006467D7"/>
    <w:rsid w:val="00646E44"/>
    <w:rsid w:val="00651F43"/>
    <w:rsid w:val="006523AB"/>
    <w:rsid w:val="006527F3"/>
    <w:rsid w:val="006541FB"/>
    <w:rsid w:val="006652D7"/>
    <w:rsid w:val="00665466"/>
    <w:rsid w:val="00665C19"/>
    <w:rsid w:val="00665CBD"/>
    <w:rsid w:val="00671A32"/>
    <w:rsid w:val="00672AC8"/>
    <w:rsid w:val="00675C4B"/>
    <w:rsid w:val="0067762D"/>
    <w:rsid w:val="00680B4E"/>
    <w:rsid w:val="006810E4"/>
    <w:rsid w:val="00681A5A"/>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6E8"/>
    <w:rsid w:val="006B4F54"/>
    <w:rsid w:val="006B6B67"/>
    <w:rsid w:val="006B6D1A"/>
    <w:rsid w:val="006C002F"/>
    <w:rsid w:val="006C02F5"/>
    <w:rsid w:val="006C5FEF"/>
    <w:rsid w:val="006C7EB3"/>
    <w:rsid w:val="006D5227"/>
    <w:rsid w:val="006D629D"/>
    <w:rsid w:val="006E16EB"/>
    <w:rsid w:val="006E51D3"/>
    <w:rsid w:val="006E64A5"/>
    <w:rsid w:val="006E6C77"/>
    <w:rsid w:val="006E772C"/>
    <w:rsid w:val="006E797A"/>
    <w:rsid w:val="006F0A0C"/>
    <w:rsid w:val="006F1D8D"/>
    <w:rsid w:val="006F2510"/>
    <w:rsid w:val="006F34FC"/>
    <w:rsid w:val="006F3A0F"/>
    <w:rsid w:val="007014C0"/>
    <w:rsid w:val="00701DA7"/>
    <w:rsid w:val="00702458"/>
    <w:rsid w:val="007040B6"/>
    <w:rsid w:val="007047D8"/>
    <w:rsid w:val="00706255"/>
    <w:rsid w:val="00706D2F"/>
    <w:rsid w:val="00707395"/>
    <w:rsid w:val="007122EB"/>
    <w:rsid w:val="00715B09"/>
    <w:rsid w:val="0071745F"/>
    <w:rsid w:val="0072144E"/>
    <w:rsid w:val="00721BF4"/>
    <w:rsid w:val="00724BA0"/>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44D1C"/>
    <w:rsid w:val="0075094E"/>
    <w:rsid w:val="00751DF3"/>
    <w:rsid w:val="00752F32"/>
    <w:rsid w:val="0075304B"/>
    <w:rsid w:val="00757BAC"/>
    <w:rsid w:val="0076108E"/>
    <w:rsid w:val="00762B5C"/>
    <w:rsid w:val="007676C3"/>
    <w:rsid w:val="007704F1"/>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4FE7"/>
    <w:rsid w:val="00785B15"/>
    <w:rsid w:val="00787752"/>
    <w:rsid w:val="007910DD"/>
    <w:rsid w:val="0079174D"/>
    <w:rsid w:val="0079412B"/>
    <w:rsid w:val="00794F1B"/>
    <w:rsid w:val="00795137"/>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002A"/>
    <w:rsid w:val="008125CD"/>
    <w:rsid w:val="00813057"/>
    <w:rsid w:val="00815230"/>
    <w:rsid w:val="0081552D"/>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E3E"/>
    <w:rsid w:val="00830F84"/>
    <w:rsid w:val="008310B0"/>
    <w:rsid w:val="008325F0"/>
    <w:rsid w:val="00833F18"/>
    <w:rsid w:val="00834788"/>
    <w:rsid w:val="00840AB3"/>
    <w:rsid w:val="008424CD"/>
    <w:rsid w:val="00842C80"/>
    <w:rsid w:val="00844F41"/>
    <w:rsid w:val="008457C1"/>
    <w:rsid w:val="0084613D"/>
    <w:rsid w:val="00850161"/>
    <w:rsid w:val="00850E6B"/>
    <w:rsid w:val="00852E88"/>
    <w:rsid w:val="0085358E"/>
    <w:rsid w:val="008557E8"/>
    <w:rsid w:val="00863478"/>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2873"/>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3432"/>
    <w:rsid w:val="008C4226"/>
    <w:rsid w:val="008C4325"/>
    <w:rsid w:val="008C4B7C"/>
    <w:rsid w:val="008C4E5B"/>
    <w:rsid w:val="008C5CF0"/>
    <w:rsid w:val="008C764A"/>
    <w:rsid w:val="008D18D9"/>
    <w:rsid w:val="008D420A"/>
    <w:rsid w:val="008D4AB1"/>
    <w:rsid w:val="008D561C"/>
    <w:rsid w:val="008D7471"/>
    <w:rsid w:val="008D7763"/>
    <w:rsid w:val="008D7B31"/>
    <w:rsid w:val="008E0C07"/>
    <w:rsid w:val="008E1315"/>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475"/>
    <w:rsid w:val="009379E5"/>
    <w:rsid w:val="00940FA0"/>
    <w:rsid w:val="009415ED"/>
    <w:rsid w:val="00944F1A"/>
    <w:rsid w:val="00947BAD"/>
    <w:rsid w:val="00947FE6"/>
    <w:rsid w:val="00952269"/>
    <w:rsid w:val="00952CE1"/>
    <w:rsid w:val="00953507"/>
    <w:rsid w:val="009542A2"/>
    <w:rsid w:val="009557D2"/>
    <w:rsid w:val="009568DF"/>
    <w:rsid w:val="00956FC1"/>
    <w:rsid w:val="00961961"/>
    <w:rsid w:val="009626CD"/>
    <w:rsid w:val="009639DC"/>
    <w:rsid w:val="00963B11"/>
    <w:rsid w:val="0096450C"/>
    <w:rsid w:val="009700D6"/>
    <w:rsid w:val="00970329"/>
    <w:rsid w:val="00970F9E"/>
    <w:rsid w:val="009712BD"/>
    <w:rsid w:val="00974BCB"/>
    <w:rsid w:val="00975C87"/>
    <w:rsid w:val="00976585"/>
    <w:rsid w:val="00986357"/>
    <w:rsid w:val="00986B8A"/>
    <w:rsid w:val="009914F2"/>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296E"/>
    <w:rsid w:val="009E3C73"/>
    <w:rsid w:val="009E4458"/>
    <w:rsid w:val="009E5C9C"/>
    <w:rsid w:val="009E6D86"/>
    <w:rsid w:val="009E7112"/>
    <w:rsid w:val="009F3AC5"/>
    <w:rsid w:val="009F51CF"/>
    <w:rsid w:val="009F55BF"/>
    <w:rsid w:val="009F5C24"/>
    <w:rsid w:val="009F5CDD"/>
    <w:rsid w:val="009F7C75"/>
    <w:rsid w:val="00A042F1"/>
    <w:rsid w:val="00A05568"/>
    <w:rsid w:val="00A0629A"/>
    <w:rsid w:val="00A10B9C"/>
    <w:rsid w:val="00A11171"/>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7420"/>
    <w:rsid w:val="00A7154B"/>
    <w:rsid w:val="00A72176"/>
    <w:rsid w:val="00A746F5"/>
    <w:rsid w:val="00A7634A"/>
    <w:rsid w:val="00A76F1B"/>
    <w:rsid w:val="00A773A7"/>
    <w:rsid w:val="00A773DA"/>
    <w:rsid w:val="00A8134F"/>
    <w:rsid w:val="00A81702"/>
    <w:rsid w:val="00A84FC6"/>
    <w:rsid w:val="00A86340"/>
    <w:rsid w:val="00A864EB"/>
    <w:rsid w:val="00A87DDC"/>
    <w:rsid w:val="00A87EBD"/>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738E"/>
    <w:rsid w:val="00AC1694"/>
    <w:rsid w:val="00AC2B19"/>
    <w:rsid w:val="00AC3A1C"/>
    <w:rsid w:val="00AC3D35"/>
    <w:rsid w:val="00AC4A89"/>
    <w:rsid w:val="00AC6CEC"/>
    <w:rsid w:val="00AC7411"/>
    <w:rsid w:val="00AD0DBF"/>
    <w:rsid w:val="00AD6ACB"/>
    <w:rsid w:val="00AE05FC"/>
    <w:rsid w:val="00AE1B40"/>
    <w:rsid w:val="00AE1D5C"/>
    <w:rsid w:val="00AE2ED6"/>
    <w:rsid w:val="00AE46AC"/>
    <w:rsid w:val="00AF039F"/>
    <w:rsid w:val="00AF199C"/>
    <w:rsid w:val="00AF248E"/>
    <w:rsid w:val="00AF393A"/>
    <w:rsid w:val="00AF4A99"/>
    <w:rsid w:val="00AF6325"/>
    <w:rsid w:val="00AF7A6A"/>
    <w:rsid w:val="00B00F7A"/>
    <w:rsid w:val="00B012D5"/>
    <w:rsid w:val="00B029B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590"/>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06D0"/>
    <w:rsid w:val="00B730EC"/>
    <w:rsid w:val="00B73A67"/>
    <w:rsid w:val="00B7677D"/>
    <w:rsid w:val="00B76B6C"/>
    <w:rsid w:val="00B76F48"/>
    <w:rsid w:val="00B8043F"/>
    <w:rsid w:val="00B810F4"/>
    <w:rsid w:val="00B8308E"/>
    <w:rsid w:val="00B85012"/>
    <w:rsid w:val="00B91124"/>
    <w:rsid w:val="00B9180C"/>
    <w:rsid w:val="00B9298C"/>
    <w:rsid w:val="00B929F6"/>
    <w:rsid w:val="00B93A10"/>
    <w:rsid w:val="00B94480"/>
    <w:rsid w:val="00B97B7B"/>
    <w:rsid w:val="00B97BD6"/>
    <w:rsid w:val="00B97FCC"/>
    <w:rsid w:val="00BA034F"/>
    <w:rsid w:val="00BA0D02"/>
    <w:rsid w:val="00BA18A9"/>
    <w:rsid w:val="00BA2C2D"/>
    <w:rsid w:val="00BA30C4"/>
    <w:rsid w:val="00BA4F14"/>
    <w:rsid w:val="00BA4FA3"/>
    <w:rsid w:val="00BB14F8"/>
    <w:rsid w:val="00BB1D3E"/>
    <w:rsid w:val="00BB20A2"/>
    <w:rsid w:val="00BB460E"/>
    <w:rsid w:val="00BB5269"/>
    <w:rsid w:val="00BB763E"/>
    <w:rsid w:val="00BC02D7"/>
    <w:rsid w:val="00BC058F"/>
    <w:rsid w:val="00BC1E6A"/>
    <w:rsid w:val="00BC3D6F"/>
    <w:rsid w:val="00BC500A"/>
    <w:rsid w:val="00BC57B1"/>
    <w:rsid w:val="00BC61AC"/>
    <w:rsid w:val="00BD0393"/>
    <w:rsid w:val="00BD0EBD"/>
    <w:rsid w:val="00BD20CF"/>
    <w:rsid w:val="00BD271D"/>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024"/>
    <w:rsid w:val="00C2561D"/>
    <w:rsid w:val="00C300F2"/>
    <w:rsid w:val="00C31EB2"/>
    <w:rsid w:val="00C320DF"/>
    <w:rsid w:val="00C329C3"/>
    <w:rsid w:val="00C34C64"/>
    <w:rsid w:val="00C35B77"/>
    <w:rsid w:val="00C35D54"/>
    <w:rsid w:val="00C408A4"/>
    <w:rsid w:val="00C4126C"/>
    <w:rsid w:val="00C42C0C"/>
    <w:rsid w:val="00C42C40"/>
    <w:rsid w:val="00C45D96"/>
    <w:rsid w:val="00C54FF2"/>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2813"/>
    <w:rsid w:val="00CD3770"/>
    <w:rsid w:val="00CD3E5C"/>
    <w:rsid w:val="00CD5EDD"/>
    <w:rsid w:val="00CD7540"/>
    <w:rsid w:val="00CE2BA4"/>
    <w:rsid w:val="00CE3AD7"/>
    <w:rsid w:val="00CE3FA1"/>
    <w:rsid w:val="00CE4EFC"/>
    <w:rsid w:val="00CE50F5"/>
    <w:rsid w:val="00CF18F6"/>
    <w:rsid w:val="00CF33C3"/>
    <w:rsid w:val="00CF33D2"/>
    <w:rsid w:val="00CF3AC6"/>
    <w:rsid w:val="00CF438E"/>
    <w:rsid w:val="00CF7F2A"/>
    <w:rsid w:val="00CF7F8F"/>
    <w:rsid w:val="00D019ED"/>
    <w:rsid w:val="00D0225D"/>
    <w:rsid w:val="00D026F7"/>
    <w:rsid w:val="00D03B6A"/>
    <w:rsid w:val="00D05597"/>
    <w:rsid w:val="00D05BBB"/>
    <w:rsid w:val="00D1354E"/>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25C3"/>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2B8B"/>
    <w:rsid w:val="00DD4B24"/>
    <w:rsid w:val="00DD53D3"/>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6215"/>
    <w:rsid w:val="00DF7B2B"/>
    <w:rsid w:val="00E01909"/>
    <w:rsid w:val="00E022F8"/>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117C"/>
    <w:rsid w:val="00E32521"/>
    <w:rsid w:val="00E340DE"/>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2D7F"/>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17C3"/>
    <w:rsid w:val="00EA357D"/>
    <w:rsid w:val="00EA37AB"/>
    <w:rsid w:val="00EA4736"/>
    <w:rsid w:val="00EA5BEE"/>
    <w:rsid w:val="00EA5D3F"/>
    <w:rsid w:val="00EA5ED4"/>
    <w:rsid w:val="00EA60CE"/>
    <w:rsid w:val="00EA62B8"/>
    <w:rsid w:val="00EA6B0D"/>
    <w:rsid w:val="00EB0AE3"/>
    <w:rsid w:val="00EB0BD9"/>
    <w:rsid w:val="00EB1DD4"/>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15E3"/>
    <w:rsid w:val="00EE232E"/>
    <w:rsid w:val="00EE3209"/>
    <w:rsid w:val="00EE4212"/>
    <w:rsid w:val="00EE54FE"/>
    <w:rsid w:val="00EE55D8"/>
    <w:rsid w:val="00EE5E15"/>
    <w:rsid w:val="00EF03A2"/>
    <w:rsid w:val="00EF1A94"/>
    <w:rsid w:val="00EF20FA"/>
    <w:rsid w:val="00EF52D6"/>
    <w:rsid w:val="00EF7E5B"/>
    <w:rsid w:val="00F009D1"/>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E50"/>
    <w:rsid w:val="00F37F36"/>
    <w:rsid w:val="00F41632"/>
    <w:rsid w:val="00F42267"/>
    <w:rsid w:val="00F454C9"/>
    <w:rsid w:val="00F502E8"/>
    <w:rsid w:val="00F51AF2"/>
    <w:rsid w:val="00F5262F"/>
    <w:rsid w:val="00F5295B"/>
    <w:rsid w:val="00F5469F"/>
    <w:rsid w:val="00F55C7F"/>
    <w:rsid w:val="00F564F6"/>
    <w:rsid w:val="00F56AD8"/>
    <w:rsid w:val="00F57CCC"/>
    <w:rsid w:val="00F60FCD"/>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9E3"/>
    <w:rsid w:val="00FB1EB6"/>
    <w:rsid w:val="00FB1F05"/>
    <w:rsid w:val="00FB2DA9"/>
    <w:rsid w:val="00FB3989"/>
    <w:rsid w:val="00FB4C65"/>
    <w:rsid w:val="00FB5FF6"/>
    <w:rsid w:val="00FB67DD"/>
    <w:rsid w:val="00FB748E"/>
    <w:rsid w:val="00FC02C4"/>
    <w:rsid w:val="00FC066F"/>
    <w:rsid w:val="00FC33BC"/>
    <w:rsid w:val="00FC5A57"/>
    <w:rsid w:val="00FC5B79"/>
    <w:rsid w:val="00FC7905"/>
    <w:rsid w:val="00FD0273"/>
    <w:rsid w:val="00FD064C"/>
    <w:rsid w:val="00FD0991"/>
    <w:rsid w:val="00FE0791"/>
    <w:rsid w:val="00FE07EE"/>
    <w:rsid w:val="00FE5E89"/>
    <w:rsid w:val="00FE7260"/>
    <w:rsid w:val="00FF0866"/>
    <w:rsid w:val="00FF0CA9"/>
    <w:rsid w:val="00FF2955"/>
    <w:rsid w:val="00FF724C"/>
    <w:rsid w:val="00FF7BD2"/>
    <w:rsid w:val="01343B2F"/>
    <w:rsid w:val="01423F24"/>
    <w:rsid w:val="0204742C"/>
    <w:rsid w:val="02820350"/>
    <w:rsid w:val="03C862ED"/>
    <w:rsid w:val="04B8274F"/>
    <w:rsid w:val="050F5BE2"/>
    <w:rsid w:val="052052E9"/>
    <w:rsid w:val="05FE0636"/>
    <w:rsid w:val="0614418F"/>
    <w:rsid w:val="06E05361"/>
    <w:rsid w:val="06E8168C"/>
    <w:rsid w:val="074A6356"/>
    <w:rsid w:val="0A6F3777"/>
    <w:rsid w:val="0BA17A99"/>
    <w:rsid w:val="0C566F3C"/>
    <w:rsid w:val="0C600DE7"/>
    <w:rsid w:val="0C7B29E0"/>
    <w:rsid w:val="0FC03ECB"/>
    <w:rsid w:val="10DB1BDC"/>
    <w:rsid w:val="112C7CAB"/>
    <w:rsid w:val="11D64F5A"/>
    <w:rsid w:val="12CD5618"/>
    <w:rsid w:val="12E1536A"/>
    <w:rsid w:val="13EB29FA"/>
    <w:rsid w:val="14132899"/>
    <w:rsid w:val="163559AE"/>
    <w:rsid w:val="18C1177B"/>
    <w:rsid w:val="19CF064A"/>
    <w:rsid w:val="1B0573ED"/>
    <w:rsid w:val="1B207089"/>
    <w:rsid w:val="1B352414"/>
    <w:rsid w:val="1BBF69D0"/>
    <w:rsid w:val="1D094050"/>
    <w:rsid w:val="1D1044FE"/>
    <w:rsid w:val="1D267E8D"/>
    <w:rsid w:val="1D3249F5"/>
    <w:rsid w:val="1F040613"/>
    <w:rsid w:val="20014C4D"/>
    <w:rsid w:val="204131A1"/>
    <w:rsid w:val="20800B2F"/>
    <w:rsid w:val="21004E0A"/>
    <w:rsid w:val="215F5FD5"/>
    <w:rsid w:val="2503218E"/>
    <w:rsid w:val="253A479B"/>
    <w:rsid w:val="25641E0C"/>
    <w:rsid w:val="25832EDA"/>
    <w:rsid w:val="25D40775"/>
    <w:rsid w:val="262F57FF"/>
    <w:rsid w:val="2651306C"/>
    <w:rsid w:val="27E82557"/>
    <w:rsid w:val="283C6AF6"/>
    <w:rsid w:val="294D3355"/>
    <w:rsid w:val="2989420F"/>
    <w:rsid w:val="29C94933"/>
    <w:rsid w:val="2A6C50BF"/>
    <w:rsid w:val="2AC43C1C"/>
    <w:rsid w:val="2B25495E"/>
    <w:rsid w:val="2B3E0FD4"/>
    <w:rsid w:val="2B697E73"/>
    <w:rsid w:val="2C014D5C"/>
    <w:rsid w:val="2C504E98"/>
    <w:rsid w:val="2D246AFA"/>
    <w:rsid w:val="2E1F10B4"/>
    <w:rsid w:val="2F195A15"/>
    <w:rsid w:val="2FA54326"/>
    <w:rsid w:val="304F5466"/>
    <w:rsid w:val="30907F59"/>
    <w:rsid w:val="31997B93"/>
    <w:rsid w:val="322A1885"/>
    <w:rsid w:val="33A81C4F"/>
    <w:rsid w:val="345D0B3F"/>
    <w:rsid w:val="359238FC"/>
    <w:rsid w:val="395E321B"/>
    <w:rsid w:val="397E08D1"/>
    <w:rsid w:val="3988184A"/>
    <w:rsid w:val="3A39340F"/>
    <w:rsid w:val="3A9B7C26"/>
    <w:rsid w:val="3C74633D"/>
    <w:rsid w:val="3D422326"/>
    <w:rsid w:val="40721429"/>
    <w:rsid w:val="407453BD"/>
    <w:rsid w:val="40F7503B"/>
    <w:rsid w:val="41816A18"/>
    <w:rsid w:val="42DB3F39"/>
    <w:rsid w:val="45AD3533"/>
    <w:rsid w:val="45C73FC5"/>
    <w:rsid w:val="464A0752"/>
    <w:rsid w:val="468E6891"/>
    <w:rsid w:val="47287B2B"/>
    <w:rsid w:val="476867B5"/>
    <w:rsid w:val="480E5EDB"/>
    <w:rsid w:val="48EF6AB4"/>
    <w:rsid w:val="49EB7B56"/>
    <w:rsid w:val="4A513E5D"/>
    <w:rsid w:val="4A6B3037"/>
    <w:rsid w:val="4CA74EC4"/>
    <w:rsid w:val="4D2B308B"/>
    <w:rsid w:val="4D3267B3"/>
    <w:rsid w:val="4D722A68"/>
    <w:rsid w:val="4DA753F5"/>
    <w:rsid w:val="4E41243B"/>
    <w:rsid w:val="4F895E47"/>
    <w:rsid w:val="4FCB46B2"/>
    <w:rsid w:val="505A68FA"/>
    <w:rsid w:val="529C6374"/>
    <w:rsid w:val="53083527"/>
    <w:rsid w:val="53940F7C"/>
    <w:rsid w:val="53E04799"/>
    <w:rsid w:val="5579695E"/>
    <w:rsid w:val="5587107B"/>
    <w:rsid w:val="57540BD5"/>
    <w:rsid w:val="583016CC"/>
    <w:rsid w:val="587D3144"/>
    <w:rsid w:val="5AEC372E"/>
    <w:rsid w:val="5CBC1E6C"/>
    <w:rsid w:val="5D800C16"/>
    <w:rsid w:val="5E5162ED"/>
    <w:rsid w:val="5EB10F16"/>
    <w:rsid w:val="5EE5030F"/>
    <w:rsid w:val="5FD27396"/>
    <w:rsid w:val="603217C2"/>
    <w:rsid w:val="61897F29"/>
    <w:rsid w:val="61C15914"/>
    <w:rsid w:val="62AC0373"/>
    <w:rsid w:val="62E33669"/>
    <w:rsid w:val="62F87114"/>
    <w:rsid w:val="63144A8C"/>
    <w:rsid w:val="65184F95"/>
    <w:rsid w:val="65DC08D3"/>
    <w:rsid w:val="669026FE"/>
    <w:rsid w:val="67814AAD"/>
    <w:rsid w:val="67E60BCD"/>
    <w:rsid w:val="68D12D45"/>
    <w:rsid w:val="6A261A93"/>
    <w:rsid w:val="6B757B61"/>
    <w:rsid w:val="6C272818"/>
    <w:rsid w:val="6CF84455"/>
    <w:rsid w:val="6E7837FF"/>
    <w:rsid w:val="6EDB63E4"/>
    <w:rsid w:val="701A0B7B"/>
    <w:rsid w:val="71F648F1"/>
    <w:rsid w:val="726C4EFD"/>
    <w:rsid w:val="72E87C49"/>
    <w:rsid w:val="73AD2E8B"/>
    <w:rsid w:val="751D6EAE"/>
    <w:rsid w:val="75510906"/>
    <w:rsid w:val="76FB6D08"/>
    <w:rsid w:val="78884595"/>
    <w:rsid w:val="79130626"/>
    <w:rsid w:val="799B5F2C"/>
    <w:rsid w:val="79B06562"/>
    <w:rsid w:val="79CE68A4"/>
    <w:rsid w:val="79F226B7"/>
    <w:rsid w:val="7C324FED"/>
    <w:rsid w:val="7D6A4E96"/>
    <w:rsid w:val="7DD81BC4"/>
    <w:rsid w:val="7DFBB8BB"/>
    <w:rsid w:val="7E161FF2"/>
    <w:rsid w:val="7F3472CE"/>
    <w:rsid w:val="7F7061A1"/>
    <w:rsid w:val="AEBA6020"/>
    <w:rsid w:val="F75EB7A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2"/>
    <w:autoRedefine/>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1"/>
    <w:link w:val="85"/>
    <w:autoRedefine/>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4">
    <w:name w:val="heading 3"/>
    <w:basedOn w:val="1"/>
    <w:next w:val="5"/>
    <w:link w:val="86"/>
    <w:autoRedefine/>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5"/>
    <w:link w:val="87"/>
    <w:autoRedefine/>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5"/>
    <w:link w:val="88"/>
    <w:autoRedefine/>
    <w:qFormat/>
    <w:uiPriority w:val="0"/>
    <w:pPr>
      <w:keepNext/>
      <w:widowControl/>
      <w:numPr>
        <w:ilvl w:val="0"/>
        <w:numId w:val="4"/>
      </w:numPr>
      <w:jc w:val="left"/>
      <w:outlineLvl w:val="4"/>
    </w:pPr>
    <w:rPr>
      <w:kern w:val="0"/>
      <w:sz w:val="24"/>
      <w:szCs w:val="20"/>
    </w:rPr>
  </w:style>
  <w:style w:type="paragraph" w:styleId="8">
    <w:name w:val="heading 6"/>
    <w:basedOn w:val="1"/>
    <w:next w:val="1"/>
    <w:link w:val="89"/>
    <w:autoRedefine/>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90"/>
    <w:autoRedefine/>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91"/>
    <w:autoRedefine/>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2"/>
    <w:autoRedefine/>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1">
    <w:name w:val="Default Paragraph Font"/>
    <w:semiHidden/>
    <w:unhideWhenUsed/>
    <w:uiPriority w:val="1"/>
  </w:style>
  <w:style w:type="table" w:default="1" w:styleId="64">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83"/>
    <w:autoRedefine/>
    <w:qFormat/>
    <w:uiPriority w:val="0"/>
    <w:pPr>
      <w:ind w:firstLine="420" w:firstLineChars="200"/>
    </w:pPr>
  </w:style>
  <w:style w:type="paragraph" w:styleId="12">
    <w:name w:val="toc 7"/>
    <w:basedOn w:val="1"/>
    <w:next w:val="1"/>
    <w:autoRedefine/>
    <w:qFormat/>
    <w:uiPriority w:val="0"/>
    <w:pPr>
      <w:adjustRightInd w:val="0"/>
      <w:ind w:left="2520" w:leftChars="1200"/>
    </w:pPr>
  </w:style>
  <w:style w:type="paragraph" w:styleId="13">
    <w:name w:val="List Number 2"/>
    <w:basedOn w:val="1"/>
    <w:autoRedefine/>
    <w:qFormat/>
    <w:uiPriority w:val="0"/>
    <w:pPr>
      <w:widowControl/>
      <w:tabs>
        <w:tab w:val="left" w:pos="1697"/>
      </w:tabs>
      <w:spacing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9"/>
    <w:autoRedefine/>
    <w:qFormat/>
    <w:uiPriority w:val="0"/>
    <w:pPr>
      <w:spacing w:line="360" w:lineRule="auto"/>
      <w:jc w:val="center"/>
    </w:pPr>
    <w:rPr>
      <w:rFonts w:ascii="Calibri" w:hAnsi="Calibri"/>
      <w:sz w:val="20"/>
      <w:szCs w:val="20"/>
    </w:rPr>
  </w:style>
  <w:style w:type="paragraph" w:styleId="17">
    <w:name w:val="index 5"/>
    <w:basedOn w:val="1"/>
    <w:next w:val="1"/>
    <w:autoRedefine/>
    <w:qFormat/>
    <w:uiPriority w:val="0"/>
    <w:pPr>
      <w:ind w:left="800" w:leftChars="800" w:firstLine="200" w:firstLineChars="200"/>
    </w:pPr>
  </w:style>
  <w:style w:type="paragraph" w:styleId="18">
    <w:name w:val="Document Map"/>
    <w:basedOn w:val="1"/>
    <w:link w:val="148"/>
    <w:autoRedefine/>
    <w:qFormat/>
    <w:uiPriority w:val="0"/>
    <w:pPr>
      <w:shd w:val="clear" w:color="auto" w:fill="000080"/>
    </w:pPr>
  </w:style>
  <w:style w:type="paragraph" w:styleId="19">
    <w:name w:val="annotation text"/>
    <w:basedOn w:val="1"/>
    <w:link w:val="101"/>
    <w:autoRedefine/>
    <w:qFormat/>
    <w:uiPriority w:val="99"/>
    <w:pPr>
      <w:jc w:val="left"/>
    </w:pPr>
  </w:style>
  <w:style w:type="paragraph" w:styleId="20">
    <w:name w:val="Salutation"/>
    <w:basedOn w:val="1"/>
    <w:next w:val="1"/>
    <w:link w:val="317"/>
    <w:autoRedefine/>
    <w:qFormat/>
    <w:uiPriority w:val="0"/>
    <w:pPr>
      <w:adjustRightInd w:val="0"/>
    </w:pPr>
    <w:rPr>
      <w:rFonts w:ascii="仿宋_GB2312" w:eastAsia="仿宋_GB2312"/>
      <w:sz w:val="28"/>
      <w:szCs w:val="20"/>
    </w:rPr>
  </w:style>
  <w:style w:type="paragraph" w:styleId="21">
    <w:name w:val="Body Text 3"/>
    <w:basedOn w:val="1"/>
    <w:link w:val="318"/>
    <w:autoRedefine/>
    <w:qFormat/>
    <w:uiPriority w:val="0"/>
    <w:pPr>
      <w:adjustRightInd w:val="0"/>
      <w:jc w:val="center"/>
    </w:pPr>
    <w:rPr>
      <w:szCs w:val="20"/>
    </w:rPr>
  </w:style>
  <w:style w:type="paragraph" w:styleId="22">
    <w:name w:val="List Bullet 3"/>
    <w:basedOn w:val="1"/>
    <w:autoRedefine/>
    <w:qFormat/>
    <w:uiPriority w:val="0"/>
    <w:pPr>
      <w:adjustRightInd w:val="0"/>
      <w:snapToGrid w:val="0"/>
      <w:spacing w:line="360" w:lineRule="auto"/>
      <w:ind w:left="360" w:right="238" w:hanging="360"/>
      <w:contextualSpacing/>
    </w:pPr>
    <w:rPr>
      <w:sz w:val="24"/>
    </w:rPr>
  </w:style>
  <w:style w:type="paragraph" w:styleId="23">
    <w:name w:val="Body Text"/>
    <w:basedOn w:val="1"/>
    <w:next w:val="24"/>
    <w:link w:val="114"/>
    <w:autoRedefine/>
    <w:qFormat/>
    <w:uiPriority w:val="0"/>
    <w:pPr>
      <w:spacing w:line="360" w:lineRule="auto"/>
    </w:pPr>
    <w:rPr>
      <w:rFonts w:eastAsia="仿宋_GB2312"/>
      <w:sz w:val="28"/>
    </w:rPr>
  </w:style>
  <w:style w:type="paragraph" w:customStyle="1" w:styleId="24">
    <w:name w:val="Default"/>
    <w:link w:val="315"/>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25">
    <w:name w:val="Body Text Indent"/>
    <w:basedOn w:val="1"/>
    <w:link w:val="95"/>
    <w:autoRedefine/>
    <w:qFormat/>
    <w:uiPriority w:val="0"/>
    <w:pPr>
      <w:spacing w:after="120"/>
      <w:ind w:left="420" w:leftChars="200"/>
    </w:pPr>
  </w:style>
  <w:style w:type="paragraph" w:styleId="26">
    <w:name w:val="List Number 3"/>
    <w:basedOn w:val="1"/>
    <w:autoRedefine/>
    <w:qFormat/>
    <w:uiPriority w:val="0"/>
    <w:pPr>
      <w:widowControl/>
      <w:tabs>
        <w:tab w:val="left" w:pos="482"/>
      </w:tabs>
      <w:spacing w:afterLines="50"/>
      <w:ind w:left="482" w:hanging="340"/>
      <w:jc w:val="left"/>
    </w:pPr>
    <w:rPr>
      <w:kern w:val="0"/>
      <w:sz w:val="24"/>
      <w:szCs w:val="20"/>
    </w:rPr>
  </w:style>
  <w:style w:type="paragraph" w:styleId="27">
    <w:name w:val="List 2"/>
    <w:basedOn w:val="1"/>
    <w:autoRedefine/>
    <w:qFormat/>
    <w:uiPriority w:val="0"/>
    <w:pPr>
      <w:spacing w:line="360" w:lineRule="auto"/>
      <w:ind w:left="100" w:leftChars="200" w:hanging="200" w:hangingChars="200"/>
    </w:pPr>
    <w:rPr>
      <w:rFonts w:eastAsia="微软雅黑"/>
    </w:rPr>
  </w:style>
  <w:style w:type="paragraph" w:styleId="28">
    <w:name w:val="Block Text"/>
    <w:basedOn w:val="1"/>
    <w:autoRedefine/>
    <w:qFormat/>
    <w:uiPriority w:val="0"/>
    <w:pPr>
      <w:spacing w:before="120" w:line="360" w:lineRule="auto"/>
      <w:ind w:left="824" w:right="202"/>
    </w:pPr>
    <w:rPr>
      <w:rFonts w:ascii="宋体" w:hAnsi="宋体"/>
      <w:sz w:val="24"/>
      <w:szCs w:val="21"/>
    </w:rPr>
  </w:style>
  <w:style w:type="paragraph" w:styleId="29">
    <w:name w:val="List Bullet 2"/>
    <w:basedOn w:val="1"/>
    <w:autoRedefine/>
    <w:qFormat/>
    <w:uiPriority w:val="0"/>
    <w:pPr>
      <w:autoSpaceDE w:val="0"/>
      <w:autoSpaceDN w:val="0"/>
      <w:adjustRightInd w:val="0"/>
      <w:ind w:left="420"/>
      <w:jc w:val="left"/>
    </w:pPr>
    <w:rPr>
      <w:rFonts w:ascii="宋体" w:hAnsi="宋体"/>
      <w:color w:val="000000"/>
      <w:kern w:val="0"/>
      <w:sz w:val="24"/>
      <w:szCs w:val="20"/>
    </w:rPr>
  </w:style>
  <w:style w:type="paragraph" w:styleId="30">
    <w:name w:val="HTML Address"/>
    <w:basedOn w:val="1"/>
    <w:link w:val="319"/>
    <w:autoRedefine/>
    <w:qFormat/>
    <w:uiPriority w:val="0"/>
    <w:pPr>
      <w:widowControl/>
      <w:ind w:firstLine="200" w:firstLineChars="200"/>
      <w:jc w:val="left"/>
    </w:pPr>
    <w:rPr>
      <w:rFonts w:ascii="宋体" w:hAnsi="宋体"/>
      <w:i/>
      <w:iCs/>
      <w:kern w:val="0"/>
      <w:sz w:val="24"/>
    </w:rPr>
  </w:style>
  <w:style w:type="paragraph" w:styleId="31">
    <w:name w:val="toc 5"/>
    <w:basedOn w:val="1"/>
    <w:next w:val="1"/>
    <w:autoRedefine/>
    <w:qFormat/>
    <w:uiPriority w:val="0"/>
    <w:pPr>
      <w:adjustRightInd w:val="0"/>
      <w:ind w:left="1680" w:leftChars="800"/>
    </w:pPr>
  </w:style>
  <w:style w:type="paragraph" w:styleId="32">
    <w:name w:val="toc 3"/>
    <w:basedOn w:val="1"/>
    <w:next w:val="1"/>
    <w:autoRedefine/>
    <w:unhideWhenUsed/>
    <w:qFormat/>
    <w:uiPriority w:val="0"/>
    <w:pPr>
      <w:ind w:left="840" w:leftChars="400"/>
    </w:pPr>
    <w:rPr>
      <w:rFonts w:ascii="Calibri" w:hAnsi="Calibri"/>
      <w:szCs w:val="22"/>
    </w:rPr>
  </w:style>
  <w:style w:type="paragraph" w:styleId="33">
    <w:name w:val="Plain Text"/>
    <w:basedOn w:val="1"/>
    <w:next w:val="1"/>
    <w:link w:val="93"/>
    <w:autoRedefine/>
    <w:qFormat/>
    <w:uiPriority w:val="0"/>
    <w:rPr>
      <w:rFonts w:ascii="宋体" w:hAnsi="Courier New"/>
      <w:szCs w:val="20"/>
    </w:rPr>
  </w:style>
  <w:style w:type="paragraph" w:styleId="34">
    <w:name w:val="List Number 4"/>
    <w:basedOn w:val="1"/>
    <w:autoRedefine/>
    <w:qFormat/>
    <w:uiPriority w:val="0"/>
    <w:pPr>
      <w:tabs>
        <w:tab w:val="left" w:pos="840"/>
      </w:tabs>
      <w:autoSpaceDE w:val="0"/>
      <w:autoSpaceDN w:val="0"/>
      <w:adjustRightInd w:val="0"/>
      <w:spacing w:line="360" w:lineRule="atLeast"/>
      <w:ind w:left="840" w:hanging="420"/>
    </w:pPr>
    <w:rPr>
      <w:kern w:val="0"/>
      <w:sz w:val="24"/>
    </w:rPr>
  </w:style>
  <w:style w:type="paragraph" w:styleId="35">
    <w:name w:val="toc 8"/>
    <w:basedOn w:val="1"/>
    <w:next w:val="1"/>
    <w:autoRedefine/>
    <w:qFormat/>
    <w:uiPriority w:val="0"/>
    <w:pPr>
      <w:adjustRightInd w:val="0"/>
      <w:ind w:left="2940" w:leftChars="1400"/>
    </w:pPr>
  </w:style>
  <w:style w:type="paragraph" w:styleId="36">
    <w:name w:val="Date"/>
    <w:basedOn w:val="1"/>
    <w:next w:val="1"/>
    <w:link w:val="96"/>
    <w:autoRedefine/>
    <w:qFormat/>
    <w:uiPriority w:val="0"/>
    <w:rPr>
      <w:rFonts w:ascii="楷体_GB2312" w:eastAsia="楷体_GB2312"/>
      <w:b/>
      <w:sz w:val="28"/>
      <w:szCs w:val="20"/>
    </w:rPr>
  </w:style>
  <w:style w:type="paragraph" w:styleId="37">
    <w:name w:val="Body Text Indent 2"/>
    <w:basedOn w:val="1"/>
    <w:link w:val="110"/>
    <w:autoRedefine/>
    <w:qFormat/>
    <w:uiPriority w:val="0"/>
    <w:pPr>
      <w:spacing w:after="120" w:line="480" w:lineRule="auto"/>
      <w:ind w:left="420" w:leftChars="200"/>
    </w:pPr>
  </w:style>
  <w:style w:type="paragraph" w:styleId="38">
    <w:name w:val="endnote text"/>
    <w:basedOn w:val="1"/>
    <w:link w:val="320"/>
    <w:autoRedefine/>
    <w:qFormat/>
    <w:uiPriority w:val="0"/>
    <w:pPr>
      <w:adjustRightInd w:val="0"/>
    </w:pPr>
    <w:rPr>
      <w:lang w:val="zh-CN"/>
    </w:rPr>
  </w:style>
  <w:style w:type="paragraph" w:styleId="39">
    <w:name w:val="Balloon Text"/>
    <w:basedOn w:val="1"/>
    <w:link w:val="227"/>
    <w:autoRedefine/>
    <w:qFormat/>
    <w:uiPriority w:val="0"/>
    <w:rPr>
      <w:sz w:val="18"/>
      <w:szCs w:val="18"/>
    </w:rPr>
  </w:style>
  <w:style w:type="paragraph" w:styleId="40">
    <w:name w:val="footer"/>
    <w:basedOn w:val="1"/>
    <w:link w:val="98"/>
    <w:autoRedefine/>
    <w:qFormat/>
    <w:uiPriority w:val="99"/>
    <w:pPr>
      <w:tabs>
        <w:tab w:val="center" w:pos="4153"/>
        <w:tab w:val="right" w:pos="8306"/>
      </w:tabs>
      <w:snapToGrid w:val="0"/>
      <w:jc w:val="left"/>
    </w:pPr>
    <w:rPr>
      <w:sz w:val="18"/>
      <w:szCs w:val="18"/>
    </w:rPr>
  </w:style>
  <w:style w:type="paragraph" w:styleId="41">
    <w:name w:val="header"/>
    <w:basedOn w:val="1"/>
    <w:link w:val="97"/>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21"/>
    <w:autoRedefine/>
    <w:qFormat/>
    <w:uiPriority w:val="0"/>
    <w:pPr>
      <w:adjustRightInd w:val="0"/>
      <w:spacing w:after="600" w:line="312" w:lineRule="atLeast"/>
      <w:jc w:val="center"/>
      <w:textAlignment w:val="baseline"/>
    </w:pPr>
    <w:rPr>
      <w:rFonts w:eastAsia="仿宋_GB2312"/>
      <w:kern w:val="0"/>
      <w:sz w:val="24"/>
      <w:szCs w:val="20"/>
    </w:rPr>
  </w:style>
  <w:style w:type="paragraph" w:styleId="43">
    <w:name w:val="toc 1"/>
    <w:basedOn w:val="1"/>
    <w:next w:val="1"/>
    <w:autoRedefine/>
    <w:qFormat/>
    <w:uiPriority w:val="0"/>
  </w:style>
  <w:style w:type="paragraph" w:styleId="44">
    <w:name w:val="toc 4"/>
    <w:basedOn w:val="1"/>
    <w:next w:val="1"/>
    <w:autoRedefine/>
    <w:qFormat/>
    <w:uiPriority w:val="0"/>
    <w:pPr>
      <w:tabs>
        <w:tab w:val="right" w:leader="dot" w:pos="8314"/>
      </w:tabs>
      <w:ind w:firstLine="588" w:firstLineChars="245"/>
    </w:pPr>
  </w:style>
  <w:style w:type="paragraph" w:styleId="45">
    <w:name w:val="index heading"/>
    <w:basedOn w:val="1"/>
    <w:next w:val="46"/>
    <w:autoRedefine/>
    <w:qFormat/>
    <w:uiPriority w:val="0"/>
    <w:pPr>
      <w:ind w:firstLine="200" w:firstLineChars="200"/>
    </w:pPr>
  </w:style>
  <w:style w:type="paragraph" w:styleId="46">
    <w:name w:val="index 1"/>
    <w:basedOn w:val="1"/>
    <w:next w:val="1"/>
    <w:autoRedefine/>
    <w:qFormat/>
    <w:uiPriority w:val="0"/>
    <w:pPr>
      <w:spacing w:line="320" w:lineRule="exact"/>
    </w:pPr>
    <w:rPr>
      <w:b/>
      <w:snapToGrid w:val="0"/>
      <w:color w:val="FF6600"/>
      <w:kern w:val="0"/>
      <w:sz w:val="18"/>
      <w:szCs w:val="21"/>
    </w:rPr>
  </w:style>
  <w:style w:type="paragraph" w:styleId="47">
    <w:name w:val="Subtitle"/>
    <w:link w:val="322"/>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unhideWhenUsed/>
    <w:qFormat/>
    <w:uiPriority w:val="0"/>
    <w:pPr>
      <w:numPr>
        <w:ilvl w:val="0"/>
        <w:numId w:val="5"/>
      </w:numPr>
      <w:contextualSpacing/>
    </w:pPr>
  </w:style>
  <w:style w:type="paragraph" w:styleId="49">
    <w:name w:val="List"/>
    <w:basedOn w:val="1"/>
    <w:autoRedefine/>
    <w:qFormat/>
    <w:uiPriority w:val="0"/>
    <w:pPr>
      <w:adjustRightInd w:val="0"/>
      <w:ind w:left="200" w:hanging="200" w:hangingChars="200"/>
    </w:pPr>
  </w:style>
  <w:style w:type="paragraph" w:styleId="50">
    <w:name w:val="footnote text"/>
    <w:basedOn w:val="5"/>
    <w:link w:val="323"/>
    <w:autoRedefine/>
    <w:qFormat/>
    <w:uiPriority w:val="0"/>
    <w:pPr>
      <w:widowControl/>
      <w:spacing w:before="60" w:after="60" w:line="300" w:lineRule="exact"/>
      <w:ind w:firstLine="0" w:firstLineChars="0"/>
    </w:pPr>
    <w:rPr>
      <w:rFonts w:ascii="Calibri"/>
      <w:color w:val="0000FF"/>
      <w:kern w:val="0"/>
      <w:szCs w:val="20"/>
    </w:rPr>
  </w:style>
  <w:style w:type="paragraph" w:styleId="51">
    <w:name w:val="toc 6"/>
    <w:basedOn w:val="1"/>
    <w:next w:val="1"/>
    <w:autoRedefine/>
    <w:qFormat/>
    <w:uiPriority w:val="0"/>
    <w:pPr>
      <w:adjustRightInd w:val="0"/>
      <w:ind w:left="2100" w:leftChars="1000"/>
    </w:pPr>
  </w:style>
  <w:style w:type="paragraph" w:styleId="52">
    <w:name w:val="List 5"/>
    <w:basedOn w:val="1"/>
    <w:autoRedefine/>
    <w:qFormat/>
    <w:uiPriority w:val="0"/>
    <w:pPr>
      <w:ind w:left="100" w:leftChars="800" w:hanging="200" w:hangingChars="200"/>
    </w:pPr>
  </w:style>
  <w:style w:type="paragraph" w:styleId="53">
    <w:name w:val="Body Text Indent 3"/>
    <w:basedOn w:val="1"/>
    <w:link w:val="228"/>
    <w:autoRedefine/>
    <w:qFormat/>
    <w:uiPriority w:val="0"/>
    <w:pPr>
      <w:spacing w:after="120"/>
      <w:ind w:left="420" w:leftChars="200"/>
    </w:pPr>
    <w:rPr>
      <w:sz w:val="16"/>
      <w:szCs w:val="16"/>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adjustRightInd w:val="0"/>
      <w:ind w:left="3360" w:leftChars="1600"/>
    </w:pPr>
  </w:style>
  <w:style w:type="paragraph" w:styleId="56">
    <w:name w:val="Body Text 2"/>
    <w:basedOn w:val="1"/>
    <w:link w:val="102"/>
    <w:autoRedefine/>
    <w:qFormat/>
    <w:uiPriority w:val="0"/>
    <w:pPr>
      <w:widowControl/>
      <w:spacing w:afterLines="50" w:line="216" w:lineRule="auto"/>
      <w:jc w:val="center"/>
    </w:pPr>
    <w:rPr>
      <w:rFonts w:ascii="隶书" w:eastAsia="隶书"/>
      <w:bCs/>
      <w:kern w:val="0"/>
      <w:sz w:val="72"/>
      <w:szCs w:val="84"/>
    </w:rPr>
  </w:style>
  <w:style w:type="paragraph" w:styleId="57">
    <w:name w:val="List Continue 2"/>
    <w:basedOn w:val="1"/>
    <w:autoRedefine/>
    <w:qFormat/>
    <w:uiPriority w:val="0"/>
    <w:pPr>
      <w:spacing w:after="120"/>
      <w:ind w:left="840" w:leftChars="400"/>
    </w:pPr>
  </w:style>
  <w:style w:type="paragraph" w:styleId="58">
    <w:name w:val="HTML Preformatted"/>
    <w:basedOn w:val="1"/>
    <w:link w:val="229"/>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9">
    <w:name w:val="Normal (Web)"/>
    <w:basedOn w:val="1"/>
    <w:autoRedefine/>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0">
    <w:name w:val="Title"/>
    <w:basedOn w:val="1"/>
    <w:next w:val="1"/>
    <w:link w:val="203"/>
    <w:autoRedefine/>
    <w:qFormat/>
    <w:uiPriority w:val="10"/>
    <w:pPr>
      <w:adjustRightInd w:val="0"/>
      <w:spacing w:before="240" w:after="60"/>
      <w:jc w:val="center"/>
      <w:outlineLvl w:val="0"/>
    </w:pPr>
    <w:rPr>
      <w:rFonts w:ascii="Calibri Light" w:hAnsi="Calibri Light"/>
      <w:b/>
      <w:bCs/>
      <w:sz w:val="32"/>
      <w:szCs w:val="32"/>
    </w:rPr>
  </w:style>
  <w:style w:type="paragraph" w:styleId="61">
    <w:name w:val="annotation subject"/>
    <w:basedOn w:val="19"/>
    <w:next w:val="19"/>
    <w:link w:val="230"/>
    <w:autoRedefine/>
    <w:qFormat/>
    <w:uiPriority w:val="0"/>
    <w:pPr>
      <w:widowControl/>
      <w:spacing w:afterLines="50"/>
    </w:pPr>
    <w:rPr>
      <w:b/>
      <w:bCs/>
      <w:kern w:val="0"/>
      <w:sz w:val="24"/>
      <w:szCs w:val="20"/>
    </w:rPr>
  </w:style>
  <w:style w:type="paragraph" w:styleId="62">
    <w:name w:val="Body Text First Indent"/>
    <w:basedOn w:val="23"/>
    <w:link w:val="231"/>
    <w:autoRedefine/>
    <w:qFormat/>
    <w:uiPriority w:val="0"/>
    <w:pPr>
      <w:spacing w:after="120" w:line="240" w:lineRule="auto"/>
      <w:ind w:firstLine="420" w:firstLineChars="100"/>
    </w:pPr>
    <w:rPr>
      <w:rFonts w:eastAsia="宋体"/>
      <w:sz w:val="21"/>
    </w:rPr>
  </w:style>
  <w:style w:type="paragraph" w:styleId="63">
    <w:name w:val="Body Text First Indent 2"/>
    <w:basedOn w:val="25"/>
    <w:link w:val="232"/>
    <w:autoRedefine/>
    <w:qFormat/>
    <w:uiPriority w:val="0"/>
    <w:pPr>
      <w:ind w:firstLine="420" w:firstLineChars="200"/>
    </w:pPr>
  </w:style>
  <w:style w:type="table" w:styleId="65">
    <w:name w:val="Table Grid"/>
    <w:basedOn w:val="6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Theme"/>
    <w:basedOn w:val="6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7">
    <w:name w:val="Table Elegant"/>
    <w:basedOn w:val="64"/>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autoRedefine/>
    <w:qFormat/>
    <w:uiPriority w:val="22"/>
    <w:rPr>
      <w:b/>
      <w:bCs/>
    </w:rPr>
  </w:style>
  <w:style w:type="character" w:styleId="73">
    <w:name w:val="endnote reference"/>
    <w:autoRedefine/>
    <w:qFormat/>
    <w:uiPriority w:val="0"/>
    <w:rPr>
      <w:vertAlign w:val="superscript"/>
    </w:rPr>
  </w:style>
  <w:style w:type="character" w:styleId="74">
    <w:name w:val="page number"/>
    <w:basedOn w:val="71"/>
    <w:autoRedefine/>
    <w:qFormat/>
    <w:uiPriority w:val="0"/>
  </w:style>
  <w:style w:type="character" w:styleId="75">
    <w:name w:val="FollowedHyperlink"/>
    <w:autoRedefine/>
    <w:qFormat/>
    <w:uiPriority w:val="99"/>
    <w:rPr>
      <w:color w:val="800080"/>
      <w:u w:val="single"/>
    </w:rPr>
  </w:style>
  <w:style w:type="character" w:styleId="76">
    <w:name w:val="Emphasis"/>
    <w:autoRedefine/>
    <w:qFormat/>
    <w:uiPriority w:val="20"/>
    <w:rPr>
      <w:color w:val="CC0000"/>
    </w:rPr>
  </w:style>
  <w:style w:type="character" w:styleId="77">
    <w:name w:val="line number"/>
    <w:basedOn w:val="71"/>
    <w:autoRedefine/>
    <w:qFormat/>
    <w:uiPriority w:val="0"/>
    <w:rPr>
      <w:rFonts w:ascii="Arial" w:hAnsi="Arial" w:eastAsia="黑体" w:cs="Arial"/>
      <w:snapToGrid w:val="0"/>
      <w:kern w:val="0"/>
      <w:szCs w:val="21"/>
    </w:rPr>
  </w:style>
  <w:style w:type="character" w:styleId="78">
    <w:name w:val="Hyperlink"/>
    <w:autoRedefine/>
    <w:qFormat/>
    <w:uiPriority w:val="99"/>
    <w:rPr>
      <w:color w:val="0000FF"/>
      <w:u w:val="single"/>
    </w:rPr>
  </w:style>
  <w:style w:type="character" w:styleId="79">
    <w:name w:val="HTML Code"/>
    <w:autoRedefine/>
    <w:qFormat/>
    <w:uiPriority w:val="0"/>
    <w:rPr>
      <w:rFonts w:ascii="黑体" w:hAnsi="Courier New" w:eastAsia="黑体" w:cs="楷体_GB2312"/>
      <w:sz w:val="20"/>
      <w:szCs w:val="20"/>
    </w:rPr>
  </w:style>
  <w:style w:type="character" w:styleId="80">
    <w:name w:val="annotation reference"/>
    <w:autoRedefine/>
    <w:qFormat/>
    <w:uiPriority w:val="99"/>
    <w:rPr>
      <w:sz w:val="21"/>
      <w:szCs w:val="21"/>
    </w:rPr>
  </w:style>
  <w:style w:type="paragraph" w:customStyle="1" w:styleId="81">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82">
    <w:name w:val="标题 1 字符1"/>
    <w:link w:val="2"/>
    <w:autoRedefine/>
    <w:qFormat/>
    <w:uiPriority w:val="9"/>
    <w:rPr>
      <w:rFonts w:eastAsia="仿宋_GB2312"/>
      <w:b/>
      <w:kern w:val="44"/>
      <w:sz w:val="44"/>
      <w:lang w:val="en-US" w:eastAsia="zh-CN" w:bidi="ar-SA"/>
    </w:rPr>
  </w:style>
  <w:style w:type="character" w:customStyle="1" w:styleId="83">
    <w:name w:val="正文缩进 字符2"/>
    <w:link w:val="5"/>
    <w:autoRedefine/>
    <w:qFormat/>
    <w:uiPriority w:val="0"/>
    <w:rPr>
      <w:rFonts w:eastAsia="宋体"/>
      <w:kern w:val="2"/>
      <w:sz w:val="21"/>
      <w:szCs w:val="24"/>
      <w:lang w:val="en-US" w:eastAsia="zh-CN" w:bidi="ar-SA"/>
    </w:rPr>
  </w:style>
  <w:style w:type="paragraph" w:customStyle="1" w:styleId="84">
    <w:name w:val="_Style 15"/>
    <w:basedOn w:val="1"/>
    <w:autoRedefine/>
    <w:qFormat/>
    <w:uiPriority w:val="0"/>
    <w:rPr>
      <w:rFonts w:ascii="Tahoma" w:hAnsi="Tahoma"/>
      <w:sz w:val="24"/>
      <w:szCs w:val="20"/>
    </w:rPr>
  </w:style>
  <w:style w:type="character" w:customStyle="1" w:styleId="85">
    <w:name w:val="标题 2 字符1"/>
    <w:link w:val="3"/>
    <w:autoRedefine/>
    <w:qFormat/>
    <w:uiPriority w:val="0"/>
    <w:rPr>
      <w:rFonts w:ascii="Arial" w:hAnsi="Arial" w:eastAsia="黑体"/>
      <w:b/>
      <w:kern w:val="2"/>
      <w:sz w:val="32"/>
      <w:lang w:val="en-US" w:eastAsia="zh-CN" w:bidi="ar-SA"/>
    </w:rPr>
  </w:style>
  <w:style w:type="character" w:customStyle="1" w:styleId="86">
    <w:name w:val="标题 3 字符1"/>
    <w:link w:val="4"/>
    <w:autoRedefine/>
    <w:qFormat/>
    <w:uiPriority w:val="0"/>
    <w:rPr>
      <w:rFonts w:eastAsia="仿宋_GB2312"/>
      <w:b/>
      <w:kern w:val="2"/>
      <w:sz w:val="32"/>
      <w:lang w:val="en-US" w:eastAsia="zh-CN" w:bidi="ar-SA"/>
    </w:rPr>
  </w:style>
  <w:style w:type="character" w:customStyle="1" w:styleId="87">
    <w:name w:val="标题 4 字符1"/>
    <w:link w:val="6"/>
    <w:autoRedefine/>
    <w:qFormat/>
    <w:uiPriority w:val="9"/>
    <w:rPr>
      <w:rFonts w:ascii="Arial" w:hAnsi="Arial" w:eastAsia="黑体"/>
      <w:b/>
      <w:kern w:val="2"/>
      <w:sz w:val="28"/>
      <w:lang w:val="en-US" w:eastAsia="zh-CN" w:bidi="ar-SA"/>
    </w:rPr>
  </w:style>
  <w:style w:type="character" w:customStyle="1" w:styleId="88">
    <w:name w:val="标题 5 字符"/>
    <w:link w:val="7"/>
    <w:autoRedefine/>
    <w:qFormat/>
    <w:uiPriority w:val="0"/>
    <w:rPr>
      <w:rFonts w:eastAsia="宋体"/>
      <w:sz w:val="24"/>
      <w:lang w:val="en-US" w:eastAsia="zh-CN" w:bidi="ar-SA"/>
    </w:rPr>
  </w:style>
  <w:style w:type="character" w:customStyle="1" w:styleId="89">
    <w:name w:val="标题 6 字符"/>
    <w:link w:val="8"/>
    <w:autoRedefine/>
    <w:qFormat/>
    <w:uiPriority w:val="0"/>
    <w:rPr>
      <w:rFonts w:ascii="宋体" w:hAnsi="Arial" w:eastAsia="宋体"/>
      <w:sz w:val="24"/>
      <w:lang w:val="en-US" w:eastAsia="zh-CN" w:bidi="ar-SA"/>
    </w:rPr>
  </w:style>
  <w:style w:type="character" w:customStyle="1" w:styleId="90">
    <w:name w:val="标题 7 字符"/>
    <w:link w:val="9"/>
    <w:autoRedefine/>
    <w:qFormat/>
    <w:uiPriority w:val="0"/>
    <w:rPr>
      <w:rFonts w:ascii="宋体" w:hAnsi="Arial" w:eastAsia="宋体"/>
      <w:b/>
      <w:sz w:val="24"/>
      <w:lang w:val="en-US" w:eastAsia="zh-CN" w:bidi="ar-SA"/>
    </w:rPr>
  </w:style>
  <w:style w:type="character" w:customStyle="1" w:styleId="91">
    <w:name w:val="标题 8 字符"/>
    <w:link w:val="10"/>
    <w:autoRedefine/>
    <w:qFormat/>
    <w:uiPriority w:val="0"/>
    <w:rPr>
      <w:rFonts w:ascii="Arial" w:hAnsi="Arial" w:eastAsia="黑体"/>
      <w:sz w:val="24"/>
      <w:lang w:val="en-US" w:eastAsia="zh-CN" w:bidi="ar-SA"/>
    </w:rPr>
  </w:style>
  <w:style w:type="character" w:customStyle="1" w:styleId="92">
    <w:name w:val="标题 9 字符"/>
    <w:link w:val="11"/>
    <w:autoRedefine/>
    <w:qFormat/>
    <w:uiPriority w:val="0"/>
    <w:rPr>
      <w:rFonts w:ascii="Arial" w:hAnsi="Arial" w:eastAsia="黑体"/>
      <w:sz w:val="24"/>
      <w:lang w:val="en-US" w:eastAsia="zh-CN" w:bidi="ar-SA"/>
    </w:rPr>
  </w:style>
  <w:style w:type="character" w:customStyle="1" w:styleId="93">
    <w:name w:val="纯文本 字符1"/>
    <w:link w:val="33"/>
    <w:autoRedefine/>
    <w:qFormat/>
    <w:uiPriority w:val="0"/>
    <w:rPr>
      <w:rFonts w:ascii="宋体" w:hAnsi="Courier New" w:eastAsia="宋体"/>
      <w:kern w:val="2"/>
      <w:sz w:val="21"/>
      <w:lang w:val="en-US" w:eastAsia="zh-CN" w:bidi="ar-SA"/>
    </w:rPr>
  </w:style>
  <w:style w:type="paragraph" w:customStyle="1" w:styleId="94">
    <w:name w:val="表正文"/>
    <w:basedOn w:val="1"/>
    <w:next w:val="33"/>
    <w:autoRedefine/>
    <w:qFormat/>
    <w:uiPriority w:val="0"/>
    <w:rPr>
      <w:rFonts w:ascii="宋体" w:hAnsi="Courier New"/>
      <w:szCs w:val="20"/>
    </w:rPr>
  </w:style>
  <w:style w:type="character" w:customStyle="1" w:styleId="95">
    <w:name w:val="正文文本缩进 字符1"/>
    <w:link w:val="25"/>
    <w:autoRedefine/>
    <w:qFormat/>
    <w:uiPriority w:val="0"/>
    <w:rPr>
      <w:rFonts w:eastAsia="宋体"/>
      <w:kern w:val="2"/>
      <w:sz w:val="21"/>
      <w:szCs w:val="24"/>
      <w:lang w:val="en-US" w:eastAsia="zh-CN" w:bidi="ar-SA"/>
    </w:rPr>
  </w:style>
  <w:style w:type="character" w:customStyle="1" w:styleId="96">
    <w:name w:val="日期 字符"/>
    <w:link w:val="36"/>
    <w:autoRedefine/>
    <w:qFormat/>
    <w:uiPriority w:val="0"/>
    <w:rPr>
      <w:rFonts w:ascii="楷体_GB2312" w:eastAsia="楷体_GB2312"/>
      <w:b/>
      <w:kern w:val="2"/>
      <w:sz w:val="28"/>
      <w:lang w:val="en-US" w:eastAsia="zh-CN" w:bidi="ar-SA"/>
    </w:rPr>
  </w:style>
  <w:style w:type="character" w:customStyle="1" w:styleId="97">
    <w:name w:val="页眉 字符2"/>
    <w:link w:val="41"/>
    <w:autoRedefine/>
    <w:qFormat/>
    <w:uiPriority w:val="0"/>
    <w:rPr>
      <w:rFonts w:eastAsia="宋体"/>
      <w:kern w:val="2"/>
      <w:sz w:val="18"/>
      <w:szCs w:val="18"/>
      <w:lang w:val="en-US" w:eastAsia="zh-CN" w:bidi="ar-SA"/>
    </w:rPr>
  </w:style>
  <w:style w:type="character" w:customStyle="1" w:styleId="98">
    <w:name w:val="页脚 字符2"/>
    <w:link w:val="40"/>
    <w:autoRedefine/>
    <w:qFormat/>
    <w:locked/>
    <w:uiPriority w:val="0"/>
    <w:rPr>
      <w:rFonts w:eastAsia="宋体"/>
      <w:kern w:val="2"/>
      <w:sz w:val="18"/>
      <w:szCs w:val="18"/>
      <w:lang w:val="en-US" w:eastAsia="zh-CN" w:bidi="ar-SA"/>
    </w:rPr>
  </w:style>
  <w:style w:type="paragraph" w:customStyle="1" w:styleId="99">
    <w:name w:val="正文段"/>
    <w:basedOn w:val="1"/>
    <w:link w:val="100"/>
    <w:autoRedefine/>
    <w:qFormat/>
    <w:uiPriority w:val="0"/>
    <w:pPr>
      <w:widowControl/>
      <w:snapToGrid w:val="0"/>
      <w:spacing w:afterLines="50"/>
      <w:ind w:firstLine="200" w:firstLineChars="200"/>
    </w:pPr>
    <w:rPr>
      <w:kern w:val="0"/>
      <w:sz w:val="24"/>
      <w:szCs w:val="20"/>
    </w:rPr>
  </w:style>
  <w:style w:type="character" w:customStyle="1" w:styleId="100">
    <w:name w:val="正文段 Char"/>
    <w:link w:val="99"/>
    <w:autoRedefine/>
    <w:qFormat/>
    <w:uiPriority w:val="0"/>
    <w:rPr>
      <w:rFonts w:eastAsia="宋体"/>
      <w:sz w:val="24"/>
      <w:lang w:val="en-US" w:eastAsia="zh-CN" w:bidi="ar-SA"/>
    </w:rPr>
  </w:style>
  <w:style w:type="character" w:customStyle="1" w:styleId="101">
    <w:name w:val="批注文字 字符1"/>
    <w:link w:val="19"/>
    <w:autoRedefine/>
    <w:qFormat/>
    <w:uiPriority w:val="0"/>
    <w:rPr>
      <w:rFonts w:eastAsia="宋体"/>
      <w:kern w:val="2"/>
      <w:sz w:val="21"/>
      <w:szCs w:val="24"/>
      <w:lang w:val="en-US" w:eastAsia="zh-CN" w:bidi="ar-SA"/>
    </w:rPr>
  </w:style>
  <w:style w:type="character" w:customStyle="1" w:styleId="102">
    <w:name w:val="正文文本 2 字符1"/>
    <w:link w:val="56"/>
    <w:autoRedefine/>
    <w:qFormat/>
    <w:uiPriority w:val="0"/>
    <w:rPr>
      <w:rFonts w:ascii="隶书" w:eastAsia="隶书"/>
      <w:bCs/>
      <w:sz w:val="72"/>
      <w:szCs w:val="84"/>
      <w:lang w:val="en-US" w:eastAsia="zh-CN" w:bidi="ar-SA"/>
    </w:rPr>
  </w:style>
  <w:style w:type="paragraph" w:customStyle="1" w:styleId="103">
    <w:name w:val="Char"/>
    <w:basedOn w:val="1"/>
    <w:autoRedefine/>
    <w:qFormat/>
    <w:uiPriority w:val="0"/>
    <w:rPr>
      <w:rFonts w:ascii="仿宋_GB2312" w:eastAsia="仿宋_GB2312"/>
      <w:b/>
      <w:sz w:val="32"/>
      <w:szCs w:val="32"/>
    </w:rPr>
  </w:style>
  <w:style w:type="paragraph" w:customStyle="1" w:styleId="104">
    <w:name w:val="Table Text"/>
    <w:link w:val="105"/>
    <w:autoRedefine/>
    <w:qFormat/>
    <w:uiPriority w:val="0"/>
    <w:pPr>
      <w:snapToGrid w:val="0"/>
      <w:spacing w:before="80" w:after="80"/>
    </w:pPr>
    <w:rPr>
      <w:rFonts w:ascii="Arial" w:hAnsi="Arial" w:eastAsia="宋体" w:cs="Times New Roman"/>
      <w:sz w:val="18"/>
      <w:lang w:val="en-US" w:eastAsia="zh-CN" w:bidi="ar-SA"/>
    </w:rPr>
  </w:style>
  <w:style w:type="character" w:customStyle="1" w:styleId="105">
    <w:name w:val="Table Text Char1"/>
    <w:link w:val="104"/>
    <w:autoRedefine/>
    <w:qFormat/>
    <w:uiPriority w:val="0"/>
    <w:rPr>
      <w:rFonts w:ascii="Arial" w:hAnsi="Arial"/>
      <w:sz w:val="18"/>
      <w:lang w:val="en-US" w:eastAsia="zh-CN" w:bidi="ar-SA"/>
    </w:rPr>
  </w:style>
  <w:style w:type="character" w:customStyle="1" w:styleId="106">
    <w:name w:val="正文（缩进2汉字） Char"/>
    <w:link w:val="107"/>
    <w:autoRedefine/>
    <w:qFormat/>
    <w:uiPriority w:val="0"/>
    <w:rPr>
      <w:rFonts w:ascii="宋体"/>
      <w:kern w:val="2"/>
      <w:sz w:val="21"/>
      <w:lang w:bidi="ar-SA"/>
    </w:rPr>
  </w:style>
  <w:style w:type="paragraph" w:customStyle="1" w:styleId="107">
    <w:name w:val="正文（缩进2汉字）"/>
    <w:basedOn w:val="1"/>
    <w:link w:val="106"/>
    <w:autoRedefine/>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8">
    <w:name w:val="Char111"/>
    <w:basedOn w:val="1"/>
    <w:autoRedefine/>
    <w:qFormat/>
    <w:uiPriority w:val="0"/>
    <w:pPr>
      <w:tabs>
        <w:tab w:val="left" w:pos="432"/>
      </w:tabs>
      <w:spacing w:beforeLines="50" w:afterLines="50"/>
      <w:ind w:left="432" w:hanging="432"/>
      <w:jc w:val="center"/>
    </w:pPr>
    <w:rPr>
      <w:sz w:val="24"/>
    </w:rPr>
  </w:style>
  <w:style w:type="paragraph" w:customStyle="1" w:styleId="109">
    <w:name w:val="模板普通正文"/>
    <w:basedOn w:val="25"/>
    <w:autoRedefine/>
    <w:qFormat/>
    <w:uiPriority w:val="0"/>
    <w:pPr>
      <w:spacing w:beforeLines="50" w:after="10" w:line="360" w:lineRule="auto"/>
      <w:ind w:left="0" w:leftChars="0" w:firstLine="175" w:firstLineChars="175"/>
      <w:jc w:val="left"/>
    </w:pPr>
    <w:rPr>
      <w:sz w:val="24"/>
    </w:rPr>
  </w:style>
  <w:style w:type="character" w:customStyle="1" w:styleId="110">
    <w:name w:val="正文文本缩进 2 字符"/>
    <w:link w:val="37"/>
    <w:autoRedefine/>
    <w:qFormat/>
    <w:locked/>
    <w:uiPriority w:val="99"/>
    <w:rPr>
      <w:rFonts w:eastAsia="宋体"/>
      <w:kern w:val="2"/>
      <w:sz w:val="21"/>
      <w:szCs w:val="24"/>
      <w:lang w:val="en-US" w:eastAsia="zh-CN" w:bidi="ar-SA"/>
    </w:rPr>
  </w:style>
  <w:style w:type="paragraph" w:customStyle="1" w:styleId="111">
    <w:name w:val="缺省文本"/>
    <w:basedOn w:val="1"/>
    <w:autoRedefine/>
    <w:qFormat/>
    <w:uiPriority w:val="0"/>
    <w:pPr>
      <w:autoSpaceDE w:val="0"/>
      <w:autoSpaceDN w:val="0"/>
      <w:adjustRightInd w:val="0"/>
      <w:jc w:val="left"/>
    </w:pPr>
    <w:rPr>
      <w:kern w:val="0"/>
      <w:sz w:val="24"/>
    </w:rPr>
  </w:style>
  <w:style w:type="paragraph" w:customStyle="1" w:styleId="112">
    <w:name w:val="WW-正文文字缩进 2"/>
    <w:basedOn w:val="1"/>
    <w:autoRedefine/>
    <w:qFormat/>
    <w:uiPriority w:val="0"/>
    <w:pPr>
      <w:suppressAutoHyphens/>
      <w:ind w:firstLine="420"/>
    </w:pPr>
    <w:rPr>
      <w:kern w:val="1"/>
      <w:szCs w:val="20"/>
    </w:rPr>
  </w:style>
  <w:style w:type="paragraph" w:customStyle="1" w:styleId="113">
    <w:name w:val="默认段落字体 Para Char Char Char Char Char Char Char Char Char1 Char Char Char Char"/>
    <w:basedOn w:val="1"/>
    <w:autoRedefine/>
    <w:qFormat/>
    <w:uiPriority w:val="0"/>
    <w:rPr>
      <w:rFonts w:ascii="Tahoma" w:hAnsi="Tahoma"/>
      <w:sz w:val="24"/>
      <w:szCs w:val="20"/>
    </w:rPr>
  </w:style>
  <w:style w:type="character" w:customStyle="1" w:styleId="114">
    <w:name w:val="正文文本 字符"/>
    <w:link w:val="23"/>
    <w:autoRedefine/>
    <w:qFormat/>
    <w:locked/>
    <w:uiPriority w:val="0"/>
    <w:rPr>
      <w:rFonts w:eastAsia="仿宋_GB2312"/>
      <w:kern w:val="2"/>
      <w:sz w:val="28"/>
      <w:szCs w:val="24"/>
      <w:lang w:val="en-US" w:eastAsia="zh-CN" w:bidi="ar-SA"/>
    </w:rPr>
  </w:style>
  <w:style w:type="paragraph" w:customStyle="1" w:styleId="115">
    <w:name w:val="项目排列"/>
    <w:basedOn w:val="1"/>
    <w:link w:val="116"/>
    <w:autoRedefine/>
    <w:qFormat/>
    <w:uiPriority w:val="0"/>
    <w:pPr>
      <w:tabs>
        <w:tab w:val="left" w:pos="900"/>
      </w:tabs>
      <w:spacing w:beforeLines="50" w:afterLines="50" w:line="300" w:lineRule="auto"/>
      <w:ind w:left="900" w:hanging="420"/>
    </w:pPr>
    <w:rPr>
      <w:sz w:val="24"/>
    </w:rPr>
  </w:style>
  <w:style w:type="character" w:customStyle="1" w:styleId="116">
    <w:name w:val="项目排列 Char"/>
    <w:link w:val="115"/>
    <w:autoRedefine/>
    <w:qFormat/>
    <w:uiPriority w:val="0"/>
    <w:rPr>
      <w:kern w:val="2"/>
      <w:sz w:val="24"/>
      <w:szCs w:val="24"/>
    </w:rPr>
  </w:style>
  <w:style w:type="character" w:customStyle="1" w:styleId="117">
    <w:name w:val="style21"/>
    <w:autoRedefine/>
    <w:qFormat/>
    <w:uiPriority w:val="0"/>
    <w:rPr>
      <w:sz w:val="15"/>
      <w:szCs w:val="15"/>
    </w:rPr>
  </w:style>
  <w:style w:type="paragraph" w:customStyle="1" w:styleId="118">
    <w:name w:val="blue"/>
    <w:basedOn w:val="1"/>
    <w:autoRedefine/>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9">
    <w:name w:val="List Paragraph"/>
    <w:basedOn w:val="1"/>
    <w:autoRedefine/>
    <w:qFormat/>
    <w:uiPriority w:val="0"/>
    <w:pPr>
      <w:widowControl/>
      <w:spacing w:after="200" w:line="276" w:lineRule="auto"/>
      <w:ind w:left="720"/>
      <w:contextualSpacing/>
      <w:jc w:val="left"/>
    </w:pPr>
    <w:rPr>
      <w:rFonts w:ascii="Calibri" w:hAnsi="Calibri"/>
      <w:kern w:val="0"/>
      <w:sz w:val="22"/>
      <w:szCs w:val="22"/>
    </w:rPr>
  </w:style>
  <w:style w:type="paragraph" w:customStyle="1" w:styleId="120">
    <w:name w:val="Char1"/>
    <w:basedOn w:val="1"/>
    <w:autoRedefine/>
    <w:qFormat/>
    <w:uiPriority w:val="0"/>
    <w:rPr>
      <w:szCs w:val="20"/>
    </w:rPr>
  </w:style>
  <w:style w:type="paragraph" w:customStyle="1" w:styleId="121">
    <w:name w:val="列出段落1"/>
    <w:basedOn w:val="1"/>
    <w:autoRedefine/>
    <w:qFormat/>
    <w:uiPriority w:val="0"/>
    <w:pPr>
      <w:ind w:firstLine="420" w:firstLineChars="200"/>
    </w:pPr>
    <w:rPr>
      <w:rFonts w:ascii="Calibri" w:hAnsi="Calibri"/>
      <w:szCs w:val="22"/>
    </w:rPr>
  </w:style>
  <w:style w:type="paragraph" w:customStyle="1" w:styleId="122">
    <w:name w:val="默认段落字体 Para Char Char Char Char"/>
    <w:basedOn w:val="1"/>
    <w:autoRedefine/>
    <w:qFormat/>
    <w:uiPriority w:val="0"/>
  </w:style>
  <w:style w:type="paragraph" w:customStyle="1" w:styleId="123">
    <w:name w:val="Char Char Char1 Char Char Char1 Char Char Char Char"/>
    <w:basedOn w:val="1"/>
    <w:autoRedefine/>
    <w:qFormat/>
    <w:uiPriority w:val="0"/>
  </w:style>
  <w:style w:type="character" w:customStyle="1" w:styleId="124">
    <w:name w:val="font1"/>
    <w:autoRedefine/>
    <w:qFormat/>
    <w:uiPriority w:val="0"/>
    <w:rPr>
      <w:color w:val="999999"/>
      <w:sz w:val="18"/>
      <w:szCs w:val="18"/>
      <w:u w:val="none"/>
    </w:rPr>
  </w:style>
  <w:style w:type="paragraph" w:customStyle="1" w:styleId="125">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26">
    <w:name w:val="Char Char Char Char Char Char Char Char Char Char"/>
    <w:basedOn w:val="1"/>
    <w:autoRedefine/>
    <w:qFormat/>
    <w:uiPriority w:val="0"/>
    <w:rPr>
      <w:rFonts w:ascii="Tahoma" w:hAnsi="Tahoma"/>
      <w:sz w:val="24"/>
      <w:szCs w:val="20"/>
    </w:rPr>
  </w:style>
  <w:style w:type="character" w:customStyle="1" w:styleId="127">
    <w:name w:val="apple-style-span"/>
    <w:basedOn w:val="71"/>
    <w:autoRedefine/>
    <w:qFormat/>
    <w:uiPriority w:val="0"/>
  </w:style>
  <w:style w:type="paragraph" w:customStyle="1" w:styleId="128">
    <w:name w:val="正文无缩进"/>
    <w:basedOn w:val="1"/>
    <w:link w:val="129"/>
    <w:autoRedefine/>
    <w:qFormat/>
    <w:uiPriority w:val="0"/>
    <w:pPr>
      <w:spacing w:line="360" w:lineRule="auto"/>
    </w:pPr>
    <w:rPr>
      <w:rFonts w:ascii="宋体"/>
      <w:color w:val="000000"/>
      <w:sz w:val="24"/>
    </w:rPr>
  </w:style>
  <w:style w:type="character" w:customStyle="1" w:styleId="129">
    <w:name w:val="正文无缩进 Char"/>
    <w:link w:val="128"/>
    <w:autoRedefine/>
    <w:qFormat/>
    <w:uiPriority w:val="0"/>
    <w:rPr>
      <w:rFonts w:ascii="宋体" w:eastAsia="宋体"/>
      <w:color w:val="000000"/>
      <w:kern w:val="2"/>
      <w:sz w:val="24"/>
      <w:szCs w:val="24"/>
      <w:lang w:val="en-US" w:eastAsia="zh-CN" w:bidi="ar-SA"/>
    </w:rPr>
  </w:style>
  <w:style w:type="paragraph" w:customStyle="1" w:styleId="130">
    <w:name w:val="正文1"/>
    <w:next w:val="62"/>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1">
    <w:name w:val="ca-3"/>
    <w:basedOn w:val="71"/>
    <w:autoRedefine/>
    <w:qFormat/>
    <w:uiPriority w:val="0"/>
  </w:style>
  <w:style w:type="paragraph" w:customStyle="1" w:styleId="132">
    <w:name w:val="Char Char1 Char Char Char Char1 Char Char Char"/>
    <w:basedOn w:val="1"/>
    <w:autoRedefine/>
    <w:qFormat/>
    <w:uiPriority w:val="0"/>
    <w:pPr>
      <w:adjustRightInd w:val="0"/>
      <w:spacing w:line="360" w:lineRule="atLeast"/>
    </w:pPr>
    <w:rPr>
      <w:rFonts w:ascii="Tahoma" w:hAnsi="Tahoma"/>
      <w:sz w:val="24"/>
      <w:szCs w:val="20"/>
    </w:rPr>
  </w:style>
  <w:style w:type="character" w:customStyle="1" w:styleId="133">
    <w:name w:val="表格 Char Char"/>
    <w:link w:val="134"/>
    <w:autoRedefine/>
    <w:qFormat/>
    <w:locked/>
    <w:uiPriority w:val="0"/>
    <w:rPr>
      <w:rFonts w:ascii="宋体" w:hAnsi="宋体" w:eastAsia="宋体"/>
      <w:lang w:val="en-US" w:eastAsia="zh-CN" w:bidi="ar-SA"/>
    </w:rPr>
  </w:style>
  <w:style w:type="paragraph" w:customStyle="1" w:styleId="134">
    <w:name w:val="表格"/>
    <w:basedOn w:val="1"/>
    <w:link w:val="133"/>
    <w:autoRedefine/>
    <w:qFormat/>
    <w:uiPriority w:val="0"/>
    <w:pPr>
      <w:snapToGrid w:val="0"/>
      <w:ind w:firstLine="42" w:firstLineChars="21"/>
    </w:pPr>
    <w:rPr>
      <w:rFonts w:ascii="宋体" w:hAnsi="宋体"/>
      <w:kern w:val="0"/>
      <w:sz w:val="20"/>
      <w:szCs w:val="20"/>
    </w:rPr>
  </w:style>
  <w:style w:type="paragraph" w:customStyle="1" w:styleId="135">
    <w:name w:val="xl32"/>
    <w:basedOn w:val="1"/>
    <w:autoRedefine/>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6">
    <w:name w:val="Char Char1 Char Char Char Char Char Char"/>
    <w:basedOn w:val="1"/>
    <w:autoRedefine/>
    <w:qFormat/>
    <w:uiPriority w:val="0"/>
    <w:pPr>
      <w:widowControl/>
      <w:spacing w:after="160" w:line="240" w:lineRule="exact"/>
      <w:jc w:val="left"/>
    </w:pPr>
  </w:style>
  <w:style w:type="character" w:customStyle="1" w:styleId="137">
    <w:name w:val="Char Char"/>
    <w:autoRedefine/>
    <w:qFormat/>
    <w:uiPriority w:val="0"/>
    <w:rPr>
      <w:rFonts w:hint="eastAsia" w:ascii="宋体" w:hAnsi="Courier New" w:eastAsia="宋体"/>
      <w:kern w:val="2"/>
      <w:sz w:val="21"/>
      <w:lang w:val="en-US" w:eastAsia="zh-CN" w:bidi="ar-SA"/>
    </w:rPr>
  </w:style>
  <w:style w:type="character" w:customStyle="1" w:styleId="138">
    <w:name w:val="style51"/>
    <w:autoRedefine/>
    <w:qFormat/>
    <w:uiPriority w:val="0"/>
    <w:rPr>
      <w:sz w:val="21"/>
      <w:szCs w:val="21"/>
    </w:rPr>
  </w:style>
  <w:style w:type="paragraph" w:customStyle="1" w:styleId="139">
    <w:name w:val="标书_正文"/>
    <w:basedOn w:val="1"/>
    <w:autoRedefine/>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0">
    <w:name w:val="标准文本"/>
    <w:basedOn w:val="1"/>
    <w:link w:val="141"/>
    <w:autoRedefine/>
    <w:qFormat/>
    <w:uiPriority w:val="0"/>
    <w:pPr>
      <w:spacing w:line="360" w:lineRule="auto"/>
      <w:ind w:firstLine="480" w:firstLineChars="200"/>
    </w:pPr>
    <w:rPr>
      <w:rFonts w:cs="宋体"/>
      <w:sz w:val="24"/>
      <w:szCs w:val="20"/>
    </w:rPr>
  </w:style>
  <w:style w:type="character" w:customStyle="1" w:styleId="141">
    <w:name w:val="标准文本 Char"/>
    <w:link w:val="140"/>
    <w:autoRedefine/>
    <w:qFormat/>
    <w:uiPriority w:val="0"/>
    <w:rPr>
      <w:rFonts w:eastAsia="宋体" w:cs="宋体"/>
      <w:kern w:val="2"/>
      <w:sz w:val="24"/>
      <w:lang w:val="en-US" w:eastAsia="zh-CN" w:bidi="ar-SA"/>
    </w:rPr>
  </w:style>
  <w:style w:type="paragraph" w:customStyle="1" w:styleId="142">
    <w:name w:val="自定义正文"/>
    <w:basedOn w:val="1"/>
    <w:link w:val="143"/>
    <w:autoRedefine/>
    <w:qFormat/>
    <w:uiPriority w:val="0"/>
    <w:pPr>
      <w:spacing w:line="480" w:lineRule="exact"/>
      <w:ind w:firstLine="200" w:firstLineChars="200"/>
      <w:jc w:val="left"/>
    </w:pPr>
    <w:rPr>
      <w:rFonts w:ascii="仿宋_GB2312" w:eastAsia="仿宋_GB2312"/>
      <w:sz w:val="28"/>
    </w:rPr>
  </w:style>
  <w:style w:type="character" w:customStyle="1" w:styleId="143">
    <w:name w:val="自定义正文 Char"/>
    <w:link w:val="142"/>
    <w:autoRedefine/>
    <w:qFormat/>
    <w:uiPriority w:val="0"/>
    <w:rPr>
      <w:rFonts w:ascii="仿宋_GB2312" w:eastAsia="仿宋_GB2312"/>
      <w:kern w:val="2"/>
      <w:sz w:val="28"/>
      <w:szCs w:val="24"/>
      <w:lang w:val="en-US" w:eastAsia="zh-CN" w:bidi="ar-SA"/>
    </w:rPr>
  </w:style>
  <w:style w:type="paragraph" w:customStyle="1" w:styleId="144">
    <w:name w:val="样式 小四 行距: 1.5 倍行距 首行缩进:  2 字符"/>
    <w:basedOn w:val="1"/>
    <w:autoRedefine/>
    <w:qFormat/>
    <w:uiPriority w:val="0"/>
    <w:pPr>
      <w:spacing w:line="360" w:lineRule="auto"/>
      <w:ind w:firstLine="480" w:firstLineChars="200"/>
    </w:pPr>
    <w:rPr>
      <w:rFonts w:cs="宋体"/>
      <w:sz w:val="24"/>
      <w:szCs w:val="20"/>
    </w:rPr>
  </w:style>
  <w:style w:type="paragraph" w:customStyle="1" w:styleId="145">
    <w:name w:val="自定义表格文字"/>
    <w:basedOn w:val="1"/>
    <w:autoRedefine/>
    <w:qFormat/>
    <w:uiPriority w:val="0"/>
    <w:pPr>
      <w:spacing w:before="60" w:after="60" w:line="320" w:lineRule="exact"/>
      <w:jc w:val="left"/>
    </w:pPr>
    <w:rPr>
      <w:rFonts w:ascii="宋体" w:eastAsia="楷体_GB2312"/>
    </w:rPr>
  </w:style>
  <w:style w:type="paragraph" w:customStyle="1" w:styleId="146">
    <w:name w:val="Char Char Char1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7">
    <w:name w:val="Char Char Char1 Char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8">
    <w:name w:val="文档结构图 字符"/>
    <w:link w:val="18"/>
    <w:autoRedefine/>
    <w:qFormat/>
    <w:uiPriority w:val="0"/>
    <w:rPr>
      <w:rFonts w:eastAsia="宋体"/>
      <w:kern w:val="2"/>
      <w:sz w:val="21"/>
      <w:szCs w:val="24"/>
      <w:lang w:val="en-US" w:eastAsia="zh-CN" w:bidi="ar-SA"/>
    </w:rPr>
  </w:style>
  <w:style w:type="character" w:customStyle="1" w:styleId="149">
    <w:name w:val="Char Char12"/>
    <w:autoRedefine/>
    <w:qFormat/>
    <w:uiPriority w:val="0"/>
    <w:rPr>
      <w:rFonts w:ascii="宋体" w:hAnsi="Courier New" w:eastAsia="宋体"/>
      <w:kern w:val="2"/>
      <w:sz w:val="21"/>
      <w:lang w:val="en-US" w:eastAsia="zh-CN" w:bidi="ar-SA"/>
    </w:rPr>
  </w:style>
  <w:style w:type="character" w:customStyle="1" w:styleId="150">
    <w:name w:val="H4 Char"/>
    <w:autoRedefine/>
    <w:qFormat/>
    <w:uiPriority w:val="0"/>
    <w:rPr>
      <w:rFonts w:ascii="宋体" w:hAnsi="宋体" w:eastAsia="黑体"/>
      <w:b/>
      <w:bCs/>
      <w:color w:val="000000"/>
      <w:spacing w:val="-4"/>
      <w:kern w:val="2"/>
      <w:sz w:val="24"/>
      <w:szCs w:val="30"/>
      <w:lang w:val="en-US" w:eastAsia="zh-CN" w:bidi="ar-SA"/>
    </w:rPr>
  </w:style>
  <w:style w:type="character" w:customStyle="1" w:styleId="151">
    <w:name w:val="H5 Char"/>
    <w:autoRedefine/>
    <w:qFormat/>
    <w:uiPriority w:val="0"/>
    <w:rPr>
      <w:rFonts w:ascii="Arial" w:hAnsi="Arial" w:eastAsia="宋体"/>
      <w:sz w:val="24"/>
      <w:lang w:val="en-US" w:eastAsia="zh-CN" w:bidi="ar-SA"/>
    </w:rPr>
  </w:style>
  <w:style w:type="character" w:customStyle="1" w:styleId="152">
    <w:name w:val="Char Char8"/>
    <w:autoRedefine/>
    <w:qFormat/>
    <w:uiPriority w:val="0"/>
    <w:rPr>
      <w:rFonts w:ascii="宋体" w:eastAsia="宋体"/>
      <w:kern w:val="2"/>
      <w:sz w:val="28"/>
      <w:lang w:val="en-US" w:eastAsia="zh-CN" w:bidi="ar-SA"/>
    </w:rPr>
  </w:style>
  <w:style w:type="character" w:customStyle="1" w:styleId="153">
    <w:name w:val="Char Char7"/>
    <w:autoRedefine/>
    <w:qFormat/>
    <w:uiPriority w:val="0"/>
    <w:rPr>
      <w:rFonts w:eastAsia="仿宋_GB2312"/>
      <w:kern w:val="2"/>
      <w:sz w:val="24"/>
      <w:szCs w:val="24"/>
      <w:lang w:val="en-US" w:eastAsia="zh-CN" w:bidi="ar-SA"/>
    </w:rPr>
  </w:style>
  <w:style w:type="paragraph" w:customStyle="1" w:styleId="154">
    <w:name w:val="表内文字"/>
    <w:basedOn w:val="1"/>
    <w:autoRedefine/>
    <w:qFormat/>
    <w:uiPriority w:val="0"/>
    <w:pPr>
      <w:jc w:val="center"/>
    </w:pPr>
    <w:rPr>
      <w:color w:val="FF0000"/>
      <w:kern w:val="0"/>
      <w:sz w:val="24"/>
    </w:rPr>
  </w:style>
  <w:style w:type="character" w:customStyle="1" w:styleId="155">
    <w:name w:val="Char Char3"/>
    <w:autoRedefine/>
    <w:qFormat/>
    <w:uiPriority w:val="0"/>
    <w:rPr>
      <w:rFonts w:eastAsia="仿宋_GB2312"/>
      <w:kern w:val="2"/>
      <w:sz w:val="28"/>
      <w:szCs w:val="24"/>
      <w:lang w:val="en-US" w:eastAsia="zh-CN" w:bidi="ar-SA"/>
    </w:rPr>
  </w:style>
  <w:style w:type="paragraph" w:customStyle="1" w:styleId="156">
    <w:name w:val="xl25"/>
    <w:basedOn w:val="1"/>
    <w:autoRedefine/>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7">
    <w:name w:val="font7"/>
    <w:basedOn w:val="1"/>
    <w:autoRedefine/>
    <w:qFormat/>
    <w:uiPriority w:val="0"/>
    <w:pPr>
      <w:widowControl/>
      <w:spacing w:before="100" w:beforeAutospacing="1" w:after="100" w:afterAutospacing="1"/>
      <w:jc w:val="left"/>
    </w:pPr>
    <w:rPr>
      <w:rFonts w:hint="eastAsia" w:ascii="宋体" w:hAnsi="宋体"/>
      <w:kern w:val="0"/>
      <w:szCs w:val="21"/>
    </w:rPr>
  </w:style>
  <w:style w:type="paragraph" w:customStyle="1" w:styleId="158">
    <w:name w:val="font5"/>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159">
    <w:name w:val="font6"/>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0">
    <w:name w:val="项目1"/>
    <w:basedOn w:val="1"/>
    <w:autoRedefine/>
    <w:qFormat/>
    <w:uiPriority w:val="0"/>
    <w:pPr>
      <w:tabs>
        <w:tab w:val="left" w:pos="840"/>
      </w:tabs>
      <w:spacing w:after="60"/>
      <w:ind w:left="840" w:hanging="420"/>
    </w:pPr>
    <w:rPr>
      <w:rFonts w:ascii="宋体"/>
      <w:spacing w:val="4"/>
      <w:szCs w:val="20"/>
    </w:rPr>
  </w:style>
  <w:style w:type="paragraph" w:customStyle="1" w:styleId="161">
    <w:name w:val="编10号"/>
    <w:basedOn w:val="1"/>
    <w:autoRedefine/>
    <w:qFormat/>
    <w:uiPriority w:val="0"/>
    <w:pPr>
      <w:tabs>
        <w:tab w:val="left" w:pos="1620"/>
      </w:tabs>
      <w:ind w:left="1620" w:hanging="360"/>
    </w:pPr>
  </w:style>
  <w:style w:type="paragraph" w:customStyle="1" w:styleId="162">
    <w:name w:val="段"/>
    <w:basedOn w:val="1"/>
    <w:autoRedefine/>
    <w:qFormat/>
    <w:uiPriority w:val="0"/>
    <w:pPr>
      <w:ind w:firstLine="425"/>
    </w:pPr>
    <w:rPr>
      <w:rFonts w:ascii="宋体"/>
      <w:szCs w:val="20"/>
    </w:rPr>
  </w:style>
  <w:style w:type="paragraph" w:customStyle="1" w:styleId="163">
    <w:name w:val="Char Char Char Char"/>
    <w:basedOn w:val="1"/>
    <w:autoRedefine/>
    <w:qFormat/>
    <w:uiPriority w:val="0"/>
    <w:pPr>
      <w:widowControl/>
      <w:spacing w:after="160" w:line="240" w:lineRule="exact"/>
      <w:jc w:val="left"/>
    </w:pPr>
    <w:rPr>
      <w:kern w:val="0"/>
      <w:sz w:val="24"/>
    </w:rPr>
  </w:style>
  <w:style w:type="paragraph" w:customStyle="1" w:styleId="164">
    <w:name w:val="Char Char1 Char Char Char Char Char Char 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5">
    <w:name w:val="bulletintext1"/>
    <w:autoRedefine/>
    <w:qFormat/>
    <w:uiPriority w:val="0"/>
    <w:rPr>
      <w:rFonts w:hint="eastAsia" w:ascii="宋体" w:hAnsi="宋体" w:eastAsia="宋体"/>
      <w:sz w:val="18"/>
      <w:szCs w:val="18"/>
    </w:rPr>
  </w:style>
  <w:style w:type="paragraph" w:customStyle="1" w:styleId="166">
    <w:name w:val="Char1 Char Char Char Char Char Char"/>
    <w:basedOn w:val="1"/>
    <w:autoRedefine/>
    <w:qFormat/>
    <w:uiPriority w:val="0"/>
    <w:rPr>
      <w:rFonts w:ascii="Tahoma" w:hAnsi="Tahoma"/>
      <w:sz w:val="24"/>
      <w:szCs w:val="20"/>
    </w:rPr>
  </w:style>
  <w:style w:type="paragraph" w:customStyle="1" w:styleId="167">
    <w:name w:val="Char Char2 Char Char Char Char"/>
    <w:basedOn w:val="18"/>
    <w:autoRedefine/>
    <w:qFormat/>
    <w:uiPriority w:val="0"/>
    <w:rPr>
      <w:rFonts w:ascii="Tahoma" w:hAnsi="Tahoma"/>
      <w:sz w:val="24"/>
    </w:rPr>
  </w:style>
  <w:style w:type="paragraph" w:customStyle="1" w:styleId="168">
    <w:name w:val="Char Char Char"/>
    <w:basedOn w:val="18"/>
    <w:autoRedefine/>
    <w:qFormat/>
    <w:uiPriority w:val="0"/>
    <w:rPr>
      <w:rFonts w:ascii="Tahoma" w:hAnsi="Tahoma"/>
      <w:sz w:val="24"/>
    </w:rPr>
  </w:style>
  <w:style w:type="paragraph" w:customStyle="1" w:styleId="169">
    <w:name w:val="正文缩进 New"/>
    <w:basedOn w:val="1"/>
    <w:autoRedefine/>
    <w:qFormat/>
    <w:uiPriority w:val="0"/>
    <w:pPr>
      <w:ind w:firstLine="420" w:firstLineChars="200"/>
    </w:pPr>
    <w:rPr>
      <w:szCs w:val="20"/>
    </w:rPr>
  </w:style>
  <w:style w:type="paragraph" w:customStyle="1" w:styleId="170">
    <w:name w:val="正文 New New New New New New New New New New New New New New New New New New New New New New New New New"/>
    <w:autoRedefine/>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1">
    <w:name w:val="tpc_content1"/>
    <w:autoRedefine/>
    <w:qFormat/>
    <w:uiPriority w:val="0"/>
    <w:rPr>
      <w:sz w:val="20"/>
      <w:szCs w:val="20"/>
    </w:rPr>
  </w:style>
  <w:style w:type="character" w:customStyle="1" w:styleId="172">
    <w:name w:val="Char Char11"/>
    <w:autoRedefine/>
    <w:qFormat/>
    <w:uiPriority w:val="0"/>
    <w:rPr>
      <w:b/>
      <w:kern w:val="44"/>
      <w:sz w:val="44"/>
    </w:rPr>
  </w:style>
  <w:style w:type="character" w:customStyle="1" w:styleId="173">
    <w:name w:val="Char Char10"/>
    <w:autoRedefine/>
    <w:qFormat/>
    <w:uiPriority w:val="0"/>
    <w:rPr>
      <w:b/>
      <w:kern w:val="2"/>
      <w:sz w:val="28"/>
      <w:szCs w:val="28"/>
    </w:rPr>
  </w:style>
  <w:style w:type="character" w:customStyle="1" w:styleId="174">
    <w:name w:val="Char Char9"/>
    <w:autoRedefine/>
    <w:qFormat/>
    <w:uiPriority w:val="0"/>
    <w:rPr>
      <w:b/>
      <w:kern w:val="2"/>
      <w:sz w:val="24"/>
      <w:szCs w:val="24"/>
    </w:rPr>
  </w:style>
  <w:style w:type="paragraph" w:customStyle="1" w:styleId="175">
    <w:name w:val="Char Char Char 字元 字元"/>
    <w:basedOn w:val="1"/>
    <w:autoRedefine/>
    <w:qFormat/>
    <w:uiPriority w:val="0"/>
    <w:pPr>
      <w:spacing w:line="360" w:lineRule="auto"/>
      <w:ind w:firstLine="200" w:firstLineChars="200"/>
    </w:pPr>
    <w:rPr>
      <w:szCs w:val="20"/>
    </w:rPr>
  </w:style>
  <w:style w:type="paragraph" w:customStyle="1" w:styleId="176">
    <w:name w:val="正文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7">
    <w:name w:val="正文 New New"/>
    <w:autoRedefine/>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8">
    <w:name w:val="style11"/>
    <w:autoRedefine/>
    <w:qFormat/>
    <w:uiPriority w:val="0"/>
    <w:rPr>
      <w:b/>
      <w:bCs/>
      <w:color w:val="FF0000"/>
    </w:rPr>
  </w:style>
  <w:style w:type="character" w:customStyle="1" w:styleId="179">
    <w:name w:val="info"/>
    <w:basedOn w:val="71"/>
    <w:autoRedefine/>
    <w:qFormat/>
    <w:uiPriority w:val="0"/>
  </w:style>
  <w:style w:type="paragraph" w:customStyle="1" w:styleId="180">
    <w:name w:val="样式 正文缩进 + 首行缩进:  2 字符"/>
    <w:basedOn w:val="5"/>
    <w:link w:val="181"/>
    <w:autoRedefine/>
    <w:qFormat/>
    <w:uiPriority w:val="0"/>
    <w:pPr>
      <w:spacing w:line="360" w:lineRule="auto"/>
      <w:ind w:firstLine="480"/>
    </w:pPr>
    <w:rPr>
      <w:rFonts w:ascii="宋体" w:hAnsi="宋体"/>
      <w:color w:val="000000"/>
      <w:kern w:val="0"/>
      <w:sz w:val="24"/>
      <w:szCs w:val="20"/>
    </w:rPr>
  </w:style>
  <w:style w:type="character" w:customStyle="1" w:styleId="181">
    <w:name w:val="样式 正文缩进 + 首行缩进:  2 字符 Char"/>
    <w:link w:val="180"/>
    <w:autoRedefine/>
    <w:qFormat/>
    <w:locked/>
    <w:uiPriority w:val="0"/>
    <w:rPr>
      <w:rFonts w:ascii="宋体" w:hAnsi="宋体" w:eastAsia="宋体"/>
      <w:color w:val="000000"/>
      <w:sz w:val="24"/>
      <w:lang w:bidi="ar-SA"/>
    </w:rPr>
  </w:style>
  <w:style w:type="paragraph" w:customStyle="1" w:styleId="182">
    <w:name w:val="正文2"/>
    <w:basedOn w:val="1"/>
    <w:link w:val="183"/>
    <w:autoRedefine/>
    <w:qFormat/>
    <w:uiPriority w:val="0"/>
    <w:pPr>
      <w:spacing w:before="156" w:line="360" w:lineRule="auto"/>
      <w:ind w:firstLine="510" w:firstLineChars="200"/>
    </w:pPr>
    <w:rPr>
      <w:sz w:val="24"/>
      <w:szCs w:val="20"/>
    </w:rPr>
  </w:style>
  <w:style w:type="character" w:customStyle="1" w:styleId="183">
    <w:name w:val="正文2 Char"/>
    <w:link w:val="182"/>
    <w:autoRedefine/>
    <w:qFormat/>
    <w:uiPriority w:val="0"/>
    <w:rPr>
      <w:rFonts w:eastAsia="宋体"/>
      <w:kern w:val="2"/>
      <w:sz w:val="24"/>
      <w:lang w:val="en-US" w:eastAsia="zh-CN" w:bidi="ar-SA"/>
    </w:rPr>
  </w:style>
  <w:style w:type="paragraph" w:customStyle="1" w:styleId="184">
    <w:name w:val="p0"/>
    <w:basedOn w:val="1"/>
    <w:autoRedefine/>
    <w:qFormat/>
    <w:uiPriority w:val="0"/>
    <w:pPr>
      <w:widowControl/>
    </w:pPr>
    <w:rPr>
      <w:kern w:val="0"/>
      <w:szCs w:val="21"/>
    </w:rPr>
  </w:style>
  <w:style w:type="character" w:customStyle="1" w:styleId="185">
    <w:name w:val="param-name"/>
    <w:basedOn w:val="71"/>
    <w:autoRedefine/>
    <w:qFormat/>
    <w:uiPriority w:val="99"/>
  </w:style>
  <w:style w:type="character" w:customStyle="1" w:styleId="186">
    <w:name w:val="日期 Char"/>
    <w:autoRedefine/>
    <w:qFormat/>
    <w:uiPriority w:val="0"/>
    <w:rPr>
      <w:rFonts w:ascii="楷体_GB2312" w:eastAsia="楷体_GB2312"/>
      <w:b/>
      <w:kern w:val="2"/>
      <w:sz w:val="28"/>
      <w:lang w:val="en-US" w:eastAsia="zh-CN" w:bidi="ar-SA"/>
    </w:rPr>
  </w:style>
  <w:style w:type="character" w:customStyle="1" w:styleId="187">
    <w:name w:val="标题 4 Char"/>
    <w:autoRedefine/>
    <w:qFormat/>
    <w:uiPriority w:val="0"/>
    <w:rPr>
      <w:rFonts w:ascii="Arial" w:hAnsi="Arial" w:eastAsia="黑体"/>
      <w:b/>
      <w:kern w:val="2"/>
      <w:sz w:val="28"/>
      <w:lang w:val="en-US" w:eastAsia="zh-CN" w:bidi="ar-SA"/>
    </w:rPr>
  </w:style>
  <w:style w:type="character" w:customStyle="1" w:styleId="188">
    <w:name w:val="标题 6 Char"/>
    <w:autoRedefine/>
    <w:qFormat/>
    <w:uiPriority w:val="0"/>
    <w:rPr>
      <w:rFonts w:ascii="宋体" w:hAnsi="Arial" w:eastAsia="宋体"/>
      <w:sz w:val="24"/>
      <w:lang w:val="en-US" w:eastAsia="zh-CN" w:bidi="ar-SA"/>
    </w:rPr>
  </w:style>
  <w:style w:type="character" w:customStyle="1" w:styleId="189">
    <w:name w:val="标题 8 Char"/>
    <w:autoRedefine/>
    <w:qFormat/>
    <w:uiPriority w:val="0"/>
    <w:rPr>
      <w:rFonts w:ascii="Arial" w:hAnsi="Arial" w:eastAsia="黑体"/>
      <w:sz w:val="24"/>
      <w:lang w:val="en-US" w:eastAsia="zh-CN" w:bidi="ar-SA"/>
    </w:rPr>
  </w:style>
  <w:style w:type="character" w:customStyle="1" w:styleId="190">
    <w:name w:val="标题 9 Char"/>
    <w:autoRedefine/>
    <w:qFormat/>
    <w:uiPriority w:val="0"/>
    <w:rPr>
      <w:rFonts w:ascii="Arial" w:hAnsi="Arial" w:eastAsia="黑体"/>
      <w:sz w:val="24"/>
      <w:lang w:val="en-US" w:eastAsia="zh-CN" w:bidi="ar-SA"/>
    </w:rPr>
  </w:style>
  <w:style w:type="character" w:customStyle="1" w:styleId="191">
    <w:name w:val="标题 5 Char"/>
    <w:autoRedefine/>
    <w:qFormat/>
    <w:uiPriority w:val="9"/>
    <w:rPr>
      <w:rFonts w:eastAsia="宋体"/>
      <w:sz w:val="24"/>
      <w:lang w:val="en-US" w:eastAsia="zh-CN" w:bidi="ar-SA"/>
    </w:rPr>
  </w:style>
  <w:style w:type="character" w:customStyle="1" w:styleId="192">
    <w:name w:val="正文文本 Char"/>
    <w:autoRedefine/>
    <w:qFormat/>
    <w:locked/>
    <w:uiPriority w:val="0"/>
    <w:rPr>
      <w:rFonts w:eastAsia="仿宋_GB2312"/>
      <w:kern w:val="2"/>
      <w:sz w:val="28"/>
      <w:szCs w:val="24"/>
      <w:lang w:val="en-US" w:eastAsia="zh-CN" w:bidi="ar-SA"/>
    </w:rPr>
  </w:style>
  <w:style w:type="character" w:customStyle="1" w:styleId="193">
    <w:name w:val="正文文本缩进 2 Char"/>
    <w:autoRedefine/>
    <w:qFormat/>
    <w:locked/>
    <w:uiPriority w:val="0"/>
    <w:rPr>
      <w:rFonts w:eastAsia="宋体"/>
      <w:kern w:val="2"/>
      <w:sz w:val="21"/>
      <w:szCs w:val="24"/>
      <w:lang w:val="en-US" w:eastAsia="zh-CN" w:bidi="ar-SA"/>
    </w:rPr>
  </w:style>
  <w:style w:type="character" w:customStyle="1" w:styleId="194">
    <w:name w:val="正文文本 2 Char"/>
    <w:autoRedefine/>
    <w:qFormat/>
    <w:uiPriority w:val="0"/>
    <w:rPr>
      <w:rFonts w:ascii="隶书" w:eastAsia="隶书"/>
      <w:bCs/>
      <w:sz w:val="72"/>
      <w:szCs w:val="84"/>
      <w:lang w:val="en-US" w:eastAsia="zh-CN" w:bidi="ar-SA"/>
    </w:rPr>
  </w:style>
  <w:style w:type="character" w:customStyle="1" w:styleId="195">
    <w:name w:val="标题 7 Char"/>
    <w:autoRedefine/>
    <w:qFormat/>
    <w:uiPriority w:val="0"/>
    <w:rPr>
      <w:rFonts w:ascii="宋体" w:hAnsi="Arial" w:eastAsia="宋体"/>
      <w:b/>
      <w:sz w:val="24"/>
      <w:lang w:val="en-US" w:eastAsia="zh-CN" w:bidi="ar-SA"/>
    </w:rPr>
  </w:style>
  <w:style w:type="character" w:customStyle="1" w:styleId="196">
    <w:name w:val="页眉 Char"/>
    <w:autoRedefine/>
    <w:qFormat/>
    <w:uiPriority w:val="0"/>
    <w:rPr>
      <w:rFonts w:eastAsia="宋体"/>
      <w:kern w:val="2"/>
      <w:sz w:val="18"/>
      <w:szCs w:val="18"/>
      <w:lang w:val="en-US" w:eastAsia="zh-CN" w:bidi="ar-SA"/>
    </w:rPr>
  </w:style>
  <w:style w:type="character" w:customStyle="1" w:styleId="197">
    <w:name w:val="批注文字 Char"/>
    <w:autoRedefine/>
    <w:qFormat/>
    <w:uiPriority w:val="0"/>
    <w:rPr>
      <w:rFonts w:eastAsia="宋体"/>
      <w:kern w:val="2"/>
      <w:sz w:val="21"/>
      <w:szCs w:val="24"/>
      <w:lang w:val="en-US" w:eastAsia="zh-CN" w:bidi="ar-SA"/>
    </w:rPr>
  </w:style>
  <w:style w:type="character" w:customStyle="1" w:styleId="198">
    <w:name w:val="汇视源正文 Char"/>
    <w:link w:val="199"/>
    <w:autoRedefine/>
    <w:qFormat/>
    <w:uiPriority w:val="0"/>
    <w:rPr>
      <w:rFonts w:cs="宋体"/>
      <w:kern w:val="2"/>
      <w:sz w:val="24"/>
      <w:lang w:val="en-US" w:eastAsia="zh-CN" w:bidi="ar-SA"/>
    </w:rPr>
  </w:style>
  <w:style w:type="paragraph" w:customStyle="1" w:styleId="199">
    <w:name w:val="汇视源正文"/>
    <w:link w:val="198"/>
    <w:autoRedefine/>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0">
    <w:name w:val="样式 列表编号 + 段后: 0.5 行"/>
    <w:basedOn w:val="15"/>
    <w:autoRedefine/>
    <w:qFormat/>
    <w:uiPriority w:val="2"/>
    <w:pPr>
      <w:tabs>
        <w:tab w:val="left" w:pos="840"/>
      </w:tabs>
      <w:spacing w:afterLines="0"/>
      <w:ind w:left="425" w:hanging="425"/>
    </w:pPr>
    <w:rPr>
      <w:rFonts w:cs="宋体"/>
    </w:rPr>
  </w:style>
  <w:style w:type="paragraph" w:customStyle="1" w:styleId="201">
    <w:name w:val="正文缩近"/>
    <w:basedOn w:val="1"/>
    <w:autoRedefine/>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2">
    <w:name w:val="TOC 标题1"/>
    <w:basedOn w:val="2"/>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3">
    <w:name w:val="标题 字符"/>
    <w:link w:val="60"/>
    <w:autoRedefine/>
    <w:qFormat/>
    <w:locked/>
    <w:uiPriority w:val="0"/>
    <w:rPr>
      <w:rFonts w:ascii="Calibri Light" w:hAnsi="Calibri Light" w:eastAsia="宋体"/>
      <w:b/>
      <w:bCs/>
      <w:kern w:val="2"/>
      <w:sz w:val="32"/>
      <w:szCs w:val="32"/>
      <w:lang w:val="en-US" w:eastAsia="zh-CN" w:bidi="ar-SA"/>
    </w:rPr>
  </w:style>
  <w:style w:type="character" w:customStyle="1" w:styleId="204">
    <w:name w:val="Date Char"/>
    <w:autoRedefine/>
    <w:qFormat/>
    <w:locked/>
    <w:uiPriority w:val="0"/>
    <w:rPr>
      <w:rFonts w:ascii="宋体"/>
      <w:sz w:val="21"/>
      <w:lang w:val="zh-CN"/>
    </w:rPr>
  </w:style>
  <w:style w:type="character" w:customStyle="1" w:styleId="205">
    <w:name w:val="Normal Indent Char"/>
    <w:autoRedefine/>
    <w:qFormat/>
    <w:locked/>
    <w:uiPriority w:val="0"/>
    <w:rPr>
      <w:rFonts w:ascii="宋体" w:eastAsia="宋体"/>
      <w:snapToGrid w:val="0"/>
      <w:color w:val="000000"/>
      <w:kern w:val="28"/>
      <w:sz w:val="28"/>
    </w:rPr>
  </w:style>
  <w:style w:type="character" w:customStyle="1" w:styleId="206">
    <w:name w:val="Plain Text Char"/>
    <w:autoRedefine/>
    <w:qFormat/>
    <w:locked/>
    <w:uiPriority w:val="0"/>
    <w:rPr>
      <w:rFonts w:ascii="宋体" w:hAnsi="Courier New" w:eastAsia="宋体"/>
      <w:snapToGrid w:val="0"/>
      <w:sz w:val="21"/>
    </w:rPr>
  </w:style>
  <w:style w:type="character" w:customStyle="1" w:styleId="207">
    <w:name w:val="日期 Char1"/>
    <w:autoRedefine/>
    <w:qFormat/>
    <w:uiPriority w:val="99"/>
    <w:rPr>
      <w:rFonts w:ascii="Times New Roman" w:hAnsi="Times New Roman" w:eastAsia="宋体" w:cs="Times New Roman"/>
      <w:sz w:val="24"/>
      <w:szCs w:val="24"/>
    </w:rPr>
  </w:style>
  <w:style w:type="character" w:customStyle="1" w:styleId="208">
    <w:name w:val="纯文本 Char1"/>
    <w:link w:val="209"/>
    <w:autoRedefine/>
    <w:qFormat/>
    <w:uiPriority w:val="0"/>
    <w:rPr>
      <w:rFonts w:ascii="宋体" w:hAnsi="Courier New" w:eastAsia="宋体" w:cs="Courier New"/>
      <w:sz w:val="21"/>
      <w:szCs w:val="21"/>
    </w:rPr>
  </w:style>
  <w:style w:type="paragraph" w:customStyle="1" w:styleId="209">
    <w:name w:val="纯文本1"/>
    <w:basedOn w:val="1"/>
    <w:link w:val="208"/>
    <w:autoRedefine/>
    <w:qFormat/>
    <w:uiPriority w:val="0"/>
    <w:rPr>
      <w:rFonts w:ascii="宋体" w:hAnsi="Courier New" w:cs="Courier New"/>
      <w:kern w:val="0"/>
      <w:szCs w:val="21"/>
    </w:rPr>
  </w:style>
  <w:style w:type="paragraph" w:customStyle="1" w:styleId="210">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1">
    <w:name w:val="列出段落112"/>
    <w:basedOn w:val="1"/>
    <w:link w:val="235"/>
    <w:autoRedefine/>
    <w:qFormat/>
    <w:uiPriority w:val="0"/>
    <w:pPr>
      <w:adjustRightInd w:val="0"/>
      <w:spacing w:line="360" w:lineRule="auto"/>
      <w:ind w:firstLine="200" w:firstLineChars="200"/>
    </w:pPr>
    <w:rPr>
      <w:rFonts w:eastAsia="楷体_GB2312" w:cs="Lucida Sans"/>
      <w:sz w:val="24"/>
    </w:rPr>
  </w:style>
  <w:style w:type="paragraph" w:customStyle="1" w:styleId="212">
    <w:name w:val="标题2def"/>
    <w:basedOn w:val="60"/>
    <w:autoRedefine/>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3">
    <w:name w:val="标题3def"/>
    <w:basedOn w:val="4"/>
    <w:next w:val="1"/>
    <w:autoRedefine/>
    <w:qFormat/>
    <w:uiPriority w:val="0"/>
    <w:pPr>
      <w:numPr>
        <w:numId w:val="0"/>
      </w:numPr>
      <w:adjustRightInd w:val="0"/>
      <w:snapToGrid w:val="0"/>
      <w:spacing w:before="80" w:after="160" w:line="400" w:lineRule="exact"/>
    </w:pPr>
    <w:rPr>
      <w:rFonts w:ascii="仿宋_GB2312" w:hAnsi="宋体"/>
      <w:sz w:val="24"/>
    </w:rPr>
  </w:style>
  <w:style w:type="character" w:customStyle="1" w:styleId="214">
    <w:name w:val="Header Char"/>
    <w:autoRedefine/>
    <w:qFormat/>
    <w:locked/>
    <w:uiPriority w:val="0"/>
    <w:rPr>
      <w:rFonts w:ascii="Times New Roman" w:hAnsi="Times New Roman" w:eastAsia="宋体" w:cs="Times New Roman"/>
      <w:sz w:val="18"/>
      <w:szCs w:val="18"/>
    </w:rPr>
  </w:style>
  <w:style w:type="paragraph" w:customStyle="1" w:styleId="215">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6">
    <w:name w:val="Char Char2 Char Char"/>
    <w:basedOn w:val="1"/>
    <w:autoRedefine/>
    <w:qFormat/>
    <w:uiPriority w:val="0"/>
    <w:pPr>
      <w:widowControl/>
      <w:spacing w:line="400" w:lineRule="exact"/>
      <w:jc w:val="center"/>
    </w:pPr>
    <w:rPr>
      <w:rFonts w:ascii="Verdana" w:hAnsi="Verdana"/>
      <w:kern w:val="0"/>
      <w:szCs w:val="20"/>
      <w:lang w:eastAsia="en-US"/>
    </w:rPr>
  </w:style>
  <w:style w:type="character" w:customStyle="1" w:styleId="217">
    <w:name w:val="Comment Text Char"/>
    <w:autoRedefine/>
    <w:qFormat/>
    <w:locked/>
    <w:uiPriority w:val="0"/>
    <w:rPr>
      <w:rFonts w:ascii="Times New Roman" w:hAnsi="Times New Roman" w:eastAsia="宋体" w:cs="Times New Roman"/>
      <w:kern w:val="0"/>
      <w:sz w:val="24"/>
      <w:szCs w:val="24"/>
      <w:lang w:val="zh-CN" w:eastAsia="zh-CN"/>
    </w:rPr>
  </w:style>
  <w:style w:type="paragraph" w:customStyle="1" w:styleId="218">
    <w:name w:val="正文文本缩进 21"/>
    <w:basedOn w:val="1"/>
    <w:autoRedefine/>
    <w:qFormat/>
    <w:uiPriority w:val="0"/>
    <w:pPr>
      <w:spacing w:line="520" w:lineRule="exact"/>
      <w:ind w:firstLine="848" w:firstLineChars="303"/>
    </w:pPr>
    <w:rPr>
      <w:rFonts w:ascii="黑体" w:hAnsi="Calibri" w:eastAsia="黑体" w:cs="黑体"/>
      <w:sz w:val="28"/>
      <w:szCs w:val="22"/>
    </w:rPr>
  </w:style>
  <w:style w:type="paragraph" w:customStyle="1" w:styleId="219">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0">
    <w:name w:val="Char Char Char Char1"/>
    <w:basedOn w:val="1"/>
    <w:autoRedefine/>
    <w:qFormat/>
    <w:uiPriority w:val="0"/>
    <w:rPr>
      <w:rFonts w:ascii="Tahoma" w:hAnsi="Tahoma"/>
      <w:sz w:val="24"/>
      <w:szCs w:val="20"/>
    </w:rPr>
  </w:style>
  <w:style w:type="paragraph" w:customStyle="1" w:styleId="221">
    <w:name w:val="Char Char27"/>
    <w:basedOn w:val="1"/>
    <w:autoRedefine/>
    <w:qFormat/>
    <w:uiPriority w:val="0"/>
    <w:pPr>
      <w:snapToGrid w:val="0"/>
      <w:spacing w:line="360" w:lineRule="auto"/>
    </w:pPr>
    <w:rPr>
      <w:rFonts w:ascii="Arial" w:hAnsi="Arial" w:eastAsia="黑体"/>
      <w:snapToGrid w:val="0"/>
      <w:kern w:val="0"/>
      <w:sz w:val="20"/>
      <w:szCs w:val="21"/>
    </w:rPr>
  </w:style>
  <w:style w:type="paragraph" w:customStyle="1" w:styleId="222">
    <w:name w:val="样式5"/>
    <w:basedOn w:val="1"/>
    <w:autoRedefine/>
    <w:qFormat/>
    <w:uiPriority w:val="0"/>
    <w:pPr>
      <w:adjustRightInd w:val="0"/>
      <w:spacing w:line="440" w:lineRule="exact"/>
      <w:ind w:left="2" w:firstLine="480" w:firstLineChars="200"/>
    </w:pPr>
    <w:rPr>
      <w:rFonts w:ascii="仿宋_GB2312" w:hAnsi="仿宋" w:eastAsia="仿宋_GB2312"/>
      <w:sz w:val="24"/>
    </w:rPr>
  </w:style>
  <w:style w:type="paragraph" w:customStyle="1" w:styleId="223">
    <w:name w:val="样式4"/>
    <w:basedOn w:val="1"/>
    <w:autoRedefine/>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4">
    <w:name w:val="正文2 Char Char"/>
    <w:autoRedefine/>
    <w:qFormat/>
    <w:uiPriority w:val="0"/>
    <w:rPr>
      <w:kern w:val="2"/>
      <w:sz w:val="24"/>
    </w:rPr>
  </w:style>
  <w:style w:type="character" w:customStyle="1" w:styleId="225">
    <w:name w:val="普通文字 Char Char3"/>
    <w:autoRedefine/>
    <w:qFormat/>
    <w:uiPriority w:val="0"/>
    <w:rPr>
      <w:rFonts w:ascii="宋体" w:hAnsi="Courier New"/>
      <w:kern w:val="2"/>
      <w:sz w:val="24"/>
      <w:szCs w:val="24"/>
    </w:rPr>
  </w:style>
  <w:style w:type="character" w:customStyle="1" w:styleId="226">
    <w:name w:val="特点 Char2"/>
    <w:autoRedefine/>
    <w:qFormat/>
    <w:uiPriority w:val="0"/>
    <w:rPr>
      <w:rFonts w:ascii="Times New Roman" w:hAnsi="Times New Roman" w:eastAsia="宋体" w:cs="Times New Roman"/>
      <w:szCs w:val="24"/>
    </w:rPr>
  </w:style>
  <w:style w:type="character" w:customStyle="1" w:styleId="227">
    <w:name w:val="批注框文本 字符1"/>
    <w:basedOn w:val="71"/>
    <w:link w:val="39"/>
    <w:autoRedefine/>
    <w:qFormat/>
    <w:uiPriority w:val="0"/>
    <w:rPr>
      <w:kern w:val="2"/>
      <w:sz w:val="18"/>
      <w:szCs w:val="18"/>
    </w:rPr>
  </w:style>
  <w:style w:type="character" w:customStyle="1" w:styleId="228">
    <w:name w:val="正文文本缩进 3 字符"/>
    <w:basedOn w:val="71"/>
    <w:link w:val="53"/>
    <w:autoRedefine/>
    <w:qFormat/>
    <w:uiPriority w:val="0"/>
    <w:rPr>
      <w:kern w:val="2"/>
      <w:sz w:val="16"/>
      <w:szCs w:val="16"/>
    </w:rPr>
  </w:style>
  <w:style w:type="character" w:customStyle="1" w:styleId="229">
    <w:name w:val="HTML 预设格式 字符"/>
    <w:basedOn w:val="71"/>
    <w:link w:val="58"/>
    <w:autoRedefine/>
    <w:qFormat/>
    <w:uiPriority w:val="0"/>
    <w:rPr>
      <w:rFonts w:ascii="黑体" w:hAnsi="Courier New" w:eastAsia="黑体" w:cs="Courier New"/>
    </w:rPr>
  </w:style>
  <w:style w:type="character" w:customStyle="1" w:styleId="230">
    <w:name w:val="批注主题 字符"/>
    <w:basedOn w:val="197"/>
    <w:link w:val="61"/>
    <w:autoRedefine/>
    <w:qFormat/>
    <w:uiPriority w:val="0"/>
    <w:rPr>
      <w:rFonts w:eastAsia="宋体"/>
      <w:b/>
      <w:bCs/>
      <w:kern w:val="2"/>
      <w:sz w:val="24"/>
      <w:szCs w:val="24"/>
      <w:lang w:val="en-US" w:eastAsia="zh-CN" w:bidi="ar-SA"/>
    </w:rPr>
  </w:style>
  <w:style w:type="character" w:customStyle="1" w:styleId="231">
    <w:name w:val="正文首行缩进 字符"/>
    <w:basedOn w:val="192"/>
    <w:link w:val="62"/>
    <w:autoRedefine/>
    <w:qFormat/>
    <w:uiPriority w:val="0"/>
    <w:rPr>
      <w:rFonts w:eastAsia="仿宋_GB2312"/>
      <w:kern w:val="2"/>
      <w:sz w:val="21"/>
      <w:szCs w:val="24"/>
      <w:lang w:val="en-US" w:eastAsia="zh-CN" w:bidi="ar-SA"/>
    </w:rPr>
  </w:style>
  <w:style w:type="character" w:customStyle="1" w:styleId="232">
    <w:name w:val="正文首行缩进 2 字符"/>
    <w:basedOn w:val="95"/>
    <w:link w:val="63"/>
    <w:autoRedefine/>
    <w:qFormat/>
    <w:uiPriority w:val="0"/>
    <w:rPr>
      <w:rFonts w:eastAsia="宋体"/>
      <w:kern w:val="2"/>
      <w:sz w:val="21"/>
      <w:szCs w:val="24"/>
      <w:lang w:val="en-US" w:eastAsia="zh-CN" w:bidi="ar-SA"/>
    </w:rPr>
  </w:style>
  <w:style w:type="paragraph" w:customStyle="1" w:styleId="233">
    <w:name w:val="_Style 11"/>
    <w:basedOn w:val="1"/>
    <w:autoRedefine/>
    <w:qFormat/>
    <w:uiPriority w:val="34"/>
    <w:pPr>
      <w:spacing w:line="440" w:lineRule="exact"/>
      <w:ind w:firstLine="200" w:firstLineChars="200"/>
    </w:pPr>
    <w:rPr>
      <w:rFonts w:ascii="Tahoma" w:hAnsi="Tahoma" w:eastAsia="仿宋_GB2312"/>
      <w:sz w:val="24"/>
      <w:szCs w:val="20"/>
    </w:rPr>
  </w:style>
  <w:style w:type="paragraph" w:customStyle="1" w:styleId="234">
    <w:name w:val="Char11"/>
    <w:basedOn w:val="1"/>
    <w:autoRedefine/>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5">
    <w:name w:val="列出段落 Char"/>
    <w:link w:val="211"/>
    <w:autoRedefine/>
    <w:qFormat/>
    <w:uiPriority w:val="0"/>
    <w:rPr>
      <w:rFonts w:eastAsia="楷体_GB2312" w:cs="Lucida Sans"/>
      <w:kern w:val="2"/>
      <w:sz w:val="24"/>
      <w:szCs w:val="24"/>
    </w:rPr>
  </w:style>
  <w:style w:type="paragraph" w:customStyle="1" w:styleId="236">
    <w:name w:val="列出段落12"/>
    <w:basedOn w:val="1"/>
    <w:autoRedefine/>
    <w:qFormat/>
    <w:uiPriority w:val="1"/>
    <w:pPr>
      <w:spacing w:line="440" w:lineRule="exact"/>
      <w:ind w:firstLine="420" w:firstLineChars="200"/>
    </w:pPr>
    <w:rPr>
      <w:rFonts w:ascii="Calibri" w:hAnsi="Calibri" w:eastAsia="仿宋_GB2312"/>
      <w:sz w:val="24"/>
      <w:szCs w:val="22"/>
    </w:rPr>
  </w:style>
  <w:style w:type="paragraph" w:customStyle="1" w:styleId="237">
    <w:name w:val="Char Char Char1 Char1"/>
    <w:basedOn w:val="1"/>
    <w:autoRedefine/>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8">
    <w:name w:val="TOC 标题11"/>
    <w:basedOn w:val="2"/>
    <w:next w:val="1"/>
    <w:autoRedefine/>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9">
    <w:name w:val="列出段落111"/>
    <w:basedOn w:val="1"/>
    <w:autoRedefine/>
    <w:qFormat/>
    <w:uiPriority w:val="34"/>
    <w:pPr>
      <w:adjustRightInd w:val="0"/>
      <w:spacing w:line="360" w:lineRule="auto"/>
      <w:ind w:firstLine="200" w:firstLineChars="200"/>
    </w:pPr>
    <w:rPr>
      <w:rFonts w:eastAsia="楷体_GB2312" w:cs="Lucida Sans"/>
      <w:sz w:val="24"/>
    </w:rPr>
  </w:style>
  <w:style w:type="paragraph" w:customStyle="1" w:styleId="240">
    <w:name w:val="正文缩进2格"/>
    <w:basedOn w:val="1"/>
    <w:link w:val="241"/>
    <w:autoRedefine/>
    <w:qFormat/>
    <w:uiPriority w:val="0"/>
    <w:pPr>
      <w:spacing w:line="600" w:lineRule="exact"/>
      <w:ind w:firstLine="639" w:firstLineChars="206"/>
    </w:pPr>
    <w:rPr>
      <w:rFonts w:ascii="仿宋_GB2312" w:hAnsi="宋体" w:eastAsia="仿宋_GB2312"/>
      <w:kern w:val="0"/>
      <w:sz w:val="31"/>
      <w:szCs w:val="20"/>
    </w:rPr>
  </w:style>
  <w:style w:type="character" w:customStyle="1" w:styleId="241">
    <w:name w:val="正文缩进2格 Char"/>
    <w:link w:val="240"/>
    <w:autoRedefine/>
    <w:qFormat/>
    <w:uiPriority w:val="0"/>
    <w:rPr>
      <w:rFonts w:ascii="仿宋_GB2312" w:hAnsi="宋体" w:eastAsia="仿宋_GB2312"/>
      <w:sz w:val="31"/>
    </w:rPr>
  </w:style>
  <w:style w:type="paragraph" w:customStyle="1" w:styleId="242">
    <w:name w:val="列出段落11"/>
    <w:basedOn w:val="1"/>
    <w:autoRedefine/>
    <w:qFormat/>
    <w:uiPriority w:val="0"/>
    <w:pPr>
      <w:adjustRightInd w:val="0"/>
      <w:spacing w:line="360" w:lineRule="auto"/>
      <w:ind w:firstLine="200" w:firstLineChars="200"/>
    </w:pPr>
    <w:rPr>
      <w:rFonts w:eastAsia="楷体_GB2312" w:cs="Lucida Sans"/>
      <w:sz w:val="24"/>
    </w:rPr>
  </w:style>
  <w:style w:type="paragraph" w:customStyle="1" w:styleId="243">
    <w:name w:val="font8"/>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4">
    <w:name w:val="font9"/>
    <w:basedOn w:val="1"/>
    <w:autoRedefine/>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5">
    <w:name w:val="font10"/>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6">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2"/>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3"/>
    <w:basedOn w:val="1"/>
    <w:autoRedefine/>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1">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2">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3">
    <w:name w:val="xl7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0">
    <w:name w:val="xl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8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7">
    <w:name w:val="xl9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0">
    <w:name w:val="xl94"/>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5"/>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8"/>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7">
    <w:name w:val="xl10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2"/>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正文1级"/>
    <w:link w:val="281"/>
    <w:autoRedefine/>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1">
    <w:name w:val="正文1级 Char Char"/>
    <w:link w:val="280"/>
    <w:autoRedefine/>
    <w:qFormat/>
    <w:uiPriority w:val="0"/>
    <w:rPr>
      <w:bCs/>
      <w:kern w:val="44"/>
      <w:sz w:val="24"/>
      <w:szCs w:val="44"/>
    </w:rPr>
  </w:style>
  <w:style w:type="character" w:customStyle="1" w:styleId="282">
    <w:name w:val="Char Char1"/>
    <w:autoRedefine/>
    <w:qFormat/>
    <w:uiPriority w:val="0"/>
    <w:rPr>
      <w:rFonts w:ascii="宋体" w:hAnsi="Courier New" w:eastAsia="宋体"/>
      <w:kern w:val="2"/>
      <w:sz w:val="21"/>
      <w:lang w:val="en-US" w:eastAsia="zh-CN" w:bidi="ar-SA"/>
    </w:rPr>
  </w:style>
  <w:style w:type="paragraph" w:customStyle="1" w:styleId="283">
    <w:name w:val="列出段落2"/>
    <w:basedOn w:val="1"/>
    <w:autoRedefine/>
    <w:qFormat/>
    <w:uiPriority w:val="0"/>
    <w:pPr>
      <w:spacing w:line="440" w:lineRule="exact"/>
      <w:ind w:firstLine="420" w:firstLineChars="200"/>
    </w:pPr>
    <w:rPr>
      <w:rFonts w:eastAsia="仿宋_GB2312"/>
      <w:sz w:val="24"/>
    </w:rPr>
  </w:style>
  <w:style w:type="paragraph" w:customStyle="1" w:styleId="284">
    <w:name w:val="TOC 标题2"/>
    <w:basedOn w:val="2"/>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5">
    <w:name w:val="reader-word-layer reader-word-s6-1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86">
    <w:name w:val="列出段落21"/>
    <w:basedOn w:val="1"/>
    <w:autoRedefine/>
    <w:qFormat/>
    <w:uiPriority w:val="0"/>
    <w:pPr>
      <w:ind w:firstLine="420" w:firstLineChars="200"/>
    </w:pPr>
    <w:rPr>
      <w:rFonts w:ascii="Calibri" w:hAnsi="Calibri"/>
      <w:szCs w:val="22"/>
    </w:rPr>
  </w:style>
  <w:style w:type="paragraph" w:customStyle="1" w:styleId="287">
    <w:name w:val="reader-word-layer reader-word-s2-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88">
    <w:name w:val="正文3"/>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9">
    <w:name w:val="reader-word-layer reader-word-s6-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6-1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2-2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2">
    <w:name w:val="_Style 151"/>
    <w:basedOn w:val="1"/>
    <w:autoRedefine/>
    <w:qFormat/>
    <w:uiPriority w:val="0"/>
    <w:rPr>
      <w:rFonts w:ascii="Tahoma" w:hAnsi="Tahoma"/>
      <w:sz w:val="24"/>
      <w:szCs w:val="20"/>
    </w:rPr>
  </w:style>
  <w:style w:type="paragraph" w:customStyle="1" w:styleId="293">
    <w:name w:val="p1"/>
    <w:basedOn w:val="1"/>
    <w:autoRedefine/>
    <w:qFormat/>
    <w:uiPriority w:val="0"/>
    <w:pPr>
      <w:spacing w:line="380" w:lineRule="atLeast"/>
      <w:jc w:val="left"/>
    </w:pPr>
    <w:rPr>
      <w:rFonts w:ascii="Helvetica Neue" w:hAnsi="Helvetica Neue" w:eastAsia="Helvetica Neue"/>
      <w:kern w:val="0"/>
      <w:sz w:val="26"/>
      <w:szCs w:val="26"/>
    </w:rPr>
  </w:style>
  <w:style w:type="character" w:customStyle="1" w:styleId="294">
    <w:name w:val="font01"/>
    <w:basedOn w:val="71"/>
    <w:autoRedefine/>
    <w:qFormat/>
    <w:uiPriority w:val="0"/>
    <w:rPr>
      <w:rFonts w:hint="eastAsia" w:ascii="宋体" w:hAnsi="宋体" w:eastAsia="宋体" w:cs="宋体"/>
      <w:color w:val="000000"/>
      <w:sz w:val="22"/>
      <w:szCs w:val="22"/>
      <w:u w:val="none"/>
    </w:rPr>
  </w:style>
  <w:style w:type="character" w:customStyle="1" w:styleId="295">
    <w:name w:val="font11"/>
    <w:basedOn w:val="71"/>
    <w:autoRedefine/>
    <w:qFormat/>
    <w:uiPriority w:val="0"/>
    <w:rPr>
      <w:rFonts w:hint="eastAsia" w:ascii="宋体" w:hAnsi="宋体" w:eastAsia="宋体" w:cs="宋体"/>
      <w:color w:val="FF0000"/>
      <w:sz w:val="22"/>
      <w:szCs w:val="22"/>
      <w:u w:val="none"/>
    </w:rPr>
  </w:style>
  <w:style w:type="character" w:customStyle="1" w:styleId="296">
    <w:name w:val="font41"/>
    <w:basedOn w:val="71"/>
    <w:autoRedefine/>
    <w:qFormat/>
    <w:uiPriority w:val="0"/>
    <w:rPr>
      <w:rFonts w:hint="default" w:ascii="等线" w:hAnsi="等线" w:eastAsia="等线" w:cs="等线"/>
      <w:color w:val="FF0000"/>
      <w:sz w:val="22"/>
      <w:szCs w:val="22"/>
      <w:u w:val="none"/>
    </w:rPr>
  </w:style>
  <w:style w:type="character" w:customStyle="1" w:styleId="297">
    <w:name w:val="font21"/>
    <w:basedOn w:val="71"/>
    <w:autoRedefine/>
    <w:qFormat/>
    <w:uiPriority w:val="0"/>
    <w:rPr>
      <w:rFonts w:hint="default" w:ascii="等线" w:hAnsi="等线" w:eastAsia="等线" w:cs="等线"/>
      <w:color w:val="000000"/>
      <w:sz w:val="22"/>
      <w:szCs w:val="22"/>
      <w:u w:val="none"/>
    </w:rPr>
  </w:style>
  <w:style w:type="character" w:customStyle="1" w:styleId="298">
    <w:name w:val="font51"/>
    <w:basedOn w:val="71"/>
    <w:autoRedefine/>
    <w:qFormat/>
    <w:uiPriority w:val="0"/>
    <w:rPr>
      <w:rFonts w:hint="default" w:ascii="等线" w:hAnsi="等线" w:eastAsia="等线" w:cs="等线"/>
      <w:color w:val="FF0000"/>
      <w:sz w:val="22"/>
      <w:szCs w:val="22"/>
      <w:u w:val="none"/>
    </w:rPr>
  </w:style>
  <w:style w:type="character" w:customStyle="1" w:styleId="299">
    <w:name w:val="font61"/>
    <w:basedOn w:val="71"/>
    <w:autoRedefine/>
    <w:qFormat/>
    <w:uiPriority w:val="0"/>
    <w:rPr>
      <w:rFonts w:hint="default" w:ascii="等线" w:hAnsi="等线" w:eastAsia="等线" w:cs="等线"/>
      <w:color w:val="000000"/>
      <w:sz w:val="22"/>
      <w:szCs w:val="22"/>
      <w:u w:val="none"/>
    </w:rPr>
  </w:style>
  <w:style w:type="paragraph" w:customStyle="1" w:styleId="300">
    <w:name w:val="xl6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1">
    <w:name w:val="xl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2">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3">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4">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5">
    <w:name w:val="未处理的提及1"/>
    <w:basedOn w:val="71"/>
    <w:autoRedefine/>
    <w:unhideWhenUsed/>
    <w:qFormat/>
    <w:uiPriority w:val="0"/>
    <w:rPr>
      <w:color w:val="605E5C"/>
      <w:shd w:val="clear" w:color="auto" w:fill="E1DFDD"/>
    </w:rPr>
  </w:style>
  <w:style w:type="paragraph" w:customStyle="1" w:styleId="306">
    <w:name w:val="p15"/>
    <w:basedOn w:val="1"/>
    <w:autoRedefine/>
    <w:qFormat/>
    <w:uiPriority w:val="0"/>
    <w:pPr>
      <w:widowControl/>
      <w:adjustRightInd w:val="0"/>
    </w:pPr>
    <w:rPr>
      <w:rFonts w:ascii="宋体" w:hAnsi="宋体" w:cs="宋体"/>
      <w:kern w:val="0"/>
      <w:sz w:val="20"/>
      <w:szCs w:val="20"/>
    </w:rPr>
  </w:style>
  <w:style w:type="character" w:customStyle="1" w:styleId="307">
    <w:name w:val="bookmark-item"/>
    <w:basedOn w:val="71"/>
    <w:autoRedefine/>
    <w:qFormat/>
    <w:uiPriority w:val="0"/>
  </w:style>
  <w:style w:type="paragraph" w:customStyle="1" w:styleId="308">
    <w:name w:val="indent"/>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309">
    <w:name w:val="题注 字符"/>
    <w:link w:val="16"/>
    <w:autoRedefine/>
    <w:qFormat/>
    <w:uiPriority w:val="0"/>
    <w:rPr>
      <w:rFonts w:ascii="Calibri" w:hAnsi="Calibri"/>
      <w:kern w:val="2"/>
    </w:rPr>
  </w:style>
  <w:style w:type="paragraph" w:customStyle="1" w:styleId="310">
    <w:name w:val="索引 11"/>
    <w:basedOn w:val="1"/>
    <w:next w:val="1"/>
    <w:autoRedefine/>
    <w:qFormat/>
    <w:uiPriority w:val="99"/>
    <w:pPr>
      <w:spacing w:line="360" w:lineRule="auto"/>
    </w:pPr>
    <w:rPr>
      <w:rFonts w:ascii="仿宋_GB2312" w:eastAsia="仿宋_GB2312"/>
      <w:sz w:val="24"/>
      <w:szCs w:val="20"/>
    </w:rPr>
  </w:style>
  <w:style w:type="paragraph" w:customStyle="1" w:styleId="311">
    <w:name w:val="正文缩进1"/>
    <w:basedOn w:val="1"/>
    <w:next w:val="25"/>
    <w:autoRedefine/>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2">
    <w:name w:val="text-tag"/>
    <w:basedOn w:val="1"/>
    <w:autoRedefine/>
    <w:qFormat/>
    <w:uiPriority w:val="99"/>
    <w:pPr>
      <w:widowControl/>
      <w:spacing w:before="100" w:beforeAutospacing="1" w:after="100" w:afterAutospacing="1"/>
      <w:jc w:val="left"/>
    </w:pPr>
    <w:rPr>
      <w:rFonts w:ascii="宋体" w:hAnsi="宋体" w:cs="宋体"/>
      <w:kern w:val="0"/>
      <w:sz w:val="24"/>
    </w:rPr>
  </w:style>
  <w:style w:type="character" w:customStyle="1" w:styleId="313">
    <w:name w:val="页脚 Char2"/>
    <w:autoRedefine/>
    <w:qFormat/>
    <w:locked/>
    <w:uiPriority w:val="99"/>
    <w:rPr>
      <w:kern w:val="2"/>
      <w:sz w:val="18"/>
      <w:szCs w:val="18"/>
    </w:rPr>
  </w:style>
  <w:style w:type="character" w:customStyle="1" w:styleId="314">
    <w:name w:val="页眉 Char2"/>
    <w:autoRedefine/>
    <w:qFormat/>
    <w:uiPriority w:val="99"/>
    <w:rPr>
      <w:kern w:val="2"/>
      <w:sz w:val="18"/>
      <w:szCs w:val="18"/>
    </w:rPr>
  </w:style>
  <w:style w:type="character" w:customStyle="1" w:styleId="315">
    <w:name w:val="Default Char"/>
    <w:link w:val="24"/>
    <w:autoRedefine/>
    <w:qFormat/>
    <w:uiPriority w:val="0"/>
    <w:rPr>
      <w:color w:val="000000"/>
      <w:sz w:val="24"/>
      <w:szCs w:val="24"/>
    </w:rPr>
  </w:style>
  <w:style w:type="paragraph" w:customStyle="1" w:styleId="316">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317">
    <w:name w:val="称呼 字符"/>
    <w:basedOn w:val="71"/>
    <w:link w:val="20"/>
    <w:autoRedefine/>
    <w:qFormat/>
    <w:uiPriority w:val="0"/>
    <w:rPr>
      <w:rFonts w:ascii="仿宋_GB2312" w:eastAsia="仿宋_GB2312"/>
      <w:kern w:val="2"/>
      <w:sz w:val="28"/>
    </w:rPr>
  </w:style>
  <w:style w:type="character" w:customStyle="1" w:styleId="318">
    <w:name w:val="正文文本 3 字符"/>
    <w:basedOn w:val="71"/>
    <w:link w:val="21"/>
    <w:autoRedefine/>
    <w:qFormat/>
    <w:uiPriority w:val="0"/>
    <w:rPr>
      <w:kern w:val="2"/>
      <w:sz w:val="21"/>
    </w:rPr>
  </w:style>
  <w:style w:type="character" w:customStyle="1" w:styleId="319">
    <w:name w:val="HTML 地址 字符"/>
    <w:basedOn w:val="71"/>
    <w:link w:val="30"/>
    <w:autoRedefine/>
    <w:qFormat/>
    <w:uiPriority w:val="0"/>
    <w:rPr>
      <w:rFonts w:ascii="宋体" w:hAnsi="宋体"/>
      <w:i/>
      <w:iCs/>
      <w:sz w:val="24"/>
      <w:szCs w:val="24"/>
    </w:rPr>
  </w:style>
  <w:style w:type="character" w:customStyle="1" w:styleId="320">
    <w:name w:val="尾注文本 字符"/>
    <w:basedOn w:val="71"/>
    <w:link w:val="38"/>
    <w:autoRedefine/>
    <w:qFormat/>
    <w:uiPriority w:val="0"/>
    <w:rPr>
      <w:kern w:val="2"/>
      <w:sz w:val="21"/>
      <w:szCs w:val="24"/>
      <w:lang w:val="zh-CN"/>
    </w:rPr>
  </w:style>
  <w:style w:type="character" w:customStyle="1" w:styleId="321">
    <w:name w:val="签名 字符"/>
    <w:basedOn w:val="71"/>
    <w:link w:val="42"/>
    <w:autoRedefine/>
    <w:qFormat/>
    <w:uiPriority w:val="0"/>
    <w:rPr>
      <w:rFonts w:eastAsia="仿宋_GB2312"/>
      <w:sz w:val="24"/>
    </w:rPr>
  </w:style>
  <w:style w:type="character" w:customStyle="1" w:styleId="322">
    <w:name w:val="副标题 字符"/>
    <w:basedOn w:val="71"/>
    <w:link w:val="47"/>
    <w:autoRedefine/>
    <w:qFormat/>
    <w:uiPriority w:val="0"/>
    <w:rPr>
      <w:rFonts w:ascii="Arial" w:hAnsi="Arial" w:eastAsia="隶书"/>
      <w:b/>
      <w:bCs/>
      <w:kern w:val="28"/>
      <w:sz w:val="44"/>
      <w:szCs w:val="32"/>
    </w:rPr>
  </w:style>
  <w:style w:type="character" w:customStyle="1" w:styleId="323">
    <w:name w:val="脚注文本 字符"/>
    <w:basedOn w:val="71"/>
    <w:link w:val="50"/>
    <w:autoRedefine/>
    <w:qFormat/>
    <w:uiPriority w:val="0"/>
    <w:rPr>
      <w:rFonts w:ascii="Calibri"/>
      <w:color w:val="0000FF"/>
      <w:sz w:val="21"/>
    </w:rPr>
  </w:style>
  <w:style w:type="character" w:customStyle="1" w:styleId="324">
    <w:name w:val="表格非标题文字 Char"/>
    <w:link w:val="325"/>
    <w:autoRedefine/>
    <w:qFormat/>
    <w:uiPriority w:val="0"/>
    <w:rPr>
      <w:rFonts w:ascii="Futura Bk" w:hAnsi="Futura Bk"/>
      <w:kern w:val="2"/>
      <w:sz w:val="18"/>
      <w:szCs w:val="21"/>
    </w:rPr>
  </w:style>
  <w:style w:type="paragraph" w:customStyle="1" w:styleId="325">
    <w:name w:val="表格非标题文字"/>
    <w:link w:val="324"/>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6">
    <w:name w:val="*正文 Char"/>
    <w:link w:val="327"/>
    <w:autoRedefine/>
    <w:qFormat/>
    <w:uiPriority w:val="0"/>
    <w:rPr>
      <w:rFonts w:ascii="宋体" w:hAnsi="宋体"/>
      <w:sz w:val="24"/>
    </w:rPr>
  </w:style>
  <w:style w:type="paragraph" w:customStyle="1" w:styleId="327">
    <w:name w:val="*正文"/>
    <w:basedOn w:val="1"/>
    <w:link w:val="326"/>
    <w:autoRedefine/>
    <w:qFormat/>
    <w:uiPriority w:val="0"/>
    <w:pPr>
      <w:adjustRightInd w:val="0"/>
      <w:snapToGrid w:val="0"/>
      <w:spacing w:line="360" w:lineRule="auto"/>
      <w:ind w:firstLine="482"/>
      <w:jc w:val="left"/>
    </w:pPr>
    <w:rPr>
      <w:rFonts w:ascii="宋体" w:hAnsi="宋体"/>
      <w:kern w:val="0"/>
      <w:sz w:val="24"/>
      <w:szCs w:val="20"/>
    </w:rPr>
  </w:style>
  <w:style w:type="character" w:customStyle="1" w:styleId="328">
    <w:name w:val="Char Char71"/>
    <w:autoRedefine/>
    <w:qFormat/>
    <w:uiPriority w:val="0"/>
    <w:rPr>
      <w:rFonts w:eastAsia="宋体"/>
      <w:kern w:val="2"/>
      <w:sz w:val="21"/>
      <w:szCs w:val="24"/>
      <w:lang w:val="en-US" w:eastAsia="zh-CN" w:bidi="ar-SA"/>
    </w:rPr>
  </w:style>
  <w:style w:type="character" w:customStyle="1" w:styleId="329">
    <w:name w:val="Char Char6"/>
    <w:autoRedefine/>
    <w:qFormat/>
    <w:uiPriority w:val="0"/>
    <w:rPr>
      <w:rFonts w:eastAsia="宋体"/>
      <w:kern w:val="2"/>
      <w:sz w:val="21"/>
      <w:szCs w:val="24"/>
      <w:lang w:val="en-US" w:eastAsia="zh-CN" w:bidi="ar-SA"/>
    </w:rPr>
  </w:style>
  <w:style w:type="character" w:customStyle="1" w:styleId="330">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331">
    <w:name w:val="Char Char28"/>
    <w:autoRedefine/>
    <w:qFormat/>
    <w:uiPriority w:val="6"/>
    <w:rPr>
      <w:rFonts w:ascii="仿宋_GB2312" w:hAnsi="仿宋_GB2312" w:eastAsia="仿宋_GB2312"/>
      <w:kern w:val="1"/>
      <w:sz w:val="28"/>
    </w:rPr>
  </w:style>
  <w:style w:type="character" w:customStyle="1" w:styleId="332">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333">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334">
    <w:name w:val="U_正文 Char"/>
    <w:link w:val="335"/>
    <w:autoRedefine/>
    <w:qFormat/>
    <w:uiPriority w:val="0"/>
    <w:rPr>
      <w:sz w:val="24"/>
      <w:szCs w:val="24"/>
    </w:rPr>
  </w:style>
  <w:style w:type="paragraph" w:customStyle="1" w:styleId="335">
    <w:name w:val="U_正文"/>
    <w:basedOn w:val="1"/>
    <w:link w:val="334"/>
    <w:autoRedefine/>
    <w:qFormat/>
    <w:uiPriority w:val="0"/>
    <w:pPr>
      <w:spacing w:beforeLines="20" w:afterLines="20" w:line="300" w:lineRule="auto"/>
      <w:ind w:firstLine="200" w:firstLineChars="200"/>
    </w:pPr>
    <w:rPr>
      <w:kern w:val="0"/>
      <w:sz w:val="24"/>
    </w:rPr>
  </w:style>
  <w:style w:type="character" w:customStyle="1" w:styleId="336">
    <w:name w:val="HTML 地址 Char1"/>
    <w:autoRedefine/>
    <w:qFormat/>
    <w:uiPriority w:val="0"/>
    <w:rPr>
      <w:rFonts w:ascii="Times New Roman" w:hAnsi="Times New Roman" w:eastAsia="宋体" w:cs="Times New Roman"/>
      <w:i/>
      <w:iCs/>
      <w:szCs w:val="24"/>
    </w:rPr>
  </w:style>
  <w:style w:type="character" w:customStyle="1" w:styleId="337">
    <w:name w:val="批注主题 Char1"/>
    <w:autoRedefine/>
    <w:qFormat/>
    <w:uiPriority w:val="0"/>
    <w:rPr>
      <w:b/>
      <w:bCs/>
      <w:kern w:val="2"/>
      <w:sz w:val="21"/>
      <w:szCs w:val="24"/>
    </w:rPr>
  </w:style>
  <w:style w:type="character" w:customStyle="1" w:styleId="338">
    <w:name w:val="Char Char51"/>
    <w:autoRedefine/>
    <w:qFormat/>
    <w:uiPriority w:val="0"/>
    <w:rPr>
      <w:rFonts w:ascii="宋体" w:hAnsi="Courier New" w:eastAsia="宋体"/>
      <w:kern w:val="2"/>
      <w:sz w:val="21"/>
      <w:lang w:val="en-US" w:eastAsia="zh-CN"/>
    </w:rPr>
  </w:style>
  <w:style w:type="character" w:customStyle="1" w:styleId="339">
    <w:name w:val="表正文 Char"/>
    <w:autoRedefine/>
    <w:qFormat/>
    <w:uiPriority w:val="0"/>
    <w:rPr>
      <w:rFonts w:ascii="宋体" w:eastAsia="宋体"/>
      <w:snapToGrid w:val="0"/>
      <w:color w:val="000000"/>
      <w:kern w:val="28"/>
      <w:sz w:val="28"/>
      <w:lang w:val="en-US" w:eastAsia="zh-CN" w:bidi="ar-SA"/>
    </w:rPr>
  </w:style>
  <w:style w:type="character" w:customStyle="1" w:styleId="340">
    <w:name w:val="Char Char34"/>
    <w:autoRedefine/>
    <w:qFormat/>
    <w:uiPriority w:val="6"/>
    <w:rPr>
      <w:b/>
      <w:kern w:val="1"/>
      <w:sz w:val="28"/>
      <w:szCs w:val="28"/>
    </w:rPr>
  </w:style>
  <w:style w:type="character" w:customStyle="1" w:styleId="341">
    <w:name w:val="哈哈正文 Char"/>
    <w:link w:val="342"/>
    <w:autoRedefine/>
    <w:qFormat/>
    <w:uiPriority w:val="0"/>
    <w:rPr>
      <w:rFonts w:ascii="宋体" w:hAnsi="宋体"/>
      <w:kern w:val="2"/>
      <w:sz w:val="24"/>
    </w:rPr>
  </w:style>
  <w:style w:type="paragraph" w:customStyle="1" w:styleId="342">
    <w:name w:val="哈哈正文"/>
    <w:basedOn w:val="1"/>
    <w:link w:val="341"/>
    <w:autoRedefine/>
    <w:qFormat/>
    <w:uiPriority w:val="0"/>
    <w:pPr>
      <w:spacing w:line="360" w:lineRule="auto"/>
      <w:ind w:firstLine="200" w:firstLineChars="200"/>
    </w:pPr>
    <w:rPr>
      <w:rFonts w:ascii="宋体" w:hAnsi="宋体"/>
      <w:sz w:val="24"/>
      <w:szCs w:val="20"/>
    </w:rPr>
  </w:style>
  <w:style w:type="character" w:customStyle="1" w:styleId="343">
    <w:name w:val="txt"/>
    <w:autoRedefine/>
    <w:qFormat/>
    <w:uiPriority w:val="0"/>
    <w:rPr>
      <w:rFonts w:ascii="仿宋_GB2312" w:eastAsia="微软雅黑"/>
      <w:b/>
      <w:kern w:val="2"/>
      <w:sz w:val="32"/>
      <w:szCs w:val="32"/>
      <w:lang w:val="en-US" w:eastAsia="zh-CN" w:bidi="ar-SA"/>
    </w:rPr>
  </w:style>
  <w:style w:type="character" w:customStyle="1" w:styleId="344">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345">
    <w:name w:val="Char Char32"/>
    <w:autoRedefine/>
    <w:qFormat/>
    <w:uiPriority w:val="6"/>
    <w:rPr>
      <w:b/>
      <w:kern w:val="1"/>
      <w:sz w:val="24"/>
      <w:szCs w:val="24"/>
    </w:rPr>
  </w:style>
  <w:style w:type="character" w:customStyle="1" w:styleId="346">
    <w:name w:val="PI Char1"/>
    <w:autoRedefine/>
    <w:qFormat/>
    <w:uiPriority w:val="0"/>
    <w:rPr>
      <w:rFonts w:ascii="宋体" w:hAnsi="宋体"/>
      <w:kern w:val="2"/>
      <w:sz w:val="24"/>
      <w:szCs w:val="24"/>
    </w:rPr>
  </w:style>
  <w:style w:type="character" w:customStyle="1" w:styleId="347">
    <w:name w:val="tw4winTerm"/>
    <w:autoRedefine/>
    <w:qFormat/>
    <w:uiPriority w:val="0"/>
    <w:rPr>
      <w:color w:val="0000FF"/>
    </w:rPr>
  </w:style>
  <w:style w:type="character" w:customStyle="1" w:styleId="348">
    <w:name w:val="Footer Char_349d8ccd-87a8-4174-b318-483ee852d82b"/>
    <w:autoRedefine/>
    <w:qFormat/>
    <w:uiPriority w:val="0"/>
    <w:rPr>
      <w:rFonts w:eastAsia="宋体"/>
      <w:kern w:val="2"/>
      <w:sz w:val="18"/>
      <w:lang w:val="en-US" w:eastAsia="zh-CN" w:bidi="ar-SA"/>
    </w:rPr>
  </w:style>
  <w:style w:type="character" w:customStyle="1" w:styleId="349">
    <w:name w:val="普通文字 Char Char1"/>
    <w:autoRedefine/>
    <w:qFormat/>
    <w:uiPriority w:val="0"/>
    <w:rPr>
      <w:rFonts w:ascii="宋体" w:hAnsi="Courier New"/>
      <w:kern w:val="2"/>
      <w:sz w:val="21"/>
    </w:rPr>
  </w:style>
  <w:style w:type="character" w:customStyle="1" w:styleId="350">
    <w:name w:val="Char Char101"/>
    <w:autoRedefine/>
    <w:qFormat/>
    <w:uiPriority w:val="6"/>
    <w:rPr>
      <w:rFonts w:ascii="宋体" w:hAnsi="宋体"/>
      <w:kern w:val="2"/>
      <w:sz w:val="21"/>
      <w:szCs w:val="24"/>
      <w:lang w:val="en-US" w:eastAsia="zh-CN"/>
    </w:rPr>
  </w:style>
  <w:style w:type="character" w:customStyle="1" w:styleId="351">
    <w:name w:val="链接"/>
    <w:autoRedefine/>
    <w:qFormat/>
    <w:uiPriority w:val="0"/>
    <w:rPr>
      <w:color w:val="0000FF"/>
      <w:sz w:val="21"/>
      <w:szCs w:val="21"/>
      <w:u w:val="single"/>
    </w:rPr>
  </w:style>
  <w:style w:type="character" w:customStyle="1" w:styleId="352">
    <w:name w:val="h4 Char"/>
    <w:autoRedefine/>
    <w:qFormat/>
    <w:uiPriority w:val="0"/>
    <w:rPr>
      <w:rFonts w:ascii="Arial" w:hAnsi="Arial" w:eastAsia="黑体"/>
      <w:b/>
      <w:bCs/>
      <w:kern w:val="2"/>
      <w:sz w:val="28"/>
      <w:szCs w:val="28"/>
      <w:lang w:val="zh-CN" w:eastAsia="zh-CN" w:bidi="ar-SA"/>
    </w:rPr>
  </w:style>
  <w:style w:type="character" w:customStyle="1" w:styleId="353">
    <w:name w:val="5正文 Char"/>
    <w:link w:val="354"/>
    <w:autoRedefine/>
    <w:qFormat/>
    <w:uiPriority w:val="0"/>
    <w:rPr>
      <w:rFonts w:ascii="仿宋_GB2312" w:hAnsi="微软雅黑" w:eastAsia="仿宋_GB2312"/>
      <w:sz w:val="28"/>
      <w:szCs w:val="21"/>
    </w:rPr>
  </w:style>
  <w:style w:type="paragraph" w:customStyle="1" w:styleId="354">
    <w:name w:val="5正文"/>
    <w:basedOn w:val="1"/>
    <w:link w:val="353"/>
    <w:autoRedefine/>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5">
    <w:name w:val="标题 3 字符"/>
    <w:autoRedefine/>
    <w:qFormat/>
    <w:uiPriority w:val="9"/>
    <w:rPr>
      <w:b/>
      <w:bCs/>
      <w:kern w:val="2"/>
      <w:sz w:val="32"/>
      <w:szCs w:val="32"/>
    </w:rPr>
  </w:style>
  <w:style w:type="character" w:customStyle="1" w:styleId="356">
    <w:name w:val="样式6 Char"/>
    <w:autoRedefine/>
    <w:qFormat/>
    <w:uiPriority w:val="0"/>
    <w:rPr>
      <w:rFonts w:ascii="仿宋_GB2312" w:hAnsi="宋体" w:eastAsia="仿宋_GB2312"/>
      <w:b/>
      <w:bCs/>
      <w:kern w:val="2"/>
      <w:sz w:val="24"/>
      <w:szCs w:val="24"/>
      <w:lang w:val="en-US" w:eastAsia="zh-CN" w:bidi="ar-SA"/>
    </w:rPr>
  </w:style>
  <w:style w:type="character" w:customStyle="1" w:styleId="357">
    <w:name w:val="Char Char14"/>
    <w:autoRedefine/>
    <w:qFormat/>
    <w:uiPriority w:val="6"/>
    <w:rPr>
      <w:rFonts w:ascii="黑体" w:hAnsi="黑体" w:eastAsia="黑体"/>
    </w:rPr>
  </w:style>
  <w:style w:type="character" w:customStyle="1" w:styleId="358">
    <w:name w:val="Heading 2 Hidden Char"/>
    <w:autoRedefine/>
    <w:qFormat/>
    <w:uiPriority w:val="0"/>
    <w:rPr>
      <w:rFonts w:ascii="仿宋_GB2312" w:eastAsia="仿宋_GB2312"/>
      <w:b/>
      <w:bCs/>
      <w:kern w:val="2"/>
      <w:sz w:val="24"/>
      <w:szCs w:val="24"/>
      <w:lang w:val="zh-CN" w:eastAsia="zh-CN" w:bidi="ar-SA"/>
    </w:rPr>
  </w:style>
  <w:style w:type="character" w:customStyle="1" w:styleId="359">
    <w:name w:val="表正文 Char1"/>
    <w:autoRedefine/>
    <w:qFormat/>
    <w:uiPriority w:val="0"/>
    <w:rPr>
      <w:rFonts w:ascii="宋体" w:eastAsia="宋体"/>
      <w:snapToGrid w:val="0"/>
      <w:color w:val="000000"/>
      <w:kern w:val="28"/>
      <w:sz w:val="28"/>
    </w:rPr>
  </w:style>
  <w:style w:type="character" w:customStyle="1" w:styleId="360">
    <w:name w:val="blue1"/>
    <w:basedOn w:val="71"/>
    <w:autoRedefine/>
    <w:qFormat/>
    <w:uiPriority w:val="0"/>
    <w:rPr>
      <w:rFonts w:ascii="Arial" w:hAnsi="Arial" w:eastAsia="黑体" w:cs="Arial"/>
      <w:snapToGrid w:val="0"/>
      <w:kern w:val="0"/>
      <w:szCs w:val="21"/>
    </w:rPr>
  </w:style>
  <w:style w:type="character" w:customStyle="1" w:styleId="361">
    <w:name w:val="标书1 Char"/>
    <w:autoRedefine/>
    <w:qFormat/>
    <w:uiPriority w:val="0"/>
    <w:rPr>
      <w:rFonts w:eastAsia="宋体"/>
      <w:b/>
      <w:bCs/>
      <w:kern w:val="44"/>
      <w:sz w:val="44"/>
      <w:szCs w:val="44"/>
      <w:lang w:val="en-US" w:eastAsia="zh-CN" w:bidi="ar-SA"/>
    </w:rPr>
  </w:style>
  <w:style w:type="character" w:customStyle="1" w:styleId="362">
    <w:name w:val="样式5 Char"/>
    <w:autoRedefine/>
    <w:qFormat/>
    <w:uiPriority w:val="0"/>
    <w:rPr>
      <w:rFonts w:ascii="仿宋_GB2312" w:hAnsi="仿宋" w:eastAsia="仿宋_GB2312"/>
      <w:kern w:val="2"/>
      <w:sz w:val="24"/>
      <w:szCs w:val="24"/>
    </w:rPr>
  </w:style>
  <w:style w:type="character" w:customStyle="1" w:styleId="363">
    <w:name w:val="样式4 Char"/>
    <w:autoRedefine/>
    <w:qFormat/>
    <w:uiPriority w:val="0"/>
    <w:rPr>
      <w:rFonts w:ascii="仿宋_GB2312" w:hAnsi="仿宋" w:eastAsia="仿宋_GB2312"/>
      <w:b/>
      <w:kern w:val="2"/>
      <w:sz w:val="32"/>
      <w:szCs w:val="32"/>
      <w:lang w:bidi="ar-SA"/>
    </w:rPr>
  </w:style>
  <w:style w:type="character" w:customStyle="1" w:styleId="364">
    <w:name w:val="插图说明 Char"/>
    <w:autoRedefine/>
    <w:qFormat/>
    <w:uiPriority w:val="0"/>
    <w:rPr>
      <w:rFonts w:eastAsia="黑体"/>
      <w:sz w:val="24"/>
      <w:lang w:val="en-US" w:eastAsia="zh-CN"/>
    </w:rPr>
  </w:style>
  <w:style w:type="character" w:customStyle="1" w:styleId="365">
    <w:name w:val="Char Char24"/>
    <w:autoRedefine/>
    <w:qFormat/>
    <w:uiPriority w:val="6"/>
    <w:rPr>
      <w:kern w:val="1"/>
      <w:sz w:val="21"/>
    </w:rPr>
  </w:style>
  <w:style w:type="character" w:customStyle="1" w:styleId="366">
    <w:name w:val="普通文字 Char1 Char"/>
    <w:autoRedefine/>
    <w:qFormat/>
    <w:uiPriority w:val="0"/>
    <w:rPr>
      <w:rFonts w:ascii="宋体" w:hAnsi="Courier New" w:eastAsia="宋体"/>
      <w:kern w:val="2"/>
      <w:sz w:val="21"/>
      <w:szCs w:val="24"/>
      <w:lang w:val="en-US" w:eastAsia="zh-CN" w:bidi="ar-SA"/>
    </w:rPr>
  </w:style>
  <w:style w:type="character" w:customStyle="1" w:styleId="367">
    <w:name w:val="h3 Char1"/>
    <w:autoRedefine/>
    <w:qFormat/>
    <w:uiPriority w:val="0"/>
    <w:rPr>
      <w:rFonts w:eastAsia="宋体"/>
      <w:b/>
      <w:bCs/>
      <w:kern w:val="2"/>
      <w:sz w:val="32"/>
      <w:szCs w:val="32"/>
      <w:lang w:bidi="ar-SA"/>
    </w:rPr>
  </w:style>
  <w:style w:type="character" w:customStyle="1" w:styleId="368">
    <w:name w:val="标题 Char1"/>
    <w:autoRedefine/>
    <w:qFormat/>
    <w:uiPriority w:val="0"/>
    <w:rPr>
      <w:rFonts w:ascii="Cambria" w:hAnsi="Cambria" w:eastAsia="宋体" w:cs="Times New Roman"/>
      <w:b/>
      <w:bCs/>
      <w:sz w:val="32"/>
      <w:szCs w:val="32"/>
      <w:lang w:bidi="ar-SA"/>
    </w:rPr>
  </w:style>
  <w:style w:type="character" w:customStyle="1" w:styleId="369">
    <w:name w:val="gf正文1 Char"/>
    <w:autoRedefine/>
    <w:qFormat/>
    <w:uiPriority w:val="0"/>
    <w:rPr>
      <w:rFonts w:ascii="宋体" w:hAnsi="宋体" w:eastAsia="宋体" w:cs="宋体"/>
      <w:kern w:val="2"/>
      <w:sz w:val="24"/>
      <w:szCs w:val="24"/>
      <w:lang w:val="en-US" w:eastAsia="zh-CN" w:bidi="ar-SA"/>
    </w:rPr>
  </w:style>
  <w:style w:type="character" w:customStyle="1" w:styleId="370">
    <w:name w:val="正文文本缩进 Char1"/>
    <w:autoRedefine/>
    <w:qFormat/>
    <w:uiPriority w:val="0"/>
    <w:rPr>
      <w:rFonts w:ascii="Calibri" w:hAnsi="Calibri"/>
      <w:sz w:val="28"/>
    </w:rPr>
  </w:style>
  <w:style w:type="character" w:customStyle="1" w:styleId="371">
    <w:name w:val="No Spacing Char"/>
    <w:link w:val="372"/>
    <w:autoRedefine/>
    <w:qFormat/>
    <w:uiPriority w:val="1"/>
    <w:rPr>
      <w:sz w:val="22"/>
      <w:szCs w:val="22"/>
    </w:rPr>
  </w:style>
  <w:style w:type="paragraph" w:customStyle="1" w:styleId="372">
    <w:name w:val="无间隔1"/>
    <w:link w:val="371"/>
    <w:autoRedefine/>
    <w:qFormat/>
    <w:uiPriority w:val="1"/>
    <w:rPr>
      <w:rFonts w:ascii="Times New Roman" w:hAnsi="Times New Roman" w:eastAsia="宋体" w:cs="Times New Roman"/>
      <w:sz w:val="22"/>
      <w:szCs w:val="22"/>
      <w:lang w:val="en-US" w:eastAsia="zh-CN" w:bidi="ar-SA"/>
    </w:rPr>
  </w:style>
  <w:style w:type="character" w:customStyle="1" w:styleId="373">
    <w:name w:val="样式7 Char"/>
    <w:autoRedefine/>
    <w:qFormat/>
    <w:uiPriority w:val="0"/>
    <w:rPr>
      <w:rFonts w:ascii="仿宋_GB2312" w:hAnsi="仿宋" w:eastAsia="仿宋_GB2312"/>
      <w:b/>
      <w:kern w:val="2"/>
      <w:sz w:val="24"/>
      <w:szCs w:val="24"/>
    </w:rPr>
  </w:style>
  <w:style w:type="character" w:customStyle="1" w:styleId="374">
    <w:name w:val="font12gray1"/>
    <w:autoRedefine/>
    <w:qFormat/>
    <w:uiPriority w:val="0"/>
    <w:rPr>
      <w:rFonts w:ascii="仿宋_GB2312" w:eastAsia="微软雅黑"/>
      <w:b/>
      <w:spacing w:val="300"/>
      <w:kern w:val="2"/>
      <w:sz w:val="18"/>
      <w:szCs w:val="18"/>
      <w:lang w:val="en-US" w:eastAsia="zh-CN" w:bidi="ar-SA"/>
    </w:rPr>
  </w:style>
  <w:style w:type="character" w:customStyle="1" w:styleId="375">
    <w:name w:val="表名 Char"/>
    <w:autoRedefine/>
    <w:qFormat/>
    <w:uiPriority w:val="0"/>
    <w:rPr>
      <w:rFonts w:eastAsia="宋体"/>
      <w:b/>
      <w:bCs/>
      <w:kern w:val="2"/>
      <w:sz w:val="24"/>
      <w:szCs w:val="24"/>
      <w:lang w:val="en-US" w:eastAsia="zh-CN" w:bidi="ar-SA"/>
    </w:rPr>
  </w:style>
  <w:style w:type="character" w:customStyle="1" w:styleId="376">
    <w:name w:val="Document Map Char"/>
    <w:autoRedefine/>
    <w:qFormat/>
    <w:uiPriority w:val="0"/>
    <w:rPr>
      <w:rFonts w:eastAsia="宋体"/>
      <w:kern w:val="2"/>
      <w:sz w:val="21"/>
      <w:szCs w:val="24"/>
      <w:lang w:val="en-US" w:eastAsia="zh-CN" w:bidi="ar-SA"/>
    </w:rPr>
  </w:style>
  <w:style w:type="character" w:customStyle="1" w:styleId="377">
    <w:name w:val="纯文本 Char_0"/>
    <w:link w:val="378"/>
    <w:autoRedefine/>
    <w:qFormat/>
    <w:uiPriority w:val="0"/>
    <w:rPr>
      <w:rFonts w:ascii="宋体" w:hAnsi="Courier New"/>
      <w:kern w:val="2"/>
      <w:sz w:val="21"/>
      <w:szCs w:val="21"/>
    </w:rPr>
  </w:style>
  <w:style w:type="paragraph" w:customStyle="1" w:styleId="378">
    <w:name w:val="纯文本_0_0"/>
    <w:basedOn w:val="379"/>
    <w:link w:val="377"/>
    <w:autoRedefine/>
    <w:qFormat/>
    <w:uiPriority w:val="0"/>
    <w:rPr>
      <w:rFonts w:ascii="宋体" w:hAnsi="Courier New"/>
      <w:szCs w:val="21"/>
    </w:rPr>
  </w:style>
  <w:style w:type="paragraph" w:customStyle="1" w:styleId="379">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0">
    <w:name w:val="Balloon Text Char"/>
    <w:autoRedefine/>
    <w:qFormat/>
    <w:uiPriority w:val="0"/>
    <w:rPr>
      <w:rFonts w:eastAsia="宋体"/>
      <w:kern w:val="2"/>
      <w:sz w:val="18"/>
      <w:szCs w:val="18"/>
      <w:lang w:val="en-US" w:eastAsia="zh-CN" w:bidi="ar-SA"/>
    </w:rPr>
  </w:style>
  <w:style w:type="character" w:customStyle="1" w:styleId="381">
    <w:name w:val="正文 项目2 Char"/>
    <w:basedOn w:val="382"/>
    <w:autoRedefine/>
    <w:qFormat/>
    <w:uiPriority w:val="0"/>
    <w:rPr>
      <w:rFonts w:ascii="仿宋_GB2312" w:hAnsi="仿宋_GB2312" w:eastAsia="仿宋_GB2312"/>
      <w:kern w:val="2"/>
      <w:sz w:val="24"/>
      <w:lang w:bidi="ar-SA"/>
    </w:rPr>
  </w:style>
  <w:style w:type="character" w:customStyle="1" w:styleId="382">
    <w:name w:val="正文 项目 Char"/>
    <w:autoRedefine/>
    <w:qFormat/>
    <w:uiPriority w:val="0"/>
    <w:rPr>
      <w:rFonts w:ascii="仿宋_GB2312" w:hAnsi="仿宋_GB2312" w:eastAsia="仿宋_GB2312"/>
      <w:kern w:val="2"/>
      <w:sz w:val="24"/>
      <w:lang w:bidi="ar-SA"/>
    </w:rPr>
  </w:style>
  <w:style w:type="character" w:customStyle="1" w:styleId="383">
    <w:name w:val="h Char Char1"/>
    <w:autoRedefine/>
    <w:qFormat/>
    <w:uiPriority w:val="0"/>
    <w:rPr>
      <w:rFonts w:eastAsia="宋体"/>
      <w:kern w:val="2"/>
      <w:sz w:val="18"/>
      <w:szCs w:val="18"/>
      <w:lang w:val="en-US" w:eastAsia="zh-CN" w:bidi="ar-SA"/>
    </w:rPr>
  </w:style>
  <w:style w:type="character" w:customStyle="1" w:styleId="384">
    <w:name w:val="px14"/>
    <w:autoRedefine/>
    <w:qFormat/>
    <w:uiPriority w:val="0"/>
    <w:rPr>
      <w:rFonts w:ascii="仿宋_GB2312" w:eastAsia="微软雅黑" w:cs="Times New Roman"/>
      <w:b/>
      <w:kern w:val="2"/>
      <w:sz w:val="32"/>
      <w:szCs w:val="32"/>
      <w:lang w:val="en-US" w:eastAsia="zh-CN" w:bidi="ar-SA"/>
    </w:rPr>
  </w:style>
  <w:style w:type="character" w:customStyle="1" w:styleId="385">
    <w:name w:val="HTML 预设格式 Char1"/>
    <w:autoRedefine/>
    <w:qFormat/>
    <w:uiPriority w:val="0"/>
    <w:rPr>
      <w:rFonts w:ascii="Courier New" w:hAnsi="Courier New" w:eastAsia="宋体" w:cs="Courier New"/>
      <w:sz w:val="20"/>
      <w:szCs w:val="20"/>
    </w:rPr>
  </w:style>
  <w:style w:type="character" w:customStyle="1" w:styleId="386">
    <w:name w:val="普通文字 Char1"/>
    <w:autoRedefine/>
    <w:qFormat/>
    <w:uiPriority w:val="0"/>
    <w:rPr>
      <w:rFonts w:ascii="宋体" w:hAnsi="Courier New" w:eastAsia="宋体"/>
      <w:kern w:val="2"/>
      <w:sz w:val="21"/>
      <w:lang w:val="en-US" w:eastAsia="zh-CN"/>
    </w:rPr>
  </w:style>
  <w:style w:type="character" w:customStyle="1" w:styleId="387">
    <w:name w:val="hei16b1"/>
    <w:autoRedefine/>
    <w:qFormat/>
    <w:uiPriority w:val="0"/>
    <w:rPr>
      <w:rFonts w:hint="default" w:ascii="Arial" w:hAnsi="Arial" w:cs="Arial"/>
      <w:b/>
      <w:bCs/>
      <w:color w:val="000000"/>
      <w:sz w:val="24"/>
      <w:szCs w:val="24"/>
    </w:rPr>
  </w:style>
  <w:style w:type="character" w:customStyle="1" w:styleId="388">
    <w:name w:val="正文（绿盟科技） Char"/>
    <w:link w:val="389"/>
    <w:autoRedefine/>
    <w:qFormat/>
    <w:uiPriority w:val="0"/>
    <w:rPr>
      <w:rFonts w:ascii="Arial" w:hAnsi="Arial"/>
      <w:sz w:val="21"/>
      <w:szCs w:val="21"/>
    </w:rPr>
  </w:style>
  <w:style w:type="paragraph" w:customStyle="1" w:styleId="389">
    <w:name w:val="正文（绿盟科技）"/>
    <w:link w:val="388"/>
    <w:autoRedefine/>
    <w:qFormat/>
    <w:uiPriority w:val="0"/>
    <w:pPr>
      <w:spacing w:line="300" w:lineRule="auto"/>
    </w:pPr>
    <w:rPr>
      <w:rFonts w:ascii="Arial" w:hAnsi="Arial" w:eastAsia="宋体" w:cs="Times New Roman"/>
      <w:sz w:val="21"/>
      <w:szCs w:val="21"/>
      <w:lang w:val="en-US" w:eastAsia="zh-CN" w:bidi="ar-SA"/>
    </w:rPr>
  </w:style>
  <w:style w:type="character" w:customStyle="1" w:styleId="390">
    <w:name w:val="Char Char19"/>
    <w:autoRedefine/>
    <w:qFormat/>
    <w:uiPriority w:val="6"/>
    <w:rPr>
      <w:rFonts w:ascii="宋体" w:hAnsi="宋体"/>
      <w:i/>
      <w:sz w:val="24"/>
      <w:szCs w:val="24"/>
    </w:rPr>
  </w:style>
  <w:style w:type="character" w:customStyle="1" w:styleId="391">
    <w:name w:val="标题 2 字符"/>
    <w:autoRedefine/>
    <w:qFormat/>
    <w:uiPriority w:val="1"/>
    <w:rPr>
      <w:rFonts w:ascii="仿宋_GB2312" w:hAnsi="Times New Roman" w:eastAsia="仿宋_GB2312" w:cs="Times New Roman"/>
      <w:b/>
      <w:kern w:val="2"/>
      <w:sz w:val="24"/>
      <w:lang w:val="zh-CN"/>
    </w:rPr>
  </w:style>
  <w:style w:type="character" w:customStyle="1" w:styleId="392">
    <w:name w:val="Char Char72"/>
    <w:autoRedefine/>
    <w:qFormat/>
    <w:uiPriority w:val="0"/>
    <w:rPr>
      <w:rFonts w:eastAsia="宋体"/>
      <w:kern w:val="2"/>
      <w:sz w:val="21"/>
      <w:szCs w:val="24"/>
      <w:lang w:val="en-US" w:eastAsia="zh-CN" w:bidi="ar-SA"/>
    </w:rPr>
  </w:style>
  <w:style w:type="character" w:customStyle="1" w:styleId="393">
    <w:name w:val="正文文本缩进 Char2"/>
    <w:autoRedefine/>
    <w:qFormat/>
    <w:uiPriority w:val="0"/>
    <w:rPr>
      <w:rFonts w:ascii="Times New Roman" w:hAnsi="Times New Roman" w:eastAsia="宋体" w:cs="Times New Roman"/>
      <w:snapToGrid w:val="0"/>
      <w:kern w:val="0"/>
      <w:szCs w:val="24"/>
    </w:rPr>
  </w:style>
  <w:style w:type="character" w:customStyle="1" w:styleId="394">
    <w:name w:val="样式2 Char"/>
    <w:autoRedefine/>
    <w:qFormat/>
    <w:uiPriority w:val="0"/>
    <w:rPr>
      <w:rFonts w:ascii="仿宋_GB2312" w:hAnsi="仿宋" w:eastAsia="仿宋_GB2312" w:cs="仿宋_GB2312"/>
      <w:b/>
      <w:bCs/>
      <w:sz w:val="32"/>
      <w:szCs w:val="30"/>
      <w:lang w:val="zh-CN"/>
    </w:rPr>
  </w:style>
  <w:style w:type="character" w:customStyle="1" w:styleId="395">
    <w:name w:val="表格名称[858D7CFB-ED40-4347-BF05-701D383B685F]"/>
    <w:link w:val="396"/>
    <w:autoRedefine/>
    <w:qFormat/>
    <w:uiPriority w:val="0"/>
    <w:rPr>
      <w:sz w:val="32"/>
    </w:rPr>
  </w:style>
  <w:style w:type="paragraph" w:customStyle="1" w:styleId="396">
    <w:name w:val="表格名称"/>
    <w:basedOn w:val="3"/>
    <w:link w:val="395"/>
    <w:autoRedefine/>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7">
    <w:name w:val="Char Char4"/>
    <w:autoRedefine/>
    <w:qFormat/>
    <w:uiPriority w:val="0"/>
    <w:rPr>
      <w:rFonts w:eastAsia="宋体"/>
      <w:b/>
      <w:sz w:val="24"/>
      <w:lang w:val="en-GB" w:eastAsia="zh-CN" w:bidi="ar-SA"/>
    </w:rPr>
  </w:style>
  <w:style w:type="character" w:customStyle="1" w:styleId="398">
    <w:name w:val="c7 style3"/>
    <w:autoRedefine/>
    <w:qFormat/>
    <w:uiPriority w:val="0"/>
  </w:style>
  <w:style w:type="character" w:customStyle="1" w:styleId="399">
    <w:name w:val="正文文本 3 Char1"/>
    <w:autoRedefine/>
    <w:qFormat/>
    <w:uiPriority w:val="99"/>
    <w:rPr>
      <w:rFonts w:ascii="Times New Roman" w:hAnsi="Times New Roman" w:eastAsia="宋体" w:cs="Times New Roman"/>
      <w:sz w:val="16"/>
      <w:szCs w:val="16"/>
    </w:rPr>
  </w:style>
  <w:style w:type="character" w:customStyle="1" w:styleId="400">
    <w:name w:val="tw4winInternal"/>
    <w:autoRedefine/>
    <w:qFormat/>
    <w:uiPriority w:val="0"/>
    <w:rPr>
      <w:rFonts w:ascii="Courier New" w:hAnsi="Courier New" w:cs="Courier New"/>
      <w:color w:val="FF0000"/>
      <w:lang w:val="en-US" w:eastAsia="zh-CN"/>
    </w:rPr>
  </w:style>
  <w:style w:type="character" w:customStyle="1" w:styleId="401">
    <w:name w:val="shadow11"/>
    <w:autoRedefine/>
    <w:qFormat/>
    <w:uiPriority w:val="0"/>
    <w:rPr>
      <w:color w:val="000000"/>
      <w:sz w:val="21"/>
    </w:rPr>
  </w:style>
  <w:style w:type="character" w:customStyle="1" w:styleId="402">
    <w:name w:val="正文非缩进 Char3"/>
    <w:autoRedefine/>
    <w:qFormat/>
    <w:uiPriority w:val="0"/>
    <w:rPr>
      <w:rFonts w:ascii="宋体" w:eastAsia="宋体"/>
      <w:snapToGrid w:val="0"/>
      <w:color w:val="000000"/>
      <w:kern w:val="28"/>
      <w:sz w:val="28"/>
      <w:lang w:val="en-US" w:eastAsia="zh-CN" w:bidi="ar-SA"/>
    </w:rPr>
  </w:style>
  <w:style w:type="character" w:customStyle="1" w:styleId="403">
    <w:name w:val="签名 Char1"/>
    <w:autoRedefine/>
    <w:qFormat/>
    <w:uiPriority w:val="0"/>
    <w:rPr>
      <w:rFonts w:ascii="Times New Roman" w:hAnsi="Times New Roman" w:eastAsia="宋体" w:cs="Times New Roman"/>
      <w:szCs w:val="24"/>
    </w:rPr>
  </w:style>
  <w:style w:type="character" w:customStyle="1" w:styleId="404">
    <w:name w:val="Char Char18"/>
    <w:autoRedefine/>
    <w:qFormat/>
    <w:uiPriority w:val="6"/>
    <w:rPr>
      <w:rFonts w:ascii="宋体" w:hAnsi="宋体"/>
      <w:sz w:val="28"/>
    </w:rPr>
  </w:style>
  <w:style w:type="character" w:customStyle="1" w:styleId="405">
    <w:name w:val="Char Char22"/>
    <w:autoRedefine/>
    <w:qFormat/>
    <w:uiPriority w:val="6"/>
    <w:rPr>
      <w:rFonts w:ascii="宋体" w:hAnsi="宋体"/>
      <w:kern w:val="1"/>
      <w:sz w:val="24"/>
      <w:szCs w:val="24"/>
    </w:rPr>
  </w:style>
  <w:style w:type="character" w:customStyle="1" w:styleId="406">
    <w:name w:val="pt141"/>
    <w:autoRedefine/>
    <w:qFormat/>
    <w:uiPriority w:val="0"/>
    <w:rPr>
      <w:color w:val="330066"/>
      <w:sz w:val="22"/>
      <w:szCs w:val="22"/>
    </w:rPr>
  </w:style>
  <w:style w:type="character" w:customStyle="1" w:styleId="407">
    <w:name w:val="Char Char611"/>
    <w:autoRedefine/>
    <w:qFormat/>
    <w:uiPriority w:val="0"/>
    <w:rPr>
      <w:rFonts w:eastAsia="宋体"/>
      <w:kern w:val="2"/>
      <w:sz w:val="21"/>
      <w:szCs w:val="24"/>
      <w:lang w:val="en-US" w:eastAsia="zh-CN" w:bidi="ar-SA"/>
    </w:rPr>
  </w:style>
  <w:style w:type="character" w:customStyle="1" w:styleId="408">
    <w:name w:val="highlight1"/>
    <w:autoRedefine/>
    <w:qFormat/>
    <w:uiPriority w:val="0"/>
    <w:rPr>
      <w:rFonts w:ascii="仿宋_GB2312" w:eastAsia="微软雅黑"/>
      <w:b/>
      <w:kern w:val="2"/>
      <w:sz w:val="23"/>
      <w:szCs w:val="23"/>
      <w:lang w:val="en-US" w:eastAsia="zh-CN" w:bidi="ar-SA"/>
    </w:rPr>
  </w:style>
  <w:style w:type="character" w:customStyle="1" w:styleId="409">
    <w:name w:val="my正文 Char"/>
    <w:link w:val="410"/>
    <w:autoRedefine/>
    <w:qFormat/>
    <w:uiPriority w:val="0"/>
    <w:rPr>
      <w:rFonts w:ascii="Tahoma" w:hAnsi="Tahoma"/>
      <w:sz w:val="24"/>
      <w:szCs w:val="24"/>
    </w:rPr>
  </w:style>
  <w:style w:type="paragraph" w:customStyle="1" w:styleId="410">
    <w:name w:val="my正文"/>
    <w:basedOn w:val="1"/>
    <w:link w:val="409"/>
    <w:autoRedefine/>
    <w:qFormat/>
    <w:uiPriority w:val="0"/>
    <w:pPr>
      <w:spacing w:line="360" w:lineRule="auto"/>
      <w:ind w:firstLine="480" w:firstLineChars="200"/>
    </w:pPr>
    <w:rPr>
      <w:rFonts w:ascii="Tahoma" w:hAnsi="Tahoma"/>
      <w:kern w:val="0"/>
      <w:sz w:val="24"/>
    </w:rPr>
  </w:style>
  <w:style w:type="character" w:customStyle="1" w:styleId="411">
    <w:name w:val="正文缩进 Char2"/>
    <w:autoRedefine/>
    <w:qFormat/>
    <w:uiPriority w:val="0"/>
    <w:rPr>
      <w:rFonts w:ascii="宋体" w:eastAsia="宋体"/>
      <w:snapToGrid w:val="0"/>
      <w:color w:val="000000"/>
      <w:kern w:val="28"/>
      <w:sz w:val="28"/>
      <w:lang w:val="en-US" w:eastAsia="zh-CN" w:bidi="ar-SA"/>
    </w:rPr>
  </w:style>
  <w:style w:type="character" w:customStyle="1" w:styleId="412">
    <w:name w:val="Used by Word for text of Help footnotes Char Char1"/>
    <w:autoRedefine/>
    <w:qFormat/>
    <w:uiPriority w:val="0"/>
    <w:rPr>
      <w:color w:val="0000FF"/>
      <w:sz w:val="21"/>
    </w:rPr>
  </w:style>
  <w:style w:type="character" w:customStyle="1" w:styleId="413">
    <w:name w:val="FA正文 Char Char"/>
    <w:autoRedefine/>
    <w:qFormat/>
    <w:uiPriority w:val="0"/>
    <w:rPr>
      <w:rFonts w:hAnsi="宋体"/>
      <w:kern w:val="2"/>
      <w:sz w:val="24"/>
      <w:lang w:bidi="ar-SA"/>
    </w:rPr>
  </w:style>
  <w:style w:type="character" w:customStyle="1" w:styleId="414">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415">
    <w:name w:val="3级 Char"/>
    <w:link w:val="416"/>
    <w:autoRedefine/>
    <w:qFormat/>
    <w:uiPriority w:val="0"/>
    <w:rPr>
      <w:rFonts w:ascii="宋体" w:hAnsi="宋体"/>
      <w:b/>
      <w:bCs/>
      <w:sz w:val="28"/>
    </w:rPr>
  </w:style>
  <w:style w:type="paragraph" w:customStyle="1" w:styleId="416">
    <w:name w:val="3级"/>
    <w:basedOn w:val="417"/>
    <w:link w:val="415"/>
    <w:autoRedefine/>
    <w:qFormat/>
    <w:uiPriority w:val="0"/>
    <w:pPr>
      <w:ind w:left="0" w:right="466" w:firstLine="288"/>
    </w:pPr>
    <w:rPr>
      <w:rFonts w:hAnsi="宋体"/>
      <w:snapToGrid/>
    </w:rPr>
  </w:style>
  <w:style w:type="paragraph" w:customStyle="1" w:styleId="417">
    <w:name w:val="样式 标题 3h33rd level3BOD 0H3l3CTHeading 3 - oldLevel 3 He..."/>
    <w:basedOn w:val="4"/>
    <w:autoRedefine/>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8">
    <w:name w:val="myp11"/>
    <w:autoRedefine/>
    <w:qFormat/>
    <w:uiPriority w:val="0"/>
    <w:rPr>
      <w:rFonts w:ascii="仿宋_GB2312" w:eastAsia="微软雅黑"/>
      <w:b/>
      <w:kern w:val="2"/>
      <w:sz w:val="32"/>
      <w:szCs w:val="32"/>
      <w:lang w:val="en-US" w:eastAsia="zh-CN" w:bidi="ar-SA"/>
    </w:rPr>
  </w:style>
  <w:style w:type="character" w:customStyle="1" w:styleId="419">
    <w:name w:val="文档结构图 Char1"/>
    <w:autoRedefine/>
    <w:qFormat/>
    <w:uiPriority w:val="0"/>
    <w:rPr>
      <w:kern w:val="2"/>
      <w:sz w:val="21"/>
      <w:szCs w:val="24"/>
      <w:shd w:val="clear" w:color="auto" w:fill="000080"/>
    </w:rPr>
  </w:style>
  <w:style w:type="character" w:customStyle="1" w:styleId="420">
    <w:name w:val="H6 Char"/>
    <w:autoRedefine/>
    <w:qFormat/>
    <w:uiPriority w:val="0"/>
    <w:rPr>
      <w:rFonts w:ascii="Arial" w:hAnsi="Arial" w:eastAsia="黑体"/>
      <w:b/>
      <w:bCs/>
      <w:kern w:val="2"/>
      <w:sz w:val="24"/>
      <w:szCs w:val="24"/>
    </w:rPr>
  </w:style>
  <w:style w:type="character" w:customStyle="1" w:styleId="421">
    <w:name w:val="Char Char91"/>
    <w:autoRedefine/>
    <w:qFormat/>
    <w:uiPriority w:val="0"/>
    <w:rPr>
      <w:rFonts w:eastAsia="宋体"/>
      <w:kern w:val="2"/>
      <w:sz w:val="18"/>
      <w:szCs w:val="18"/>
      <w:lang w:val="en-US" w:eastAsia="zh-CN" w:bidi="ar-SA"/>
    </w:rPr>
  </w:style>
  <w:style w:type="character" w:customStyle="1" w:styleId="422">
    <w:name w:val="副标题 Char1"/>
    <w:autoRedefine/>
    <w:qFormat/>
    <w:uiPriority w:val="0"/>
    <w:rPr>
      <w:rFonts w:ascii="Cambria" w:hAnsi="Cambria" w:eastAsia="宋体" w:cs="Times New Roman"/>
      <w:b/>
      <w:bCs/>
      <w:snapToGrid w:val="0"/>
      <w:kern w:val="28"/>
      <w:sz w:val="32"/>
      <w:szCs w:val="32"/>
    </w:rPr>
  </w:style>
  <w:style w:type="character" w:customStyle="1" w:styleId="423">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424">
    <w:name w:val="Char Char211"/>
    <w:autoRedefine/>
    <w:qFormat/>
    <w:uiPriority w:val="0"/>
    <w:rPr>
      <w:rFonts w:eastAsia="宋体"/>
      <w:b/>
      <w:bCs/>
      <w:kern w:val="2"/>
      <w:sz w:val="21"/>
      <w:szCs w:val="24"/>
      <w:lang w:val="en-US" w:eastAsia="zh-CN" w:bidi="ar-SA"/>
    </w:rPr>
  </w:style>
  <w:style w:type="character" w:customStyle="1" w:styleId="425">
    <w:name w:val="maywed421"/>
    <w:autoRedefine/>
    <w:qFormat/>
    <w:uiPriority w:val="0"/>
    <w:rPr>
      <w:color w:val="366FB6"/>
      <w:u w:val="none"/>
    </w:rPr>
  </w:style>
  <w:style w:type="character" w:customStyle="1" w:styleId="426">
    <w:name w:val="Char Char102"/>
    <w:autoRedefine/>
    <w:qFormat/>
    <w:uiPriority w:val="0"/>
    <w:rPr>
      <w:rFonts w:ascii="宋体" w:hAnsi="宋体"/>
      <w:kern w:val="2"/>
      <w:sz w:val="21"/>
      <w:szCs w:val="24"/>
      <w:lang w:val="en-US" w:eastAsia="zh-CN"/>
    </w:rPr>
  </w:style>
  <w:style w:type="character" w:customStyle="1" w:styleId="427">
    <w:name w:val="md"/>
    <w:basedOn w:val="71"/>
    <w:autoRedefine/>
    <w:qFormat/>
    <w:uiPriority w:val="0"/>
    <w:rPr>
      <w:rFonts w:ascii="Arial" w:hAnsi="Arial" w:eastAsia="黑体" w:cs="Arial"/>
      <w:snapToGrid w:val="0"/>
      <w:kern w:val="0"/>
      <w:szCs w:val="21"/>
    </w:rPr>
  </w:style>
  <w:style w:type="character" w:customStyle="1" w:styleId="428">
    <w:name w:val="big1"/>
    <w:autoRedefine/>
    <w:qFormat/>
    <w:uiPriority w:val="0"/>
    <w:rPr>
      <w:rFonts w:hint="eastAsia" w:ascii="宋体" w:hAnsi="宋体" w:eastAsia="宋体"/>
      <w:color w:val="333333"/>
      <w:sz w:val="22"/>
      <w:szCs w:val="22"/>
    </w:rPr>
  </w:style>
  <w:style w:type="character" w:customStyle="1" w:styleId="429">
    <w:name w:val="Char Char311"/>
    <w:autoRedefine/>
    <w:qFormat/>
    <w:uiPriority w:val="0"/>
    <w:rPr>
      <w:rFonts w:eastAsia="宋体"/>
      <w:kern w:val="2"/>
      <w:sz w:val="21"/>
      <w:szCs w:val="24"/>
      <w:lang w:val="en-US" w:eastAsia="zh-CN" w:bidi="ar-SA"/>
    </w:rPr>
  </w:style>
  <w:style w:type="character" w:customStyle="1" w:styleId="430">
    <w:name w:val="Char Char81"/>
    <w:autoRedefine/>
    <w:qFormat/>
    <w:uiPriority w:val="6"/>
    <w:rPr>
      <w:rFonts w:eastAsia="宋体"/>
      <w:b/>
      <w:sz w:val="24"/>
      <w:lang w:val="en-GB" w:eastAsia="zh-CN"/>
    </w:rPr>
  </w:style>
  <w:style w:type="character" w:customStyle="1" w:styleId="431">
    <w:name w:val="样式3 Char"/>
    <w:basedOn w:val="394"/>
    <w:autoRedefine/>
    <w:qFormat/>
    <w:uiPriority w:val="0"/>
    <w:rPr>
      <w:rFonts w:ascii="仿宋_GB2312" w:hAnsi="仿宋" w:eastAsia="仿宋_GB2312" w:cs="仿宋_GB2312"/>
      <w:sz w:val="32"/>
      <w:szCs w:val="30"/>
      <w:lang w:val="zh-CN"/>
    </w:rPr>
  </w:style>
  <w:style w:type="character" w:customStyle="1" w:styleId="432">
    <w:name w:val="正文首行缩进 2 Char1"/>
    <w:autoRedefine/>
    <w:qFormat/>
    <w:uiPriority w:val="0"/>
    <w:rPr>
      <w:rFonts w:ascii="Times New Roman" w:hAnsi="Times New Roman" w:eastAsia="宋体" w:cs="Times New Roman"/>
      <w:kern w:val="2"/>
      <w:sz w:val="24"/>
      <w:szCs w:val="24"/>
    </w:rPr>
  </w:style>
  <w:style w:type="character" w:customStyle="1" w:styleId="433">
    <w:name w:val="副标题 Char2"/>
    <w:autoRedefine/>
    <w:qFormat/>
    <w:uiPriority w:val="0"/>
    <w:rPr>
      <w:rFonts w:ascii="Cambria" w:hAnsi="Cambria" w:eastAsia="宋体" w:cs="Times New Roman"/>
      <w:b/>
      <w:bCs/>
      <w:snapToGrid w:val="0"/>
      <w:kern w:val="28"/>
      <w:sz w:val="32"/>
      <w:szCs w:val="32"/>
    </w:rPr>
  </w:style>
  <w:style w:type="character" w:customStyle="1" w:styleId="434">
    <w:name w:val="标题4-dyf Char"/>
    <w:link w:val="435"/>
    <w:autoRedefine/>
    <w:qFormat/>
    <w:uiPriority w:val="0"/>
    <w:rPr>
      <w:rFonts w:ascii="Cambria" w:hAnsi="Cambria"/>
      <w:b/>
      <w:bCs/>
      <w:color w:val="000000"/>
      <w:kern w:val="2"/>
      <w:sz w:val="21"/>
      <w:szCs w:val="21"/>
    </w:rPr>
  </w:style>
  <w:style w:type="paragraph" w:customStyle="1" w:styleId="435">
    <w:name w:val="标题4-dyf"/>
    <w:basedOn w:val="6"/>
    <w:link w:val="434"/>
    <w:autoRedefine/>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6">
    <w:name w:val="dectext1"/>
    <w:autoRedefine/>
    <w:qFormat/>
    <w:uiPriority w:val="0"/>
    <w:rPr>
      <w:rFonts w:ascii="宋体" w:hAnsi="宋体" w:eastAsia="宋体"/>
      <w:color w:val="333333"/>
      <w:sz w:val="21"/>
      <w:szCs w:val="21"/>
      <w:u w:val="none"/>
    </w:rPr>
  </w:style>
  <w:style w:type="character" w:customStyle="1" w:styleId="437">
    <w:name w:val="冯 Char"/>
    <w:link w:val="438"/>
    <w:autoRedefine/>
    <w:qFormat/>
    <w:uiPriority w:val="0"/>
    <w:rPr>
      <w:rFonts w:ascii="宋体" w:hAnsi="宋体"/>
      <w:color w:val="000000"/>
      <w:sz w:val="24"/>
      <w:szCs w:val="24"/>
    </w:rPr>
  </w:style>
  <w:style w:type="paragraph" w:customStyle="1" w:styleId="438">
    <w:name w:val="冯"/>
    <w:basedOn w:val="1"/>
    <w:link w:val="437"/>
    <w:autoRedefine/>
    <w:qFormat/>
    <w:uiPriority w:val="0"/>
    <w:pPr>
      <w:widowControl/>
      <w:spacing w:line="360" w:lineRule="auto"/>
      <w:ind w:firstLine="480" w:firstLineChars="200"/>
    </w:pPr>
    <w:rPr>
      <w:rFonts w:ascii="宋体" w:hAnsi="宋体"/>
      <w:color w:val="000000"/>
      <w:kern w:val="0"/>
      <w:sz w:val="24"/>
    </w:rPr>
  </w:style>
  <w:style w:type="character" w:customStyle="1" w:styleId="439">
    <w:name w:val="Header Char_72f22585-e026-41c0-b855-8ac788c27b1e"/>
    <w:autoRedefine/>
    <w:qFormat/>
    <w:uiPriority w:val="0"/>
    <w:rPr>
      <w:rFonts w:eastAsia="宋体"/>
      <w:kern w:val="2"/>
      <w:sz w:val="18"/>
      <w:szCs w:val="18"/>
      <w:lang w:val="en-US" w:eastAsia="zh-CN" w:bidi="ar-SA"/>
    </w:rPr>
  </w:style>
  <w:style w:type="character" w:customStyle="1" w:styleId="440">
    <w:name w:val="普通文字 Char3"/>
    <w:autoRedefine/>
    <w:qFormat/>
    <w:uiPriority w:val="0"/>
    <w:rPr>
      <w:rFonts w:ascii="宋体" w:hAnsi="Courier New" w:eastAsia="宋体"/>
      <w:kern w:val="2"/>
      <w:sz w:val="21"/>
      <w:lang w:val="en-US" w:eastAsia="zh-CN" w:bidi="ar-SA"/>
    </w:rPr>
  </w:style>
  <w:style w:type="character" w:customStyle="1" w:styleId="441">
    <w:name w:val="公文正文 Char"/>
    <w:autoRedefine/>
    <w:qFormat/>
    <w:uiPriority w:val="0"/>
    <w:rPr>
      <w:rFonts w:ascii="仿宋_GB2312" w:eastAsia="仿宋_GB2312"/>
      <w:kern w:val="2"/>
      <w:sz w:val="24"/>
      <w:szCs w:val="24"/>
      <w:lang w:val="en-US" w:eastAsia="zh-CN" w:bidi="ar-SA"/>
    </w:rPr>
  </w:style>
  <w:style w:type="character" w:customStyle="1" w:styleId="442">
    <w:name w:val="正文首行缩进 Char Char Char Char Char"/>
    <w:autoRedefine/>
    <w:qFormat/>
    <w:uiPriority w:val="0"/>
    <w:rPr>
      <w:rFonts w:ascii="宋体"/>
      <w:kern w:val="2"/>
      <w:sz w:val="24"/>
      <w:lang w:val="zh-CN"/>
    </w:rPr>
  </w:style>
  <w:style w:type="character" w:customStyle="1" w:styleId="443">
    <w:name w:val="PI Char"/>
    <w:autoRedefine/>
    <w:qFormat/>
    <w:uiPriority w:val="0"/>
    <w:rPr>
      <w:rFonts w:ascii="宋体" w:hAnsi="宋体" w:eastAsia="宋体"/>
      <w:kern w:val="2"/>
      <w:sz w:val="24"/>
      <w:szCs w:val="24"/>
      <w:lang w:val="en-US" w:eastAsia="zh-CN" w:bidi="ar-SA"/>
    </w:rPr>
  </w:style>
  <w:style w:type="character" w:customStyle="1" w:styleId="444">
    <w:name w:val="style91"/>
    <w:autoRedefine/>
    <w:qFormat/>
    <w:uiPriority w:val="0"/>
    <w:rPr>
      <w:color w:val="333333"/>
    </w:rPr>
  </w:style>
  <w:style w:type="character" w:customStyle="1" w:styleId="445">
    <w:name w:val="列出段落 Char2"/>
    <w:autoRedefine/>
    <w:qFormat/>
    <w:uiPriority w:val="34"/>
    <w:rPr>
      <w:rFonts w:ascii="Calibri" w:hAnsi="Calibri"/>
      <w:kern w:val="2"/>
      <w:sz w:val="28"/>
    </w:rPr>
  </w:style>
  <w:style w:type="character" w:customStyle="1" w:styleId="446">
    <w:name w:val="mdeck"/>
    <w:autoRedefine/>
    <w:qFormat/>
    <w:uiPriority w:val="0"/>
    <w:rPr>
      <w:rFonts w:ascii="仿宋_GB2312" w:eastAsia="微软雅黑"/>
      <w:b/>
      <w:kern w:val="2"/>
      <w:sz w:val="32"/>
      <w:szCs w:val="32"/>
      <w:lang w:val="en-US" w:eastAsia="zh-CN" w:bidi="ar-SA"/>
    </w:rPr>
  </w:style>
  <w:style w:type="character" w:customStyle="1" w:styleId="447">
    <w:name w:val="unnamed11"/>
    <w:autoRedefine/>
    <w:qFormat/>
    <w:uiPriority w:val="0"/>
    <w:rPr>
      <w:sz w:val="20"/>
      <w:szCs w:val="20"/>
    </w:rPr>
  </w:style>
  <w:style w:type="character" w:customStyle="1" w:styleId="448">
    <w:name w:val="正文文本 Char2"/>
    <w:autoRedefine/>
    <w:qFormat/>
    <w:uiPriority w:val="99"/>
    <w:rPr>
      <w:rFonts w:ascii="Times New Roman" w:hAnsi="Times New Roman" w:eastAsia="宋体" w:cs="Times New Roman"/>
      <w:snapToGrid w:val="0"/>
      <w:kern w:val="0"/>
      <w:szCs w:val="24"/>
    </w:rPr>
  </w:style>
  <w:style w:type="character" w:customStyle="1" w:styleId="449">
    <w:name w:val="标书正文格式 Char"/>
    <w:autoRedefine/>
    <w:qFormat/>
    <w:uiPriority w:val="0"/>
    <w:rPr>
      <w:rFonts w:eastAsia="楷体_GB2312"/>
      <w:kern w:val="2"/>
      <w:sz w:val="24"/>
      <w:szCs w:val="24"/>
      <w:lang w:bidi="ar-SA"/>
    </w:rPr>
  </w:style>
  <w:style w:type="character" w:customStyle="1" w:styleId="450">
    <w:name w:val="ca-131"/>
    <w:autoRedefine/>
    <w:qFormat/>
    <w:uiPriority w:val="0"/>
    <w:rPr>
      <w:rFonts w:hint="eastAsia" w:ascii="仿宋_GB2312" w:eastAsia="仿宋_GB2312"/>
      <w:b/>
      <w:bCs/>
      <w:color w:val="000000"/>
      <w:spacing w:val="-20"/>
      <w:sz w:val="24"/>
      <w:szCs w:val="24"/>
    </w:rPr>
  </w:style>
  <w:style w:type="character" w:customStyle="1" w:styleId="451">
    <w:name w:val="tw4winMark"/>
    <w:autoRedefine/>
    <w:qFormat/>
    <w:uiPriority w:val="0"/>
    <w:rPr>
      <w:rFonts w:ascii="Courier New" w:hAnsi="Courier New" w:cs="Courier New"/>
      <w:vanish/>
      <w:color w:val="800080"/>
      <w:sz w:val="24"/>
      <w:szCs w:val="24"/>
      <w:vertAlign w:val="subscript"/>
    </w:rPr>
  </w:style>
  <w:style w:type="character" w:customStyle="1" w:styleId="452">
    <w:name w:val="正文样式 Char"/>
    <w:link w:val="453"/>
    <w:autoRedefine/>
    <w:qFormat/>
    <w:uiPriority w:val="0"/>
    <w:rPr>
      <w:rFonts w:ascii="Calibri" w:hAnsi="Calibri"/>
      <w:sz w:val="24"/>
      <w:szCs w:val="24"/>
    </w:rPr>
  </w:style>
  <w:style w:type="paragraph" w:customStyle="1" w:styleId="453">
    <w:name w:val="正文样式"/>
    <w:basedOn w:val="1"/>
    <w:link w:val="452"/>
    <w:autoRedefine/>
    <w:qFormat/>
    <w:uiPriority w:val="0"/>
    <w:pPr>
      <w:spacing w:line="360" w:lineRule="auto"/>
      <w:ind w:firstLine="480" w:firstLineChars="200"/>
    </w:pPr>
    <w:rPr>
      <w:rFonts w:ascii="Calibri" w:hAnsi="Calibri"/>
      <w:kern w:val="0"/>
      <w:sz w:val="24"/>
    </w:rPr>
  </w:style>
  <w:style w:type="character" w:customStyle="1" w:styleId="454">
    <w:name w:val="表正文 Char3"/>
    <w:autoRedefine/>
    <w:qFormat/>
    <w:uiPriority w:val="0"/>
    <w:rPr>
      <w:rFonts w:eastAsia="宋体"/>
    </w:rPr>
  </w:style>
  <w:style w:type="character" w:customStyle="1" w:styleId="455">
    <w:name w:val="正文 编号 Char"/>
    <w:autoRedefine/>
    <w:qFormat/>
    <w:uiPriority w:val="0"/>
    <w:rPr>
      <w:rFonts w:ascii="仿宋_GB2312" w:hAnsi="仿宋_GB2312" w:eastAsia="仿宋_GB2312"/>
      <w:kern w:val="2"/>
      <w:sz w:val="24"/>
      <w:lang w:bidi="ar-SA"/>
    </w:rPr>
  </w:style>
  <w:style w:type="character" w:customStyle="1" w:styleId="456">
    <w:name w:val="question-title2"/>
    <w:autoRedefine/>
    <w:qFormat/>
    <w:uiPriority w:val="6"/>
    <w:rPr>
      <w:rFonts w:ascii="Arial" w:hAnsi="Arial" w:eastAsia="黑体" w:cs="Arial"/>
      <w:snapToGrid w:val="0"/>
      <w:kern w:val="0"/>
      <w:szCs w:val="21"/>
    </w:rPr>
  </w:style>
  <w:style w:type="character" w:customStyle="1" w:styleId="457">
    <w:name w:val="gf正文1 Char Char"/>
    <w:link w:val="458"/>
    <w:autoRedefine/>
    <w:qFormat/>
    <w:uiPriority w:val="0"/>
    <w:rPr>
      <w:rFonts w:ascii="宋体" w:hAnsi="宋体" w:cs="宋体"/>
      <w:kern w:val="2"/>
      <w:sz w:val="24"/>
      <w:szCs w:val="24"/>
    </w:rPr>
  </w:style>
  <w:style w:type="paragraph" w:customStyle="1" w:styleId="458">
    <w:name w:val="gf正文1"/>
    <w:basedOn w:val="1"/>
    <w:link w:val="457"/>
    <w:autoRedefine/>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9">
    <w:name w:val="Char Char15"/>
    <w:autoRedefine/>
    <w:qFormat/>
    <w:uiPriority w:val="6"/>
    <w:rPr>
      <w:rFonts w:ascii="宋体" w:hAnsi="宋体"/>
      <w:kern w:val="1"/>
      <w:sz w:val="21"/>
    </w:rPr>
  </w:style>
  <w:style w:type="character" w:customStyle="1" w:styleId="460">
    <w:name w:val="正文缩进 Char3"/>
    <w:autoRedefine/>
    <w:qFormat/>
    <w:uiPriority w:val="0"/>
    <w:rPr>
      <w:rFonts w:ascii="宋体" w:eastAsia="宋体"/>
      <w:snapToGrid w:val="0"/>
      <w:color w:val="000000"/>
      <w:kern w:val="28"/>
      <w:sz w:val="28"/>
      <w:lang w:val="en-US" w:eastAsia="zh-CN" w:bidi="ar-SA"/>
    </w:rPr>
  </w:style>
  <w:style w:type="character" w:customStyle="1" w:styleId="461">
    <w:name w:val="列出段落 Char1"/>
    <w:link w:val="462"/>
    <w:autoRedefine/>
    <w:qFormat/>
    <w:uiPriority w:val="0"/>
    <w:rPr>
      <w:rFonts w:ascii="Calibri" w:hAnsi="Calibri"/>
      <w:sz w:val="24"/>
      <w:lang w:eastAsia="en-US"/>
    </w:rPr>
  </w:style>
  <w:style w:type="paragraph" w:customStyle="1" w:styleId="462">
    <w:name w:val="列表1"/>
    <w:basedOn w:val="1"/>
    <w:next w:val="121"/>
    <w:link w:val="461"/>
    <w:autoRedefine/>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3">
    <w:name w:val="Normal Indent Char Char"/>
    <w:autoRedefine/>
    <w:qFormat/>
    <w:uiPriority w:val="0"/>
    <w:rPr>
      <w:rFonts w:eastAsia="宋体"/>
      <w:kern w:val="2"/>
      <w:sz w:val="21"/>
      <w:lang w:val="en-US" w:eastAsia="zh-CN" w:bidi="ar-SA"/>
    </w:rPr>
  </w:style>
  <w:style w:type="character" w:customStyle="1" w:styleId="464">
    <w:name w:val="列表段落 字符"/>
    <w:autoRedefine/>
    <w:qFormat/>
    <w:uiPriority w:val="99"/>
  </w:style>
  <w:style w:type="character" w:customStyle="1" w:styleId="465">
    <w:name w:val="Ò³Ã¼ Char Char1"/>
    <w:autoRedefine/>
    <w:qFormat/>
    <w:uiPriority w:val="0"/>
    <w:rPr>
      <w:rFonts w:eastAsia="宋体"/>
      <w:kern w:val="2"/>
      <w:sz w:val="18"/>
      <w:szCs w:val="18"/>
      <w:lang w:val="en-US" w:eastAsia="zh-CN" w:bidi="ar-SA"/>
    </w:rPr>
  </w:style>
  <w:style w:type="character" w:customStyle="1" w:styleId="466">
    <w:name w:val="方案正文 Char"/>
    <w:autoRedefine/>
    <w:qFormat/>
    <w:uiPriority w:val="0"/>
    <w:rPr>
      <w:rFonts w:ascii="仿宋_GB2312" w:eastAsia="仿宋_GB2312"/>
      <w:b/>
      <w:color w:val="000000"/>
      <w:kern w:val="2"/>
      <w:sz w:val="24"/>
      <w:lang w:val="en-US" w:eastAsia="zh-CN" w:bidi="ar-SA"/>
    </w:rPr>
  </w:style>
  <w:style w:type="character" w:customStyle="1" w:styleId="467">
    <w:name w:val="Char Char30"/>
    <w:autoRedefine/>
    <w:qFormat/>
    <w:uiPriority w:val="6"/>
    <w:rPr>
      <w:rFonts w:ascii="Arial" w:hAnsi="Arial" w:eastAsia="黑体"/>
      <w:kern w:val="1"/>
      <w:sz w:val="21"/>
      <w:szCs w:val="21"/>
    </w:rPr>
  </w:style>
  <w:style w:type="character" w:customStyle="1" w:styleId="468">
    <w:name w:val="正文文本缩进 Char3"/>
    <w:autoRedefine/>
    <w:qFormat/>
    <w:uiPriority w:val="0"/>
    <w:rPr>
      <w:rFonts w:ascii="宋体" w:hAnsi="宋体"/>
      <w:kern w:val="2"/>
      <w:sz w:val="24"/>
      <w:szCs w:val="24"/>
    </w:rPr>
  </w:style>
  <w:style w:type="character" w:customStyle="1" w:styleId="469">
    <w:name w:val="Char Char20"/>
    <w:autoRedefine/>
    <w:qFormat/>
    <w:uiPriority w:val="6"/>
    <w:rPr>
      <w:kern w:val="1"/>
      <w:sz w:val="24"/>
    </w:rPr>
  </w:style>
  <w:style w:type="character" w:customStyle="1" w:styleId="470">
    <w:name w:val="tw4winExternal"/>
    <w:autoRedefine/>
    <w:qFormat/>
    <w:uiPriority w:val="0"/>
    <w:rPr>
      <w:rFonts w:ascii="Courier New" w:hAnsi="Courier New" w:cs="Courier New"/>
      <w:color w:val="808080"/>
      <w:lang w:val="en-US" w:eastAsia="zh-CN"/>
    </w:rPr>
  </w:style>
  <w:style w:type="character" w:customStyle="1" w:styleId="471">
    <w:name w:val="批注文字 Char2"/>
    <w:autoRedefine/>
    <w:qFormat/>
    <w:uiPriority w:val="99"/>
    <w:rPr>
      <w:rFonts w:ascii="Times New Roman" w:hAnsi="Times New Roman" w:eastAsia="宋体" w:cs="Times New Roman"/>
      <w:snapToGrid w:val="0"/>
      <w:kern w:val="0"/>
      <w:szCs w:val="24"/>
    </w:rPr>
  </w:style>
  <w:style w:type="character" w:customStyle="1" w:styleId="472">
    <w:name w:val="Ò³Ã¼ Char Char"/>
    <w:autoRedefine/>
    <w:qFormat/>
    <w:uiPriority w:val="0"/>
    <w:rPr>
      <w:rFonts w:eastAsia="宋体"/>
      <w:kern w:val="2"/>
      <w:sz w:val="18"/>
      <w:lang w:val="en-US" w:eastAsia="zh-CN" w:bidi="ar-SA"/>
    </w:rPr>
  </w:style>
  <w:style w:type="character" w:customStyle="1" w:styleId="473">
    <w:name w:val="message1"/>
    <w:autoRedefine/>
    <w:qFormat/>
    <w:uiPriority w:val="0"/>
    <w:rPr>
      <w:rFonts w:hint="default" w:ascii="Tahoma" w:hAnsi="Tahoma" w:cs="Tahoma"/>
      <w:sz w:val="18"/>
      <w:szCs w:val="18"/>
    </w:rPr>
  </w:style>
  <w:style w:type="character" w:customStyle="1" w:styleId="474">
    <w:name w:val="Char Char23"/>
    <w:autoRedefine/>
    <w:qFormat/>
    <w:uiPriority w:val="6"/>
    <w:rPr>
      <w:color w:val="0000FF"/>
      <w:sz w:val="21"/>
    </w:rPr>
  </w:style>
  <w:style w:type="character" w:customStyle="1" w:styleId="475">
    <w:name w:val="批注框文本 字符"/>
    <w:autoRedefine/>
    <w:qFormat/>
    <w:uiPriority w:val="0"/>
    <w:rPr>
      <w:rFonts w:ascii="Arial" w:hAnsi="Arial" w:eastAsia="黑体" w:cs="Arial"/>
      <w:snapToGrid w:val="0"/>
      <w:kern w:val="0"/>
      <w:sz w:val="18"/>
      <w:szCs w:val="18"/>
    </w:rPr>
  </w:style>
  <w:style w:type="character" w:customStyle="1" w:styleId="476">
    <w:name w:val="纯文本 Char2"/>
    <w:autoRedefine/>
    <w:qFormat/>
    <w:uiPriority w:val="99"/>
    <w:rPr>
      <w:rFonts w:ascii="宋体" w:hAnsi="Courier New" w:eastAsia="宋体" w:cs="Courier New"/>
    </w:rPr>
  </w:style>
  <w:style w:type="character" w:customStyle="1" w:styleId="477">
    <w:name w:val="Char Char25"/>
    <w:autoRedefine/>
    <w:qFormat/>
    <w:uiPriority w:val="6"/>
    <w:rPr>
      <w:rFonts w:ascii="宋体" w:hAnsi="宋体"/>
      <w:kern w:val="1"/>
      <w:sz w:val="24"/>
      <w:lang w:val="zh-CN"/>
    </w:rPr>
  </w:style>
  <w:style w:type="character" w:customStyle="1" w:styleId="478">
    <w:name w:val="Char Char411"/>
    <w:autoRedefine/>
    <w:qFormat/>
    <w:uiPriority w:val="0"/>
    <w:rPr>
      <w:rFonts w:eastAsia="宋体"/>
      <w:b/>
      <w:sz w:val="24"/>
      <w:lang w:val="en-GB" w:eastAsia="zh-CN" w:bidi="ar-SA"/>
    </w:rPr>
  </w:style>
  <w:style w:type="character" w:customStyle="1" w:styleId="479">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480">
    <w:name w:val="此正文 Char"/>
    <w:link w:val="481"/>
    <w:autoRedefine/>
    <w:qFormat/>
    <w:uiPriority w:val="0"/>
    <w:rPr>
      <w:kern w:val="2"/>
      <w:sz w:val="24"/>
      <w:szCs w:val="24"/>
    </w:rPr>
  </w:style>
  <w:style w:type="paragraph" w:customStyle="1" w:styleId="481">
    <w:name w:val="此正文"/>
    <w:basedOn w:val="1"/>
    <w:link w:val="480"/>
    <w:autoRedefine/>
    <w:qFormat/>
    <w:uiPriority w:val="0"/>
    <w:pPr>
      <w:spacing w:line="360" w:lineRule="auto"/>
      <w:ind w:firstLine="200" w:firstLineChars="200"/>
    </w:pPr>
    <w:rPr>
      <w:sz w:val="24"/>
    </w:rPr>
  </w:style>
  <w:style w:type="character" w:customStyle="1" w:styleId="482">
    <w:name w:val="Char Char2"/>
    <w:autoRedefine/>
    <w:qFormat/>
    <w:uiPriority w:val="0"/>
    <w:rPr>
      <w:rFonts w:eastAsia="宋体"/>
      <w:b/>
      <w:bCs/>
      <w:kern w:val="2"/>
      <w:sz w:val="21"/>
      <w:szCs w:val="24"/>
      <w:lang w:val="en-US" w:eastAsia="zh-CN" w:bidi="ar-SA"/>
    </w:rPr>
  </w:style>
  <w:style w:type="character" w:customStyle="1" w:styleId="483">
    <w:name w:val="Footer-Even Char1"/>
    <w:autoRedefine/>
    <w:qFormat/>
    <w:uiPriority w:val="0"/>
    <w:rPr>
      <w:rFonts w:eastAsia="宋体"/>
      <w:kern w:val="2"/>
      <w:sz w:val="18"/>
      <w:szCs w:val="18"/>
      <w:lang w:val="en-US" w:eastAsia="zh-CN" w:bidi="ar-SA"/>
    </w:rPr>
  </w:style>
  <w:style w:type="character" w:customStyle="1" w:styleId="484">
    <w:name w:val="Char Char29"/>
    <w:autoRedefine/>
    <w:qFormat/>
    <w:uiPriority w:val="6"/>
    <w:rPr>
      <w:rFonts w:ascii="Arial" w:hAnsi="Arial" w:eastAsia="微软雅黑"/>
      <w:b/>
      <w:kern w:val="1"/>
      <w:sz w:val="44"/>
      <w:szCs w:val="32"/>
      <w:lang w:val="en-US" w:eastAsia="zh-CN" w:bidi="ar-SA"/>
    </w:rPr>
  </w:style>
  <w:style w:type="character" w:customStyle="1" w:styleId="485">
    <w:name w:val="标题 Char2"/>
    <w:autoRedefine/>
    <w:qFormat/>
    <w:uiPriority w:val="10"/>
    <w:rPr>
      <w:b/>
      <w:sz w:val="24"/>
      <w:lang w:val="en-GB"/>
    </w:rPr>
  </w:style>
  <w:style w:type="character" w:customStyle="1" w:styleId="486">
    <w:name w:val="font81"/>
    <w:autoRedefine/>
    <w:qFormat/>
    <w:uiPriority w:val="0"/>
    <w:rPr>
      <w:rFonts w:ascii="微软雅黑" w:hAnsi="微软雅黑" w:eastAsia="微软雅黑" w:cs="微软雅黑"/>
      <w:color w:val="000000"/>
      <w:sz w:val="20"/>
      <w:szCs w:val="20"/>
      <w:u w:val="none"/>
    </w:rPr>
  </w:style>
  <w:style w:type="character" w:customStyle="1" w:styleId="487">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488">
    <w:name w:val="t21"/>
    <w:autoRedefine/>
    <w:qFormat/>
    <w:uiPriority w:val="0"/>
    <w:rPr>
      <w:rFonts w:ascii="仿宋_GB2312" w:eastAsia="微软雅黑"/>
      <w:b/>
      <w:kern w:val="2"/>
      <w:sz w:val="23"/>
      <w:szCs w:val="23"/>
      <w:lang w:val="en-US" w:eastAsia="zh-CN" w:bidi="ar-SA"/>
    </w:rPr>
  </w:style>
  <w:style w:type="character" w:customStyle="1" w:styleId="489">
    <w:name w:val="样式8 Char"/>
    <w:autoRedefine/>
    <w:qFormat/>
    <w:uiPriority w:val="0"/>
    <w:rPr>
      <w:rFonts w:ascii="仿宋_GB2312" w:hAnsi="宋体" w:eastAsia="仿宋_GB2312"/>
      <w:b/>
      <w:bCs/>
      <w:kern w:val="2"/>
      <w:sz w:val="24"/>
      <w:szCs w:val="24"/>
    </w:rPr>
  </w:style>
  <w:style w:type="character" w:customStyle="1" w:styleId="490">
    <w:name w:val="正文文本 字符1"/>
    <w:autoRedefine/>
    <w:qFormat/>
    <w:uiPriority w:val="0"/>
    <w:rPr>
      <w:rFonts w:ascii="Calibri" w:hAnsi="Calibri" w:eastAsia="黑体" w:cs="Arial"/>
      <w:snapToGrid w:val="0"/>
      <w:kern w:val="2"/>
      <w:sz w:val="28"/>
      <w:szCs w:val="21"/>
    </w:rPr>
  </w:style>
  <w:style w:type="character" w:customStyle="1" w:styleId="491">
    <w:name w:val="带编号样式 Char"/>
    <w:autoRedefine/>
    <w:qFormat/>
    <w:uiPriority w:val="0"/>
    <w:rPr>
      <w:rFonts w:ascii="仿宋_GB2312" w:eastAsia="仿宋_GB2312"/>
      <w:color w:val="000000"/>
      <w:sz w:val="24"/>
      <w:lang w:bidi="ar-SA"/>
    </w:rPr>
  </w:style>
  <w:style w:type="character" w:customStyle="1" w:styleId="492">
    <w:name w:val="unnamed31"/>
    <w:autoRedefine/>
    <w:qFormat/>
    <w:uiPriority w:val="0"/>
    <w:rPr>
      <w:rFonts w:ascii="Tahoma" w:hAnsi="Tahoma" w:eastAsia="宋体"/>
      <w:b/>
      <w:kern w:val="2"/>
      <w:sz w:val="24"/>
      <w:szCs w:val="32"/>
      <w:u w:val="none"/>
      <w:lang w:val="en-US" w:eastAsia="zh-CN" w:bidi="ar-SA"/>
    </w:rPr>
  </w:style>
  <w:style w:type="character" w:customStyle="1" w:styleId="493">
    <w:name w:val="正文首行缩进 Char Char Char Char Char Char1"/>
    <w:autoRedefine/>
    <w:qFormat/>
    <w:uiPriority w:val="0"/>
    <w:rPr>
      <w:rFonts w:ascii="宋体" w:eastAsia="宋体"/>
      <w:kern w:val="2"/>
      <w:sz w:val="24"/>
      <w:szCs w:val="24"/>
      <w:lang w:val="zh-CN" w:bidi="ar-SA"/>
    </w:rPr>
  </w:style>
  <w:style w:type="character" w:customStyle="1" w:styleId="494">
    <w:name w:val="文本正文 Char Char"/>
    <w:autoRedefine/>
    <w:qFormat/>
    <w:uiPriority w:val="0"/>
    <w:rPr>
      <w:sz w:val="24"/>
      <w:lang w:bidi="ar-SA"/>
    </w:rPr>
  </w:style>
  <w:style w:type="character" w:customStyle="1" w:styleId="495">
    <w:name w:val="正文缩进 字符"/>
    <w:autoRedefine/>
    <w:qFormat/>
    <w:uiPriority w:val="0"/>
    <w:rPr>
      <w:rFonts w:ascii="宋体" w:eastAsia="宋体"/>
      <w:snapToGrid w:val="0"/>
      <w:color w:val="000000"/>
      <w:kern w:val="28"/>
      <w:sz w:val="28"/>
      <w:lang w:val="en-US" w:eastAsia="zh-CN" w:bidi="ar-SA"/>
    </w:rPr>
  </w:style>
  <w:style w:type="character" w:customStyle="1" w:styleId="496">
    <w:name w:val="样式 样式 标题 4h4H4Fab-4T5Ref Heading 1rh1Heading sqlsect 1.2.3.... +... Char"/>
    <w:link w:val="497"/>
    <w:autoRedefine/>
    <w:qFormat/>
    <w:uiPriority w:val="0"/>
    <w:rPr>
      <w:rFonts w:ascii="微软雅黑" w:hAnsi="微软雅黑" w:eastAsia="微软雅黑"/>
      <w:b/>
      <w:bCs/>
      <w:kern w:val="2"/>
      <w:sz w:val="24"/>
      <w:szCs w:val="28"/>
    </w:rPr>
  </w:style>
  <w:style w:type="paragraph" w:customStyle="1" w:styleId="497">
    <w:name w:val="样式 样式 标题 4h4H4Fab-4T5Ref Heading 1rh1Heading sqlsect 1.2.3.... +..."/>
    <w:basedOn w:val="498"/>
    <w:link w:val="496"/>
    <w:autoRedefine/>
    <w:qFormat/>
    <w:uiPriority w:val="0"/>
    <w:pPr>
      <w:tabs>
        <w:tab w:val="left" w:pos="2356"/>
      </w:tabs>
    </w:pPr>
    <w:rPr>
      <w:lang w:val="en-US"/>
    </w:rPr>
  </w:style>
  <w:style w:type="paragraph" w:customStyle="1" w:styleId="498">
    <w:name w:val="样式 标题 4h4H4Fab-4T5Ref Heading 1rh1Heading sqlsect 1.2.3...."/>
    <w:basedOn w:val="6"/>
    <w:link w:val="578"/>
    <w:autoRedefine/>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9">
    <w:name w:val="正文非缩进 Char"/>
    <w:autoRedefine/>
    <w:qFormat/>
    <w:uiPriority w:val="0"/>
    <w:rPr>
      <w:rFonts w:ascii="宋体" w:eastAsia="宋体"/>
      <w:snapToGrid w:val="0"/>
      <w:color w:val="000000"/>
      <w:kern w:val="28"/>
      <w:sz w:val="28"/>
      <w:lang w:val="en-US" w:eastAsia="zh-CN" w:bidi="ar-SA"/>
    </w:rPr>
  </w:style>
  <w:style w:type="character" w:customStyle="1" w:styleId="500">
    <w:name w:val="Char Char5"/>
    <w:autoRedefine/>
    <w:qFormat/>
    <w:uiPriority w:val="0"/>
    <w:rPr>
      <w:rFonts w:ascii="宋体" w:hAnsi="Courier New" w:eastAsia="宋体"/>
      <w:kern w:val="2"/>
      <w:sz w:val="21"/>
      <w:lang w:val="en-US" w:eastAsia="zh-CN"/>
    </w:rPr>
  </w:style>
  <w:style w:type="character" w:customStyle="1" w:styleId="501">
    <w:name w:val="称呼 Char1"/>
    <w:autoRedefine/>
    <w:qFormat/>
    <w:uiPriority w:val="0"/>
    <w:rPr>
      <w:rFonts w:ascii="Times New Roman" w:hAnsi="Times New Roman" w:eastAsia="宋体" w:cs="Times New Roman"/>
      <w:szCs w:val="24"/>
    </w:rPr>
  </w:style>
  <w:style w:type="character" w:customStyle="1" w:styleId="502">
    <w:name w:val="正文1 Char"/>
    <w:autoRedefine/>
    <w:qFormat/>
    <w:uiPriority w:val="0"/>
    <w:rPr>
      <w:rFonts w:ascii="宋体" w:eastAsia="宋体"/>
      <w:snapToGrid w:val="0"/>
      <w:color w:val="000000"/>
      <w:kern w:val="28"/>
      <w:sz w:val="28"/>
      <w:lang w:val="en-US" w:eastAsia="zh-CN" w:bidi="ar-SA"/>
    </w:rPr>
  </w:style>
  <w:style w:type="character" w:customStyle="1" w:styleId="503">
    <w:name w:val="正文缩进 Char1"/>
    <w:autoRedefine/>
    <w:qFormat/>
    <w:uiPriority w:val="0"/>
    <w:rPr>
      <w:rFonts w:ascii="宋体" w:eastAsia="宋体"/>
      <w:snapToGrid w:val="0"/>
      <w:color w:val="000000"/>
      <w:kern w:val="28"/>
      <w:sz w:val="28"/>
      <w:lang w:val="en-US" w:eastAsia="zh-CN" w:bidi="ar-SA"/>
    </w:rPr>
  </w:style>
  <w:style w:type="character" w:customStyle="1" w:styleId="504">
    <w:name w:val="Char Char26"/>
    <w:autoRedefine/>
    <w:qFormat/>
    <w:uiPriority w:val="6"/>
    <w:rPr>
      <w:kern w:val="1"/>
      <w:sz w:val="21"/>
      <w:szCs w:val="24"/>
    </w:rPr>
  </w:style>
  <w:style w:type="character" w:customStyle="1" w:styleId="505">
    <w:name w:val="Item List Char"/>
    <w:link w:val="506"/>
    <w:autoRedefine/>
    <w:qFormat/>
    <w:uiPriority w:val="0"/>
    <w:rPr>
      <w:rFonts w:ascii="Arial"/>
      <w:bCs/>
      <w:sz w:val="21"/>
      <w:szCs w:val="21"/>
    </w:rPr>
  </w:style>
  <w:style w:type="paragraph" w:customStyle="1" w:styleId="506">
    <w:name w:val="Item List"/>
    <w:link w:val="505"/>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7">
    <w:name w:val="批注框文本 Char1"/>
    <w:autoRedefine/>
    <w:qFormat/>
    <w:uiPriority w:val="0"/>
    <w:rPr>
      <w:rFonts w:ascii="Times New Roman" w:hAnsi="Times New Roman" w:eastAsia="宋体" w:cs="Times New Roman"/>
      <w:sz w:val="18"/>
      <w:szCs w:val="18"/>
    </w:rPr>
  </w:style>
  <w:style w:type="character" w:customStyle="1" w:styleId="508">
    <w:name w:val="h3 Char"/>
    <w:autoRedefine/>
    <w:qFormat/>
    <w:uiPriority w:val="0"/>
    <w:rPr>
      <w:rFonts w:eastAsia="宋体"/>
      <w:b/>
      <w:kern w:val="2"/>
      <w:sz w:val="32"/>
      <w:lang w:val="en-US" w:eastAsia="zh-CN" w:bidi="ar-SA"/>
    </w:rPr>
  </w:style>
  <w:style w:type="character" w:customStyle="1" w:styleId="509">
    <w:name w:val="dandyren_title1"/>
    <w:autoRedefine/>
    <w:qFormat/>
    <w:uiPriority w:val="0"/>
    <w:rPr>
      <w:b/>
      <w:bCs/>
      <w:color w:val="FF6633"/>
      <w:sz w:val="18"/>
      <w:szCs w:val="18"/>
    </w:rPr>
  </w:style>
  <w:style w:type="character" w:customStyle="1" w:styleId="510">
    <w:name w:val="Char Char31"/>
    <w:autoRedefine/>
    <w:qFormat/>
    <w:uiPriority w:val="6"/>
    <w:rPr>
      <w:rFonts w:ascii="Arial" w:hAnsi="Arial" w:eastAsia="黑体"/>
      <w:kern w:val="1"/>
      <w:sz w:val="24"/>
      <w:szCs w:val="24"/>
    </w:rPr>
  </w:style>
  <w:style w:type="character" w:customStyle="1" w:styleId="511">
    <w:name w:val="h Char1"/>
    <w:autoRedefine/>
    <w:qFormat/>
    <w:uiPriority w:val="0"/>
    <w:rPr>
      <w:sz w:val="18"/>
      <w:szCs w:val="18"/>
    </w:rPr>
  </w:style>
  <w:style w:type="character" w:customStyle="1" w:styleId="512">
    <w:name w:val="solutionfonts"/>
    <w:autoRedefine/>
    <w:qFormat/>
    <w:uiPriority w:val="0"/>
  </w:style>
  <w:style w:type="character" w:customStyle="1" w:styleId="513">
    <w:name w:val="标题 4 Char2"/>
    <w:autoRedefine/>
    <w:qFormat/>
    <w:uiPriority w:val="9"/>
    <w:rPr>
      <w:rFonts w:ascii="Arial" w:hAnsi="Arial" w:eastAsia="黑体"/>
      <w:b/>
      <w:bCs/>
      <w:kern w:val="2"/>
      <w:sz w:val="28"/>
      <w:szCs w:val="28"/>
      <w:lang w:val="zh-CN"/>
    </w:rPr>
  </w:style>
  <w:style w:type="character" w:customStyle="1" w:styleId="514">
    <w:name w:val="首行缩进 Char"/>
    <w:autoRedefine/>
    <w:qFormat/>
    <w:uiPriority w:val="0"/>
    <w:rPr>
      <w:rFonts w:ascii="宋体" w:eastAsia="宋体"/>
      <w:kern w:val="2"/>
      <w:sz w:val="24"/>
      <w:lang w:val="en-US" w:eastAsia="zh-CN" w:bidi="ar-SA"/>
    </w:rPr>
  </w:style>
  <w:style w:type="character" w:customStyle="1" w:styleId="515">
    <w:name w:val="Char Char52"/>
    <w:autoRedefine/>
    <w:qFormat/>
    <w:uiPriority w:val="0"/>
    <w:rPr>
      <w:rFonts w:ascii="宋体" w:hAnsi="Courier New" w:eastAsia="宋体"/>
      <w:kern w:val="2"/>
      <w:sz w:val="21"/>
      <w:lang w:val="en-US" w:eastAsia="zh-CN"/>
    </w:rPr>
  </w:style>
  <w:style w:type="character" w:customStyle="1" w:styleId="516">
    <w:name w:val="font31"/>
    <w:autoRedefine/>
    <w:qFormat/>
    <w:uiPriority w:val="0"/>
    <w:rPr>
      <w:rFonts w:hint="eastAsia" w:ascii="仿宋" w:hAnsi="仿宋" w:eastAsia="仿宋" w:cs="仿宋"/>
      <w:color w:val="000000"/>
      <w:sz w:val="20"/>
      <w:szCs w:val="20"/>
      <w:u w:val="none"/>
    </w:rPr>
  </w:style>
  <w:style w:type="character" w:customStyle="1" w:styleId="517">
    <w:name w:val="正文说明 Char"/>
    <w:link w:val="518"/>
    <w:autoRedefine/>
    <w:qFormat/>
    <w:uiPriority w:val="0"/>
    <w:rPr>
      <w:sz w:val="24"/>
      <w:szCs w:val="24"/>
    </w:rPr>
  </w:style>
  <w:style w:type="paragraph" w:customStyle="1" w:styleId="518">
    <w:name w:val="正文说明"/>
    <w:basedOn w:val="1"/>
    <w:link w:val="517"/>
    <w:autoRedefine/>
    <w:qFormat/>
    <w:uiPriority w:val="0"/>
    <w:pPr>
      <w:spacing w:line="360" w:lineRule="auto"/>
    </w:pPr>
    <w:rPr>
      <w:kern w:val="0"/>
      <w:sz w:val="24"/>
    </w:rPr>
  </w:style>
  <w:style w:type="character" w:customStyle="1" w:styleId="519">
    <w:name w:val="脚注文本 Char1"/>
    <w:autoRedefine/>
    <w:qFormat/>
    <w:uiPriority w:val="0"/>
    <w:rPr>
      <w:rFonts w:ascii="Times New Roman" w:hAnsi="Times New Roman" w:eastAsia="宋体" w:cs="Times New Roman"/>
      <w:sz w:val="18"/>
      <w:szCs w:val="18"/>
    </w:rPr>
  </w:style>
  <w:style w:type="character" w:customStyle="1" w:styleId="520">
    <w:name w:val="Char Char1211"/>
    <w:autoRedefine/>
    <w:qFormat/>
    <w:uiPriority w:val="0"/>
    <w:rPr>
      <w:rFonts w:ascii="仿宋_GB2312" w:eastAsia="仿宋_GB2312"/>
      <w:b/>
      <w:bCs/>
      <w:kern w:val="2"/>
      <w:sz w:val="24"/>
      <w:szCs w:val="24"/>
      <w:lang w:val="zh-CN" w:eastAsia="zh-CN" w:bidi="ar-SA"/>
    </w:rPr>
  </w:style>
  <w:style w:type="character" w:customStyle="1" w:styleId="521">
    <w:name w:val="Char Char35"/>
    <w:autoRedefine/>
    <w:qFormat/>
    <w:uiPriority w:val="6"/>
    <w:rPr>
      <w:rFonts w:ascii="Arial" w:hAnsi="Arial" w:eastAsia="黑体"/>
      <w:b/>
      <w:kern w:val="1"/>
      <w:sz w:val="28"/>
      <w:szCs w:val="28"/>
      <w:lang w:val="zh-CN"/>
    </w:rPr>
  </w:style>
  <w:style w:type="character" w:customStyle="1" w:styleId="522">
    <w:name w:val="纯文本 Char Char Char"/>
    <w:autoRedefine/>
    <w:qFormat/>
    <w:uiPriority w:val="0"/>
    <w:rPr>
      <w:rFonts w:ascii="宋体" w:hAnsi="Courier New" w:eastAsia="宋体"/>
      <w:kern w:val="2"/>
      <w:sz w:val="21"/>
      <w:lang w:val="en-US" w:eastAsia="zh-CN" w:bidi="ar-SA"/>
    </w:rPr>
  </w:style>
  <w:style w:type="character" w:customStyle="1" w:styleId="523">
    <w:name w:val="Table Text Char"/>
    <w:autoRedefine/>
    <w:qFormat/>
    <w:uiPriority w:val="0"/>
    <w:rPr>
      <w:sz w:val="24"/>
      <w:szCs w:val="24"/>
    </w:rPr>
  </w:style>
  <w:style w:type="character" w:customStyle="1" w:styleId="524">
    <w:name w:val="正文1 Char1"/>
    <w:autoRedefine/>
    <w:qFormat/>
    <w:uiPriority w:val="0"/>
    <w:rPr>
      <w:rFonts w:ascii="仿宋_GB2312" w:hAnsi="Courier New" w:eastAsia="仿宋_GB2312"/>
      <w:kern w:val="28"/>
      <w:sz w:val="24"/>
      <w:szCs w:val="24"/>
      <w:lang w:val="en-US" w:eastAsia="zh-CN"/>
    </w:rPr>
  </w:style>
  <w:style w:type="character" w:customStyle="1" w:styleId="525">
    <w:name w:val="页脚 Char1"/>
    <w:autoRedefine/>
    <w:qFormat/>
    <w:uiPriority w:val="0"/>
    <w:rPr>
      <w:rFonts w:eastAsia="宋体"/>
      <w:kern w:val="2"/>
      <w:sz w:val="18"/>
      <w:szCs w:val="18"/>
      <w:lang w:val="en-US" w:eastAsia="zh-CN" w:bidi="ar-SA"/>
    </w:rPr>
  </w:style>
  <w:style w:type="character" w:customStyle="1" w:styleId="526">
    <w:name w:val="Bold"/>
    <w:autoRedefine/>
    <w:qFormat/>
    <w:uiPriority w:val="0"/>
    <w:rPr>
      <w:rFonts w:ascii="Arial" w:hAnsi="Arial" w:eastAsia="黑体" w:cs="Times New Roman"/>
      <w:b/>
      <w:kern w:val="2"/>
      <w:sz w:val="32"/>
      <w:szCs w:val="32"/>
      <w:lang w:val="en-US" w:eastAsia="zh-CN" w:bidi="ar-SA"/>
    </w:rPr>
  </w:style>
  <w:style w:type="character" w:customStyle="1" w:styleId="527">
    <w:name w:val="hui3"/>
    <w:autoRedefine/>
    <w:qFormat/>
    <w:uiPriority w:val="0"/>
    <w:rPr>
      <w:color w:val="333333"/>
    </w:rPr>
  </w:style>
  <w:style w:type="character" w:customStyle="1" w:styleId="528">
    <w:name w:val="Char Char17"/>
    <w:autoRedefine/>
    <w:qFormat/>
    <w:uiPriority w:val="6"/>
    <w:rPr>
      <w:rFonts w:eastAsia="仿宋_GB2312"/>
      <w:sz w:val="24"/>
    </w:rPr>
  </w:style>
  <w:style w:type="character" w:customStyle="1" w:styleId="529">
    <w:name w:val="标题 4 字符"/>
    <w:autoRedefine/>
    <w:qFormat/>
    <w:uiPriority w:val="9"/>
    <w:rPr>
      <w:rFonts w:ascii="等线 Light" w:hAnsi="等线 Light" w:eastAsia="等线 Light" w:cs="Times New Roman"/>
      <w:b/>
      <w:bCs/>
      <w:snapToGrid w:val="0"/>
      <w:kern w:val="0"/>
      <w:sz w:val="28"/>
      <w:szCs w:val="28"/>
    </w:rPr>
  </w:style>
  <w:style w:type="character" w:customStyle="1" w:styleId="530">
    <w:name w:val="Char Char37"/>
    <w:autoRedefine/>
    <w:qFormat/>
    <w:uiPriority w:val="6"/>
    <w:rPr>
      <w:b/>
      <w:kern w:val="1"/>
      <w:sz w:val="44"/>
      <w:szCs w:val="44"/>
    </w:rPr>
  </w:style>
  <w:style w:type="character" w:customStyle="1" w:styleId="531">
    <w:name w:val="正文文本缩进 3 Char1"/>
    <w:autoRedefine/>
    <w:qFormat/>
    <w:uiPriority w:val="99"/>
    <w:rPr>
      <w:rFonts w:ascii="Times New Roman" w:hAnsi="Times New Roman" w:eastAsia="宋体" w:cs="Times New Roman"/>
      <w:sz w:val="16"/>
      <w:szCs w:val="16"/>
    </w:rPr>
  </w:style>
  <w:style w:type="character" w:customStyle="1" w:styleId="532">
    <w:name w:val="公文正文 Char Char"/>
    <w:link w:val="533"/>
    <w:autoRedefine/>
    <w:qFormat/>
    <w:uiPriority w:val="0"/>
    <w:rPr>
      <w:rFonts w:ascii="仿宋_GB2312" w:eastAsia="仿宋_GB2312"/>
      <w:kern w:val="2"/>
      <w:sz w:val="24"/>
      <w:szCs w:val="24"/>
    </w:rPr>
  </w:style>
  <w:style w:type="paragraph" w:customStyle="1" w:styleId="533">
    <w:name w:val="公文正文"/>
    <w:basedOn w:val="1"/>
    <w:link w:val="532"/>
    <w:autoRedefine/>
    <w:qFormat/>
    <w:uiPriority w:val="0"/>
    <w:pPr>
      <w:spacing w:before="156" w:line="360" w:lineRule="auto"/>
      <w:ind w:firstLine="360" w:firstLineChars="200"/>
    </w:pPr>
    <w:rPr>
      <w:rFonts w:ascii="仿宋_GB2312" w:eastAsia="仿宋_GB2312"/>
      <w:sz w:val="24"/>
    </w:rPr>
  </w:style>
  <w:style w:type="character" w:customStyle="1" w:styleId="534">
    <w:name w:val="标题 1 Char Char"/>
    <w:autoRedefine/>
    <w:qFormat/>
    <w:uiPriority w:val="0"/>
    <w:rPr>
      <w:rFonts w:hint="eastAsia" w:ascii="宋体" w:hAnsi="宋体" w:eastAsia="宋体"/>
      <w:b/>
      <w:spacing w:val="-2"/>
      <w:sz w:val="24"/>
      <w:lang w:val="en-US" w:eastAsia="zh-CN" w:bidi="ar-SA"/>
    </w:rPr>
  </w:style>
  <w:style w:type="character" w:customStyle="1" w:styleId="535">
    <w:name w:val="标书表格字体格式 Char"/>
    <w:autoRedefine/>
    <w:qFormat/>
    <w:uiPriority w:val="0"/>
    <w:rPr>
      <w:kern w:val="2"/>
      <w:sz w:val="21"/>
      <w:szCs w:val="24"/>
      <w:lang w:bidi="ar-SA"/>
    </w:rPr>
  </w:style>
  <w:style w:type="character" w:customStyle="1" w:styleId="536">
    <w:name w:val="tw4winError"/>
    <w:autoRedefine/>
    <w:qFormat/>
    <w:uiPriority w:val="0"/>
    <w:rPr>
      <w:rFonts w:ascii="Courier New" w:hAnsi="Courier New" w:cs="Courier New"/>
      <w:color w:val="00FF00"/>
      <w:sz w:val="40"/>
      <w:szCs w:val="40"/>
    </w:rPr>
  </w:style>
  <w:style w:type="character" w:customStyle="1" w:styleId="537">
    <w:name w:val="Body Text(ch) Char Char"/>
    <w:autoRedefine/>
    <w:qFormat/>
    <w:uiPriority w:val="0"/>
    <w:rPr>
      <w:rFonts w:ascii="宋体"/>
      <w:kern w:val="2"/>
      <w:sz w:val="24"/>
      <w:szCs w:val="21"/>
      <w:lang w:val="zh-CN"/>
    </w:rPr>
  </w:style>
  <w:style w:type="character" w:customStyle="1" w:styleId="538">
    <w:name w:val="正文首行缩进两字 Char"/>
    <w:autoRedefine/>
    <w:qFormat/>
    <w:uiPriority w:val="0"/>
    <w:rPr>
      <w:sz w:val="24"/>
      <w:szCs w:val="24"/>
      <w:lang w:val="en-US" w:eastAsia="zh-CN" w:bidi="ar-SA"/>
    </w:rPr>
  </w:style>
  <w:style w:type="character" w:customStyle="1" w:styleId="539">
    <w:name w:val="文档结构图 字符1"/>
    <w:autoRedefine/>
    <w:qFormat/>
    <w:uiPriority w:val="0"/>
    <w:rPr>
      <w:rFonts w:ascii="宋体" w:hAnsi="Calibri" w:eastAsia="黑体" w:cs="Arial"/>
      <w:snapToGrid w:val="0"/>
      <w:kern w:val="2"/>
      <w:sz w:val="18"/>
      <w:szCs w:val="18"/>
    </w:rPr>
  </w:style>
  <w:style w:type="character" w:customStyle="1" w:styleId="540">
    <w:name w:val="content"/>
    <w:autoRedefine/>
    <w:qFormat/>
    <w:uiPriority w:val="0"/>
  </w:style>
  <w:style w:type="character" w:customStyle="1" w:styleId="541">
    <w:name w:val="tw4winPopup"/>
    <w:autoRedefine/>
    <w:qFormat/>
    <w:uiPriority w:val="0"/>
    <w:rPr>
      <w:rFonts w:ascii="Courier New" w:hAnsi="Courier New" w:cs="Courier New"/>
      <w:color w:val="008000"/>
      <w:lang w:val="en-US" w:eastAsia="zh-CN"/>
    </w:rPr>
  </w:style>
  <w:style w:type="character" w:customStyle="1" w:styleId="542">
    <w:name w:val="标准正文格式 Char"/>
    <w:autoRedefine/>
    <w:qFormat/>
    <w:uiPriority w:val="0"/>
    <w:rPr>
      <w:rFonts w:ascii="宋体" w:eastAsia="仿宋_GB2312" w:cs="宋体"/>
      <w:color w:val="000000"/>
      <w:sz w:val="24"/>
      <w:lang w:val="en-US" w:eastAsia="zh-CN" w:bidi="ar-SA"/>
    </w:rPr>
  </w:style>
  <w:style w:type="character" w:customStyle="1" w:styleId="543">
    <w:name w:val="Char Char212"/>
    <w:autoRedefine/>
    <w:qFormat/>
    <w:uiPriority w:val="0"/>
    <w:rPr>
      <w:rFonts w:eastAsia="宋体"/>
      <w:b/>
      <w:bCs/>
      <w:kern w:val="2"/>
      <w:sz w:val="21"/>
      <w:szCs w:val="24"/>
      <w:lang w:val="en-US" w:eastAsia="zh-CN" w:bidi="ar-SA"/>
    </w:rPr>
  </w:style>
  <w:style w:type="character" w:customStyle="1" w:styleId="544">
    <w:name w:val="zbggmain style9"/>
    <w:autoRedefine/>
    <w:qFormat/>
    <w:uiPriority w:val="0"/>
  </w:style>
  <w:style w:type="character" w:customStyle="1" w:styleId="545">
    <w:name w:val="Char Char16"/>
    <w:autoRedefine/>
    <w:qFormat/>
    <w:uiPriority w:val="6"/>
    <w:rPr>
      <w:kern w:val="1"/>
      <w:sz w:val="18"/>
      <w:szCs w:val="18"/>
    </w:rPr>
  </w:style>
  <w:style w:type="character" w:customStyle="1" w:styleId="546">
    <w:name w:val="Char Char82"/>
    <w:autoRedefine/>
    <w:qFormat/>
    <w:uiPriority w:val="0"/>
    <w:rPr>
      <w:rFonts w:eastAsia="宋体"/>
      <w:b/>
      <w:sz w:val="24"/>
      <w:lang w:val="en-GB" w:eastAsia="zh-CN"/>
    </w:rPr>
  </w:style>
  <w:style w:type="character" w:customStyle="1" w:styleId="547">
    <w:name w:val="页眉 字符"/>
    <w:autoRedefine/>
    <w:qFormat/>
    <w:uiPriority w:val="99"/>
    <w:rPr>
      <w:kern w:val="2"/>
      <w:sz w:val="18"/>
      <w:szCs w:val="18"/>
    </w:rPr>
  </w:style>
  <w:style w:type="character" w:customStyle="1" w:styleId="548">
    <w:name w:val="Char Char33"/>
    <w:autoRedefine/>
    <w:qFormat/>
    <w:uiPriority w:val="6"/>
    <w:rPr>
      <w:rFonts w:ascii="Arial" w:hAnsi="Arial" w:eastAsia="黑体"/>
      <w:b/>
      <w:kern w:val="1"/>
      <w:sz w:val="24"/>
      <w:szCs w:val="24"/>
    </w:rPr>
  </w:style>
  <w:style w:type="character" w:customStyle="1" w:styleId="549">
    <w:name w:val="b11_01b Char"/>
    <w:link w:val="550"/>
    <w:autoRedefine/>
    <w:qFormat/>
    <w:uiPriority w:val="0"/>
    <w:rPr>
      <w:rFonts w:ascii="Verdana" w:hAnsi="Verdana"/>
      <w:b/>
      <w:bCs/>
      <w:color w:val="4A82CA"/>
      <w:sz w:val="17"/>
      <w:szCs w:val="17"/>
    </w:rPr>
  </w:style>
  <w:style w:type="paragraph" w:customStyle="1" w:styleId="550">
    <w:name w:val="b11_01b"/>
    <w:basedOn w:val="1"/>
    <w:next w:val="1"/>
    <w:link w:val="549"/>
    <w:autoRedefine/>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1">
    <w:name w:val="Char Char121"/>
    <w:autoRedefine/>
    <w:qFormat/>
    <w:uiPriority w:val="6"/>
    <w:rPr>
      <w:rFonts w:ascii="仿宋_GB2312" w:eastAsia="仿宋_GB2312"/>
      <w:b/>
      <w:bCs/>
      <w:kern w:val="2"/>
      <w:sz w:val="24"/>
      <w:szCs w:val="24"/>
      <w:lang w:val="zh-CN" w:eastAsia="zh-CN" w:bidi="ar-SA"/>
    </w:rPr>
  </w:style>
  <w:style w:type="character" w:customStyle="1" w:styleId="552">
    <w:name w:val="Footer-Even Char"/>
    <w:autoRedefine/>
    <w:qFormat/>
    <w:uiPriority w:val="0"/>
    <w:rPr>
      <w:rFonts w:eastAsia="宋体"/>
      <w:kern w:val="2"/>
      <w:sz w:val="18"/>
      <w:lang w:val="en-US" w:eastAsia="zh-CN" w:bidi="ar-SA"/>
    </w:rPr>
  </w:style>
  <w:style w:type="character" w:customStyle="1" w:styleId="553">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554">
    <w:name w:val="Char Char61"/>
    <w:autoRedefine/>
    <w:qFormat/>
    <w:uiPriority w:val="6"/>
    <w:rPr>
      <w:rFonts w:eastAsia="宋体"/>
      <w:kern w:val="2"/>
      <w:sz w:val="21"/>
      <w:szCs w:val="24"/>
      <w:lang w:val="en-US" w:eastAsia="zh-CN" w:bidi="ar-SA"/>
    </w:rPr>
  </w:style>
  <w:style w:type="character" w:customStyle="1" w:styleId="555">
    <w:name w:val="正文文字缩进 2 Char Char"/>
    <w:autoRedefine/>
    <w:qFormat/>
    <w:uiPriority w:val="0"/>
    <w:rPr>
      <w:rFonts w:ascii="宋体"/>
      <w:sz w:val="28"/>
    </w:rPr>
  </w:style>
  <w:style w:type="character" w:customStyle="1" w:styleId="556">
    <w:name w:val="f141"/>
    <w:autoRedefine/>
    <w:qFormat/>
    <w:uiPriority w:val="0"/>
    <w:rPr>
      <w:rFonts w:ascii="Tahoma" w:hAnsi="Tahoma" w:eastAsia="宋体"/>
      <w:b/>
      <w:kern w:val="2"/>
      <w:sz w:val="21"/>
      <w:szCs w:val="21"/>
      <w:lang w:val="en-US" w:eastAsia="zh-CN" w:bidi="ar-SA"/>
    </w:rPr>
  </w:style>
  <w:style w:type="character" w:customStyle="1" w:styleId="557">
    <w:name w:val="段落 Char Char"/>
    <w:link w:val="558"/>
    <w:autoRedefine/>
    <w:qFormat/>
    <w:uiPriority w:val="0"/>
    <w:rPr>
      <w:rFonts w:ascii="宋体" w:hAnsi="宋体"/>
      <w:sz w:val="24"/>
    </w:rPr>
  </w:style>
  <w:style w:type="paragraph" w:customStyle="1" w:styleId="558">
    <w:name w:val="段落"/>
    <w:basedOn w:val="1"/>
    <w:link w:val="557"/>
    <w:autoRedefine/>
    <w:qFormat/>
    <w:uiPriority w:val="0"/>
    <w:pPr>
      <w:spacing w:line="360" w:lineRule="auto"/>
      <w:ind w:firstLine="480" w:firstLineChars="200"/>
    </w:pPr>
    <w:rPr>
      <w:rFonts w:ascii="宋体" w:hAnsi="宋体"/>
      <w:kern w:val="0"/>
      <w:sz w:val="24"/>
      <w:szCs w:val="20"/>
    </w:rPr>
  </w:style>
  <w:style w:type="character" w:customStyle="1" w:styleId="559">
    <w:name w:val="标题 3 Char2"/>
    <w:autoRedefine/>
    <w:qFormat/>
    <w:uiPriority w:val="0"/>
    <w:rPr>
      <w:rFonts w:eastAsia="宋体"/>
      <w:b/>
      <w:bCs/>
      <w:kern w:val="2"/>
      <w:sz w:val="32"/>
      <w:szCs w:val="32"/>
      <w:lang w:val="en-US" w:eastAsia="zh-CN" w:bidi="ar-SA"/>
    </w:rPr>
  </w:style>
  <w:style w:type="character" w:customStyle="1" w:styleId="560">
    <w:name w:val="apple-converted-space"/>
    <w:autoRedefine/>
    <w:qFormat/>
    <w:uiPriority w:val="0"/>
  </w:style>
  <w:style w:type="character" w:customStyle="1" w:styleId="561">
    <w:name w:val="Char Char41"/>
    <w:autoRedefine/>
    <w:qFormat/>
    <w:uiPriority w:val="0"/>
    <w:rPr>
      <w:rFonts w:eastAsia="宋体"/>
      <w:b/>
      <w:sz w:val="24"/>
      <w:lang w:val="en-GB" w:eastAsia="zh-CN" w:bidi="ar-SA"/>
    </w:rPr>
  </w:style>
  <w:style w:type="character" w:customStyle="1" w:styleId="562">
    <w:name w:val="large1"/>
    <w:autoRedefine/>
    <w:qFormat/>
    <w:uiPriority w:val="0"/>
    <w:rPr>
      <w:rFonts w:hint="eastAsia" w:ascii="宋体" w:hAnsi="宋体" w:eastAsia="宋体"/>
      <w:sz w:val="21"/>
      <w:szCs w:val="21"/>
    </w:rPr>
  </w:style>
  <w:style w:type="character" w:customStyle="1" w:styleId="563">
    <w:name w:val="Char Char13"/>
    <w:autoRedefine/>
    <w:qFormat/>
    <w:uiPriority w:val="6"/>
    <w:rPr>
      <w:rFonts w:ascii="宋体" w:hAnsi="宋体"/>
      <w:kern w:val="1"/>
      <w:sz w:val="21"/>
      <w:szCs w:val="24"/>
    </w:rPr>
  </w:style>
  <w:style w:type="character" w:customStyle="1" w:styleId="564">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565">
    <w:name w:val="冯广丽 Char"/>
    <w:link w:val="566"/>
    <w:autoRedefine/>
    <w:qFormat/>
    <w:uiPriority w:val="0"/>
    <w:rPr>
      <w:rFonts w:ascii="宋体" w:hAnsi="宋体"/>
      <w:kern w:val="2"/>
      <w:sz w:val="24"/>
      <w:szCs w:val="22"/>
    </w:rPr>
  </w:style>
  <w:style w:type="paragraph" w:customStyle="1" w:styleId="566">
    <w:name w:val="冯广丽"/>
    <w:basedOn w:val="1"/>
    <w:link w:val="565"/>
    <w:autoRedefine/>
    <w:qFormat/>
    <w:uiPriority w:val="0"/>
    <w:pPr>
      <w:spacing w:line="360" w:lineRule="auto"/>
      <w:ind w:firstLine="480" w:firstLineChars="200"/>
    </w:pPr>
    <w:rPr>
      <w:rFonts w:ascii="宋体" w:hAnsi="宋体"/>
      <w:sz w:val="24"/>
      <w:szCs w:val="22"/>
    </w:rPr>
  </w:style>
  <w:style w:type="character" w:customStyle="1" w:styleId="567">
    <w:name w:val="批注文字 字符"/>
    <w:autoRedefine/>
    <w:qFormat/>
    <w:uiPriority w:val="0"/>
    <w:rPr>
      <w:rFonts w:ascii="Arial" w:hAnsi="Arial" w:eastAsia="黑体" w:cs="Arial"/>
      <w:snapToGrid w:val="0"/>
      <w:kern w:val="0"/>
      <w:szCs w:val="21"/>
    </w:rPr>
  </w:style>
  <w:style w:type="character" w:customStyle="1" w:styleId="568">
    <w:name w:val="Char Char161"/>
    <w:autoRedefine/>
    <w:qFormat/>
    <w:uiPriority w:val="0"/>
    <w:rPr>
      <w:rFonts w:eastAsia="宋体"/>
      <w:b/>
      <w:kern w:val="2"/>
      <w:sz w:val="32"/>
      <w:lang w:val="en-US" w:eastAsia="zh-CN"/>
    </w:rPr>
  </w:style>
  <w:style w:type="character" w:customStyle="1" w:styleId="569">
    <w:name w:val="javascript"/>
    <w:autoRedefine/>
    <w:qFormat/>
    <w:uiPriority w:val="0"/>
  </w:style>
  <w:style w:type="character" w:customStyle="1" w:styleId="570">
    <w:name w:val="图名 Char"/>
    <w:autoRedefine/>
    <w:qFormat/>
    <w:uiPriority w:val="0"/>
    <w:rPr>
      <w:rFonts w:ascii="Arial" w:hAnsi="Arial" w:eastAsia="黑体"/>
      <w:kern w:val="2"/>
      <w:sz w:val="24"/>
      <w:szCs w:val="24"/>
      <w:lang w:val="en-US" w:eastAsia="zh-CN" w:bidi="ar-SA"/>
    </w:rPr>
  </w:style>
  <w:style w:type="character" w:customStyle="1" w:styleId="571">
    <w:name w:val="Used by Word for text of Help footnotes Char Char"/>
    <w:autoRedefine/>
    <w:qFormat/>
    <w:uiPriority w:val="0"/>
    <w:rPr>
      <w:rFonts w:ascii="Times New Roman" w:hAnsi="Times New Roman" w:eastAsia="宋体" w:cs="Times New Roman"/>
      <w:sz w:val="20"/>
      <w:szCs w:val="20"/>
    </w:rPr>
  </w:style>
  <w:style w:type="character" w:customStyle="1" w:styleId="572">
    <w:name w:val="编号，小四 Char"/>
    <w:link w:val="573"/>
    <w:autoRedefine/>
    <w:qFormat/>
    <w:uiPriority w:val="0"/>
    <w:rPr>
      <w:rFonts w:ascii="Arial" w:hAnsi="Arial"/>
      <w:sz w:val="24"/>
    </w:rPr>
  </w:style>
  <w:style w:type="paragraph" w:customStyle="1" w:styleId="573">
    <w:name w:val="编号，小四"/>
    <w:basedOn w:val="1"/>
    <w:link w:val="572"/>
    <w:autoRedefine/>
    <w:qFormat/>
    <w:uiPriority w:val="0"/>
    <w:pPr>
      <w:tabs>
        <w:tab w:val="left" w:pos="432"/>
      </w:tabs>
      <w:spacing w:line="360" w:lineRule="auto"/>
      <w:ind w:left="432" w:hanging="432"/>
    </w:pPr>
    <w:rPr>
      <w:rFonts w:ascii="Arial" w:hAnsi="Arial"/>
      <w:kern w:val="0"/>
      <w:sz w:val="24"/>
      <w:szCs w:val="20"/>
    </w:rPr>
  </w:style>
  <w:style w:type="character" w:customStyle="1" w:styleId="574">
    <w:name w:val="Font Style82"/>
    <w:autoRedefine/>
    <w:qFormat/>
    <w:uiPriority w:val="99"/>
    <w:rPr>
      <w:rFonts w:ascii="宋体" w:eastAsia="宋体" w:cs="宋体"/>
      <w:color w:val="000000"/>
      <w:sz w:val="14"/>
      <w:szCs w:val="14"/>
    </w:rPr>
  </w:style>
  <w:style w:type="character" w:customStyle="1" w:styleId="575">
    <w:name w:val="标题 2 Char Char"/>
    <w:autoRedefine/>
    <w:qFormat/>
    <w:uiPriority w:val="0"/>
    <w:rPr>
      <w:rFonts w:ascii="楷体_GB2312" w:hAnsi="Arial" w:eastAsia="楷体_GB2312"/>
      <w:b/>
      <w:bCs/>
      <w:kern w:val="2"/>
      <w:sz w:val="24"/>
      <w:szCs w:val="32"/>
      <w:lang w:val="en-US" w:eastAsia="zh-CN" w:bidi="ar-SA"/>
    </w:rPr>
  </w:style>
  <w:style w:type="character" w:customStyle="1" w:styleId="576">
    <w:name w:val="未用 Char"/>
    <w:autoRedefine/>
    <w:qFormat/>
    <w:uiPriority w:val="0"/>
    <w:rPr>
      <w:rFonts w:ascii="Arial" w:hAnsi="Arial" w:eastAsia="黑体"/>
      <w:kern w:val="2"/>
      <w:sz w:val="21"/>
      <w:szCs w:val="21"/>
      <w:lang w:val="en-US" w:eastAsia="zh-CN" w:bidi="ar-SA"/>
    </w:rPr>
  </w:style>
  <w:style w:type="character" w:customStyle="1" w:styleId="577">
    <w:name w:val="myp1111"/>
    <w:autoRedefine/>
    <w:qFormat/>
    <w:uiPriority w:val="0"/>
    <w:rPr>
      <w:rFonts w:hint="default" w:ascii="ˎ̥" w:hAnsi="ˎ̥"/>
      <w:color w:val="000000"/>
      <w:sz w:val="20"/>
      <w:szCs w:val="20"/>
      <w:u w:val="none"/>
    </w:rPr>
  </w:style>
  <w:style w:type="character" w:customStyle="1" w:styleId="578">
    <w:name w:val="样式 标题 4h4H4Fab-4T5Ref Heading 1rh1Heading sqlsect 1.2.3.... Char"/>
    <w:link w:val="498"/>
    <w:autoRedefine/>
    <w:qFormat/>
    <w:uiPriority w:val="0"/>
    <w:rPr>
      <w:rFonts w:ascii="微软雅黑" w:hAnsi="微软雅黑" w:eastAsia="微软雅黑"/>
      <w:b/>
      <w:bCs/>
      <w:kern w:val="2"/>
      <w:sz w:val="24"/>
      <w:szCs w:val="28"/>
      <w:lang w:val="zh-CN"/>
    </w:rPr>
  </w:style>
  <w:style w:type="character" w:customStyle="1" w:styleId="579">
    <w:name w:val="h Char Char"/>
    <w:autoRedefine/>
    <w:qFormat/>
    <w:uiPriority w:val="0"/>
    <w:rPr>
      <w:rFonts w:eastAsia="宋体"/>
      <w:kern w:val="2"/>
      <w:sz w:val="18"/>
      <w:lang w:val="en-US" w:eastAsia="zh-CN" w:bidi="ar-SA"/>
    </w:rPr>
  </w:style>
  <w:style w:type="character" w:customStyle="1" w:styleId="580">
    <w:name w:val="仿宋正文 Char"/>
    <w:link w:val="581"/>
    <w:autoRedefine/>
    <w:qFormat/>
    <w:uiPriority w:val="0"/>
    <w:rPr>
      <w:rFonts w:ascii="仿宋_GB2312" w:eastAsia="仿宋_GB2312"/>
      <w:kern w:val="2"/>
      <w:sz w:val="24"/>
    </w:rPr>
  </w:style>
  <w:style w:type="paragraph" w:customStyle="1" w:styleId="581">
    <w:name w:val="仿宋正文"/>
    <w:basedOn w:val="1"/>
    <w:link w:val="580"/>
    <w:autoRedefine/>
    <w:qFormat/>
    <w:uiPriority w:val="0"/>
    <w:pPr>
      <w:spacing w:line="360" w:lineRule="auto"/>
      <w:ind w:firstLine="480" w:firstLineChars="200"/>
    </w:pPr>
    <w:rPr>
      <w:rFonts w:ascii="仿宋_GB2312" w:eastAsia="仿宋_GB2312"/>
      <w:sz w:val="24"/>
      <w:szCs w:val="20"/>
    </w:rPr>
  </w:style>
  <w:style w:type="character" w:customStyle="1" w:styleId="582">
    <w:name w:val="正文首行缩进 Char Char Char Char Char Char"/>
    <w:autoRedefine/>
    <w:qFormat/>
    <w:uiPriority w:val="0"/>
    <w:rPr>
      <w:rFonts w:ascii="宋体" w:eastAsia="宋体"/>
      <w:kern w:val="2"/>
      <w:sz w:val="24"/>
      <w:lang w:val="zh-CN" w:bidi="ar-SA"/>
    </w:rPr>
  </w:style>
  <w:style w:type="character" w:customStyle="1" w:styleId="583">
    <w:name w:val="样式 宋体"/>
    <w:autoRedefine/>
    <w:qFormat/>
    <w:uiPriority w:val="0"/>
    <w:rPr>
      <w:rFonts w:ascii="宋体" w:hAnsi="宋体"/>
      <w:sz w:val="24"/>
    </w:rPr>
  </w:style>
  <w:style w:type="character" w:customStyle="1" w:styleId="584">
    <w:name w:val="tw4winJump"/>
    <w:autoRedefine/>
    <w:qFormat/>
    <w:uiPriority w:val="0"/>
    <w:rPr>
      <w:rFonts w:ascii="Courier New" w:hAnsi="Courier New" w:cs="Courier New"/>
      <w:color w:val="008080"/>
      <w:lang w:val="en-US" w:eastAsia="zh-CN"/>
    </w:rPr>
  </w:style>
  <w:style w:type="character" w:customStyle="1" w:styleId="585">
    <w:name w:val="标题 1 字符"/>
    <w:autoRedefine/>
    <w:qFormat/>
    <w:uiPriority w:val="9"/>
    <w:rPr>
      <w:rFonts w:ascii="Arial" w:hAnsi="Arial" w:eastAsia="黑体" w:cs="Arial"/>
      <w:b/>
      <w:bCs/>
      <w:snapToGrid w:val="0"/>
      <w:kern w:val="44"/>
      <w:sz w:val="44"/>
      <w:szCs w:val="44"/>
    </w:rPr>
  </w:style>
  <w:style w:type="character" w:customStyle="1" w:styleId="586">
    <w:name w:val="style36"/>
    <w:basedOn w:val="71"/>
    <w:autoRedefine/>
    <w:qFormat/>
    <w:uiPriority w:val="0"/>
    <w:rPr>
      <w:rFonts w:ascii="Arial" w:hAnsi="Arial" w:eastAsia="黑体" w:cs="Arial"/>
      <w:snapToGrid w:val="0"/>
      <w:kern w:val="0"/>
      <w:szCs w:val="21"/>
    </w:rPr>
  </w:style>
  <w:style w:type="character" w:customStyle="1" w:styleId="587">
    <w:name w:val="pt9"/>
    <w:autoRedefine/>
    <w:qFormat/>
    <w:uiPriority w:val="0"/>
    <w:rPr>
      <w:rFonts w:ascii="仿宋_GB2312" w:eastAsia="微软雅黑"/>
      <w:b/>
      <w:kern w:val="2"/>
      <w:sz w:val="32"/>
      <w:szCs w:val="32"/>
      <w:lang w:val="en-US" w:eastAsia="zh-CN" w:bidi="ar-SA"/>
    </w:rPr>
  </w:style>
  <w:style w:type="character" w:customStyle="1" w:styleId="588">
    <w:name w:val="DO_NOT_TRANSLATE"/>
    <w:autoRedefine/>
    <w:qFormat/>
    <w:uiPriority w:val="0"/>
    <w:rPr>
      <w:rFonts w:ascii="Courier New" w:hAnsi="Courier New" w:cs="Courier New"/>
      <w:color w:val="800000"/>
      <w:lang w:val="en-US" w:eastAsia="zh-CN"/>
    </w:rPr>
  </w:style>
  <w:style w:type="character" w:customStyle="1" w:styleId="589">
    <w:name w:val="标书1 Char1"/>
    <w:autoRedefine/>
    <w:qFormat/>
    <w:uiPriority w:val="0"/>
    <w:rPr>
      <w:rFonts w:eastAsia="宋体"/>
      <w:b/>
      <w:bCs/>
      <w:kern w:val="44"/>
      <w:sz w:val="44"/>
      <w:szCs w:val="44"/>
      <w:lang w:val="en-US" w:eastAsia="zh-CN" w:bidi="ar-SA"/>
    </w:rPr>
  </w:style>
  <w:style w:type="character" w:customStyle="1" w:styleId="590">
    <w:name w:val="页脚 字符"/>
    <w:autoRedefine/>
    <w:qFormat/>
    <w:uiPriority w:val="99"/>
    <w:rPr>
      <w:kern w:val="2"/>
      <w:sz w:val="18"/>
      <w:szCs w:val="18"/>
    </w:rPr>
  </w:style>
  <w:style w:type="character" w:customStyle="1" w:styleId="591">
    <w:name w:val="Char Char21"/>
    <w:autoRedefine/>
    <w:qFormat/>
    <w:uiPriority w:val="6"/>
    <w:rPr>
      <w:rFonts w:ascii="宋体" w:hAnsi="宋体"/>
      <w:kern w:val="1"/>
      <w:sz w:val="24"/>
      <w:szCs w:val="21"/>
      <w:lang w:val="zh-CN"/>
    </w:rPr>
  </w:style>
  <w:style w:type="character" w:customStyle="1" w:styleId="592">
    <w:name w:val="样式 正文缩进 + 首行缩进:  2 字符 Char Char"/>
    <w:autoRedefine/>
    <w:qFormat/>
    <w:uiPriority w:val="0"/>
    <w:rPr>
      <w:rFonts w:cs="宋体"/>
      <w:kern w:val="2"/>
      <w:sz w:val="24"/>
    </w:rPr>
  </w:style>
  <w:style w:type="character" w:customStyle="1" w:styleId="593">
    <w:name w:val="gray6"/>
    <w:basedOn w:val="71"/>
    <w:autoRedefine/>
    <w:qFormat/>
    <w:uiPriority w:val="0"/>
    <w:rPr>
      <w:rFonts w:ascii="Arial" w:hAnsi="Arial" w:eastAsia="黑体" w:cs="Arial"/>
      <w:snapToGrid w:val="0"/>
      <w:kern w:val="0"/>
      <w:szCs w:val="21"/>
    </w:rPr>
  </w:style>
  <w:style w:type="character" w:customStyle="1" w:styleId="594">
    <w:name w:val="hui"/>
    <w:basedOn w:val="71"/>
    <w:autoRedefine/>
    <w:qFormat/>
    <w:uiPriority w:val="0"/>
    <w:rPr>
      <w:rFonts w:ascii="Arial" w:hAnsi="Arial" w:eastAsia="黑体" w:cs="Arial"/>
      <w:snapToGrid w:val="0"/>
      <w:kern w:val="0"/>
      <w:szCs w:val="21"/>
    </w:rPr>
  </w:style>
  <w:style w:type="character" w:customStyle="1" w:styleId="595">
    <w:name w:val="哈哈正文 Char Char"/>
    <w:autoRedefine/>
    <w:qFormat/>
    <w:uiPriority w:val="0"/>
    <w:rPr>
      <w:rFonts w:ascii="宋体" w:hAnsi="宋体" w:eastAsia="宋体" w:cs="宋体"/>
      <w:kern w:val="2"/>
      <w:sz w:val="24"/>
      <w:lang w:val="en-US" w:eastAsia="zh-CN" w:bidi="ar-SA"/>
    </w:rPr>
  </w:style>
  <w:style w:type="paragraph" w:customStyle="1" w:styleId="596">
    <w:name w:val="样式 正文文本缩进 + 左侧:  2 字符 首行缩进:  2 字符"/>
    <w:basedOn w:val="25"/>
    <w:autoRedefine/>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7">
    <w:name w:val="封面表格文本"/>
    <w:basedOn w:val="1"/>
    <w:autoRedefine/>
    <w:qFormat/>
    <w:uiPriority w:val="0"/>
    <w:pPr>
      <w:autoSpaceDE w:val="0"/>
      <w:autoSpaceDN w:val="0"/>
      <w:adjustRightInd w:val="0"/>
      <w:ind w:firstLine="200" w:firstLineChars="200"/>
      <w:jc w:val="center"/>
    </w:pPr>
    <w:rPr>
      <w:rFonts w:ascii="Arial" w:hAnsi="Arial"/>
      <w:kern w:val="0"/>
      <w:szCs w:val="21"/>
    </w:rPr>
  </w:style>
  <w:style w:type="paragraph" w:customStyle="1" w:styleId="598">
    <w:name w:val="正文文本 221"/>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9">
    <w:name w:val="表格标题1"/>
    <w:basedOn w:val="1"/>
    <w:autoRedefine/>
    <w:qFormat/>
    <w:uiPriority w:val="0"/>
    <w:pPr>
      <w:spacing w:line="360" w:lineRule="auto"/>
      <w:jc w:val="center"/>
    </w:pPr>
    <w:rPr>
      <w:rFonts w:ascii="宋体" w:hAnsi="宋体" w:cs="宋体"/>
      <w:b/>
      <w:bCs/>
      <w:color w:val="000000"/>
      <w:sz w:val="24"/>
      <w:szCs w:val="21"/>
    </w:rPr>
  </w:style>
  <w:style w:type="paragraph" w:customStyle="1" w:styleId="600">
    <w:name w:val="目录标题"/>
    <w:basedOn w:val="1"/>
    <w:autoRedefine/>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1">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602">
    <w:name w:val="样式 宋体 三号 加粗 居中"/>
    <w:basedOn w:val="1"/>
    <w:autoRedefine/>
    <w:qFormat/>
    <w:uiPriority w:val="0"/>
    <w:pPr>
      <w:spacing w:line="360" w:lineRule="auto"/>
      <w:jc w:val="center"/>
    </w:pPr>
    <w:rPr>
      <w:rFonts w:ascii="宋体" w:hAnsi="宋体" w:cs="宋体"/>
      <w:b/>
      <w:bCs/>
      <w:sz w:val="24"/>
      <w:szCs w:val="20"/>
    </w:rPr>
  </w:style>
  <w:style w:type="paragraph" w:customStyle="1" w:styleId="603">
    <w:name w:val="标题4_自定义"/>
    <w:basedOn w:val="6"/>
    <w:autoRedefine/>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4">
    <w:name w:val="正文 内标 序号标"/>
    <w:basedOn w:val="605"/>
    <w:autoRedefine/>
    <w:qFormat/>
    <w:uiPriority w:val="0"/>
    <w:pPr>
      <w:tabs>
        <w:tab w:val="left" w:pos="0"/>
      </w:tabs>
      <w:adjustRightInd/>
      <w:spacing w:before="0"/>
      <w:ind w:firstLine="482"/>
    </w:pPr>
    <w:rPr>
      <w:rFonts w:ascii="微软雅黑" w:hAnsi="微软雅黑"/>
      <w:sz w:val="24"/>
      <w:szCs w:val="24"/>
    </w:rPr>
  </w:style>
  <w:style w:type="paragraph" w:customStyle="1" w:styleId="605">
    <w:name w:val="My正文"/>
    <w:basedOn w:val="1"/>
    <w:autoRedefine/>
    <w:qFormat/>
    <w:uiPriority w:val="0"/>
    <w:pPr>
      <w:adjustRightInd w:val="0"/>
      <w:spacing w:before="120" w:line="360" w:lineRule="auto"/>
      <w:ind w:firstLine="567"/>
    </w:pPr>
    <w:rPr>
      <w:rFonts w:ascii="Arial" w:hAnsi="Arial"/>
      <w:sz w:val="20"/>
      <w:szCs w:val="20"/>
    </w:rPr>
  </w:style>
  <w:style w:type="paragraph" w:customStyle="1" w:styleId="606">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607">
    <w:name w:val="正文 小标"/>
    <w:basedOn w:val="1"/>
    <w:autoRedefine/>
    <w:qFormat/>
    <w:uiPriority w:val="0"/>
    <w:pPr>
      <w:tabs>
        <w:tab w:val="left" w:pos="0"/>
      </w:tabs>
      <w:spacing w:line="300" w:lineRule="auto"/>
      <w:ind w:left="425"/>
    </w:pPr>
    <w:rPr>
      <w:rFonts w:ascii="仿宋" w:hAnsi="Calibri" w:eastAsia="仿宋"/>
      <w:sz w:val="24"/>
      <w:szCs w:val="20"/>
    </w:rPr>
  </w:style>
  <w:style w:type="paragraph" w:customStyle="1" w:styleId="608">
    <w:name w:val="reader-word-laye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09">
    <w:name w:val="修订2"/>
    <w:autoRedefine/>
    <w:qFormat/>
    <w:uiPriority w:val="0"/>
    <w:rPr>
      <w:rFonts w:ascii="Times New Roman" w:hAnsi="Times New Roman" w:eastAsia="宋体" w:cs="Times New Roman"/>
      <w:kern w:val="2"/>
      <w:sz w:val="21"/>
      <w:lang w:val="en-US" w:eastAsia="zh-CN" w:bidi="ar-SA"/>
    </w:rPr>
  </w:style>
  <w:style w:type="paragraph" w:customStyle="1" w:styleId="610">
    <w:name w:val="Char Char11 Char Char Char Char Char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611">
    <w:name w:val="文章标题"/>
    <w:next w:val="612"/>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2">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613">
    <w:name w:val="Char1 Char Char Char5"/>
    <w:basedOn w:val="1"/>
    <w:autoRedefine/>
    <w:qFormat/>
    <w:uiPriority w:val="0"/>
    <w:pPr>
      <w:ind w:firstLine="200" w:firstLineChars="200"/>
    </w:pPr>
    <w:rPr>
      <w:rFonts w:ascii="Tahoma" w:hAnsi="Tahoma"/>
      <w:sz w:val="24"/>
      <w:szCs w:val="20"/>
    </w:rPr>
  </w:style>
  <w:style w:type="paragraph" w:customStyle="1" w:styleId="614">
    <w:name w:val="style82 f9a f9a f9a"/>
    <w:basedOn w:val="1"/>
    <w:autoRedefine/>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5">
    <w:name w:val="正文 编号"/>
    <w:basedOn w:val="1"/>
    <w:autoRedefine/>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6">
    <w:name w:val="Char Char Char Char Char Char Char Char"/>
    <w:basedOn w:val="1"/>
    <w:autoRedefine/>
    <w:qFormat/>
    <w:uiPriority w:val="0"/>
    <w:pPr>
      <w:tabs>
        <w:tab w:val="left" w:pos="360"/>
      </w:tabs>
      <w:adjustRightInd w:val="0"/>
    </w:pPr>
    <w:rPr>
      <w:sz w:val="24"/>
      <w:szCs w:val="20"/>
    </w:rPr>
  </w:style>
  <w:style w:type="paragraph" w:customStyle="1" w:styleId="617">
    <w:name w:val="Char Char11 Char Char Char"/>
    <w:basedOn w:val="1"/>
    <w:autoRedefine/>
    <w:qFormat/>
    <w:uiPriority w:val="0"/>
    <w:pPr>
      <w:adjustRightInd w:val="0"/>
      <w:spacing w:line="360" w:lineRule="auto"/>
    </w:pPr>
    <w:rPr>
      <w:szCs w:val="20"/>
    </w:rPr>
  </w:style>
  <w:style w:type="paragraph" w:customStyle="1" w:styleId="618">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9">
    <w:name w:val="金宏发行正文"/>
    <w:basedOn w:val="1"/>
    <w:autoRedefine/>
    <w:qFormat/>
    <w:uiPriority w:val="0"/>
    <w:pPr>
      <w:spacing w:line="500" w:lineRule="exact"/>
      <w:ind w:firstLine="560" w:firstLineChars="200"/>
    </w:pPr>
    <w:rPr>
      <w:rFonts w:eastAsia="仿宋_GB2312"/>
      <w:sz w:val="28"/>
      <w:szCs w:val="20"/>
    </w:rPr>
  </w:style>
  <w:style w:type="paragraph" w:customStyle="1" w:styleId="620">
    <w:name w:val="样式3"/>
    <w:basedOn w:val="621"/>
    <w:autoRedefine/>
    <w:qFormat/>
    <w:uiPriority w:val="0"/>
    <w:pPr>
      <w:tabs>
        <w:tab w:val="left" w:pos="2790"/>
        <w:tab w:val="left" w:pos="4230"/>
      </w:tabs>
      <w:spacing w:beforeLines="100"/>
      <w:jc w:val="left"/>
    </w:pPr>
  </w:style>
  <w:style w:type="paragraph" w:customStyle="1" w:styleId="621">
    <w:name w:val="样式2"/>
    <w:basedOn w:val="1"/>
    <w:autoRedefine/>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2">
    <w:name w:val="Char Char1 Char Char1 Char Char1"/>
    <w:basedOn w:val="1"/>
    <w:autoRedefine/>
    <w:qFormat/>
    <w:uiPriority w:val="0"/>
    <w:pPr>
      <w:tabs>
        <w:tab w:val="left" w:pos="840"/>
      </w:tabs>
      <w:adjustRightInd w:val="0"/>
      <w:ind w:left="840" w:hanging="420"/>
    </w:pPr>
    <w:rPr>
      <w:rFonts w:ascii="Tahoma" w:hAnsi="Tahoma"/>
      <w:sz w:val="24"/>
    </w:rPr>
  </w:style>
  <w:style w:type="paragraph" w:customStyle="1" w:styleId="623">
    <w:name w:val="Z5"/>
    <w:basedOn w:val="1"/>
    <w:next w:val="1"/>
    <w:autoRedefine/>
    <w:qFormat/>
    <w:uiPriority w:val="0"/>
    <w:pPr>
      <w:tabs>
        <w:tab w:val="left" w:pos="2100"/>
      </w:tabs>
      <w:spacing w:before="240"/>
      <w:ind w:firstLine="200" w:firstLineChars="200"/>
      <w:outlineLvl w:val="4"/>
    </w:pPr>
    <w:rPr>
      <w:rFonts w:ascii="Tahoma" w:hAnsi="Tahoma" w:eastAsia="幼圆"/>
    </w:rPr>
  </w:style>
  <w:style w:type="paragraph" w:customStyle="1" w:styleId="624">
    <w:name w:val="标书标题2"/>
    <w:basedOn w:val="3"/>
    <w:autoRedefine/>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5">
    <w:name w:val="样式 仿宋_GB2312 三号 加粗 黑色 居中 行距: 1.5 倍行距"/>
    <w:basedOn w:val="1"/>
    <w:autoRedefine/>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6">
    <w:name w:val="正文21"/>
    <w:basedOn w:val="1"/>
    <w:autoRedefine/>
    <w:qFormat/>
    <w:uiPriority w:val="0"/>
    <w:pPr>
      <w:spacing w:before="156" w:line="360" w:lineRule="auto"/>
      <w:ind w:firstLine="510" w:firstLineChars="200"/>
    </w:pPr>
    <w:rPr>
      <w:sz w:val="24"/>
      <w:szCs w:val="20"/>
    </w:rPr>
  </w:style>
  <w:style w:type="paragraph" w:customStyle="1" w:styleId="627">
    <w:name w:val="Test2"/>
    <w:basedOn w:val="3"/>
    <w:autoRedefine/>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8">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9">
    <w:name w:val="Char1 Char Char Char Char Char Char Char Char Char Char Char1 Char Char Char Char Char Char Char Char Char Char Char Char Char Char1 Char Char Char Char1"/>
    <w:basedOn w:val="1"/>
    <w:autoRedefine/>
    <w:qFormat/>
    <w:uiPriority w:val="0"/>
    <w:pPr>
      <w:adjustRightInd w:val="0"/>
      <w:spacing w:line="360" w:lineRule="auto"/>
    </w:pPr>
    <w:rPr>
      <w:kern w:val="0"/>
      <w:sz w:val="24"/>
      <w:szCs w:val="20"/>
    </w:rPr>
  </w:style>
  <w:style w:type="paragraph" w:customStyle="1" w:styleId="630">
    <w:name w:val="样式 宋体 行距: 1.5 倍行距 首行缩进:  2 字符"/>
    <w:basedOn w:val="1"/>
    <w:autoRedefine/>
    <w:qFormat/>
    <w:uiPriority w:val="0"/>
    <w:pPr>
      <w:spacing w:line="360" w:lineRule="auto"/>
      <w:ind w:firstLine="420" w:firstLineChars="200"/>
    </w:pPr>
    <w:rPr>
      <w:rFonts w:ascii="宋体" w:hAnsi="宋体"/>
      <w:sz w:val="24"/>
      <w:szCs w:val="20"/>
    </w:rPr>
  </w:style>
  <w:style w:type="paragraph" w:customStyle="1" w:styleId="631">
    <w:name w:val="6级标题"/>
    <w:basedOn w:val="632"/>
    <w:autoRedefine/>
    <w:qFormat/>
    <w:uiPriority w:val="0"/>
    <w:pPr>
      <w:keepNext/>
      <w:tabs>
        <w:tab w:val="left" w:pos="360"/>
      </w:tabs>
      <w:outlineLvl w:val="5"/>
    </w:pPr>
  </w:style>
  <w:style w:type="paragraph" w:customStyle="1" w:styleId="632">
    <w:name w:val="5级标题"/>
    <w:basedOn w:val="633"/>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3">
    <w:name w:val="4级标题"/>
    <w:basedOn w:val="121"/>
    <w:autoRedefine/>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4">
    <w:name w:val="样式 正文文本缩进 + 段前: 2 字符"/>
    <w:basedOn w:val="1"/>
    <w:autoRedefine/>
    <w:qFormat/>
    <w:uiPriority w:val="0"/>
    <w:pPr>
      <w:ind w:left="420" w:leftChars="200"/>
      <w:jc w:val="left"/>
    </w:pPr>
    <w:rPr>
      <w:sz w:val="28"/>
      <w:szCs w:val="20"/>
      <w:lang w:eastAsia="zh-TW"/>
    </w:rPr>
  </w:style>
  <w:style w:type="paragraph" w:customStyle="1" w:styleId="635">
    <w:name w:val="Char2 Char Char"/>
    <w:basedOn w:val="1"/>
    <w:autoRedefine/>
    <w:qFormat/>
    <w:uiPriority w:val="0"/>
    <w:rPr>
      <w:rFonts w:ascii="Tahoma" w:hAnsi="Tahoma"/>
      <w:sz w:val="24"/>
      <w:szCs w:val="20"/>
    </w:rPr>
  </w:style>
  <w:style w:type="paragraph" w:customStyle="1" w:styleId="636">
    <w:name w:val="数字标题6"/>
    <w:basedOn w:val="8"/>
    <w:next w:val="1"/>
    <w:autoRedefine/>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7">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8">
    <w:name w:val="无间隔2"/>
    <w:basedOn w:val="1"/>
    <w:link w:val="1015"/>
    <w:autoRedefine/>
    <w:qFormat/>
    <w:uiPriority w:val="0"/>
    <w:pPr>
      <w:adjustRightInd w:val="0"/>
    </w:pPr>
    <w:rPr>
      <w:szCs w:val="22"/>
    </w:rPr>
  </w:style>
  <w:style w:type="paragraph" w:customStyle="1" w:styleId="639">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40">
    <w:name w:val="Char Char Char Char Char Char Char Char Char Char Char Char1 Char1"/>
    <w:basedOn w:val="1"/>
    <w:autoRedefine/>
    <w:qFormat/>
    <w:uiPriority w:val="6"/>
    <w:pPr>
      <w:adjustRightInd w:val="0"/>
    </w:pPr>
    <w:rPr>
      <w:rFonts w:ascii="Tahoma" w:hAnsi="Tahoma" w:cs="仿宋_GB2312"/>
      <w:sz w:val="24"/>
      <w:szCs w:val="20"/>
    </w:rPr>
  </w:style>
  <w:style w:type="paragraph" w:customStyle="1" w:styleId="641">
    <w:name w:val="Char Char1 Char1"/>
    <w:basedOn w:val="1"/>
    <w:autoRedefine/>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2">
    <w:name w:val="目录1"/>
    <w:basedOn w:val="1"/>
    <w:autoRedefine/>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3">
    <w:name w:val="MM Topic 2"/>
    <w:basedOn w:val="3"/>
    <w:autoRedefine/>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4">
    <w:name w:val="五级无标题条"/>
    <w:basedOn w:val="1"/>
    <w:autoRedefine/>
    <w:qFormat/>
    <w:uiPriority w:val="0"/>
  </w:style>
  <w:style w:type="paragraph" w:customStyle="1" w:styleId="645">
    <w:name w:val="Char5"/>
    <w:basedOn w:val="1"/>
    <w:autoRedefine/>
    <w:qFormat/>
    <w:uiPriority w:val="0"/>
    <w:pPr>
      <w:adjustRightInd w:val="0"/>
    </w:pPr>
    <w:rPr>
      <w:rFonts w:ascii="仿宋_GB2312" w:eastAsia="仿宋_GB2312"/>
      <w:b/>
      <w:sz w:val="32"/>
      <w:szCs w:val="32"/>
    </w:rPr>
  </w:style>
  <w:style w:type="paragraph" w:customStyle="1" w:styleId="646">
    <w:name w:val="彩色列表 - 强调文字颜色 12"/>
    <w:basedOn w:val="1"/>
    <w:autoRedefine/>
    <w:qFormat/>
    <w:uiPriority w:val="0"/>
    <w:pPr>
      <w:ind w:firstLine="420" w:firstLineChars="200"/>
    </w:pPr>
    <w:rPr>
      <w:rFonts w:ascii="Calibri" w:hAnsi="Calibri"/>
      <w:szCs w:val="22"/>
    </w:rPr>
  </w:style>
  <w:style w:type="paragraph" w:customStyle="1" w:styleId="647">
    <w:name w:val="Char Char11 Char Char Char Char Char Char Char Char Char Char Char11"/>
    <w:basedOn w:val="1"/>
    <w:autoRedefine/>
    <w:qFormat/>
    <w:uiPriority w:val="0"/>
    <w:pPr>
      <w:spacing w:line="360" w:lineRule="auto"/>
    </w:pPr>
    <w:rPr>
      <w:rFonts w:ascii="Arial" w:hAnsi="Arial" w:eastAsia="黑体" w:cs="Arial"/>
      <w:snapToGrid w:val="0"/>
      <w:kern w:val="0"/>
      <w:szCs w:val="21"/>
    </w:rPr>
  </w:style>
  <w:style w:type="paragraph" w:customStyle="1" w:styleId="648">
    <w:name w:val="Char2"/>
    <w:basedOn w:val="1"/>
    <w:autoRedefine/>
    <w:qFormat/>
    <w:uiPriority w:val="0"/>
    <w:pPr>
      <w:adjustRightInd w:val="0"/>
    </w:pPr>
    <w:rPr>
      <w:rFonts w:ascii="仿宋_GB2312" w:eastAsia="仿宋_GB2312"/>
      <w:b/>
      <w:sz w:val="32"/>
      <w:szCs w:val="32"/>
    </w:rPr>
  </w:style>
  <w:style w:type="paragraph" w:customStyle="1" w:styleId="649">
    <w:name w:val="数字标题3"/>
    <w:basedOn w:val="4"/>
    <w:next w:val="1"/>
    <w:autoRedefine/>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50">
    <w:name w:val="FA正文"/>
    <w:basedOn w:val="1"/>
    <w:autoRedefine/>
    <w:qFormat/>
    <w:uiPriority w:val="0"/>
    <w:pPr>
      <w:adjustRightInd w:val="0"/>
      <w:spacing w:line="360" w:lineRule="auto"/>
      <w:ind w:firstLine="480" w:firstLineChars="200"/>
    </w:pPr>
    <w:rPr>
      <w:rFonts w:hAnsi="宋体"/>
      <w:sz w:val="24"/>
      <w:szCs w:val="20"/>
    </w:rPr>
  </w:style>
  <w:style w:type="paragraph" w:customStyle="1" w:styleId="651">
    <w:name w:val="MM Topic 5"/>
    <w:basedOn w:val="7"/>
    <w:autoRedefine/>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2">
    <w:name w:val="Char Char Char Char Char Char Char Char Char Char1"/>
    <w:basedOn w:val="1"/>
    <w:autoRedefine/>
    <w:qFormat/>
    <w:uiPriority w:val="0"/>
    <w:pPr>
      <w:adjustRightInd w:val="0"/>
    </w:pPr>
    <w:rPr>
      <w:rFonts w:ascii="仿宋_GB2312" w:eastAsia="仿宋_GB2312"/>
      <w:b/>
      <w:sz w:val="32"/>
      <w:szCs w:val="32"/>
    </w:rPr>
  </w:style>
  <w:style w:type="paragraph" w:customStyle="1" w:styleId="653">
    <w:name w:val="xl38"/>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4">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655">
    <w:name w:val="Char2 Char Char Char"/>
    <w:basedOn w:val="1"/>
    <w:autoRedefine/>
    <w:qFormat/>
    <w:uiPriority w:val="0"/>
    <w:pPr>
      <w:adjustRightInd w:val="0"/>
    </w:pPr>
    <w:rPr>
      <w:rFonts w:ascii="仿宋_GB2312" w:eastAsia="仿宋_GB2312"/>
      <w:b/>
      <w:sz w:val="32"/>
      <w:szCs w:val="32"/>
    </w:rPr>
  </w:style>
  <w:style w:type="paragraph" w:customStyle="1" w:styleId="656">
    <w:name w:val="Char2 Char Char Char1"/>
    <w:basedOn w:val="1"/>
    <w:autoRedefine/>
    <w:qFormat/>
    <w:uiPriority w:val="6"/>
    <w:pPr>
      <w:adjustRightInd w:val="0"/>
    </w:pPr>
    <w:rPr>
      <w:rFonts w:ascii="仿宋_GB2312" w:eastAsia="仿宋_GB2312"/>
      <w:b/>
      <w:sz w:val="32"/>
      <w:szCs w:val="32"/>
    </w:rPr>
  </w:style>
  <w:style w:type="paragraph" w:customStyle="1" w:styleId="657">
    <w:name w:val="默认段落样式"/>
    <w:basedOn w:val="182"/>
    <w:autoRedefine/>
    <w:qFormat/>
    <w:uiPriority w:val="0"/>
    <w:pPr>
      <w:adjustRightInd w:val="0"/>
      <w:spacing w:before="0"/>
      <w:ind w:firstLine="480"/>
      <w:outlineLvl w:val="2"/>
    </w:pPr>
    <w:rPr>
      <w:rFonts w:ascii="仿宋_GB2312" w:hAnsi="宋体" w:eastAsia="仿宋_GB2312"/>
      <w:color w:val="000000"/>
      <w:szCs w:val="24"/>
    </w:rPr>
  </w:style>
  <w:style w:type="paragraph" w:customStyle="1" w:styleId="658">
    <w:name w:val="图中文字"/>
    <w:basedOn w:val="1"/>
    <w:autoRedefine/>
    <w:qFormat/>
    <w:uiPriority w:val="0"/>
    <w:pPr>
      <w:adjustRightInd w:val="0"/>
      <w:snapToGrid w:val="0"/>
      <w:spacing w:line="0" w:lineRule="atLeast"/>
      <w:ind w:firstLine="200" w:firstLineChars="200"/>
      <w:jc w:val="center"/>
    </w:pPr>
    <w:rPr>
      <w:sz w:val="24"/>
      <w:szCs w:val="20"/>
    </w:rPr>
  </w:style>
  <w:style w:type="paragraph" w:customStyle="1" w:styleId="659">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60">
    <w:name w:val="MM Topic 3"/>
    <w:basedOn w:val="4"/>
    <w:autoRedefine/>
    <w:qFormat/>
    <w:uiPriority w:val="0"/>
    <w:pPr>
      <w:numPr>
        <w:numId w:val="0"/>
      </w:numPr>
      <w:tabs>
        <w:tab w:val="left" w:pos="900"/>
        <w:tab w:val="left" w:pos="1680"/>
        <w:tab w:val="clear" w:pos="2651"/>
      </w:tabs>
      <w:ind w:left="1680" w:hanging="420"/>
    </w:pPr>
    <w:rPr>
      <w:rFonts w:eastAsia="宋体"/>
      <w:bCs/>
      <w:szCs w:val="32"/>
    </w:rPr>
  </w:style>
  <w:style w:type="paragraph" w:customStyle="1" w:styleId="661">
    <w:name w:val="标准小四"/>
    <w:basedOn w:val="1"/>
    <w:autoRedefine/>
    <w:qFormat/>
    <w:uiPriority w:val="0"/>
    <w:pPr>
      <w:adjustRightInd w:val="0"/>
      <w:spacing w:line="360" w:lineRule="auto"/>
      <w:ind w:firstLine="480" w:firstLineChars="200"/>
    </w:pPr>
    <w:rPr>
      <w:rFonts w:ascii="Arial" w:hAnsi="Arial"/>
      <w:sz w:val="24"/>
      <w:szCs w:val="21"/>
    </w:rPr>
  </w:style>
  <w:style w:type="paragraph" w:customStyle="1" w:styleId="662">
    <w:name w:val="样式 标题 2H2h2Underrubrik1prop2l2Chapter Titlesect 1.2DO NO..."/>
    <w:basedOn w:val="3"/>
    <w:autoRedefine/>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3">
    <w:name w:val="表格（小）"/>
    <w:basedOn w:val="1"/>
    <w:autoRedefine/>
    <w:qFormat/>
    <w:uiPriority w:val="0"/>
    <w:pPr>
      <w:snapToGrid w:val="0"/>
      <w:spacing w:line="300" w:lineRule="auto"/>
    </w:pPr>
    <w:rPr>
      <w:rFonts w:eastAsia="仿宋"/>
      <w:szCs w:val="21"/>
    </w:rPr>
  </w:style>
  <w:style w:type="paragraph" w:customStyle="1" w:styleId="664">
    <w:name w:val="Char Char Char Char Char Char1 Char"/>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665">
    <w:name w:val="Char2 Char Char1"/>
    <w:basedOn w:val="1"/>
    <w:autoRedefine/>
    <w:qFormat/>
    <w:uiPriority w:val="6"/>
    <w:rPr>
      <w:rFonts w:ascii="Tahoma" w:hAnsi="Tahoma"/>
      <w:sz w:val="24"/>
      <w:szCs w:val="20"/>
    </w:rPr>
  </w:style>
  <w:style w:type="paragraph" w:customStyle="1" w:styleId="666">
    <w:name w:val="列出段落5"/>
    <w:basedOn w:val="1"/>
    <w:autoRedefine/>
    <w:qFormat/>
    <w:uiPriority w:val="0"/>
    <w:pPr>
      <w:adjustRightInd w:val="0"/>
      <w:spacing w:line="360" w:lineRule="auto"/>
      <w:ind w:firstLine="200" w:firstLineChars="200"/>
    </w:pPr>
    <w:rPr>
      <w:rFonts w:eastAsia="楷体_GB2312" w:cs="Lucida Sans"/>
      <w:sz w:val="24"/>
    </w:rPr>
  </w:style>
  <w:style w:type="paragraph" w:customStyle="1" w:styleId="667">
    <w:name w:val="表格文字"/>
    <w:basedOn w:val="1"/>
    <w:next w:val="5"/>
    <w:autoRedefine/>
    <w:qFormat/>
    <w:uiPriority w:val="0"/>
    <w:pPr>
      <w:ind w:firstLine="200" w:firstLineChars="200"/>
    </w:pPr>
    <w:rPr>
      <w:rFonts w:ascii="Arial" w:hAnsi="Arial"/>
      <w:spacing w:val="-5"/>
      <w:kern w:val="0"/>
      <w:sz w:val="24"/>
      <w:szCs w:val="20"/>
    </w:rPr>
  </w:style>
  <w:style w:type="paragraph" w:customStyle="1" w:styleId="668">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9">
    <w:name w:val="TOC 标题111"/>
    <w:basedOn w:val="2"/>
    <w:next w:val="1"/>
    <w:autoRedefine/>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70">
    <w:name w:val="样式 左侧:  0.85 厘米 首行缩进:  0.85 厘米"/>
    <w:basedOn w:val="1"/>
    <w:autoRedefine/>
    <w:qFormat/>
    <w:uiPriority w:val="0"/>
    <w:pPr>
      <w:spacing w:line="360" w:lineRule="auto"/>
      <w:ind w:firstLine="482"/>
    </w:pPr>
    <w:rPr>
      <w:rFonts w:cs="宋体"/>
      <w:sz w:val="24"/>
      <w:szCs w:val="20"/>
    </w:rPr>
  </w:style>
  <w:style w:type="paragraph" w:customStyle="1" w:styleId="671">
    <w:name w:val="Char3 Char Char"/>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2">
    <w:name w:val="_Style 3"/>
    <w:basedOn w:val="1"/>
    <w:autoRedefine/>
    <w:qFormat/>
    <w:uiPriority w:val="0"/>
    <w:pPr>
      <w:ind w:firstLine="420" w:firstLineChars="200"/>
    </w:pPr>
    <w:rPr>
      <w:rFonts w:eastAsia="仿宋_GB2312"/>
      <w:sz w:val="28"/>
    </w:rPr>
  </w:style>
  <w:style w:type="paragraph" w:customStyle="1" w:styleId="673">
    <w:name w:val="xl3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4">
    <w:name w:val="Bulleting First Indent 1"/>
    <w:basedOn w:val="62"/>
    <w:autoRedefine/>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5">
    <w:name w:val="左对齐表格文字"/>
    <w:basedOn w:val="1"/>
    <w:autoRedefine/>
    <w:qFormat/>
    <w:uiPriority w:val="0"/>
    <w:pPr>
      <w:ind w:firstLine="200" w:firstLineChars="200"/>
      <w:jc w:val="right"/>
    </w:pPr>
  </w:style>
  <w:style w:type="paragraph" w:customStyle="1" w:styleId="676">
    <w:name w:val="Char Char11 Char Char Char Char Char Char Char Char Char"/>
    <w:basedOn w:val="1"/>
    <w:autoRedefine/>
    <w:qFormat/>
    <w:uiPriority w:val="0"/>
    <w:pPr>
      <w:adjustRightInd w:val="0"/>
      <w:spacing w:line="360" w:lineRule="auto"/>
    </w:pPr>
    <w:rPr>
      <w:szCs w:val="20"/>
    </w:rPr>
  </w:style>
  <w:style w:type="paragraph" w:customStyle="1" w:styleId="677">
    <w:name w:val="正文1.25"/>
    <w:basedOn w:val="1"/>
    <w:autoRedefine/>
    <w:qFormat/>
    <w:uiPriority w:val="0"/>
    <w:pPr>
      <w:spacing w:line="300" w:lineRule="auto"/>
      <w:ind w:firstLine="480" w:firstLineChars="200"/>
    </w:pPr>
    <w:rPr>
      <w:sz w:val="24"/>
      <w:szCs w:val="20"/>
    </w:rPr>
  </w:style>
  <w:style w:type="paragraph" w:customStyle="1" w:styleId="678">
    <w:name w:val="1正文"/>
    <w:basedOn w:val="1"/>
    <w:autoRedefine/>
    <w:qFormat/>
    <w:uiPriority w:val="0"/>
    <w:pPr>
      <w:spacing w:line="360" w:lineRule="auto"/>
      <w:ind w:firstLine="200" w:firstLineChars="200"/>
    </w:pPr>
    <w:rPr>
      <w:rFonts w:ascii="仿宋_GB2312" w:hAnsi="Arial" w:eastAsia="仿宋"/>
      <w:sz w:val="28"/>
      <w:szCs w:val="28"/>
    </w:rPr>
  </w:style>
  <w:style w:type="paragraph" w:customStyle="1" w:styleId="679">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80">
    <w:name w:val="Char Char1 Char Char Char1"/>
    <w:basedOn w:val="1"/>
    <w:autoRedefine/>
    <w:qFormat/>
    <w:uiPriority w:val="6"/>
    <w:pPr>
      <w:adjustRightInd w:val="0"/>
    </w:pPr>
    <w:rPr>
      <w:rFonts w:ascii="仿宋_GB2312" w:eastAsia="仿宋_GB2312"/>
      <w:b/>
      <w:sz w:val="32"/>
      <w:szCs w:val="20"/>
    </w:rPr>
  </w:style>
  <w:style w:type="paragraph" w:customStyle="1" w:styleId="681">
    <w:name w:val="默认段落字体 Para Char Char Char Char Char Char Char"/>
    <w:basedOn w:val="1"/>
    <w:autoRedefine/>
    <w:qFormat/>
    <w:uiPriority w:val="0"/>
    <w:pPr>
      <w:adjustRightInd w:val="0"/>
    </w:pPr>
    <w:rPr>
      <w:rFonts w:eastAsia="仿宋_GB2312"/>
      <w:sz w:val="28"/>
      <w:szCs w:val="20"/>
    </w:rPr>
  </w:style>
  <w:style w:type="paragraph" w:customStyle="1" w:styleId="682">
    <w:name w:val="样式 标题 4PIM 4H4h4bulletblbbH41H42H43H44H45H46H47H48...1"/>
    <w:basedOn w:val="6"/>
    <w:autoRedefine/>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3">
    <w:name w:val="彩色列表 - 强调文字颜色 11"/>
    <w:basedOn w:val="1"/>
    <w:autoRedefine/>
    <w:qFormat/>
    <w:uiPriority w:val="0"/>
    <w:pPr>
      <w:ind w:firstLine="420" w:firstLineChars="200"/>
    </w:pPr>
    <w:rPr>
      <w:rFonts w:ascii="Calibri" w:hAnsi="Calibri"/>
      <w:szCs w:val="22"/>
    </w:rPr>
  </w:style>
  <w:style w:type="paragraph" w:customStyle="1" w:styleId="684">
    <w:name w:val="加粗正文"/>
    <w:basedOn w:val="1"/>
    <w:autoRedefine/>
    <w:qFormat/>
    <w:uiPriority w:val="0"/>
    <w:pPr>
      <w:spacing w:beforeLines="50" w:afterLines="50" w:line="360" w:lineRule="auto"/>
      <w:ind w:firstLine="422" w:firstLineChars="200"/>
    </w:pPr>
    <w:rPr>
      <w:b/>
      <w:bCs/>
      <w:szCs w:val="21"/>
    </w:rPr>
  </w:style>
  <w:style w:type="paragraph" w:customStyle="1" w:styleId="685">
    <w:name w:val="正文6"/>
    <w:basedOn w:val="1"/>
    <w:autoRedefine/>
    <w:qFormat/>
    <w:uiPriority w:val="0"/>
    <w:pPr>
      <w:tabs>
        <w:tab w:val="left" w:pos="0"/>
        <w:tab w:val="left" w:pos="703"/>
      </w:tabs>
      <w:spacing w:before="60" w:after="60" w:line="360" w:lineRule="auto"/>
      <w:ind w:left="600" w:leftChars="600"/>
    </w:pPr>
    <w:rPr>
      <w:sz w:val="28"/>
    </w:rPr>
  </w:style>
  <w:style w:type="paragraph" w:customStyle="1" w:styleId="686">
    <w:name w:val="xl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7">
    <w:name w:val="样式 标题 2 + 宋体 左侧:  1.76 厘米 首行缩进:  0 厘米"/>
    <w:basedOn w:val="3"/>
    <w:autoRedefine/>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8">
    <w:name w:val="List Paragraph*"/>
    <w:basedOn w:val="1"/>
    <w:autoRedefine/>
    <w:qFormat/>
    <w:uiPriority w:val="7"/>
    <w:pPr>
      <w:spacing w:line="360" w:lineRule="auto"/>
      <w:ind w:firstLine="420"/>
    </w:pPr>
    <w:rPr>
      <w:rFonts w:ascii="Calibri" w:hAnsi="Calibri" w:cs="Calibri"/>
      <w:color w:val="000000"/>
      <w:kern w:val="1"/>
      <w:sz w:val="24"/>
      <w:szCs w:val="22"/>
    </w:rPr>
  </w:style>
  <w:style w:type="paragraph" w:customStyle="1" w:styleId="689">
    <w:name w:val="Char Char11 Char Char Char Char Char Char Char Char Char Char Char Char Char11"/>
    <w:basedOn w:val="1"/>
    <w:autoRedefine/>
    <w:qFormat/>
    <w:uiPriority w:val="6"/>
    <w:pPr>
      <w:spacing w:line="360" w:lineRule="auto"/>
    </w:pPr>
    <w:rPr>
      <w:rFonts w:ascii="Arial" w:hAnsi="Arial" w:eastAsia="黑体" w:cs="Arial"/>
      <w:snapToGrid w:val="0"/>
      <w:kern w:val="0"/>
      <w:szCs w:val="21"/>
    </w:rPr>
  </w:style>
  <w:style w:type="paragraph" w:customStyle="1" w:styleId="690">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1">
    <w:name w:val="CM14"/>
    <w:basedOn w:val="24"/>
    <w:next w:val="24"/>
    <w:autoRedefine/>
    <w:qFormat/>
    <w:uiPriority w:val="0"/>
    <w:pPr>
      <w:spacing w:after="68"/>
    </w:pPr>
    <w:rPr>
      <w:rFonts w:ascii="FHLHE E+ Futura Bk" w:eastAsia="FHLHE E+ Futura Bk"/>
      <w:color w:val="auto"/>
    </w:rPr>
  </w:style>
  <w:style w:type="paragraph" w:customStyle="1" w:styleId="692">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3">
    <w:name w:val="正文文字 2"/>
    <w:basedOn w:val="24"/>
    <w:next w:val="24"/>
    <w:autoRedefine/>
    <w:qFormat/>
    <w:uiPriority w:val="0"/>
    <w:rPr>
      <w:rFonts w:ascii="宋体"/>
      <w:color w:val="auto"/>
    </w:rPr>
  </w:style>
  <w:style w:type="paragraph" w:customStyle="1" w:styleId="694">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5">
    <w:name w:val="Char Char1 Char"/>
    <w:basedOn w:val="1"/>
    <w:autoRedefine/>
    <w:qFormat/>
    <w:uiPriority w:val="0"/>
    <w:pPr>
      <w:adjustRightInd w:val="0"/>
    </w:pPr>
    <w:rPr>
      <w:rFonts w:ascii="仿宋_GB2312" w:eastAsia="仿宋_GB2312"/>
      <w:b/>
      <w:sz w:val="32"/>
      <w:szCs w:val="32"/>
    </w:rPr>
  </w:style>
  <w:style w:type="paragraph" w:customStyle="1" w:styleId="696">
    <w:name w:val="Char Char11 Char Char Char Char Char Char Char Char Char Char Char1"/>
    <w:basedOn w:val="1"/>
    <w:autoRedefine/>
    <w:qFormat/>
    <w:uiPriority w:val="6"/>
    <w:pPr>
      <w:spacing w:line="360" w:lineRule="auto"/>
    </w:pPr>
    <w:rPr>
      <w:rFonts w:ascii="Arial" w:hAnsi="Arial" w:eastAsia="黑体" w:cs="Arial"/>
      <w:snapToGrid w:val="0"/>
      <w:kern w:val="0"/>
      <w:szCs w:val="21"/>
    </w:rPr>
  </w:style>
  <w:style w:type="paragraph" w:customStyle="1" w:styleId="697">
    <w:name w:val="Char Char111"/>
    <w:basedOn w:val="1"/>
    <w:autoRedefine/>
    <w:qFormat/>
    <w:uiPriority w:val="0"/>
    <w:pPr>
      <w:adjustRightInd w:val="0"/>
      <w:spacing w:line="360" w:lineRule="auto"/>
    </w:pPr>
    <w:rPr>
      <w:szCs w:val="20"/>
    </w:rPr>
  </w:style>
  <w:style w:type="paragraph" w:customStyle="1" w:styleId="698">
    <w:name w:val="RFI Heading 2nd Level"/>
    <w:basedOn w:val="1"/>
    <w:autoRedefine/>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9">
    <w:name w:val="正文标准"/>
    <w:basedOn w:val="1"/>
    <w:autoRedefine/>
    <w:qFormat/>
    <w:uiPriority w:val="0"/>
    <w:pPr>
      <w:spacing w:line="360" w:lineRule="auto"/>
      <w:ind w:firstLine="200" w:firstLineChars="200"/>
    </w:pPr>
    <w:rPr>
      <w:rFonts w:ascii="宋体" w:hAnsi="Calibri"/>
      <w:sz w:val="24"/>
    </w:rPr>
  </w:style>
  <w:style w:type="paragraph" w:customStyle="1" w:styleId="700">
    <w:name w:val="正文格式"/>
    <w:basedOn w:val="1"/>
    <w:autoRedefine/>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1">
    <w:name w:val="Char Char11 Char Char Char Char Char Char Char Char Char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702">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3">
    <w:name w:val="规范正文"/>
    <w:basedOn w:val="1"/>
    <w:autoRedefine/>
    <w:qFormat/>
    <w:uiPriority w:val="0"/>
    <w:pPr>
      <w:tabs>
        <w:tab w:val="left" w:pos="840"/>
      </w:tabs>
      <w:adjustRightInd w:val="0"/>
      <w:spacing w:beforeLines="50" w:line="360" w:lineRule="auto"/>
      <w:ind w:left="840" w:hanging="420"/>
      <w:textAlignment w:val="baseline"/>
    </w:pPr>
    <w:rPr>
      <w:szCs w:val="20"/>
    </w:rPr>
  </w:style>
  <w:style w:type="paragraph" w:customStyle="1" w:styleId="704">
    <w:name w:val="font12"/>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705">
    <w:name w:val="Char Char1 Char2"/>
    <w:basedOn w:val="1"/>
    <w:autoRedefine/>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6">
    <w:name w:val="Char Char Char11"/>
    <w:basedOn w:val="1"/>
    <w:autoRedefine/>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7">
    <w:name w:val="xl42"/>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8">
    <w:name w:val="目录4"/>
    <w:basedOn w:val="1"/>
    <w:autoRedefine/>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9">
    <w:name w:val="xl43"/>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10">
    <w:name w:val="solutionfonts1"/>
    <w:basedOn w:val="1"/>
    <w:autoRedefine/>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1">
    <w:name w:val="标准有序列表（L1）"/>
    <w:basedOn w:val="5"/>
    <w:autoRedefine/>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2">
    <w:name w:val="Char1 Char Char Char Char Char Char Char Char Char Char Char1 Char Char Char Char Char Char Char Char Char Char Char Char Char Char1 Char Char Char Char"/>
    <w:basedOn w:val="1"/>
    <w:autoRedefine/>
    <w:qFormat/>
    <w:uiPriority w:val="0"/>
    <w:pPr>
      <w:adjustRightInd w:val="0"/>
      <w:spacing w:line="360" w:lineRule="auto"/>
    </w:pPr>
    <w:rPr>
      <w:kern w:val="0"/>
      <w:sz w:val="24"/>
      <w:szCs w:val="20"/>
    </w:rPr>
  </w:style>
  <w:style w:type="paragraph" w:customStyle="1" w:styleId="713">
    <w:name w:val="_正文段落"/>
    <w:basedOn w:val="1"/>
    <w:autoRedefine/>
    <w:qFormat/>
    <w:uiPriority w:val="0"/>
    <w:pPr>
      <w:ind w:firstLine="560"/>
    </w:pPr>
    <w:rPr>
      <w:rFonts w:ascii="仿宋_GB2312" w:hAnsi="仿宋" w:eastAsia="仿宋_GB2312"/>
      <w:kern w:val="0"/>
      <w:sz w:val="28"/>
      <w:szCs w:val="28"/>
    </w:rPr>
  </w:style>
  <w:style w:type="paragraph" w:customStyle="1" w:styleId="714">
    <w:name w:val="列出段落4"/>
    <w:basedOn w:val="1"/>
    <w:autoRedefine/>
    <w:qFormat/>
    <w:uiPriority w:val="0"/>
    <w:pPr>
      <w:spacing w:line="360" w:lineRule="auto"/>
      <w:ind w:firstLine="420" w:firstLineChars="200"/>
    </w:pPr>
    <w:rPr>
      <w:rFonts w:ascii="Calibri" w:hAnsi="Calibri"/>
      <w:sz w:val="24"/>
      <w:szCs w:val="22"/>
    </w:rPr>
  </w:style>
  <w:style w:type="paragraph" w:customStyle="1" w:styleId="715">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6">
    <w:name w:val="正文（首行缩进）"/>
    <w:basedOn w:val="25"/>
    <w:autoRedefine/>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7">
    <w:name w:val="Char3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718">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9">
    <w:name w:val="Char Char Char1 Char2"/>
    <w:basedOn w:val="1"/>
    <w:autoRedefine/>
    <w:qFormat/>
    <w:uiPriority w:val="0"/>
    <w:pPr>
      <w:adjustRightInd w:val="0"/>
    </w:pPr>
    <w:rPr>
      <w:szCs w:val="20"/>
    </w:rPr>
  </w:style>
  <w:style w:type="paragraph" w:customStyle="1" w:styleId="720">
    <w:name w:val="Char Char11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721">
    <w:name w:val="默认段落字体 Para Char"/>
    <w:basedOn w:val="1"/>
    <w:autoRedefine/>
    <w:qFormat/>
    <w:uiPriority w:val="0"/>
    <w:pPr>
      <w:adjustRightInd w:val="0"/>
    </w:pPr>
    <w:rPr>
      <w:rFonts w:ascii="Tahoma" w:hAnsi="Tahoma"/>
      <w:sz w:val="24"/>
      <w:szCs w:val="20"/>
    </w:rPr>
  </w:style>
  <w:style w:type="paragraph" w:customStyle="1" w:styleId="722">
    <w:name w:val="标题五"/>
    <w:basedOn w:val="1"/>
    <w:autoRedefine/>
    <w:qFormat/>
    <w:uiPriority w:val="0"/>
    <w:pPr>
      <w:spacing w:beforeLines="50" w:line="360" w:lineRule="auto"/>
    </w:pPr>
    <w:rPr>
      <w:b/>
      <w:sz w:val="24"/>
    </w:rPr>
  </w:style>
  <w:style w:type="paragraph" w:customStyle="1" w:styleId="723">
    <w:name w:val="Char Char1101"/>
    <w:basedOn w:val="1"/>
    <w:autoRedefine/>
    <w:qFormat/>
    <w:uiPriority w:val="0"/>
    <w:pPr>
      <w:adjustRightInd w:val="0"/>
      <w:spacing w:line="360" w:lineRule="auto"/>
    </w:pPr>
    <w:rPr>
      <w:rFonts w:ascii="Tahoma" w:hAnsi="Tahoma"/>
      <w:sz w:val="24"/>
      <w:szCs w:val="20"/>
    </w:rPr>
  </w:style>
  <w:style w:type="paragraph" w:customStyle="1" w:styleId="724">
    <w:name w:val="Char Char Char Char Char Char Char Char1"/>
    <w:basedOn w:val="1"/>
    <w:autoRedefine/>
    <w:qFormat/>
    <w:uiPriority w:val="0"/>
    <w:pPr>
      <w:tabs>
        <w:tab w:val="left" w:pos="360"/>
      </w:tabs>
      <w:adjustRightInd w:val="0"/>
    </w:pPr>
    <w:rPr>
      <w:sz w:val="24"/>
      <w:szCs w:val="20"/>
    </w:rPr>
  </w:style>
  <w:style w:type="paragraph" w:customStyle="1" w:styleId="725">
    <w:name w:val="Char Char Char Char Char Char Char"/>
    <w:basedOn w:val="1"/>
    <w:autoRedefine/>
    <w:qFormat/>
    <w:uiPriority w:val="0"/>
    <w:pPr>
      <w:adjustRightInd w:val="0"/>
    </w:pPr>
    <w:rPr>
      <w:rFonts w:ascii="仿宋_GB2312" w:eastAsia="仿宋_GB2312"/>
      <w:b/>
      <w:sz w:val="32"/>
      <w:szCs w:val="32"/>
    </w:rPr>
  </w:style>
  <w:style w:type="paragraph" w:customStyle="1" w:styleId="726">
    <w:name w:val="文章附标题"/>
    <w:basedOn w:val="1"/>
    <w:autoRedefine/>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7">
    <w:name w:val="a2"/>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728">
    <w:name w:val="样式 标题 22h2L1 Heading 2H2sect 1.2H21sect 1.21H22sect 1.2..."/>
    <w:basedOn w:val="3"/>
    <w:next w:val="1"/>
    <w:autoRedefine/>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9">
    <w:name w:val="样式6"/>
    <w:basedOn w:val="33"/>
    <w:autoRedefine/>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30">
    <w:name w:val="批注框文本 Char Char"/>
    <w:basedOn w:val="1"/>
    <w:autoRedefine/>
    <w:qFormat/>
    <w:uiPriority w:val="0"/>
    <w:rPr>
      <w:sz w:val="18"/>
      <w:szCs w:val="20"/>
    </w:rPr>
  </w:style>
  <w:style w:type="paragraph" w:customStyle="1" w:styleId="731">
    <w:name w:val="封面华为技术"/>
    <w:basedOn w:val="1"/>
    <w:autoRedefine/>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2">
    <w:name w:val="Char Char11 Char Char Char Char Char Char Char Char Char Char Char Char Char"/>
    <w:basedOn w:val="1"/>
    <w:autoRedefine/>
    <w:qFormat/>
    <w:uiPriority w:val="0"/>
    <w:pPr>
      <w:spacing w:line="360" w:lineRule="auto"/>
    </w:pPr>
    <w:rPr>
      <w:rFonts w:ascii="Arial" w:hAnsi="Arial" w:eastAsia="黑体"/>
      <w:snapToGrid w:val="0"/>
      <w:kern w:val="0"/>
      <w:sz w:val="20"/>
      <w:szCs w:val="21"/>
    </w:rPr>
  </w:style>
  <w:style w:type="paragraph" w:customStyle="1" w:styleId="733">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4">
    <w:name w:val="样式"/>
    <w:basedOn w:val="1"/>
    <w:autoRedefine/>
    <w:qFormat/>
    <w:uiPriority w:val="0"/>
    <w:pPr>
      <w:autoSpaceDE w:val="0"/>
      <w:autoSpaceDN w:val="0"/>
      <w:adjustRightInd w:val="0"/>
      <w:snapToGrid w:val="0"/>
      <w:spacing w:before="120" w:after="120" w:line="360" w:lineRule="auto"/>
    </w:pPr>
    <w:rPr>
      <w:rFonts w:ascii="宋体"/>
      <w:sz w:val="24"/>
      <w:szCs w:val="20"/>
    </w:rPr>
  </w:style>
  <w:style w:type="paragraph" w:customStyle="1" w:styleId="735">
    <w:name w:val="正文文字缩进项目"/>
    <w:basedOn w:val="25"/>
    <w:autoRedefine/>
    <w:qFormat/>
    <w:uiPriority w:val="0"/>
    <w:pPr>
      <w:tabs>
        <w:tab w:val="left" w:pos="840"/>
      </w:tabs>
      <w:ind w:left="0" w:leftChars="0" w:hanging="420"/>
    </w:pPr>
    <w:rPr>
      <w:rFonts w:ascii="Tahoma" w:hAnsi="Tahoma"/>
      <w:sz w:val="22"/>
      <w:szCs w:val="20"/>
    </w:rPr>
  </w:style>
  <w:style w:type="paragraph" w:customStyle="1" w:styleId="736">
    <w:name w:val="文档正文"/>
    <w:basedOn w:val="1"/>
    <w:autoRedefine/>
    <w:qFormat/>
    <w:uiPriority w:val="0"/>
    <w:pPr>
      <w:adjustRightInd w:val="0"/>
      <w:spacing w:line="480" w:lineRule="atLeast"/>
      <w:ind w:firstLine="567"/>
      <w:textAlignment w:val="baseline"/>
    </w:pPr>
    <w:rPr>
      <w:kern w:val="0"/>
      <w:sz w:val="24"/>
      <w:szCs w:val="20"/>
    </w:rPr>
  </w:style>
  <w:style w:type="paragraph" w:customStyle="1" w:styleId="737">
    <w:name w:val="正文文字表格居中"/>
    <w:basedOn w:val="1"/>
    <w:next w:val="56"/>
    <w:autoRedefine/>
    <w:qFormat/>
    <w:uiPriority w:val="0"/>
    <w:pPr>
      <w:adjustRightInd w:val="0"/>
      <w:snapToGrid w:val="0"/>
      <w:spacing w:line="360" w:lineRule="auto"/>
    </w:pPr>
    <w:rPr>
      <w:rFonts w:ascii="宋体"/>
      <w:b/>
      <w:sz w:val="24"/>
      <w:szCs w:val="20"/>
    </w:rPr>
  </w:style>
  <w:style w:type="paragraph" w:customStyle="1" w:styleId="738">
    <w:name w:val="规划正文"/>
    <w:basedOn w:val="1"/>
    <w:autoRedefine/>
    <w:qFormat/>
    <w:uiPriority w:val="0"/>
    <w:pPr>
      <w:spacing w:beforeLines="100" w:line="360" w:lineRule="auto"/>
      <w:jc w:val="left"/>
    </w:pPr>
    <w:rPr>
      <w:rFonts w:ascii="Arial" w:hAnsi="Arial" w:eastAsia="仿宋_GB2312"/>
      <w:bCs/>
      <w:sz w:val="28"/>
    </w:rPr>
  </w:style>
  <w:style w:type="paragraph" w:customStyle="1" w:styleId="739">
    <w:name w:val="小节"/>
    <w:basedOn w:val="4"/>
    <w:autoRedefine/>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40">
    <w:name w:val="Plain Text1"/>
    <w:basedOn w:val="1"/>
    <w:autoRedefine/>
    <w:qFormat/>
    <w:uiPriority w:val="7"/>
    <w:rPr>
      <w:rFonts w:ascii="宋体" w:hAnsi="Courier New"/>
    </w:rPr>
  </w:style>
  <w:style w:type="paragraph" w:customStyle="1" w:styleId="741">
    <w:name w:val="Char3"/>
    <w:basedOn w:val="1"/>
    <w:autoRedefine/>
    <w:qFormat/>
    <w:uiPriority w:val="0"/>
    <w:rPr>
      <w:rFonts w:ascii="仿宋_GB2312" w:eastAsia="仿宋_GB2312"/>
      <w:b/>
      <w:sz w:val="32"/>
      <w:szCs w:val="32"/>
    </w:rPr>
  </w:style>
  <w:style w:type="paragraph" w:customStyle="1" w:styleId="742">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3">
    <w:name w:val="ÕýÎÄÊ×ÐÐËõ½ø"/>
    <w:basedOn w:val="1"/>
    <w:autoRedefine/>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4">
    <w:name w:val="标题2"/>
    <w:basedOn w:val="3"/>
    <w:next w:val="1"/>
    <w:autoRedefine/>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5">
    <w:name w:val="List Paragraph1"/>
    <w:basedOn w:val="1"/>
    <w:autoRedefine/>
    <w:qFormat/>
    <w:uiPriority w:val="0"/>
    <w:pPr>
      <w:adjustRightInd w:val="0"/>
      <w:spacing w:line="360" w:lineRule="auto"/>
      <w:ind w:firstLine="200" w:firstLineChars="200"/>
    </w:pPr>
    <w:rPr>
      <w:rFonts w:eastAsia="楷体_GB2312" w:cs="Lucida Sans"/>
      <w:sz w:val="24"/>
    </w:rPr>
  </w:style>
  <w:style w:type="paragraph" w:customStyle="1" w:styleId="746">
    <w:name w:val="样式 标题 3标题 3 Char第二层条h33Bold Headbh章标题1小标题level_3PIM 3..."/>
    <w:basedOn w:val="4"/>
    <w:autoRedefine/>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7">
    <w:name w:val="xl2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8">
    <w:name w:val="样式 小四 首行缩进:  0.74 厘米 行距: 1.5 倍行距"/>
    <w:basedOn w:val="1"/>
    <w:autoRedefine/>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9">
    <w:name w:val="Char3 Char Char Char"/>
    <w:basedOn w:val="1"/>
    <w:autoRedefine/>
    <w:qFormat/>
    <w:uiPriority w:val="0"/>
    <w:pPr>
      <w:widowControl/>
      <w:spacing w:after="160" w:line="240" w:lineRule="exact"/>
      <w:jc w:val="left"/>
    </w:pPr>
    <w:rPr>
      <w:szCs w:val="20"/>
    </w:rPr>
  </w:style>
  <w:style w:type="paragraph" w:customStyle="1" w:styleId="750">
    <w:name w:val="表格标题2"/>
    <w:basedOn w:val="751"/>
    <w:autoRedefine/>
    <w:qFormat/>
    <w:uiPriority w:val="0"/>
    <w:rPr>
      <w:b/>
    </w:rPr>
  </w:style>
  <w:style w:type="paragraph" w:customStyle="1" w:styleId="751">
    <w:name w:val="表格内文"/>
    <w:basedOn w:val="1"/>
    <w:autoRedefine/>
    <w:qFormat/>
    <w:uiPriority w:val="0"/>
    <w:pPr>
      <w:spacing w:line="360" w:lineRule="auto"/>
    </w:pPr>
    <w:rPr>
      <w:rFonts w:ascii="宋体" w:hAnsi="宋体" w:cs="宋体"/>
      <w:color w:val="000000"/>
      <w:szCs w:val="20"/>
    </w:rPr>
  </w:style>
  <w:style w:type="paragraph" w:customStyle="1" w:styleId="752">
    <w:name w:val="Char Char Char Char Char Char Char Char Char Char2"/>
    <w:basedOn w:val="1"/>
    <w:autoRedefine/>
    <w:qFormat/>
    <w:uiPriority w:val="0"/>
    <w:pPr>
      <w:adjustRightInd w:val="0"/>
    </w:pPr>
    <w:rPr>
      <w:rFonts w:ascii="仿宋_GB2312" w:eastAsia="仿宋_GB2312"/>
      <w:b/>
      <w:sz w:val="32"/>
      <w:szCs w:val="32"/>
    </w:rPr>
  </w:style>
  <w:style w:type="paragraph" w:customStyle="1" w:styleId="753">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4">
    <w:name w:val="Char3 Char Char1"/>
    <w:basedOn w:val="1"/>
    <w:autoRedefine/>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5">
    <w:name w:val="Char Char11 Char Char Char Char Char Char Char Char Char11"/>
    <w:basedOn w:val="1"/>
    <w:autoRedefine/>
    <w:qFormat/>
    <w:uiPriority w:val="0"/>
    <w:pPr>
      <w:adjustRightInd w:val="0"/>
      <w:spacing w:line="360" w:lineRule="auto"/>
    </w:pPr>
    <w:rPr>
      <w:szCs w:val="20"/>
    </w:rPr>
  </w:style>
  <w:style w:type="paragraph" w:customStyle="1" w:styleId="756">
    <w:name w:val="正文 大标"/>
    <w:basedOn w:val="1"/>
    <w:autoRedefine/>
    <w:qFormat/>
    <w:uiPriority w:val="0"/>
    <w:pPr>
      <w:tabs>
        <w:tab w:val="left" w:pos="0"/>
      </w:tabs>
      <w:spacing w:line="300" w:lineRule="auto"/>
      <w:ind w:left="1021"/>
    </w:pPr>
    <w:rPr>
      <w:rFonts w:ascii="仿宋" w:hAnsi="Calibri" w:eastAsia="仿宋"/>
      <w:sz w:val="24"/>
      <w:szCs w:val="20"/>
    </w:rPr>
  </w:style>
  <w:style w:type="paragraph" w:customStyle="1" w:styleId="757">
    <w:name w:val="样式  + 首行缩进:  2 字符"/>
    <w:basedOn w:val="1"/>
    <w:autoRedefine/>
    <w:qFormat/>
    <w:uiPriority w:val="0"/>
    <w:pPr>
      <w:spacing w:before="60" w:after="60" w:line="360" w:lineRule="auto"/>
      <w:ind w:firstLine="200" w:firstLineChars="200"/>
    </w:pPr>
    <w:rPr>
      <w:sz w:val="28"/>
      <w:szCs w:val="20"/>
    </w:rPr>
  </w:style>
  <w:style w:type="paragraph" w:customStyle="1" w:styleId="758">
    <w:name w:val="MM Topic 1"/>
    <w:basedOn w:val="2"/>
    <w:autoRedefine/>
    <w:qFormat/>
    <w:uiPriority w:val="0"/>
    <w:pPr>
      <w:numPr>
        <w:numId w:val="0"/>
      </w:numPr>
      <w:tabs>
        <w:tab w:val="left" w:pos="432"/>
        <w:tab w:val="left" w:pos="840"/>
      </w:tabs>
      <w:ind w:left="840" w:hanging="420"/>
    </w:pPr>
    <w:rPr>
      <w:rFonts w:eastAsia="宋体"/>
      <w:bCs/>
      <w:szCs w:val="44"/>
    </w:rPr>
  </w:style>
  <w:style w:type="paragraph" w:customStyle="1" w:styleId="759">
    <w:name w:val="样式 标题 2标题2H2Heading 2 HiddenHeading 2 CCBSheading 22nd lev..."/>
    <w:basedOn w:val="3"/>
    <w:autoRedefine/>
    <w:qFormat/>
    <w:uiPriority w:val="0"/>
    <w:pPr>
      <w:widowControl/>
      <w:numPr>
        <w:numId w:val="0"/>
      </w:numPr>
      <w:tabs>
        <w:tab w:val="left" w:pos="432"/>
        <w:tab w:val="clear" w:pos="1145"/>
      </w:tabs>
      <w:jc w:val="left"/>
    </w:pPr>
    <w:rPr>
      <w:bCs/>
      <w:sz w:val="30"/>
      <w:szCs w:val="21"/>
      <w:lang w:val="zh-CN"/>
    </w:rPr>
  </w:style>
  <w:style w:type="paragraph" w:customStyle="1" w:styleId="760">
    <w:name w:val="文本正文 Char"/>
    <w:basedOn w:val="1"/>
    <w:autoRedefine/>
    <w:qFormat/>
    <w:uiPriority w:val="0"/>
    <w:pPr>
      <w:adjustRightInd w:val="0"/>
      <w:spacing w:line="360" w:lineRule="auto"/>
      <w:ind w:firstLine="200" w:firstLineChars="200"/>
    </w:pPr>
    <w:rPr>
      <w:kern w:val="0"/>
      <w:sz w:val="24"/>
      <w:szCs w:val="20"/>
    </w:rPr>
  </w:style>
  <w:style w:type="paragraph" w:customStyle="1" w:styleId="761">
    <w:name w:val="标书标题4"/>
    <w:basedOn w:val="6"/>
    <w:autoRedefine/>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2">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3">
    <w:name w:val="表格项目符号 2"/>
    <w:basedOn w:val="29"/>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4">
    <w:name w:val="EB_表格"/>
    <w:basedOn w:val="1"/>
    <w:autoRedefine/>
    <w:qFormat/>
    <w:uiPriority w:val="0"/>
    <w:pPr>
      <w:spacing w:line="300" w:lineRule="auto"/>
      <w:jc w:val="center"/>
    </w:pPr>
  </w:style>
  <w:style w:type="paragraph" w:customStyle="1" w:styleId="765">
    <w:name w:val="_Style 6"/>
    <w:basedOn w:val="1"/>
    <w:autoRedefine/>
    <w:qFormat/>
    <w:uiPriority w:val="34"/>
    <w:pPr>
      <w:ind w:firstLine="420" w:firstLineChars="200"/>
    </w:pPr>
    <w:rPr>
      <w:rFonts w:eastAsia="仿宋_GB2312"/>
      <w:sz w:val="28"/>
    </w:rPr>
  </w:style>
  <w:style w:type="paragraph" w:customStyle="1" w:styleId="766">
    <w:name w:val="zTableCellBody"/>
    <w:basedOn w:val="1"/>
    <w:autoRedefine/>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7">
    <w:name w:val="button"/>
    <w:basedOn w:val="1"/>
    <w:autoRedefine/>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8">
    <w:name w:val="!大节"/>
    <w:basedOn w:val="3"/>
    <w:autoRedefine/>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9">
    <w:name w:val="正文文本 22"/>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70">
    <w:name w:val="正文表标题"/>
    <w:next w:val="162"/>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1">
    <w:name w:val="Char Char Char Char Char Char"/>
    <w:basedOn w:val="1"/>
    <w:autoRedefine/>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2">
    <w:name w:val="trademark"/>
    <w:autoRedefine/>
    <w:qFormat/>
    <w:uiPriority w:val="0"/>
    <w:pPr>
      <w:spacing w:after="60"/>
    </w:pPr>
    <w:rPr>
      <w:rFonts w:ascii="Futura Bk" w:hAnsi="Futura Bk" w:eastAsia="宋体" w:cs="Times New Roman"/>
      <w:sz w:val="15"/>
      <w:lang w:val="en-US" w:eastAsia="en-US" w:bidi="ar-SA"/>
    </w:rPr>
  </w:style>
  <w:style w:type="paragraph" w:customStyle="1" w:styleId="773">
    <w:name w:val="Bullet with text 4"/>
    <w:basedOn w:val="1"/>
    <w:autoRedefine/>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4">
    <w:name w:val="Char Char1 Char Char Char Char Char Char1"/>
    <w:basedOn w:val="1"/>
    <w:autoRedefine/>
    <w:qFormat/>
    <w:uiPriority w:val="0"/>
    <w:pPr>
      <w:adjustRightInd w:val="0"/>
    </w:pPr>
    <w:rPr>
      <w:rFonts w:ascii="仿宋_GB2312" w:eastAsia="仿宋_GB2312"/>
      <w:b/>
      <w:sz w:val="32"/>
      <w:szCs w:val="20"/>
    </w:rPr>
  </w:style>
  <w:style w:type="paragraph" w:customStyle="1" w:styleId="775">
    <w:name w:val="大汉方案正文"/>
    <w:basedOn w:val="1"/>
    <w:autoRedefine/>
    <w:qFormat/>
    <w:uiPriority w:val="0"/>
    <w:pPr>
      <w:spacing w:line="360" w:lineRule="auto"/>
      <w:ind w:firstLine="200" w:firstLineChars="200"/>
    </w:pPr>
    <w:rPr>
      <w:rFonts w:ascii="Arial" w:hAnsi="Arial"/>
      <w:sz w:val="24"/>
      <w:szCs w:val="20"/>
    </w:rPr>
  </w:style>
  <w:style w:type="paragraph" w:customStyle="1" w:styleId="776">
    <w:name w:val="Char1 Char Char Char1"/>
    <w:basedOn w:val="1"/>
    <w:autoRedefine/>
    <w:qFormat/>
    <w:uiPriority w:val="0"/>
    <w:pPr>
      <w:ind w:firstLine="200" w:firstLineChars="200"/>
    </w:pPr>
    <w:rPr>
      <w:rFonts w:ascii="Tahoma" w:hAnsi="Tahoma"/>
      <w:sz w:val="24"/>
      <w:szCs w:val="20"/>
    </w:rPr>
  </w:style>
  <w:style w:type="paragraph" w:customStyle="1" w:styleId="777">
    <w:name w:val="a1"/>
    <w:basedOn w:val="1"/>
    <w:autoRedefine/>
    <w:qFormat/>
    <w:uiPriority w:val="0"/>
    <w:pPr>
      <w:widowControl/>
      <w:adjustRightInd w:val="0"/>
      <w:spacing w:line="300" w:lineRule="atLeast"/>
      <w:jc w:val="left"/>
    </w:pPr>
    <w:rPr>
      <w:rFonts w:ascii="宋体" w:hAnsi="宋体"/>
      <w:kern w:val="0"/>
      <w:sz w:val="18"/>
      <w:szCs w:val="20"/>
    </w:rPr>
  </w:style>
  <w:style w:type="paragraph" w:customStyle="1" w:styleId="778">
    <w:name w:val="样式7"/>
    <w:basedOn w:val="223"/>
    <w:next w:val="1"/>
    <w:autoRedefine/>
    <w:qFormat/>
    <w:uiPriority w:val="0"/>
    <w:pPr>
      <w:spacing w:afterLines="50"/>
      <w:jc w:val="left"/>
      <w:outlineLvl w:val="3"/>
    </w:pPr>
    <w:rPr>
      <w:sz w:val="24"/>
      <w:szCs w:val="24"/>
    </w:rPr>
  </w:style>
  <w:style w:type="paragraph" w:customStyle="1" w:styleId="779">
    <w:name w:val="Char Char11 Char Char Char Char Char Char Char Char Char Char Char Char Char Char Char Char Char"/>
    <w:basedOn w:val="1"/>
    <w:autoRedefine/>
    <w:qFormat/>
    <w:uiPriority w:val="0"/>
    <w:pPr>
      <w:spacing w:line="360" w:lineRule="auto"/>
    </w:pPr>
    <w:rPr>
      <w:rFonts w:ascii="Arial" w:hAnsi="Arial" w:eastAsia="黑体" w:cs="Arial"/>
      <w:snapToGrid w:val="0"/>
      <w:kern w:val="0"/>
      <w:szCs w:val="21"/>
    </w:rPr>
  </w:style>
  <w:style w:type="paragraph" w:customStyle="1" w:styleId="780">
    <w:name w:val="main"/>
    <w:basedOn w:val="1"/>
    <w:autoRedefine/>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1">
    <w:name w:val="样式 样式2 + 左侧:  1 字符 右侧:  1 字符"/>
    <w:basedOn w:val="621"/>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2">
    <w:name w:val="Char2 Char Char2"/>
    <w:basedOn w:val="1"/>
    <w:autoRedefine/>
    <w:qFormat/>
    <w:uiPriority w:val="0"/>
    <w:rPr>
      <w:rFonts w:ascii="Tahoma" w:hAnsi="Tahoma"/>
      <w:sz w:val="24"/>
      <w:szCs w:val="20"/>
    </w:rPr>
  </w:style>
  <w:style w:type="paragraph" w:customStyle="1" w:styleId="783">
    <w:name w:val="Char1 Char Char Char"/>
    <w:basedOn w:val="1"/>
    <w:autoRedefine/>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4">
    <w:name w:val="三级条标题"/>
    <w:basedOn w:val="785"/>
    <w:next w:val="162"/>
    <w:autoRedefine/>
    <w:qFormat/>
    <w:uiPriority w:val="0"/>
    <w:pPr>
      <w:tabs>
        <w:tab w:val="left" w:pos="1260"/>
        <w:tab w:val="left" w:pos="1680"/>
        <w:tab w:val="left" w:pos="2100"/>
        <w:tab w:val="left" w:pos="2520"/>
      </w:tabs>
      <w:ind w:left="2520"/>
      <w:outlineLvl w:val="4"/>
    </w:pPr>
  </w:style>
  <w:style w:type="paragraph" w:customStyle="1" w:styleId="785">
    <w:name w:val="二级条标题"/>
    <w:basedOn w:val="786"/>
    <w:next w:val="162"/>
    <w:autoRedefine/>
    <w:qFormat/>
    <w:uiPriority w:val="0"/>
    <w:pPr>
      <w:tabs>
        <w:tab w:val="left" w:pos="1260"/>
        <w:tab w:val="left" w:pos="1680"/>
        <w:tab w:val="left" w:pos="2100"/>
      </w:tabs>
      <w:ind w:left="0"/>
      <w:outlineLvl w:val="3"/>
    </w:pPr>
  </w:style>
  <w:style w:type="paragraph" w:customStyle="1" w:styleId="786">
    <w:name w:val="一级条标题"/>
    <w:basedOn w:val="787"/>
    <w:next w:val="162"/>
    <w:autoRedefine/>
    <w:qFormat/>
    <w:uiPriority w:val="0"/>
    <w:pPr>
      <w:tabs>
        <w:tab w:val="left" w:pos="1260"/>
        <w:tab w:val="left" w:pos="1680"/>
      </w:tabs>
      <w:ind w:left="1680"/>
      <w:outlineLvl w:val="2"/>
    </w:pPr>
  </w:style>
  <w:style w:type="paragraph" w:customStyle="1" w:styleId="787">
    <w:name w:val="章标题"/>
    <w:next w:val="162"/>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8">
    <w:name w:val="数字标题2"/>
    <w:basedOn w:val="3"/>
    <w:next w:val="1"/>
    <w:autoRedefine/>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9">
    <w:name w:val="样式 标题 1Level 1 HeadPIM 1Section Headh1l11Heading 0Datash..."/>
    <w:basedOn w:val="2"/>
    <w:autoRedefine/>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90">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1">
    <w:name w:val="样式 标题 1章节第一层h1H"/>
    <w:basedOn w:val="2"/>
    <w:autoRedefine/>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2">
    <w:name w:val="xl30"/>
    <w:basedOn w:val="1"/>
    <w:autoRedefine/>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3">
    <w:name w:val="正文 项目2"/>
    <w:basedOn w:val="794"/>
    <w:autoRedefine/>
    <w:qFormat/>
    <w:uiPriority w:val="0"/>
    <w:pPr>
      <w:tabs>
        <w:tab w:val="left" w:pos="840"/>
      </w:tabs>
      <w:spacing w:after="0"/>
      <w:ind w:left="900"/>
    </w:pPr>
  </w:style>
  <w:style w:type="paragraph" w:customStyle="1" w:styleId="794">
    <w:name w:val="正文 项目"/>
    <w:basedOn w:val="1"/>
    <w:autoRedefine/>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5">
    <w:name w:val="Body Text 2*"/>
    <w:basedOn w:val="1"/>
    <w:autoRedefine/>
    <w:qFormat/>
    <w:uiPriority w:val="6"/>
    <w:pPr>
      <w:widowControl/>
      <w:ind w:left="720" w:hanging="720"/>
    </w:pPr>
    <w:rPr>
      <w:color w:val="000000"/>
      <w:kern w:val="0"/>
      <w:sz w:val="24"/>
      <w:szCs w:val="20"/>
      <w:lang w:val="en-GB"/>
    </w:rPr>
  </w:style>
  <w:style w:type="paragraph" w:customStyle="1" w:styleId="796">
    <w:name w:val="表1"/>
    <w:basedOn w:val="1"/>
    <w:autoRedefine/>
    <w:qFormat/>
    <w:uiPriority w:val="0"/>
    <w:pPr>
      <w:tabs>
        <w:tab w:val="left" w:pos="703"/>
      </w:tabs>
      <w:spacing w:line="360" w:lineRule="auto"/>
      <w:ind w:left="703"/>
      <w:jc w:val="center"/>
    </w:pPr>
  </w:style>
  <w:style w:type="paragraph" w:customStyle="1" w:styleId="797">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8">
    <w:name w:val="样式 样式 标题 4 + 非加粗 + (中文) 黑体 段前: 0 磅 段后: 0 磅 行距: 固定值 22 磅"/>
    <w:basedOn w:val="1"/>
    <w:autoRedefine/>
    <w:qFormat/>
    <w:uiPriority w:val="0"/>
    <w:pPr>
      <w:keepNext/>
      <w:keepLines/>
      <w:spacing w:beforeLines="50" w:afterLines="50" w:line="500" w:lineRule="exact"/>
      <w:outlineLvl w:val="3"/>
    </w:pPr>
    <w:rPr>
      <w:rFonts w:ascii="Arial" w:hAnsi="Arial"/>
      <w:b/>
      <w:bCs/>
      <w:sz w:val="24"/>
    </w:rPr>
  </w:style>
  <w:style w:type="paragraph" w:customStyle="1" w:styleId="799">
    <w:name w:val="章正文"/>
    <w:basedOn w:val="1"/>
    <w:autoRedefine/>
    <w:qFormat/>
    <w:uiPriority w:val="0"/>
    <w:pPr>
      <w:spacing w:beforeLines="50" w:after="120" w:line="300" w:lineRule="auto"/>
      <w:ind w:firstLine="480" w:firstLineChars="200"/>
    </w:pPr>
    <w:rPr>
      <w:rFonts w:ascii="Helvetica" w:hAnsi="Helvetica"/>
      <w:kern w:val="0"/>
      <w:sz w:val="24"/>
    </w:rPr>
  </w:style>
  <w:style w:type="paragraph" w:customStyle="1" w:styleId="800">
    <w:name w:val="2级标题"/>
    <w:basedOn w:val="801"/>
    <w:autoRedefine/>
    <w:qFormat/>
    <w:uiPriority w:val="0"/>
    <w:pPr>
      <w:jc w:val="left"/>
      <w:outlineLvl w:val="1"/>
    </w:pPr>
    <w:rPr>
      <w:rFonts w:ascii="Times New Roman" w:hAnsi="Times New Roman" w:eastAsia="仿宋"/>
      <w:sz w:val="30"/>
    </w:rPr>
  </w:style>
  <w:style w:type="paragraph" w:customStyle="1" w:styleId="801">
    <w:name w:val="1级标题"/>
    <w:basedOn w:val="1"/>
    <w:autoRedefine/>
    <w:qFormat/>
    <w:uiPriority w:val="0"/>
    <w:pPr>
      <w:spacing w:beforeLines="10" w:afterLines="10" w:line="360" w:lineRule="auto"/>
      <w:jc w:val="center"/>
      <w:outlineLvl w:val="0"/>
    </w:pPr>
    <w:rPr>
      <w:rFonts w:ascii="Calibri" w:hAnsi="Calibri"/>
      <w:b/>
      <w:sz w:val="44"/>
      <w:szCs w:val="22"/>
    </w:rPr>
  </w:style>
  <w:style w:type="paragraph" w:customStyle="1" w:styleId="802">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3">
    <w:name w:val="样式 微软雅黑 行距: 1.5 倍行距"/>
    <w:basedOn w:val="1"/>
    <w:autoRedefine/>
    <w:qFormat/>
    <w:uiPriority w:val="0"/>
    <w:pPr>
      <w:spacing w:line="360" w:lineRule="auto"/>
      <w:ind w:firstLine="480" w:firstLineChars="200"/>
    </w:pPr>
    <w:rPr>
      <w:rFonts w:ascii="微软雅黑" w:hAnsi="宋体" w:eastAsia="微软雅黑" w:cs="宋体"/>
      <w:sz w:val="24"/>
      <w:szCs w:val="20"/>
    </w:rPr>
  </w:style>
  <w:style w:type="paragraph" w:customStyle="1" w:styleId="804">
    <w:name w:val="xl3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5">
    <w:name w:val="xl3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6">
    <w:name w:val="bullet"/>
    <w:basedOn w:val="1"/>
    <w:autoRedefine/>
    <w:qFormat/>
    <w:uiPriority w:val="0"/>
    <w:pPr>
      <w:tabs>
        <w:tab w:val="left" w:pos="840"/>
      </w:tabs>
      <w:ind w:left="840" w:hanging="420"/>
    </w:pPr>
  </w:style>
  <w:style w:type="paragraph" w:customStyle="1" w:styleId="807">
    <w:name w:val="f9a style88 f9a"/>
    <w:basedOn w:val="1"/>
    <w:autoRedefine/>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8">
    <w:name w:val="普通正文"/>
    <w:basedOn w:val="1"/>
    <w:autoRedefine/>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9">
    <w:name w:val="说明"/>
    <w:basedOn w:val="1"/>
    <w:autoRedefine/>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10">
    <w:name w:val="xl55"/>
    <w:basedOn w:val="1"/>
    <w:autoRedefine/>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1">
    <w:name w:val="Preformatted Text"/>
    <w:basedOn w:val="1"/>
    <w:autoRedefine/>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2">
    <w:name w:val="MM Topic 4"/>
    <w:basedOn w:val="6"/>
    <w:autoRedefine/>
    <w:qFormat/>
    <w:uiPriority w:val="0"/>
    <w:pPr>
      <w:numPr>
        <w:ilvl w:val="0"/>
        <w:numId w:val="0"/>
      </w:numPr>
      <w:tabs>
        <w:tab w:val="left" w:pos="864"/>
        <w:tab w:val="left" w:pos="2100"/>
        <w:tab w:val="clear" w:pos="1984"/>
      </w:tabs>
      <w:ind w:left="2100" w:hanging="420"/>
    </w:pPr>
    <w:rPr>
      <w:bCs/>
      <w:szCs w:val="28"/>
    </w:rPr>
  </w:style>
  <w:style w:type="paragraph" w:customStyle="1" w:styleId="813">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4">
    <w:name w:val="Char Char11 Char Char Char Char Char Char Char Char Char1"/>
    <w:basedOn w:val="1"/>
    <w:autoRedefine/>
    <w:qFormat/>
    <w:uiPriority w:val="6"/>
    <w:pPr>
      <w:adjustRightInd w:val="0"/>
      <w:spacing w:line="360" w:lineRule="auto"/>
    </w:pPr>
    <w:rPr>
      <w:szCs w:val="20"/>
    </w:rPr>
  </w:style>
  <w:style w:type="paragraph" w:customStyle="1" w:styleId="815">
    <w:name w:val="金宏发行正文 Char"/>
    <w:basedOn w:val="1"/>
    <w:autoRedefine/>
    <w:qFormat/>
    <w:uiPriority w:val="0"/>
    <w:pPr>
      <w:spacing w:line="500" w:lineRule="exact"/>
      <w:ind w:firstLine="560" w:firstLineChars="200"/>
    </w:pPr>
    <w:rPr>
      <w:rFonts w:eastAsia="仿宋_GB2312"/>
      <w:sz w:val="28"/>
      <w:szCs w:val="20"/>
    </w:rPr>
  </w:style>
  <w:style w:type="paragraph" w:customStyle="1" w:styleId="816">
    <w:name w:val="批注框文本1"/>
    <w:basedOn w:val="1"/>
    <w:autoRedefine/>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7">
    <w:name w:val="body text bold"/>
    <w:basedOn w:val="23"/>
    <w:autoRedefine/>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8">
    <w:name w:val="正文文字格式"/>
    <w:basedOn w:val="1"/>
    <w:autoRedefine/>
    <w:qFormat/>
    <w:uiPriority w:val="0"/>
    <w:pPr>
      <w:spacing w:line="460" w:lineRule="exact"/>
      <w:ind w:firstLine="505"/>
      <w:jc w:val="left"/>
    </w:pPr>
    <w:rPr>
      <w:rFonts w:ascii="宋体"/>
      <w:kern w:val="24"/>
      <w:sz w:val="24"/>
      <w:szCs w:val="20"/>
    </w:rPr>
  </w:style>
  <w:style w:type="paragraph" w:customStyle="1" w:styleId="819">
    <w:name w:val="xl3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20">
    <w:name w:val="xl40"/>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1">
    <w:name w:val="style25"/>
    <w:basedOn w:val="1"/>
    <w:autoRedefine/>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2">
    <w:name w:val="单元格居中"/>
    <w:basedOn w:val="1"/>
    <w:autoRedefine/>
    <w:qFormat/>
    <w:uiPriority w:val="0"/>
    <w:pPr>
      <w:spacing w:line="360" w:lineRule="auto"/>
      <w:jc w:val="center"/>
    </w:pPr>
    <w:rPr>
      <w:sz w:val="24"/>
    </w:rPr>
  </w:style>
  <w:style w:type="paragraph" w:customStyle="1" w:styleId="823">
    <w:name w:val="Char Char Char Char Char Char Char1"/>
    <w:basedOn w:val="1"/>
    <w:autoRedefine/>
    <w:qFormat/>
    <w:uiPriority w:val="6"/>
    <w:pPr>
      <w:adjustRightInd w:val="0"/>
    </w:pPr>
    <w:rPr>
      <w:rFonts w:ascii="仿宋_GB2312" w:eastAsia="仿宋_GB2312"/>
      <w:b/>
      <w:sz w:val="32"/>
      <w:szCs w:val="32"/>
    </w:rPr>
  </w:style>
  <w:style w:type="paragraph" w:customStyle="1" w:styleId="824">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5">
    <w:name w:val="Char3 Char Char Char11"/>
    <w:basedOn w:val="1"/>
    <w:autoRedefine/>
    <w:qFormat/>
    <w:uiPriority w:val="0"/>
    <w:pPr>
      <w:widowControl/>
      <w:spacing w:after="160" w:line="240" w:lineRule="exact"/>
      <w:jc w:val="left"/>
    </w:pPr>
    <w:rPr>
      <w:szCs w:val="20"/>
    </w:rPr>
  </w:style>
  <w:style w:type="paragraph" w:customStyle="1" w:styleId="826">
    <w:name w:val="Char Char1121"/>
    <w:basedOn w:val="1"/>
    <w:autoRedefine/>
    <w:qFormat/>
    <w:uiPriority w:val="0"/>
    <w:pPr>
      <w:adjustRightInd w:val="0"/>
      <w:spacing w:line="360" w:lineRule="auto"/>
    </w:pPr>
    <w:rPr>
      <w:szCs w:val="20"/>
    </w:rPr>
  </w:style>
  <w:style w:type="paragraph" w:customStyle="1" w:styleId="827">
    <w:name w:val="小项目标题"/>
    <w:basedOn w:val="1"/>
    <w:autoRedefine/>
    <w:qFormat/>
    <w:uiPriority w:val="0"/>
    <w:pPr>
      <w:spacing w:before="100" w:beforeAutospacing="1" w:after="100" w:afterAutospacing="1" w:line="360" w:lineRule="auto"/>
      <w:ind w:left="480" w:leftChars="200" w:firstLine="200" w:firstLineChars="200"/>
      <w:jc w:val="left"/>
    </w:pPr>
    <w:rPr>
      <w:sz w:val="24"/>
    </w:rPr>
  </w:style>
  <w:style w:type="paragraph" w:customStyle="1" w:styleId="828">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9">
    <w:name w:val="Normal0"/>
    <w:autoRedefine/>
    <w:qFormat/>
    <w:uiPriority w:val="0"/>
    <w:rPr>
      <w:rFonts w:ascii="Times New Roman" w:hAnsi="Times New Roman" w:eastAsia="宋体" w:cs="Times New Roman"/>
      <w:lang w:val="en-US" w:eastAsia="en-US" w:bidi="ar-SA"/>
    </w:rPr>
  </w:style>
  <w:style w:type="paragraph" w:customStyle="1" w:styleId="830">
    <w:name w:val="带编号样式"/>
    <w:basedOn w:val="760"/>
    <w:autoRedefine/>
    <w:qFormat/>
    <w:uiPriority w:val="0"/>
    <w:pPr>
      <w:tabs>
        <w:tab w:val="left" w:pos="840"/>
      </w:tabs>
      <w:snapToGrid w:val="0"/>
      <w:ind w:left="840" w:hanging="420" w:firstLineChars="0"/>
    </w:pPr>
    <w:rPr>
      <w:rFonts w:ascii="仿宋_GB2312" w:eastAsia="仿宋_GB2312"/>
      <w:color w:val="000000"/>
    </w:rPr>
  </w:style>
  <w:style w:type="paragraph" w:customStyle="1" w:styleId="831">
    <w:name w:val="msonormal"/>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32">
    <w:name w:val="方形箭头"/>
    <w:basedOn w:val="1"/>
    <w:autoRedefine/>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3">
    <w:name w:val="封面"/>
    <w:basedOn w:val="1"/>
    <w:autoRedefine/>
    <w:qFormat/>
    <w:uiPriority w:val="0"/>
    <w:pPr>
      <w:adjustRightInd w:val="0"/>
      <w:spacing w:line="360" w:lineRule="atLeast"/>
      <w:jc w:val="right"/>
      <w:textAlignment w:val="baseline"/>
    </w:pPr>
    <w:rPr>
      <w:rFonts w:ascii="Symbol" w:hAnsi="Symbol"/>
      <w:kern w:val="0"/>
      <w:szCs w:val="20"/>
    </w:rPr>
  </w:style>
  <w:style w:type="paragraph" w:customStyle="1" w:styleId="834">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5">
    <w:name w:val="默认段落字体 Para Char Char Char1 Char"/>
    <w:basedOn w:val="1"/>
    <w:autoRedefine/>
    <w:qFormat/>
    <w:uiPriority w:val="0"/>
    <w:pPr>
      <w:adjustRightInd w:val="0"/>
      <w:spacing w:line="240" w:lineRule="atLeast"/>
      <w:ind w:left="420" w:firstLine="420"/>
    </w:pPr>
    <w:rPr>
      <w:sz w:val="24"/>
    </w:rPr>
  </w:style>
  <w:style w:type="paragraph" w:customStyle="1" w:styleId="836">
    <w:name w:val="xl41"/>
    <w:basedOn w:val="1"/>
    <w:autoRedefine/>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7">
    <w:name w:val="样式 标题 2 + 四号"/>
    <w:basedOn w:val="3"/>
    <w:autoRedefine/>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8">
    <w:name w:val="有符号正文"/>
    <w:basedOn w:val="1"/>
    <w:autoRedefine/>
    <w:qFormat/>
    <w:uiPriority w:val="0"/>
    <w:pPr>
      <w:spacing w:line="400" w:lineRule="exact"/>
      <w:ind w:firstLine="200" w:firstLineChars="200"/>
    </w:pPr>
    <w:rPr>
      <w:rFonts w:ascii="Arial" w:hAnsi="Arial"/>
    </w:rPr>
  </w:style>
  <w:style w:type="paragraph" w:customStyle="1" w:styleId="839">
    <w:name w:val="样式 样式 正文文本缩进 + 仿宋_GB2312 小四 首行缩进:  0 厘米 行距: 1.5 倍行距 + (中文) 仿宋_GB... Char Char"/>
    <w:basedOn w:val="1"/>
    <w:autoRedefine/>
    <w:qFormat/>
    <w:uiPriority w:val="0"/>
    <w:pPr>
      <w:adjustRightInd w:val="0"/>
      <w:spacing w:line="360" w:lineRule="auto"/>
      <w:ind w:firstLine="480" w:firstLineChars="200"/>
    </w:pPr>
    <w:rPr>
      <w:rFonts w:ascii="仿宋_GB2312" w:eastAsia="新宋体"/>
      <w:sz w:val="24"/>
      <w:szCs w:val="20"/>
    </w:rPr>
  </w:style>
  <w:style w:type="paragraph" w:customStyle="1" w:styleId="840">
    <w:name w:val="4"/>
    <w:basedOn w:val="1"/>
    <w:next w:val="37"/>
    <w:autoRedefine/>
    <w:qFormat/>
    <w:uiPriority w:val="0"/>
    <w:pPr>
      <w:adjustRightInd w:val="0"/>
      <w:spacing w:after="120" w:line="480" w:lineRule="auto"/>
      <w:ind w:left="420" w:leftChars="200"/>
    </w:pPr>
    <w:rPr>
      <w:sz w:val="24"/>
      <w:szCs w:val="20"/>
    </w:rPr>
  </w:style>
  <w:style w:type="paragraph" w:customStyle="1" w:styleId="841">
    <w:name w:val="tableheading"/>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842">
    <w:name w:val="样式1"/>
    <w:basedOn w:val="1"/>
    <w:autoRedefine/>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3">
    <w:name w:val="样式 标题 3H3 + 两端对齐"/>
    <w:basedOn w:val="4"/>
    <w:autoRedefine/>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4">
    <w:name w:val="样式 仿宋_GB2312 小三 左侧:  1.06 厘米"/>
    <w:basedOn w:val="1"/>
    <w:autoRedefine/>
    <w:qFormat/>
    <w:uiPriority w:val="0"/>
    <w:pPr>
      <w:adjustRightInd w:val="0"/>
      <w:spacing w:line="360" w:lineRule="auto"/>
      <w:ind w:left="601"/>
    </w:pPr>
    <w:rPr>
      <w:rFonts w:ascii="仿宋_GB2312" w:eastAsia="仿宋_GB2312"/>
      <w:sz w:val="24"/>
      <w:szCs w:val="20"/>
    </w:rPr>
  </w:style>
  <w:style w:type="paragraph" w:customStyle="1" w:styleId="845">
    <w:name w:val="小标题"/>
    <w:basedOn w:val="1"/>
    <w:autoRedefine/>
    <w:qFormat/>
    <w:uiPriority w:val="0"/>
    <w:pPr>
      <w:adjustRightInd w:val="0"/>
      <w:spacing w:before="120" w:line="360" w:lineRule="atLeast"/>
      <w:ind w:left="1134"/>
      <w:jc w:val="left"/>
      <w:textAlignment w:val="baseline"/>
    </w:pPr>
    <w:rPr>
      <w:rFonts w:eastAsia="黑体"/>
      <w:kern w:val="0"/>
      <w:szCs w:val="20"/>
    </w:rPr>
  </w:style>
  <w:style w:type="paragraph" w:customStyle="1" w:styleId="846">
    <w:name w:val="节标题"/>
    <w:basedOn w:val="1"/>
    <w:autoRedefine/>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7">
    <w:name w:val="表格 表头"/>
    <w:basedOn w:val="1"/>
    <w:autoRedefine/>
    <w:qFormat/>
    <w:uiPriority w:val="0"/>
    <w:pPr>
      <w:spacing w:beforeLines="50" w:afterLines="50" w:line="360" w:lineRule="auto"/>
      <w:jc w:val="center"/>
    </w:pPr>
    <w:rPr>
      <w:rFonts w:ascii="微软雅黑" w:hAnsi="Calibri" w:eastAsia="微软雅黑"/>
      <w:b/>
      <w:sz w:val="28"/>
      <w:szCs w:val="20"/>
    </w:rPr>
  </w:style>
  <w:style w:type="paragraph" w:customStyle="1" w:styleId="848">
    <w:name w:val="Char Char1 Char Char Char"/>
    <w:basedOn w:val="1"/>
    <w:autoRedefine/>
    <w:qFormat/>
    <w:uiPriority w:val="0"/>
    <w:pPr>
      <w:adjustRightInd w:val="0"/>
    </w:pPr>
    <w:rPr>
      <w:rFonts w:ascii="仿宋_GB2312" w:eastAsia="仿宋_GB2312"/>
      <w:b/>
      <w:sz w:val="32"/>
      <w:szCs w:val="20"/>
    </w:rPr>
  </w:style>
  <w:style w:type="paragraph" w:customStyle="1" w:styleId="849">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50">
    <w:name w:val="Char Char11 Char Char Char Char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851">
    <w:name w:val="Picture"/>
    <w:basedOn w:val="1"/>
    <w:next w:val="16"/>
    <w:autoRedefine/>
    <w:qFormat/>
    <w:uiPriority w:val="0"/>
    <w:pPr>
      <w:keepNext/>
      <w:widowControl/>
      <w:ind w:firstLine="200" w:firstLineChars="200"/>
    </w:pPr>
    <w:rPr>
      <w:rFonts w:ascii="楷体" w:hAnsi="Arial" w:eastAsia="楷体"/>
      <w:b/>
      <w:spacing w:val="-5"/>
      <w:w w:val="98"/>
      <w:kern w:val="0"/>
      <w:sz w:val="24"/>
      <w:szCs w:val="20"/>
    </w:rPr>
  </w:style>
  <w:style w:type="paragraph" w:customStyle="1" w:styleId="852">
    <w:name w:val="Char Char1 Char Char Char2"/>
    <w:basedOn w:val="1"/>
    <w:autoRedefine/>
    <w:qFormat/>
    <w:uiPriority w:val="0"/>
    <w:pPr>
      <w:adjustRightInd w:val="0"/>
    </w:pPr>
    <w:rPr>
      <w:rFonts w:ascii="仿宋_GB2312" w:eastAsia="仿宋_GB2312"/>
      <w:b/>
      <w:sz w:val="32"/>
      <w:szCs w:val="32"/>
    </w:rPr>
  </w:style>
  <w:style w:type="paragraph" w:customStyle="1" w:styleId="853">
    <w:name w:val="Char3 Char Char Char1"/>
    <w:basedOn w:val="1"/>
    <w:autoRedefine/>
    <w:qFormat/>
    <w:uiPriority w:val="6"/>
    <w:pPr>
      <w:widowControl/>
      <w:spacing w:after="160" w:line="240" w:lineRule="exact"/>
      <w:jc w:val="left"/>
    </w:pPr>
    <w:rPr>
      <w:szCs w:val="20"/>
    </w:rPr>
  </w:style>
  <w:style w:type="paragraph" w:customStyle="1" w:styleId="854">
    <w:name w:val="Char1 Char Char Char21"/>
    <w:basedOn w:val="1"/>
    <w:autoRedefine/>
    <w:qFormat/>
    <w:uiPriority w:val="0"/>
    <w:pPr>
      <w:adjustRightInd w:val="0"/>
    </w:pPr>
    <w:rPr>
      <w:rFonts w:ascii="Tahoma" w:hAnsi="Tahoma"/>
      <w:sz w:val="24"/>
      <w:szCs w:val="20"/>
    </w:rPr>
  </w:style>
  <w:style w:type="paragraph" w:customStyle="1" w:styleId="855">
    <w:name w:val="Char3 Char Char Char Char Char Char11"/>
    <w:basedOn w:val="1"/>
    <w:autoRedefine/>
    <w:qFormat/>
    <w:uiPriority w:val="0"/>
    <w:pPr>
      <w:spacing w:line="360" w:lineRule="auto"/>
    </w:pPr>
    <w:rPr>
      <w:rFonts w:ascii="Arial" w:hAnsi="Arial" w:eastAsia="黑体" w:cs="Arial"/>
      <w:snapToGrid w:val="0"/>
      <w:kern w:val="0"/>
      <w:szCs w:val="21"/>
    </w:rPr>
  </w:style>
  <w:style w:type="paragraph" w:customStyle="1" w:styleId="856">
    <w:name w:val="正文（标题三）"/>
    <w:basedOn w:val="1"/>
    <w:autoRedefine/>
    <w:qFormat/>
    <w:uiPriority w:val="0"/>
    <w:pPr>
      <w:adjustRightInd w:val="0"/>
      <w:spacing w:line="360" w:lineRule="auto"/>
      <w:ind w:firstLine="200" w:firstLineChars="200"/>
    </w:pPr>
    <w:rPr>
      <w:sz w:val="24"/>
    </w:rPr>
  </w:style>
  <w:style w:type="paragraph" w:customStyle="1" w:styleId="857">
    <w:name w:val="样式 正1 + 首行缩进:  2 字符"/>
    <w:basedOn w:val="1"/>
    <w:autoRedefine/>
    <w:qFormat/>
    <w:uiPriority w:val="0"/>
    <w:pPr>
      <w:spacing w:line="360" w:lineRule="auto"/>
      <w:ind w:firstLine="480" w:firstLineChars="200"/>
    </w:pPr>
    <w:rPr>
      <w:rFonts w:ascii="仿宋_GB2312" w:eastAsia="仿宋_GB2312"/>
      <w:sz w:val="24"/>
    </w:rPr>
  </w:style>
  <w:style w:type="paragraph" w:customStyle="1" w:styleId="858">
    <w:name w:val="样式 样式 宋体 小四 段前: 7.8 磅 段后: 7.8 磅 行距: 1.5 倍行距 + 小二 首行缩进:  2 字符"/>
    <w:basedOn w:val="1"/>
    <w:autoRedefine/>
    <w:qFormat/>
    <w:uiPriority w:val="0"/>
    <w:pPr>
      <w:spacing w:line="360" w:lineRule="auto"/>
      <w:ind w:firstLine="480" w:firstLineChars="200"/>
    </w:pPr>
    <w:rPr>
      <w:rFonts w:ascii="宋体" w:hAnsi="宋体" w:cs="宋体"/>
      <w:sz w:val="24"/>
      <w:szCs w:val="20"/>
    </w:rPr>
  </w:style>
  <w:style w:type="paragraph" w:customStyle="1" w:styleId="859">
    <w:name w:val="Default Text"/>
    <w:basedOn w:val="1"/>
    <w:autoRedefine/>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60">
    <w:name w:val="小节标题"/>
    <w:basedOn w:val="1"/>
    <w:autoRedefine/>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1">
    <w:name w:val="Char1 Char Char Char4"/>
    <w:basedOn w:val="1"/>
    <w:autoRedefine/>
    <w:qFormat/>
    <w:uiPriority w:val="0"/>
    <w:pPr>
      <w:ind w:firstLine="200" w:firstLineChars="200"/>
    </w:pPr>
    <w:rPr>
      <w:rFonts w:ascii="Tahoma" w:hAnsi="Tahoma"/>
      <w:sz w:val="24"/>
      <w:szCs w:val="20"/>
    </w:rPr>
  </w:style>
  <w:style w:type="paragraph" w:customStyle="1" w:styleId="862">
    <w:name w:val="_标题2"/>
    <w:basedOn w:val="834"/>
    <w:next w:val="834"/>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3">
    <w:name w:val="样式1 + (中宋体"/>
    <w:basedOn w:val="842"/>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4">
    <w:name w:val="La0b"/>
    <w:basedOn w:val="1"/>
    <w:autoRedefine/>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5">
    <w:name w:val="正文 主体"/>
    <w:basedOn w:val="1"/>
    <w:autoRedefine/>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6">
    <w:name w:val="四号　首行缩进"/>
    <w:basedOn w:val="1"/>
    <w:autoRedefine/>
    <w:qFormat/>
    <w:uiPriority w:val="0"/>
    <w:pPr>
      <w:spacing w:line="360" w:lineRule="auto"/>
    </w:pPr>
    <w:rPr>
      <w:rFonts w:ascii="宋体" w:hAnsi="宋体"/>
      <w:szCs w:val="20"/>
    </w:rPr>
  </w:style>
  <w:style w:type="paragraph" w:customStyle="1" w:styleId="867">
    <w:name w:val="深色列表 - 强调文字颜色 51"/>
    <w:basedOn w:val="1"/>
    <w:autoRedefine/>
    <w:qFormat/>
    <w:uiPriority w:val="0"/>
    <w:pPr>
      <w:spacing w:line="360" w:lineRule="auto"/>
      <w:ind w:firstLine="200" w:firstLineChars="200"/>
    </w:pPr>
    <w:rPr>
      <w:rFonts w:eastAsia="楷体_GB2312" w:cs="Lucida Sans"/>
      <w:sz w:val="24"/>
    </w:rPr>
  </w:style>
  <w:style w:type="paragraph" w:customStyle="1" w:styleId="868">
    <w:name w:val="Char Char Char Char Char Char Char Char Char Char Char1 Char"/>
    <w:basedOn w:val="1"/>
    <w:autoRedefine/>
    <w:qFormat/>
    <w:uiPriority w:val="0"/>
    <w:rPr>
      <w:rFonts w:ascii="Tahoma" w:hAnsi="Tahoma"/>
      <w:sz w:val="24"/>
    </w:rPr>
  </w:style>
  <w:style w:type="paragraph" w:customStyle="1" w:styleId="869">
    <w:name w:val="Char Char Char Char11"/>
    <w:basedOn w:val="1"/>
    <w:autoRedefine/>
    <w:qFormat/>
    <w:uiPriority w:val="0"/>
    <w:pPr>
      <w:adjustRightInd w:val="0"/>
    </w:pPr>
    <w:rPr>
      <w:rFonts w:ascii="Tahoma" w:hAnsi="Tahoma"/>
      <w:sz w:val="24"/>
      <w:szCs w:val="20"/>
    </w:rPr>
  </w:style>
  <w:style w:type="paragraph" w:customStyle="1" w:styleId="870">
    <w:name w:val="封面文档标题"/>
    <w:basedOn w:val="1"/>
    <w:autoRedefine/>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1">
    <w:name w:val="标1"/>
    <w:basedOn w:val="1"/>
    <w:autoRedefine/>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2">
    <w:name w:val="Char19"/>
    <w:basedOn w:val="1"/>
    <w:autoRedefine/>
    <w:qFormat/>
    <w:uiPriority w:val="0"/>
    <w:rPr>
      <w:szCs w:val="20"/>
    </w:rPr>
  </w:style>
  <w:style w:type="paragraph" w:customStyle="1" w:styleId="873">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4">
    <w:name w:val="样式8"/>
    <w:basedOn w:val="1"/>
    <w:autoRedefine/>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5">
    <w:name w:val="_Style 5"/>
    <w:basedOn w:val="1"/>
    <w:autoRedefine/>
    <w:qFormat/>
    <w:uiPriority w:val="34"/>
    <w:pPr>
      <w:ind w:firstLine="420" w:firstLineChars="200"/>
    </w:pPr>
    <w:rPr>
      <w:rFonts w:eastAsia="仿宋_GB2312"/>
      <w:sz w:val="28"/>
    </w:rPr>
  </w:style>
  <w:style w:type="paragraph" w:customStyle="1" w:styleId="876">
    <w:name w:val="正文文字缩进"/>
    <w:basedOn w:val="1"/>
    <w:autoRedefine/>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7">
    <w:name w:val="列出段落*"/>
    <w:basedOn w:val="1"/>
    <w:autoRedefine/>
    <w:qFormat/>
    <w:uiPriority w:val="0"/>
    <w:pPr>
      <w:spacing w:line="360" w:lineRule="auto"/>
      <w:ind w:firstLine="200"/>
    </w:pPr>
    <w:rPr>
      <w:rFonts w:eastAsia="楷体_GB2312" w:cs="Lucida Sans Unicode"/>
      <w:color w:val="000000"/>
      <w:kern w:val="1"/>
      <w:sz w:val="24"/>
    </w:rPr>
  </w:style>
  <w:style w:type="paragraph" w:customStyle="1" w:styleId="878">
    <w:name w:val="文章总标题"/>
    <w:basedOn w:val="1"/>
    <w:autoRedefine/>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9">
    <w:name w:val="标书表格字体格式"/>
    <w:next w:val="873"/>
    <w:autoRedefine/>
    <w:qFormat/>
    <w:uiPriority w:val="0"/>
    <w:rPr>
      <w:rFonts w:ascii="Times New Roman" w:hAnsi="Times New Roman" w:eastAsia="宋体" w:cs="Times New Roman"/>
      <w:kern w:val="2"/>
      <w:sz w:val="21"/>
      <w:szCs w:val="24"/>
      <w:lang w:val="en-US" w:eastAsia="zh-CN" w:bidi="ar-SA"/>
    </w:rPr>
  </w:style>
  <w:style w:type="paragraph" w:customStyle="1" w:styleId="880">
    <w:name w:val="Char22"/>
    <w:basedOn w:val="1"/>
    <w:autoRedefine/>
    <w:qFormat/>
    <w:uiPriority w:val="0"/>
    <w:pPr>
      <w:spacing w:line="360" w:lineRule="auto"/>
      <w:ind w:firstLine="480" w:firstLineChars="200"/>
    </w:pPr>
    <w:rPr>
      <w:rFonts w:ascii="仿宋_GB2312" w:eastAsia="仿宋_GB2312"/>
      <w:b/>
      <w:sz w:val="32"/>
      <w:szCs w:val="32"/>
    </w:rPr>
  </w:style>
  <w:style w:type="paragraph" w:customStyle="1" w:styleId="881">
    <w:name w:val="Char12"/>
    <w:basedOn w:val="1"/>
    <w:autoRedefine/>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2">
    <w:name w:val="修订3"/>
    <w:autoRedefine/>
    <w:qFormat/>
    <w:uiPriority w:val="0"/>
    <w:rPr>
      <w:rFonts w:ascii="Times New Roman" w:hAnsi="Times New Roman" w:eastAsia="宋体" w:cs="Times New Roman"/>
      <w:kern w:val="2"/>
      <w:sz w:val="21"/>
      <w:lang w:val="en-US" w:eastAsia="zh-CN" w:bidi="ar-SA"/>
    </w:rPr>
  </w:style>
  <w:style w:type="paragraph" w:customStyle="1" w:styleId="883">
    <w:name w:val="CSS1级正文 Char"/>
    <w:basedOn w:val="23"/>
    <w:autoRedefine/>
    <w:qFormat/>
    <w:uiPriority w:val="0"/>
    <w:pPr>
      <w:adjustRightInd w:val="0"/>
      <w:snapToGrid w:val="0"/>
      <w:ind w:firstLine="480" w:firstLineChars="200"/>
    </w:pPr>
    <w:rPr>
      <w:rFonts w:hAnsi="Arial" w:eastAsia="宋体" w:cs="Arial"/>
      <w:snapToGrid w:val="0"/>
      <w:sz w:val="24"/>
    </w:rPr>
  </w:style>
  <w:style w:type="paragraph" w:customStyle="1" w:styleId="884">
    <w:name w:val="表文字"/>
    <w:autoRedefine/>
    <w:qFormat/>
    <w:uiPriority w:val="0"/>
    <w:rPr>
      <w:rFonts w:ascii="宋体" w:hAnsi="Times New Roman" w:eastAsia="宋体" w:cs="Times New Roman"/>
      <w:kern w:val="2"/>
      <w:lang w:val="en-US" w:eastAsia="zh-CN" w:bidi="ar-SA"/>
    </w:rPr>
  </w:style>
  <w:style w:type="paragraph" w:customStyle="1" w:styleId="885">
    <w:name w:val="MM Title"/>
    <w:basedOn w:val="60"/>
    <w:autoRedefine/>
    <w:qFormat/>
    <w:uiPriority w:val="0"/>
    <w:pPr>
      <w:adjustRightInd/>
    </w:pPr>
    <w:rPr>
      <w:rFonts w:ascii="Arial" w:hAnsi="Arial" w:cs="Arial"/>
    </w:rPr>
  </w:style>
  <w:style w:type="paragraph" w:customStyle="1" w:styleId="886">
    <w:name w:val="Char Char Char Char Char Char1 Char1"/>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887">
    <w:name w:val="Char Char Char Char Char Char Char Char2"/>
    <w:basedOn w:val="1"/>
    <w:autoRedefine/>
    <w:qFormat/>
    <w:uiPriority w:val="0"/>
    <w:pPr>
      <w:tabs>
        <w:tab w:val="left" w:pos="360"/>
      </w:tabs>
      <w:adjustRightInd w:val="0"/>
    </w:pPr>
    <w:rPr>
      <w:sz w:val="24"/>
      <w:szCs w:val="20"/>
    </w:rPr>
  </w:style>
  <w:style w:type="paragraph" w:customStyle="1" w:styleId="888">
    <w:name w:val="正文文本 21"/>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9">
    <w:name w:val="中文标题 3"/>
    <w:basedOn w:val="25"/>
    <w:autoRedefine/>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90">
    <w:name w:val="bt_content"/>
    <w:basedOn w:val="1"/>
    <w:autoRedefine/>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1">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2">
    <w:name w:val="正文－恩普"/>
    <w:basedOn w:val="5"/>
    <w:autoRedefine/>
    <w:qFormat/>
    <w:uiPriority w:val="0"/>
    <w:pPr>
      <w:widowControl/>
      <w:spacing w:before="100" w:beforeAutospacing="1" w:afterLines="50" w:afterAutospacing="1" w:line="360" w:lineRule="auto"/>
      <w:ind w:firstLine="480"/>
      <w:jc w:val="left"/>
    </w:pPr>
    <w:rPr>
      <w:kern w:val="0"/>
      <w:sz w:val="24"/>
      <w:szCs w:val="20"/>
    </w:rPr>
  </w:style>
  <w:style w:type="paragraph" w:customStyle="1" w:styleId="893">
    <w:name w:val="Char Char11 Char Char Char Char Char Char Char Char Char Char Char Char Char12"/>
    <w:basedOn w:val="1"/>
    <w:autoRedefine/>
    <w:qFormat/>
    <w:uiPriority w:val="0"/>
    <w:pPr>
      <w:spacing w:line="360" w:lineRule="auto"/>
    </w:pPr>
    <w:rPr>
      <w:rFonts w:ascii="Arial" w:hAnsi="Arial" w:eastAsia="黑体" w:cs="Arial"/>
      <w:snapToGrid w:val="0"/>
      <w:kern w:val="0"/>
      <w:szCs w:val="21"/>
    </w:rPr>
  </w:style>
  <w:style w:type="paragraph" w:customStyle="1" w:styleId="894">
    <w:name w:val="Char4"/>
    <w:basedOn w:val="1"/>
    <w:autoRedefine/>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5">
    <w:name w:val="Char6"/>
    <w:basedOn w:val="1"/>
    <w:autoRedefine/>
    <w:qFormat/>
    <w:uiPriority w:val="0"/>
    <w:pPr>
      <w:adjustRightInd w:val="0"/>
    </w:pPr>
    <w:rPr>
      <w:rFonts w:ascii="仿宋_GB2312" w:eastAsia="仿宋_GB2312"/>
      <w:b/>
      <w:sz w:val="32"/>
      <w:szCs w:val="32"/>
    </w:rPr>
  </w:style>
  <w:style w:type="paragraph" w:customStyle="1" w:styleId="896">
    <w:name w:val="标题3"/>
    <w:basedOn w:val="4"/>
    <w:next w:val="53"/>
    <w:autoRedefine/>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7">
    <w:name w:val="xl23"/>
    <w:basedOn w:val="1"/>
    <w:autoRedefine/>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8">
    <w:name w:val="Char Char Char1"/>
    <w:basedOn w:val="1"/>
    <w:autoRedefine/>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9">
    <w:name w:val="Char1 Char Char Char2"/>
    <w:basedOn w:val="1"/>
    <w:autoRedefine/>
    <w:qFormat/>
    <w:uiPriority w:val="0"/>
    <w:pPr>
      <w:ind w:firstLine="200" w:firstLineChars="200"/>
    </w:pPr>
    <w:rPr>
      <w:rFonts w:ascii="Tahoma" w:hAnsi="Tahoma"/>
      <w:sz w:val="24"/>
      <w:szCs w:val="20"/>
    </w:rPr>
  </w:style>
  <w:style w:type="paragraph" w:customStyle="1" w:styleId="900">
    <w:name w:val="样式 标题 1 + 黑色 段前: 0.5 行 段后: 0.5 行1"/>
    <w:basedOn w:val="2"/>
    <w:autoRedefine/>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1">
    <w:name w:val="Char Char Char Char Char Char Char2"/>
    <w:basedOn w:val="1"/>
    <w:autoRedefine/>
    <w:qFormat/>
    <w:uiPriority w:val="0"/>
    <w:pPr>
      <w:adjustRightInd w:val="0"/>
    </w:pPr>
    <w:rPr>
      <w:rFonts w:ascii="仿宋_GB2312" w:eastAsia="仿宋_GB2312"/>
      <w:b/>
      <w:sz w:val="32"/>
      <w:szCs w:val="32"/>
    </w:rPr>
  </w:style>
  <w:style w:type="paragraph" w:customStyle="1" w:styleId="902">
    <w:name w:val="五级条标题"/>
    <w:basedOn w:val="903"/>
    <w:next w:val="162"/>
    <w:autoRedefine/>
    <w:qFormat/>
    <w:uiPriority w:val="0"/>
    <w:pPr>
      <w:tabs>
        <w:tab w:val="left" w:pos="1260"/>
        <w:tab w:val="left" w:pos="1680"/>
        <w:tab w:val="left" w:pos="2100"/>
        <w:tab w:val="left" w:pos="2940"/>
        <w:tab w:val="left" w:pos="3360"/>
      </w:tabs>
      <w:ind w:left="3360"/>
      <w:outlineLvl w:val="6"/>
    </w:pPr>
  </w:style>
  <w:style w:type="paragraph" w:customStyle="1" w:styleId="903">
    <w:name w:val="四级条标题"/>
    <w:basedOn w:val="784"/>
    <w:next w:val="162"/>
    <w:autoRedefine/>
    <w:qFormat/>
    <w:uiPriority w:val="0"/>
    <w:pPr>
      <w:tabs>
        <w:tab w:val="clear" w:pos="2520"/>
      </w:tabs>
      <w:ind w:left="2940"/>
      <w:outlineLvl w:val="5"/>
    </w:pPr>
  </w:style>
  <w:style w:type="paragraph" w:customStyle="1" w:styleId="904">
    <w:name w:val="目录3"/>
    <w:basedOn w:val="1"/>
    <w:autoRedefine/>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5">
    <w:name w:val="Char23"/>
    <w:basedOn w:val="1"/>
    <w:autoRedefine/>
    <w:qFormat/>
    <w:uiPriority w:val="0"/>
    <w:pPr>
      <w:adjustRightInd w:val="0"/>
    </w:pPr>
    <w:rPr>
      <w:rFonts w:ascii="仿宋_GB2312" w:eastAsia="仿宋_GB2312"/>
      <w:b/>
      <w:sz w:val="32"/>
      <w:szCs w:val="32"/>
    </w:rPr>
  </w:style>
  <w:style w:type="paragraph" w:customStyle="1" w:styleId="906">
    <w:name w:val="style3"/>
    <w:basedOn w:val="1"/>
    <w:autoRedefine/>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7">
    <w:name w:val="列出段落3"/>
    <w:basedOn w:val="1"/>
    <w:autoRedefine/>
    <w:qFormat/>
    <w:uiPriority w:val="34"/>
    <w:pPr>
      <w:spacing w:line="360" w:lineRule="auto"/>
      <w:ind w:firstLine="420" w:firstLineChars="200"/>
    </w:pPr>
    <w:rPr>
      <w:rFonts w:ascii="Calibri" w:hAnsi="Calibri"/>
      <w:sz w:val="24"/>
      <w:szCs w:val="22"/>
    </w:rPr>
  </w:style>
  <w:style w:type="paragraph" w:customStyle="1" w:styleId="908">
    <w:name w:val="首行缩进"/>
    <w:basedOn w:val="1"/>
    <w:autoRedefine/>
    <w:qFormat/>
    <w:uiPriority w:val="0"/>
    <w:pPr>
      <w:adjustRightInd w:val="0"/>
      <w:spacing w:line="360" w:lineRule="auto"/>
      <w:ind w:firstLine="480" w:firstLineChars="200"/>
    </w:pPr>
    <w:rPr>
      <w:rFonts w:ascii="宋体"/>
      <w:sz w:val="24"/>
      <w:szCs w:val="20"/>
    </w:rPr>
  </w:style>
  <w:style w:type="paragraph" w:customStyle="1" w:styleId="909">
    <w:name w:val="默认段落字体 Para Char Char Char Char Char Char Char Char Char Char Char Char Char Char Char Char Char Char Char"/>
    <w:basedOn w:val="1"/>
    <w:autoRedefine/>
    <w:qFormat/>
    <w:uiPriority w:val="0"/>
    <w:pPr>
      <w:adjustRightInd w:val="0"/>
    </w:pPr>
    <w:rPr>
      <w:rFonts w:ascii="Tahoma" w:hAnsi="Tahoma"/>
      <w:sz w:val="24"/>
      <w:szCs w:val="20"/>
    </w:rPr>
  </w:style>
  <w:style w:type="paragraph" w:customStyle="1" w:styleId="910">
    <w:name w:val="单元格左对齐"/>
    <w:basedOn w:val="1"/>
    <w:autoRedefine/>
    <w:qFormat/>
    <w:uiPriority w:val="0"/>
    <w:pPr>
      <w:spacing w:line="360" w:lineRule="auto"/>
    </w:pPr>
    <w:rPr>
      <w:sz w:val="24"/>
    </w:rPr>
  </w:style>
  <w:style w:type="paragraph" w:customStyle="1" w:styleId="911">
    <w:name w:val="正文主体"/>
    <w:basedOn w:val="757"/>
    <w:autoRedefine/>
    <w:qFormat/>
    <w:uiPriority w:val="0"/>
  </w:style>
  <w:style w:type="paragraph" w:customStyle="1" w:styleId="912">
    <w:name w:val="Char3 Char Char Char Char Char Char1"/>
    <w:basedOn w:val="1"/>
    <w:autoRedefine/>
    <w:qFormat/>
    <w:uiPriority w:val="6"/>
    <w:pPr>
      <w:spacing w:line="360" w:lineRule="auto"/>
    </w:pPr>
    <w:rPr>
      <w:rFonts w:ascii="Arial" w:hAnsi="Arial" w:eastAsia="黑体" w:cs="Arial"/>
      <w:snapToGrid w:val="0"/>
      <w:kern w:val="0"/>
      <w:szCs w:val="21"/>
    </w:rPr>
  </w:style>
  <w:style w:type="paragraph" w:customStyle="1" w:styleId="913">
    <w:name w:val="样式 首行缩进:  2 字符"/>
    <w:basedOn w:val="1"/>
    <w:autoRedefine/>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4">
    <w:name w:val="正文（首行缩进2字符）"/>
    <w:basedOn w:val="1"/>
    <w:autoRedefine/>
    <w:qFormat/>
    <w:uiPriority w:val="0"/>
    <w:pPr>
      <w:spacing w:line="360" w:lineRule="auto"/>
      <w:ind w:firstLine="480" w:firstLineChars="200"/>
    </w:pPr>
    <w:rPr>
      <w:sz w:val="24"/>
      <w:szCs w:val="20"/>
    </w:rPr>
  </w:style>
  <w:style w:type="paragraph" w:customStyle="1" w:styleId="915">
    <w:name w:val="P1"/>
    <w:basedOn w:val="1"/>
    <w:autoRedefine/>
    <w:qFormat/>
    <w:uiPriority w:val="0"/>
    <w:pPr>
      <w:spacing w:line="288" w:lineRule="auto"/>
      <w:ind w:firstLine="425" w:firstLineChars="200"/>
    </w:pPr>
  </w:style>
  <w:style w:type="paragraph" w:customStyle="1" w:styleId="916">
    <w:name w:val="列表内容"/>
    <w:basedOn w:val="1"/>
    <w:next w:val="1"/>
    <w:autoRedefine/>
    <w:qFormat/>
    <w:uiPriority w:val="0"/>
    <w:pPr>
      <w:widowControl/>
      <w:tabs>
        <w:tab w:val="left" w:pos="840"/>
      </w:tabs>
      <w:adjustRightInd w:val="0"/>
      <w:ind w:left="840" w:hanging="420"/>
      <w:jc w:val="left"/>
    </w:pPr>
    <w:rPr>
      <w:kern w:val="0"/>
      <w:sz w:val="18"/>
    </w:rPr>
  </w:style>
  <w:style w:type="paragraph" w:customStyle="1" w:styleId="917">
    <w:name w:val="Char Char11 Char Char Char1"/>
    <w:basedOn w:val="1"/>
    <w:autoRedefine/>
    <w:qFormat/>
    <w:uiPriority w:val="6"/>
    <w:pPr>
      <w:adjustRightInd w:val="0"/>
      <w:spacing w:line="360" w:lineRule="auto"/>
    </w:pPr>
    <w:rPr>
      <w:szCs w:val="20"/>
    </w:rPr>
  </w:style>
  <w:style w:type="paragraph" w:customStyle="1" w:styleId="918">
    <w:name w:val="Char Char Char Char Char Char11"/>
    <w:basedOn w:val="1"/>
    <w:autoRedefine/>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9">
    <w:name w:val="标题 41"/>
    <w:basedOn w:val="1"/>
    <w:next w:val="1"/>
    <w:autoRedefine/>
    <w:qFormat/>
    <w:uiPriority w:val="9"/>
    <w:pPr>
      <w:keepNext/>
      <w:keepLines/>
      <w:spacing w:before="280" w:after="290" w:line="376" w:lineRule="auto"/>
      <w:outlineLvl w:val="3"/>
    </w:pPr>
    <w:rPr>
      <w:rFonts w:ascii="Cambria" w:hAnsi="Cambria"/>
      <w:b/>
      <w:bCs/>
      <w:sz w:val="28"/>
      <w:szCs w:val="28"/>
    </w:rPr>
  </w:style>
  <w:style w:type="paragraph" w:customStyle="1" w:styleId="920">
    <w:name w:val="Table Contents"/>
    <w:basedOn w:val="1"/>
    <w:autoRedefine/>
    <w:qFormat/>
    <w:uiPriority w:val="0"/>
    <w:pPr>
      <w:suppressAutoHyphens/>
      <w:autoSpaceDE w:val="0"/>
      <w:adjustRightInd w:val="0"/>
      <w:spacing w:after="120"/>
      <w:jc w:val="left"/>
    </w:pPr>
    <w:rPr>
      <w:rFonts w:ascii="Helvetica" w:hAnsi="Helvetica"/>
      <w:kern w:val="1"/>
      <w:sz w:val="20"/>
      <w:szCs w:val="20"/>
    </w:rPr>
  </w:style>
  <w:style w:type="paragraph" w:customStyle="1" w:styleId="921">
    <w:name w:val="正文文字缩进2字"/>
    <w:basedOn w:val="23"/>
    <w:autoRedefine/>
    <w:qFormat/>
    <w:uiPriority w:val="0"/>
    <w:pPr>
      <w:spacing w:before="60" w:after="60"/>
      <w:ind w:firstLine="200" w:firstLineChars="200"/>
    </w:pPr>
    <w:rPr>
      <w:rFonts w:hAnsi="Arial" w:eastAsia="宋体" w:cs="Arial"/>
      <w:snapToGrid w:val="0"/>
      <w:sz w:val="24"/>
      <w:szCs w:val="20"/>
    </w:rPr>
  </w:style>
  <w:style w:type="paragraph" w:customStyle="1" w:styleId="922">
    <w:name w:val="正文4"/>
    <w:basedOn w:val="1"/>
    <w:autoRedefine/>
    <w:qFormat/>
    <w:uiPriority w:val="0"/>
    <w:pPr>
      <w:tabs>
        <w:tab w:val="left" w:pos="720"/>
      </w:tabs>
      <w:spacing w:before="60" w:after="60" w:line="360" w:lineRule="auto"/>
      <w:ind w:left="575" w:leftChars="400" w:hanging="175" w:hangingChars="175"/>
    </w:pPr>
    <w:rPr>
      <w:sz w:val="24"/>
    </w:rPr>
  </w:style>
  <w:style w:type="paragraph" w:customStyle="1" w:styleId="923">
    <w:name w:val="Char2 Char Char Char2"/>
    <w:basedOn w:val="1"/>
    <w:autoRedefine/>
    <w:qFormat/>
    <w:uiPriority w:val="0"/>
    <w:pPr>
      <w:adjustRightInd w:val="0"/>
    </w:pPr>
    <w:rPr>
      <w:rFonts w:ascii="仿宋_GB2312" w:eastAsia="仿宋_GB2312"/>
      <w:b/>
      <w:sz w:val="32"/>
      <w:szCs w:val="32"/>
    </w:rPr>
  </w:style>
  <w:style w:type="paragraph" w:customStyle="1" w:styleId="924">
    <w:name w:val="Char1 Char Char Char Char Char Char Char Char Char"/>
    <w:basedOn w:val="1"/>
    <w:autoRedefine/>
    <w:qFormat/>
    <w:uiPriority w:val="0"/>
    <w:pPr>
      <w:spacing w:before="240" w:after="120" w:line="288" w:lineRule="auto"/>
      <w:ind w:firstLine="200" w:firstLineChars="200"/>
      <w:jc w:val="left"/>
    </w:pPr>
    <w:rPr>
      <w:rFonts w:ascii="Tahoma" w:hAnsi="Tahoma"/>
      <w:sz w:val="24"/>
    </w:rPr>
  </w:style>
  <w:style w:type="paragraph" w:customStyle="1" w:styleId="925">
    <w:name w:val="Char Char Char Char2"/>
    <w:basedOn w:val="1"/>
    <w:autoRedefine/>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6">
    <w:name w:val="正文 首行缩进:  2 字符 Char"/>
    <w:basedOn w:val="1"/>
    <w:autoRedefine/>
    <w:qFormat/>
    <w:uiPriority w:val="0"/>
    <w:pPr>
      <w:spacing w:line="360" w:lineRule="auto"/>
      <w:ind w:firstLine="480"/>
    </w:pPr>
    <w:rPr>
      <w:rFonts w:cs="宋体"/>
      <w:sz w:val="24"/>
      <w:szCs w:val="20"/>
    </w:rPr>
  </w:style>
  <w:style w:type="paragraph" w:customStyle="1" w:styleId="927">
    <w:name w:val="Char Char4 Char Char"/>
    <w:basedOn w:val="1"/>
    <w:autoRedefine/>
    <w:qFormat/>
    <w:uiPriority w:val="0"/>
    <w:pPr>
      <w:widowControl/>
      <w:spacing w:after="160" w:line="240" w:lineRule="exact"/>
      <w:jc w:val="left"/>
    </w:pPr>
  </w:style>
  <w:style w:type="paragraph" w:customStyle="1" w:styleId="928">
    <w:name w:val="目录2"/>
    <w:basedOn w:val="1"/>
    <w:autoRedefine/>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9">
    <w:name w:val="Char Char11 Char Char Char2"/>
    <w:basedOn w:val="1"/>
    <w:autoRedefine/>
    <w:qFormat/>
    <w:uiPriority w:val="0"/>
    <w:pPr>
      <w:adjustRightInd w:val="0"/>
      <w:spacing w:line="360" w:lineRule="auto"/>
    </w:pPr>
    <w:rPr>
      <w:szCs w:val="20"/>
    </w:rPr>
  </w:style>
  <w:style w:type="paragraph" w:customStyle="1" w:styleId="930">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1">
    <w:name w:val="Char3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2">
    <w:name w:val="数字标题4"/>
    <w:basedOn w:val="6"/>
    <w:autoRedefine/>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3">
    <w:name w:val="表格文字（大）"/>
    <w:basedOn w:val="1"/>
    <w:autoRedefine/>
    <w:qFormat/>
    <w:uiPriority w:val="0"/>
    <w:pPr>
      <w:spacing w:before="20" w:after="20"/>
      <w:ind w:firstLine="200" w:firstLineChars="200"/>
    </w:pPr>
    <w:rPr>
      <w:rFonts w:ascii="Century Gothic" w:hAnsi="Century Gothic"/>
      <w:sz w:val="24"/>
      <w:szCs w:val="20"/>
    </w:rPr>
  </w:style>
  <w:style w:type="paragraph" w:customStyle="1" w:styleId="934">
    <w:name w:val="插图说明"/>
    <w:basedOn w:val="1"/>
    <w:autoRedefine/>
    <w:qFormat/>
    <w:uiPriority w:val="0"/>
    <w:pPr>
      <w:adjustRightInd w:val="0"/>
      <w:spacing w:after="240"/>
      <w:ind w:firstLine="200" w:firstLineChars="200"/>
      <w:jc w:val="center"/>
      <w:textAlignment w:val="baseline"/>
    </w:pPr>
    <w:rPr>
      <w:rFonts w:eastAsia="黑体"/>
      <w:sz w:val="24"/>
      <w:szCs w:val="20"/>
    </w:rPr>
  </w:style>
  <w:style w:type="paragraph" w:customStyle="1" w:styleId="935">
    <w:name w:val="chart text"/>
    <w:basedOn w:val="1"/>
    <w:autoRedefine/>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6">
    <w:name w:val="Char311"/>
    <w:basedOn w:val="1"/>
    <w:autoRedefine/>
    <w:qFormat/>
    <w:uiPriority w:val="0"/>
    <w:pPr>
      <w:ind w:firstLine="200" w:firstLineChars="200"/>
    </w:pPr>
    <w:rPr>
      <w:rFonts w:ascii="Tahoma" w:hAnsi="Tahoma"/>
      <w:sz w:val="24"/>
      <w:szCs w:val="20"/>
    </w:rPr>
  </w:style>
  <w:style w:type="paragraph" w:customStyle="1" w:styleId="937">
    <w:name w:val="正文文本 23"/>
    <w:basedOn w:val="1"/>
    <w:autoRedefine/>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8">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9">
    <w:name w:val="正文 内标"/>
    <w:basedOn w:val="865"/>
    <w:autoRedefine/>
    <w:qFormat/>
    <w:uiPriority w:val="0"/>
    <w:pPr>
      <w:tabs>
        <w:tab w:val="left" w:pos="0"/>
      </w:tabs>
      <w:ind w:left="900" w:firstLine="0" w:firstLineChars="0"/>
    </w:pPr>
  </w:style>
  <w:style w:type="paragraph" w:customStyle="1" w:styleId="940">
    <w:name w:val="Bulleted List"/>
    <w:basedOn w:val="1"/>
    <w:autoRedefine/>
    <w:qFormat/>
    <w:uiPriority w:val="0"/>
    <w:pPr>
      <w:tabs>
        <w:tab w:val="left" w:pos="1260"/>
      </w:tabs>
      <w:ind w:left="1260" w:hanging="420"/>
    </w:pPr>
  </w:style>
  <w:style w:type="paragraph" w:customStyle="1" w:styleId="941">
    <w:name w:val="样式 正文文本缩进 2 + 仿宋_GB2312 黑色 行距: 1.5 倍行距"/>
    <w:basedOn w:val="37"/>
    <w:autoRedefine/>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2">
    <w:name w:val="样式 左侧:  0.85 厘米"/>
    <w:basedOn w:val="1"/>
    <w:autoRedefine/>
    <w:qFormat/>
    <w:uiPriority w:val="2"/>
    <w:pPr>
      <w:spacing w:line="360" w:lineRule="auto"/>
    </w:pPr>
    <w:rPr>
      <w:rFonts w:cs="宋体"/>
      <w:sz w:val="24"/>
      <w:szCs w:val="20"/>
    </w:rPr>
  </w:style>
  <w:style w:type="paragraph" w:customStyle="1" w:styleId="943">
    <w:name w:val="Char Char Char Char Char Char Char Char Char Char Char Char1 Char"/>
    <w:basedOn w:val="1"/>
    <w:autoRedefine/>
    <w:qFormat/>
    <w:uiPriority w:val="0"/>
    <w:pPr>
      <w:adjustRightInd w:val="0"/>
    </w:pPr>
    <w:rPr>
      <w:rFonts w:ascii="Tahoma" w:hAnsi="Tahoma" w:cs="仿宋_GB2312"/>
      <w:sz w:val="24"/>
      <w:szCs w:val="20"/>
    </w:rPr>
  </w:style>
  <w:style w:type="paragraph" w:customStyle="1" w:styleId="944">
    <w:name w:val="Char Char11 Char Char Char Char Char Char Char Char Char Char Char Char Char2"/>
    <w:basedOn w:val="1"/>
    <w:autoRedefine/>
    <w:qFormat/>
    <w:uiPriority w:val="0"/>
    <w:pPr>
      <w:spacing w:line="360" w:lineRule="auto"/>
    </w:pPr>
    <w:rPr>
      <w:rFonts w:ascii="Arial" w:hAnsi="Arial" w:eastAsia="黑体"/>
      <w:snapToGrid w:val="0"/>
      <w:kern w:val="0"/>
      <w:sz w:val="20"/>
      <w:szCs w:val="21"/>
    </w:rPr>
  </w:style>
  <w:style w:type="paragraph" w:customStyle="1" w:styleId="945">
    <w:name w:val="Char Char1 Char Char Char Char Char Char2"/>
    <w:basedOn w:val="1"/>
    <w:autoRedefine/>
    <w:qFormat/>
    <w:uiPriority w:val="0"/>
    <w:pPr>
      <w:adjustRightInd w:val="0"/>
    </w:pPr>
    <w:rPr>
      <w:rFonts w:ascii="仿宋_GB2312" w:eastAsia="仿宋_GB2312"/>
      <w:b/>
      <w:sz w:val="32"/>
      <w:szCs w:val="20"/>
    </w:rPr>
  </w:style>
  <w:style w:type="paragraph" w:customStyle="1" w:styleId="946">
    <w:name w:val="font13"/>
    <w:basedOn w:val="1"/>
    <w:autoRedefine/>
    <w:qFormat/>
    <w:uiPriority w:val="0"/>
    <w:pPr>
      <w:widowControl/>
      <w:spacing w:before="100" w:beforeAutospacing="1" w:after="100" w:afterAutospacing="1"/>
      <w:jc w:val="left"/>
    </w:pPr>
    <w:rPr>
      <w:rFonts w:ascii="宋体" w:hAnsi="宋体" w:cs="宋体"/>
      <w:kern w:val="0"/>
      <w:sz w:val="22"/>
      <w:szCs w:val="22"/>
    </w:rPr>
  </w:style>
  <w:style w:type="paragraph" w:customStyle="1" w:styleId="947">
    <w:name w:val="默认段落字体 Para Char Char Char Char Char Char Char Char Char Char"/>
    <w:basedOn w:val="1"/>
    <w:autoRedefine/>
    <w:qFormat/>
    <w:uiPriority w:val="0"/>
    <w:rPr>
      <w:rFonts w:ascii="Tahoma" w:hAnsi="Tahoma"/>
      <w:color w:val="000000"/>
      <w:sz w:val="24"/>
      <w:szCs w:val="20"/>
    </w:rPr>
  </w:style>
  <w:style w:type="paragraph" w:customStyle="1" w:styleId="948">
    <w:name w:val="legal"/>
    <w:basedOn w:val="1"/>
    <w:autoRedefine/>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9">
    <w:name w:val="Char Char Char Char Char Char1 Char2"/>
    <w:basedOn w:val="1"/>
    <w:autoRedefine/>
    <w:qFormat/>
    <w:uiPriority w:val="0"/>
    <w:pPr>
      <w:widowControl/>
      <w:adjustRightInd w:val="0"/>
      <w:spacing w:after="160" w:line="240" w:lineRule="exact"/>
      <w:jc w:val="left"/>
    </w:pPr>
    <w:rPr>
      <w:rFonts w:ascii="Verdana" w:hAnsi="Verdana"/>
      <w:kern w:val="0"/>
      <w:szCs w:val="20"/>
      <w:lang w:eastAsia="en-US"/>
    </w:rPr>
  </w:style>
  <w:style w:type="paragraph" w:customStyle="1" w:styleId="950">
    <w:name w:val="样式 首行缩进:  2 字符4"/>
    <w:basedOn w:val="1"/>
    <w:autoRedefine/>
    <w:qFormat/>
    <w:uiPriority w:val="0"/>
    <w:pPr>
      <w:spacing w:before="120" w:line="360" w:lineRule="auto"/>
      <w:ind w:firstLine="480" w:firstLineChars="200"/>
    </w:pPr>
    <w:rPr>
      <w:rFonts w:eastAsia="仿宋_GB2312" w:cs="宋体"/>
      <w:sz w:val="28"/>
      <w:szCs w:val="20"/>
    </w:rPr>
  </w:style>
  <w:style w:type="paragraph" w:customStyle="1" w:styleId="951">
    <w:name w:val="中等深浅网格 1 - 强调文字颜色 21"/>
    <w:basedOn w:val="1"/>
    <w:autoRedefine/>
    <w:qFormat/>
    <w:uiPriority w:val="0"/>
    <w:pPr>
      <w:adjustRightInd w:val="0"/>
      <w:spacing w:line="360" w:lineRule="auto"/>
      <w:ind w:firstLine="200" w:firstLineChars="200"/>
    </w:pPr>
    <w:rPr>
      <w:rFonts w:eastAsia="楷体_GB2312" w:cs="Lucida Sans"/>
      <w:sz w:val="24"/>
    </w:rPr>
  </w:style>
  <w:style w:type="paragraph" w:customStyle="1" w:styleId="952">
    <w:name w:val="Body Copy"/>
    <w:basedOn w:val="1"/>
    <w:autoRedefine/>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3">
    <w:name w:val="Char31"/>
    <w:basedOn w:val="1"/>
    <w:autoRedefine/>
    <w:qFormat/>
    <w:uiPriority w:val="0"/>
    <w:rPr>
      <w:rFonts w:ascii="仿宋_GB2312" w:eastAsia="仿宋_GB2312"/>
      <w:b/>
      <w:sz w:val="32"/>
      <w:szCs w:val="32"/>
    </w:rPr>
  </w:style>
  <w:style w:type="paragraph" w:customStyle="1" w:styleId="954">
    <w:name w:val="样式 标题 3h33rd level3Heading 3 - oldH3l3CTheading 3Headin..."/>
    <w:basedOn w:val="4"/>
    <w:autoRedefine/>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5">
    <w:name w:val="Char Char Char Char Char Char1"/>
    <w:basedOn w:val="1"/>
    <w:autoRedefine/>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6">
    <w:name w:val="Char21"/>
    <w:basedOn w:val="1"/>
    <w:autoRedefine/>
    <w:qFormat/>
    <w:uiPriority w:val="0"/>
    <w:pPr>
      <w:ind w:firstLine="200" w:firstLineChars="200"/>
    </w:pPr>
    <w:rPr>
      <w:rFonts w:ascii="仿宋_GB2312" w:eastAsia="仿宋_GB2312"/>
      <w:b/>
      <w:sz w:val="32"/>
      <w:szCs w:val="32"/>
    </w:rPr>
  </w:style>
  <w:style w:type="paragraph" w:customStyle="1" w:styleId="957">
    <w:name w:val="列表段落1"/>
    <w:basedOn w:val="1"/>
    <w:autoRedefine/>
    <w:qFormat/>
    <w:uiPriority w:val="34"/>
    <w:pPr>
      <w:ind w:right="238" w:firstLine="420"/>
    </w:pPr>
    <w:rPr>
      <w:rFonts w:ascii="Calibri" w:hAnsi="Calibri"/>
      <w:sz w:val="24"/>
    </w:rPr>
  </w:style>
  <w:style w:type="paragraph" w:customStyle="1" w:styleId="958">
    <w:name w:val="Char Char110"/>
    <w:basedOn w:val="1"/>
    <w:autoRedefine/>
    <w:qFormat/>
    <w:uiPriority w:val="6"/>
    <w:pPr>
      <w:adjustRightInd w:val="0"/>
      <w:spacing w:line="360" w:lineRule="auto"/>
    </w:pPr>
    <w:rPr>
      <w:rFonts w:ascii="Tahoma" w:hAnsi="Tahoma"/>
      <w:sz w:val="24"/>
      <w:szCs w:val="20"/>
    </w:rPr>
  </w:style>
  <w:style w:type="paragraph" w:customStyle="1" w:styleId="959">
    <w:name w:val="Char Char11 Char Char Char Char Char Char Char Char Char Char Char Char Char Char Char1"/>
    <w:basedOn w:val="1"/>
    <w:autoRedefine/>
    <w:qFormat/>
    <w:uiPriority w:val="0"/>
    <w:pPr>
      <w:spacing w:line="360" w:lineRule="auto"/>
    </w:pPr>
    <w:rPr>
      <w:rFonts w:ascii="Arial" w:hAnsi="Arial" w:eastAsia="黑体" w:cs="Arial"/>
      <w:snapToGrid w:val="0"/>
      <w:kern w:val="0"/>
      <w:szCs w:val="21"/>
    </w:rPr>
  </w:style>
  <w:style w:type="paragraph" w:customStyle="1" w:styleId="960">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961">
    <w:name w:val="Char Char Char Char Char Char Char Char Char Char Char Char1 Char2"/>
    <w:basedOn w:val="1"/>
    <w:autoRedefine/>
    <w:qFormat/>
    <w:uiPriority w:val="0"/>
    <w:pPr>
      <w:adjustRightInd w:val="0"/>
    </w:pPr>
    <w:rPr>
      <w:rFonts w:ascii="Tahoma" w:hAnsi="Tahoma" w:cs="仿宋_GB2312"/>
      <w:sz w:val="24"/>
      <w:szCs w:val="20"/>
    </w:rPr>
  </w:style>
  <w:style w:type="paragraph" w:customStyle="1" w:styleId="962">
    <w:name w:val="样式9"/>
    <w:basedOn w:val="1"/>
    <w:autoRedefine/>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3">
    <w:name w:val="Char Char281"/>
    <w:basedOn w:val="1"/>
    <w:autoRedefine/>
    <w:qFormat/>
    <w:uiPriority w:val="0"/>
    <w:pPr>
      <w:snapToGrid w:val="0"/>
      <w:spacing w:line="360" w:lineRule="auto"/>
    </w:pPr>
    <w:rPr>
      <w:rFonts w:ascii="Arial" w:hAnsi="Arial" w:eastAsia="黑体"/>
      <w:snapToGrid w:val="0"/>
      <w:kern w:val="0"/>
      <w:sz w:val="20"/>
      <w:szCs w:val="21"/>
    </w:rPr>
  </w:style>
  <w:style w:type="paragraph" w:customStyle="1" w:styleId="964">
    <w:name w:val="Char Char Char Char Char Char Char Char Char"/>
    <w:basedOn w:val="1"/>
    <w:autoRedefine/>
    <w:qFormat/>
    <w:uiPriority w:val="0"/>
    <w:pPr>
      <w:ind w:firstLine="200" w:firstLineChars="200"/>
    </w:pPr>
    <w:rPr>
      <w:rFonts w:ascii="Tahoma" w:hAnsi="Tahoma"/>
      <w:sz w:val="24"/>
      <w:szCs w:val="20"/>
    </w:rPr>
  </w:style>
  <w:style w:type="paragraph" w:customStyle="1" w:styleId="965">
    <w:name w:val="_Style 12"/>
    <w:basedOn w:val="18"/>
    <w:autoRedefine/>
    <w:qFormat/>
    <w:uiPriority w:val="0"/>
    <w:pPr>
      <w:adjustRightInd w:val="0"/>
      <w:snapToGrid w:val="0"/>
      <w:spacing w:line="360" w:lineRule="auto"/>
    </w:pPr>
  </w:style>
  <w:style w:type="paragraph" w:customStyle="1" w:styleId="966">
    <w:name w:val="样式 首行缩进:  0 字符"/>
    <w:basedOn w:val="1"/>
    <w:autoRedefine/>
    <w:qFormat/>
    <w:uiPriority w:val="0"/>
    <w:pPr>
      <w:spacing w:line="360" w:lineRule="auto"/>
      <w:ind w:firstLine="200" w:firstLineChars="200"/>
    </w:pPr>
    <w:rPr>
      <w:rFonts w:ascii="Arial" w:hAnsi="Arial" w:cs="宋体"/>
      <w:sz w:val="24"/>
      <w:szCs w:val="20"/>
    </w:rPr>
  </w:style>
  <w:style w:type="paragraph" w:customStyle="1" w:styleId="967">
    <w:name w:val="Char1 Char Char Char6"/>
    <w:basedOn w:val="1"/>
    <w:autoRedefine/>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8">
    <w:name w:val="_Style 94"/>
    <w:basedOn w:val="1"/>
    <w:next w:val="121"/>
    <w:autoRedefine/>
    <w:qFormat/>
    <w:uiPriority w:val="34"/>
    <w:pPr>
      <w:spacing w:line="360" w:lineRule="auto"/>
      <w:ind w:firstLine="200" w:firstLineChars="200"/>
    </w:pPr>
    <w:rPr>
      <w:rFonts w:ascii="Calibri" w:hAnsi="Calibri"/>
      <w:sz w:val="28"/>
      <w:szCs w:val="20"/>
    </w:rPr>
  </w:style>
  <w:style w:type="paragraph" w:customStyle="1" w:styleId="969">
    <w:name w:val="方案正文"/>
    <w:basedOn w:val="1"/>
    <w:autoRedefine/>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70">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1">
    <w:name w:val="正文 A 主体"/>
    <w:basedOn w:val="1"/>
    <w:autoRedefine/>
    <w:qFormat/>
    <w:uiPriority w:val="0"/>
    <w:pPr>
      <w:widowControl/>
      <w:spacing w:line="360" w:lineRule="auto"/>
      <w:ind w:firstLine="200" w:firstLineChars="200"/>
      <w:jc w:val="left"/>
    </w:pPr>
    <w:rPr>
      <w:rFonts w:ascii="仿宋" w:hAnsi="Calibri" w:eastAsia="仿宋"/>
      <w:kern w:val="0"/>
      <w:sz w:val="24"/>
    </w:rPr>
  </w:style>
  <w:style w:type="paragraph" w:customStyle="1" w:styleId="972">
    <w:name w:val="3级标题"/>
    <w:basedOn w:val="800"/>
    <w:autoRedefine/>
    <w:qFormat/>
    <w:uiPriority w:val="0"/>
    <w:pPr>
      <w:outlineLvl w:val="2"/>
    </w:pPr>
  </w:style>
  <w:style w:type="paragraph" w:customStyle="1" w:styleId="973">
    <w:name w:val="Char1 Char Char Char3"/>
    <w:basedOn w:val="1"/>
    <w:autoRedefine/>
    <w:qFormat/>
    <w:uiPriority w:val="0"/>
    <w:pPr>
      <w:ind w:firstLine="200" w:firstLineChars="200"/>
    </w:pPr>
    <w:rPr>
      <w:rFonts w:ascii="Tahoma" w:hAnsi="Tahoma"/>
      <w:sz w:val="24"/>
      <w:szCs w:val="20"/>
    </w:rPr>
  </w:style>
  <w:style w:type="paragraph" w:customStyle="1" w:styleId="974">
    <w:name w:val="GP正文(首行缩进)"/>
    <w:basedOn w:val="1"/>
    <w:autoRedefine/>
    <w:qFormat/>
    <w:uiPriority w:val="0"/>
    <w:pPr>
      <w:spacing w:line="360" w:lineRule="auto"/>
      <w:ind w:firstLine="200" w:firstLineChars="200"/>
    </w:pPr>
    <w:rPr>
      <w:rFonts w:eastAsia="仿宋_GB2312"/>
      <w:sz w:val="28"/>
      <w:szCs w:val="21"/>
    </w:rPr>
  </w:style>
  <w:style w:type="paragraph" w:customStyle="1" w:styleId="975">
    <w:name w:val="MM Empty"/>
    <w:basedOn w:val="1"/>
    <w:autoRedefine/>
    <w:qFormat/>
    <w:uiPriority w:val="0"/>
  </w:style>
  <w:style w:type="paragraph" w:customStyle="1" w:styleId="976">
    <w:name w:val="Char24"/>
    <w:basedOn w:val="1"/>
    <w:autoRedefine/>
    <w:qFormat/>
    <w:uiPriority w:val="0"/>
    <w:pPr>
      <w:adjustRightInd w:val="0"/>
    </w:pPr>
    <w:rPr>
      <w:rFonts w:ascii="仿宋_GB2312" w:eastAsia="仿宋_GB2312"/>
      <w:b/>
      <w:sz w:val="32"/>
      <w:szCs w:val="32"/>
    </w:rPr>
  </w:style>
  <w:style w:type="paragraph" w:customStyle="1" w:styleId="977">
    <w:name w:val="正文箭头"/>
    <w:basedOn w:val="685"/>
    <w:autoRedefine/>
    <w:qFormat/>
    <w:uiPriority w:val="0"/>
  </w:style>
  <w:style w:type="paragraph" w:customStyle="1" w:styleId="978">
    <w:name w:val="U_编号2"/>
    <w:basedOn w:val="1"/>
    <w:autoRedefine/>
    <w:qFormat/>
    <w:uiPriority w:val="0"/>
    <w:pPr>
      <w:tabs>
        <w:tab w:val="left" w:pos="785"/>
      </w:tabs>
      <w:spacing w:beforeLines="10" w:afterLines="10" w:line="300" w:lineRule="auto"/>
    </w:pPr>
    <w:rPr>
      <w:sz w:val="24"/>
    </w:rPr>
  </w:style>
  <w:style w:type="paragraph" w:customStyle="1" w:styleId="979">
    <w:name w:val="trs_editor"/>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80">
    <w:name w:val="标书标题3"/>
    <w:basedOn w:val="4"/>
    <w:autoRedefine/>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1">
    <w:name w:val="_Style 1"/>
    <w:basedOn w:val="1"/>
    <w:autoRedefine/>
    <w:qFormat/>
    <w:uiPriority w:val="34"/>
    <w:pPr>
      <w:ind w:firstLine="420" w:firstLineChars="200"/>
    </w:pPr>
    <w:rPr>
      <w:rFonts w:eastAsia="仿宋_GB2312"/>
      <w:sz w:val="28"/>
    </w:rPr>
  </w:style>
  <w:style w:type="paragraph" w:customStyle="1" w:styleId="982">
    <w:name w:val="表格 内容"/>
    <w:basedOn w:val="847"/>
    <w:autoRedefine/>
    <w:qFormat/>
    <w:uiPriority w:val="0"/>
    <w:rPr>
      <w:b w:val="0"/>
      <w:sz w:val="20"/>
    </w:rPr>
  </w:style>
  <w:style w:type="paragraph" w:customStyle="1" w:styleId="983">
    <w:name w:val="正文首行缩进1"/>
    <w:basedOn w:val="23"/>
    <w:autoRedefine/>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4">
    <w:name w:val="标准正文"/>
    <w:basedOn w:val="1"/>
    <w:autoRedefine/>
    <w:qFormat/>
    <w:uiPriority w:val="0"/>
    <w:pPr>
      <w:tabs>
        <w:tab w:val="left" w:pos="780"/>
      </w:tabs>
      <w:spacing w:line="360" w:lineRule="auto"/>
      <w:ind w:left="200" w:leftChars="200" w:firstLine="200" w:firstLineChars="200"/>
    </w:pPr>
    <w:rPr>
      <w:sz w:val="24"/>
    </w:rPr>
  </w:style>
  <w:style w:type="paragraph" w:customStyle="1" w:styleId="985">
    <w:name w:val="数字标题5"/>
    <w:basedOn w:val="7"/>
    <w:next w:val="1"/>
    <w:autoRedefine/>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6">
    <w:name w:val="数字标题1"/>
    <w:basedOn w:val="2"/>
    <w:next w:val="1"/>
    <w:autoRedefine/>
    <w:qFormat/>
    <w:uiPriority w:val="0"/>
    <w:pPr>
      <w:numPr>
        <w:numId w:val="0"/>
      </w:numPr>
      <w:tabs>
        <w:tab w:val="left" w:pos="432"/>
        <w:tab w:val="left" w:pos="480"/>
      </w:tabs>
      <w:adjustRightInd w:val="0"/>
      <w:ind w:left="480" w:hanging="480"/>
    </w:pPr>
    <w:rPr>
      <w:rFonts w:eastAsia="宋体"/>
      <w:bCs/>
      <w:szCs w:val="44"/>
    </w:rPr>
  </w:style>
  <w:style w:type="paragraph" w:customStyle="1" w:styleId="987">
    <w:name w:val="Char1 Char Char Char Char Char Char Char Char Char Char Char1 Char Char Char Char Char Char Char Char Char Char Char Char Char Char1 Char Char Char Char2"/>
    <w:basedOn w:val="1"/>
    <w:autoRedefine/>
    <w:qFormat/>
    <w:uiPriority w:val="0"/>
    <w:pPr>
      <w:adjustRightInd w:val="0"/>
      <w:spacing w:line="360" w:lineRule="auto"/>
    </w:pPr>
    <w:rPr>
      <w:kern w:val="0"/>
      <w:sz w:val="24"/>
      <w:szCs w:val="20"/>
    </w:rPr>
  </w:style>
  <w:style w:type="paragraph" w:customStyle="1" w:styleId="988">
    <w:name w:val="Body"/>
    <w:basedOn w:val="1"/>
    <w:autoRedefine/>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9">
    <w:name w:val="RFI Heading 3rd Level"/>
    <w:basedOn w:val="1"/>
    <w:autoRedefine/>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90">
    <w:name w:val="标准正文格式"/>
    <w:basedOn w:val="1"/>
    <w:autoRedefine/>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1">
    <w:name w:val="Bullet"/>
    <w:basedOn w:val="1"/>
    <w:autoRedefine/>
    <w:qFormat/>
    <w:uiPriority w:val="0"/>
    <w:pPr>
      <w:widowControl/>
      <w:tabs>
        <w:tab w:val="left" w:pos="288"/>
      </w:tabs>
      <w:ind w:left="288" w:hanging="360" w:firstLineChars="200"/>
      <w:jc w:val="left"/>
    </w:pPr>
    <w:rPr>
      <w:rFonts w:ascii="Arial" w:hAnsi="Arial"/>
      <w:kern w:val="0"/>
      <w:sz w:val="20"/>
      <w:szCs w:val="20"/>
    </w:rPr>
  </w:style>
  <w:style w:type="paragraph" w:customStyle="1" w:styleId="992">
    <w:name w:val="0"/>
    <w:basedOn w:val="1"/>
    <w:autoRedefine/>
    <w:qFormat/>
    <w:uiPriority w:val="0"/>
    <w:pPr>
      <w:widowControl/>
      <w:adjustRightInd w:val="0"/>
    </w:pPr>
    <w:rPr>
      <w:kern w:val="0"/>
      <w:sz w:val="24"/>
      <w:szCs w:val="20"/>
    </w:rPr>
  </w:style>
  <w:style w:type="paragraph" w:customStyle="1" w:styleId="993">
    <w:name w:val="Char Char113"/>
    <w:basedOn w:val="1"/>
    <w:autoRedefine/>
    <w:qFormat/>
    <w:uiPriority w:val="0"/>
    <w:pPr>
      <w:widowControl/>
      <w:adjustRightInd w:val="0"/>
      <w:spacing w:after="160" w:line="240" w:lineRule="exact"/>
      <w:jc w:val="left"/>
    </w:pPr>
    <w:rPr>
      <w:rFonts w:eastAsia="仿宋_GB2312"/>
      <w:sz w:val="28"/>
    </w:rPr>
  </w:style>
  <w:style w:type="paragraph" w:customStyle="1" w:styleId="994">
    <w:name w:val="_Style 8"/>
    <w:basedOn w:val="1"/>
    <w:autoRedefine/>
    <w:qFormat/>
    <w:uiPriority w:val="34"/>
    <w:pPr>
      <w:ind w:firstLine="420" w:firstLineChars="200"/>
    </w:pPr>
    <w:rPr>
      <w:rFonts w:eastAsia="仿宋_GB2312"/>
      <w:sz w:val="28"/>
    </w:rPr>
  </w:style>
  <w:style w:type="paragraph" w:customStyle="1" w:styleId="995">
    <w:name w:val="正文样式 首行缩进:  0.74 厘米"/>
    <w:basedOn w:val="1"/>
    <w:autoRedefine/>
    <w:qFormat/>
    <w:uiPriority w:val="0"/>
    <w:pPr>
      <w:spacing w:beforeLines="50" w:line="360" w:lineRule="auto"/>
      <w:ind w:firstLine="420"/>
    </w:pPr>
    <w:rPr>
      <w:rFonts w:cs="宋体"/>
      <w:sz w:val="24"/>
      <w:szCs w:val="20"/>
    </w:rPr>
  </w:style>
  <w:style w:type="paragraph" w:customStyle="1" w:styleId="996">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7">
    <w:name w:val="列出段落31"/>
    <w:basedOn w:val="1"/>
    <w:autoRedefine/>
    <w:qFormat/>
    <w:uiPriority w:val="0"/>
    <w:pPr>
      <w:spacing w:line="360" w:lineRule="auto"/>
      <w:ind w:firstLine="420" w:firstLineChars="200"/>
    </w:pPr>
    <w:rPr>
      <w:rFonts w:ascii="Calibri" w:hAnsi="Calibri"/>
      <w:sz w:val="24"/>
      <w:szCs w:val="22"/>
    </w:rPr>
  </w:style>
  <w:style w:type="paragraph" w:customStyle="1" w:styleId="998">
    <w:name w:val="Char Char1 Char Char Char Char Char Char Char Char Char Char Char Char Char Char Char"/>
    <w:basedOn w:val="1"/>
    <w:autoRedefine/>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9">
    <w:name w:val="Char Char112"/>
    <w:basedOn w:val="1"/>
    <w:autoRedefine/>
    <w:qFormat/>
    <w:uiPriority w:val="6"/>
    <w:pPr>
      <w:widowControl/>
      <w:adjustRightInd w:val="0"/>
      <w:spacing w:after="160" w:line="240" w:lineRule="exact"/>
      <w:jc w:val="left"/>
    </w:pPr>
    <w:rPr>
      <w:rFonts w:eastAsia="仿宋_GB2312"/>
      <w:sz w:val="28"/>
    </w:rPr>
  </w:style>
  <w:style w:type="paragraph" w:customStyle="1" w:styleId="1000">
    <w:name w:val="正文 图"/>
    <w:basedOn w:val="605"/>
    <w:autoRedefine/>
    <w:qFormat/>
    <w:uiPriority w:val="0"/>
    <w:pPr>
      <w:adjustRightInd/>
      <w:spacing w:before="0"/>
      <w:ind w:firstLine="0"/>
      <w:jc w:val="center"/>
    </w:pPr>
    <w:rPr>
      <w:rFonts w:ascii="微软雅黑" w:hAnsi="微软雅黑"/>
    </w:rPr>
  </w:style>
  <w:style w:type="paragraph" w:customStyle="1" w:styleId="1001">
    <w:name w:val="±íÑùÊ½"/>
    <w:basedOn w:val="1"/>
    <w:autoRedefine/>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2">
    <w:name w:val="Thf"/>
    <w:basedOn w:val="702"/>
    <w:autoRedefine/>
    <w:qFormat/>
    <w:uiPriority w:val="0"/>
    <w:pPr>
      <w:ind w:left="0"/>
    </w:pPr>
  </w:style>
  <w:style w:type="paragraph" w:customStyle="1" w:styleId="1003">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1004">
    <w:name w:val="注释"/>
    <w:basedOn w:val="1"/>
    <w:autoRedefine/>
    <w:qFormat/>
    <w:uiPriority w:val="0"/>
    <w:pPr>
      <w:spacing w:line="360" w:lineRule="auto"/>
      <w:ind w:firstLine="480"/>
    </w:pPr>
    <w:rPr>
      <w:sz w:val="24"/>
    </w:rPr>
  </w:style>
  <w:style w:type="table" w:customStyle="1" w:styleId="1005">
    <w:name w:val="网格型2"/>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6">
    <w:name w:val="网格型1"/>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网格型6"/>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8">
    <w:name w:val="网格型3"/>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网格型4"/>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10">
    <w:name w:val="网格型5"/>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11">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1012">
    <w:name w:val="正文缩进 字符1"/>
    <w:autoRedefine/>
    <w:qFormat/>
    <w:uiPriority w:val="0"/>
    <w:rPr>
      <w:rFonts w:ascii="宋体" w:eastAsia="宋体"/>
      <w:snapToGrid w:val="0"/>
      <w:color w:val="000000"/>
      <w:kern w:val="28"/>
      <w:sz w:val="28"/>
      <w:lang w:val="en-US" w:eastAsia="zh-CN" w:bidi="ar-SA"/>
    </w:rPr>
  </w:style>
  <w:style w:type="character" w:customStyle="1" w:styleId="1013">
    <w:name w:val="页脚 字符1"/>
    <w:autoRedefine/>
    <w:qFormat/>
    <w:uiPriority w:val="99"/>
    <w:rPr>
      <w:kern w:val="2"/>
      <w:sz w:val="18"/>
      <w:szCs w:val="18"/>
    </w:rPr>
  </w:style>
  <w:style w:type="character" w:customStyle="1" w:styleId="1014">
    <w:name w:val="页眉 字符1"/>
    <w:autoRedefine/>
    <w:qFormat/>
    <w:uiPriority w:val="99"/>
    <w:rPr>
      <w:kern w:val="2"/>
      <w:sz w:val="18"/>
      <w:szCs w:val="18"/>
    </w:rPr>
  </w:style>
  <w:style w:type="character" w:customStyle="1" w:styleId="1015">
    <w:name w:val="无间隔 Char"/>
    <w:link w:val="638"/>
    <w:autoRedefine/>
    <w:qFormat/>
    <w:uiPriority w:val="0"/>
    <w:rPr>
      <w:kern w:val="2"/>
      <w:sz w:val="21"/>
      <w:szCs w:val="22"/>
    </w:rPr>
  </w:style>
  <w:style w:type="character" w:customStyle="1" w:styleId="1016">
    <w:name w:val="标准文本 Char Char"/>
    <w:autoRedefine/>
    <w:qFormat/>
    <w:uiPriority w:val="0"/>
    <w:rPr>
      <w:rFonts w:cs="宋体"/>
      <w:kern w:val="2"/>
      <w:sz w:val="24"/>
    </w:rPr>
  </w:style>
  <w:style w:type="character" w:customStyle="1" w:styleId="1017">
    <w:name w:val="Char Char213"/>
    <w:autoRedefine/>
    <w:qFormat/>
    <w:uiPriority w:val="0"/>
    <w:rPr>
      <w:rFonts w:eastAsia="Century Gothic"/>
      <w:b/>
      <w:bCs/>
      <w:kern w:val="44"/>
      <w:sz w:val="32"/>
      <w:szCs w:val="44"/>
      <w:lang w:val="en-US" w:eastAsia="zh-CN" w:bidi="ar-SA"/>
    </w:rPr>
  </w:style>
  <w:style w:type="character" w:customStyle="1" w:styleId="1018">
    <w:name w:val="15"/>
    <w:autoRedefine/>
    <w:qFormat/>
    <w:uiPriority w:val="0"/>
    <w:rPr>
      <w:rFonts w:hint="default" w:ascii="Calibri" w:hAnsi="Calibri"/>
      <w:color w:val="0000FF"/>
      <w:u w:val="single"/>
    </w:rPr>
  </w:style>
  <w:style w:type="character" w:customStyle="1" w:styleId="1019">
    <w:name w:val="16"/>
    <w:autoRedefine/>
    <w:qFormat/>
    <w:uiPriority w:val="0"/>
    <w:rPr>
      <w:rFonts w:hint="eastAsia" w:ascii="宋体" w:hAnsi="宋体" w:eastAsia="宋体"/>
      <w:color w:val="000000"/>
      <w:sz w:val="20"/>
      <w:szCs w:val="20"/>
    </w:rPr>
  </w:style>
  <w:style w:type="character" w:customStyle="1" w:styleId="1020">
    <w:name w:val="edui-unclickable"/>
    <w:autoRedefine/>
    <w:qFormat/>
    <w:uiPriority w:val="0"/>
    <w:rPr>
      <w:color w:val="808080"/>
    </w:rPr>
  </w:style>
  <w:style w:type="character" w:customStyle="1" w:styleId="1021">
    <w:name w:val="正文文本缩进 字符"/>
    <w:autoRedefine/>
    <w:qFormat/>
    <w:uiPriority w:val="0"/>
    <w:rPr>
      <w:rFonts w:ascii="Century Gothic" w:hAnsi="Century Gothic" w:eastAsia="Century Gothic"/>
      <w:kern w:val="2"/>
      <w:sz w:val="24"/>
      <w:lang w:val="en-US" w:eastAsia="zh-CN" w:bidi="ar-SA"/>
    </w:rPr>
  </w:style>
  <w:style w:type="character" w:customStyle="1" w:styleId="1022">
    <w:name w:val="正文文本 2 字符"/>
    <w:autoRedefine/>
    <w:qFormat/>
    <w:uiPriority w:val="0"/>
    <w:rPr>
      <w:rFonts w:ascii="Arial" w:hAnsi="Arial" w:eastAsia="宋体"/>
      <w:kern w:val="2"/>
      <w:sz w:val="24"/>
      <w:szCs w:val="24"/>
      <w:lang w:val="en-US" w:eastAsia="zh-CN" w:bidi="ar-SA"/>
    </w:rPr>
  </w:style>
  <w:style w:type="character" w:customStyle="1" w:styleId="1023">
    <w:name w:val="edui-clickable2"/>
    <w:autoRedefine/>
    <w:qFormat/>
    <w:uiPriority w:val="0"/>
    <w:rPr>
      <w:color w:val="0000FF"/>
      <w:u w:val="single"/>
    </w:rPr>
  </w:style>
  <w:style w:type="character" w:customStyle="1" w:styleId="1024">
    <w:name w:val="style1"/>
    <w:autoRedefine/>
    <w:qFormat/>
    <w:uiPriority w:val="0"/>
    <w:rPr>
      <w:rFonts w:ascii="Arial" w:hAnsi="Arial" w:eastAsia="黑体" w:cs="Arial"/>
      <w:snapToGrid w:val="0"/>
      <w:kern w:val="0"/>
      <w:szCs w:val="21"/>
    </w:rPr>
  </w:style>
  <w:style w:type="character" w:customStyle="1" w:styleId="1025">
    <w:name w:val="zbggtop11 style5"/>
    <w:autoRedefine/>
    <w:qFormat/>
    <w:uiPriority w:val="0"/>
    <w:rPr>
      <w:rFonts w:ascii="Arial" w:hAnsi="Arial" w:eastAsia="黑体" w:cs="Arial"/>
      <w:snapToGrid w:val="0"/>
      <w:kern w:val="0"/>
      <w:szCs w:val="21"/>
    </w:rPr>
  </w:style>
  <w:style w:type="character" w:customStyle="1" w:styleId="1026">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paragraph" w:customStyle="1" w:styleId="1027">
    <w:name w:val="_Style 947"/>
    <w:basedOn w:val="1"/>
    <w:next w:val="121"/>
    <w:autoRedefine/>
    <w:qFormat/>
    <w:uiPriority w:val="34"/>
    <w:pPr>
      <w:ind w:firstLine="420" w:firstLineChars="200"/>
    </w:pPr>
  </w:style>
  <w:style w:type="paragraph" w:customStyle="1" w:styleId="1028">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1029">
    <w:name w:val="纯文本2"/>
    <w:basedOn w:val="1"/>
    <w:autoRedefine/>
    <w:qFormat/>
    <w:uiPriority w:val="0"/>
    <w:pPr>
      <w:snapToGrid w:val="0"/>
      <w:jc w:val="left"/>
    </w:pPr>
    <w:rPr>
      <w:rFonts w:ascii="Century Gothic" w:hAnsi="楷体_GB2312" w:eastAsia="Century Gothic"/>
      <w:szCs w:val="20"/>
    </w:rPr>
  </w:style>
  <w:style w:type="paragraph" w:customStyle="1" w:styleId="1030">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1">
    <w:name w:val="节"/>
    <w:basedOn w:val="3"/>
    <w:autoRedefine/>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2">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paragraph" w:customStyle="1" w:styleId="1033">
    <w:name w:val="Table Paragraph"/>
    <w:basedOn w:val="1"/>
    <w:autoRedefine/>
    <w:qFormat/>
    <w:uiPriority w:val="0"/>
    <w:pPr>
      <w:jc w:val="left"/>
    </w:pPr>
    <w:rPr>
      <w:rFonts w:ascii="Calibri" w:hAnsi="Calibri"/>
      <w:kern w:val="0"/>
      <w:sz w:val="22"/>
      <w:szCs w:val="22"/>
      <w:lang w:eastAsia="en-US"/>
    </w:rPr>
  </w:style>
  <w:style w:type="paragraph" w:customStyle="1" w:styleId="1034">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5">
    <w:name w:val="xl22"/>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6">
    <w:name w:val="ksfind_class_select1"/>
    <w:basedOn w:val="71"/>
    <w:autoRedefine/>
    <w:qFormat/>
    <w:uiPriority w:val="0"/>
    <w:rPr>
      <w:color w:val="000000"/>
      <w:shd w:val="clear" w:color="auto" w:fill="EFD200"/>
    </w:rPr>
  </w:style>
  <w:style w:type="character" w:customStyle="1" w:styleId="1037">
    <w:name w:val="font71"/>
    <w:autoRedefine/>
    <w:qFormat/>
    <w:uiPriority w:val="0"/>
    <w:rPr>
      <w:rFonts w:hint="eastAsia" w:ascii="宋体" w:hAnsi="宋体" w:eastAsia="宋体" w:cs="宋体"/>
      <w:color w:val="000000"/>
      <w:sz w:val="22"/>
      <w:szCs w:val="22"/>
      <w:u w:val="none"/>
    </w:rPr>
  </w:style>
  <w:style w:type="character" w:customStyle="1" w:styleId="1038">
    <w:name w:val="font91"/>
    <w:autoRedefine/>
    <w:qFormat/>
    <w:uiPriority w:val="0"/>
    <w:rPr>
      <w:rFonts w:hint="eastAsia" w:ascii="仿宋" w:hAnsi="仿宋" w:eastAsia="仿宋" w:cs="仿宋"/>
      <w:color w:val="000000"/>
      <w:sz w:val="22"/>
      <w:szCs w:val="22"/>
      <w:u w:val="none"/>
    </w:rPr>
  </w:style>
  <w:style w:type="paragraph" w:customStyle="1" w:styleId="1039">
    <w:name w:val="修订4"/>
    <w:autoRedefine/>
    <w:qFormat/>
    <w:uiPriority w:val="99"/>
    <w:rPr>
      <w:rFonts w:ascii="Times New Roman" w:hAnsi="Times New Roman" w:eastAsia="宋体" w:cs="Times New Roman"/>
      <w:kern w:val="2"/>
      <w:sz w:val="21"/>
      <w:szCs w:val="24"/>
      <w:lang w:val="en-US" w:eastAsia="zh-CN" w:bidi="ar-SA"/>
    </w:rPr>
  </w:style>
  <w:style w:type="paragraph" w:styleId="1040">
    <w:name w:val="No Spacing"/>
    <w:autoRedefine/>
    <w:qFormat/>
    <w:uiPriority w:val="1"/>
    <w:pPr>
      <w:widowControl w:val="0"/>
      <w:ind w:firstLine="480" w:firstLineChars="200"/>
      <w:jc w:val="both"/>
    </w:pPr>
    <w:rPr>
      <w:rFonts w:ascii="Calibri" w:hAnsi="Calibri" w:eastAsia="宋体" w:cs="Times New Roman"/>
      <w:kern w:val="2"/>
      <w:sz w:val="24"/>
      <w:szCs w:val="22"/>
      <w:lang w:val="en-US" w:eastAsia="zh-CN" w:bidi="ar-SA"/>
    </w:rPr>
  </w:style>
  <w:style w:type="paragraph" w:customStyle="1" w:styleId="1041">
    <w:name w:val="Body Text First Indent 22"/>
    <w:basedOn w:val="1042"/>
    <w:autoRedefine/>
    <w:qFormat/>
    <w:uiPriority w:val="0"/>
    <w:pPr>
      <w:ind w:firstLine="420"/>
    </w:pPr>
  </w:style>
  <w:style w:type="paragraph" w:customStyle="1" w:styleId="1042">
    <w:name w:val="Body Text Indent2"/>
    <w:basedOn w:val="1"/>
    <w:next w:val="1043"/>
    <w:autoRedefine/>
    <w:qFormat/>
    <w:uiPriority w:val="0"/>
    <w:pPr>
      <w:spacing w:line="500" w:lineRule="exact"/>
      <w:ind w:firstLine="880" w:firstLineChars="200"/>
    </w:pPr>
  </w:style>
  <w:style w:type="paragraph" w:customStyle="1" w:styleId="1043">
    <w:name w:val="Body Text First Indent 21"/>
    <w:basedOn w:val="1044"/>
    <w:autoRedefine/>
    <w:qFormat/>
    <w:uiPriority w:val="0"/>
    <w:pPr>
      <w:ind w:firstLine="420"/>
    </w:pPr>
    <w:rPr>
      <w:rFonts w:cs="宋体"/>
    </w:rPr>
  </w:style>
  <w:style w:type="paragraph" w:customStyle="1" w:styleId="1044">
    <w:name w:val="Body Text Indent1"/>
    <w:basedOn w:val="1"/>
    <w:next w:val="1"/>
    <w:autoRedefine/>
    <w:qFormat/>
    <w:uiPriority w:val="0"/>
    <w:pPr>
      <w:spacing w:after="120"/>
      <w:ind w:left="420" w:leftChars="200"/>
    </w:pPr>
    <w:rPr>
      <w:color w:val="000000"/>
      <w:szCs w:val="21"/>
    </w:rPr>
  </w:style>
  <w:style w:type="paragraph" w:customStyle="1" w:styleId="1045">
    <w:name w:val="style4"/>
    <w:basedOn w:val="130"/>
    <w:next w:val="1046"/>
    <w:autoRedefine/>
    <w:qFormat/>
    <w:uiPriority w:val="0"/>
    <w:pPr>
      <w:spacing w:before="100" w:beforeAutospacing="1" w:after="100" w:afterAutospacing="1"/>
      <w:jc w:val="left"/>
    </w:pPr>
    <w:rPr>
      <w:rFonts w:hAnsi="宋体" w:cs="宋体"/>
      <w:sz w:val="18"/>
      <w:szCs w:val="18"/>
    </w:rPr>
  </w:style>
  <w:style w:type="paragraph" w:customStyle="1" w:styleId="1046">
    <w:name w:val="2"/>
    <w:basedOn w:val="1"/>
    <w:next w:val="1"/>
    <w:autoRedefine/>
    <w:qFormat/>
    <w:uiPriority w:val="0"/>
    <w:pPr>
      <w:spacing w:line="360" w:lineRule="auto"/>
    </w:pPr>
    <w:rPr>
      <w:rFonts w:eastAsia="仿宋_GB231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emf"/><Relationship Id="rId16" Type="http://schemas.openxmlformats.org/officeDocument/2006/relationships/oleObject" Target="embeddings/oleObject2.bin"/><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F2CF2FB-D37A-4F99-92DB-45747C519040}">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97</Pages>
  <Words>51026</Words>
  <Characters>53734</Characters>
  <Lines>461</Lines>
  <Paragraphs>129</Paragraphs>
  <TotalTime>77</TotalTime>
  <ScaleCrop>false</ScaleCrop>
  <LinksUpToDate>false</LinksUpToDate>
  <CharactersWithSpaces>62036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2024-05-31T09:11:00Z</dcterms:created>
  <dc:creator>USER</dc:creator>
  <cp:lastModifiedBy>子曰</cp:lastModifiedBy>
  <cp:lastPrinted>2024-06-03T06:44:00Z</cp:lastPrinted>
  <dcterms:modified xsi:type="dcterms:W3CDTF">2024-06-05T07:19:28Z</dcterms:modified>
  <dc:title>绍兴文理学院计算机机房设备及录播系统供货项目</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86932201E3F84427B841299A46045090_13</vt:lpwstr>
  </property>
</Properties>
</file>