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000000" w:themeColor="text1"/>
          <w:sz w:val="44"/>
          <w:szCs w:val="44"/>
          <w:lang w:eastAsia="zh-CN"/>
        </w:rPr>
      </w:pPr>
      <w:bookmarkStart w:id="0" w:name="_Hlt67893495"/>
      <w:bookmarkEnd w:id="0"/>
      <w:r>
        <w:rPr>
          <w:rFonts w:hint="eastAsia" w:ascii="仿宋" w:hAnsi="仿宋" w:eastAsia="仿宋" w:cs="仿宋"/>
          <w:b/>
          <w:bCs/>
          <w:color w:val="000000" w:themeColor="text1"/>
          <w:sz w:val="44"/>
          <w:szCs w:val="44"/>
          <w:lang w:eastAsia="zh-CN"/>
        </w:rPr>
        <w:t>绍兴文理学院附属医院内窥镜除雾系统和多模态循环复苏颅脑功能监测系统采购项目</w:t>
      </w:r>
    </w:p>
    <w:p>
      <w:pPr>
        <w:jc w:val="center"/>
        <w:outlineLvl w:val="0"/>
        <w:rPr>
          <w:rFonts w:hint="eastAsia" w:ascii="仿宋" w:hAnsi="仿宋" w:eastAsia="仿宋" w:cs="仿宋"/>
          <w:b/>
          <w:bCs/>
          <w:color w:val="000000" w:themeColor="text1"/>
          <w:sz w:val="52"/>
          <w:szCs w:val="52"/>
        </w:rPr>
      </w:pP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公</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开</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招</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标</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文</w:t>
      </w:r>
    </w:p>
    <w:p>
      <w:pPr>
        <w:jc w:val="center"/>
        <w:outlineLvl w:val="0"/>
        <w:rPr>
          <w:rFonts w:hint="eastAsia" w:ascii="仿宋" w:hAnsi="仿宋" w:eastAsia="仿宋" w:cs="仿宋"/>
          <w:color w:val="000000" w:themeColor="text1"/>
          <w:sz w:val="44"/>
        </w:rPr>
      </w:pPr>
      <w:r>
        <w:rPr>
          <w:rFonts w:hint="eastAsia" w:ascii="仿宋" w:hAnsi="仿宋" w:eastAsia="仿宋" w:cs="仿宋"/>
          <w:b/>
          <w:color w:val="000000" w:themeColor="text1"/>
          <w:sz w:val="72"/>
          <w:szCs w:val="72"/>
        </w:rPr>
        <w:t>件</w:t>
      </w:r>
    </w:p>
    <w:p>
      <w:pPr>
        <w:adjustRightInd/>
        <w:spacing w:line="360" w:lineRule="auto"/>
        <w:jc w:val="center"/>
        <w:rPr>
          <w:rFonts w:hint="eastAsia" w:ascii="仿宋" w:hAnsi="仿宋" w:eastAsia="仿宋" w:cs="仿宋"/>
          <w:b/>
          <w:color w:val="000000" w:themeColor="text1"/>
          <w:sz w:val="44"/>
          <w:szCs w:val="44"/>
        </w:rPr>
      </w:pPr>
      <w:r>
        <w:rPr>
          <w:rFonts w:hint="eastAsia" w:ascii="仿宋" w:hAnsi="仿宋" w:eastAsia="仿宋" w:cs="仿宋"/>
          <w:b/>
          <w:color w:val="000000" w:themeColor="text1"/>
          <w:sz w:val="44"/>
          <w:szCs w:val="44"/>
        </w:rPr>
        <w:t>（电子招投标）</w:t>
      </w:r>
    </w:p>
    <w:p>
      <w:pPr>
        <w:spacing w:line="360" w:lineRule="auto"/>
        <w:rPr>
          <w:rFonts w:hint="eastAsia" w:ascii="仿宋" w:hAnsi="仿宋" w:eastAsia="仿宋" w:cs="仿宋"/>
          <w:b/>
          <w:color w:val="000000" w:themeColor="text1"/>
          <w:sz w:val="44"/>
          <w:szCs w:val="44"/>
        </w:rPr>
      </w:pPr>
    </w:p>
    <w:p>
      <w:pPr>
        <w:jc w:val="center"/>
        <w:rPr>
          <w:rFonts w:hint="eastAsia" w:ascii="仿宋" w:hAnsi="仿宋" w:eastAsia="仿宋" w:cs="仿宋"/>
          <w:b/>
          <w:color w:val="000000" w:themeColor="text1"/>
          <w:sz w:val="28"/>
          <w:szCs w:val="28"/>
          <w:lang w:val="en-US" w:eastAsia="zh-CN"/>
        </w:rPr>
      </w:pPr>
      <w:r>
        <w:rPr>
          <w:rFonts w:hint="eastAsia" w:ascii="仿宋" w:hAnsi="仿宋" w:eastAsia="仿宋" w:cs="仿宋"/>
          <w:b/>
          <w:color w:val="000000" w:themeColor="text1"/>
          <w:sz w:val="28"/>
          <w:szCs w:val="28"/>
        </w:rPr>
        <w:t>招标编号:</w:t>
      </w:r>
      <w:r>
        <w:rPr>
          <w:rFonts w:hint="eastAsia" w:ascii="仿宋" w:hAnsi="仿宋" w:eastAsia="仿宋" w:cs="仿宋"/>
          <w:b/>
          <w:color w:val="000000" w:themeColor="text1"/>
          <w:sz w:val="28"/>
          <w:szCs w:val="28"/>
          <w:lang w:val="en-US" w:eastAsia="zh-CN"/>
        </w:rPr>
        <w:t>HCQX-2024-002</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93"/>
                <w:kern w:val="0"/>
                <w:sz w:val="28"/>
                <w:szCs w:val="28"/>
              </w:rPr>
              <w:t>采购单</w:t>
            </w:r>
            <w:r>
              <w:rPr>
                <w:rFonts w:hint="eastAsia" w:ascii="仿宋" w:hAnsi="仿宋" w:eastAsia="仿宋" w:cs="仿宋"/>
                <w:color w:val="000000" w:themeColor="text1"/>
                <w:spacing w:val="1"/>
                <w:kern w:val="0"/>
                <w:sz w:val="28"/>
                <w:szCs w:val="28"/>
              </w:rPr>
              <w:t>位</w:t>
            </w:r>
            <w:r>
              <w:rPr>
                <w:rFonts w:hint="eastAsia" w:ascii="仿宋" w:hAnsi="仿宋" w:eastAsia="仿宋" w:cs="仿宋"/>
                <w:color w:val="000000" w:themeColor="text1"/>
                <w:sz w:val="28"/>
                <w:szCs w:val="28"/>
              </w:rPr>
              <w:t>：</w:t>
            </w:r>
          </w:p>
        </w:tc>
        <w:tc>
          <w:tcPr>
            <w:tcW w:w="5445" w:type="dxa"/>
            <w:vAlign w:val="center"/>
          </w:tcPr>
          <w:p>
            <w:pPr>
              <w:spacing w:line="320" w:lineRule="exact"/>
              <w:outlineLvl w:val="0"/>
              <w:rPr>
                <w:rFonts w:hint="eastAsia" w:ascii="仿宋" w:hAnsi="仿宋" w:eastAsia="仿宋" w:cs="仿宋"/>
                <w:color w:val="000000" w:themeColor="text1"/>
                <w:sz w:val="28"/>
                <w:szCs w:val="28"/>
                <w:lang w:eastAsia="zh-CN"/>
              </w:rPr>
            </w:pPr>
            <w:r>
              <w:rPr>
                <w:rFonts w:hint="eastAsia" w:ascii="仿宋" w:hAnsi="仿宋" w:eastAsia="仿宋" w:cs="仿宋"/>
                <w:color w:val="000000" w:themeColor="text1"/>
                <w:sz w:val="28"/>
                <w:szCs w:val="28"/>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0"/>
                <w:w w:val="100"/>
                <w:kern w:val="0"/>
                <w:sz w:val="28"/>
                <w:szCs w:val="28"/>
                <w:fitText w:val="1680" w:id="1340961171"/>
              </w:rPr>
              <w:t>采购代理机构</w:t>
            </w:r>
            <w:r>
              <w:rPr>
                <w:rFonts w:hint="eastAsia" w:ascii="仿宋" w:hAnsi="仿宋" w:eastAsia="仿宋" w:cs="仿宋"/>
                <w:color w:val="000000" w:themeColor="text1"/>
                <w:sz w:val="28"/>
                <w:szCs w:val="28"/>
              </w:rPr>
              <w:t>：</w:t>
            </w:r>
          </w:p>
        </w:tc>
        <w:tc>
          <w:tcPr>
            <w:tcW w:w="5445" w:type="dxa"/>
          </w:tcPr>
          <w:p>
            <w:pPr>
              <w:spacing w:after="100" w:afterAutospacing="1" w:line="440" w:lineRule="exact"/>
              <w:rPr>
                <w:rFonts w:hint="eastAsia" w:ascii="仿宋" w:hAnsi="仿宋" w:eastAsia="仿宋" w:cs="仿宋"/>
                <w:color w:val="000000" w:themeColor="text1"/>
                <w:sz w:val="28"/>
                <w:szCs w:val="28"/>
                <w:lang w:val="en-US" w:eastAsia="zh-CN"/>
              </w:rPr>
            </w:pPr>
            <w:r>
              <w:rPr>
                <w:rFonts w:hint="eastAsia" w:ascii="仿宋" w:hAnsi="仿宋" w:eastAsia="仿宋" w:cs="仿宋"/>
                <w:color w:val="000000" w:themeColor="text1"/>
                <w:sz w:val="28"/>
                <w:szCs w:val="28"/>
                <w:lang w:val="en-US" w:eastAsia="zh-CN"/>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93"/>
                <w:kern w:val="0"/>
                <w:sz w:val="28"/>
                <w:szCs w:val="28"/>
                <w:fitText w:val="1680" w:id="1"/>
              </w:rPr>
              <w:t>监督单</w:t>
            </w:r>
            <w:r>
              <w:rPr>
                <w:rFonts w:hint="eastAsia" w:ascii="仿宋" w:hAnsi="仿宋" w:eastAsia="仿宋" w:cs="仿宋"/>
                <w:color w:val="000000" w:themeColor="text1"/>
                <w:spacing w:val="1"/>
                <w:kern w:val="0"/>
                <w:sz w:val="28"/>
                <w:szCs w:val="28"/>
                <w:fitText w:val="1680" w:id="1"/>
              </w:rPr>
              <w:t>位</w:t>
            </w:r>
            <w:r>
              <w:rPr>
                <w:rFonts w:hint="eastAsia" w:ascii="仿宋" w:hAnsi="仿宋" w:eastAsia="仿宋" w:cs="仿宋"/>
                <w:color w:val="000000" w:themeColor="text1"/>
                <w:sz w:val="28"/>
                <w:szCs w:val="28"/>
              </w:rPr>
              <w:t>：</w:t>
            </w:r>
          </w:p>
        </w:tc>
        <w:tc>
          <w:tcPr>
            <w:tcW w:w="5445"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二○二</w:t>
            </w:r>
            <w:r>
              <w:rPr>
                <w:rFonts w:hint="eastAsia" w:ascii="仿宋" w:hAnsi="仿宋" w:eastAsia="仿宋" w:cs="仿宋"/>
                <w:color w:val="000000" w:themeColor="text1"/>
                <w:sz w:val="28"/>
                <w:szCs w:val="28"/>
                <w:lang w:val="en-US" w:eastAsia="zh-CN"/>
              </w:rPr>
              <w:t>四</w:t>
            </w:r>
            <w:r>
              <w:rPr>
                <w:rFonts w:hint="eastAsia" w:ascii="仿宋" w:hAnsi="仿宋" w:eastAsia="仿宋" w:cs="仿宋"/>
                <w:color w:val="000000" w:themeColor="text1"/>
                <w:sz w:val="28"/>
                <w:szCs w:val="28"/>
              </w:rPr>
              <w:t>年</w:t>
            </w:r>
            <w:r>
              <w:rPr>
                <w:rFonts w:hint="eastAsia" w:ascii="仿宋" w:hAnsi="仿宋" w:eastAsia="仿宋" w:cs="仿宋"/>
                <w:color w:val="000000" w:themeColor="text1"/>
                <w:sz w:val="28"/>
                <w:szCs w:val="28"/>
                <w:lang w:val="en-US" w:eastAsia="zh-CN"/>
              </w:rPr>
              <w:t xml:space="preserve">  </w:t>
            </w:r>
            <w:r>
              <w:rPr>
                <w:rFonts w:hint="eastAsia" w:ascii="仿宋" w:hAnsi="仿宋" w:eastAsia="仿宋" w:cs="仿宋"/>
                <w:color w:val="000000" w:themeColor="text1"/>
                <w:sz w:val="28"/>
                <w:szCs w:val="28"/>
              </w:rPr>
              <w:t>月</w:t>
            </w:r>
          </w:p>
        </w:tc>
      </w:tr>
    </w:tbl>
    <w:p>
      <w:pPr>
        <w:pStyle w:val="638"/>
        <w:rPr>
          <w:rFonts w:hint="eastAsia" w:ascii="仿宋" w:hAnsi="仿宋" w:eastAsia="仿宋" w:cs="仿宋"/>
          <w:color w:val="000000" w:themeColor="text1"/>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rPr>
      </w:pPr>
    </w:p>
    <w:p>
      <w:pPr>
        <w:spacing w:line="360" w:lineRule="auto"/>
        <w:jc w:val="center"/>
        <w:rPr>
          <w:rFonts w:hint="eastAsia" w:ascii="仿宋" w:hAnsi="仿宋" w:eastAsia="仿宋" w:cs="仿宋"/>
          <w:b/>
          <w:color w:val="000000" w:themeColor="text1"/>
          <w:sz w:val="44"/>
          <w:szCs w:val="44"/>
        </w:rPr>
      </w:pPr>
      <w:bookmarkStart w:id="1" w:name="_Hlt91233176"/>
      <w:bookmarkEnd w:id="1"/>
      <w:bookmarkStart w:id="2" w:name="_Toc91899869"/>
      <w:r>
        <w:rPr>
          <w:rFonts w:hint="eastAsia" w:ascii="仿宋" w:hAnsi="仿宋" w:eastAsia="仿宋" w:cs="仿宋"/>
          <w:b/>
          <w:color w:val="000000" w:themeColor="text1"/>
          <w:sz w:val="44"/>
          <w:szCs w:val="44"/>
        </w:rPr>
        <w:t>目录</w:t>
      </w:r>
    </w:p>
    <w:p>
      <w:pPr>
        <w:spacing w:line="360" w:lineRule="auto"/>
        <w:jc w:val="center"/>
        <w:rPr>
          <w:rFonts w:hint="eastAsia" w:ascii="仿宋" w:hAnsi="仿宋" w:eastAsia="仿宋" w:cs="仿宋"/>
          <w:b/>
          <w:color w:val="000000" w:themeColor="text1"/>
          <w:sz w:val="44"/>
          <w:szCs w:val="44"/>
        </w:rPr>
      </w:pPr>
    </w:p>
    <w:p>
      <w:pPr>
        <w:spacing w:line="360" w:lineRule="auto"/>
        <w:jc w:val="center"/>
        <w:rPr>
          <w:rFonts w:hint="eastAsia" w:ascii="仿宋" w:hAnsi="仿宋" w:eastAsia="仿宋" w:cs="仿宋"/>
          <w:color w:val="000000" w:themeColor="text1"/>
        </w:rPr>
      </w:pP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第一部分    招标公告</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 xml:space="preserve">第二部分   </w:t>
      </w:r>
      <w:r>
        <w:rPr>
          <w:rFonts w:hint="eastAsia" w:ascii="仿宋" w:hAnsi="仿宋" w:eastAsia="仿宋" w:cs="仿宋"/>
          <w:b/>
          <w:color w:val="000000" w:themeColor="text1"/>
          <w:sz w:val="36"/>
          <w:szCs w:val="36"/>
          <w:lang w:val="en-US" w:eastAsia="zh-CN"/>
        </w:rPr>
        <w:t xml:space="preserve"> </w:t>
      </w:r>
      <w:r>
        <w:rPr>
          <w:rFonts w:hint="eastAsia" w:ascii="仿宋" w:hAnsi="仿宋" w:eastAsia="仿宋" w:cs="仿宋"/>
          <w:b/>
          <w:color w:val="000000" w:themeColor="text1"/>
          <w:sz w:val="36"/>
          <w:szCs w:val="36"/>
        </w:rPr>
        <w:t>投标须知</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第三部分    招标项目范围及要求</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合同的主要条款</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第六部分    投标文件及其附件格式</w:t>
      </w: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rPr>
          <w:rFonts w:hint="eastAsia" w:ascii="仿宋" w:hAnsi="仿宋" w:eastAsia="仿宋" w:cs="仿宋"/>
          <w:color w:val="000000" w:themeColor="text1"/>
          <w:sz w:val="24"/>
        </w:rPr>
      </w:pPr>
    </w:p>
    <w:bookmarkEnd w:id="2"/>
    <w:p>
      <w:pPr>
        <w:adjustRightInd/>
        <w:spacing w:line="360" w:lineRule="auto"/>
        <w:jc w:val="center"/>
        <w:outlineLvl w:val="0"/>
        <w:rPr>
          <w:rFonts w:hint="eastAsia" w:ascii="仿宋" w:hAnsi="仿宋" w:eastAsia="仿宋" w:cs="仿宋"/>
          <w:b/>
          <w:color w:val="000000" w:themeColor="text1"/>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p>
    <w:p>
      <w:pPr>
        <w:adjustRightInd/>
        <w:spacing w:line="360" w:lineRule="auto"/>
        <w:jc w:val="center"/>
        <w:outlineLvl w:val="0"/>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b w:val="0"/>
          <w:bCs/>
          <w:color w:val="000000" w:themeColor="text1"/>
          <w:sz w:val="24"/>
          <w:lang w:eastAsia="zh-CN"/>
        </w:rPr>
        <w:t>绍兴文理学院附属医院内窥镜除雾系统和多模态循环复苏颅脑功能监测系统采购项目</w:t>
      </w:r>
      <w:r>
        <w:rPr>
          <w:rFonts w:hint="eastAsia" w:ascii="仿宋" w:hAnsi="仿宋" w:eastAsia="仿宋" w:cs="仿宋"/>
          <w:color w:val="000000" w:themeColor="text1"/>
          <w:sz w:val="24"/>
        </w:rPr>
        <w:t>的潜在投标人应在政采云平台（</w:t>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HYPERLINK "https://www.zcygov.cn/）获取（下载）招标文件，并于202%20年%20月%20日%20点%20分00秒" </w:instrText>
      </w:r>
      <w:r>
        <w:rPr>
          <w:rFonts w:hint="eastAsia" w:ascii="仿宋" w:hAnsi="仿宋" w:eastAsia="仿宋" w:cs="仿宋"/>
          <w:color w:val="000000" w:themeColor="text1"/>
        </w:rPr>
        <w:fldChar w:fldCharType="separate"/>
      </w:r>
      <w:r>
        <w:rPr>
          <w:rStyle w:val="78"/>
          <w:rFonts w:hint="eastAsia" w:ascii="仿宋" w:hAnsi="仿宋" w:eastAsia="仿宋" w:cs="仿宋"/>
          <w:snapToGrid/>
          <w:color w:val="000000" w:themeColor="text1"/>
          <w:kern w:val="2"/>
          <w:sz w:val="24"/>
          <w:szCs w:val="24"/>
        </w:rPr>
        <w:t>https://www.zcygov.cn/）获取（下载）招标文件，并于202</w:t>
      </w:r>
      <w:r>
        <w:rPr>
          <w:rStyle w:val="78"/>
          <w:rFonts w:hint="eastAsia" w:ascii="仿宋" w:hAnsi="仿宋" w:eastAsia="仿宋" w:cs="仿宋"/>
          <w:snapToGrid/>
          <w:color w:val="000000" w:themeColor="text1"/>
          <w:kern w:val="2"/>
          <w:sz w:val="24"/>
          <w:szCs w:val="24"/>
          <w:lang w:val="en-US" w:eastAsia="zh-CN"/>
        </w:rPr>
        <w:t>4</w:t>
      </w:r>
      <w:r>
        <w:rPr>
          <w:rStyle w:val="78"/>
          <w:rFonts w:hint="eastAsia" w:ascii="仿宋" w:hAnsi="仿宋" w:eastAsia="仿宋" w:cs="仿宋"/>
          <w:snapToGrid/>
          <w:color w:val="000000" w:themeColor="text1"/>
          <w:kern w:val="2"/>
          <w:sz w:val="24"/>
          <w:szCs w:val="24"/>
        </w:rPr>
        <w:t>年</w:t>
      </w:r>
      <w:r>
        <w:rPr>
          <w:rStyle w:val="78"/>
          <w:rFonts w:hint="eastAsia" w:ascii="仿宋" w:hAnsi="仿宋" w:eastAsia="仿宋" w:cs="仿宋"/>
          <w:snapToGrid/>
          <w:color w:val="000000" w:themeColor="text1"/>
          <w:kern w:val="2"/>
          <w:sz w:val="24"/>
          <w:szCs w:val="24"/>
          <w:lang w:val="en-US" w:eastAsia="zh-CN"/>
        </w:rPr>
        <w:t xml:space="preserve"> </w:t>
      </w:r>
      <w:r>
        <w:rPr>
          <w:rStyle w:val="78"/>
          <w:rFonts w:hint="eastAsia" w:ascii="仿宋" w:hAnsi="仿宋" w:eastAsia="仿宋" w:cs="仿宋"/>
          <w:snapToGrid/>
          <w:color w:val="000000" w:themeColor="text1"/>
          <w:kern w:val="2"/>
          <w:sz w:val="24"/>
          <w:szCs w:val="24"/>
        </w:rPr>
        <w:t>月</w:t>
      </w:r>
      <w:r>
        <w:rPr>
          <w:rStyle w:val="78"/>
          <w:rFonts w:hint="eastAsia" w:ascii="仿宋" w:hAnsi="仿宋" w:eastAsia="仿宋" w:cs="仿宋"/>
          <w:snapToGrid/>
          <w:color w:val="000000" w:themeColor="text1"/>
          <w:kern w:val="2"/>
          <w:sz w:val="24"/>
          <w:szCs w:val="24"/>
          <w:lang w:val="en-US" w:eastAsia="zh-CN"/>
        </w:rPr>
        <w:t xml:space="preserve"> </w:t>
      </w:r>
      <w:r>
        <w:rPr>
          <w:rStyle w:val="78"/>
          <w:rFonts w:hint="eastAsia" w:ascii="仿宋" w:hAnsi="仿宋" w:eastAsia="仿宋" w:cs="仿宋"/>
          <w:snapToGrid/>
          <w:color w:val="000000" w:themeColor="text1"/>
          <w:kern w:val="2"/>
          <w:sz w:val="24"/>
          <w:szCs w:val="24"/>
        </w:rPr>
        <w:t xml:space="preserve">日 </w:t>
      </w:r>
      <w:r>
        <w:rPr>
          <w:rStyle w:val="78"/>
          <w:rFonts w:hint="eastAsia" w:ascii="仿宋" w:hAnsi="仿宋" w:eastAsia="仿宋" w:cs="仿宋"/>
          <w:snapToGrid/>
          <w:color w:val="000000" w:themeColor="text1"/>
          <w:kern w:val="2"/>
          <w:sz w:val="24"/>
          <w:szCs w:val="24"/>
          <w:lang w:val="en-US" w:eastAsia="zh-CN"/>
        </w:rPr>
        <w:t xml:space="preserve">  </w:t>
      </w:r>
      <w:r>
        <w:rPr>
          <w:rStyle w:val="78"/>
          <w:rFonts w:hint="eastAsia" w:ascii="仿宋" w:hAnsi="仿宋" w:eastAsia="仿宋" w:cs="仿宋"/>
          <w:snapToGrid/>
          <w:color w:val="000000" w:themeColor="text1"/>
          <w:kern w:val="2"/>
          <w:sz w:val="24"/>
          <w:szCs w:val="24"/>
        </w:rPr>
        <w:t xml:space="preserve">点 </w:t>
      </w:r>
      <w:r>
        <w:rPr>
          <w:rStyle w:val="78"/>
          <w:rFonts w:hint="eastAsia" w:ascii="仿宋" w:hAnsi="仿宋" w:eastAsia="仿宋" w:cs="仿宋"/>
          <w:snapToGrid/>
          <w:color w:val="000000" w:themeColor="text1"/>
          <w:kern w:val="2"/>
          <w:sz w:val="24"/>
          <w:szCs w:val="24"/>
          <w:lang w:val="en-US" w:eastAsia="zh-CN"/>
        </w:rPr>
        <w:t>30</w:t>
      </w:r>
      <w:r>
        <w:rPr>
          <w:rStyle w:val="78"/>
          <w:rFonts w:hint="eastAsia" w:ascii="仿宋" w:hAnsi="仿宋" w:eastAsia="仿宋" w:cs="仿宋"/>
          <w:snapToGrid/>
          <w:color w:val="000000" w:themeColor="text1"/>
          <w:kern w:val="2"/>
          <w:sz w:val="24"/>
          <w:szCs w:val="24"/>
        </w:rPr>
        <w:t>分</w:t>
      </w:r>
      <w:r>
        <w:rPr>
          <w:rStyle w:val="78"/>
          <w:rFonts w:hint="eastAsia" w:ascii="仿宋" w:hAnsi="仿宋" w:eastAsia="仿宋" w:cs="仿宋"/>
          <w:bCs/>
          <w:snapToGrid/>
          <w:color w:val="000000" w:themeColor="text1"/>
          <w:kern w:val="2"/>
          <w:sz w:val="24"/>
          <w:szCs w:val="24"/>
        </w:rPr>
        <w:t>00秒</w:t>
      </w:r>
      <w:r>
        <w:rPr>
          <w:rStyle w:val="78"/>
          <w:rFonts w:hint="eastAsia" w:ascii="仿宋" w:hAnsi="仿宋" w:eastAsia="仿宋" w:cs="仿宋"/>
          <w:bCs/>
          <w:snapToGrid/>
          <w:color w:val="000000" w:themeColor="text1"/>
          <w:kern w:val="2"/>
          <w:sz w:val="24"/>
          <w:szCs w:val="24"/>
        </w:rPr>
        <w:fldChar w:fldCharType="end"/>
      </w:r>
      <w:r>
        <w:rPr>
          <w:rFonts w:hint="eastAsia" w:ascii="仿宋" w:hAnsi="仿宋" w:eastAsia="仿宋" w:cs="仿宋"/>
          <w:bCs/>
          <w:color w:val="000000" w:themeColor="text1"/>
          <w:sz w:val="24"/>
        </w:rPr>
        <w:t>（北京时间）前</w:t>
      </w:r>
      <w:r>
        <w:rPr>
          <w:rFonts w:hint="eastAsia" w:ascii="仿宋" w:hAnsi="仿宋" w:eastAsia="仿宋" w:cs="仿宋"/>
          <w:color w:val="000000" w:themeColor="text1"/>
          <w:sz w:val="24"/>
        </w:rPr>
        <w:t>递交（上传）投标文件。</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一、项目基本情况                                            </w:t>
      </w:r>
    </w:p>
    <w:p>
      <w:pPr>
        <w:spacing w:line="440" w:lineRule="exact"/>
        <w:ind w:firstLine="482" w:firstLineChars="200"/>
        <w:rPr>
          <w:rFonts w:hint="eastAsia" w:ascii="仿宋" w:hAnsi="仿宋" w:eastAsia="仿宋" w:cs="仿宋"/>
          <w:b w:val="0"/>
          <w:bCs/>
          <w:color w:val="000000" w:themeColor="text1"/>
          <w:sz w:val="24"/>
          <w:lang w:eastAsia="zh-CN"/>
        </w:rPr>
      </w:pPr>
      <w:r>
        <w:rPr>
          <w:rFonts w:hint="eastAsia" w:ascii="仿宋" w:hAnsi="仿宋" w:eastAsia="仿宋" w:cs="仿宋"/>
          <w:b/>
          <w:color w:val="000000" w:themeColor="text1"/>
          <w:sz w:val="24"/>
        </w:rPr>
        <w:t>项目编号：</w:t>
      </w:r>
      <w:r>
        <w:rPr>
          <w:rFonts w:hint="eastAsia" w:ascii="仿宋" w:hAnsi="仿宋" w:eastAsia="仿宋" w:cs="仿宋"/>
          <w:b w:val="0"/>
          <w:bCs/>
          <w:color w:val="000000" w:themeColor="text1"/>
          <w:sz w:val="24"/>
          <w:lang w:eastAsia="zh-CN"/>
        </w:rPr>
        <w:t>HCQX-2024-002</w:t>
      </w:r>
    </w:p>
    <w:p>
      <w:pPr>
        <w:spacing w:line="440" w:lineRule="exact"/>
        <w:ind w:firstLine="482" w:firstLineChars="200"/>
        <w:rPr>
          <w:rFonts w:hint="eastAsia" w:ascii="仿宋" w:hAnsi="仿宋" w:eastAsia="仿宋" w:cs="仿宋"/>
          <w:color w:val="000000" w:themeColor="text1"/>
          <w:sz w:val="24"/>
          <w:lang w:eastAsia="zh-CN"/>
        </w:rPr>
      </w:pPr>
      <w:r>
        <w:rPr>
          <w:rFonts w:hint="eastAsia" w:ascii="仿宋" w:hAnsi="仿宋" w:eastAsia="仿宋" w:cs="仿宋"/>
          <w:b/>
          <w:color w:val="000000" w:themeColor="text1"/>
          <w:sz w:val="24"/>
        </w:rPr>
        <w:t>项目名称：</w:t>
      </w:r>
      <w:r>
        <w:rPr>
          <w:rFonts w:hint="eastAsia" w:ascii="仿宋" w:hAnsi="仿宋" w:eastAsia="仿宋" w:cs="仿宋"/>
          <w:b w:val="0"/>
          <w:bCs/>
          <w:color w:val="000000" w:themeColor="text1"/>
          <w:sz w:val="24"/>
          <w:lang w:eastAsia="zh-CN"/>
        </w:rPr>
        <w:t>绍兴文理学院附属医院内窥镜除雾系统和多模态循环复苏颅脑功能监测系统采购项目</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预算金额（元）：950000</w:t>
      </w:r>
    </w:p>
    <w:p>
      <w:pPr>
        <w:spacing w:line="440" w:lineRule="exact"/>
        <w:ind w:firstLine="482" w:firstLineChars="200"/>
        <w:rPr>
          <w:rFonts w:hint="eastAsia" w:ascii="仿宋" w:hAnsi="仿宋" w:eastAsia="仿宋" w:cs="仿宋"/>
          <w:b/>
          <w:color w:val="000000" w:themeColor="text1"/>
          <w:sz w:val="24"/>
          <w:lang w:val="en-US" w:eastAsia="zh-CN"/>
        </w:rPr>
      </w:pPr>
      <w:r>
        <w:rPr>
          <w:rFonts w:hint="eastAsia" w:ascii="仿宋" w:hAnsi="仿宋" w:eastAsia="仿宋" w:cs="仿宋"/>
          <w:b/>
          <w:color w:val="000000" w:themeColor="text1"/>
          <w:sz w:val="24"/>
        </w:rPr>
        <w:t>最高限价（元）：200000；</w:t>
      </w:r>
      <w:r>
        <w:rPr>
          <w:rFonts w:hint="eastAsia" w:ascii="仿宋" w:hAnsi="仿宋" w:eastAsia="仿宋" w:cs="仿宋"/>
          <w:b/>
          <w:color w:val="000000" w:themeColor="text1"/>
          <w:sz w:val="24"/>
          <w:lang w:val="en-US" w:eastAsia="zh-CN"/>
        </w:rPr>
        <w:t>598000</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采购需求：详见招标文件。</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lang w:eastAsia="zh-CN"/>
        </w:rPr>
      </w:pPr>
      <w:r>
        <w:rPr>
          <w:rFonts w:hint="eastAsia" w:ascii="仿宋" w:hAnsi="仿宋" w:eastAsia="仿宋" w:cs="仿宋"/>
          <w:bCs/>
          <w:sz w:val="24"/>
        </w:rPr>
        <w:t>标项名称：</w:t>
      </w:r>
      <w:r>
        <w:rPr>
          <w:rFonts w:hint="eastAsia" w:ascii="仿宋" w:hAnsi="仿宋" w:eastAsia="仿宋" w:cs="仿宋"/>
          <w:lang w:eastAsia="zh-CN"/>
        </w:rPr>
        <w:t>内窥镜除雾系统</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Cs/>
          <w:sz w:val="24"/>
          <w:lang w:val="en-US" w:eastAsia="zh-CN"/>
        </w:rPr>
        <w:t>200000</w:t>
      </w:r>
      <w:r>
        <w:rPr>
          <w:rFonts w:hint="eastAsia" w:ascii="仿宋" w:hAnsi="仿宋" w:eastAsia="仿宋" w:cs="仿宋"/>
          <w:bCs/>
          <w:sz w:val="24"/>
        </w:rPr>
        <w:t xml:space="preserve">  </w:t>
      </w:r>
    </w:p>
    <w:p>
      <w:pPr>
        <w:spacing w:line="440" w:lineRule="exact"/>
        <w:ind w:firstLine="480" w:firstLineChars="200"/>
        <w:rPr>
          <w:rFonts w:hint="eastAsia" w:ascii="仿宋" w:hAnsi="仿宋" w:eastAsia="仿宋" w:cs="仿宋"/>
          <w:bCs/>
          <w:sz w:val="24"/>
        </w:rPr>
      </w:pP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w:t>
      </w:r>
      <w:r>
        <w:rPr>
          <w:rFonts w:hint="eastAsia" w:ascii="仿宋" w:hAnsi="仿宋" w:eastAsia="仿宋" w:cs="仿宋"/>
          <w:bCs/>
          <w:sz w:val="24"/>
          <w:lang w:val="en-US" w:eastAsia="zh-CN"/>
        </w:rPr>
        <w:t>二</w:t>
      </w:r>
      <w:r>
        <w:rPr>
          <w:rFonts w:hint="eastAsia" w:ascii="仿宋" w:hAnsi="仿宋" w:eastAsia="仿宋" w:cs="仿宋"/>
          <w:bCs/>
          <w:sz w:val="24"/>
        </w:rPr>
        <w:t>：</w:t>
      </w:r>
    </w:p>
    <w:p>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lang w:eastAsia="zh-CN"/>
        </w:rPr>
        <w:t>多模态循环复苏颅脑功能监测系统</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hint="eastAsia" w:ascii="仿宋" w:hAnsi="仿宋" w:eastAsia="仿宋" w:cs="仿宋"/>
          <w:bCs/>
          <w:sz w:val="24"/>
          <w:lang w:val="en-US" w:eastAsia="zh-CN"/>
        </w:rPr>
      </w:pPr>
      <w:r>
        <w:rPr>
          <w:rFonts w:hint="eastAsia" w:ascii="仿宋" w:hAnsi="仿宋" w:eastAsia="仿宋" w:cs="仿宋"/>
          <w:bCs/>
          <w:sz w:val="24"/>
        </w:rPr>
        <w:t>预算金额：</w:t>
      </w:r>
      <w:r>
        <w:rPr>
          <w:rFonts w:hint="eastAsia" w:ascii="仿宋" w:hAnsi="仿宋" w:eastAsia="仿宋" w:cs="仿宋"/>
          <w:bCs/>
          <w:sz w:val="24"/>
          <w:lang w:val="en-US" w:eastAsia="zh-CN"/>
        </w:rPr>
        <w:t>750000</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 xml:space="preserve">     </w:t>
      </w:r>
    </w:p>
    <w:p>
      <w:pPr>
        <w:spacing w:line="440" w:lineRule="exact"/>
        <w:ind w:firstLine="480" w:firstLineChars="200"/>
        <w:rPr>
          <w:rFonts w:hint="eastAsia" w:ascii="仿宋" w:hAnsi="仿宋" w:eastAsia="仿宋" w:cs="仿宋"/>
          <w:b/>
          <w:color w:val="000000" w:themeColor="text1"/>
          <w:sz w:val="24"/>
        </w:rPr>
      </w:pPr>
      <w:r>
        <w:rPr>
          <w:rFonts w:hint="eastAsia" w:ascii="仿宋" w:hAnsi="仿宋" w:eastAsia="仿宋" w:cs="仿宋"/>
          <w:bCs/>
          <w:color w:val="000000" w:themeColor="text1"/>
          <w:sz w:val="24"/>
        </w:rPr>
        <w:t>主要内容：</w:t>
      </w:r>
      <w:r>
        <w:rPr>
          <w:rFonts w:hint="eastAsia" w:ascii="仿宋" w:hAnsi="仿宋" w:eastAsia="仿宋" w:cs="仿宋"/>
          <w:b/>
          <w:color w:val="000000" w:themeColor="text1"/>
          <w:sz w:val="24"/>
        </w:rPr>
        <w:t>详见招标文件。</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合同履行期限</w:t>
      </w:r>
      <w:r>
        <w:rPr>
          <w:rFonts w:hint="eastAsia" w:ascii="仿宋" w:hAnsi="仿宋" w:eastAsia="仿宋" w:cs="仿宋"/>
          <w:color w:val="000000" w:themeColor="text1"/>
          <w:sz w:val="24"/>
        </w:rPr>
        <w:t>：按双方合同约定条款执行。</w:t>
      </w:r>
    </w:p>
    <w:p>
      <w:pPr>
        <w:spacing w:line="440" w:lineRule="exact"/>
        <w:ind w:firstLine="482" w:firstLineChars="200"/>
        <w:rPr>
          <w:rFonts w:hint="eastAsia" w:ascii="仿宋" w:hAnsi="仿宋" w:eastAsia="仿宋" w:cs="仿宋"/>
          <w:b/>
          <w:color w:val="000000" w:themeColor="text1"/>
        </w:rPr>
      </w:pPr>
      <w:r>
        <w:rPr>
          <w:rFonts w:hint="eastAsia" w:ascii="仿宋" w:hAnsi="仿宋" w:eastAsia="仿宋" w:cs="仿宋"/>
          <w:b/>
          <w:color w:val="000000" w:themeColor="text1"/>
          <w:sz w:val="24"/>
        </w:rPr>
        <w:t>本项目接受联合体投标：</w:t>
      </w:r>
      <w:r>
        <w:rPr>
          <w:rFonts w:hint="eastAsia" w:ascii="仿宋" w:hAnsi="仿宋" w:eastAsia="仿宋" w:cs="仿宋"/>
          <w:b/>
          <w:bCs/>
          <w:color w:val="000000" w:themeColor="text1"/>
        </w:rPr>
        <w:sym w:font="Wingdings" w:char="00FE"/>
      </w:r>
      <w:r>
        <w:rPr>
          <w:rFonts w:hint="eastAsia" w:ascii="仿宋" w:hAnsi="仿宋" w:eastAsia="仿宋" w:cs="仿宋"/>
          <w:b/>
          <w:color w:val="000000" w:themeColor="text1"/>
          <w:sz w:val="24"/>
        </w:rPr>
        <w:t>是，</w:t>
      </w:r>
      <w:r>
        <w:rPr>
          <w:rFonts w:hint="eastAsia" w:ascii="仿宋" w:hAnsi="仿宋" w:eastAsia="仿宋" w:cs="仿宋"/>
          <w:b/>
          <w:bCs/>
          <w:color w:val="000000" w:themeColor="text1"/>
        </w:rPr>
        <w:sym w:font="Wingdings" w:char="00A8"/>
      </w:r>
      <w:r>
        <w:rPr>
          <w:rFonts w:hint="eastAsia" w:ascii="仿宋" w:hAnsi="仿宋" w:eastAsia="仿宋" w:cs="仿宋"/>
          <w:b/>
          <w:color w:val="000000" w:themeColor="text1"/>
          <w:sz w:val="24"/>
        </w:rPr>
        <w:t>否。</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二、申请人的资格要求：</w:t>
      </w:r>
    </w:p>
    <w:p>
      <w:pPr>
        <w:spacing w:line="440" w:lineRule="exact"/>
        <w:ind w:firstLine="480" w:firstLineChars="200"/>
        <w:rPr>
          <w:rFonts w:hint="eastAsia" w:ascii="仿宋" w:hAnsi="仿宋" w:eastAsia="仿宋" w:cs="仿宋"/>
          <w:snapToGrid w:val="0"/>
          <w:color w:val="000000" w:themeColor="text1"/>
          <w:kern w:val="28"/>
          <w:sz w:val="24"/>
          <w:szCs w:val="20"/>
        </w:rPr>
      </w:pPr>
      <w:r>
        <w:rPr>
          <w:rFonts w:hint="eastAsia" w:ascii="仿宋" w:hAnsi="仿宋" w:eastAsia="仿宋" w:cs="仿宋"/>
          <w:snapToGrid w:val="0"/>
          <w:color w:val="000000" w:themeColor="text1"/>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000000" w:themeColor="text1"/>
          <w:kern w:val="28"/>
          <w:sz w:val="24"/>
          <w:szCs w:val="20"/>
        </w:rPr>
      </w:pPr>
      <w:r>
        <w:rPr>
          <w:rFonts w:hint="eastAsia" w:ascii="仿宋" w:hAnsi="仿宋" w:eastAsia="仿宋" w:cs="仿宋"/>
          <w:snapToGrid w:val="0"/>
          <w:color w:val="000000" w:themeColor="text1"/>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FF0000"/>
          <w:kern w:val="28"/>
          <w:sz w:val="24"/>
          <w:szCs w:val="20"/>
        </w:rPr>
      </w:pPr>
      <w:r>
        <w:rPr>
          <w:rFonts w:hint="eastAsia" w:ascii="仿宋" w:hAnsi="仿宋" w:eastAsia="仿宋" w:cs="仿宋"/>
          <w:snapToGrid w:val="0"/>
          <w:color w:val="FF0000"/>
          <w:kern w:val="28"/>
          <w:sz w:val="24"/>
          <w:szCs w:val="20"/>
        </w:rPr>
        <w:t>3.落实政府采购政策需满足的资格要求：</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eastAsia="zh-CN"/>
        </w:rPr>
        <w:t>□</w:t>
      </w:r>
      <w:r>
        <w:rPr>
          <w:rFonts w:hint="eastAsia" w:ascii="仿宋" w:hAnsi="仿宋" w:eastAsia="仿宋" w:cs="仿宋"/>
          <w:color w:val="000000" w:themeColor="text1"/>
          <w:sz w:val="24"/>
        </w:rPr>
        <w:t>无；</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eastAsia="zh-CN"/>
        </w:rPr>
        <w:t>☑</w:t>
      </w:r>
      <w:r>
        <w:rPr>
          <w:rFonts w:hint="eastAsia" w:ascii="仿宋" w:hAnsi="仿宋" w:eastAsia="仿宋" w:cs="仿宋"/>
          <w:color w:val="000000" w:themeColor="text1"/>
          <w:kern w:val="0"/>
          <w:sz w:val="24"/>
        </w:rPr>
        <w:t>专</w:t>
      </w:r>
      <w:r>
        <w:rPr>
          <w:rFonts w:hint="eastAsia" w:ascii="仿宋" w:hAnsi="仿宋" w:eastAsia="仿宋" w:cs="仿宋"/>
          <w:color w:val="000000" w:themeColor="text1"/>
          <w:sz w:val="24"/>
        </w:rPr>
        <w:t>门面向中小企业</w:t>
      </w:r>
    </w:p>
    <w:p>
      <w:pPr>
        <w:spacing w:line="440" w:lineRule="exact"/>
        <w:ind w:firstLine="897" w:firstLineChars="374"/>
        <w:rPr>
          <w:rFonts w:hint="eastAsia" w:ascii="仿宋" w:hAnsi="仿宋" w:eastAsia="仿宋" w:cs="仿宋"/>
          <w:color w:val="000000" w:themeColor="text1"/>
          <w:sz w:val="24"/>
          <w:u w:val="single"/>
        </w:rPr>
      </w:pPr>
      <w:r>
        <w:rPr>
          <w:rFonts w:hint="eastAsia" w:ascii="仿宋" w:hAnsi="仿宋" w:eastAsia="仿宋" w:cs="仿宋"/>
          <w:color w:val="000000" w:themeColor="text1"/>
          <w:kern w:val="0"/>
          <w:sz w:val="24"/>
          <w:lang w:eastAsia="zh-CN"/>
        </w:rPr>
        <w:t>☑</w:t>
      </w:r>
      <w:r>
        <w:rPr>
          <w:rFonts w:hint="eastAsia" w:ascii="仿宋" w:hAnsi="仿宋" w:eastAsia="仿宋" w:cs="仿宋"/>
          <w:color w:val="000000" w:themeColor="text1"/>
          <w:sz w:val="24"/>
        </w:rPr>
        <w:t>货物全部由符合政策要求的中小企业制造，提供中小企业声明函；</w:t>
      </w:r>
    </w:p>
    <w:p>
      <w:pPr>
        <w:spacing w:line="440" w:lineRule="exact"/>
        <w:ind w:firstLine="897" w:firstLineChars="374"/>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货物全部由符合政策要求的小微企业制造，提供中小企业声明函；</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bookmarkStart w:id="10" w:name="_Hlk101132524"/>
      <w:r>
        <w:rPr>
          <w:rFonts w:hint="eastAsia" w:ascii="仿宋" w:hAnsi="仿宋" w:eastAsia="仿宋" w:cs="仿宋"/>
          <w:color w:val="000000" w:themeColor="text1"/>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rPr>
        <w:t>；</w:t>
      </w:r>
    </w:p>
    <w:bookmarkEnd w:id="10"/>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rPr>
        <w:t>；</w:t>
      </w:r>
    </w:p>
    <w:p>
      <w:pPr>
        <w:numPr>
          <w:ilvl w:val="0"/>
          <w:numId w:val="1"/>
        </w:numPr>
        <w:spacing w:line="440" w:lineRule="exact"/>
        <w:ind w:firstLine="480" w:firstLineChars="200"/>
        <w:rPr>
          <w:rFonts w:hint="eastAsia" w:ascii="仿宋" w:hAnsi="仿宋" w:eastAsia="仿宋" w:cs="仿宋"/>
          <w:color w:val="000000" w:themeColor="text1"/>
          <w:sz w:val="24"/>
          <w:lang w:val="en-US" w:eastAsia="zh-CN"/>
        </w:rPr>
      </w:pPr>
      <w:r>
        <w:rPr>
          <w:rFonts w:hint="eastAsia" w:ascii="仿宋" w:hAnsi="仿宋" w:eastAsia="仿宋" w:cs="仿宋"/>
          <w:color w:val="000000" w:themeColor="text1"/>
          <w:sz w:val="24"/>
        </w:rPr>
        <w:t>本项目</w:t>
      </w:r>
      <w:bookmarkStart w:id="58" w:name="_GoBack"/>
      <w:bookmarkEnd w:id="58"/>
      <w:r>
        <w:rPr>
          <w:rFonts w:hint="eastAsia" w:ascii="仿宋" w:hAnsi="仿宋" w:eastAsia="仿宋" w:cs="仿宋"/>
          <w:color w:val="000000" w:themeColor="text1"/>
          <w:sz w:val="24"/>
        </w:rPr>
        <w:t>的特定资格要求：</w:t>
      </w:r>
    </w:p>
    <w:p>
      <w:pPr>
        <w:numPr>
          <w:numId w:val="0"/>
        </w:numPr>
        <w:spacing w:line="440" w:lineRule="exact"/>
        <w:rPr>
          <w:rFonts w:hint="eastAsia" w:ascii="仿宋" w:hAnsi="仿宋" w:eastAsia="仿宋" w:cs="仿宋"/>
          <w:color w:val="000000" w:themeColor="text1"/>
          <w:sz w:val="24"/>
          <w:lang w:val="en-US" w:eastAsia="zh-CN"/>
        </w:rPr>
      </w:pPr>
      <w:r>
        <w:rPr>
          <w:rFonts w:hint="eastAsia" w:ascii="仿宋" w:hAnsi="仿宋" w:eastAsia="仿宋" w:cs="仿宋"/>
          <w:b/>
          <w:bCs/>
          <w:color w:val="000000" w:themeColor="text1"/>
          <w:sz w:val="24"/>
          <w:lang w:val="en-US" w:eastAsia="zh-CN"/>
        </w:rPr>
        <w:t>标项一：</w:t>
      </w:r>
      <w:r>
        <w:rPr>
          <w:rFonts w:hint="eastAsia" w:ascii="仿宋" w:hAnsi="仿宋" w:eastAsia="仿宋" w:cs="仿宋"/>
          <w:color w:val="000000" w:themeColor="text1"/>
          <w:sz w:val="24"/>
          <w:lang w:val="en-US" w:eastAsia="zh-CN"/>
        </w:rPr>
        <w:t>无；</w:t>
      </w:r>
    </w:p>
    <w:p>
      <w:pPr>
        <w:numPr>
          <w:numId w:val="0"/>
        </w:numPr>
        <w:spacing w:line="440" w:lineRule="exact"/>
        <w:rPr>
          <w:rFonts w:hint="eastAsia" w:ascii="仿宋" w:hAnsi="仿宋" w:eastAsia="仿宋" w:cs="仿宋"/>
          <w:color w:val="000000" w:themeColor="text1"/>
          <w:sz w:val="24"/>
        </w:rPr>
      </w:pPr>
      <w:r>
        <w:rPr>
          <w:rFonts w:hint="eastAsia" w:ascii="仿宋" w:hAnsi="仿宋" w:eastAsia="仿宋" w:cs="仿宋"/>
          <w:b/>
          <w:bCs/>
          <w:color w:val="000000" w:themeColor="text1"/>
          <w:sz w:val="24"/>
          <w:u w:val="single"/>
          <w:lang w:val="en-US" w:eastAsia="zh-CN"/>
        </w:rPr>
        <w:t>标项二：</w:t>
      </w:r>
      <w:r>
        <w:rPr>
          <w:rFonts w:hint="eastAsia" w:ascii="仿宋" w:hAnsi="仿宋" w:eastAsia="仿宋" w:cs="仿宋"/>
          <w:color w:val="000000" w:themeColor="text1"/>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rPr>
        <w:t>；</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三、获取招标文件 </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时间：</w:t>
      </w:r>
      <w:r>
        <w:rPr>
          <w:rFonts w:hint="eastAsia" w:ascii="仿宋" w:hAnsi="仿宋" w:eastAsia="仿宋" w:cs="仿宋"/>
          <w:color w:val="000000" w:themeColor="text1"/>
          <w:sz w:val="24"/>
        </w:rPr>
        <w:t>/至</w:t>
      </w:r>
      <w:r>
        <w:rPr>
          <w:rFonts w:hint="eastAsia" w:ascii="仿宋" w:hAnsi="仿宋" w:eastAsia="仿宋" w:cs="仿宋"/>
          <w:color w:val="000000" w:themeColor="text1"/>
          <w:sz w:val="24"/>
          <w:u w:val="single"/>
        </w:rPr>
        <w:t>202</w:t>
      </w:r>
      <w:r>
        <w:rPr>
          <w:rFonts w:hint="eastAsia" w:ascii="仿宋" w:hAnsi="仿宋" w:eastAsia="仿宋" w:cs="仿宋"/>
          <w:color w:val="000000" w:themeColor="text1"/>
          <w:sz w:val="24"/>
          <w:u w:val="single"/>
          <w:lang w:val="en-US" w:eastAsia="zh-CN"/>
        </w:rPr>
        <w:t>4</w:t>
      </w:r>
      <w:r>
        <w:rPr>
          <w:rFonts w:hint="eastAsia" w:ascii="仿宋" w:hAnsi="仿宋" w:eastAsia="仿宋" w:cs="仿宋"/>
          <w:color w:val="000000" w:themeColor="text1"/>
          <w:sz w:val="24"/>
          <w:u w:val="single"/>
        </w:rPr>
        <w:t>年</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地点（网址）：</w:t>
      </w:r>
      <w:r>
        <w:rPr>
          <w:rFonts w:hint="eastAsia" w:ascii="仿宋" w:hAnsi="仿宋" w:eastAsia="仿宋" w:cs="仿宋"/>
          <w:color w:val="000000" w:themeColor="text1"/>
          <w:sz w:val="24"/>
        </w:rPr>
        <w:t xml:space="preserve">政采云平台（https://www.zcygov.cn/） </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方式：</w:t>
      </w:r>
      <w:r>
        <w:rPr>
          <w:rFonts w:hint="eastAsia" w:ascii="仿宋" w:hAnsi="仿宋" w:eastAsia="仿宋" w:cs="仿宋"/>
          <w:color w:val="000000" w:themeColor="text1"/>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售价（元）：</w:t>
      </w:r>
      <w:r>
        <w:rPr>
          <w:rFonts w:hint="eastAsia" w:ascii="仿宋" w:hAnsi="仿宋" w:eastAsia="仿宋" w:cs="仿宋"/>
          <w:color w:val="000000" w:themeColor="text1"/>
          <w:sz w:val="24"/>
        </w:rPr>
        <w:t xml:space="preserve">0 </w:t>
      </w:r>
      <w:r>
        <w:rPr>
          <w:rFonts w:hint="eastAsia" w:ascii="仿宋" w:hAnsi="仿宋" w:eastAsia="仿宋" w:cs="仿宋"/>
          <w:color w:val="000000" w:themeColor="text1"/>
          <w:sz w:val="24"/>
        </w:rPr>
        <w:tab/>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四、提交投标文件截止时间、开标时间和地点</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提交投标文件截止时间：</w:t>
      </w:r>
      <w:r>
        <w:rPr>
          <w:rFonts w:hint="eastAsia" w:ascii="仿宋" w:hAnsi="仿宋" w:eastAsia="仿宋" w:cs="仿宋"/>
          <w:color w:val="000000" w:themeColor="text1"/>
          <w:sz w:val="24"/>
          <w:u w:val="single"/>
        </w:rPr>
        <w:t xml:space="preserve"> 202</w:t>
      </w:r>
      <w:r>
        <w:rPr>
          <w:rFonts w:hint="eastAsia" w:ascii="仿宋" w:hAnsi="仿宋" w:eastAsia="仿宋" w:cs="仿宋"/>
          <w:color w:val="000000" w:themeColor="text1"/>
          <w:sz w:val="24"/>
          <w:u w:val="single"/>
          <w:lang w:val="en-US" w:eastAsia="zh-CN"/>
        </w:rPr>
        <w:t>4</w:t>
      </w:r>
      <w:r>
        <w:rPr>
          <w:rFonts w:hint="eastAsia" w:ascii="仿宋" w:hAnsi="仿宋" w:eastAsia="仿宋" w:cs="仿宋"/>
          <w:color w:val="000000" w:themeColor="text1"/>
          <w:sz w:val="24"/>
          <w:u w:val="single"/>
        </w:rPr>
        <w:t>年</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点</w:t>
      </w:r>
      <w:r>
        <w:rPr>
          <w:rFonts w:hint="eastAsia" w:ascii="仿宋" w:hAnsi="仿宋" w:eastAsia="仿宋" w:cs="仿宋"/>
          <w:color w:val="000000" w:themeColor="text1"/>
          <w:sz w:val="24"/>
          <w:u w:val="single"/>
          <w:lang w:val="en-US" w:eastAsia="zh-CN"/>
        </w:rPr>
        <w:t>30</w:t>
      </w:r>
      <w:r>
        <w:rPr>
          <w:rFonts w:hint="eastAsia" w:ascii="仿宋" w:hAnsi="仿宋" w:eastAsia="仿宋" w:cs="仿宋"/>
          <w:color w:val="000000" w:themeColor="text1"/>
          <w:sz w:val="24"/>
          <w:u w:val="single"/>
        </w:rPr>
        <w:t>分00秒</w:t>
      </w:r>
      <w:r>
        <w:rPr>
          <w:rFonts w:hint="eastAsia" w:ascii="仿宋" w:hAnsi="仿宋" w:eastAsia="仿宋" w:cs="仿宋"/>
          <w:color w:val="000000" w:themeColor="text1"/>
          <w:sz w:val="24"/>
        </w:rPr>
        <w:t>（北京时间）</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投标地点（网址）：</w:t>
      </w:r>
      <w:r>
        <w:rPr>
          <w:rFonts w:hint="eastAsia" w:ascii="仿宋" w:hAnsi="仿宋" w:eastAsia="仿宋" w:cs="仿宋"/>
          <w:color w:val="000000" w:themeColor="text1"/>
          <w:sz w:val="24"/>
        </w:rPr>
        <w:t xml:space="preserve">政采云平台（https://www.zcygov.cn/） </w:t>
      </w:r>
    </w:p>
    <w:p>
      <w:pPr>
        <w:spacing w:line="440" w:lineRule="exact"/>
        <w:ind w:firstLine="482" w:firstLineChars="200"/>
        <w:rPr>
          <w:rFonts w:hint="eastAsia" w:ascii="仿宋" w:hAnsi="仿宋" w:eastAsia="仿宋" w:cs="仿宋"/>
          <w:bCs/>
          <w:color w:val="000000" w:themeColor="text1"/>
          <w:sz w:val="24"/>
          <w:u w:val="single"/>
        </w:rPr>
      </w:pPr>
      <w:r>
        <w:rPr>
          <w:rFonts w:hint="eastAsia" w:ascii="仿宋" w:hAnsi="仿宋" w:eastAsia="仿宋" w:cs="仿宋"/>
          <w:b/>
          <w:color w:val="000000" w:themeColor="text1"/>
          <w:sz w:val="24"/>
        </w:rPr>
        <w:t>开标时间：</w:t>
      </w:r>
      <w:r>
        <w:rPr>
          <w:rFonts w:hint="eastAsia" w:ascii="仿宋" w:hAnsi="仿宋" w:eastAsia="仿宋" w:cs="仿宋"/>
          <w:color w:val="000000" w:themeColor="text1"/>
          <w:sz w:val="24"/>
          <w:u w:val="single"/>
        </w:rPr>
        <w:t>202</w:t>
      </w:r>
      <w:r>
        <w:rPr>
          <w:rFonts w:hint="eastAsia" w:ascii="仿宋" w:hAnsi="仿宋" w:eastAsia="仿宋" w:cs="仿宋"/>
          <w:color w:val="000000" w:themeColor="text1"/>
          <w:sz w:val="24"/>
          <w:u w:val="single"/>
          <w:lang w:val="en-US" w:eastAsia="zh-CN"/>
        </w:rPr>
        <w:t>4</w:t>
      </w:r>
      <w:r>
        <w:rPr>
          <w:rFonts w:hint="eastAsia" w:ascii="仿宋" w:hAnsi="仿宋" w:eastAsia="仿宋" w:cs="仿宋"/>
          <w:color w:val="000000" w:themeColor="text1"/>
          <w:sz w:val="24"/>
          <w:u w:val="single"/>
        </w:rPr>
        <w:t>年</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点</w:t>
      </w:r>
      <w:r>
        <w:rPr>
          <w:rFonts w:hint="eastAsia" w:ascii="仿宋" w:hAnsi="仿宋" w:eastAsia="仿宋" w:cs="仿宋"/>
          <w:color w:val="000000" w:themeColor="text1"/>
          <w:sz w:val="24"/>
          <w:u w:val="single"/>
          <w:lang w:val="en-US" w:eastAsia="zh-CN"/>
        </w:rPr>
        <w:t>30</w:t>
      </w:r>
      <w:r>
        <w:rPr>
          <w:rFonts w:hint="eastAsia" w:ascii="仿宋" w:hAnsi="仿宋" w:eastAsia="仿宋" w:cs="仿宋"/>
          <w:color w:val="000000" w:themeColor="text1"/>
          <w:sz w:val="24"/>
          <w:u w:val="single"/>
        </w:rPr>
        <w:t>分00秒</w:t>
      </w:r>
    </w:p>
    <w:p>
      <w:pPr>
        <w:pStyle w:val="398"/>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 xml:space="preserve">五、公告期限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自本公告发布之日起5个工作日。</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六、其他补充事宜</w:t>
      </w:r>
    </w:p>
    <w:p>
      <w:pPr>
        <w:spacing w:line="440" w:lineRule="exact"/>
        <w:ind w:firstLine="480" w:firstLineChars="200"/>
        <w:rPr>
          <w:rFonts w:hint="eastAsia" w:ascii="仿宋" w:hAnsi="仿宋" w:eastAsia="仿宋" w:cs="仿宋"/>
          <w:color w:val="000000" w:themeColor="text1"/>
          <w:sz w:val="24"/>
          <w:highlight w:val="yellow"/>
        </w:rPr>
      </w:pPr>
      <w:r>
        <w:rPr>
          <w:rFonts w:hint="eastAsia" w:ascii="仿宋" w:hAnsi="仿宋" w:eastAsia="仿宋" w:cs="仿宋"/>
          <w:color w:val="000000" w:themeColor="text1"/>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七、对本次采购提出询问、质疑、投诉，请按以下方式联系</w:t>
      </w:r>
    </w:p>
    <w:p>
      <w:pPr>
        <w:pStyle w:val="4"/>
        <w:spacing w:line="440" w:lineRule="exact"/>
        <w:ind w:left="0" w:firstLine="482" w:firstLineChars="200"/>
        <w:rPr>
          <w:rFonts w:hint="eastAsia" w:ascii="仿宋" w:hAnsi="仿宋" w:eastAsia="仿宋" w:cs="仿宋"/>
          <w:color w:val="000000" w:themeColor="text1"/>
          <w:sz w:val="24"/>
          <w:szCs w:val="24"/>
        </w:rPr>
      </w:pPr>
      <w:bookmarkStart w:id="11" w:name="_Toc35393806"/>
      <w:bookmarkStart w:id="12" w:name="_Toc35393637"/>
      <w:bookmarkStart w:id="13" w:name="_Toc28359019"/>
      <w:bookmarkStart w:id="14" w:name="_Toc28359096"/>
      <w:r>
        <w:rPr>
          <w:rFonts w:hint="eastAsia" w:ascii="仿宋" w:hAnsi="仿宋" w:eastAsia="仿宋" w:cs="仿宋"/>
          <w:color w:val="000000" w:themeColor="text1"/>
          <w:sz w:val="24"/>
          <w:szCs w:val="24"/>
        </w:rPr>
        <w:t>1.采购人信息</w:t>
      </w:r>
      <w:bookmarkEnd w:id="11"/>
      <w:bookmarkEnd w:id="12"/>
      <w:bookmarkEnd w:id="13"/>
      <w:bookmarkEnd w:id="14"/>
      <w:r>
        <w:rPr>
          <w:rFonts w:hint="eastAsia" w:ascii="仿宋" w:hAnsi="仿宋" w:eastAsia="仿宋" w:cs="仿宋"/>
          <w:color w:val="000000" w:themeColor="text1"/>
          <w:sz w:val="24"/>
          <w:szCs w:val="24"/>
        </w:rPr>
        <w:t>：</w:t>
      </w:r>
    </w:p>
    <w:p>
      <w:pPr>
        <w:pStyle w:val="4"/>
        <w:spacing w:line="440" w:lineRule="exact"/>
        <w:ind w:left="0" w:firstLine="480" w:firstLineChars="200"/>
        <w:rPr>
          <w:rFonts w:hint="eastAsia" w:ascii="仿宋" w:hAnsi="仿宋" w:eastAsia="仿宋" w:cs="仿宋"/>
          <w:b w:val="0"/>
          <w:bCs w:val="0"/>
          <w:color w:val="000000" w:themeColor="text1"/>
          <w:sz w:val="24"/>
          <w:lang w:eastAsia="zh-CN"/>
        </w:rPr>
      </w:pPr>
      <w:bookmarkStart w:id="15" w:name="_Toc35393638"/>
      <w:bookmarkStart w:id="16" w:name="_Toc28359020"/>
      <w:bookmarkStart w:id="17" w:name="_Toc35393807"/>
      <w:bookmarkStart w:id="18" w:name="_Toc28359097"/>
      <w:r>
        <w:rPr>
          <w:rFonts w:hint="eastAsia" w:ascii="仿宋" w:hAnsi="仿宋" w:eastAsia="仿宋" w:cs="仿宋"/>
          <w:b w:val="0"/>
          <w:bCs w:val="0"/>
          <w:color w:val="000000" w:themeColor="text1"/>
          <w:sz w:val="24"/>
        </w:rPr>
        <w:t>名称：</w:t>
      </w:r>
      <w:r>
        <w:rPr>
          <w:rFonts w:hint="eastAsia" w:ascii="仿宋" w:eastAsia="仿宋" w:cs="仿宋"/>
          <w:b w:val="0"/>
          <w:bCs w:val="0"/>
          <w:color w:val="000000" w:themeColor="text1"/>
          <w:sz w:val="24"/>
          <w:lang w:eastAsia="zh-CN"/>
        </w:rPr>
        <w:t>绍兴文理学院附属医院</w:t>
      </w:r>
    </w:p>
    <w:p>
      <w:pPr>
        <w:pStyle w:val="4"/>
        <w:spacing w:line="440" w:lineRule="exact"/>
        <w:ind w:left="0" w:firstLine="480" w:firstLineChars="200"/>
        <w:rPr>
          <w:rFonts w:hint="eastAsia" w:ascii="仿宋" w:hAnsi="仿宋" w:eastAsia="仿宋" w:cs="仿宋"/>
          <w:b w:val="0"/>
          <w:bCs w:val="0"/>
          <w:color w:val="000000" w:themeColor="text1"/>
          <w:sz w:val="24"/>
          <w:lang w:eastAsia="zh-CN"/>
        </w:rPr>
      </w:pPr>
      <w:r>
        <w:rPr>
          <w:rFonts w:hint="eastAsia" w:ascii="仿宋" w:hAnsi="仿宋" w:eastAsia="仿宋" w:cs="仿宋"/>
          <w:b w:val="0"/>
          <w:bCs w:val="0"/>
          <w:color w:val="000000" w:themeColor="text1"/>
          <w:sz w:val="24"/>
        </w:rPr>
        <w:t>地址：绍兴市越城区中兴南路999号</w:t>
      </w:r>
    </w:p>
    <w:p>
      <w:pPr>
        <w:pStyle w:val="4"/>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传真：/</w:t>
      </w:r>
    </w:p>
    <w:p>
      <w:pPr>
        <w:pStyle w:val="4"/>
        <w:spacing w:line="440" w:lineRule="exact"/>
        <w:ind w:left="0" w:firstLine="480" w:firstLineChars="200"/>
        <w:rPr>
          <w:rFonts w:hint="eastAsia" w:ascii="仿宋" w:hAnsi="仿宋" w:eastAsia="仿宋" w:cs="仿宋"/>
          <w:b w:val="0"/>
          <w:bCs w:val="0"/>
          <w:color w:val="000000" w:themeColor="text1"/>
          <w:sz w:val="24"/>
          <w:lang w:eastAsia="zh-CN"/>
        </w:rPr>
      </w:pPr>
      <w:r>
        <w:rPr>
          <w:rFonts w:hint="eastAsia" w:ascii="仿宋" w:hAnsi="仿宋" w:eastAsia="仿宋" w:cs="仿宋"/>
          <w:b w:val="0"/>
          <w:bCs w:val="0"/>
          <w:color w:val="000000" w:themeColor="text1"/>
          <w:sz w:val="24"/>
        </w:rPr>
        <w:t>项目联系人（询问）：龚老师</w:t>
      </w:r>
    </w:p>
    <w:p>
      <w:pPr>
        <w:pStyle w:val="4"/>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项目联系方式（询问）：0575-88293115</w:t>
      </w:r>
    </w:p>
    <w:p>
      <w:pPr>
        <w:pStyle w:val="4"/>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 xml:space="preserve">质疑联系人：金老师 </w:t>
      </w:r>
    </w:p>
    <w:p>
      <w:pPr>
        <w:pStyle w:val="4"/>
        <w:spacing w:line="440" w:lineRule="exact"/>
        <w:ind w:left="0" w:firstLine="480" w:firstLineChars="200"/>
        <w:rPr>
          <w:rFonts w:hint="eastAsia" w:ascii="仿宋" w:hAnsi="仿宋" w:eastAsia="仿宋" w:cs="仿宋"/>
          <w:b w:val="0"/>
          <w:bCs w:val="0"/>
          <w:color w:val="000000" w:themeColor="text1"/>
          <w:sz w:val="24"/>
          <w:lang w:eastAsia="zh-CN"/>
        </w:rPr>
      </w:pPr>
      <w:r>
        <w:rPr>
          <w:rFonts w:hint="eastAsia" w:ascii="仿宋" w:hAnsi="仿宋" w:eastAsia="仿宋" w:cs="仿宋"/>
          <w:b w:val="0"/>
          <w:bCs w:val="0"/>
          <w:color w:val="000000" w:themeColor="text1"/>
          <w:sz w:val="24"/>
        </w:rPr>
        <w:t>质疑联系方式：</w:t>
      </w:r>
      <w:r>
        <w:rPr>
          <w:rFonts w:hint="eastAsia" w:ascii="仿宋" w:eastAsia="仿宋" w:cs="仿宋"/>
          <w:b w:val="0"/>
          <w:bCs w:val="0"/>
          <w:color w:val="000000" w:themeColor="text1"/>
          <w:sz w:val="24"/>
          <w:lang w:val="en-US" w:eastAsia="zh-CN"/>
        </w:rPr>
        <w:t xml:space="preserve"> </w:t>
      </w:r>
      <w:r>
        <w:rPr>
          <w:rFonts w:hint="eastAsia" w:ascii="仿宋" w:hAnsi="仿宋" w:eastAsia="仿宋" w:cs="仿宋"/>
          <w:b w:val="0"/>
          <w:bCs w:val="0"/>
          <w:color w:val="000000" w:themeColor="text1"/>
          <w:sz w:val="24"/>
        </w:rPr>
        <w:t>0575-88293030</w:t>
      </w:r>
      <w:r>
        <w:rPr>
          <w:rFonts w:hint="eastAsia" w:ascii="仿宋" w:eastAsia="仿宋" w:cs="仿宋"/>
          <w:b w:val="0"/>
          <w:bCs w:val="0"/>
          <w:color w:val="000000" w:themeColor="text1"/>
          <w:sz w:val="24"/>
          <w:lang w:val="en-US" w:eastAsia="zh-CN"/>
        </w:rPr>
        <w:t xml:space="preserve"> </w:t>
      </w:r>
    </w:p>
    <w:p>
      <w:pPr>
        <w:pStyle w:val="4"/>
        <w:spacing w:line="440" w:lineRule="exact"/>
        <w:ind w:left="0" w:firstLine="482"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szCs w:val="24"/>
        </w:rPr>
        <w:t>2.采购代理机构信息</w:t>
      </w:r>
      <w:bookmarkEnd w:id="15"/>
      <w:bookmarkEnd w:id="16"/>
      <w:bookmarkEnd w:id="17"/>
      <w:bookmarkEnd w:id="18"/>
      <w:r>
        <w:rPr>
          <w:rFonts w:hint="eastAsia" w:ascii="仿宋" w:hAnsi="仿宋" w:eastAsia="仿宋" w:cs="仿宋"/>
          <w:color w:val="000000" w:themeColor="text1"/>
          <w:sz w:val="24"/>
          <w:szCs w:val="24"/>
        </w:rPr>
        <w:t>：</w:t>
      </w:r>
    </w:p>
    <w:p>
      <w:pPr>
        <w:spacing w:line="440" w:lineRule="exact"/>
        <w:ind w:firstLine="480" w:firstLineChars="200"/>
        <w:rPr>
          <w:rFonts w:hint="eastAsia" w:ascii="仿宋" w:hAnsi="仿宋" w:eastAsia="仿宋" w:cs="仿宋"/>
          <w:color w:val="000000" w:themeColor="text1"/>
          <w:sz w:val="24"/>
        </w:rPr>
      </w:pPr>
      <w:bookmarkStart w:id="19" w:name="_Toc28359098"/>
      <w:bookmarkStart w:id="20" w:name="_Toc35393808"/>
      <w:bookmarkStart w:id="21" w:name="_Toc28359021"/>
      <w:bookmarkStart w:id="22" w:name="_Toc35393639"/>
      <w:r>
        <w:rPr>
          <w:rFonts w:hint="eastAsia" w:ascii="仿宋" w:hAnsi="仿宋" w:eastAsia="仿宋" w:cs="仿宋"/>
          <w:color w:val="000000" w:themeColor="text1"/>
          <w:sz w:val="24"/>
        </w:rPr>
        <w:t>名称：华诚工程咨询集团有限公司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地址：绍兴市越城区越西路800号金德隆商业中心8幢二楼</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传真：/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项目联系人（询问）：毕龙梅</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项目联系方式（询问）：15068545458</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质疑联系人：柯翔郎</w:t>
      </w:r>
    </w:p>
    <w:p>
      <w:pPr>
        <w:spacing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sz w:val="24"/>
        </w:rPr>
        <w:t>质疑联系方式：15857590172　　　　　　</w:t>
      </w:r>
      <w:r>
        <w:rPr>
          <w:rFonts w:hint="eastAsia" w:ascii="仿宋" w:hAnsi="仿宋" w:eastAsia="仿宋" w:cs="仿宋"/>
          <w:color w:val="000000" w:themeColor="text1"/>
        </w:rPr>
        <w:t>　　</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bCs/>
          <w:color w:val="000000" w:themeColor="text1"/>
          <w:sz w:val="24"/>
        </w:rPr>
        <w:t>3.</w:t>
      </w:r>
      <w:r>
        <w:rPr>
          <w:rFonts w:hint="eastAsia" w:ascii="仿宋" w:hAnsi="仿宋" w:eastAsia="仿宋" w:cs="仿宋"/>
          <w:b/>
          <w:color w:val="000000" w:themeColor="text1"/>
          <w:sz w:val="24"/>
        </w:rPr>
        <w:t xml:space="preserve"> 同级政府采购监督管理部门：            </w:t>
      </w:r>
    </w:p>
    <w:bookmarkEnd w:id="19"/>
    <w:bookmarkEnd w:id="20"/>
    <w:bookmarkEnd w:id="21"/>
    <w:bookmarkEnd w:id="22"/>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名称：绍兴市财政局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地址：绍兴市越城区凤林西路151号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传真：/</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联系人 ：</w:t>
      </w:r>
      <w:r>
        <w:rPr>
          <w:rFonts w:hint="eastAsia" w:ascii="仿宋" w:hAnsi="仿宋" w:eastAsia="仿宋" w:cs="仿宋"/>
          <w:color w:val="000000" w:themeColor="text1"/>
          <w:sz w:val="24"/>
          <w:lang w:val="en-US" w:eastAsia="zh-CN"/>
        </w:rPr>
        <w:t>张婷婷</w:t>
      </w:r>
      <w:r>
        <w:rPr>
          <w:rFonts w:hint="eastAsia" w:ascii="仿宋" w:hAnsi="仿宋" w:eastAsia="仿宋" w:cs="仿宋"/>
          <w:color w:val="000000" w:themeColor="text1"/>
          <w:sz w:val="24"/>
        </w:rPr>
        <w:t>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监督投诉电话：0575-85209697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CA问题联系电话（人工）：汇信CA 400-888-4636；天谷CA 400-087-8198。</w:t>
      </w:r>
    </w:p>
    <w:p>
      <w:pPr>
        <w:widowControl/>
        <w:adjustRightInd/>
        <w:jc w:val="left"/>
        <w:rPr>
          <w:rFonts w:hint="eastAsia" w:ascii="仿宋" w:hAnsi="仿宋" w:eastAsia="仿宋" w:cs="仿宋"/>
          <w:snapToGrid w:val="0"/>
          <w:color w:val="000000" w:themeColor="text1"/>
        </w:rPr>
      </w:pPr>
      <w:r>
        <w:rPr>
          <w:rFonts w:hint="eastAsia" w:ascii="仿宋" w:hAnsi="仿宋" w:eastAsia="仿宋" w:cs="仿宋"/>
          <w:b/>
          <w:color w:val="000000" w:themeColor="text1"/>
          <w:sz w:val="36"/>
          <w:szCs w:val="20"/>
        </w:rPr>
        <w:br w:type="page"/>
      </w:r>
    </w:p>
    <w:bookmarkEnd w:id="7"/>
    <w:bookmarkEnd w:id="8"/>
    <w:p>
      <w:pPr>
        <w:adjustRightInd/>
        <w:spacing w:line="360" w:lineRule="auto"/>
        <w:jc w:val="center"/>
        <w:outlineLvl w:val="0"/>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rPr>
      </w:pPr>
      <w:r>
        <w:rPr>
          <w:rFonts w:hint="eastAsia" w:ascii="仿宋" w:hAnsi="仿宋" w:eastAsia="仿宋" w:cs="仿宋"/>
          <w:b/>
          <w:color w:val="000000" w:themeColor="text1"/>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8370" w:type="dxa"/>
            <w:gridSpan w:val="2"/>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8370" w:type="dxa"/>
            <w:gridSpan w:val="2"/>
            <w:vAlign w:val="center"/>
          </w:tcPr>
          <w:p>
            <w:pPr>
              <w:snapToGrid w:val="0"/>
              <w:spacing w:line="440" w:lineRule="exact"/>
              <w:rPr>
                <w:rFonts w:hint="eastAsia" w:ascii="仿宋" w:hAnsi="仿宋" w:eastAsia="仿宋" w:cs="仿宋"/>
                <w:color w:val="000000" w:themeColor="text1"/>
                <w:sz w:val="24"/>
                <w:u w:val="single"/>
              </w:rPr>
            </w:pPr>
            <w:r>
              <w:rPr>
                <w:rFonts w:hint="eastAsia" w:ascii="仿宋" w:hAnsi="仿宋" w:eastAsia="仿宋" w:cs="仿宋"/>
                <w:b/>
                <w:color w:val="000000" w:themeColor="text1"/>
                <w:sz w:val="24"/>
              </w:rPr>
              <w:t>投标人按照项目要求特许资格、资信证明文件（如果有）：</w:t>
            </w:r>
          </w:p>
          <w:p>
            <w:pPr>
              <w:spacing w:line="44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8370" w:type="dxa"/>
            <w:gridSpan w:val="2"/>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资格审查方式：</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1.资格后审。</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投标有效期：</w:t>
            </w:r>
            <w:r>
              <w:rPr>
                <w:rFonts w:hint="eastAsia" w:ascii="仿宋" w:hAnsi="仿宋" w:eastAsia="仿宋" w:cs="仿宋"/>
                <w:color w:val="000000" w:themeColor="text1"/>
                <w:sz w:val="24"/>
              </w:rPr>
              <w:t>投标有效期为从提交投标文件的截止之日起90天。</w:t>
            </w:r>
            <w:r>
              <w:rPr>
                <w:rFonts w:hint="eastAsia" w:ascii="仿宋" w:hAnsi="仿宋" w:eastAsia="仿宋" w:cs="仿宋"/>
                <w:b/>
                <w:color w:val="000000" w:themeColor="text1"/>
                <w:sz w:val="24"/>
              </w:rPr>
              <w:t>投标人的投标文件中承</w:t>
            </w:r>
            <w:r>
              <w:rPr>
                <w:rFonts w:hint="eastAsia" w:ascii="仿宋" w:hAnsi="仿宋" w:eastAsia="仿宋" w:cs="仿宋"/>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8370" w:type="dxa"/>
            <w:gridSpan w:val="2"/>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转包：</w:t>
            </w:r>
            <w:r>
              <w:rPr>
                <w:rFonts w:hint="eastAsia" w:ascii="仿宋" w:hAnsi="仿宋" w:eastAsia="仿宋" w:cs="仿宋"/>
                <w:color w:val="000000" w:themeColor="text1"/>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8370" w:type="dxa"/>
            <w:gridSpan w:val="2"/>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分包：</w:t>
            </w:r>
            <w:r>
              <w:rPr>
                <w:rFonts w:hint="eastAsia" w:ascii="仿宋" w:hAnsi="仿宋" w:eastAsia="仿宋" w:cs="仿宋"/>
                <w:color w:val="000000" w:themeColor="text1"/>
                <w:kern w:val="0"/>
                <w:sz w:val="24"/>
              </w:rPr>
              <w:t>□ A</w:t>
            </w:r>
            <w:r>
              <w:rPr>
                <w:rFonts w:hint="eastAsia" w:ascii="仿宋" w:hAnsi="仿宋" w:eastAsia="仿宋" w:cs="仿宋"/>
                <w:color w:val="000000" w:themeColor="text1"/>
                <w:sz w:val="24"/>
              </w:rPr>
              <w:t>同意将非主体、非关键性的工作分包。</w:t>
            </w:r>
          </w:p>
          <w:p>
            <w:pPr>
              <w:spacing w:line="440" w:lineRule="exact"/>
              <w:ind w:firstLine="720" w:firstLineChars="300"/>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 B</w:t>
            </w:r>
            <w:r>
              <w:rPr>
                <w:rFonts w:hint="eastAsia" w:ascii="仿宋" w:hAnsi="仿宋" w:eastAsia="仿宋" w:cs="仿宋"/>
                <w:color w:val="000000" w:themeColor="text1"/>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8370" w:type="dxa"/>
            <w:gridSpan w:val="2"/>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投标文件份数：</w:t>
            </w:r>
            <w:r>
              <w:rPr>
                <w:rFonts w:hint="eastAsia" w:ascii="仿宋" w:hAnsi="仿宋" w:eastAsia="仿宋" w:cs="仿宋"/>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000000" w:themeColor="text1"/>
                <w:sz w:val="24"/>
              </w:rPr>
            </w:pPr>
            <w:r>
              <w:rPr>
                <w:rFonts w:hint="eastAsia" w:ascii="仿宋" w:hAnsi="仿宋" w:eastAsia="仿宋" w:cs="仿宋"/>
                <w:b/>
                <w:color w:val="000000" w:themeColor="text1"/>
                <w:sz w:val="24"/>
              </w:rPr>
              <w:t>开标前答疑会或现场考察：</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不组织。</w:t>
            </w:r>
          </w:p>
          <w:p>
            <w:pPr>
              <w:autoSpaceDE w:val="0"/>
              <w:autoSpaceDN w:val="0"/>
              <w:spacing w:line="440" w:lineRule="exact"/>
              <w:textAlignment w:val="bottom"/>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☐B组织，</w:t>
            </w:r>
            <w:r>
              <w:rPr>
                <w:rFonts w:hint="eastAsia" w:ascii="仿宋" w:hAnsi="仿宋" w:eastAsia="仿宋" w:cs="仿宋"/>
                <w:color w:val="000000" w:themeColor="text1"/>
                <w:sz w:val="24"/>
              </w:rPr>
              <w:t>时间：,地点：，联系人：，联系方式：</w:t>
            </w:r>
            <w:r>
              <w:rPr>
                <w:rFonts w:hint="eastAsia" w:ascii="仿宋" w:hAnsi="仿宋" w:eastAsia="仿宋" w:cs="仿宋"/>
                <w:color w:val="000000" w:themeColor="text1"/>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8370" w:type="dxa"/>
            <w:gridSpan w:val="2"/>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样品提供：</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不要求提供。</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□B要求提供，</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w:t>
            </w:r>
            <w:r>
              <w:rPr>
                <w:rFonts w:hint="eastAsia" w:ascii="仿宋" w:hAnsi="仿宋" w:eastAsia="仿宋" w:cs="仿宋"/>
                <w:snapToGrid w:val="0"/>
                <w:color w:val="000000" w:themeColor="text1"/>
                <w:kern w:val="28"/>
                <w:sz w:val="24"/>
              </w:rPr>
              <w:t>样品：</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w:t>
            </w:r>
            <w:r>
              <w:rPr>
                <w:rFonts w:hint="eastAsia" w:ascii="仿宋" w:hAnsi="仿宋" w:eastAsia="仿宋" w:cs="仿宋"/>
                <w:snapToGrid w:val="0"/>
                <w:color w:val="000000" w:themeColor="text1"/>
                <w:kern w:val="28"/>
                <w:sz w:val="24"/>
              </w:rPr>
              <w:t>样品制作的标准和要求：</w:t>
            </w:r>
            <w:r>
              <w:rPr>
                <w:rFonts w:hint="eastAsia" w:ascii="仿宋" w:hAnsi="仿宋" w:eastAsia="仿宋" w:cs="仿宋"/>
                <w:color w:val="000000" w:themeColor="text1"/>
                <w:sz w:val="24"/>
                <w:u w:val="single"/>
              </w:rPr>
              <w:t>详见招标项目范围及要求和评标办法</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（3）样品的评审方法以及评审标准</w:t>
            </w:r>
            <w:r>
              <w:rPr>
                <w:rFonts w:hint="eastAsia" w:ascii="仿宋" w:hAnsi="仿宋" w:eastAsia="仿宋" w:cs="仿宋"/>
                <w:snapToGrid w:val="0"/>
                <w:color w:val="000000" w:themeColor="text1"/>
                <w:kern w:val="28"/>
                <w:sz w:val="24"/>
              </w:rPr>
              <w:t>：详见</w:t>
            </w:r>
            <w:r>
              <w:rPr>
                <w:rFonts w:hint="eastAsia" w:ascii="仿宋" w:hAnsi="仿宋" w:eastAsia="仿宋" w:cs="仿宋"/>
                <w:color w:val="000000" w:themeColor="text1"/>
                <w:sz w:val="24"/>
                <w:u w:val="single"/>
              </w:rPr>
              <w:t>评标办法</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（4）是否需要随样品提交检测报告：☑否；□是，检测机构的要求</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rPr>
              <w:t>；检测内容</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（5）提供样品的时间：</w:t>
            </w:r>
            <w:r>
              <w:rPr>
                <w:rFonts w:hint="eastAsia" w:ascii="仿宋" w:hAnsi="仿宋" w:eastAsia="仿宋" w:cs="仿宋"/>
                <w:color w:val="000000" w:themeColor="text1"/>
                <w:kern w:val="0"/>
                <w:sz w:val="24"/>
              </w:rPr>
              <w:t>；地点：；联系人</w:t>
            </w:r>
            <w:r>
              <w:rPr>
                <w:rFonts w:hint="eastAsia" w:ascii="仿宋" w:hAnsi="仿宋" w:eastAsia="仿宋" w:cs="仿宋"/>
                <w:color w:val="000000" w:themeColor="text1"/>
                <w:sz w:val="24"/>
              </w:rPr>
              <w:t>：，</w:t>
            </w:r>
            <w:r>
              <w:rPr>
                <w:rFonts w:hint="eastAsia" w:ascii="仿宋" w:hAnsi="仿宋" w:eastAsia="仿宋" w:cs="仿宋"/>
                <w:color w:val="000000" w:themeColor="text1"/>
                <w:kern w:val="28"/>
                <w:sz w:val="24"/>
              </w:rPr>
              <w:t>联系电话：</w:t>
            </w:r>
            <w:r>
              <w:rPr>
                <w:rFonts w:hint="eastAsia" w:ascii="仿宋" w:hAnsi="仿宋" w:eastAsia="仿宋" w:cs="仿宋"/>
                <w:color w:val="000000" w:themeColor="text1"/>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000000" w:themeColor="text1"/>
                <w:sz w:val="24"/>
              </w:rPr>
            </w:pPr>
            <w:r>
              <w:rPr>
                <w:rFonts w:hint="eastAsia" w:ascii="仿宋" w:hAnsi="仿宋" w:eastAsia="仿宋" w:cs="仿宋"/>
                <w:color w:val="000000" w:themeColor="text1"/>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8370" w:type="dxa"/>
            <w:gridSpan w:val="2"/>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方案讲解演示：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A无方案讲解演示。</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□B有方案讲解演示：</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（1）在评标时安排每个供应商进行方案讲解演示。每个供应商时间不超过</w:t>
            </w:r>
            <w:r>
              <w:rPr>
                <w:rFonts w:hint="eastAsia" w:ascii="仿宋" w:hAnsi="仿宋" w:eastAsia="仿宋" w:cs="仿宋"/>
                <w:color w:val="000000" w:themeColor="text1"/>
                <w:sz w:val="24"/>
                <w:u w:val="single"/>
              </w:rPr>
              <w:t>15</w:t>
            </w:r>
            <w:r>
              <w:rPr>
                <w:rFonts w:hint="eastAsia" w:ascii="仿宋" w:hAnsi="仿宋" w:eastAsia="仿宋" w:cs="仿宋"/>
                <w:color w:val="000000" w:themeColor="text1"/>
                <w:sz w:val="24"/>
                <w:lang w:val="zh-CN"/>
              </w:rPr>
              <w:t>分钟，讲解次序以投标文件解密时间先后次序为准。讲解演示结束后按要求解答评标委员会提问。</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（2）方案讲解演示可选择以下其中一种方式：</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方式二：现场讲解演示。现场讲解地点为，</w:t>
            </w:r>
            <w:r>
              <w:rPr>
                <w:rFonts w:hint="eastAsia" w:ascii="仿宋" w:hAnsi="仿宋" w:eastAsia="仿宋" w:cs="仿宋"/>
                <w:color w:val="000000" w:themeColor="text1"/>
                <w:kern w:val="0"/>
                <w:sz w:val="24"/>
                <w:lang w:val="zh-CN"/>
              </w:rPr>
              <w:t>讲解演示人员不超过</w:t>
            </w:r>
            <w:r>
              <w:rPr>
                <w:rFonts w:hint="eastAsia" w:ascii="仿宋" w:hAnsi="仿宋" w:eastAsia="仿宋" w:cs="仿宋"/>
                <w:color w:val="000000" w:themeColor="text1"/>
                <w:kern w:val="0"/>
                <w:sz w:val="24"/>
                <w:u w:val="single"/>
              </w:rPr>
              <w:t xml:space="preserve"> 3</w:t>
            </w:r>
            <w:r>
              <w:rPr>
                <w:rFonts w:hint="eastAsia" w:ascii="仿宋" w:hAnsi="仿宋" w:eastAsia="仿宋" w:cs="仿宋"/>
                <w:color w:val="000000" w:themeColor="text1"/>
                <w:kern w:val="0"/>
                <w:sz w:val="24"/>
                <w:lang w:val="zh-CN"/>
              </w:rPr>
              <w:t>人。</w:t>
            </w:r>
            <w:r>
              <w:rPr>
                <w:rFonts w:hint="eastAsia" w:ascii="仿宋" w:hAnsi="仿宋" w:eastAsia="仿宋" w:cs="仿宋"/>
                <w:color w:val="000000" w:themeColor="text1"/>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10</w:t>
            </w:r>
          </w:p>
        </w:tc>
        <w:tc>
          <w:tcPr>
            <w:tcW w:w="855" w:type="dxa"/>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进口产品</w:t>
            </w:r>
          </w:p>
        </w:tc>
        <w:tc>
          <w:tcPr>
            <w:tcW w:w="7515" w:type="dxa"/>
            <w:vAlign w:val="center"/>
          </w:tcPr>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sym w:font="Wingdings 2" w:char="0052"/>
            </w:r>
            <w:r>
              <w:rPr>
                <w:rFonts w:hint="eastAsia" w:ascii="仿宋" w:hAnsi="仿宋" w:eastAsia="仿宋" w:cs="仿宋"/>
                <w:color w:val="000000" w:themeColor="text1"/>
                <w:kern w:val="0"/>
                <w:sz w:val="24"/>
              </w:rPr>
              <w:t>本项目不允许采购进口产品。</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lang w:eastAsia="zh-CN"/>
              </w:rPr>
              <w:sym w:font="Wingdings 2" w:char="00A3"/>
            </w:r>
            <w:r>
              <w:rPr>
                <w:rFonts w:hint="eastAsia" w:ascii="仿宋" w:hAnsi="仿宋" w:eastAsia="仿宋" w:cs="仿宋"/>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11</w:t>
            </w:r>
          </w:p>
        </w:tc>
        <w:tc>
          <w:tcPr>
            <w:tcW w:w="855" w:type="dxa"/>
            <w:vAlign w:val="center"/>
          </w:tcPr>
          <w:p>
            <w:pPr>
              <w:snapToGrid w:val="0"/>
              <w:spacing w:line="440" w:lineRule="exact"/>
              <w:ind w:left="14" w:hanging="14" w:hangingChars="7"/>
              <w:rPr>
                <w:rFonts w:hint="eastAsia" w:ascii="仿宋" w:hAnsi="仿宋" w:eastAsia="仿宋" w:cs="仿宋"/>
                <w:b/>
                <w:color w:val="000000" w:themeColor="text1"/>
                <w:spacing w:val="-20"/>
                <w:sz w:val="24"/>
              </w:rPr>
            </w:pPr>
            <w:r>
              <w:rPr>
                <w:rFonts w:hint="eastAsia" w:ascii="仿宋" w:hAnsi="仿宋" w:eastAsia="仿宋" w:cs="仿宋"/>
                <w:b/>
                <w:color w:val="000000" w:themeColor="text1"/>
                <w:spacing w:val="-20"/>
                <w:sz w:val="24"/>
              </w:rPr>
              <w:t>项目属性与核心产品</w:t>
            </w:r>
          </w:p>
        </w:tc>
        <w:tc>
          <w:tcPr>
            <w:tcW w:w="7515" w:type="dxa"/>
            <w:vAlign w:val="center"/>
          </w:tcPr>
          <w:p>
            <w:pPr>
              <w:spacing w:line="440" w:lineRule="exact"/>
              <w:rPr>
                <w:rFonts w:hint="eastAsia" w:ascii="仿宋" w:hAnsi="仿宋" w:eastAsia="仿宋" w:cs="仿宋"/>
                <w:sz w:val="24"/>
              </w:rPr>
            </w:pPr>
            <w:r>
              <w:rPr>
                <w:rFonts w:hint="eastAsia" w:ascii="仿宋" w:hAnsi="仿宋" w:eastAsia="仿宋" w:cs="仿宋"/>
                <w:kern w:val="0"/>
                <w:sz w:val="24"/>
                <w:lang w:val="en-US" w:eastAsia="zh-CN"/>
              </w:rPr>
              <w:t>标项一：</w:t>
            </w: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lang w:val="en-US" w:eastAsia="zh-CN"/>
              </w:rPr>
              <w:t xml:space="preserve"> 内窥镜除雾系统</w:t>
            </w:r>
            <w:r>
              <w:rPr>
                <w:rFonts w:hint="eastAsia" w:ascii="仿宋" w:hAnsi="仿宋" w:eastAsia="仿宋" w:cs="仿宋"/>
                <w:sz w:val="24"/>
              </w:rPr>
              <w:t>。</w:t>
            </w:r>
          </w:p>
          <w:p>
            <w:pPr>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pPr>
              <w:spacing w:line="440" w:lineRule="exact"/>
              <w:rPr>
                <w:rFonts w:hint="eastAsia" w:ascii="仿宋" w:hAnsi="仿宋" w:eastAsia="仿宋" w:cs="仿宋"/>
                <w:sz w:val="24"/>
              </w:rPr>
            </w:pPr>
            <w:r>
              <w:rPr>
                <w:rFonts w:hint="eastAsia" w:ascii="仿宋" w:hAnsi="仿宋" w:eastAsia="仿宋" w:cs="仿宋"/>
                <w:kern w:val="0"/>
                <w:sz w:val="24"/>
                <w:lang w:val="en-US" w:eastAsia="zh-CN"/>
              </w:rPr>
              <w:t>标项二：</w:t>
            </w: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lang w:val="en-US" w:eastAsia="zh-CN"/>
              </w:rPr>
              <w:t xml:space="preserve"> 脑功能监测设备</w:t>
            </w:r>
            <w:r>
              <w:rPr>
                <w:rFonts w:hint="eastAsia" w:ascii="仿宋" w:hAnsi="仿宋" w:eastAsia="仿宋" w:cs="仿宋"/>
                <w:sz w:val="24"/>
              </w:rPr>
              <w:t>。</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12</w:t>
            </w:r>
          </w:p>
        </w:tc>
        <w:tc>
          <w:tcPr>
            <w:tcW w:w="855" w:type="dxa"/>
            <w:vAlign w:val="center"/>
          </w:tcPr>
          <w:p>
            <w:pPr>
              <w:snapToGrid w:val="0"/>
              <w:spacing w:line="440" w:lineRule="exact"/>
              <w:ind w:hanging="1"/>
              <w:jc w:val="center"/>
              <w:rPr>
                <w:rFonts w:hint="eastAsia" w:ascii="仿宋" w:hAnsi="仿宋" w:eastAsia="仿宋" w:cs="仿宋"/>
                <w:b/>
                <w:color w:val="000000" w:themeColor="text1"/>
                <w:spacing w:val="-20"/>
                <w:sz w:val="24"/>
              </w:rPr>
            </w:pPr>
            <w:r>
              <w:rPr>
                <w:rFonts w:hint="eastAsia" w:ascii="仿宋" w:hAnsi="仿宋" w:eastAsia="仿宋" w:cs="仿宋"/>
                <w:b/>
                <w:color w:val="000000" w:themeColor="text1"/>
                <w:spacing w:val="-20"/>
                <w:sz w:val="24"/>
              </w:rPr>
              <w:t>采购标的对应的中小企业划分标准所属行业</w:t>
            </w:r>
          </w:p>
        </w:tc>
        <w:tc>
          <w:tcPr>
            <w:tcW w:w="7515" w:type="dxa"/>
            <w:vAlign w:val="center"/>
          </w:tcPr>
          <w:p>
            <w:pPr>
              <w:numPr>
                <w:ilvl w:val="0"/>
                <w:numId w:val="2"/>
              </w:numPr>
              <w:snapToGrid w:val="0"/>
              <w:spacing w:line="440" w:lineRule="exact"/>
              <w:rPr>
                <w:rFonts w:hint="eastAsia" w:ascii="仿宋" w:hAnsi="仿宋" w:eastAsia="仿宋" w:cs="仿宋"/>
                <w:color w:val="FF0000"/>
                <w:kern w:val="0"/>
                <w:sz w:val="24"/>
              </w:rPr>
            </w:pPr>
            <w:r>
              <w:rPr>
                <w:rFonts w:hint="eastAsia" w:ascii="仿宋" w:hAnsi="仿宋" w:eastAsia="仿宋" w:cs="仿宋"/>
                <w:color w:val="FF0000"/>
                <w:kern w:val="0"/>
                <w:sz w:val="24"/>
              </w:rPr>
              <w:t>标的：</w:t>
            </w:r>
            <w:r>
              <w:rPr>
                <w:rFonts w:hint="eastAsia" w:ascii="仿宋" w:hAnsi="仿宋" w:eastAsia="仿宋" w:cs="仿宋"/>
                <w:color w:val="FF0000"/>
                <w:sz w:val="24"/>
                <w:u w:val="single"/>
              </w:rPr>
              <w:t xml:space="preserve"> 01标 </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工业</w:t>
            </w:r>
            <w:r>
              <w:rPr>
                <w:rFonts w:hint="eastAsia" w:ascii="仿宋" w:hAnsi="仿宋" w:eastAsia="仿宋" w:cs="仿宋"/>
                <w:color w:val="FF0000"/>
                <w:kern w:val="0"/>
                <w:sz w:val="24"/>
              </w:rPr>
              <w:t>行业；</w:t>
            </w:r>
          </w:p>
          <w:p>
            <w:pPr>
              <w:numPr>
                <w:ilvl w:val="0"/>
                <w:numId w:val="0"/>
              </w:numPr>
              <w:snapToGrid w:val="0"/>
              <w:spacing w:line="440" w:lineRule="exact"/>
              <w:rPr>
                <w:rFonts w:hint="eastAsia" w:ascii="仿宋" w:hAnsi="仿宋" w:eastAsia="仿宋" w:cs="仿宋"/>
                <w:color w:val="000000" w:themeColor="text1"/>
              </w:rPr>
            </w:pPr>
            <w:r>
              <w:rPr>
                <w:rFonts w:hint="eastAsia" w:ascii="仿宋" w:hAnsi="仿宋" w:eastAsia="仿宋" w:cs="仿宋"/>
                <w:color w:val="000000" w:themeColor="text1"/>
                <w:kern w:val="0"/>
                <w:sz w:val="24"/>
              </w:rPr>
              <w:t>（</w:t>
            </w:r>
            <w:r>
              <w:rPr>
                <w:rFonts w:hint="eastAsia" w:ascii="仿宋" w:hAnsi="仿宋" w:eastAsia="仿宋" w:cs="仿宋"/>
                <w:color w:val="FF0000"/>
                <w:kern w:val="0"/>
                <w:sz w:val="24"/>
                <w:lang w:val="en-US" w:eastAsia="zh-CN"/>
              </w:rPr>
              <w:t>2</w:t>
            </w:r>
            <w:r>
              <w:rPr>
                <w:rFonts w:hint="eastAsia" w:ascii="仿宋" w:hAnsi="仿宋" w:eastAsia="仿宋" w:cs="仿宋"/>
                <w:color w:val="FF0000"/>
                <w:kern w:val="0"/>
                <w:sz w:val="24"/>
              </w:rPr>
              <w:t>）标的：</w:t>
            </w:r>
            <w:r>
              <w:rPr>
                <w:rFonts w:hint="eastAsia" w:ascii="仿宋" w:hAnsi="仿宋" w:eastAsia="仿宋" w:cs="仿宋"/>
                <w:color w:val="FF0000"/>
                <w:sz w:val="24"/>
                <w:u w:val="single"/>
              </w:rPr>
              <w:t xml:space="preserve"> 0</w:t>
            </w:r>
            <w:r>
              <w:rPr>
                <w:rFonts w:hint="eastAsia" w:ascii="仿宋" w:hAnsi="仿宋" w:eastAsia="仿宋" w:cs="仿宋"/>
                <w:color w:val="FF0000"/>
                <w:sz w:val="24"/>
                <w:u w:val="single"/>
                <w:lang w:val="en-US" w:eastAsia="zh-CN"/>
              </w:rPr>
              <w:t>2</w:t>
            </w:r>
            <w:r>
              <w:rPr>
                <w:rFonts w:hint="eastAsia" w:ascii="仿宋" w:hAnsi="仿宋" w:eastAsia="仿宋" w:cs="仿宋"/>
                <w:color w:val="FF0000"/>
                <w:sz w:val="24"/>
                <w:u w:val="single"/>
              </w:rPr>
              <w:t xml:space="preserve">标 </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工业</w:t>
            </w:r>
            <w:r>
              <w:rPr>
                <w:rFonts w:hint="eastAsia" w:ascii="仿宋" w:hAnsi="仿宋" w:eastAsia="仿宋" w:cs="仿宋"/>
                <w:color w:val="FF0000"/>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13</w:t>
            </w:r>
          </w:p>
        </w:tc>
        <w:tc>
          <w:tcPr>
            <w:tcW w:w="855" w:type="dxa"/>
            <w:vMerge w:val="restart"/>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投标人信用信息事项</w:t>
            </w:r>
          </w:p>
        </w:tc>
        <w:tc>
          <w:tcPr>
            <w:tcW w:w="7515" w:type="dxa"/>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信用信息查询渠道及截止时间：</w:t>
            </w:r>
            <w:r>
              <w:rPr>
                <w:rFonts w:hint="eastAsia" w:ascii="仿宋" w:hAnsi="仿宋" w:eastAsia="仿宋" w:cs="仿宋"/>
                <w:color w:val="000000" w:themeColor="text1"/>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rPr>
              <w:t>开标当天</w:t>
            </w:r>
            <w:r>
              <w:rPr>
                <w:rFonts w:hint="eastAsia" w:ascii="仿宋" w:hAnsi="仿宋" w:eastAsia="仿宋" w:cs="仿宋"/>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rPr>
            </w:pPr>
          </w:p>
        </w:tc>
        <w:tc>
          <w:tcPr>
            <w:tcW w:w="7515" w:type="dxa"/>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信用信息查询记录和证据留存的具体方式：</w:t>
            </w:r>
            <w:r>
              <w:rPr>
                <w:rFonts w:hint="eastAsia" w:ascii="仿宋" w:hAnsi="仿宋" w:eastAsia="仿宋" w:cs="仿宋"/>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rPr>
            </w:pPr>
          </w:p>
        </w:tc>
        <w:tc>
          <w:tcPr>
            <w:tcW w:w="7515" w:type="dxa"/>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信用信息的使用规则：</w:t>
            </w:r>
            <w:r>
              <w:rPr>
                <w:rFonts w:hint="eastAsia" w:ascii="仿宋" w:hAnsi="仿宋" w:eastAsia="仿宋" w:cs="仿宋"/>
                <w:color w:val="000000" w:themeColor="text1"/>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14</w:t>
            </w:r>
          </w:p>
        </w:tc>
        <w:tc>
          <w:tcPr>
            <w:tcW w:w="8370" w:type="dxa"/>
            <w:gridSpan w:val="2"/>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扰乱公共资源交易市场秩序行为：</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15</w:t>
            </w:r>
          </w:p>
        </w:tc>
        <w:tc>
          <w:tcPr>
            <w:tcW w:w="8370"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16</w:t>
            </w:r>
          </w:p>
        </w:tc>
        <w:tc>
          <w:tcPr>
            <w:tcW w:w="8370"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17                                                                                                                                                                                                                                                                                                                                                                                                                                                                                                                                                                                                                                                                                                                                                                                                                                                                                                                                                                                                                                                                                                                                                                                                                                                                                                                                        </w:t>
            </w:r>
          </w:p>
        </w:tc>
        <w:tc>
          <w:tcPr>
            <w:tcW w:w="8370"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投标与开标注意事项：</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1.本项目实行网上投标，采用电子投标文件。若供应商参与投标，自行承担投标一切费用。</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注：供应商CA相关操作可参考政采云平台</w:t>
            </w:r>
            <w:r>
              <w:rPr>
                <w:rFonts w:hint="eastAsia" w:ascii="仿宋" w:hAnsi="仿宋" w:eastAsia="仿宋" w:cs="仿宋"/>
                <w:color w:val="000000" w:themeColor="text1"/>
              </w:rPr>
              <w:t>https://www.zcygov.cn/</w:t>
            </w:r>
            <w:r>
              <w:rPr>
                <w:rFonts w:hint="eastAsia" w:ascii="仿宋" w:hAnsi="仿宋" w:eastAsia="仿宋" w:cs="仿宋"/>
                <w:color w:val="000000" w:themeColor="text1"/>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3.投标文件制作、递交、解密：</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rPr>
              <w:t>未按时解密的</w:t>
            </w:r>
            <w:r>
              <w:rPr>
                <w:rFonts w:hint="eastAsia" w:ascii="仿宋" w:hAnsi="仿宋" w:eastAsia="仿宋" w:cs="仿宋"/>
                <w:color w:val="000000" w:themeColor="text1"/>
                <w:sz w:val="24"/>
              </w:rPr>
              <w:t>，</w:t>
            </w:r>
            <w:r>
              <w:rPr>
                <w:rFonts w:hint="eastAsia" w:ascii="仿宋" w:hAnsi="仿宋" w:eastAsia="仿宋" w:cs="仿宋"/>
                <w:b/>
                <w:color w:val="000000" w:themeColor="text1"/>
                <w:sz w:val="24"/>
                <w:u w:val="single"/>
              </w:rPr>
              <w:t>视为投标文件撤回</w:t>
            </w: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18</w:t>
            </w:r>
          </w:p>
        </w:tc>
        <w:tc>
          <w:tcPr>
            <w:tcW w:w="8370" w:type="dxa"/>
            <w:gridSpan w:val="2"/>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特别说明：</w:t>
            </w:r>
          </w:p>
          <w:p>
            <w:pPr>
              <w:spacing w:line="440" w:lineRule="exact"/>
              <w:rPr>
                <w:rFonts w:hint="eastAsia" w:ascii="仿宋" w:hAnsi="仿宋" w:eastAsia="仿宋" w:cs="仿宋"/>
                <w:color w:val="000000" w:themeColor="text1"/>
                <w:sz w:val="24"/>
              </w:rPr>
            </w:pPr>
            <w:r>
              <w:rPr>
                <w:rFonts w:hint="eastAsia" w:ascii="仿宋" w:hAnsi="仿宋" w:eastAsia="仿宋" w:cs="仿宋"/>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000000" w:themeColor="text1"/>
                <w:sz w:val="24"/>
              </w:rPr>
            </w:pPr>
          </w:p>
        </w:tc>
        <w:tc>
          <w:tcPr>
            <w:tcW w:w="8370" w:type="dxa"/>
            <w:gridSpan w:val="2"/>
            <w:vAlign w:val="center"/>
          </w:tcPr>
          <w:p>
            <w:pPr>
              <w:spacing w:line="440" w:lineRule="exact"/>
              <w:rPr>
                <w:rFonts w:hint="eastAsia" w:ascii="仿宋" w:hAnsi="仿宋" w:eastAsia="仿宋" w:cs="仿宋"/>
                <w:snapToGrid w:val="0"/>
                <w:color w:val="000000" w:themeColor="text1"/>
                <w:kern w:val="28"/>
                <w:sz w:val="24"/>
              </w:rPr>
            </w:pPr>
            <w:r>
              <w:rPr>
                <w:rFonts w:hint="eastAsia" w:ascii="仿宋" w:hAnsi="仿宋" w:eastAsia="仿宋" w:cs="仿宋"/>
                <w:color w:val="000000" w:themeColor="text1"/>
                <w:kern w:val="0"/>
                <w:sz w:val="24"/>
                <w:lang w:eastAsia="zh-CN"/>
              </w:rPr>
              <w:t>☑</w:t>
            </w:r>
            <w:r>
              <w:rPr>
                <w:rFonts w:hint="eastAsia" w:ascii="仿宋" w:hAnsi="仿宋" w:eastAsia="仿宋" w:cs="仿宋"/>
                <w:snapToGrid w:val="0"/>
                <w:color w:val="000000" w:themeColor="text1"/>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snapToGrid w:val="0"/>
                <w:color w:val="000000" w:themeColor="text1"/>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19</w:t>
            </w:r>
          </w:p>
        </w:tc>
        <w:tc>
          <w:tcPr>
            <w:tcW w:w="8370" w:type="dxa"/>
            <w:gridSpan w:val="2"/>
            <w:vAlign w:val="center"/>
          </w:tcPr>
          <w:p>
            <w:pPr>
              <w:spacing w:line="336"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采购代理服务费：</w:t>
            </w:r>
          </w:p>
          <w:p>
            <w:pPr>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中标人须向采购代理机构按如下标准和规定交纳代理服务费，并在投标报价中自行考虑：</w:t>
            </w:r>
          </w:p>
          <w:p>
            <w:pPr>
              <w:keepNext w:val="0"/>
              <w:keepLines w:val="0"/>
              <w:widowControl/>
              <w:suppressLineNumbers w:val="0"/>
              <w:jc w:val="left"/>
              <w:rPr>
                <w:rFonts w:hint="eastAsia" w:ascii="仿宋" w:hAnsi="仿宋" w:eastAsia="仿宋" w:cs="仿宋"/>
                <w:snapToGrid w:val="0"/>
                <w:color w:val="000000" w:themeColor="text1"/>
                <w:kern w:val="28"/>
                <w:sz w:val="24"/>
                <w:shd w:val="clear" w:color="auto" w:fill="auto"/>
              </w:rPr>
            </w:pPr>
            <w:r>
              <w:rPr>
                <w:rFonts w:hint="eastAsia" w:ascii="仿宋" w:hAnsi="仿宋" w:eastAsia="仿宋" w:cs="仿宋"/>
                <w:color w:val="000000" w:themeColor="text1"/>
                <w:sz w:val="24"/>
              </w:rPr>
              <w:t>（1）以</w:t>
            </w:r>
            <w:r>
              <w:rPr>
                <w:rFonts w:hint="eastAsia" w:ascii="仿宋" w:hAnsi="仿宋" w:eastAsia="仿宋" w:cs="仿宋"/>
                <w:snapToGrid w:val="0"/>
                <w:color w:val="000000" w:themeColor="text1"/>
                <w:kern w:val="28"/>
                <w:sz w:val="24"/>
              </w:rPr>
              <w:t>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w:t>
            </w:r>
            <w:r>
              <w:rPr>
                <w:rFonts w:hint="eastAsia" w:ascii="仿宋" w:hAnsi="仿宋" w:eastAsia="仿宋" w:cs="仿宋"/>
                <w:snapToGrid w:val="0"/>
                <w:color w:val="000000" w:themeColor="text1"/>
                <w:kern w:val="28"/>
                <w:sz w:val="24"/>
                <w:shd w:val="clear" w:color="auto" w:fill="auto"/>
              </w:rPr>
              <w:t>元收取（各中标单位按</w:t>
            </w:r>
            <w:r>
              <w:rPr>
                <w:rFonts w:hint="eastAsia" w:ascii="仿宋" w:hAnsi="仿宋" w:eastAsia="仿宋" w:cs="仿宋"/>
                <w:snapToGrid w:val="0"/>
                <w:color w:val="000000" w:themeColor="text1"/>
                <w:kern w:val="28"/>
                <w:sz w:val="24"/>
                <w:shd w:val="clear" w:color="auto" w:fill="auto"/>
                <w:lang w:val="en-US" w:eastAsia="zh-CN"/>
              </w:rPr>
              <w:t>预算金额比例</w:t>
            </w:r>
            <w:r>
              <w:rPr>
                <w:rFonts w:hint="eastAsia" w:ascii="仿宋" w:hAnsi="仿宋" w:eastAsia="仿宋" w:cs="仿宋"/>
                <w:snapToGrid w:val="0"/>
                <w:color w:val="000000" w:themeColor="text1"/>
                <w:kern w:val="28"/>
                <w:sz w:val="24"/>
                <w:shd w:val="clear" w:color="auto" w:fill="auto"/>
              </w:rPr>
              <w:t>支付代理服务费）。</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shd w:val="clear" w:color="auto" w:fill="auto"/>
              </w:rPr>
              <w:t>（2）招标代理服务费的交</w:t>
            </w:r>
            <w:r>
              <w:rPr>
                <w:rFonts w:hint="eastAsia" w:ascii="仿宋" w:hAnsi="仿宋" w:eastAsia="仿宋" w:cs="仿宋"/>
                <w:color w:val="000000" w:themeColor="text1"/>
                <w:sz w:val="24"/>
              </w:rPr>
              <w:t>纳方式：</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用银行支票、汇票、电汇、现金等付款方式直接交纳招标代理服务费。</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公司名称：华诚工程咨询集团有限公司</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开户行：上海浦东发展银行股份有限公司杭州和睦支行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账  号：95220078801100000315</w:t>
            </w:r>
          </w:p>
          <w:p>
            <w:pPr>
              <w:spacing w:line="440" w:lineRule="exact"/>
              <w:rPr>
                <w:rFonts w:hint="eastAsia" w:ascii="仿宋" w:hAnsi="仿宋" w:eastAsia="仿宋" w:cs="仿宋"/>
                <w:color w:val="000000" w:themeColor="text1"/>
                <w:kern w:val="0"/>
                <w:sz w:val="24"/>
                <w:szCs w:val="21"/>
              </w:rPr>
            </w:pPr>
            <w:r>
              <w:rPr>
                <w:rFonts w:hint="eastAsia" w:ascii="仿宋" w:hAnsi="仿宋" w:eastAsia="仿宋" w:cs="仿宋"/>
                <w:color w:val="000000" w:themeColor="text1"/>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rPr>
      </w:pPr>
    </w:p>
    <w:bookmarkEnd w:id="9"/>
    <w:p>
      <w:pPr>
        <w:adjustRightInd/>
        <w:spacing w:line="360" w:lineRule="auto"/>
        <w:jc w:val="center"/>
        <w:outlineLvl w:val="0"/>
        <w:rPr>
          <w:rFonts w:hint="eastAsia" w:ascii="仿宋" w:hAnsi="仿宋" w:eastAsia="仿宋" w:cs="仿宋"/>
          <w:b/>
          <w:color w:val="000000" w:themeColor="text1"/>
          <w:sz w:val="32"/>
          <w:szCs w:val="32"/>
        </w:rPr>
      </w:pPr>
      <w:bookmarkStart w:id="23" w:name="_Hlt68057669"/>
      <w:bookmarkEnd w:id="23"/>
      <w:bookmarkStart w:id="24" w:name="_Hlt68073093"/>
      <w:bookmarkEnd w:id="24"/>
      <w:bookmarkStart w:id="25" w:name="_Hlt68072998"/>
      <w:bookmarkEnd w:id="25"/>
      <w:bookmarkStart w:id="26" w:name="_Hlt75236011"/>
      <w:bookmarkEnd w:id="26"/>
      <w:bookmarkStart w:id="27" w:name="_Hlt68072990"/>
      <w:bookmarkEnd w:id="27"/>
      <w:bookmarkStart w:id="28" w:name="_Hlt75236290"/>
      <w:bookmarkEnd w:id="28"/>
      <w:bookmarkStart w:id="29" w:name="_Hlt74707468"/>
      <w:bookmarkEnd w:id="29"/>
      <w:bookmarkStart w:id="30" w:name="_Hlt74730295"/>
      <w:bookmarkEnd w:id="30"/>
      <w:bookmarkStart w:id="31" w:name="_Hlt68403820"/>
      <w:bookmarkEnd w:id="31"/>
      <w:bookmarkStart w:id="32" w:name="_Hlt74729768"/>
      <w:bookmarkEnd w:id="32"/>
      <w:bookmarkStart w:id="33" w:name="_Hlt75236101"/>
      <w:bookmarkEnd w:id="33"/>
      <w:bookmarkStart w:id="34" w:name="_Hlt74714665"/>
      <w:bookmarkEnd w:id="34"/>
      <w:bookmarkStart w:id="35" w:name="_Toc164416483"/>
      <w:bookmarkStart w:id="36" w:name="第三部分"/>
      <w:r>
        <w:rPr>
          <w:rFonts w:hint="eastAsia" w:ascii="仿宋" w:hAnsi="仿宋" w:eastAsia="仿宋" w:cs="仿宋"/>
          <w:b/>
          <w:color w:val="000000" w:themeColor="text1"/>
          <w:sz w:val="32"/>
          <w:szCs w:val="32"/>
        </w:rPr>
        <w:t>一、总则</w:t>
      </w:r>
    </w:p>
    <w:p>
      <w:pPr>
        <w:snapToGrid w:val="0"/>
        <w:spacing w:line="440" w:lineRule="exact"/>
        <w:jc w:val="left"/>
        <w:outlineLvl w:val="1"/>
        <w:rPr>
          <w:rFonts w:hint="eastAsia" w:ascii="仿宋" w:hAnsi="仿宋" w:eastAsia="仿宋" w:cs="仿宋"/>
          <w:b/>
          <w:color w:val="000000" w:themeColor="text1"/>
          <w:sz w:val="24"/>
        </w:rPr>
      </w:pPr>
      <w:r>
        <w:rPr>
          <w:rFonts w:hint="eastAsia" w:ascii="仿宋" w:hAnsi="仿宋" w:eastAsia="仿宋" w:cs="仿宋"/>
          <w:b/>
          <w:color w:val="000000" w:themeColor="text1"/>
          <w:sz w:val="24"/>
        </w:rPr>
        <w:t>1.适用范围</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2.定义</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 “采购人”系指招标公告中载明的本项目的采购人。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 “采购代理机构”系指招标公告中载明的本项目的采购代理机构。</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2.4“监督单位”系指政府采购法定义监督管理部门。</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 支持绿色发展</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w:t>
      </w:r>
      <w:r>
        <w:rPr>
          <w:rFonts w:hint="eastAsia" w:ascii="仿宋" w:hAnsi="仿宋" w:eastAsia="仿宋" w:cs="仿宋"/>
          <w:bCs/>
          <w:color w:val="000000" w:themeColor="text1"/>
          <w:sz w:val="24"/>
        </w:rPr>
        <w:t>小微</w:t>
      </w:r>
      <w:r>
        <w:rPr>
          <w:rFonts w:hint="eastAsia" w:ascii="仿宋" w:hAnsi="仿宋" w:eastAsia="仿宋" w:cs="仿宋"/>
          <w:color w:val="000000" w:themeColor="text1"/>
          <w:sz w:val="24"/>
        </w:rPr>
        <w:t>企业价格扣除</w:t>
      </w:r>
    </w:p>
    <w:p>
      <w:pPr>
        <w:spacing w:line="440" w:lineRule="exact"/>
        <w:rPr>
          <w:rFonts w:hint="eastAsia" w:ascii="仿宋" w:hAnsi="仿宋" w:eastAsia="仿宋" w:cs="仿宋"/>
          <w:bCs/>
          <w:color w:val="000000" w:themeColor="text1"/>
          <w:sz w:val="24"/>
        </w:rPr>
      </w:pPr>
      <w:r>
        <w:rPr>
          <w:rFonts w:hint="eastAsia" w:ascii="仿宋" w:hAnsi="仿宋" w:eastAsia="仿宋" w:cs="仿宋"/>
          <w:color w:val="000000" w:themeColor="text1"/>
          <w:sz w:val="24"/>
        </w:rPr>
        <w:t>3.3.1小微企业是指</w:t>
      </w:r>
      <w:r>
        <w:rPr>
          <w:rFonts w:hint="eastAsia" w:ascii="仿宋" w:hAnsi="仿宋" w:eastAsia="仿宋" w:cs="仿宋"/>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符合中小企业划分标准的个体工商户，在政府采购活动中视同中小企业。</w:t>
      </w:r>
    </w:p>
    <w:p>
      <w:pPr>
        <w:spacing w:line="440" w:lineRule="exact"/>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3.3.4小微企业应按照招标文件格式要求提供《中小企业声明函》。</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3.4支持科技创新发展</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3.5平等对待内外资企业和符合条件的破产重整企业</w:t>
      </w:r>
    </w:p>
    <w:p>
      <w:pPr>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平等对待内外资企业和符合条件的破产重整企业，切实保障企业公平竞争，平等维护企业的合法利益。</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4.特别说明：</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rPr>
          <w:rFonts w:hint="eastAsia" w:ascii="仿宋" w:hAnsi="仿宋" w:eastAsia="仿宋" w:cs="仿宋"/>
          <w:color w:val="000000" w:themeColor="text1"/>
        </w:rPr>
      </w:pPr>
    </w:p>
    <w:p>
      <w:pPr>
        <w:pStyle w:val="133"/>
        <w:snapToGrid w:val="0"/>
        <w:spacing w:before="0" w:line="440" w:lineRule="exact"/>
        <w:ind w:firstLine="640"/>
        <w:rPr>
          <w:rFonts w:hint="eastAsia" w:ascii="仿宋" w:hAnsi="仿宋" w:eastAsia="仿宋" w:cs="仿宋"/>
          <w:color w:val="000000" w:themeColor="text1"/>
          <w:sz w:val="32"/>
          <w:szCs w:val="32"/>
        </w:rPr>
      </w:pPr>
    </w:p>
    <w:p>
      <w:pPr>
        <w:adjustRightInd/>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二、招标文件</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1．招标方式</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 本次招标采用公开招标方式进行。</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1.3 本次招标设定限价，即招标公告中公布的各标项预算金额或最高限价（各标项之间的预算金额不能互相调整）。</w:t>
      </w:r>
    </w:p>
    <w:p>
      <w:pPr>
        <w:pStyle w:val="26"/>
        <w:snapToGrid w:val="0"/>
        <w:spacing w:line="440" w:lineRule="exact"/>
        <w:ind w:firstLine="0" w:firstLineChars="0"/>
        <w:jc w:val="left"/>
        <w:rPr>
          <w:rFonts w:hint="eastAsia" w:ascii="仿宋" w:hAnsi="仿宋" w:eastAsia="仿宋" w:cs="仿宋"/>
          <w:b/>
          <w:color w:val="000000" w:themeColor="text1"/>
        </w:rPr>
      </w:pPr>
      <w:r>
        <w:rPr>
          <w:rFonts w:hint="eastAsia" w:ascii="仿宋" w:hAnsi="仿宋" w:eastAsia="仿宋" w:cs="仿宋"/>
          <w:b/>
          <w:color w:val="000000" w:themeColor="text1"/>
        </w:rPr>
        <w:t>2.授权委托</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 投标费用</w:t>
      </w:r>
    </w:p>
    <w:p>
      <w:pPr>
        <w:pStyle w:val="16"/>
        <w:tabs>
          <w:tab w:val="clear" w:pos="390"/>
          <w:tab w:val="clear" w:pos="454"/>
        </w:tabs>
        <w:spacing w:afterLines="0" w:line="440" w:lineRule="exact"/>
        <w:ind w:left="0" w:firstLine="480" w:firstLineChars="200"/>
        <w:rPr>
          <w:rFonts w:hint="eastAsia" w:ascii="仿宋" w:hAnsi="仿宋" w:eastAsia="仿宋" w:cs="仿宋"/>
          <w:b/>
          <w:bCs/>
          <w:color w:val="000000" w:themeColor="text1"/>
        </w:rPr>
      </w:pPr>
      <w:r>
        <w:rPr>
          <w:rFonts w:hint="eastAsia" w:ascii="仿宋" w:hAnsi="仿宋" w:eastAsia="仿宋" w:cs="仿宋"/>
          <w:color w:val="000000" w:themeColor="text1"/>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rPr>
        <w:t>中标人须向招标代理机构交纳代理服务费，具体详见投标人须知前附表。</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 招标文件的修改</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4.2招标文件的澄清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4.3招标文件的修改</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5.参考品牌</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hint="eastAsia" w:ascii="仿宋" w:hAnsi="仿宋" w:eastAsia="仿宋" w:cs="仿宋"/>
          <w:color w:val="000000" w:themeColor="text1"/>
          <w:sz w:val="32"/>
          <w:szCs w:val="32"/>
          <w:lang w:val="en-US"/>
        </w:rPr>
      </w:pPr>
    </w:p>
    <w:p>
      <w:pPr>
        <w:adjustRightInd/>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三、投标文件</w:t>
      </w:r>
    </w:p>
    <w:p>
      <w:pPr>
        <w:snapToGrid w:val="0"/>
        <w:spacing w:line="440" w:lineRule="exact"/>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1.投标文件的语言、计量单位、形式及效力</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440" w:lineRule="exact"/>
        <w:ind w:firstLine="723" w:firstLineChars="3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440" w:lineRule="exact"/>
        <w:ind w:firstLine="723" w:firstLineChars="300"/>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pStyle w:val="34"/>
        <w:spacing w:line="440" w:lineRule="exac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2. 投标文件的组成</w:t>
      </w:r>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投标文件由“资格文件”、“商务技术文件资料”、“报价文件资料”三部分组成，其中</w:t>
      </w:r>
      <w:r>
        <w:rPr>
          <w:rFonts w:hint="eastAsia" w:ascii="仿宋" w:hAnsi="仿宋" w:eastAsia="仿宋" w:cs="仿宋"/>
          <w:b/>
          <w:color w:val="000000" w:themeColor="text1"/>
          <w:sz w:val="24"/>
        </w:rPr>
        <w:t>电子投标文件中所须加盖公章部分均应采用电子签章。</w:t>
      </w:r>
    </w:p>
    <w:p>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rPr>
        <w:t>2</w:t>
      </w:r>
      <w:r>
        <w:rPr>
          <w:rFonts w:hint="eastAsia" w:ascii="仿宋" w:hAnsi="仿宋" w:eastAsia="仿宋" w:cs="仿宋"/>
          <w:b/>
          <w:color w:val="000000" w:themeColor="text1"/>
          <w:sz w:val="24"/>
          <w:lang w:val="zh-CN"/>
        </w:rPr>
        <w:t>.1资格文件：</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2.1.1符合参加政府采购活动应当具备的一般条件的承诺函；</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2.1.2联合协议（如果有)；</w:t>
      </w:r>
    </w:p>
    <w:p>
      <w:pPr>
        <w:snapToGrid w:val="0"/>
        <w:spacing w:line="440" w:lineRule="exact"/>
        <w:ind w:firstLine="720" w:firstLineChars="300"/>
        <w:rPr>
          <w:rFonts w:hint="eastAsia" w:ascii="仿宋" w:hAnsi="仿宋" w:eastAsia="仿宋" w:cs="仿宋"/>
          <w:color w:val="000000" w:themeColor="text1"/>
          <w:highlight w:val="none"/>
        </w:rPr>
      </w:pPr>
      <w:r>
        <w:rPr>
          <w:rFonts w:hint="eastAsia" w:ascii="仿宋" w:hAnsi="仿宋" w:eastAsia="仿宋" w:cs="仿宋"/>
          <w:color w:val="000000" w:themeColor="text1"/>
          <w:sz w:val="24"/>
        </w:rPr>
        <w:t>2.1.</w:t>
      </w:r>
      <w:r>
        <w:rPr>
          <w:rFonts w:hint="eastAsia" w:ascii="仿宋" w:hAnsi="仿宋" w:eastAsia="仿宋" w:cs="仿宋"/>
          <w:color w:val="000000" w:themeColor="text1"/>
          <w:sz w:val="24"/>
          <w:highlight w:val="none"/>
        </w:rPr>
        <w:t>3分包意向协议</w:t>
      </w:r>
      <w:r>
        <w:rPr>
          <w:rFonts w:hint="eastAsia" w:ascii="仿宋" w:hAnsi="仿宋" w:eastAsia="仿宋" w:cs="仿宋"/>
          <w:snapToGrid w:val="0"/>
          <w:color w:val="000000" w:themeColor="text1"/>
          <w:kern w:val="28"/>
          <w:sz w:val="24"/>
          <w:szCs w:val="20"/>
          <w:highlight w:val="none"/>
        </w:rPr>
        <w:t>（如果有)</w:t>
      </w:r>
      <w:r>
        <w:rPr>
          <w:rFonts w:hint="eastAsia" w:ascii="仿宋" w:hAnsi="仿宋" w:eastAsia="仿宋" w:cs="仿宋"/>
          <w:color w:val="000000" w:themeColor="text1"/>
          <w:sz w:val="24"/>
          <w:highlight w:val="none"/>
        </w:rPr>
        <w:t>；</w:t>
      </w:r>
    </w:p>
    <w:p>
      <w:pPr>
        <w:snapToGrid w:val="0"/>
        <w:spacing w:line="440" w:lineRule="exact"/>
        <w:ind w:firstLine="720" w:firstLineChars="3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落实政府采购政策需满足的资格要求；中小企业声明函；</w:t>
      </w:r>
    </w:p>
    <w:p>
      <w:pPr>
        <w:snapToGrid w:val="0"/>
        <w:spacing w:line="440" w:lineRule="exact"/>
        <w:ind w:firstLine="723" w:firstLineChars="300"/>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2.1.5医疗器械生产企业许可证（如适用）;</w:t>
      </w:r>
    </w:p>
    <w:p>
      <w:pPr>
        <w:pStyle w:val="24"/>
        <w:spacing w:line="440" w:lineRule="exact"/>
        <w:ind w:firstLine="723" w:firstLineChars="300"/>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2.1.6 医疗器械经营企业许可证（或经营备案凭证）（如适用）;</w:t>
      </w:r>
    </w:p>
    <w:p>
      <w:pPr>
        <w:pStyle w:val="24"/>
        <w:spacing w:line="440" w:lineRule="exact"/>
        <w:ind w:firstLine="723" w:firstLineChars="300"/>
        <w:rPr>
          <w:rFonts w:hint="eastAsia" w:ascii="仿宋" w:hAnsi="仿宋" w:eastAsia="仿宋" w:cs="仿宋"/>
          <w:color w:val="000000" w:themeColor="text1"/>
          <w:highlight w:val="none"/>
          <w:lang w:val="en-US"/>
        </w:rPr>
      </w:pPr>
      <w:r>
        <w:rPr>
          <w:rFonts w:hint="eastAsia" w:ascii="仿宋" w:hAnsi="仿宋" w:eastAsia="仿宋" w:cs="仿宋"/>
          <w:b/>
          <w:bCs/>
          <w:color w:val="000000" w:themeColor="text1"/>
          <w:highlight w:val="none"/>
        </w:rPr>
        <w:t>2.1.7 投标产品医疗器械注册证和医疗器械注册登记表（如适用）。</w:t>
      </w:r>
    </w:p>
    <w:p>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lang w:val="zh-CN"/>
        </w:rPr>
        <w:t>2.</w:t>
      </w:r>
      <w:r>
        <w:rPr>
          <w:rFonts w:hint="eastAsia" w:ascii="仿宋" w:hAnsi="仿宋" w:eastAsia="仿宋" w:cs="仿宋"/>
          <w:b/>
          <w:color w:val="000000" w:themeColor="text1"/>
          <w:sz w:val="24"/>
        </w:rPr>
        <w:t>2商务技术</w:t>
      </w:r>
      <w:r>
        <w:rPr>
          <w:rFonts w:hint="eastAsia" w:ascii="仿宋" w:hAnsi="仿宋" w:eastAsia="仿宋" w:cs="仿宋"/>
          <w:b/>
          <w:color w:val="000000" w:themeColor="text1"/>
          <w:sz w:val="24"/>
          <w:lang w:val="zh-CN"/>
        </w:rPr>
        <w:t>文件：</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2.2.1投标函；</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2.2.2法定代表人授权委托书；</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2.2.3授权代表社保证明；</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2.2.4法定代表人身份证明书；</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2.2.5法定代表人及其授权代表的身份证复印件;</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7</w:t>
      </w:r>
      <w:r>
        <w:rPr>
          <w:rFonts w:hint="eastAsia" w:ascii="仿宋" w:hAnsi="仿宋" w:eastAsia="仿宋" w:cs="仿宋"/>
          <w:color w:val="000000" w:themeColor="text1"/>
          <w:sz w:val="24"/>
        </w:rPr>
        <w:t>政府采购供应商廉洁自律承诺书；</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9</w:t>
      </w:r>
      <w:r>
        <w:rPr>
          <w:rFonts w:hint="eastAsia" w:ascii="仿宋" w:hAnsi="仿宋" w:eastAsia="仿宋" w:cs="仿宋"/>
          <w:color w:val="000000" w:themeColor="text1"/>
          <w:sz w:val="24"/>
        </w:rPr>
        <w:t>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0</w:t>
      </w:r>
      <w:r>
        <w:rPr>
          <w:rFonts w:hint="eastAsia" w:ascii="仿宋" w:hAnsi="仿宋" w:eastAsia="仿宋" w:cs="仿宋"/>
          <w:color w:val="000000" w:themeColor="text1"/>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1</w:t>
      </w:r>
      <w:r>
        <w:rPr>
          <w:rFonts w:hint="eastAsia" w:ascii="仿宋" w:hAnsi="仿宋" w:eastAsia="仿宋" w:cs="仿宋"/>
          <w:color w:val="000000" w:themeColor="text1"/>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2</w:t>
      </w:r>
      <w:r>
        <w:rPr>
          <w:rFonts w:hint="eastAsia" w:ascii="仿宋" w:hAnsi="仿宋" w:eastAsia="仿宋" w:cs="仿宋"/>
          <w:color w:val="000000" w:themeColor="text1"/>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3</w:t>
      </w:r>
      <w:r>
        <w:rPr>
          <w:rFonts w:hint="eastAsia" w:ascii="仿宋" w:hAnsi="仿宋" w:eastAsia="仿宋" w:cs="仿宋"/>
          <w:color w:val="000000" w:themeColor="text1"/>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4</w:t>
      </w:r>
      <w:r>
        <w:rPr>
          <w:rFonts w:hint="eastAsia" w:ascii="仿宋" w:hAnsi="仿宋" w:eastAsia="仿宋" w:cs="仿宋"/>
          <w:color w:val="000000" w:themeColor="text1"/>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15</w:t>
      </w:r>
      <w:r>
        <w:rPr>
          <w:rFonts w:hint="eastAsia" w:ascii="仿宋" w:hAnsi="仿宋" w:eastAsia="仿宋" w:cs="仿宋"/>
          <w:color w:val="000000" w:themeColor="text1"/>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6</w:t>
      </w:r>
      <w:r>
        <w:rPr>
          <w:rFonts w:hint="eastAsia" w:ascii="仿宋" w:hAnsi="仿宋" w:eastAsia="仿宋" w:cs="仿宋"/>
          <w:color w:val="000000" w:themeColor="text1"/>
          <w:sz w:val="24"/>
        </w:rPr>
        <w:t>培训计划（如有）；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7</w:t>
      </w:r>
      <w:r>
        <w:rPr>
          <w:rFonts w:hint="eastAsia" w:ascii="仿宋" w:hAnsi="仿宋" w:eastAsia="仿宋" w:cs="仿宋"/>
          <w:color w:val="000000" w:themeColor="text1"/>
          <w:sz w:val="24"/>
        </w:rPr>
        <w:t>验收方案；</w:t>
      </w:r>
    </w:p>
    <w:p>
      <w:pPr>
        <w:snapToGrid w:val="0"/>
        <w:spacing w:line="336" w:lineRule="auto"/>
        <w:ind w:firstLine="720" w:firstLineChars="300"/>
        <w:rPr>
          <w:rFonts w:hint="eastAsia" w:ascii="仿宋" w:hAnsi="仿宋" w:eastAsia="仿宋" w:cs="仿宋"/>
          <w:color w:val="000000" w:themeColor="text1"/>
          <w:sz w:val="24"/>
          <w:u w:val="wave"/>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000000" w:themeColor="text1"/>
          <w:lang w:val="zh-CN"/>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19</w:t>
      </w:r>
      <w:r>
        <w:rPr>
          <w:rFonts w:hint="eastAsia" w:ascii="仿宋" w:hAnsi="仿宋" w:eastAsia="仿宋" w:cs="仿宋"/>
          <w:color w:val="000000" w:themeColor="text1"/>
          <w:sz w:val="24"/>
        </w:rPr>
        <w:t>投标人需要说明的其他文件和说明（格式自拟）。</w:t>
      </w:r>
    </w:p>
    <w:p>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lang w:val="zh-CN"/>
        </w:rPr>
        <w:t xml:space="preserve">2.3报价文件： </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2.3.1开标一览表（报价表）；</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2.3.2中小企业声明函（如果有）；</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snapToGrid w:val="0"/>
          <w:color w:val="000000" w:themeColor="text1"/>
          <w:sz w:val="24"/>
        </w:rPr>
        <w:t>2.3.3 残疾人福利性单位声明函（如果有）。</w:t>
      </w:r>
    </w:p>
    <w:p>
      <w:pPr>
        <w:snapToGrid w:val="0"/>
        <w:spacing w:line="440" w:lineRule="exact"/>
        <w:ind w:firstLine="354" w:firstLineChars="147"/>
        <w:rPr>
          <w:rFonts w:hint="eastAsia" w:ascii="仿宋" w:hAnsi="仿宋" w:eastAsia="仿宋" w:cs="仿宋"/>
          <w:b/>
          <w:bCs/>
          <w:color w:val="000000" w:themeColor="text1"/>
          <w:sz w:val="32"/>
        </w:rPr>
      </w:pPr>
      <w:r>
        <w:rPr>
          <w:rFonts w:hint="eastAsia" w:ascii="仿宋" w:hAnsi="仿宋" w:eastAsia="仿宋" w:cs="仿宋"/>
          <w:b/>
          <w:bCs/>
          <w:color w:val="000000" w:themeColor="text1"/>
          <w:sz w:val="24"/>
          <w:szCs w:val="20"/>
        </w:rPr>
        <w:t>3.投标报价</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3.4投标人提供虚假材料投标的，投标无效。</w:t>
      </w:r>
    </w:p>
    <w:p>
      <w:pPr>
        <w:pStyle w:val="133"/>
        <w:snapToGrid w:val="0"/>
        <w:spacing w:before="0" w:line="440" w:lineRule="exact"/>
        <w:ind w:firstLine="472" w:firstLineChars="196"/>
        <w:outlineLvl w:val="0"/>
        <w:rPr>
          <w:rFonts w:hint="eastAsia" w:ascii="仿宋" w:hAnsi="仿宋" w:eastAsia="仿宋" w:cs="仿宋"/>
          <w:b/>
          <w:color w:val="000000" w:themeColor="text1"/>
          <w:szCs w:val="24"/>
        </w:rPr>
      </w:pPr>
      <w:r>
        <w:rPr>
          <w:rFonts w:hint="eastAsia" w:ascii="仿宋" w:hAnsi="仿宋" w:eastAsia="仿宋" w:cs="仿宋"/>
          <w:b/>
          <w:color w:val="000000" w:themeColor="text1"/>
          <w:kern w:val="0"/>
          <w:szCs w:val="24"/>
        </w:rPr>
        <w:t>4.</w:t>
      </w:r>
      <w:r>
        <w:rPr>
          <w:rFonts w:hint="eastAsia" w:ascii="仿宋" w:hAnsi="仿宋" w:eastAsia="仿宋" w:cs="仿宋"/>
          <w:b/>
          <w:color w:val="000000" w:themeColor="text1"/>
          <w:szCs w:val="24"/>
        </w:rPr>
        <w:t>投标文件的编制和</w:t>
      </w:r>
      <w:r>
        <w:rPr>
          <w:rFonts w:hint="eastAsia" w:ascii="仿宋" w:hAnsi="仿宋" w:eastAsia="仿宋" w:cs="仿宋"/>
          <w:b/>
          <w:color w:val="000000" w:themeColor="text1"/>
        </w:rPr>
        <w:t>签署</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w:t>
      </w:r>
      <w:r>
        <w:rPr>
          <w:rFonts w:hint="eastAsia" w:ascii="仿宋" w:hAnsi="仿宋" w:eastAsia="仿宋" w:cs="仿宋"/>
          <w:color w:val="000000" w:themeColor="text1"/>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w:t>
      </w:r>
      <w:r>
        <w:rPr>
          <w:rFonts w:hint="eastAsia" w:ascii="仿宋" w:hAnsi="仿宋" w:eastAsia="仿宋" w:cs="仿宋"/>
          <w:color w:val="000000" w:themeColor="text1"/>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w:t>
      </w:r>
      <w:r>
        <w:rPr>
          <w:rFonts w:hint="eastAsia" w:ascii="仿宋" w:hAnsi="仿宋" w:eastAsia="仿宋" w:cs="仿宋"/>
          <w:color w:val="000000" w:themeColor="text1"/>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4.4</w:t>
      </w:r>
      <w:r>
        <w:rPr>
          <w:rFonts w:hint="eastAsia" w:ascii="仿宋" w:hAnsi="仿宋" w:eastAsia="仿宋" w:cs="仿宋"/>
          <w:color w:val="000000" w:themeColor="text1"/>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4.5</w:t>
      </w:r>
      <w:r>
        <w:rPr>
          <w:rFonts w:hint="eastAsia" w:ascii="仿宋" w:hAnsi="仿宋" w:eastAsia="仿宋" w:cs="仿宋"/>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4.6</w:t>
      </w:r>
      <w:r>
        <w:rPr>
          <w:rFonts w:hint="eastAsia" w:ascii="仿宋" w:hAnsi="仿宋" w:eastAsia="仿宋" w:cs="仿宋"/>
          <w:color w:val="000000" w:themeColor="text1"/>
          <w:sz w:val="24"/>
          <w:lang w:val="zh-CN"/>
        </w:rPr>
        <w:t>招标文件对投标文件签署、盖章的要求适用于电子签名。</w:t>
      </w:r>
    </w:p>
    <w:p>
      <w:pPr>
        <w:pStyle w:val="133"/>
        <w:spacing w:before="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5. 投标文件的提交、补充、修改、撤回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000000" w:themeColor="text1"/>
          <w:sz w:val="32"/>
        </w:rPr>
      </w:pPr>
      <w:r>
        <w:rPr>
          <w:rFonts w:hint="eastAsia" w:ascii="仿宋" w:hAnsi="仿宋" w:eastAsia="仿宋" w:cs="仿宋"/>
          <w:b/>
          <w:bCs/>
          <w:color w:val="000000" w:themeColor="text1"/>
          <w:sz w:val="24"/>
        </w:rPr>
        <w:t>6.投标有效期</w:t>
      </w:r>
    </w:p>
    <w:p>
      <w:pPr>
        <w:snapToGrid w:val="0"/>
        <w:spacing w:line="440" w:lineRule="exact"/>
        <w:ind w:firstLine="480" w:firstLineChars="200"/>
        <w:jc w:val="left"/>
        <w:rPr>
          <w:rFonts w:hint="eastAsia" w:ascii="仿宋" w:hAnsi="仿宋" w:eastAsia="仿宋" w:cs="仿宋"/>
          <w:b/>
          <w:color w:val="000000" w:themeColor="text1"/>
          <w:sz w:val="32"/>
        </w:rPr>
      </w:pPr>
      <w:r>
        <w:rPr>
          <w:rFonts w:hint="eastAsia" w:ascii="仿宋" w:hAnsi="仿宋" w:eastAsia="仿宋" w:cs="仿宋"/>
          <w:color w:val="000000" w:themeColor="text1"/>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000000" w:themeColor="text1"/>
          <w:sz w:val="32"/>
        </w:rPr>
      </w:pPr>
      <w:r>
        <w:rPr>
          <w:rFonts w:hint="eastAsia" w:ascii="仿宋" w:hAnsi="仿宋" w:eastAsia="仿宋" w:cs="仿宋"/>
          <w:color w:val="000000" w:themeColor="text1"/>
          <w:sz w:val="24"/>
        </w:rPr>
        <w:t>6.2投标文件合格投递后，自投标截止日期起，在投标有效期内有效。</w:t>
      </w:r>
    </w:p>
    <w:p>
      <w:pPr>
        <w:pStyle w:val="133"/>
        <w:spacing w:before="0"/>
        <w:ind w:firstLine="480"/>
        <w:rPr>
          <w:rFonts w:hint="eastAsia" w:ascii="仿宋" w:hAnsi="仿宋" w:eastAsia="仿宋" w:cs="仿宋"/>
          <w:b/>
          <w:color w:val="000000" w:themeColor="text1"/>
          <w:sz w:val="32"/>
        </w:rPr>
      </w:pPr>
      <w:r>
        <w:rPr>
          <w:rFonts w:hint="eastAsia" w:ascii="仿宋" w:hAnsi="仿宋" w:eastAsia="仿宋" w:cs="仿宋"/>
          <w:color w:val="000000" w:themeColor="text1"/>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000000" w:themeColor="text1"/>
          <w:sz w:val="32"/>
          <w:szCs w:val="32"/>
        </w:rPr>
      </w:pPr>
      <w:bookmarkStart w:id="37" w:name="_Toc91899903"/>
      <w:r>
        <w:rPr>
          <w:rFonts w:hint="eastAsia" w:ascii="仿宋" w:hAnsi="仿宋" w:eastAsia="仿宋" w:cs="仿宋"/>
          <w:b/>
          <w:color w:val="000000" w:themeColor="text1"/>
          <w:sz w:val="32"/>
          <w:szCs w:val="32"/>
        </w:rPr>
        <w:t>四、开标和评标</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3．评标</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3.7评标委员会不向落标方解释落标的原因。</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w:t>
      </w:r>
      <w:r>
        <w:rPr>
          <w:rFonts w:hint="eastAsia" w:ascii="仿宋" w:hAnsi="仿宋" w:eastAsia="仿宋" w:cs="仿宋"/>
          <w:color w:val="000000" w:themeColor="text1"/>
          <w:sz w:val="24"/>
          <w:lang w:val="en-US" w:eastAsia="zh-CN"/>
        </w:rPr>
        <w:t>评标委员会</w:t>
      </w:r>
      <w:r>
        <w:rPr>
          <w:rFonts w:hint="eastAsia" w:ascii="仿宋" w:hAnsi="仿宋" w:eastAsia="仿宋" w:cs="仿宋"/>
          <w:color w:val="000000" w:themeColor="text1"/>
          <w:sz w:val="24"/>
        </w:rPr>
        <w:t>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hint="eastAsia" w:ascii="仿宋" w:hAnsi="仿宋" w:eastAsia="仿宋" w:cs="仿宋"/>
          <w:b/>
          <w:color w:val="000000" w:themeColor="text1"/>
        </w:rPr>
      </w:pPr>
      <w:r>
        <w:rPr>
          <w:rFonts w:hint="eastAsia" w:ascii="仿宋" w:hAnsi="仿宋" w:eastAsia="仿宋" w:cs="仿宋"/>
          <w:b/>
          <w:color w:val="000000" w:themeColor="text1"/>
        </w:rPr>
        <w:t>7.投标文件的澄清</w:t>
      </w:r>
    </w:p>
    <w:p>
      <w:pPr>
        <w:pStyle w:val="16"/>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rPr>
      </w:pPr>
      <w:r>
        <w:rPr>
          <w:rFonts w:hint="eastAsia" w:ascii="仿宋" w:hAnsi="仿宋" w:eastAsia="仿宋" w:cs="仿宋"/>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8.12《技术偏离说明表》不真实填写或弄虚作假的；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8.13投标文件含有采购人不能接受的附加条件；</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8.20.5其他弄虚作假的行为。</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000000" w:themeColor="text1"/>
        </w:rPr>
      </w:pPr>
      <w:r>
        <w:rPr>
          <w:rFonts w:hint="eastAsia" w:ascii="仿宋" w:hAnsi="仿宋" w:eastAsia="仿宋" w:cs="仿宋"/>
          <w:b/>
          <w:color w:val="000000" w:themeColor="text1"/>
          <w:sz w:val="24"/>
        </w:rPr>
        <w:t>8.25其他违反法律、法规的情形。</w:t>
      </w:r>
    </w:p>
    <w:p>
      <w:pPr>
        <w:snapToGrid w:val="0"/>
        <w:spacing w:line="440" w:lineRule="exact"/>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4"/>
        </w:rPr>
        <w:t>9. 评标过程保密</w:t>
      </w:r>
    </w:p>
    <w:p>
      <w:pPr>
        <w:snapToGrid w:val="0"/>
        <w:spacing w:line="44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000000" w:themeColor="text1"/>
          <w:sz w:val="32"/>
        </w:rPr>
      </w:pPr>
    </w:p>
    <w:bookmarkEnd w:id="37"/>
    <w:p>
      <w:pPr>
        <w:pStyle w:val="34"/>
        <w:spacing w:line="360" w:lineRule="auto"/>
        <w:ind w:firstLine="726"/>
        <w:jc w:val="center"/>
        <w:rPr>
          <w:rFonts w:hint="eastAsia" w:ascii="仿宋" w:hAnsi="仿宋" w:eastAsia="仿宋" w:cs="仿宋"/>
          <w:b/>
          <w:color w:val="000000" w:themeColor="text1"/>
          <w:sz w:val="32"/>
          <w:szCs w:val="32"/>
        </w:rPr>
      </w:pPr>
      <w:bookmarkStart w:id="38" w:name="_Toc84325929"/>
      <w:bookmarkStart w:id="39" w:name="_Toc81372776"/>
      <w:bookmarkStart w:id="40" w:name="_Toc81372953"/>
      <w:r>
        <w:rPr>
          <w:rFonts w:hint="eastAsia" w:ascii="仿宋" w:hAnsi="仿宋" w:eastAsia="仿宋" w:cs="仿宋"/>
          <w:b/>
          <w:color w:val="000000" w:themeColor="text1"/>
          <w:sz w:val="32"/>
          <w:szCs w:val="32"/>
        </w:rPr>
        <w:t>五、授予合同</w:t>
      </w:r>
    </w:p>
    <w:bookmarkEnd w:id="38"/>
    <w:bookmarkEnd w:id="39"/>
    <w:bookmarkEnd w:id="40"/>
    <w:p>
      <w:pPr>
        <w:pStyle w:val="16"/>
        <w:tabs>
          <w:tab w:val="clear" w:pos="390"/>
          <w:tab w:val="clear" w:pos="454"/>
        </w:tabs>
        <w:spacing w:after="120" w:line="440" w:lineRule="exact"/>
        <w:ind w:left="0"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1.中标条件</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1.1投标文件基本符合招标文件要求；</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1.2投标人有很好的执行合同的能力；</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1.5招标人将把中标通知书授予最佳投标者，但最低价不是中标的绝对保证。</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3.1采购代理机构对中标结果在指定媒体（浙江政府采购网</w:t>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HYPERLINK "http://www.zjzfcg.gov.cn" </w:instrText>
      </w:r>
      <w:r>
        <w:rPr>
          <w:rFonts w:hint="eastAsia" w:ascii="仿宋" w:hAnsi="仿宋" w:eastAsia="仿宋" w:cs="仿宋"/>
          <w:color w:val="000000" w:themeColor="text1"/>
        </w:rPr>
        <w:fldChar w:fldCharType="separate"/>
      </w:r>
      <w:r>
        <w:rPr>
          <w:rFonts w:hint="eastAsia" w:ascii="仿宋" w:hAnsi="仿宋" w:eastAsia="仿宋" w:cs="仿宋"/>
          <w:color w:val="000000" w:themeColor="text1"/>
          <w:sz w:val="24"/>
        </w:rPr>
        <w:t>http://zfcg.czt.zj.gov.cn/</w:t>
      </w:r>
      <w:r>
        <w:rPr>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、绍兴公共资源交易网</w:t>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HYPERLINK "http://ggb.sx.gov.cn" </w:instrText>
      </w:r>
      <w:r>
        <w:rPr>
          <w:rFonts w:hint="eastAsia" w:ascii="仿宋" w:hAnsi="仿宋" w:eastAsia="仿宋" w:cs="仿宋"/>
          <w:color w:val="000000" w:themeColor="text1"/>
        </w:rPr>
        <w:fldChar w:fldCharType="separate"/>
      </w:r>
      <w:r>
        <w:rPr>
          <w:rFonts w:hint="eastAsia" w:ascii="仿宋" w:hAnsi="仿宋" w:eastAsia="仿宋" w:cs="仿宋"/>
          <w:color w:val="000000" w:themeColor="text1"/>
          <w:sz w:val="24"/>
        </w:rPr>
        <w:t>http://ggb.sx.gov.cn</w:t>
      </w:r>
      <w:r>
        <w:rPr>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）发布中标公告，中标公告期限为1个工作日。</w:t>
      </w:r>
    </w:p>
    <w:p>
      <w:pPr>
        <w:snapToGrid w:val="0"/>
        <w:spacing w:line="440" w:lineRule="exact"/>
        <w:ind w:firstLine="480" w:firstLineChars="200"/>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rPr>
        <w:t>。</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4．履约保证金</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4.2项目验收结束后，采购人应及时退还履约保证金。</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4.4政府采购货物和服务项目不得收取质量保证金。</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5．合同签订及备案</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bCs/>
          <w:color w:val="000000" w:themeColor="text1"/>
          <w:sz w:val="24"/>
        </w:rPr>
        <w:t>3个工作日内</w:t>
      </w:r>
      <w:r>
        <w:rPr>
          <w:rFonts w:hint="eastAsia" w:ascii="仿宋" w:hAnsi="仿宋" w:eastAsia="仿宋" w:cs="仿宋"/>
          <w:color w:val="000000" w:themeColor="text1"/>
          <w:sz w:val="24"/>
        </w:rPr>
        <w:t>，通过电子交易平台进行备案。</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6.验收</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7.售后服务考核</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000000" w:themeColor="text1"/>
          <w:kern w:val="0"/>
          <w:sz w:val="24"/>
        </w:rPr>
      </w:pPr>
    </w:p>
    <w:p>
      <w:pPr>
        <w:adjustRightInd/>
        <w:spacing w:line="336"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六、</w:t>
      </w:r>
      <w:r>
        <w:rPr>
          <w:rFonts w:hint="eastAsia" w:ascii="仿宋" w:hAnsi="仿宋" w:eastAsia="仿宋" w:cs="仿宋"/>
          <w:b/>
          <w:bCs/>
          <w:color w:val="000000" w:themeColor="text1"/>
          <w:sz w:val="32"/>
          <w:szCs w:val="20"/>
        </w:rPr>
        <w:t>询问、质疑与投诉</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szCs w:val="20"/>
        </w:rPr>
        <w:t>1.在线询问、质疑、投诉</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rPr>
        <w:t>2. 供应商询问</w:t>
      </w:r>
    </w:p>
    <w:p>
      <w:pPr>
        <w:autoSpaceDE w:val="0"/>
        <w:autoSpaceDN w:val="0"/>
        <w:spacing w:line="336" w:lineRule="auto"/>
        <w:ind w:firstLine="480" w:firstLineChars="200"/>
        <w:jc w:val="left"/>
        <w:rPr>
          <w:rFonts w:hint="eastAsia" w:ascii="仿宋" w:hAnsi="仿宋" w:eastAsia="仿宋" w:cs="仿宋"/>
          <w:b/>
          <w:color w:val="000000" w:themeColor="text1"/>
          <w:sz w:val="32"/>
          <w:szCs w:val="32"/>
        </w:rPr>
      </w:pPr>
      <w:r>
        <w:rPr>
          <w:rFonts w:hint="eastAsia" w:ascii="仿宋" w:hAnsi="仿宋" w:eastAsia="仿宋" w:cs="仿宋"/>
          <w:color w:val="000000" w:themeColor="text1"/>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rPr>
        <w:t>3. 供应商质疑</w:t>
      </w:r>
    </w:p>
    <w:p>
      <w:pPr>
        <w:spacing w:line="336" w:lineRule="auto"/>
        <w:ind w:firstLine="482" w:firstLineChars="200"/>
        <w:rPr>
          <w:rFonts w:hint="eastAsia" w:ascii="仿宋" w:hAnsi="仿宋" w:eastAsia="仿宋" w:cs="仿宋"/>
          <w:b/>
          <w:color w:val="000000" w:themeColor="text1"/>
          <w:sz w:val="32"/>
          <w:szCs w:val="32"/>
        </w:rPr>
      </w:pPr>
      <w:r>
        <w:rPr>
          <w:rFonts w:hint="eastAsia" w:ascii="仿宋" w:hAnsi="仿宋" w:eastAsia="仿宋" w:cs="仿宋"/>
          <w:b/>
          <w:bCs/>
          <w:color w:val="000000" w:themeColor="text1"/>
          <w:kern w:val="0"/>
          <w:sz w:val="24"/>
          <w:szCs w:val="20"/>
          <w:lang w:val="zh-CN"/>
        </w:rPr>
        <w:t>3</w:t>
      </w:r>
      <w:r>
        <w:rPr>
          <w:rFonts w:hint="eastAsia" w:ascii="仿宋" w:hAnsi="仿宋" w:eastAsia="仿宋" w:cs="仿宋"/>
          <w:b/>
          <w:bCs/>
          <w:color w:val="000000" w:themeColor="text1"/>
          <w:sz w:val="24"/>
          <w:szCs w:val="20"/>
        </w:rPr>
        <w:t>.1质疑提出时效</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kern w:val="0"/>
          <w:sz w:val="24"/>
          <w:szCs w:val="20"/>
          <w:lang w:val="zh-CN"/>
        </w:rPr>
        <w:t>3</w:t>
      </w:r>
      <w:r>
        <w:rPr>
          <w:rFonts w:hint="eastAsia" w:ascii="仿宋" w:hAnsi="仿宋" w:eastAsia="仿宋" w:cs="仿宋"/>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3.1.2.4对同一采购程序环节的质疑，供应商须一次性提出。</w:t>
      </w:r>
    </w:p>
    <w:p>
      <w:pPr>
        <w:spacing w:line="336" w:lineRule="auto"/>
        <w:ind w:firstLine="482" w:firstLineChars="200"/>
        <w:rPr>
          <w:rFonts w:hint="eastAsia" w:ascii="仿宋" w:hAnsi="仿宋" w:eastAsia="仿宋" w:cs="仿宋"/>
          <w:b/>
          <w:color w:val="000000" w:themeColor="text1"/>
          <w:sz w:val="32"/>
          <w:szCs w:val="32"/>
        </w:rPr>
      </w:pPr>
      <w:r>
        <w:rPr>
          <w:rFonts w:hint="eastAsia" w:ascii="仿宋" w:hAnsi="仿宋" w:eastAsia="仿宋" w:cs="仿宋"/>
          <w:b/>
          <w:bCs/>
          <w:color w:val="000000" w:themeColor="text1"/>
          <w:kern w:val="0"/>
          <w:sz w:val="24"/>
          <w:szCs w:val="20"/>
          <w:lang w:val="zh-CN"/>
        </w:rPr>
        <w:t>3.</w:t>
      </w:r>
      <w:r>
        <w:rPr>
          <w:rFonts w:hint="eastAsia" w:ascii="仿宋" w:hAnsi="仿宋" w:eastAsia="仿宋" w:cs="仿宋"/>
          <w:b/>
          <w:bCs/>
          <w:color w:val="000000" w:themeColor="text1"/>
          <w:kern w:val="0"/>
          <w:sz w:val="24"/>
          <w:szCs w:val="20"/>
        </w:rPr>
        <w:t>2</w:t>
      </w:r>
      <w:r>
        <w:rPr>
          <w:rFonts w:hint="eastAsia" w:ascii="仿宋" w:hAnsi="仿宋" w:eastAsia="仿宋" w:cs="仿宋"/>
          <w:b/>
          <w:bCs/>
          <w:color w:val="000000" w:themeColor="text1"/>
          <w:kern w:val="0"/>
          <w:sz w:val="24"/>
          <w:szCs w:val="20"/>
          <w:lang w:val="zh-CN"/>
        </w:rPr>
        <w:t>质疑函</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供应商的姓名或者名称、地址、邮编、联系人及联系电话；</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质疑项目的名称、编号；</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具体、明确的质疑事项和与质疑事项相关的请求；</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事实依据；</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必要的法律依据；</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提出质疑的日期。</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szCs w:val="20"/>
        </w:rPr>
        <w:t>质疑函范本及制作说明详见附件1。</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rPr>
        <w:t>4.供应商投诉</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4.3供应商投诉应当有明确的请求和必要的证明材料。</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000000" w:themeColor="text1"/>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000000" w:themeColor="text1"/>
          <w:sz w:val="24"/>
          <w:szCs w:val="20"/>
        </w:rPr>
        <w:t>投诉书范本及制作说明详见附件2。</w:t>
      </w:r>
    </w:p>
    <w:bookmarkEnd w:id="35"/>
    <w:bookmarkEnd w:id="36"/>
    <w:p>
      <w:pPr>
        <w:spacing w:line="360" w:lineRule="auto"/>
        <w:jc w:val="center"/>
        <w:outlineLvl w:val="0"/>
        <w:rPr>
          <w:rFonts w:hint="eastAsia" w:ascii="仿宋" w:hAnsi="仿宋" w:eastAsia="仿宋" w:cs="仿宋"/>
          <w:b/>
          <w:color w:val="000000" w:themeColor="text1"/>
          <w:sz w:val="36"/>
          <w:szCs w:val="36"/>
        </w:rPr>
      </w:pPr>
      <w:bookmarkStart w:id="41" w:name="第五部分"/>
      <w:bookmarkStart w:id="42" w:name="_Toc86217003"/>
      <w:r>
        <w:rPr>
          <w:rFonts w:hint="eastAsia" w:ascii="仿宋" w:hAnsi="仿宋" w:eastAsia="仿宋" w:cs="仿宋"/>
          <w:b/>
          <w:color w:val="000000" w:themeColor="text1"/>
          <w:sz w:val="36"/>
          <w:szCs w:val="36"/>
        </w:rPr>
        <w:t>第三部分   招标项目范围及要求</w:t>
      </w:r>
    </w:p>
    <w:p>
      <w:pPr>
        <w:snapToGrid w:val="0"/>
        <w:spacing w:line="80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u w:val="wave"/>
        </w:rPr>
        <w:t>相关声明</w:t>
      </w:r>
      <w:r>
        <w:rPr>
          <w:rFonts w:hint="eastAsia" w:ascii="仿宋" w:hAnsi="仿宋" w:eastAsia="仿宋" w:cs="仿宋"/>
          <w:b/>
          <w:color w:val="000000" w:themeColor="text1"/>
          <w:sz w:val="24"/>
        </w:rPr>
        <w:t>：</w:t>
      </w:r>
      <w:r>
        <w:rPr>
          <w:rFonts w:hint="eastAsia" w:ascii="仿宋" w:hAnsi="仿宋" w:eastAsia="仿宋" w:cs="仿宋"/>
          <w:b/>
          <w:color w:val="000000" w:themeColor="text1"/>
          <w:sz w:val="24"/>
          <w:u w:val="wave"/>
        </w:rPr>
        <w:t>以下1-7条款如标段内另有说明的</w:t>
      </w:r>
      <w:r>
        <w:rPr>
          <w:rFonts w:hint="eastAsia" w:ascii="仿宋" w:hAnsi="仿宋" w:eastAsia="仿宋" w:cs="仿宋"/>
          <w:b/>
          <w:color w:val="000000" w:themeColor="text1"/>
          <w:sz w:val="24"/>
        </w:rPr>
        <w:t>，</w:t>
      </w:r>
      <w:r>
        <w:rPr>
          <w:rFonts w:hint="eastAsia" w:ascii="仿宋" w:hAnsi="仿宋" w:eastAsia="仿宋" w:cs="仿宋"/>
          <w:b/>
          <w:color w:val="000000" w:themeColor="text1"/>
          <w:sz w:val="24"/>
          <w:u w:val="wave"/>
        </w:rPr>
        <w:t>则按标内要求执行</w:t>
      </w:r>
      <w:r>
        <w:rPr>
          <w:rFonts w:hint="eastAsia" w:ascii="仿宋" w:hAnsi="仿宋" w:eastAsia="仿宋" w:cs="仿宋"/>
          <w:b/>
          <w:color w:val="000000" w:themeColor="text1"/>
          <w:sz w:val="24"/>
        </w:rPr>
        <w:t>。</w:t>
      </w:r>
    </w:p>
    <w:p>
      <w:pPr>
        <w:pStyle w:val="398"/>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1.设备（材料）要求</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1.6所有货物到现场安装使用前，招标人将进行抽样检验或试验。</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8"/>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2.数量调整</w:t>
      </w:r>
    </w:p>
    <w:p>
      <w:pPr>
        <w:pStyle w:val="398"/>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招标人保留在签约时调整部分方案及定购设备数量和服务的权力，投标人应对系统方案中设备和服务明细报价，按投标单价不变的前提下进行调整，双方不得拒绝。</w:t>
      </w:r>
    </w:p>
    <w:p>
      <w:pPr>
        <w:pStyle w:val="398"/>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如遇本次招标没有涉及的设备或服务时，由中标人提供申请，招标人确认后实施。</w:t>
      </w:r>
    </w:p>
    <w:p>
      <w:pPr>
        <w:pStyle w:val="398"/>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3.安装及调试、验收</w:t>
      </w:r>
    </w:p>
    <w:p>
      <w:pPr>
        <w:pStyle w:val="398"/>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3.1中标人负责设备的安装、调试。</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3.5所有的招标设备应按照国家有关技术标准在制造厂检查和试验合格，以表明其运行性能、安全性能以及设备材料和结构在电气、机械上的完整性。</w:t>
      </w:r>
    </w:p>
    <w:p>
      <w:pPr>
        <w:pStyle w:val="398"/>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4.技术培训</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4.2中标人提供的负责培训的人员应具备同类设备五年以上的经验。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4.3技术培训费用应包含在投标总价中。    </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4.4技术培训至少应包括下列内容：</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4.4.1原理、构成和功能的描述。</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4.4.2常见故障的处理或排除。</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4.4.3各系统部件（设备）的检查、调整和维护。</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4.4.4对使用者关于设备基本操作技能的培训。</w:t>
      </w:r>
    </w:p>
    <w:p>
      <w:pPr>
        <w:pStyle w:val="27"/>
        <w:widowControl w:val="0"/>
        <w:tabs>
          <w:tab w:val="clear" w:pos="360"/>
          <w:tab w:val="clear" w:pos="482"/>
        </w:tabs>
        <w:spacing w:afterLines="0" w:line="440" w:lineRule="exact"/>
        <w:ind w:left="0"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5.售后服务</w:t>
      </w:r>
    </w:p>
    <w:p>
      <w:pPr>
        <w:pStyle w:val="6"/>
        <w:spacing w:line="440" w:lineRule="exact"/>
        <w:ind w:firstLine="0"/>
        <w:rPr>
          <w:rFonts w:hint="eastAsia" w:ascii="仿宋" w:hAnsi="仿宋" w:eastAsia="仿宋" w:cs="仿宋"/>
          <w:color w:val="000000" w:themeColor="text1"/>
          <w:sz w:val="24"/>
        </w:rPr>
      </w:pPr>
      <w:r>
        <w:rPr>
          <w:rFonts w:hint="eastAsia" w:ascii="仿宋" w:hAnsi="仿宋" w:eastAsia="仿宋" w:cs="仿宋"/>
          <w:color w:val="000000" w:themeColor="text1"/>
          <w:sz w:val="24"/>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5.2中标人必须有可靠的售后服务保障包括但不限于在</w:t>
      </w:r>
      <w:r>
        <w:rPr>
          <w:rFonts w:hint="eastAsia" w:ascii="仿宋" w:hAnsi="仿宋" w:eastAsia="仿宋" w:cs="仿宋"/>
          <w:b/>
          <w:color w:val="000000" w:themeColor="text1"/>
          <w:sz w:val="24"/>
          <w:u w:val="single"/>
        </w:rPr>
        <w:t>绍兴附近</w:t>
      </w:r>
      <w:r>
        <w:rPr>
          <w:rFonts w:hint="eastAsia" w:ascii="仿宋" w:hAnsi="仿宋" w:eastAsia="仿宋" w:cs="仿宋"/>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000000" w:themeColor="text1"/>
          <w:kern w:val="0"/>
          <w:sz w:val="24"/>
          <w:u w:val="wave"/>
        </w:rPr>
      </w:pPr>
      <w:r>
        <w:rPr>
          <w:rFonts w:hint="eastAsia" w:ascii="仿宋" w:hAnsi="仿宋" w:eastAsia="仿宋" w:cs="仿宋"/>
          <w:b/>
          <w:color w:val="000000" w:themeColor="text1"/>
          <w:sz w:val="24"/>
        </w:rPr>
        <w:t>6. 服务要求</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7. 项目实施人员费用</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color w:val="000000" w:themeColor="text1"/>
          <w:sz w:val="24"/>
        </w:rPr>
        <w:t xml:space="preserve">   中标人应自行承担选派专业人员的住宿、就餐和交通等费用。</w:t>
      </w:r>
    </w:p>
    <w:p>
      <w:pPr>
        <w:pStyle w:val="24"/>
        <w:rPr>
          <w:rFonts w:hint="eastAsia" w:ascii="仿宋" w:hAnsi="仿宋" w:eastAsia="仿宋" w:cs="仿宋"/>
          <w:color w:val="000000" w:themeColor="text1"/>
        </w:rPr>
      </w:pPr>
      <w:bookmarkStart w:id="43" w:name="_Toc151354173"/>
      <w:r>
        <w:rPr>
          <w:rFonts w:hint="eastAsia" w:ascii="仿宋" w:hAnsi="仿宋" w:eastAsia="仿宋" w:cs="仿宋"/>
          <w:b/>
          <w:color w:val="000000" w:themeColor="text1"/>
          <w:sz w:val="24"/>
        </w:rPr>
        <w:t>8.招标项目设备名称及数量：</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(一)</w:t>
      </w:r>
      <w:r>
        <w:rPr>
          <w:rFonts w:hint="eastAsia" w:ascii="仿宋" w:hAnsi="仿宋" w:eastAsia="仿宋" w:cs="仿宋"/>
          <w:color w:val="000000" w:themeColor="text1"/>
          <w:sz w:val="24"/>
        </w:rPr>
        <w:t>项目编号：</w:t>
      </w:r>
      <w:r>
        <w:rPr>
          <w:rFonts w:hint="eastAsia" w:ascii="仿宋" w:hAnsi="仿宋" w:eastAsia="仿宋" w:cs="仿宋"/>
          <w:color w:val="000000" w:themeColor="text1"/>
          <w:sz w:val="24"/>
          <w:lang w:val="en-US" w:eastAsia="zh-CN"/>
        </w:rPr>
        <w:t>HCQX-2024-002</w:t>
      </w:r>
    </w:p>
    <w:p>
      <w:pPr>
        <w:snapToGrid w:val="0"/>
        <w:spacing w:line="440" w:lineRule="exact"/>
        <w:jc w:val="left"/>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lang w:val="en-US" w:eastAsia="zh-CN"/>
        </w:rPr>
        <w:t>(二)</w:t>
      </w:r>
      <w:r>
        <w:rPr>
          <w:rFonts w:hint="eastAsia" w:ascii="仿宋" w:hAnsi="仿宋" w:eastAsia="仿宋" w:cs="仿宋"/>
          <w:color w:val="000000" w:themeColor="text1"/>
          <w:sz w:val="24"/>
        </w:rPr>
        <w:t>采购单位名称：</w:t>
      </w:r>
      <w:r>
        <w:rPr>
          <w:rFonts w:hint="eastAsia" w:ascii="仿宋" w:hAnsi="仿宋" w:eastAsia="仿宋" w:cs="仿宋"/>
          <w:color w:val="000000" w:themeColor="text1"/>
          <w:sz w:val="24"/>
          <w:lang w:eastAsia="zh-CN"/>
        </w:rPr>
        <w:t>绍兴文理学院附属医院</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(三)</w:t>
      </w:r>
      <w:r>
        <w:rPr>
          <w:rFonts w:hint="eastAsia" w:ascii="仿宋" w:hAnsi="仿宋" w:eastAsia="仿宋" w:cs="仿宋"/>
          <w:color w:val="000000" w:themeColor="text1"/>
          <w:sz w:val="24"/>
        </w:rPr>
        <w:t>采购内容：</w:t>
      </w:r>
    </w:p>
    <w:tbl>
      <w:tblPr>
        <w:tblStyle w:val="64"/>
        <w:tblW w:w="8092"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14"/>
        <w:gridCol w:w="5412"/>
        <w:gridCol w:w="15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标项号</w:t>
            </w:r>
          </w:p>
        </w:tc>
        <w:tc>
          <w:tcPr>
            <w:tcW w:w="5412" w:type="dxa"/>
            <w:tcBorders>
              <w:top w:val="single" w:color="auto" w:sz="4" w:space="0"/>
              <w:left w:val="single" w:color="auto" w:sz="4" w:space="0"/>
              <w:bottom w:val="single" w:color="auto" w:sz="4" w:space="0"/>
              <w:right w:val="single" w:color="auto" w:sz="4" w:space="0"/>
            </w:tcBorders>
            <w:noWrap w:val="0"/>
            <w:vAlign w:val="top"/>
          </w:tcPr>
          <w:p>
            <w:pPr>
              <w:snapToGrid w:val="0"/>
              <w:spacing w:line="440" w:lineRule="exact"/>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采购内容</w:t>
            </w:r>
          </w:p>
        </w:tc>
        <w:tc>
          <w:tcPr>
            <w:tcW w:w="1566" w:type="dxa"/>
            <w:tcBorders>
              <w:top w:val="single" w:color="auto" w:sz="4" w:space="0"/>
              <w:left w:val="single" w:color="auto" w:sz="4" w:space="0"/>
              <w:bottom w:val="single" w:color="auto" w:sz="4" w:space="0"/>
              <w:right w:val="single" w:color="auto" w:sz="4" w:space="0"/>
            </w:tcBorders>
            <w:noWrap w:val="0"/>
            <w:vAlign w:val="top"/>
          </w:tcPr>
          <w:p>
            <w:pPr>
              <w:snapToGrid w:val="0"/>
              <w:spacing w:line="440" w:lineRule="exact"/>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0</w:t>
            </w:r>
            <w:r>
              <w:rPr>
                <w:rFonts w:hint="eastAsia" w:ascii="仿宋" w:hAnsi="仿宋" w:eastAsia="仿宋" w:cs="仿宋"/>
                <w:color w:val="000000" w:themeColor="text1"/>
                <w:sz w:val="24"/>
              </w:rPr>
              <w:t>1</w:t>
            </w:r>
          </w:p>
        </w:tc>
        <w:tc>
          <w:tcPr>
            <w:tcW w:w="5412"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color w:val="000000" w:themeColor="text1"/>
                <w:sz w:val="24"/>
                <w:lang w:val="en-US" w:eastAsia="zh-CN"/>
              </w:rPr>
            </w:pPr>
            <w:r>
              <w:rPr>
                <w:rFonts w:hint="eastAsia" w:ascii="仿宋" w:hAnsi="仿宋" w:eastAsia="仿宋" w:cs="仿宋"/>
                <w:color w:val="000000" w:themeColor="text1"/>
                <w:sz w:val="24"/>
                <w:lang w:eastAsia="zh-CN"/>
              </w:rPr>
              <w:t>内窥镜除雾系统</w:t>
            </w:r>
          </w:p>
        </w:tc>
        <w:tc>
          <w:tcPr>
            <w:tcW w:w="1566"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color w:val="000000" w:themeColor="text1"/>
                <w:sz w:val="24"/>
                <w:lang w:val="en-US" w:eastAsia="zh-CN"/>
              </w:rPr>
            </w:pPr>
            <w:r>
              <w:rPr>
                <w:rFonts w:hint="eastAsia" w:ascii="仿宋" w:hAnsi="仿宋" w:eastAsia="仿宋" w:cs="仿宋"/>
                <w:color w:val="FF0000"/>
                <w:sz w:val="24"/>
                <w:lang w:val="en-US" w:eastAsia="zh-CN"/>
              </w:rPr>
              <w:t>1套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lang w:val="en-US" w:eastAsia="zh-CN"/>
              </w:rPr>
              <w:t>02</w:t>
            </w:r>
          </w:p>
        </w:tc>
        <w:tc>
          <w:tcPr>
            <w:tcW w:w="5412"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lang w:eastAsia="zh-CN"/>
              </w:rPr>
              <w:t>多模态循环复苏颅脑功能监测系统</w:t>
            </w:r>
          </w:p>
        </w:tc>
        <w:tc>
          <w:tcPr>
            <w:tcW w:w="1566"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color w:val="FF0000"/>
                <w:sz w:val="24"/>
                <w:lang w:val="en-US" w:eastAsia="zh-CN"/>
              </w:rPr>
            </w:pPr>
            <w:r>
              <w:rPr>
                <w:rFonts w:hint="eastAsia" w:ascii="仿宋" w:hAnsi="仿宋" w:eastAsia="仿宋" w:cs="仿宋"/>
                <w:color w:val="FF0000"/>
                <w:sz w:val="24"/>
                <w:lang w:val="en-US" w:eastAsia="zh-CN"/>
              </w:rPr>
              <w:t>1套</w:t>
            </w:r>
          </w:p>
        </w:tc>
      </w:tr>
    </w:tbl>
    <w:p>
      <w:pPr>
        <w:numPr>
          <w:ilvl w:val="0"/>
          <w:numId w:val="3"/>
        </w:num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技术需求及商务要求</w:t>
      </w:r>
      <w:bookmarkEnd w:id="43"/>
    </w:p>
    <w:p>
      <w:pPr>
        <w:numPr>
          <w:ilvl w:val="0"/>
          <w:numId w:val="0"/>
        </w:numPr>
        <w:snapToGrid w:val="0"/>
        <w:spacing w:line="440" w:lineRule="exact"/>
        <w:ind w:firstLine="643" w:firstLineChars="200"/>
        <w:jc w:val="left"/>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标项一：</w:t>
      </w:r>
    </w:p>
    <w:tbl>
      <w:tblPr>
        <w:tblStyle w:val="64"/>
        <w:tblW w:w="8896" w:type="dxa"/>
        <w:tblInd w:w="0" w:type="dxa"/>
        <w:tblLayout w:type="fixed"/>
        <w:tblCellMar>
          <w:top w:w="0" w:type="dxa"/>
          <w:left w:w="108" w:type="dxa"/>
          <w:bottom w:w="0" w:type="dxa"/>
          <w:right w:w="108" w:type="dxa"/>
        </w:tblCellMar>
      </w:tblPr>
      <w:tblGrid>
        <w:gridCol w:w="1101"/>
        <w:gridCol w:w="7795"/>
      </w:tblGrid>
      <w:tr>
        <w:tblPrEx>
          <w:tblCellMar>
            <w:top w:w="0" w:type="dxa"/>
            <w:left w:w="108" w:type="dxa"/>
            <w:bottom w:w="0" w:type="dxa"/>
            <w:right w:w="108" w:type="dxa"/>
          </w:tblCellMar>
        </w:tblPrEx>
        <w:trPr>
          <w:trHeight w:val="20" w:hRule="atLeast"/>
        </w:trPr>
        <w:tc>
          <w:tcPr>
            <w:tcW w:w="8896" w:type="dxa"/>
            <w:gridSpan w:val="2"/>
            <w:tcBorders>
              <w:bottom w:val="single" w:color="auto" w:sz="4" w:space="0"/>
            </w:tcBorders>
          </w:tcPr>
          <w:p>
            <w:pPr>
              <w:rPr>
                <w:rFonts w:hint="eastAsia" w:ascii="仿宋" w:hAnsi="仿宋" w:eastAsia="仿宋" w:cs="仿宋"/>
                <w:sz w:val="24"/>
                <w:lang w:val="en-US" w:eastAsia="zh-CN"/>
              </w:rPr>
            </w:pPr>
            <w:r>
              <w:rPr>
                <w:rFonts w:hint="eastAsia" w:ascii="仿宋" w:hAnsi="仿宋" w:eastAsia="仿宋" w:cs="仿宋"/>
                <w:b/>
                <w:bCs/>
                <w:sz w:val="24"/>
              </w:rPr>
              <w:t>设备名称:内窥镜除雾系统</w:t>
            </w:r>
            <w:r>
              <w:rPr>
                <w:rFonts w:hint="eastAsia" w:ascii="仿宋" w:hAnsi="仿宋" w:eastAsia="仿宋" w:cs="仿宋"/>
                <w:b/>
                <w:bCs/>
                <w:color w:val="FF0000"/>
                <w:sz w:val="24"/>
                <w:lang w:eastAsia="zh-CN"/>
              </w:rPr>
              <w:t>（</w:t>
            </w:r>
            <w:r>
              <w:rPr>
                <w:rFonts w:hint="eastAsia" w:ascii="仿宋" w:hAnsi="仿宋" w:eastAsia="仿宋" w:cs="仿宋"/>
                <w:b/>
                <w:bCs/>
                <w:color w:val="FF0000"/>
                <w:sz w:val="24"/>
                <w:lang w:val="en-US" w:eastAsia="zh-CN"/>
              </w:rPr>
              <w:t>核心产品）</w:t>
            </w:r>
            <w:r>
              <w:rPr>
                <w:rFonts w:hint="eastAsia" w:ascii="仿宋" w:hAnsi="仿宋" w:eastAsia="仿宋" w:cs="仿宋"/>
                <w:b/>
                <w:bCs/>
                <w:sz w:val="24"/>
                <w:lang w:val="en-US" w:eastAsia="zh-CN"/>
              </w:rPr>
              <w:t xml:space="preserve">    </w:t>
            </w:r>
            <w:r>
              <w:rPr>
                <w:rFonts w:hint="eastAsia" w:ascii="仿宋" w:hAnsi="仿宋" w:eastAsia="仿宋" w:cs="仿宋"/>
                <w:b/>
                <w:bCs/>
                <w:color w:val="FF0000"/>
                <w:sz w:val="24"/>
                <w:lang w:val="en-US" w:eastAsia="zh-CN"/>
              </w:rPr>
              <w:t xml:space="preserve"> </w:t>
            </w:r>
            <w:r>
              <w:rPr>
                <w:rFonts w:hint="eastAsia" w:ascii="仿宋" w:hAnsi="仿宋" w:eastAsia="仿宋" w:cs="仿宋"/>
                <w:b/>
                <w:bCs/>
                <w:sz w:val="24"/>
                <w:lang w:val="en-US" w:eastAsia="zh-CN"/>
              </w:rPr>
              <w:t>上限金额：20万</w:t>
            </w:r>
          </w:p>
        </w:tc>
      </w:tr>
      <w:tr>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pPr>
              <w:rPr>
                <w:rFonts w:hint="eastAsia" w:ascii="仿宋" w:hAnsi="仿宋" w:eastAsia="仿宋" w:cs="仿宋"/>
                <w:sz w:val="24"/>
              </w:rPr>
            </w:pPr>
            <w:bookmarkStart w:id="44" w:name="_Toc81372964"/>
            <w:bookmarkStart w:id="45" w:name="_Toc80157775"/>
            <w:bookmarkStart w:id="46" w:name="_Toc84325981"/>
            <w:bookmarkStart w:id="47" w:name="_Toc81372787"/>
            <w:r>
              <w:rPr>
                <w:rFonts w:hint="eastAsia" w:ascii="仿宋" w:hAnsi="仿宋" w:eastAsia="仿宋" w:cs="仿宋"/>
                <w:sz w:val="24"/>
              </w:rPr>
              <w:t>序号</w:t>
            </w:r>
          </w:p>
        </w:tc>
        <w:tc>
          <w:tcPr>
            <w:tcW w:w="7795" w:type="dxa"/>
            <w:tcBorders>
              <w:top w:val="single" w:color="auto" w:sz="4"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招标规格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一、</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适合范围：普外科</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二、</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用途：通过加热硬式内窥镜从而降低内镜术中起雾现象</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三、</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功能和技术参数：</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▲3.1</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主机：设备可通过更换除雾系统无菌套装(包括无菌外壳、无菌底座、内窥镜导管、无菌线缆)进行连台手术</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3.2</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除雾方式：术前/术中体外光辐射加热手术内窥镜。</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3.3</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加热时间：≤15 秒，快速除雾</w:t>
            </w:r>
          </w:p>
        </w:tc>
      </w:tr>
      <w:tr>
        <w:tblPrEx>
          <w:tblCellMar>
            <w:top w:w="0" w:type="dxa"/>
            <w:left w:w="108" w:type="dxa"/>
            <w:bottom w:w="0" w:type="dxa"/>
            <w:right w:w="108" w:type="dxa"/>
          </w:tblCellMar>
        </w:tblPrEx>
        <w:trPr>
          <w:trHeight w:val="264"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3.4</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除雾效果：一次加热除雾</w:t>
            </w:r>
            <w:r>
              <w:rPr>
                <w:rFonts w:hint="eastAsia" w:ascii="仿宋" w:hAnsi="仿宋" w:eastAsia="仿宋" w:cs="仿宋"/>
                <w:sz w:val="24"/>
                <w:lang w:eastAsia="zh-CN"/>
              </w:rPr>
              <w:t>，</w:t>
            </w:r>
            <w:r>
              <w:rPr>
                <w:rFonts w:hint="eastAsia" w:ascii="仿宋" w:hAnsi="仿宋" w:eastAsia="仿宋" w:cs="仿宋"/>
                <w:sz w:val="24"/>
              </w:rPr>
              <w:t>防雾时长≥2 小时</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3.5</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加热后内窥镜镜子温度：精准温控</w:t>
            </w:r>
            <w:r>
              <w:rPr>
                <w:rFonts w:hint="eastAsia" w:ascii="仿宋" w:hAnsi="仿宋" w:eastAsia="仿宋" w:cs="仿宋"/>
                <w:sz w:val="24"/>
                <w:lang w:eastAsia="zh-CN"/>
              </w:rPr>
              <w:t>≤</w:t>
            </w:r>
            <w:r>
              <w:rPr>
                <w:rFonts w:hint="eastAsia" w:ascii="仿宋" w:hAnsi="仿宋" w:eastAsia="仿宋" w:cs="仿宋"/>
                <w:sz w:val="24"/>
              </w:rPr>
              <w:t>55°C，不损伤内窥镜</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3.6</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使用环境：无菌状态下使用，除雾系统无菌套装可重复</w:t>
            </w:r>
            <w:r>
              <w:rPr>
                <w:rFonts w:hint="eastAsia" w:ascii="仿宋" w:hAnsi="仿宋" w:eastAsia="仿宋" w:cs="仿宋"/>
                <w:sz w:val="24"/>
                <w:lang w:val="en-US" w:eastAsia="zh-CN"/>
              </w:rPr>
              <w:t>灭菌</w:t>
            </w:r>
            <w:r>
              <w:rPr>
                <w:rFonts w:hint="eastAsia" w:ascii="仿宋" w:hAnsi="仿宋" w:eastAsia="仿宋" w:cs="仿宋"/>
                <w:sz w:val="24"/>
              </w:rPr>
              <w:t>使用</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3.7</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灭菌方式：符合国家规范要求的手术器械灭菌设施</w:t>
            </w:r>
            <w:r>
              <w:rPr>
                <w:rFonts w:hint="eastAsia" w:ascii="仿宋" w:hAnsi="仿宋" w:eastAsia="仿宋" w:cs="仿宋"/>
                <w:sz w:val="24"/>
                <w:lang w:eastAsia="zh-CN"/>
              </w:rPr>
              <w:t>，</w:t>
            </w:r>
            <w:r>
              <w:rPr>
                <w:rFonts w:hint="eastAsia" w:ascii="仿宋" w:hAnsi="仿宋" w:eastAsia="仿宋" w:cs="仿宋"/>
                <w:sz w:val="24"/>
              </w:rPr>
              <w:t>首选高温高压灭菌，兼容低温等离子或环氧乙烷等</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3.8</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 xml:space="preserve">内窥镜导管：采用特殊玻璃材质，可反复灭菌使用。反复灭 </w:t>
            </w:r>
          </w:p>
          <w:p>
            <w:pPr>
              <w:rPr>
                <w:rFonts w:hint="eastAsia" w:ascii="仿宋" w:hAnsi="仿宋" w:eastAsia="仿宋" w:cs="仿宋"/>
                <w:sz w:val="24"/>
              </w:rPr>
            </w:pPr>
            <w:r>
              <w:rPr>
                <w:rFonts w:hint="eastAsia" w:ascii="仿宋" w:hAnsi="仿宋" w:eastAsia="仿宋" w:cs="仿宋"/>
                <w:sz w:val="24"/>
              </w:rPr>
              <w:t>菌内窥镜导管不会出现变色、松动、影响透热性</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3.9</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除雾进度提示：配置蜂鸣器，加热完成后有蜂鸣提示音</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3.10</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安全控制：设备采用光辐射加热，并配备过热保护装置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3.11</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无菌电缆：表皮无菌材料制造，可高温高压</w:t>
            </w:r>
            <w:r>
              <w:rPr>
                <w:rFonts w:hint="eastAsia" w:ascii="仿宋" w:hAnsi="仿宋" w:eastAsia="仿宋" w:cs="仿宋"/>
                <w:sz w:val="24"/>
                <w:lang w:val="en-US" w:eastAsia="zh-CN"/>
              </w:rPr>
              <w:t>灭菌</w:t>
            </w:r>
            <w:r>
              <w:rPr>
                <w:rFonts w:hint="eastAsia" w:ascii="仿宋" w:hAnsi="仿宋" w:eastAsia="仿宋" w:cs="仿宋"/>
                <w:sz w:val="24"/>
              </w:rPr>
              <w:t>。</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3.12</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自动控制：采用红外栅栏技术，自动感应，启动和停止自动除雾，内设反射镜装置，保证内窥镜镜子可以受到均匀加热，除雾持久</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3.13</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rPr>
            </w:pPr>
            <w:r>
              <w:rPr>
                <w:rFonts w:hint="eastAsia" w:ascii="仿宋" w:hAnsi="仿宋" w:eastAsia="仿宋" w:cs="仿宋"/>
                <w:sz w:val="24"/>
              </w:rPr>
              <w:t>镜头入口直径：</w:t>
            </w:r>
            <w:r>
              <w:rPr>
                <w:rFonts w:hint="eastAsia" w:ascii="仿宋" w:hAnsi="仿宋" w:eastAsia="仿宋" w:cs="仿宋"/>
                <w:sz w:val="24"/>
                <w:lang w:eastAsia="zh-CN"/>
              </w:rPr>
              <w:t>≥</w:t>
            </w:r>
            <w:r>
              <w:rPr>
                <w:rFonts w:hint="eastAsia" w:ascii="仿宋" w:hAnsi="仿宋" w:eastAsia="仿宋" w:cs="仿宋"/>
                <w:sz w:val="24"/>
              </w:rPr>
              <w:t>20mm ，</w:t>
            </w:r>
            <w:r>
              <w:rPr>
                <w:rFonts w:hint="eastAsia" w:ascii="仿宋" w:hAnsi="仿宋" w:eastAsia="仿宋" w:cs="仿宋"/>
                <w:sz w:val="24"/>
                <w:lang w:val="en-US" w:eastAsia="zh-CN"/>
              </w:rPr>
              <w:t>适用于</w:t>
            </w:r>
            <w:r>
              <w:rPr>
                <w:rFonts w:hint="eastAsia" w:ascii="仿宋" w:hAnsi="仿宋" w:eastAsia="仿宋" w:cs="仿宋"/>
                <w:sz w:val="24"/>
              </w:rPr>
              <w:t xml:space="preserve">手术机器人镜子、3D 腹腔镜 </w:t>
            </w:r>
          </w:p>
          <w:p>
            <w:pPr>
              <w:rPr>
                <w:rFonts w:hint="eastAsia" w:ascii="仿宋" w:hAnsi="仿宋" w:eastAsia="仿宋" w:cs="仿宋"/>
                <w:sz w:val="24"/>
              </w:rPr>
            </w:pPr>
            <w:r>
              <w:rPr>
                <w:rFonts w:hint="eastAsia" w:ascii="仿宋" w:hAnsi="仿宋" w:eastAsia="仿宋" w:cs="仿宋"/>
                <w:sz w:val="24"/>
              </w:rPr>
              <w:t xml:space="preserve">镜头、关节镜、膀胱镜、宫腔镜镜头、3mm 直径镜子、5mm 直径镜 </w:t>
            </w:r>
          </w:p>
          <w:p>
            <w:pPr>
              <w:rPr>
                <w:rFonts w:hint="eastAsia" w:ascii="仿宋" w:hAnsi="仿宋" w:eastAsia="仿宋" w:cs="仿宋"/>
                <w:sz w:val="24"/>
                <w:lang w:eastAsia="zh-CN"/>
              </w:rPr>
            </w:pPr>
            <w:r>
              <w:rPr>
                <w:rFonts w:hint="eastAsia" w:ascii="仿宋" w:hAnsi="仿宋" w:eastAsia="仿宋" w:cs="仿宋"/>
                <w:sz w:val="24"/>
              </w:rPr>
              <w:t>子、10mm 直径镜子</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lang w:val="en-US" w:eastAsia="zh-CN"/>
              </w:rPr>
            </w:pPr>
            <w:r>
              <w:rPr>
                <w:rFonts w:hint="eastAsia" w:ascii="仿宋" w:hAnsi="仿宋" w:eastAsia="仿宋" w:cs="仿宋"/>
                <w:sz w:val="24"/>
                <w:lang w:val="en-US" w:eastAsia="zh-CN"/>
              </w:rPr>
              <w:t>3.14</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主要配置：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lang w:val="en-US" w:eastAsia="zh-CN"/>
              </w:rPr>
            </w:pP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highlight w:val="none"/>
                <w:lang w:val="en-US" w:eastAsia="zh-CN"/>
              </w:rPr>
            </w:pPr>
            <w:r>
              <w:rPr>
                <w:rFonts w:hint="eastAsia" w:ascii="仿宋" w:hAnsi="仿宋" w:eastAsia="仿宋" w:cs="仿宋"/>
                <w:sz w:val="24"/>
                <w:highlight w:val="none"/>
                <w:lang w:eastAsia="zh-CN"/>
              </w:rPr>
              <w:t>主机</w:t>
            </w:r>
            <w:r>
              <w:rPr>
                <w:rFonts w:hint="eastAsia" w:ascii="仿宋" w:hAnsi="仿宋" w:eastAsia="仿宋" w:cs="仿宋"/>
                <w:sz w:val="24"/>
                <w:highlight w:val="none"/>
                <w:lang w:val="en-US" w:eastAsia="zh-CN"/>
              </w:rPr>
              <w:t>1套</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四</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售后服务：</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4.1</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维修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4.1.1</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lang w:val="zh-CN"/>
              </w:rPr>
              <w:t>设备验收合格后整机免费保修伍年，保修后免收维修费，保证零配件供应8年以上；保修起始时间以医院验收合格之日为准，不得用任何方式将设备到货至安装完毕后验收的该段时间，部分的或全部的计入设备的保修期，</w:t>
            </w:r>
            <w:r>
              <w:rPr>
                <w:rFonts w:hint="eastAsia" w:ascii="仿宋" w:hAnsi="仿宋" w:eastAsia="仿宋" w:cs="仿宋"/>
                <w:sz w:val="24"/>
              </w:rPr>
              <w:t>签订合同前提供原厂保修承诺书</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4.1.2</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提供仪器电子版中文操作手册</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4.1.3</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免费提供操作和维修培训（包含时间、地点、人次、内容）</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4.1.4</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维修响应时间8个小时，24个小时未修复提供备品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4.1.5</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请注明售后服务（包括浙江地区维修力量说明）Service</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4.2</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附加必备条件：</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4.2.1</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提供符合上述参数和配置要求的详细配置清单及单价，必需的耗材清单，承诺长期供应的优惠价格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4.2.2</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列出上述已明确选件及未作要求但可提供选件的清单和优惠价格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4.2.3</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所有配置为同品牌原装产品(除注明要求例外)</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4.2.4</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所有设备必须是全新的，未曾使用过的最近生产的最新机型产品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4.2.5</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提供所投产品的原厂技术白皮书（DATASHEET）</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五、</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安装及验收要求</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5.1</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到货期：中标即日起两个月内；如有例外，可在合同中另行约定</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5.2</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安装地点：由销售方免费将货送至医院安装现场</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5.3</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安装完成时间：接用户通知后7个工作日内全部调试完成</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5.4</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安装标准：符合国家有关安全技术规范和技术标准</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5.5</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5.6</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投标商应在投标文件中提供其安装调试过程中医院需配合的内容。</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六、</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付款方式：按《浙江省财政厅关于进一步发挥政府采购政策功能全力推动经济稳进提质的通知》（浙财采监〔2022〕3号）</w:t>
            </w:r>
            <w:r>
              <w:rPr>
                <w:rFonts w:hint="eastAsia" w:ascii="仿宋" w:hAnsi="仿宋" w:eastAsia="仿宋" w:cs="仿宋"/>
                <w:sz w:val="24"/>
                <w:lang w:val="en-US" w:eastAsia="zh-CN"/>
              </w:rPr>
              <w:t>等</w:t>
            </w:r>
            <w:r>
              <w:rPr>
                <w:rFonts w:hint="eastAsia" w:ascii="仿宋" w:hAnsi="仿宋" w:eastAsia="仿宋" w:cs="仿宋"/>
                <w:sz w:val="24"/>
              </w:rPr>
              <w:t>文件要求执行，具体付款方式由双方协商后在合同中明确。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七、</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其他</w:t>
            </w:r>
          </w:p>
        </w:tc>
      </w:tr>
      <w:tr>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7.1</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请注明进入市场时间。</w:t>
            </w:r>
          </w:p>
        </w:tc>
      </w:tr>
      <w:tr>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7.2</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rPr>
            </w:pPr>
            <w:r>
              <w:rPr>
                <w:rFonts w:hint="eastAsia" w:ascii="仿宋" w:hAnsi="仿宋" w:eastAsia="仿宋" w:cs="仿宋"/>
                <w:sz w:val="24"/>
              </w:rPr>
              <w:t>请提供国内医院投标机型安装台数。</w:t>
            </w:r>
          </w:p>
        </w:tc>
      </w:tr>
      <w:bookmarkEnd w:id="44"/>
      <w:bookmarkEnd w:id="45"/>
      <w:bookmarkEnd w:id="46"/>
      <w:bookmarkEnd w:id="47"/>
    </w:tbl>
    <w:p>
      <w:pPr>
        <w:rPr>
          <w:rFonts w:hint="eastAsia" w:ascii="仿宋" w:hAnsi="仿宋" w:eastAsia="仿宋" w:cs="仿宋"/>
          <w:b/>
          <w:bCs/>
        </w:rPr>
      </w:pPr>
    </w:p>
    <w:p>
      <w:pPr>
        <w:rPr>
          <w:rFonts w:hint="eastAsia" w:ascii="仿宋" w:hAnsi="仿宋" w:eastAsia="仿宋" w:cs="仿宋"/>
          <w:b/>
          <w:bCs/>
        </w:rPr>
      </w:pPr>
      <w:r>
        <w:rPr>
          <w:rFonts w:hint="eastAsia" w:ascii="仿宋" w:hAnsi="仿宋" w:eastAsia="仿宋" w:cs="仿宋"/>
          <w:b/>
          <w:bCs/>
          <w:color w:val="000000"/>
          <w:kern w:val="0"/>
          <w:sz w:val="24"/>
          <w:lang w:bidi="ar"/>
        </w:rPr>
        <w:t>注册证类型:采购产品属于</w:t>
      </w:r>
      <w:r>
        <w:rPr>
          <w:rFonts w:hint="eastAsia" w:ascii="仿宋" w:hAnsi="仿宋" w:eastAsia="仿宋" w:cs="仿宋"/>
          <w:b/>
          <w:bCs/>
          <w:color w:val="000000"/>
          <w:kern w:val="0"/>
          <w:sz w:val="24"/>
          <w:lang w:val="en-US" w:eastAsia="zh-CN" w:bidi="ar"/>
        </w:rPr>
        <w:t>/</w:t>
      </w:r>
      <w:r>
        <w:rPr>
          <w:rFonts w:hint="eastAsia" w:ascii="仿宋" w:hAnsi="仿宋" w:eastAsia="仿宋" w:cs="仿宋"/>
          <w:b/>
          <w:bCs/>
          <w:color w:val="000000"/>
          <w:kern w:val="0"/>
          <w:sz w:val="24"/>
          <w:lang w:bidi="ar"/>
        </w:rPr>
        <w:t>类医疗器械。</w:t>
      </w:r>
    </w:p>
    <w:p>
      <w:pPr>
        <w:numPr>
          <w:ilvl w:val="0"/>
          <w:numId w:val="0"/>
        </w:numPr>
        <w:snapToGrid w:val="0"/>
        <w:spacing w:line="440" w:lineRule="exact"/>
        <w:jc w:val="left"/>
        <w:rPr>
          <w:rFonts w:hint="eastAsia" w:ascii="仿宋" w:hAnsi="仿宋" w:eastAsia="仿宋" w:cs="仿宋"/>
          <w:b/>
          <w:bCs/>
          <w:color w:val="auto"/>
          <w:sz w:val="32"/>
          <w:szCs w:val="32"/>
          <w:lang w:val="en-US" w:eastAsia="zh-CN"/>
        </w:rPr>
      </w:pPr>
      <w:r>
        <w:rPr>
          <w:rFonts w:hint="eastAsia" w:ascii="仿宋" w:hAnsi="仿宋" w:eastAsia="仿宋" w:cs="仿宋"/>
          <w:b/>
          <w:sz w:val="36"/>
          <w:szCs w:val="36"/>
        </w:rPr>
        <w:br w:type="page"/>
      </w:r>
      <w:r>
        <w:rPr>
          <w:rFonts w:hint="eastAsia" w:ascii="仿宋" w:hAnsi="仿宋" w:eastAsia="仿宋" w:cs="仿宋"/>
          <w:b/>
          <w:bCs/>
          <w:color w:val="auto"/>
          <w:sz w:val="32"/>
          <w:szCs w:val="32"/>
          <w:lang w:val="en-US" w:eastAsia="zh-CN"/>
        </w:rPr>
        <w:t>标项二：</w:t>
      </w:r>
    </w:p>
    <w:tbl>
      <w:tblPr>
        <w:tblStyle w:val="64"/>
        <w:tblW w:w="9477" w:type="dxa"/>
        <w:tblInd w:w="-349" w:type="dxa"/>
        <w:tblLayout w:type="fixed"/>
        <w:tblCellMar>
          <w:top w:w="0" w:type="dxa"/>
          <w:left w:w="108" w:type="dxa"/>
          <w:bottom w:w="0" w:type="dxa"/>
          <w:right w:w="108" w:type="dxa"/>
        </w:tblCellMar>
      </w:tblPr>
      <w:tblGrid>
        <w:gridCol w:w="1450"/>
        <w:gridCol w:w="8027"/>
      </w:tblGrid>
      <w:tr>
        <w:tblPrEx>
          <w:tblCellMar>
            <w:top w:w="0" w:type="dxa"/>
            <w:left w:w="108" w:type="dxa"/>
            <w:bottom w:w="0" w:type="dxa"/>
            <w:right w:w="108" w:type="dxa"/>
          </w:tblCellMar>
        </w:tblPrEx>
        <w:trPr>
          <w:trHeight w:val="90" w:hRule="atLeast"/>
        </w:trPr>
        <w:tc>
          <w:tcPr>
            <w:tcW w:w="9477" w:type="dxa"/>
            <w:gridSpan w:val="2"/>
            <w:tcBorders>
              <w:bottom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设备名称:</w:t>
            </w:r>
            <w:r>
              <w:rPr>
                <w:rFonts w:hint="eastAsia" w:ascii="仿宋" w:hAnsi="仿宋" w:eastAsia="仿宋" w:cs="仿宋"/>
                <w:b/>
                <w:bCs/>
                <w:color w:val="000000" w:themeColor="text1"/>
                <w:sz w:val="24"/>
                <w:lang w:eastAsia="zh-CN"/>
              </w:rPr>
              <w:t>多模态循环复苏颅脑功能监</w:t>
            </w:r>
            <w:r>
              <w:rPr>
                <w:rFonts w:hint="eastAsia" w:ascii="仿宋" w:hAnsi="仿宋" w:eastAsia="仿宋" w:cs="仿宋"/>
                <w:b/>
                <w:bCs/>
                <w:color w:val="auto"/>
                <w:sz w:val="24"/>
                <w:lang w:eastAsia="zh-CN"/>
              </w:rPr>
              <w:t>测系统</w:t>
            </w:r>
            <w:r>
              <w:rPr>
                <w:rFonts w:hint="eastAsia" w:ascii="仿宋" w:hAnsi="仿宋" w:eastAsia="仿宋" w:cs="仿宋"/>
                <w:b/>
                <w:bCs/>
                <w:color w:val="auto"/>
                <w:sz w:val="24"/>
                <w:lang w:val="en-US" w:eastAsia="zh-CN"/>
              </w:rPr>
              <w:t xml:space="preserve"> ，  上限金额：59.8万元</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027" w:type="dxa"/>
            <w:tcBorders>
              <w:top w:val="single" w:color="auto" w:sz="4"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招标规格</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一、</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国别：国产</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二、</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数量：1套</w:t>
            </w:r>
          </w:p>
        </w:tc>
      </w:tr>
      <w:tr>
        <w:tblPrEx>
          <w:tblCellMar>
            <w:top w:w="0" w:type="dxa"/>
            <w:left w:w="108" w:type="dxa"/>
            <w:bottom w:w="0" w:type="dxa"/>
            <w:right w:w="108" w:type="dxa"/>
          </w:tblCellMar>
        </w:tblPrEx>
        <w:trPr>
          <w:trHeight w:val="287"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三、</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用途：多模态监测脑功能评估对危重重症患者得到持续脑功能和脑氧监测</w:t>
            </w:r>
          </w:p>
        </w:tc>
      </w:tr>
      <w:tr>
        <w:tblPrEx>
          <w:tblCellMar>
            <w:top w:w="0" w:type="dxa"/>
            <w:left w:w="108" w:type="dxa"/>
            <w:bottom w:w="0" w:type="dxa"/>
            <w:right w:w="108" w:type="dxa"/>
          </w:tblCellMar>
        </w:tblPrEx>
        <w:trPr>
          <w:trHeight w:val="272"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lang w:eastAsia="zh-CN"/>
              </w:rPr>
            </w:pPr>
            <w:r>
              <w:rPr>
                <w:rFonts w:hint="eastAsia" w:ascii="仿宋" w:hAnsi="仿宋" w:eastAsia="仿宋" w:cs="仿宋"/>
                <w:color w:val="auto"/>
                <w:sz w:val="24"/>
              </w:rPr>
              <w:t>脑功能监测设备</w:t>
            </w:r>
            <w:r>
              <w:rPr>
                <w:rFonts w:hint="eastAsia" w:ascii="仿宋" w:hAnsi="仿宋" w:eastAsia="仿宋" w:cs="仿宋"/>
                <w:color w:val="FF0000"/>
                <w:sz w:val="24"/>
                <w:lang w:eastAsia="zh-CN"/>
              </w:rPr>
              <w:t>（</w:t>
            </w:r>
            <w:r>
              <w:rPr>
                <w:rFonts w:hint="eastAsia" w:ascii="仿宋" w:hAnsi="仿宋" w:eastAsia="仿宋" w:cs="仿宋"/>
                <w:color w:val="FF0000"/>
                <w:sz w:val="24"/>
                <w:lang w:val="en-US" w:eastAsia="zh-CN"/>
              </w:rPr>
              <w:t>核心产品</w:t>
            </w:r>
            <w:r>
              <w:rPr>
                <w:rFonts w:hint="eastAsia" w:ascii="仿宋" w:hAnsi="仿宋" w:eastAsia="仿宋" w:cs="仿宋"/>
                <w:color w:val="FF0000"/>
                <w:sz w:val="24"/>
                <w:lang w:eastAsia="zh-CN"/>
              </w:rPr>
              <w:t>）</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3.1.1</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lang w:val="en-US" w:eastAsia="zh-CN"/>
              </w:rPr>
              <w:t>一体式工作站:</w:t>
            </w:r>
            <w:r>
              <w:rPr>
                <w:rFonts w:hint="eastAsia" w:ascii="仿宋" w:hAnsi="仿宋" w:eastAsia="仿宋" w:cs="仿宋"/>
                <w:color w:val="auto"/>
                <w:sz w:val="24"/>
              </w:rPr>
              <w:t>中央处理器：≥i5 四核处理器；内存：≥8G；硬盘：≥1T固态；蓝牙鼠标、键盘：USB接口；网卡：≥1000MB；显示器：≥21寸液晶，分辨率≥1920*1080</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脑电采集放大器</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3.1.2.1</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通道数：≥24导。≥21导脑电通道，≥3个心电专用通道（也可做脑电通道），4个直流通道（可以升级与经颅及相关设备连接），2个地线通道，2个参考通道，1个血氧通道，1个事件标记通道</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3.1.2.2</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放大器标签：放大器通道标签具备两种命名方法，同时兼备旧版与新版命名要求</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3.1.2.3</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放大器与主机传输方式：无线传输和网线传输两种传输方式</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3.1.2.4</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输入阻抗：＞150M</w:t>
            </w:r>
            <w:r>
              <w:rPr>
                <w:rFonts w:hint="eastAsia" w:ascii="仿宋" w:hAnsi="仿宋" w:eastAsia="仿宋" w:cs="仿宋"/>
                <w:color w:val="auto"/>
                <w:sz w:val="24"/>
              </w:rPr>
              <w:sym w:font="Symbol" w:char="F057"/>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3.1.2.5</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共模抑制比：</w:t>
            </w:r>
            <w:r>
              <w:rPr>
                <w:rFonts w:hint="eastAsia" w:ascii="仿宋" w:hAnsi="仿宋" w:eastAsia="仿宋" w:cs="仿宋"/>
                <w:color w:val="auto"/>
                <w:sz w:val="24"/>
                <w:lang w:eastAsia="zh-CN"/>
              </w:rPr>
              <w:t>≥</w:t>
            </w:r>
            <w:r>
              <w:rPr>
                <w:rFonts w:hint="eastAsia" w:ascii="仿宋" w:hAnsi="仿宋" w:eastAsia="仿宋" w:cs="仿宋"/>
                <w:color w:val="auto"/>
                <w:sz w:val="24"/>
              </w:rPr>
              <w:t>120dB</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3.1.2.6</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噪音：</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1.0</w:t>
            </w:r>
            <w:r>
              <w:rPr>
                <w:rFonts w:hint="eastAsia" w:ascii="仿宋" w:hAnsi="仿宋" w:eastAsia="仿宋" w:cs="仿宋"/>
                <w:color w:val="auto"/>
                <w:sz w:val="24"/>
              </w:rPr>
              <w:sym w:font="Symbol" w:char="F06D"/>
            </w:r>
            <w:r>
              <w:rPr>
                <w:rFonts w:hint="eastAsia" w:ascii="仿宋" w:hAnsi="仿宋" w:eastAsia="仿宋" w:cs="仿宋"/>
                <w:color w:val="auto"/>
                <w:sz w:val="24"/>
              </w:rPr>
              <w:t>V pk-pk</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3.1.2.7</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采样率：250-16000Hz可调（需提供佐证）</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3.1.2.8</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灵敏度：1-500μV/mm可调</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3.1.2.9</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高频滤波：10-5000Hz可调</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3.1.2.10</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低频滤波：0-530Hz可调</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3.1.2.11</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陷波滤波器：开关，50/60Hz</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3.1.2.12</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扫描速度：0.5-15cm/s或6-240mm/s或0.5-100秒/屏（可调）</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3.1.3</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软件功能</w:t>
            </w:r>
          </w:p>
        </w:tc>
      </w:tr>
      <w:tr>
        <w:tblPrEx>
          <w:tblCellMar>
            <w:top w:w="0" w:type="dxa"/>
            <w:left w:w="108" w:type="dxa"/>
            <w:bottom w:w="0" w:type="dxa"/>
            <w:right w:w="108" w:type="dxa"/>
          </w:tblCellMar>
        </w:tblPrEx>
        <w:trPr>
          <w:trHeight w:val="473"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▲3.1.3.1</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具备脑氧模块，可测量组织血氧饱和度及血红蛋白浓度变化量</w:t>
            </w:r>
          </w:p>
        </w:tc>
      </w:tr>
      <w:tr>
        <w:tblPrEx>
          <w:tblCellMar>
            <w:top w:w="0" w:type="dxa"/>
            <w:left w:w="108" w:type="dxa"/>
            <w:bottom w:w="0" w:type="dxa"/>
            <w:right w:w="108" w:type="dxa"/>
          </w:tblCellMar>
        </w:tblPrEx>
        <w:trPr>
          <w:trHeight w:val="1023" w:hRule="atLeast"/>
        </w:trPr>
        <w:tc>
          <w:tcPr>
            <w:tcW w:w="1450" w:type="dxa"/>
            <w:tcBorders>
              <w:top w:val="single" w:color="auto" w:sz="6" w:space="0"/>
              <w:left w:val="single" w:color="auto" w:sz="6" w:space="0"/>
              <w:bottom w:val="single" w:color="auto" w:sz="6" w:space="0"/>
              <w:right w:val="single" w:color="auto" w:sz="6" w:space="0"/>
            </w:tcBorders>
            <w:vAlign w:val="center"/>
          </w:tcPr>
          <w:p>
            <w:pPr>
              <w:ind w:firstLine="240" w:firstLineChars="100"/>
              <w:rPr>
                <w:rFonts w:hint="eastAsia" w:ascii="仿宋" w:hAnsi="仿宋" w:eastAsia="仿宋" w:cs="仿宋"/>
                <w:color w:val="auto"/>
                <w:sz w:val="24"/>
              </w:rPr>
            </w:pPr>
            <w:r>
              <w:rPr>
                <w:rFonts w:hint="eastAsia" w:ascii="仿宋" w:hAnsi="仿宋" w:eastAsia="仿宋" w:cs="仿宋"/>
                <w:color w:val="auto"/>
                <w:sz w:val="24"/>
              </w:rPr>
              <w:t>3.1.3.2</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Windows 10操作系统，中文Office办公软件</w:t>
            </w:r>
          </w:p>
        </w:tc>
      </w:tr>
      <w:tr>
        <w:tblPrEx>
          <w:tblCellMar>
            <w:top w:w="0" w:type="dxa"/>
            <w:left w:w="108" w:type="dxa"/>
            <w:bottom w:w="0" w:type="dxa"/>
            <w:right w:w="108" w:type="dxa"/>
          </w:tblCellMar>
        </w:tblPrEx>
        <w:trPr>
          <w:trHeight w:val="433"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3.1.3.3</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脑电采集回放软件，多种操作语言可自由切换</w:t>
            </w:r>
          </w:p>
        </w:tc>
      </w:tr>
      <w:tr>
        <w:tblPrEx>
          <w:tblCellMar>
            <w:top w:w="0" w:type="dxa"/>
            <w:left w:w="108" w:type="dxa"/>
            <w:bottom w:w="0" w:type="dxa"/>
            <w:right w:w="108" w:type="dxa"/>
          </w:tblCellMar>
        </w:tblPrEx>
        <w:trPr>
          <w:trHeight w:val="433"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3.1.3.4</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具有阻抗实时监测功能</w:t>
            </w:r>
          </w:p>
        </w:tc>
      </w:tr>
      <w:tr>
        <w:tblPrEx>
          <w:tblCellMar>
            <w:top w:w="0" w:type="dxa"/>
            <w:left w:w="108" w:type="dxa"/>
            <w:bottom w:w="0" w:type="dxa"/>
            <w:right w:w="108" w:type="dxa"/>
          </w:tblCellMar>
        </w:tblPrEx>
        <w:trPr>
          <w:trHeight w:val="428" w:hRule="atLeast"/>
        </w:trPr>
        <w:tc>
          <w:tcPr>
            <w:tcW w:w="14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3.1.3.5</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具有数据自动上传功能</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3.1.3.6</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事件列表：对各事件发生的时间，持续时间及次数进行列表统计</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3.1.3.7</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lang w:eastAsia="zh-CN"/>
              </w:rPr>
              <w:t>具有</w:t>
            </w:r>
            <w:r>
              <w:rPr>
                <w:rFonts w:hint="eastAsia" w:ascii="仿宋" w:hAnsi="仿宋" w:eastAsia="仿宋" w:cs="仿宋"/>
                <w:color w:val="auto"/>
                <w:sz w:val="24"/>
              </w:rPr>
              <w:t>屏幕拷贝功能</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3.1.3.8</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具</w:t>
            </w:r>
            <w:r>
              <w:rPr>
                <w:rFonts w:hint="eastAsia" w:ascii="仿宋" w:hAnsi="仿宋" w:eastAsia="仿宋" w:cs="仿宋"/>
                <w:color w:val="auto"/>
                <w:sz w:val="24"/>
                <w:lang w:eastAsia="zh-CN"/>
              </w:rPr>
              <w:t>有</w:t>
            </w:r>
            <w:r>
              <w:rPr>
                <w:rFonts w:hint="eastAsia" w:ascii="仿宋" w:hAnsi="仿宋" w:eastAsia="仿宋" w:cs="仿宋"/>
                <w:color w:val="auto"/>
                <w:sz w:val="24"/>
              </w:rPr>
              <w:t>自动测量、手动测量、选择测量、EEG测量</w:t>
            </w:r>
            <w:r>
              <w:rPr>
                <w:rFonts w:hint="eastAsia" w:ascii="仿宋" w:hAnsi="仿宋" w:eastAsia="仿宋" w:cs="仿宋"/>
                <w:color w:val="auto"/>
                <w:sz w:val="24"/>
                <w:lang w:eastAsia="zh-CN"/>
              </w:rPr>
              <w:t>等</w:t>
            </w:r>
            <w:r>
              <w:rPr>
                <w:rFonts w:hint="eastAsia" w:ascii="仿宋" w:hAnsi="仿宋" w:eastAsia="仿宋" w:cs="仿宋"/>
                <w:color w:val="auto"/>
                <w:sz w:val="24"/>
              </w:rPr>
              <w:t>功能</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3.1.3.9</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脑电图和脑功能监护软件一体化设计，可在线显示脑功能趋势图</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3.1.3.10</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数值提示窗口：可实时显示患者抑制率、爆发间隔、每分钟爆发次数等，可设置数值提示的上下限范围</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3.1.3.11</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定量脑功能分析软定量件：具备</w:t>
            </w:r>
            <w:r>
              <w:rPr>
                <w:rFonts w:hint="eastAsia" w:ascii="仿宋" w:hAnsi="仿宋" w:eastAsia="仿宋" w:cs="仿宋"/>
                <w:color w:val="auto"/>
                <w:sz w:val="24"/>
                <w:lang w:eastAsia="zh-CN"/>
              </w:rPr>
              <w:t>≥</w:t>
            </w:r>
            <w:r>
              <w:rPr>
                <w:rFonts w:hint="eastAsia" w:ascii="仿宋" w:hAnsi="仿宋" w:eastAsia="仿宋" w:cs="仿宋"/>
                <w:color w:val="auto"/>
                <w:sz w:val="24"/>
              </w:rPr>
              <w:t>15种的脑电分析功能</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3.1.3.12</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lang w:eastAsia="zh-CN"/>
              </w:rPr>
              <w:t>具有</w:t>
            </w:r>
            <w:r>
              <w:rPr>
                <w:rFonts w:hint="eastAsia" w:ascii="仿宋" w:hAnsi="仿宋" w:eastAsia="仿宋" w:cs="仿宋"/>
                <w:color w:val="auto"/>
                <w:sz w:val="24"/>
              </w:rPr>
              <w:t xml:space="preserve">aEEG振幅整合分析软件 </w:t>
            </w:r>
          </w:p>
        </w:tc>
      </w:tr>
      <w:tr>
        <w:tblPrEx>
          <w:tblCellMar>
            <w:top w:w="0" w:type="dxa"/>
            <w:left w:w="108" w:type="dxa"/>
            <w:bottom w:w="0" w:type="dxa"/>
            <w:right w:w="108" w:type="dxa"/>
          </w:tblCellMar>
        </w:tblPrEx>
        <w:trPr>
          <w:trHeight w:val="299"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3.1.3.13</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lang w:eastAsia="zh-CN"/>
              </w:rPr>
              <w:t>具有</w:t>
            </w:r>
            <w:r>
              <w:rPr>
                <w:rFonts w:hint="eastAsia" w:ascii="仿宋" w:hAnsi="仿宋" w:eastAsia="仿宋" w:cs="仿宋"/>
                <w:color w:val="auto"/>
                <w:sz w:val="24"/>
              </w:rPr>
              <w:t>FFT功率谱分析软件</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3.1.3.14</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lang w:eastAsia="zh-CN"/>
              </w:rPr>
              <w:t>具有</w:t>
            </w:r>
            <w:r>
              <w:rPr>
                <w:rFonts w:hint="eastAsia" w:ascii="仿宋" w:hAnsi="仿宋" w:eastAsia="仿宋" w:cs="仿宋"/>
                <w:color w:val="auto"/>
                <w:sz w:val="24"/>
              </w:rPr>
              <w:t>相对波段功率分析软件</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3.1.3.15</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lang w:eastAsia="zh-CN"/>
              </w:rPr>
              <w:t>具有</w:t>
            </w:r>
            <w:r>
              <w:rPr>
                <w:rFonts w:hint="eastAsia" w:ascii="仿宋" w:hAnsi="仿宋" w:eastAsia="仿宋" w:cs="仿宋"/>
                <w:color w:val="auto"/>
                <w:sz w:val="24"/>
              </w:rPr>
              <w:t>脑电地形图软件</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3.1.3.16</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具备一键锁屏功能</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3.1.3.17</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lang w:eastAsia="zh-CN"/>
              </w:rPr>
              <w:t>具有</w:t>
            </w:r>
            <w:r>
              <w:rPr>
                <w:rFonts w:hint="eastAsia" w:ascii="仿宋" w:hAnsi="仿宋" w:eastAsia="仿宋" w:cs="仿宋"/>
                <w:color w:val="auto"/>
                <w:sz w:val="24"/>
              </w:rPr>
              <w:t>一键生成报告功能，</w:t>
            </w:r>
            <w:r>
              <w:rPr>
                <w:rFonts w:hint="eastAsia" w:ascii="仿宋" w:hAnsi="仿宋" w:eastAsia="仿宋" w:cs="仿宋"/>
                <w:color w:val="auto"/>
                <w:sz w:val="24"/>
                <w:lang w:eastAsia="zh-CN"/>
              </w:rPr>
              <w:t>且</w:t>
            </w:r>
            <w:r>
              <w:rPr>
                <w:rFonts w:hint="eastAsia" w:ascii="仿宋" w:hAnsi="仿宋" w:eastAsia="仿宋" w:cs="仿宋"/>
                <w:color w:val="auto"/>
                <w:sz w:val="24"/>
              </w:rPr>
              <w:t>报告模板可编辑</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3.1.4</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 xml:space="preserve">视频系统 </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3.1.4.1</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摄像头：网络高清摄像头，分辨率最高</w:t>
            </w:r>
            <w:r>
              <w:rPr>
                <w:rFonts w:hint="eastAsia" w:ascii="仿宋" w:hAnsi="仿宋" w:eastAsia="仿宋" w:cs="仿宋"/>
                <w:color w:val="auto"/>
                <w:sz w:val="24"/>
                <w:lang w:eastAsia="zh-CN"/>
              </w:rPr>
              <w:t>≥</w:t>
            </w:r>
            <w:r>
              <w:rPr>
                <w:rFonts w:hint="eastAsia" w:ascii="仿宋" w:hAnsi="仿宋" w:eastAsia="仿宋" w:cs="仿宋"/>
                <w:color w:val="auto"/>
                <w:sz w:val="24"/>
              </w:rPr>
              <w:t>1920*1080</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3.1.4.2</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旋转范围：360°</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3.2</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pict>
                <v:shape id="墨迹 1" o:spid="_x0000_s1030" o:spt="75" type="#_x0000_t75" style="position:absolute;left:0pt;margin-left:308.1pt;margin-top:10pt;height:0.05pt;width:0.05pt;z-index:251669504;mso-width-relative:page;mso-height-relative:page;" filled="f" stroked="f" coordsize="21600,21600" o:gfxdata="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">
                  <v:path/>
                  <v:fill on="f" focussize="0,0"/>
                  <v:stroke on="f"/>
                  <v:imagedata r:id="rId29" o:title=""/>
                  <o:lock v:ext="edit" aspectratio="t"/>
                </v:shape>
              </w:pict>
            </w:r>
            <w:r>
              <w:rPr>
                <w:rFonts w:hint="eastAsia" w:ascii="仿宋" w:hAnsi="仿宋" w:eastAsia="仿宋" w:cs="仿宋"/>
                <w:color w:val="auto"/>
                <w:sz w:val="24"/>
              </w:rPr>
              <w:pict>
                <v:shape id="墨迹 2" o:spid="_x0000_s1031" o:spt="75" type="#_x0000_t75" style="position:absolute;left:0pt;margin-left:-2.4pt;margin-top:8.5pt;height:0.05pt;width:0.05pt;z-index:251668480;mso-width-relative:page;mso-height-relative:page;" filled="f" stroked="f" coordsize="21600,21600" o:gfxdata="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">
                  <v:path/>
                  <v:fill on="f" focussize="0,0"/>
                  <v:stroke on="f"/>
                  <v:imagedata r:id="rId29" o:title=""/>
                  <o:lock v:ext="edit" aspectratio="t"/>
                </v:shape>
              </w:pict>
            </w:r>
            <w:r>
              <w:rPr>
                <w:rFonts w:hint="eastAsia" w:ascii="仿宋" w:hAnsi="仿宋" w:eastAsia="仿宋" w:cs="仿宋"/>
                <w:color w:val="auto"/>
                <w:sz w:val="24"/>
              </w:rPr>
              <w:t>脑氧设备</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rPr>
              <w:t>▲</w:t>
            </w:r>
            <w:r>
              <w:rPr>
                <w:rFonts w:hint="eastAsia" w:ascii="仿宋" w:hAnsi="仿宋" w:eastAsia="仿宋" w:cs="仿宋"/>
                <w:color w:val="auto"/>
                <w:sz w:val="24"/>
                <w:lang w:val="en-US" w:eastAsia="zh-CN"/>
              </w:rPr>
              <w:t>3.2.1</w:t>
            </w:r>
          </w:p>
        </w:tc>
        <w:tc>
          <w:tcPr>
            <w:tcW w:w="8027" w:type="dxa"/>
            <w:tcBorders>
              <w:top w:val="single" w:color="auto" w:sz="6" w:space="0"/>
              <w:left w:val="single" w:color="auto" w:sz="6" w:space="0"/>
              <w:bottom w:val="single" w:color="auto" w:sz="6" w:space="0"/>
              <w:right w:val="single" w:color="auto" w:sz="6" w:space="0"/>
            </w:tcBorders>
            <w:vAlign w:val="top"/>
          </w:tcPr>
          <w:p>
            <w:pPr>
              <w:rPr>
                <w:rFonts w:hint="eastAsia" w:ascii="仿宋" w:hAnsi="仿宋" w:eastAsia="仿宋" w:cs="仿宋"/>
                <w:color w:val="auto"/>
                <w:sz w:val="24"/>
                <w:lang w:val="en-US" w:eastAsia="zh-CN"/>
              </w:rPr>
            </w:pPr>
            <w:r>
              <w:rPr>
                <w:rFonts w:hint="eastAsia" w:ascii="仿宋" w:hAnsi="仿宋" w:eastAsia="仿宋" w:cs="仿宋"/>
                <w:color w:val="auto"/>
                <w:sz w:val="24"/>
              </w:rPr>
              <w:t>具备监测局部组织血氧饱和度TOI（</w:t>
            </w:r>
            <w:r>
              <w:rPr>
                <w:rFonts w:hint="eastAsia" w:ascii="仿宋" w:hAnsi="仿宋" w:eastAsia="仿宋" w:cs="仿宋"/>
                <w:color w:val="auto"/>
                <w:sz w:val="24"/>
                <w:lang w:val="en-US" w:eastAsia="zh-CN"/>
              </w:rPr>
              <w:t>rSO2</w:t>
            </w:r>
            <w:r>
              <w:rPr>
                <w:rFonts w:hint="eastAsia" w:ascii="仿宋" w:hAnsi="仿宋" w:eastAsia="仿宋" w:cs="仿宋"/>
                <w:color w:val="auto"/>
                <w:sz w:val="24"/>
              </w:rPr>
              <w:t>），可反映局部组织的氧供应与消耗动态平衡</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3.2.2</w:t>
            </w:r>
          </w:p>
        </w:tc>
        <w:tc>
          <w:tcPr>
            <w:tcW w:w="8027" w:type="dxa"/>
            <w:tcBorders>
              <w:top w:val="single" w:color="auto" w:sz="6" w:space="0"/>
              <w:left w:val="single" w:color="auto" w:sz="6" w:space="0"/>
              <w:bottom w:val="single" w:color="auto" w:sz="6" w:space="0"/>
              <w:right w:val="single" w:color="auto" w:sz="6" w:space="0"/>
            </w:tcBorders>
            <w:vAlign w:val="top"/>
          </w:tcPr>
          <w:p>
            <w:pPr>
              <w:rPr>
                <w:rFonts w:hint="eastAsia" w:ascii="仿宋" w:hAnsi="仿宋" w:eastAsia="仿宋" w:cs="仿宋"/>
                <w:color w:val="auto"/>
                <w:sz w:val="24"/>
                <w:lang w:val="en-US" w:eastAsia="zh-CN"/>
              </w:rPr>
            </w:pPr>
            <w:r>
              <w:rPr>
                <w:rFonts w:hint="eastAsia" w:ascii="仿宋" w:hAnsi="仿宋" w:eastAsia="仿宋" w:cs="仿宋"/>
                <w:color w:val="auto"/>
                <w:sz w:val="24"/>
              </w:rPr>
              <w:t>具有历史回顾功能，且</w:t>
            </w:r>
            <w:r>
              <w:rPr>
                <w:rFonts w:hint="eastAsia" w:ascii="仿宋" w:hAnsi="仿宋" w:eastAsia="仿宋" w:cs="仿宋"/>
                <w:color w:val="auto"/>
                <w:sz w:val="24"/>
                <w:lang w:eastAsia="zh-CN"/>
              </w:rPr>
              <w:t>可</w:t>
            </w:r>
            <w:r>
              <w:rPr>
                <w:rFonts w:hint="eastAsia" w:ascii="仿宋" w:hAnsi="仿宋" w:eastAsia="仿宋" w:cs="仿宋"/>
                <w:color w:val="auto"/>
                <w:sz w:val="24"/>
              </w:rPr>
              <w:t>选择性导出所需的测量数据；</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3.2.3</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lang w:val="en-US" w:eastAsia="zh-CN"/>
              </w:rPr>
            </w:pPr>
            <w:r>
              <w:rPr>
                <w:rFonts w:hint="eastAsia" w:ascii="仿宋" w:hAnsi="仿宋" w:eastAsia="仿宋" w:cs="仿宋"/>
                <w:color w:val="auto"/>
                <w:sz w:val="24"/>
              </w:rPr>
              <w:t>具备AUC功能</w:t>
            </w:r>
            <w:r>
              <w:rPr>
                <w:rFonts w:hint="eastAsia" w:ascii="仿宋" w:hAnsi="仿宋" w:eastAsia="仿宋" w:cs="仿宋"/>
                <w:color w:val="auto"/>
                <w:sz w:val="24"/>
                <w:lang w:eastAsia="zh-CN"/>
              </w:rPr>
              <w:t>、</w:t>
            </w:r>
            <w:r>
              <w:rPr>
                <w:rFonts w:hint="eastAsia" w:ascii="仿宋" w:hAnsi="仿宋" w:eastAsia="仿宋" w:cs="仿宋"/>
                <w:color w:val="auto"/>
                <w:sz w:val="24"/>
              </w:rPr>
              <w:t>TUT功能：TOI低于阈值的累积时间；具备AUT功能：TOI低于阈值的累积时间与总监测时长的百分比</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3.2.4</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sz w:val="24"/>
              </w:rPr>
              <w:t>仪器菜单区明确包括了截取屏幕，录制屏幕、Mark（事件标记）、VOT、（H/R）波形切换、冻结、帮助等菜单键</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3.2.5</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lang w:val="en-US" w:eastAsia="zh-CN"/>
              </w:rPr>
            </w:pPr>
            <w:r>
              <w:rPr>
                <w:rFonts w:hint="eastAsia" w:ascii="仿宋" w:hAnsi="仿宋" w:eastAsia="仿宋" w:cs="仿宋"/>
                <w:color w:val="auto"/>
                <w:sz w:val="24"/>
              </w:rPr>
              <w:t>用户可在测量状态或非测量状态下可同时满足回顾本次测量过程中任意通道的TOI、THI、ΔCHbO2数据和趋势曲</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3.2.6</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lang w:val="en-US" w:eastAsia="zh-CN"/>
              </w:rPr>
            </w:pPr>
            <w:r>
              <w:rPr>
                <w:rFonts w:hint="eastAsia" w:ascii="仿宋" w:hAnsi="仿宋" w:eastAsia="仿宋" w:cs="仿宋"/>
                <w:color w:val="auto"/>
                <w:sz w:val="24"/>
              </w:rPr>
              <w:t>仪器具有单通道停止</w:t>
            </w:r>
            <w:r>
              <w:rPr>
                <w:rFonts w:hint="eastAsia" w:ascii="仿宋" w:hAnsi="仿宋" w:eastAsia="仿宋" w:cs="仿宋"/>
                <w:color w:val="auto"/>
                <w:sz w:val="24"/>
                <w:lang w:eastAsia="zh-CN"/>
              </w:rPr>
              <w:t>、</w:t>
            </w:r>
            <w:r>
              <w:rPr>
                <w:rFonts w:hint="eastAsia" w:ascii="仿宋" w:hAnsi="仿宋" w:eastAsia="仿宋" w:cs="仿宋"/>
                <w:color w:val="auto"/>
                <w:sz w:val="24"/>
              </w:rPr>
              <w:t>中途增加或减少测量通道功能</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3.2.7</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lang w:val="en-US" w:eastAsia="zh-CN"/>
              </w:rPr>
            </w:pPr>
            <w:r>
              <w:rPr>
                <w:rFonts w:hint="eastAsia" w:ascii="仿宋" w:hAnsi="仿宋" w:eastAsia="仿宋" w:cs="仿宋"/>
                <w:color w:val="auto"/>
                <w:sz w:val="24"/>
              </w:rPr>
              <w:t>探头适用于：成人、儿童、新生儿、早产儿；</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3.2.8</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sz w:val="24"/>
                <w:lang w:val="en-US" w:eastAsia="zh-CN"/>
              </w:rPr>
            </w:pPr>
            <w:r>
              <w:rPr>
                <w:rFonts w:hint="eastAsia" w:ascii="仿宋" w:hAnsi="仿宋" w:eastAsia="仿宋" w:cs="仿宋"/>
                <w:color w:val="auto"/>
                <w:sz w:val="24"/>
              </w:rPr>
              <w:t>电池续航时间：≥</w:t>
            </w:r>
            <w:r>
              <w:rPr>
                <w:rFonts w:hint="eastAsia" w:ascii="仿宋" w:hAnsi="仿宋" w:eastAsia="仿宋" w:cs="仿宋"/>
                <w:color w:val="auto"/>
                <w:sz w:val="24"/>
                <w:lang w:val="en-US" w:eastAsia="zh-CN"/>
              </w:rPr>
              <w:t>2</w:t>
            </w:r>
            <w:r>
              <w:rPr>
                <w:rFonts w:hint="eastAsia" w:ascii="仿宋" w:hAnsi="仿宋" w:eastAsia="仿宋" w:cs="仿宋"/>
                <w:color w:val="auto"/>
                <w:sz w:val="24"/>
              </w:rPr>
              <w:t>小时；</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3.2.9</w:t>
            </w:r>
          </w:p>
        </w:tc>
        <w:tc>
          <w:tcPr>
            <w:tcW w:w="8027" w:type="dxa"/>
            <w:tcBorders>
              <w:top w:val="single" w:color="auto" w:sz="6" w:space="0"/>
              <w:left w:val="single" w:color="auto" w:sz="6" w:space="0"/>
              <w:bottom w:val="single" w:color="auto" w:sz="6" w:space="0"/>
              <w:right w:val="single" w:color="auto" w:sz="6" w:space="0"/>
            </w:tcBorders>
            <w:vAlign w:val="center"/>
          </w:tcPr>
          <w:p>
            <w:pPr>
              <w:pStyle w:val="60"/>
              <w:keepNext w:val="0"/>
              <w:keepLines w:val="0"/>
              <w:widowControl/>
              <w:suppressLineNumbers w:val="0"/>
              <w:spacing w:before="0" w:beforeAutospacing="0" w:after="0" w:afterAutospacing="0"/>
              <w:ind w:left="0" w:leftChars="0" w:right="0" w:rightChars="0"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语言显示：全中文界面显示，全中文触摸屏操作界面，可中英文切换；</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3.2.10</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具备监测局部组织血氧饱和度相对变化量百分比</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3.2.11</w:t>
            </w:r>
          </w:p>
        </w:tc>
        <w:tc>
          <w:tcPr>
            <w:tcW w:w="8027"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仪器屏幕具有窗口冻结功能</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四、</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主要配置</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一体式工作站</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1套（</w:t>
            </w:r>
            <w:r>
              <w:rPr>
                <w:rFonts w:hint="eastAsia" w:ascii="仿宋" w:hAnsi="仿宋" w:eastAsia="仿宋" w:cs="仿宋"/>
                <w:sz w:val="24"/>
                <w:highlight w:val="none"/>
              </w:rPr>
              <w:t>CPU：I</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，硬盘：</w:t>
            </w:r>
            <w:r>
              <w:rPr>
                <w:rFonts w:hint="eastAsia" w:ascii="仿宋" w:hAnsi="仿宋" w:eastAsia="仿宋" w:cs="仿宋"/>
                <w:sz w:val="24"/>
                <w:highlight w:val="none"/>
                <w:lang w:eastAsia="zh-CN"/>
              </w:rPr>
              <w:t>1</w:t>
            </w:r>
            <w:r>
              <w:rPr>
                <w:rFonts w:hint="eastAsia" w:ascii="仿宋" w:hAnsi="仿宋" w:eastAsia="仿宋" w:cs="仿宋"/>
                <w:sz w:val="24"/>
                <w:highlight w:val="none"/>
                <w:lang w:val="en-US" w:eastAsia="zh-CN"/>
              </w:rPr>
              <w:t>TB</w:t>
            </w:r>
            <w:r>
              <w:rPr>
                <w:rFonts w:hint="eastAsia" w:ascii="仿宋" w:hAnsi="仿宋" w:eastAsia="仿宋" w:cs="仿宋"/>
                <w:sz w:val="24"/>
                <w:highlight w:val="none"/>
              </w:rPr>
              <w:t>，内存：4G</w:t>
            </w:r>
            <w:r>
              <w:rPr>
                <w:rFonts w:hint="eastAsia" w:ascii="仿宋" w:hAnsi="仿宋" w:eastAsia="仿宋" w:cs="仿宋"/>
                <w:sz w:val="24"/>
                <w:highlight w:val="none"/>
                <w:lang w:val="en-US" w:eastAsia="zh-CN"/>
              </w:rPr>
              <w:t>,需承担信息接口费用</w:t>
            </w:r>
            <w:r>
              <w:rPr>
                <w:rFonts w:hint="eastAsia" w:ascii="仿宋" w:hAnsi="仿宋" w:eastAsia="仿宋" w:cs="仿宋"/>
                <w:sz w:val="24"/>
                <w:highlight w:val="none"/>
                <w:lang w:eastAsia="zh-CN"/>
              </w:rPr>
              <w:t>）</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4.2</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24导放大器 1套</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4.3</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脑电采集回放软件 1套</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4.4</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脑功能测量软件 1套</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4.5</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脑电视频同步软件 1套</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4.6</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全景高清摄像头 1套</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4.7</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lang w:val="en-US" w:eastAsia="zh-CN"/>
              </w:rPr>
              <w:t>配套报告打印设备</w:t>
            </w:r>
            <w:r>
              <w:rPr>
                <w:rFonts w:hint="eastAsia" w:ascii="仿宋" w:hAnsi="仿宋" w:eastAsia="仿宋" w:cs="仿宋"/>
                <w:color w:val="auto"/>
                <w:sz w:val="24"/>
              </w:rPr>
              <w:t xml:space="preserve"> 1台</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4.8</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脑电电极帽（大中小各一） 1套</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4.9</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电极帽适配器 1套</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4.10</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导电膏</w:t>
            </w:r>
            <w:r>
              <w:rPr>
                <w:rFonts w:hint="eastAsia" w:ascii="仿宋" w:hAnsi="仿宋" w:eastAsia="仿宋" w:cs="仿宋"/>
                <w:color w:val="auto"/>
                <w:sz w:val="24"/>
                <w:lang w:val="en-US" w:eastAsia="zh-CN"/>
              </w:rPr>
              <w:t>5</w:t>
            </w:r>
            <w:r>
              <w:rPr>
                <w:rFonts w:hint="eastAsia" w:ascii="仿宋" w:hAnsi="仿宋" w:eastAsia="仿宋" w:cs="仿宋"/>
                <w:color w:val="auto"/>
                <w:sz w:val="24"/>
              </w:rPr>
              <w:t>盒</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6"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4.11</w:t>
            </w:r>
          </w:p>
        </w:tc>
        <w:tc>
          <w:tcPr>
            <w:tcW w:w="80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rPr>
            </w:pPr>
            <w:r>
              <w:rPr>
                <w:rFonts w:hint="eastAsia" w:ascii="仿宋" w:hAnsi="仿宋" w:eastAsia="仿宋" w:cs="仿宋"/>
                <w:color w:val="auto"/>
                <w:sz w:val="24"/>
              </w:rPr>
              <w:t>脑氧模块1个</w:t>
            </w:r>
          </w:p>
        </w:tc>
      </w:tr>
      <w:tr>
        <w:tblPrEx>
          <w:tblCellMar>
            <w:top w:w="0" w:type="dxa"/>
            <w:left w:w="108" w:type="dxa"/>
            <w:bottom w:w="0" w:type="dxa"/>
            <w:right w:w="108" w:type="dxa"/>
          </w:tblCellMar>
        </w:tblPrEx>
        <w:trPr>
          <w:trHeight w:val="20" w:hRule="atLeast"/>
        </w:trPr>
        <w:tc>
          <w:tcPr>
            <w:tcW w:w="1450" w:type="dxa"/>
            <w:tcBorders>
              <w:top w:val="single" w:color="auto" w:sz="6" w:space="0"/>
              <w:left w:val="single" w:color="auto" w:sz="6" w:space="0"/>
              <w:bottom w:val="single" w:color="auto" w:sz="4" w:space="0"/>
              <w:right w:val="single" w:color="auto" w:sz="6"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4.12</w:t>
            </w:r>
          </w:p>
        </w:tc>
        <w:tc>
          <w:tcPr>
            <w:tcW w:w="8027" w:type="dxa"/>
            <w:tcBorders>
              <w:top w:val="single" w:color="auto" w:sz="6" w:space="0"/>
              <w:left w:val="single" w:color="auto" w:sz="6" w:space="0"/>
              <w:bottom w:val="single" w:color="auto" w:sz="4" w:space="0"/>
              <w:right w:val="single" w:color="auto" w:sz="6"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脑氧主机 1台</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4.13</w:t>
            </w:r>
          </w:p>
        </w:tc>
        <w:tc>
          <w:tcPr>
            <w:tcW w:w="80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测试主机（带电缆） 1台</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4.14</w:t>
            </w:r>
          </w:p>
        </w:tc>
        <w:tc>
          <w:tcPr>
            <w:tcW w:w="80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探头连接电缆 2根</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4.15</w:t>
            </w:r>
          </w:p>
        </w:tc>
        <w:tc>
          <w:tcPr>
            <w:tcW w:w="80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组织血氧探头 2个</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4.16</w:t>
            </w:r>
          </w:p>
        </w:tc>
        <w:tc>
          <w:tcPr>
            <w:tcW w:w="80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锂电池 1块</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4.17</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电源适配器 1个</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4.18</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电源线 1根</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4.19</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移动台车 2台</w:t>
            </w:r>
          </w:p>
        </w:tc>
      </w:tr>
      <w:tr>
        <w:tblPrEx>
          <w:tblCellMar>
            <w:top w:w="0" w:type="dxa"/>
            <w:left w:w="108" w:type="dxa"/>
            <w:bottom w:w="0" w:type="dxa"/>
            <w:right w:w="108" w:type="dxa"/>
          </w:tblCellMar>
        </w:tblPrEx>
        <w:trPr>
          <w:trHeight w:val="9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五、</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售后服务</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5.1</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维修</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5.1.1</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lang w:val="zh-CN"/>
              </w:rPr>
              <w:t>设备验收合格后整机免费保修伍年，保修后免收维修费，保证零配件供应8年以上；保修起始时间以医院验收合格之日为准，不得用任何方式将设备到货至安装完毕后验收的该段时间，部分的或全部的计入设备的保修期，</w:t>
            </w:r>
            <w:r>
              <w:rPr>
                <w:rFonts w:hint="eastAsia" w:ascii="仿宋" w:hAnsi="仿宋" w:eastAsia="仿宋" w:cs="仿宋"/>
                <w:color w:val="auto"/>
                <w:sz w:val="24"/>
              </w:rPr>
              <w:t>签订合同前提供原厂保修承诺书</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5.1.2</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提供仪器电子版SOP文件、中英文操作手册和维修手册</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5.1.3</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免费提供操作和维修培训（包含时间、地点、人次、内容）</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5.1.4</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维修响应时间2个小时，24个小时未修复提供备品</w:t>
            </w:r>
          </w:p>
        </w:tc>
      </w:tr>
      <w:tr>
        <w:tblPrEx>
          <w:tblCellMar>
            <w:top w:w="0" w:type="dxa"/>
            <w:left w:w="108" w:type="dxa"/>
            <w:bottom w:w="0" w:type="dxa"/>
            <w:right w:w="108" w:type="dxa"/>
          </w:tblCellMar>
        </w:tblPrEx>
        <w:trPr>
          <w:trHeight w:val="9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5.1.5</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请注明售后服务（包括浙江地区维修力量说明）Service</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5.2</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附加必备条件：</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5.2.1</w:t>
            </w:r>
          </w:p>
        </w:tc>
        <w:tc>
          <w:tcPr>
            <w:tcW w:w="802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提供符合上述参数和配置要求的详细配置清单及单价，必需的耗材清单，承诺长期供应的优惠价格</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5.2.2</w:t>
            </w:r>
          </w:p>
        </w:tc>
        <w:tc>
          <w:tcPr>
            <w:tcW w:w="802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列出上述已明确选件及未作要求但可提供选件的清单和优惠价格</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5.2.3</w:t>
            </w:r>
          </w:p>
        </w:tc>
        <w:tc>
          <w:tcPr>
            <w:tcW w:w="802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所有配置为同品牌原装产品(除注明要求例外)</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5.2.4</w:t>
            </w:r>
          </w:p>
        </w:tc>
        <w:tc>
          <w:tcPr>
            <w:tcW w:w="802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所有设备必须是全新的，未曾使用过的最近生产的最新机型产品</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5.2.5</w:t>
            </w:r>
          </w:p>
        </w:tc>
        <w:tc>
          <w:tcPr>
            <w:tcW w:w="802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提供所投产品的原厂技术白皮书（DATASHEET）</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5.2.6</w:t>
            </w:r>
          </w:p>
        </w:tc>
        <w:tc>
          <w:tcPr>
            <w:tcW w:w="802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六、</w:t>
            </w:r>
          </w:p>
        </w:tc>
        <w:tc>
          <w:tcPr>
            <w:tcW w:w="802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安装及验收要求</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6.1</w:t>
            </w:r>
          </w:p>
        </w:tc>
        <w:tc>
          <w:tcPr>
            <w:tcW w:w="802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到货期：中标即日起两个月内；如有例外，可在合同中另行约定</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6.2</w:t>
            </w:r>
          </w:p>
        </w:tc>
        <w:tc>
          <w:tcPr>
            <w:tcW w:w="802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安装地点：由销售方免费将货送至医院安装现场</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6.3</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安装完成时间：接用户通知后7个工作日内全部调试完成</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6.4</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安装标准：符合国家有关安全技术规范和技术标准</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6.5</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6.6</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投标商应在投标文件中提供其安装调试过程中医院需配合的内容</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七、</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付款方式：</w:t>
            </w:r>
            <w:r>
              <w:rPr>
                <w:rFonts w:hint="eastAsia" w:ascii="仿宋" w:hAnsi="仿宋" w:eastAsia="仿宋" w:cs="仿宋"/>
                <w:sz w:val="24"/>
              </w:rPr>
              <w:t>按《浙江省财政厅关于进一步发挥政府采购政策功能全力推动经济稳进提质的通知》（浙财采监〔2022〕3号）</w:t>
            </w:r>
            <w:r>
              <w:rPr>
                <w:rFonts w:hint="eastAsia" w:ascii="仿宋" w:hAnsi="仿宋" w:eastAsia="仿宋" w:cs="仿宋"/>
                <w:sz w:val="24"/>
                <w:lang w:val="en-US" w:eastAsia="zh-CN"/>
              </w:rPr>
              <w:t>等</w:t>
            </w:r>
            <w:r>
              <w:rPr>
                <w:rFonts w:hint="eastAsia" w:ascii="仿宋" w:hAnsi="仿宋" w:eastAsia="仿宋" w:cs="仿宋"/>
                <w:sz w:val="24"/>
              </w:rPr>
              <w:t>文件要求执行，具体付款方式由双方协商后在合同中明确。</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八、</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其他</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8.1</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请注明进入市场时间 Year first sold</w:t>
            </w:r>
          </w:p>
        </w:tc>
      </w:tr>
      <w:tr>
        <w:tblPrEx>
          <w:tblCellMar>
            <w:top w:w="0" w:type="dxa"/>
            <w:left w:w="108" w:type="dxa"/>
            <w:bottom w:w="0" w:type="dxa"/>
            <w:right w:w="108" w:type="dxa"/>
          </w:tblCellMar>
        </w:tblPrEx>
        <w:trPr>
          <w:trHeight w:val="20" w:hRule="atLeast"/>
        </w:trPr>
        <w:tc>
          <w:tcPr>
            <w:tcW w:w="145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rPr>
            </w:pPr>
            <w:r>
              <w:rPr>
                <w:rFonts w:hint="eastAsia" w:ascii="仿宋" w:hAnsi="仿宋" w:eastAsia="仿宋" w:cs="仿宋"/>
                <w:color w:val="auto"/>
                <w:sz w:val="24"/>
              </w:rPr>
              <w:t>8.2</w:t>
            </w:r>
          </w:p>
        </w:tc>
        <w:tc>
          <w:tcPr>
            <w:tcW w:w="8027"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rPr>
            </w:pPr>
            <w:r>
              <w:rPr>
                <w:rFonts w:hint="eastAsia" w:ascii="仿宋" w:hAnsi="仿宋" w:eastAsia="仿宋" w:cs="仿宋"/>
                <w:color w:val="auto"/>
                <w:sz w:val="24"/>
              </w:rPr>
              <w:t>请提供国内医院投标机型安装台数 Number sold</w:t>
            </w:r>
          </w:p>
        </w:tc>
      </w:tr>
    </w:tbl>
    <w:p>
      <w:pPr>
        <w:spacing w:line="440" w:lineRule="exact"/>
        <w:ind w:right="420"/>
        <w:rPr>
          <w:rFonts w:hint="eastAsia" w:ascii="仿宋" w:hAnsi="仿宋" w:eastAsia="仿宋" w:cs="仿宋"/>
          <w:b/>
          <w:color w:val="000000" w:themeColor="text1"/>
          <w:sz w:val="36"/>
          <w:szCs w:val="36"/>
          <w:lang w:val="en-US" w:eastAsia="zh-CN"/>
        </w:rPr>
      </w:pPr>
      <w:r>
        <w:rPr>
          <w:rFonts w:hint="eastAsia" w:ascii="仿宋" w:hAnsi="仿宋" w:eastAsia="仿宋" w:cs="仿宋"/>
          <w:b/>
          <w:bCs/>
          <w:color w:val="000000" w:themeColor="text1"/>
          <w:sz w:val="24"/>
        </w:rPr>
        <w:t>注册证类别：</w:t>
      </w:r>
      <w:r>
        <w:rPr>
          <w:rFonts w:hint="eastAsia" w:ascii="仿宋" w:hAnsi="仿宋" w:eastAsia="仿宋" w:cs="仿宋"/>
          <w:b/>
          <w:bCs/>
          <w:color w:val="000000" w:themeColor="text1"/>
          <w:sz w:val="24"/>
          <w:lang w:val="en-US" w:eastAsia="zh-CN"/>
        </w:rPr>
        <w:t>采购产品属于二类医疗器械。</w:t>
      </w:r>
    </w:p>
    <w:p>
      <w:pP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br w:type="page"/>
      </w:r>
    </w:p>
    <w:p>
      <w:pPr>
        <w:rPr>
          <w:rFonts w:hint="eastAsia" w:ascii="仿宋" w:hAnsi="仿宋" w:eastAsia="仿宋" w:cs="仿宋"/>
          <w:b/>
          <w:sz w:val="36"/>
          <w:szCs w:val="36"/>
        </w:rPr>
      </w:pPr>
    </w:p>
    <w:p>
      <w:pPr>
        <w:tabs>
          <w:tab w:val="left" w:pos="3870"/>
          <w:tab w:val="left" w:pos="4085"/>
        </w:tabs>
        <w:kinsoku w:val="0"/>
        <w:snapToGrid w:val="0"/>
        <w:spacing w:line="360" w:lineRule="auto"/>
        <w:ind w:firstLine="723" w:firstLineChars="200"/>
        <w:jc w:val="center"/>
        <w:rPr>
          <w:rFonts w:hint="eastAsia" w:ascii="仿宋" w:hAnsi="仿宋" w:eastAsia="仿宋" w:cs="仿宋"/>
          <w:b/>
          <w:sz w:val="36"/>
          <w:szCs w:val="36"/>
        </w:rPr>
      </w:pPr>
      <w:r>
        <w:rPr>
          <w:rFonts w:hint="eastAsia" w:ascii="仿宋" w:hAnsi="仿宋" w:eastAsia="仿宋" w:cs="仿宋"/>
          <w:b/>
          <w:sz w:val="36"/>
          <w:szCs w:val="36"/>
        </w:rPr>
        <w:t>第四部分拟签订的合同文本</w:t>
      </w:r>
    </w:p>
    <w:p>
      <w:pPr>
        <w:rPr>
          <w:rFonts w:hint="eastAsia" w:ascii="仿宋" w:hAnsi="仿宋" w:eastAsia="仿宋" w:cs="仿宋"/>
          <w:sz w:val="24"/>
          <w:u w:val="single"/>
        </w:rPr>
      </w:pPr>
      <w:r>
        <w:rPr>
          <w:rFonts w:hint="eastAsia" w:ascii="仿宋" w:hAnsi="仿宋" w:eastAsia="仿宋" w:cs="仿宋"/>
          <w:sz w:val="24"/>
        </w:rPr>
        <w:t>合同编号：</w:t>
      </w:r>
    </w:p>
    <w:p>
      <w:pPr>
        <w:pStyle w:val="24"/>
        <w:spacing w:after="0"/>
        <w:jc w:val="center"/>
        <w:rPr>
          <w:rFonts w:hint="eastAsia" w:ascii="仿宋" w:hAnsi="仿宋" w:eastAsia="仿宋" w:cs="仿宋"/>
          <w:b/>
          <w:bCs/>
          <w:spacing w:val="-20"/>
          <w:kern w:val="44"/>
          <w:sz w:val="48"/>
          <w:szCs w:val="48"/>
        </w:rPr>
      </w:pPr>
    </w:p>
    <w:p>
      <w:pPr>
        <w:pStyle w:val="24"/>
        <w:spacing w:after="0"/>
        <w:jc w:val="center"/>
        <w:rPr>
          <w:rFonts w:hint="eastAsia" w:ascii="仿宋" w:hAnsi="仿宋" w:eastAsia="仿宋" w:cs="仿宋"/>
          <w:b/>
          <w:bCs/>
          <w:spacing w:val="-20"/>
          <w:kern w:val="44"/>
          <w:sz w:val="48"/>
          <w:szCs w:val="48"/>
        </w:rPr>
      </w:pPr>
    </w:p>
    <w:p>
      <w:pPr>
        <w:pStyle w:val="24"/>
        <w:spacing w:after="0"/>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w:t>
      </w:r>
      <w:r>
        <w:rPr>
          <w:rFonts w:hint="eastAsia" w:ascii="仿宋" w:hAnsi="仿宋" w:eastAsia="仿宋" w:cs="仿宋"/>
          <w:b/>
          <w:bCs/>
          <w:spacing w:val="-20"/>
          <w:kern w:val="44"/>
          <w:sz w:val="48"/>
          <w:szCs w:val="48"/>
          <w:lang w:eastAsia="zh-CN"/>
        </w:rPr>
        <w:t>货物买卖</w:t>
      </w:r>
      <w:r>
        <w:rPr>
          <w:rFonts w:hint="eastAsia" w:ascii="仿宋" w:hAnsi="仿宋" w:eastAsia="仿宋" w:cs="仿宋"/>
          <w:b/>
          <w:bCs/>
          <w:spacing w:val="-20"/>
          <w:kern w:val="44"/>
          <w:sz w:val="48"/>
          <w:szCs w:val="48"/>
        </w:rPr>
        <w:t>合同</w:t>
      </w:r>
    </w:p>
    <w:p>
      <w:pPr>
        <w:pStyle w:val="24"/>
        <w:spacing w:after="0"/>
        <w:jc w:val="center"/>
        <w:rPr>
          <w:rFonts w:hint="eastAsia" w:ascii="仿宋" w:hAnsi="仿宋" w:eastAsia="仿宋" w:cs="仿宋"/>
          <w:b/>
          <w:bCs/>
          <w:spacing w:val="-20"/>
          <w:kern w:val="44"/>
          <w:sz w:val="48"/>
          <w:szCs w:val="48"/>
          <w:lang w:eastAsia="zh-CN"/>
        </w:rPr>
      </w:pPr>
      <w:r>
        <w:rPr>
          <w:rFonts w:hint="eastAsia" w:ascii="仿宋" w:hAnsi="仿宋" w:eastAsia="仿宋" w:cs="仿宋"/>
          <w:b/>
          <w:bCs/>
          <w:spacing w:val="-20"/>
          <w:kern w:val="44"/>
          <w:sz w:val="48"/>
          <w:szCs w:val="48"/>
          <w:lang w:eastAsia="zh-CN"/>
        </w:rPr>
        <w:t>（试行）</w:t>
      </w:r>
    </w:p>
    <w:p>
      <w:pPr>
        <w:rPr>
          <w:rFonts w:hint="eastAsia" w:ascii="仿宋" w:hAnsi="仿宋" w:eastAsia="仿宋" w:cs="仿宋"/>
          <w:b/>
          <w:bCs/>
          <w:spacing w:val="-20"/>
          <w:kern w:val="44"/>
          <w:sz w:val="40"/>
          <w:szCs w:val="40"/>
        </w:rPr>
      </w:pPr>
    </w:p>
    <w:p>
      <w:pPr>
        <w:rPr>
          <w:rFonts w:hint="eastAsia" w:ascii="仿宋" w:hAnsi="仿宋" w:eastAsia="仿宋" w:cs="仿宋"/>
          <w:b/>
          <w:bCs/>
          <w:spacing w:val="-20"/>
          <w:kern w:val="44"/>
          <w:sz w:val="40"/>
          <w:szCs w:val="40"/>
        </w:rPr>
      </w:pPr>
    </w:p>
    <w:p>
      <w:pPr>
        <w:rPr>
          <w:rFonts w:hint="eastAsia" w:ascii="仿宋" w:hAnsi="仿宋" w:eastAsia="仿宋" w:cs="仿宋"/>
          <w:b/>
          <w:bCs/>
          <w:spacing w:val="-20"/>
          <w:kern w:val="44"/>
          <w:sz w:val="40"/>
          <w:szCs w:val="40"/>
        </w:rPr>
      </w:pPr>
    </w:p>
    <w:p>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pPr>
        <w:rPr>
          <w:rFonts w:hint="eastAsia" w:ascii="仿宋" w:hAnsi="仿宋" w:eastAsia="仿宋" w:cs="仿宋"/>
        </w:rPr>
      </w:pPr>
    </w:p>
    <w:p>
      <w:pPr>
        <w:rPr>
          <w:rFonts w:hint="eastAsia" w:ascii="仿宋" w:hAnsi="仿宋" w:eastAsia="仿宋" w:cs="仿宋"/>
          <w:sz w:val="44"/>
          <w:szCs w:val="44"/>
        </w:rPr>
      </w:pPr>
      <w:r>
        <w:rPr>
          <w:rFonts w:hint="eastAsia" w:ascii="仿宋" w:hAnsi="仿宋" w:eastAsia="仿宋" w:cs="仿宋"/>
          <w:sz w:val="44"/>
          <w:szCs w:val="44"/>
        </w:rPr>
        <w:br w:type="page"/>
      </w:r>
    </w:p>
    <w:p>
      <w:pPr>
        <w:rPr>
          <w:rFonts w:hint="eastAsia" w:ascii="仿宋" w:hAnsi="仿宋" w:eastAsia="仿宋" w:cs="仿宋"/>
          <w:sz w:val="44"/>
          <w:szCs w:val="44"/>
        </w:rPr>
      </w:pPr>
    </w:p>
    <w:p>
      <w:pPr>
        <w:rPr>
          <w:rFonts w:hint="eastAsia" w:ascii="仿宋" w:hAnsi="仿宋" w:eastAsia="仿宋" w:cs="仿宋"/>
          <w:sz w:val="44"/>
          <w:szCs w:val="44"/>
        </w:rPr>
      </w:pPr>
    </w:p>
    <w:p>
      <w:pPr>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使</w:t>
      </w:r>
      <w:r>
        <w:rPr>
          <w:rFonts w:hint="eastAsia" w:ascii="仿宋" w:hAnsi="仿宋" w:eastAsia="仿宋" w:cs="仿宋"/>
          <w:sz w:val="44"/>
          <w:szCs w:val="44"/>
          <w:lang w:val="en-US" w:eastAsia="zh-CN"/>
        </w:rPr>
        <w:t xml:space="preserve"> </w:t>
      </w:r>
      <w:r>
        <w:rPr>
          <w:rFonts w:hint="eastAsia" w:ascii="仿宋" w:hAnsi="仿宋" w:eastAsia="仿宋" w:cs="仿宋"/>
          <w:sz w:val="44"/>
          <w:szCs w:val="44"/>
          <w:lang w:eastAsia="zh-CN"/>
        </w:rPr>
        <w:t>用</w:t>
      </w:r>
      <w:r>
        <w:rPr>
          <w:rFonts w:hint="eastAsia" w:ascii="仿宋" w:hAnsi="仿宋" w:eastAsia="仿宋" w:cs="仿宋"/>
          <w:sz w:val="44"/>
          <w:szCs w:val="44"/>
          <w:lang w:val="en-US" w:eastAsia="zh-CN"/>
        </w:rPr>
        <w:t xml:space="preserve"> </w:t>
      </w:r>
      <w:r>
        <w:rPr>
          <w:rFonts w:hint="eastAsia" w:ascii="仿宋" w:hAnsi="仿宋" w:eastAsia="仿宋" w:cs="仿宋"/>
          <w:sz w:val="44"/>
          <w:szCs w:val="44"/>
          <w:lang w:eastAsia="zh-CN"/>
        </w:rPr>
        <w:t>说</w:t>
      </w:r>
      <w:r>
        <w:rPr>
          <w:rFonts w:hint="eastAsia" w:ascii="仿宋" w:hAnsi="仿宋" w:eastAsia="仿宋" w:cs="仿宋"/>
          <w:sz w:val="44"/>
          <w:szCs w:val="44"/>
          <w:lang w:val="en-US" w:eastAsia="zh-CN"/>
        </w:rPr>
        <w:t xml:space="preserve"> </w:t>
      </w:r>
      <w:r>
        <w:rPr>
          <w:rFonts w:hint="eastAsia" w:ascii="仿宋" w:hAnsi="仿宋" w:eastAsia="仿宋" w:cs="仿宋"/>
          <w:sz w:val="44"/>
          <w:szCs w:val="44"/>
          <w:lang w:eastAsia="zh-CN"/>
        </w:rPr>
        <w:t>明</w:t>
      </w: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 xml:space="preserve">   </w:t>
      </w:r>
      <w:r>
        <w:rPr>
          <w:rFonts w:hint="eastAsia" w:ascii="仿宋" w:hAnsi="仿宋" w:eastAsia="仿宋" w:cs="仿宋"/>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adjustRightInd w:val="0"/>
        <w:snapToGrid w:val="0"/>
        <w:spacing w:beforeLines="0" w:line="400" w:lineRule="exact"/>
        <w:jc w:val="center"/>
        <w:rPr>
          <w:rFonts w:hint="eastAsia" w:ascii="仿宋" w:hAnsi="仿宋" w:eastAsia="仿宋" w:cs="仿宋"/>
          <w:sz w:val="28"/>
          <w:szCs w:val="28"/>
        </w:rPr>
      </w:pPr>
      <w:bookmarkStart w:id="48" w:name="_Toc22209"/>
    </w:p>
    <w:p>
      <w:pPr>
        <w:pStyle w:val="4"/>
        <w:adjustRightInd w:val="0"/>
        <w:snapToGrid w:val="0"/>
        <w:spacing w:beforeLines="0" w:line="400" w:lineRule="exact"/>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第一节 政府采购合同协议书</w:t>
      </w:r>
      <w:bookmarkEnd w:id="48"/>
    </w:p>
    <w:p>
      <w:pPr>
        <w:pStyle w:val="4"/>
        <w:adjustRightInd w:val="0"/>
        <w:snapToGrid w:val="0"/>
        <w:spacing w:beforeLines="0" w:line="400" w:lineRule="exact"/>
        <w:jc w:val="center"/>
        <w:rPr>
          <w:rFonts w:hint="eastAsia" w:ascii="仿宋" w:hAnsi="仿宋" w:eastAsia="仿宋" w:cs="仿宋"/>
          <w:b w:val="0"/>
          <w:bCs w:val="0"/>
          <w:sz w:val="28"/>
          <w:szCs w:val="28"/>
        </w:rPr>
      </w:pP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w:t>
      </w:r>
      <w:r>
        <w:rPr>
          <w:rFonts w:hint="eastAsia" w:ascii="仿宋" w:hAnsi="仿宋" w:eastAsia="仿宋" w:cs="仿宋"/>
          <w:szCs w:val="21"/>
          <w:lang w:val="en-US" w:eastAsia="zh-CN"/>
        </w:rPr>
        <w:tab/>
      </w:r>
      <w:r>
        <w:rPr>
          <w:rFonts w:hint="eastAsia" w:ascii="仿宋" w:hAnsi="仿宋" w:eastAsia="仿宋" w:cs="仿宋"/>
          <w:szCs w:val="21"/>
          <w:lang w:val="en-US" w:eastAsia="zh-CN"/>
        </w:rPr>
        <w:t xml:space="preserve">                                   </w:t>
      </w:r>
      <w:r>
        <w:rPr>
          <w:rFonts w:hint="eastAsia" w:ascii="仿宋" w:hAnsi="仿宋" w:eastAsia="仿宋" w:cs="仿宋"/>
          <w:szCs w:val="21"/>
        </w:rPr>
        <w:t>文件约定的合同甲方）</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w:t>
      </w:r>
      <w:r>
        <w:rPr>
          <w:rFonts w:hint="eastAsia" w:ascii="仿宋" w:hAnsi="仿宋" w:eastAsia="仿宋" w:cs="仿宋"/>
          <w:szCs w:val="21"/>
          <w:lang w:val="en-US" w:eastAsia="zh-CN"/>
        </w:rPr>
        <w:t>1</w:t>
      </w:r>
      <w:r>
        <w:rPr>
          <w:rFonts w:hint="eastAsia" w:ascii="仿宋" w:hAnsi="仿宋" w:eastAsia="仿宋" w:cs="仿宋"/>
          <w:szCs w:val="21"/>
        </w:rPr>
        <w:t>（全称）：</w:t>
      </w:r>
      <w:r>
        <w:rPr>
          <w:rFonts w:hint="eastAsia" w:ascii="仿宋" w:hAnsi="仿宋" w:eastAsia="仿宋" w:cs="仿宋"/>
          <w:szCs w:val="21"/>
          <w:u w:val="single"/>
        </w:rPr>
        <w:t xml:space="preserve">                       </w:t>
      </w:r>
      <w:r>
        <w:rPr>
          <w:rFonts w:hint="eastAsia" w:ascii="仿宋" w:hAnsi="仿宋" w:eastAsia="仿宋" w:cs="仿宋"/>
          <w:szCs w:val="21"/>
        </w:rPr>
        <w:t>（供应商）</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lang w:eastAsia="zh-CN"/>
        </w:rPr>
        <w:t>乙方</w:t>
      </w:r>
      <w:r>
        <w:rPr>
          <w:rFonts w:hint="eastAsia" w:ascii="仿宋" w:hAnsi="仿宋" w:eastAsia="仿宋" w:cs="仿宋"/>
          <w:szCs w:val="21"/>
          <w:lang w:val="en-US" w:eastAsia="zh-CN"/>
        </w:rPr>
        <w:t>3</w:t>
      </w:r>
      <w:r>
        <w:rPr>
          <w:rFonts w:hint="eastAsia" w:ascii="仿宋" w:hAnsi="仿宋" w:eastAsia="仿宋" w:cs="仿宋"/>
          <w:lang w:val="en-US" w:eastAsia="zh-CN"/>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spacing w:beforeLines="0" w:line="400" w:lineRule="exact"/>
        <w:rPr>
          <w:rFonts w:hint="eastAsia" w:ascii="仿宋" w:hAnsi="仿宋" w:eastAsia="仿宋" w:cs="仿宋"/>
          <w:lang w:val="en-US" w:eastAsia="zh-CN"/>
        </w:rPr>
      </w:pPr>
    </w:p>
    <w:p>
      <w:pPr>
        <w:pStyle w:val="26"/>
        <w:adjustRightInd w:val="0"/>
        <w:snapToGrid w:val="0"/>
        <w:spacing w:before="0" w:beforeLines="0" w:after="0" w:line="400" w:lineRule="exact"/>
        <w:ind w:left="0" w:leftChars="0" w:firstLine="480" w:firstLineChars="200"/>
        <w:rPr>
          <w:rFonts w:hint="eastAsia" w:ascii="仿宋" w:hAnsi="仿宋" w:eastAsia="仿宋" w:cs="仿宋"/>
          <w:szCs w:val="21"/>
        </w:rPr>
      </w:pPr>
      <w:r>
        <w:rPr>
          <w:rFonts w:hint="eastAsia" w:ascii="仿宋" w:hAnsi="仿宋" w:eastAsia="仿宋" w:cs="仿宋"/>
          <w:szCs w:val="21"/>
        </w:rPr>
        <w:t>依据《中华人民共和国民法典》</w:t>
      </w:r>
      <w:r>
        <w:rPr>
          <w:rFonts w:hint="eastAsia" w:ascii="仿宋" w:hAnsi="仿宋" w:eastAsia="仿宋" w:cs="仿宋"/>
          <w:szCs w:val="21"/>
          <w:lang w:eastAsia="zh-CN"/>
        </w:rPr>
        <w:t>、</w:t>
      </w:r>
      <w:r>
        <w:rPr>
          <w:rFonts w:hint="eastAsia" w:ascii="仿宋" w:hAnsi="仿宋" w:eastAsia="仿宋" w:cs="仿宋"/>
          <w:szCs w:val="21"/>
        </w:rPr>
        <w:t>《中华人民共和国政府采购法》等有关的法律法规，以及</w:t>
      </w:r>
      <w:r>
        <w:rPr>
          <w:rFonts w:hint="eastAsia" w:ascii="仿宋" w:hAnsi="仿宋" w:eastAsia="仿宋" w:cs="仿宋"/>
          <w:i w:val="0"/>
          <w:iCs w:val="0"/>
          <w:szCs w:val="21"/>
          <w:u w:val="none"/>
          <w:lang w:eastAsia="zh-CN"/>
        </w:rPr>
        <w:t>本采购项目</w:t>
      </w:r>
      <w:r>
        <w:rPr>
          <w:rFonts w:hint="eastAsia" w:ascii="仿宋" w:hAnsi="仿宋" w:eastAsia="仿宋" w:cs="仿宋"/>
          <w:szCs w:val="21"/>
        </w:rPr>
        <w:t>的</w:t>
      </w:r>
      <w:r>
        <w:rPr>
          <w:rFonts w:hint="eastAsia" w:ascii="仿宋" w:hAnsi="仿宋" w:eastAsia="仿宋" w:cs="仿宋"/>
          <w:szCs w:val="21"/>
          <w:lang w:eastAsia="zh-CN"/>
        </w:rPr>
        <w:t>招标</w:t>
      </w:r>
      <w:r>
        <w:rPr>
          <w:rFonts w:hint="eastAsia" w:ascii="仿宋" w:hAnsi="仿宋" w:eastAsia="仿宋" w:cs="仿宋"/>
          <w:szCs w:val="21"/>
          <w:lang w:val="en-US" w:eastAsia="zh-CN"/>
        </w:rPr>
        <w:t>/谈判</w:t>
      </w:r>
      <w:r>
        <w:rPr>
          <w:rFonts w:hint="eastAsia" w:ascii="仿宋" w:hAnsi="仿宋" w:eastAsia="仿宋" w:cs="仿宋"/>
          <w:szCs w:val="21"/>
          <w:lang w:eastAsia="zh-CN"/>
        </w:rPr>
        <w:t>文件等</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 xml:space="preserve">乙方的《投标（响应）文件》及《中标（成交）通知书》，甲乙双方同意签订本合同。具体情况及要求如下：     </w:t>
      </w:r>
    </w:p>
    <w:p>
      <w:pPr>
        <w:numPr>
          <w:ilvl w:val="0"/>
          <w:numId w:val="4"/>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pPr>
        <w:pStyle w:val="26"/>
        <w:numPr>
          <w:ilvl w:val="0"/>
          <w:numId w:val="5"/>
        </w:numPr>
        <w:adjustRightInd w:val="0"/>
        <w:snapToGrid w:val="0"/>
        <w:spacing w:before="0" w:beforeLines="0" w:after="0" w:line="400" w:lineRule="exact"/>
        <w:ind w:left="0" w:leftChars="0" w:firstLine="480" w:firstLineChars="200"/>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pPr>
        <w:pStyle w:val="26"/>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u w:val="none"/>
          <w:lang w:val="en-US" w:eastAsia="zh-CN"/>
        </w:rPr>
      </w:pPr>
      <w:r>
        <w:rPr>
          <w:rFonts w:hint="eastAsia" w:ascii="仿宋" w:hAnsi="仿宋" w:eastAsia="仿宋" w:cs="仿宋"/>
          <w:szCs w:val="21"/>
          <w:u w:val="none"/>
          <w:lang w:val="en-US" w:eastAsia="zh-CN"/>
        </w:rPr>
        <w:t xml:space="preserve">         采购项目编号：</w:t>
      </w:r>
      <w:r>
        <w:rPr>
          <w:rFonts w:hint="eastAsia" w:ascii="仿宋" w:hAnsi="仿宋" w:eastAsia="仿宋" w:cs="仿宋"/>
          <w:szCs w:val="21"/>
          <w:u w:val="single"/>
        </w:rPr>
        <w:t xml:space="preserve">                                          </w:t>
      </w:r>
    </w:p>
    <w:p>
      <w:pPr>
        <w:pStyle w:val="26"/>
        <w:adjustRightInd w:val="0"/>
        <w:snapToGrid w:val="0"/>
        <w:spacing w:before="0" w:beforeLines="0" w:after="0" w:line="400" w:lineRule="exact"/>
        <w:ind w:left="0" w:leftChars="0" w:firstLine="480" w:firstLineChars="200"/>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p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采购标的及数量</w:t>
      </w:r>
      <w:r>
        <w:rPr>
          <w:rFonts w:hint="eastAsia" w:ascii="仿宋" w:hAnsi="仿宋" w:eastAsia="仿宋" w:cs="仿宋"/>
          <w:szCs w:val="21"/>
          <w:lang w:val="en-US" w:eastAsia="zh-CN"/>
        </w:rPr>
        <w:t>（台/套</w:t>
      </w:r>
      <w:r>
        <w:rPr>
          <w:rFonts w:hint="eastAsia" w:ascii="仿宋" w:hAnsi="仿宋" w:eastAsia="仿宋" w:cs="仿宋"/>
          <w:szCs w:val="21"/>
          <w:lang w:val="en" w:eastAsia="zh-CN"/>
        </w:rPr>
        <w:t>/个/架/组等</w:t>
      </w:r>
      <w:r>
        <w:rPr>
          <w:rFonts w:hint="eastAsia" w:ascii="仿宋" w:hAnsi="仿宋" w:eastAsia="仿宋" w:cs="仿宋"/>
          <w:szCs w:val="21"/>
          <w:lang w:val="en-US" w:eastAsia="zh-CN"/>
        </w:rPr>
        <w:t>）</w:t>
      </w:r>
      <w:r>
        <w:rPr>
          <w:rFonts w:hint="eastAsia" w:ascii="仿宋" w:hAnsi="仿宋" w:eastAsia="仿宋" w:cs="仿宋"/>
          <w:szCs w:val="21"/>
          <w:lang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 w:eastAsia="zh-CN"/>
        </w:rPr>
        <w:t xml:space="preserve">     </w:t>
      </w:r>
      <w:r>
        <w:rPr>
          <w:rFonts w:hint="eastAsia" w:ascii="仿宋" w:hAnsi="仿宋" w:eastAsia="仿宋" w:cs="仿宋"/>
          <w:szCs w:val="21"/>
          <w:lang w:val="en-US" w:eastAsia="zh-CN"/>
        </w:rPr>
        <w:t>规格型号：</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仿宋" w:hAnsi="仿宋" w:eastAsia="仿宋" w:cs="仿宋"/>
          <w:szCs w:val="21"/>
          <w:lang w:val="en-US" w:eastAsia="zh-CN"/>
        </w:rPr>
      </w:pPr>
      <w:r>
        <w:rPr>
          <w:rFonts w:hint="eastAsia" w:ascii="仿宋" w:hAnsi="仿宋" w:eastAsia="仿宋" w:cs="仿宋"/>
          <w:szCs w:val="21"/>
          <w:lang w:val="en-US" w:eastAsia="zh-CN"/>
        </w:rPr>
        <w:t>①涉及信息类产品，请填写该产品关键部件的品牌、型号：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仿宋" w:hAnsi="仿宋" w:eastAsia="仿宋" w:cs="仿宋"/>
          <w:kern w:val="0"/>
          <w:szCs w:val="21"/>
          <w:u w:val="single"/>
          <w:lang w:val="en-US" w:eastAsia="zh-CN"/>
        </w:rPr>
      </w:pPr>
      <w:r>
        <w:rPr>
          <w:rFonts w:hint="eastAsia" w:ascii="仿宋" w:hAnsi="仿宋" w:eastAsia="仿宋" w:cs="仿宋"/>
          <w:szCs w:val="21"/>
          <w:lang w:val="en-US" w:eastAsia="zh-CN"/>
        </w:rPr>
        <w:t xml:space="preserve">     标的名称：</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lang w:val="en" w:eastAsia="zh-CN"/>
        </w:rPr>
        <w:t xml:space="preserve">               </w:t>
      </w:r>
      <w:r>
        <w:rPr>
          <w:rFonts w:hint="eastAsia" w:ascii="仿宋" w:hAnsi="仿宋" w:eastAsia="仿宋" w:cs="仿宋"/>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关键部件：</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r>
        <w:rPr>
          <w:rFonts w:hint="eastAsia" w:ascii="仿宋" w:hAnsi="仿宋" w:eastAsia="仿宋" w:cs="仿宋"/>
          <w:szCs w:val="21"/>
          <w:lang w:val="en-US" w:eastAsia="zh-CN"/>
        </w:rPr>
        <w:t>型号：</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p>
    <w:p>
      <w:pPr>
        <w:pStyle w:val="2"/>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kern w:val="2"/>
          <w:sz w:val="21"/>
          <w:szCs w:val="21"/>
          <w:lang w:val="en-US" w:eastAsia="zh-CN"/>
        </w:rPr>
        <w:t>关键部件</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w:t>
      </w:r>
    </w:p>
    <w:p>
      <w:pPr>
        <w:pStyle w:val="2"/>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关键部件：</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②涉及车辆采购，请填写是否属于新能源汽车：</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rPr>
        <w:t>是</w:t>
      </w:r>
      <w:r>
        <w:rPr>
          <w:rFonts w:hint="eastAsia" w:ascii="仿宋" w:hAnsi="仿宋" w:eastAsia="仿宋" w:cs="仿宋"/>
          <w:iCs w:val="0"/>
          <w:sz w:val="21"/>
          <w:szCs w:val="21"/>
          <w:lang w:eastAsia="zh-CN"/>
        </w:rPr>
        <w:t>，《政府采购品目分类目录》底级品目名称</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数量：</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金额：</w:t>
      </w:r>
      <w:r>
        <w:rPr>
          <w:rFonts w:hint="eastAsia" w:ascii="仿宋" w:hAnsi="仿宋" w:eastAsia="仿宋" w:cs="仿宋"/>
          <w:sz w:val="21"/>
          <w:szCs w:val="21"/>
          <w:u w:val="single"/>
          <w:lang w:val="en-US" w:eastAsia="zh-CN"/>
        </w:rPr>
        <w:t xml:space="preserve">     </w:t>
      </w:r>
      <w:r>
        <w:rPr>
          <w:rFonts w:hint="eastAsia" w:ascii="仿宋" w:hAnsi="仿宋" w:eastAsia="仿宋" w:cs="仿宋"/>
          <w:iCs w:val="0"/>
          <w:sz w:val="21"/>
          <w:szCs w:val="21"/>
          <w:lang w:val="en-US" w:eastAsia="zh-CN"/>
        </w:rPr>
        <w:t xml:space="preserve"> </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否</w:t>
      </w:r>
    </w:p>
    <w:p>
      <w:pPr>
        <w:pStyle w:val="2"/>
        <w:numPr>
          <w:ilvl w:val="-1"/>
          <w:numId w:val="0"/>
        </w:numPr>
        <w:adjustRightInd w:val="0"/>
        <w:snapToGrid w:val="0"/>
        <w:spacing w:before="0" w:beforeLines="0" w:line="400" w:lineRule="exact"/>
        <w:ind w:left="0" w:firstLine="0" w:firstLineChars="0"/>
        <w:rPr>
          <w:rFonts w:hint="eastAsia" w:ascii="仿宋" w:hAnsi="仿宋" w:eastAsia="仿宋" w:cs="仿宋"/>
          <w:iCs w:val="0"/>
          <w:sz w:val="21"/>
          <w:szCs w:val="21"/>
          <w:lang w:val="en-US"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lang w:val="en" w:eastAsia="zh-CN"/>
        </w:rPr>
        <w:t>4</w:t>
      </w:r>
      <w:r>
        <w:rPr>
          <w:rFonts w:hint="eastAsia" w:ascii="仿宋" w:hAnsi="仿宋" w:eastAsia="仿宋" w:cs="仿宋"/>
          <w:iCs w:val="0"/>
          <w:sz w:val="21"/>
          <w:szCs w:val="21"/>
          <w:lang w:val="en-US" w:eastAsia="zh-CN"/>
        </w:rPr>
        <w:t>）政府采购组织形式：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政府集中采购</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 xml:space="preserve">部门集中采购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分散采购</w:t>
      </w:r>
    </w:p>
    <w:p>
      <w:pPr>
        <w:pStyle w:val="2"/>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w:t>
      </w:r>
      <w:r>
        <w:rPr>
          <w:rFonts w:hint="eastAsia" w:ascii="仿宋" w:hAnsi="仿宋" w:eastAsia="仿宋" w:cs="仿宋"/>
          <w:iCs w:val="0"/>
          <w:sz w:val="21"/>
          <w:szCs w:val="21"/>
          <w:lang w:val="en" w:eastAsia="zh-CN"/>
        </w:rPr>
        <w:t>5</w:t>
      </w:r>
      <w:r>
        <w:rPr>
          <w:rFonts w:hint="eastAsia" w:ascii="仿宋" w:hAnsi="仿宋" w:eastAsia="仿宋" w:cs="仿宋"/>
          <w:iCs w:val="0"/>
          <w:sz w:val="21"/>
          <w:szCs w:val="21"/>
          <w:lang w:val="en-US" w:eastAsia="zh-CN"/>
        </w:rPr>
        <w:t>）政府采购方式：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公开招标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邀请招标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竞争性谈判</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竞争性磋商</w:t>
      </w:r>
    </w:p>
    <w:p>
      <w:pPr>
        <w:pStyle w:val="2"/>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single"/>
          <w:lang w:val="en-US" w:eastAsia="zh-CN"/>
        </w:rPr>
      </w:pPr>
      <w:r>
        <w:rPr>
          <w:rFonts w:hint="eastAsia" w:ascii="仿宋" w:hAnsi="仿宋" w:eastAsia="仿宋" w:cs="仿宋"/>
          <w:szCs w:val="21"/>
          <w:u w:val="none"/>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询价</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单一来源</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框架协议</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其他：</w:t>
      </w:r>
      <w:r>
        <w:rPr>
          <w:rFonts w:hint="eastAsia" w:ascii="仿宋" w:hAnsi="仿宋" w:eastAsia="仿宋" w:cs="仿宋"/>
          <w:iCs w:val="0"/>
          <w:sz w:val="21"/>
          <w:szCs w:val="21"/>
          <w:u w:val="single"/>
          <w:lang w:val="en-US" w:eastAsia="zh-CN"/>
        </w:rPr>
        <w:t xml:space="preserve">          </w:t>
      </w:r>
    </w:p>
    <w:p>
      <w:pPr>
        <w:pStyle w:val="2"/>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none"/>
          <w:lang w:val="en-US" w:eastAsia="zh-CN"/>
        </w:rPr>
      </w:pPr>
      <w:r>
        <w:rPr>
          <w:rFonts w:hint="eastAsia" w:ascii="仿宋" w:hAnsi="仿宋" w:eastAsia="仿宋" w:cs="仿宋"/>
          <w:iCs w:val="0"/>
          <w:sz w:val="21"/>
          <w:szCs w:val="21"/>
          <w:u w:val="none"/>
          <w:lang w:val="en-US" w:eastAsia="zh-CN"/>
        </w:rPr>
        <w:t>（注：在框架协议采购的第二阶段，可选择使用该合同文本）</w:t>
      </w:r>
    </w:p>
    <w:p>
      <w:pPr>
        <w:pStyle w:val="2"/>
        <w:numPr>
          <w:ilvl w:val="-1"/>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lang w:val="en-US" w:eastAsia="zh-CN" w:bidi="ar-SA"/>
        </w:rPr>
      </w:pPr>
      <w:r>
        <w:rPr>
          <w:rFonts w:hint="eastAsia" w:ascii="仿宋" w:hAnsi="仿宋" w:eastAsia="仿宋" w:cs="仿宋"/>
          <w:szCs w:val="21"/>
          <w:lang w:val="en-US" w:eastAsia="zh-CN"/>
        </w:rPr>
        <w:t xml:space="preserve"> （</w:t>
      </w:r>
      <w:r>
        <w:rPr>
          <w:rFonts w:hint="eastAsia" w:ascii="仿宋" w:hAnsi="仿宋" w:eastAsia="仿宋" w:cs="仿宋"/>
          <w:szCs w:val="21"/>
          <w:lang w:val="en" w:eastAsia="zh-CN"/>
        </w:rPr>
        <w:t>6</w:t>
      </w:r>
      <w:r>
        <w:rPr>
          <w:rFonts w:hint="eastAsia" w:ascii="仿宋" w:hAnsi="仿宋" w:eastAsia="仿宋" w:cs="仿宋"/>
          <w:szCs w:val="21"/>
          <w:lang w:val="en-US" w:eastAsia="zh-CN"/>
        </w:rPr>
        <w:t>）</w:t>
      </w:r>
      <w:r>
        <w:rPr>
          <w:rFonts w:hint="eastAsia" w:ascii="仿宋" w:hAnsi="仿宋" w:eastAsia="仿宋" w:cs="仿宋"/>
          <w:w w:val="100"/>
          <w:kern w:val="2"/>
          <w:sz w:val="21"/>
          <w:szCs w:val="21"/>
          <w:lang w:val="en-US" w:eastAsia="zh-CN" w:bidi="ar-SA"/>
        </w:rPr>
        <w:t>中标（成交）采购标的制造商是否为中小企业：</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 xml:space="preserve">是      </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rPr>
      </w:pPr>
      <w:r>
        <w:rPr>
          <w:rFonts w:hint="eastAsia" w:ascii="仿宋" w:hAnsi="仿宋" w:eastAsia="仿宋" w:cs="仿宋"/>
          <w:w w:val="100"/>
          <w:szCs w:val="21"/>
          <w:lang w:val="en-US" w:eastAsia="zh-CN"/>
        </w:rPr>
        <w:t xml:space="preserve">         本合同</w:t>
      </w:r>
      <w:r>
        <w:rPr>
          <w:rFonts w:hint="eastAsia" w:ascii="仿宋" w:hAnsi="仿宋" w:eastAsia="仿宋" w:cs="仿宋"/>
          <w:w w:val="100"/>
          <w:szCs w:val="21"/>
        </w:rPr>
        <w:t>是否</w:t>
      </w:r>
      <w:r>
        <w:rPr>
          <w:rFonts w:hint="eastAsia" w:ascii="仿宋" w:hAnsi="仿宋" w:eastAsia="仿宋" w:cs="仿宋"/>
          <w:w w:val="100"/>
          <w:szCs w:val="21"/>
          <w:lang w:eastAsia="zh-CN"/>
        </w:rPr>
        <w:t>为专门面向</w:t>
      </w:r>
      <w:r>
        <w:rPr>
          <w:rFonts w:hint="eastAsia" w:ascii="仿宋" w:hAnsi="仿宋" w:eastAsia="仿宋" w:cs="仿宋"/>
          <w:w w:val="100"/>
          <w:szCs w:val="21"/>
        </w:rPr>
        <w:t>中小企业</w:t>
      </w:r>
      <w:r>
        <w:rPr>
          <w:rFonts w:hint="eastAsia" w:ascii="仿宋" w:hAnsi="仿宋" w:eastAsia="仿宋" w:cs="仿宋"/>
          <w:w w:val="100"/>
          <w:szCs w:val="21"/>
          <w:lang w:eastAsia="zh-CN"/>
        </w:rPr>
        <w:t>的采</w:t>
      </w:r>
      <w:r>
        <w:rPr>
          <w:rFonts w:hint="eastAsia" w:ascii="仿宋" w:hAnsi="仿宋" w:eastAsia="仿宋" w:cs="仿宋"/>
          <w:w w:val="100"/>
          <w:szCs w:val="21"/>
          <w:shd w:val="clear"/>
          <w:lang w:eastAsia="zh-CN"/>
        </w:rPr>
        <w:t>购</w:t>
      </w:r>
      <w:r>
        <w:rPr>
          <w:rFonts w:hint="eastAsia" w:ascii="仿宋" w:hAnsi="仿宋" w:eastAsia="仿宋" w:cs="仿宋"/>
          <w:w w:val="100"/>
          <w:szCs w:val="21"/>
          <w:shd w:val="clear"/>
        </w:rPr>
        <w:t>合同</w:t>
      </w:r>
      <w:r>
        <w:rPr>
          <w:rFonts w:hint="eastAsia" w:ascii="仿宋" w:hAnsi="仿宋" w:eastAsia="仿宋" w:cs="仿宋"/>
          <w:w w:val="100"/>
          <w:szCs w:val="21"/>
          <w:shd w:val="clear"/>
          <w:lang w:eastAsia="zh-CN"/>
        </w:rPr>
        <w:t>（中小企业预留合同）</w:t>
      </w:r>
      <w:r>
        <w:rPr>
          <w:rFonts w:hint="eastAsia" w:ascii="仿宋" w:hAnsi="仿宋" w:eastAsia="仿宋" w:cs="仿宋"/>
          <w:szCs w:val="21"/>
          <w:shd w:val="clear"/>
        </w:rPr>
        <w:t>：</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lang w:val="en-US" w:eastAsia="zh-CN"/>
        </w:rPr>
        <w:t xml:space="preserve">  </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0"/>
          <w:numId w:val="0"/>
        </w:numPr>
        <w:snapToGrid w:val="0"/>
        <w:spacing w:beforeLines="0" w:line="400" w:lineRule="exact"/>
        <w:ind w:firstLine="0" w:firstLineChars="0"/>
        <w:rPr>
          <w:rFonts w:hint="eastAsia" w:ascii="仿宋" w:hAnsi="仿宋" w:eastAsia="仿宋" w:cs="仿宋"/>
          <w:lang w:val="en-US" w:eastAsia="zh-CN"/>
        </w:rPr>
      </w:pPr>
      <w:r>
        <w:rPr>
          <w:rFonts w:hint="eastAsia" w:ascii="仿宋" w:hAnsi="仿宋" w:eastAsia="仿宋" w:cs="仿宋"/>
          <w:lang w:val="en-US" w:eastAsia="zh-CN"/>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eastAsia="zh-C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before="0" w:beforeLines="0" w:line="400" w:lineRule="exact"/>
        <w:ind w:firstLine="840" w:firstLineChars="40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分包主要内容：</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u w:val="none"/>
          <w:lang w:val="en-US" w:eastAsia="zh-CN"/>
        </w:rPr>
        <w:t xml:space="preserve"> </w:t>
      </w:r>
      <w:r>
        <w:rPr>
          <w:rFonts w:hint="eastAsia" w:ascii="仿宋" w:hAnsi="仿宋" w:eastAsia="仿宋" w:cs="仿宋"/>
          <w:szCs w:val="21"/>
        </w:rPr>
        <w:t>分包</w:t>
      </w:r>
      <w:r>
        <w:rPr>
          <w:rFonts w:hint="eastAsia" w:ascii="仿宋" w:hAnsi="仿宋" w:eastAsia="仿宋" w:cs="仿宋"/>
          <w:szCs w:val="21"/>
          <w:highlight w:val="none"/>
        </w:rPr>
        <w:t>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szCs w:val="21"/>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rPr>
        <w:t>：</w:t>
      </w:r>
    </w:p>
    <w:p>
      <w:pPr>
        <w:adjustRightInd w:val="0"/>
        <w:snapToGrid w:val="0"/>
        <w:spacing w:beforeLines="0" w:line="400" w:lineRule="exact"/>
        <w:ind w:firstLine="840" w:firstLineChars="40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小微型企业</w:t>
      </w:r>
      <w:r>
        <w:rPr>
          <w:rFonts w:hint="eastAsia" w:ascii="仿宋" w:hAnsi="仿宋" w:eastAsia="仿宋" w:cs="仿宋"/>
          <w:iCs/>
          <w:szCs w:val="21"/>
          <w:lang w:val="en-US" w:eastAsia="zh-CN"/>
        </w:rPr>
        <w:t xml:space="preserve">  </w:t>
      </w:r>
    </w:p>
    <w:p>
      <w:pPr>
        <w:adjustRightInd w:val="0"/>
        <w:snapToGrid w:val="0"/>
        <w:spacing w:beforeLines="0" w:line="400" w:lineRule="exact"/>
        <w:ind w:firstLine="840" w:firstLineChars="400"/>
        <w:rPr>
          <w:rFonts w:hint="eastAsia" w:ascii="仿宋" w:hAnsi="仿宋" w:eastAsia="仿宋" w:cs="仿宋"/>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残疾人福利性单位</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监狱</w:t>
      </w:r>
      <w:r>
        <w:rPr>
          <w:rFonts w:hint="eastAsia" w:ascii="仿宋" w:hAnsi="仿宋" w:eastAsia="仿宋" w:cs="仿宋"/>
          <w:iCs/>
          <w:szCs w:val="21"/>
        </w:rPr>
        <w:t>企业</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pStyle w:val="2"/>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w:t>
      </w:r>
      <w:r>
        <w:rPr>
          <w:rFonts w:hint="eastAsia" w:ascii="仿宋" w:hAnsi="仿宋" w:eastAsia="仿宋" w:cs="仿宋"/>
          <w:b w:val="0"/>
          <w:bCs w:val="0"/>
          <w:sz w:val="21"/>
          <w:szCs w:val="21"/>
          <w:u w:val="none"/>
          <w:lang w:val="en" w:eastAsia="zh-CN"/>
        </w:rPr>
        <w:t>9</w:t>
      </w:r>
      <w:r>
        <w:rPr>
          <w:rFonts w:hint="eastAsia" w:ascii="仿宋" w:hAnsi="仿宋" w:eastAsia="仿宋" w:cs="仿宋"/>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仿宋" w:hAnsi="仿宋" w:eastAsia="仿宋" w:cs="仿宋"/>
          <w:szCs w:val="21"/>
          <w:u w:val="singl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，《政府采购品目分类目录》底级品目名称</w:t>
      </w:r>
      <w:r>
        <w:rPr>
          <w:rFonts w:hint="eastAsia" w:ascii="仿宋" w:hAnsi="仿宋" w:eastAsia="仿宋" w:cs="仿宋"/>
          <w:szCs w:val="21"/>
          <w:lang w:val="en-US"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金额：</w:t>
      </w:r>
      <w:r>
        <w:rPr>
          <w:rFonts w:hint="eastAsia" w:ascii="仿宋" w:hAnsi="仿宋" w:eastAsia="仿宋" w:cs="仿宋"/>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rPr>
      </w:pPr>
      <w:r>
        <w:rPr>
          <w:rFonts w:hint="eastAsia" w:ascii="仿宋" w:hAnsi="仿宋" w:eastAsia="仿宋" w:cs="仿宋"/>
          <w:szCs w:val="21"/>
          <w:lang w:val="en-US" w:eastAsia="zh-CN"/>
        </w:rPr>
        <w:t xml:space="preserve">        国别：</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规格型号：</w:t>
      </w:r>
      <w:r>
        <w:rPr>
          <w:rFonts w:hint="eastAsia" w:ascii="仿宋" w:hAnsi="仿宋" w:eastAsia="仿宋" w:cs="仿宋"/>
          <w:szCs w:val="21"/>
          <w:u w:val="single"/>
          <w:lang w:val="en-US" w:eastAsia="zh-CN"/>
        </w:rPr>
        <w:t xml:space="preserve">        </w:t>
      </w:r>
      <w:r>
        <w:rPr>
          <w:rFonts w:hint="eastAsia" w:ascii="仿宋" w:hAnsi="仿宋" w:eastAsia="仿宋" w:cs="仿宋"/>
          <w:iCs w:val="0"/>
          <w:szCs w:val="21"/>
        </w:rPr>
        <w:t xml:space="preserve">      </w:t>
      </w:r>
    </w:p>
    <w:p>
      <w:pPr>
        <w:adjustRightInd w:val="0"/>
        <w:snapToGrid w:val="0"/>
        <w:spacing w:before="0" w:beforeLines="0" w:line="400" w:lineRule="exact"/>
        <w:ind w:firstLine="840" w:firstLineChars="400"/>
        <w:rPr>
          <w:rFonts w:hint="eastAsia" w:ascii="仿宋" w:hAnsi="仿宋" w:eastAsia="仿宋" w:cs="仿宋"/>
          <w:szCs w:val="21"/>
          <w:u w:val="non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（1</w:t>
      </w:r>
      <w:r>
        <w:rPr>
          <w:rFonts w:hint="eastAsia" w:ascii="仿宋" w:hAnsi="仿宋" w:eastAsia="仿宋" w:cs="仿宋"/>
          <w:b w:val="0"/>
          <w:bCs w:val="0"/>
          <w:sz w:val="21"/>
          <w:szCs w:val="21"/>
          <w:u w:val="none"/>
          <w:lang w:val="en" w:eastAsia="zh-CN"/>
        </w:rPr>
        <w:t>0</w:t>
      </w:r>
      <w:r>
        <w:rPr>
          <w:rFonts w:hint="eastAsia" w:ascii="仿宋" w:hAnsi="仿宋" w:eastAsia="仿宋" w:cs="仿宋"/>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，《节能产品政府采购品目清单》的底级品目名称：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lang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，《环境标志产品政府采购品目清单》的底级品目名称：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iCs w:val="0"/>
          <w:kern w:val="2"/>
          <w:sz w:val="21"/>
          <w:szCs w:val="21"/>
          <w:u w:val="none"/>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b w:val="0"/>
          <w:bCs w:val="0"/>
          <w:kern w:val="2"/>
          <w:sz w:val="21"/>
          <w:szCs w:val="21"/>
          <w:u w:val="none"/>
          <w:lang w:val="en-US" w:eastAsia="zh-CN"/>
        </w:rPr>
        <w:t>是否涉及绿色产品：</w:t>
      </w:r>
      <w:r>
        <w:rPr>
          <w:rFonts w:hint="eastAsia" w:ascii="仿宋" w:hAnsi="仿宋" w:eastAsia="仿宋" w:cs="仿宋"/>
          <w:iCs w:val="0"/>
          <w:kern w:val="2"/>
          <w:sz w:val="21"/>
          <w:szCs w:val="21"/>
          <w:u w:val="none"/>
          <w:lang w:val="en-US" w:eastAsia="zh-CN"/>
        </w:rPr>
        <w:t xml:space="preserve"> </w:t>
      </w:r>
    </w:p>
    <w:p>
      <w:pPr>
        <w:pStyle w:val="2"/>
        <w:spacing w:beforeLines="0"/>
        <w:ind w:firstLine="420" w:firstLineChars="0"/>
        <w:rPr>
          <w:rFonts w:hint="eastAsia" w:ascii="仿宋" w:hAnsi="仿宋" w:eastAsia="仿宋" w:cs="仿宋"/>
          <w:szCs w:val="21"/>
          <w:u w:val="singl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是</w:t>
      </w:r>
      <w:r>
        <w:rPr>
          <w:rFonts w:hint="eastAsia" w:ascii="仿宋" w:hAnsi="仿宋" w:eastAsia="仿宋" w:cs="仿宋"/>
          <w:iCs w:val="0"/>
          <w:kern w:val="2"/>
          <w:sz w:val="21"/>
          <w:szCs w:val="21"/>
          <w:u w:val="none"/>
          <w:lang w:eastAsia="zh-CN"/>
        </w:rPr>
        <w:t>，绿色产品政府采购相关政策确定的底级品目名称：</w:t>
      </w:r>
      <w:r>
        <w:rPr>
          <w:rFonts w:hint="eastAsia" w:ascii="仿宋" w:hAnsi="仿宋" w:eastAsia="仿宋" w:cs="仿宋"/>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pStyle w:val="2"/>
        <w:spacing w:beforeLines="0"/>
        <w:ind w:firstLine="42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否</w:t>
      </w:r>
    </w:p>
    <w:p>
      <w:pPr>
        <w:numPr>
          <w:ilvl w:val="-1"/>
          <w:numId w:val="0"/>
        </w:num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（1</w:t>
      </w:r>
      <w:r>
        <w:rPr>
          <w:rFonts w:hint="eastAsia" w:ascii="仿宋" w:hAnsi="仿宋" w:eastAsia="仿宋" w:cs="仿宋"/>
          <w:szCs w:val="21"/>
          <w:lang w:val="en" w:eastAsia="zh-CN"/>
        </w:rPr>
        <w:t>1</w:t>
      </w:r>
      <w:r>
        <w:rPr>
          <w:rFonts w:hint="eastAsia" w:ascii="仿宋" w:hAnsi="仿宋" w:eastAsia="仿宋" w:cs="仿宋"/>
          <w:szCs w:val="21"/>
          <w:lang w:val="en-US" w:eastAsia="zh-CN"/>
        </w:rPr>
        <w:t>）涉及商品包装和快递包装的，是否参考</w:t>
      </w:r>
      <w:r>
        <w:rPr>
          <w:rFonts w:hint="eastAsia" w:ascii="仿宋" w:hAnsi="仿宋" w:eastAsia="仿宋" w:cs="仿宋"/>
          <w:szCs w:val="21"/>
        </w:rPr>
        <w:t>《商品包装政府采购需求标准（试行）》、《快递包装政府采购需求标准（试行）》</w:t>
      </w:r>
      <w:r>
        <w:rPr>
          <w:rFonts w:hint="eastAsia" w:ascii="仿宋" w:hAnsi="仿宋" w:eastAsia="仿宋" w:cs="仿宋"/>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lang w:val="en-US" w:eastAsia="zh-CN"/>
        </w:rPr>
      </w:pPr>
      <w:r>
        <w:rPr>
          <w:rFonts w:hint="eastAsia" w:ascii="仿宋" w:hAnsi="仿宋" w:eastAsia="仿宋" w:cs="仿宋"/>
          <w:iCs w:val="0"/>
          <w:szCs w:val="21"/>
        </w:rPr>
        <w:sym w:font="Wingdings" w:char="00A8"/>
      </w:r>
      <w:r>
        <w:rPr>
          <w:rFonts w:hint="eastAsia" w:ascii="仿宋" w:hAnsi="仿宋" w:eastAsia="仿宋" w:cs="仿宋"/>
          <w:iCs w:val="0"/>
          <w:szCs w:val="21"/>
        </w:rPr>
        <w:t xml:space="preserve">是       </w:t>
      </w:r>
      <w:r>
        <w:rPr>
          <w:rFonts w:hint="eastAsia" w:ascii="仿宋" w:hAnsi="仿宋" w:eastAsia="仿宋" w:cs="仿宋"/>
          <w:iCs w:val="0"/>
          <w:szCs w:val="21"/>
        </w:rPr>
        <w:sym w:font="Wingdings" w:char="00A8"/>
      </w:r>
      <w:r>
        <w:rPr>
          <w:rFonts w:hint="eastAsia" w:ascii="仿宋" w:hAnsi="仿宋" w:eastAsia="仿宋" w:cs="仿宋"/>
          <w:iCs w:val="0"/>
          <w:szCs w:val="21"/>
        </w:rPr>
        <w:t>否</w:t>
      </w: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不涉及</w:t>
      </w:r>
    </w:p>
    <w:p>
      <w:pPr>
        <w:numPr>
          <w:ilvl w:val="0"/>
          <w:numId w:val="4"/>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left="0"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rPr>
        <w:t>分包金额</w:t>
      </w:r>
      <w:r>
        <w:rPr>
          <w:rFonts w:hint="eastAsia" w:ascii="仿宋" w:hAnsi="仿宋" w:eastAsia="仿宋" w:cs="仿宋"/>
          <w:szCs w:val="21"/>
          <w:lang w:eastAsia="zh-CN"/>
        </w:rPr>
        <w:t>（如有）</w:t>
      </w:r>
      <w:r>
        <w:rPr>
          <w:rFonts w:hint="eastAsia" w:ascii="仿宋" w:hAnsi="仿宋" w:eastAsia="仿宋" w:cs="仿宋"/>
          <w:szCs w:val="21"/>
        </w:rPr>
        <w:t>小写：</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w:t>
      </w:r>
      <w:r>
        <w:rPr>
          <w:rFonts w:hint="eastAsia" w:ascii="仿宋" w:hAnsi="仿宋" w:eastAsia="仿宋" w:cs="仿宋"/>
          <w:szCs w:val="21"/>
          <w:lang w:val="en-US" w:eastAsia="zh-CN"/>
        </w:rPr>
        <w:t>2</w:t>
      </w:r>
      <w:r>
        <w:rPr>
          <w:rFonts w:hint="eastAsia" w:ascii="仿宋" w:hAnsi="仿宋" w:eastAsia="仿宋" w:cs="仿宋"/>
          <w:szCs w:val="21"/>
          <w:lang w:eastAsia="zh-CN"/>
        </w:rPr>
        <w:t>）</w:t>
      </w:r>
      <w:r>
        <w:rPr>
          <w:rFonts w:hint="eastAsia" w:ascii="仿宋" w:hAnsi="仿宋" w:eastAsia="仿宋" w:cs="仿宋"/>
          <w:szCs w:val="21"/>
        </w:rPr>
        <w:t>合同定价方式</w:t>
      </w:r>
      <w:r>
        <w:rPr>
          <w:rFonts w:hint="eastAsia" w:ascii="仿宋" w:hAnsi="仿宋" w:eastAsia="仿宋" w:cs="仿宋"/>
          <w:szCs w:val="21"/>
          <w:lang w:eastAsia="zh-CN"/>
        </w:rPr>
        <w:t>（采用组合定价方式的，可以勾选多项）</w:t>
      </w:r>
      <w:r>
        <w:rPr>
          <w:rFonts w:hint="eastAsia" w:ascii="仿宋" w:hAnsi="仿宋" w:eastAsia="仿宋" w:cs="仿宋"/>
          <w:szCs w:val="21"/>
        </w:rPr>
        <w:t>：</w:t>
      </w:r>
    </w:p>
    <w:p>
      <w:pPr>
        <w:adjustRightInd w:val="0"/>
        <w:snapToGrid w:val="0"/>
        <w:spacing w:before="0" w:beforeLines="0" w:line="400" w:lineRule="exact"/>
        <w:ind w:firstLine="420" w:firstLineChars="200"/>
        <w:rPr>
          <w:rFonts w:hint="eastAsia" w:ascii="仿宋" w:hAnsi="仿宋" w:eastAsia="仿宋" w:cs="仿宋"/>
          <w:szCs w:val="21"/>
          <w:lang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固定单价</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固定费率</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绩效激励</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r>
        <w:rPr>
          <w:rFonts w:hint="eastAsia" w:ascii="仿宋" w:hAnsi="仿宋" w:eastAsia="仿宋" w:cs="仿宋"/>
          <w:szCs w:val="21"/>
          <w:u w:val="single"/>
        </w:rPr>
        <w:t xml:space="preserve">       </w:t>
      </w:r>
    </w:p>
    <w:p>
      <w:pPr>
        <w:pStyle w:val="259"/>
        <w:spacing w:beforeLines="0" w:line="400" w:lineRule="exact"/>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）付款方式（按项目实际勾选填写）：</w:t>
      </w:r>
    </w:p>
    <w:p>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w:t>
      </w:r>
      <w:r>
        <w:rPr>
          <w:rFonts w:hint="eastAsia" w:ascii="仿宋" w:hAnsi="仿宋" w:eastAsia="仿宋" w:cs="仿宋"/>
          <w:szCs w:val="21"/>
          <w:u w:val="single"/>
          <w:lang w:eastAsia="zh-CN"/>
        </w:rPr>
        <w:t>明确</w:t>
      </w:r>
      <w:r>
        <w:rPr>
          <w:rFonts w:hint="eastAsia" w:ascii="仿宋" w:hAnsi="仿宋" w:eastAsia="仿宋" w:cs="仿宋"/>
          <w:szCs w:val="21"/>
          <w:u w:val="single"/>
        </w:rPr>
        <w:t>一次性支付合同款项</w:t>
      </w:r>
      <w:r>
        <w:rPr>
          <w:rFonts w:hint="eastAsia" w:ascii="仿宋" w:hAnsi="仿宋" w:eastAsia="仿宋" w:cs="仿宋"/>
          <w:szCs w:val="21"/>
          <w:u w:val="single"/>
          <w:lang w:eastAsia="zh-CN"/>
        </w:rPr>
        <w:t>的条件</w:t>
      </w:r>
      <w:r>
        <w:rPr>
          <w:rFonts w:hint="eastAsia" w:ascii="仿宋" w:hAnsi="仿宋" w:eastAsia="仿宋" w:cs="仿宋"/>
          <w:szCs w:val="21"/>
          <w:u w:val="single"/>
        </w:rPr>
        <w:t xml:space="preserve">）                    </w:t>
      </w:r>
    </w:p>
    <w:p>
      <w:pPr>
        <w:snapToGrid w:val="0"/>
        <w:spacing w:beforeLines="0"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w:t>
      </w:r>
      <w:r>
        <w:rPr>
          <w:rFonts w:hint="eastAsia" w:ascii="仿宋" w:hAnsi="仿宋" w:eastAsia="仿宋" w:cs="仿宋"/>
          <w:szCs w:val="21"/>
          <w:u w:val="single"/>
          <w:lang w:eastAsia="zh-CN"/>
        </w:rPr>
        <w:t>，各期支付条件应与分期履约验收情况挂钩</w:t>
      </w:r>
      <w:r>
        <w:rPr>
          <w:rFonts w:hint="eastAsia" w:ascii="仿宋" w:hAnsi="仿宋" w:eastAsia="仿宋" w:cs="仿宋"/>
          <w:szCs w:val="21"/>
          <w:u w:val="single"/>
        </w:rPr>
        <w:t xml:space="preserve">） </w:t>
      </w:r>
      <w:r>
        <w:rPr>
          <w:rFonts w:hint="eastAsia" w:ascii="仿宋" w:hAnsi="仿宋" w:eastAsia="仿宋" w:cs="仿宋"/>
          <w:szCs w:val="21"/>
          <w:u w:val="none"/>
          <w:lang w:eastAsia="zh-CN"/>
        </w:rPr>
        <w:t>，</w:t>
      </w:r>
      <w:r>
        <w:rPr>
          <w:rFonts w:hint="eastAsia" w:ascii="仿宋" w:hAnsi="仿宋" w:eastAsia="仿宋" w:cs="仿宋"/>
          <w:szCs w:val="21"/>
          <w:lang w:eastAsia="zh-CN"/>
        </w:rPr>
        <w:t>其中涉及预付款的</w:t>
      </w:r>
      <w:r>
        <w:rPr>
          <w:rFonts w:hint="eastAsia" w:ascii="仿宋" w:hAnsi="仿宋" w:eastAsia="仿宋" w:cs="仿宋"/>
          <w:szCs w:val="21"/>
        </w:rPr>
        <w:t>：</w:t>
      </w:r>
      <w:r>
        <w:rPr>
          <w:rFonts w:hint="eastAsia" w:ascii="仿宋" w:hAnsi="仿宋" w:eastAsia="仿宋" w:cs="仿宋"/>
          <w:szCs w:val="21"/>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pPr>
        <w:numPr>
          <w:ilvl w:val="0"/>
          <w:numId w:val="4"/>
        </w:numPr>
        <w:adjustRightInd w:val="0"/>
        <w:snapToGrid w:val="0"/>
        <w:spacing w:before="0" w:beforeLines="0" w:line="400" w:lineRule="exact"/>
        <w:ind w:firstLine="422" w:firstLineChars="200"/>
        <w:rPr>
          <w:rFonts w:hint="eastAsia" w:ascii="仿宋" w:hAnsi="仿宋" w:eastAsia="仿宋" w:cs="仿宋"/>
          <w:b/>
          <w:bCs w:val="0"/>
          <w:szCs w:val="21"/>
          <w:u w:val="single"/>
        </w:rPr>
      </w:pPr>
      <w:r>
        <w:rPr>
          <w:rFonts w:hint="eastAsia" w:ascii="仿宋" w:hAnsi="仿宋" w:eastAsia="仿宋" w:cs="仿宋"/>
          <w:b/>
          <w:bCs w:val="0"/>
          <w:szCs w:val="21"/>
        </w:rPr>
        <w:t>合同履行</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w:t>
      </w:r>
      <w:r>
        <w:rPr>
          <w:rFonts w:hint="eastAsia" w:ascii="仿宋" w:hAnsi="仿宋" w:eastAsia="仿宋" w:cs="仿宋"/>
          <w:szCs w:val="21"/>
          <w:lang w:eastAsia="zh-CN"/>
        </w:rPr>
        <w:t>履约</w:t>
      </w:r>
      <w:r>
        <w:rPr>
          <w:rFonts w:hint="eastAsia" w:ascii="仿宋" w:hAnsi="仿宋" w:eastAsia="仿宋" w:cs="仿宋"/>
          <w:szCs w:val="21"/>
        </w:rPr>
        <w:t>地点</w:t>
      </w:r>
      <w:r>
        <w:rPr>
          <w:rFonts w:hint="eastAsia" w:ascii="仿宋" w:hAnsi="仿宋" w:eastAsia="仿宋" w:cs="仿宋"/>
          <w:b w:val="0"/>
          <w:bCs/>
          <w:szCs w:val="21"/>
        </w:rPr>
        <w:t>：</w:t>
      </w:r>
      <w:r>
        <w:rPr>
          <w:rFonts w:hint="eastAsia" w:ascii="仿宋" w:hAnsi="仿宋" w:eastAsia="仿宋" w:cs="仿宋"/>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sz w:val="21"/>
          <w:szCs w:val="21"/>
          <w:lang w:eastAsia="zh-CN"/>
        </w:rPr>
      </w:pPr>
      <w:r>
        <w:rPr>
          <w:rFonts w:hint="eastAsia" w:ascii="仿宋" w:hAnsi="仿宋" w:eastAsia="仿宋" w:cs="仿宋"/>
          <w:bCs/>
          <w:szCs w:val="21"/>
        </w:rPr>
        <w:t>（3）履约担保：</w:t>
      </w:r>
      <w:r>
        <w:rPr>
          <w:rFonts w:hint="eastAsia" w:ascii="仿宋" w:hAnsi="仿宋" w:eastAsia="仿宋" w:cs="仿宋"/>
          <w:sz w:val="21"/>
          <w:lang w:val="en-US" w:eastAsia="zh-CN"/>
        </w:rPr>
        <w:t>是否收取履约保证金：</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是</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否</w:t>
      </w:r>
    </w:p>
    <w:p>
      <w:pPr>
        <w:pStyle w:val="2"/>
        <w:spacing w:beforeLines="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w:t>
      </w:r>
      <w:r>
        <w:rPr>
          <w:rFonts w:hint="eastAsia" w:ascii="仿宋" w:hAnsi="仿宋" w:eastAsia="仿宋" w:cs="仿宋"/>
          <w:sz w:val="21"/>
          <w:lang w:val="en-US" w:eastAsia="zh-CN"/>
        </w:rPr>
        <w:t xml:space="preserve">  收取履约保证金形式：</w:t>
      </w:r>
      <w:r>
        <w:rPr>
          <w:rFonts w:hint="eastAsia" w:ascii="仿宋" w:hAnsi="仿宋" w:eastAsia="仿宋" w:cs="仿宋"/>
          <w:bCs/>
          <w:sz w:val="21"/>
          <w:szCs w:val="21"/>
          <w:u w:val="single"/>
        </w:rPr>
        <w:t xml:space="preserve">                            </w:t>
      </w:r>
    </w:p>
    <w:p>
      <w:pPr>
        <w:pStyle w:val="2"/>
        <w:spacing w:beforeLines="0"/>
        <w:rPr>
          <w:rFonts w:hint="eastAsia" w:ascii="仿宋" w:hAnsi="仿宋" w:eastAsia="仿宋" w:cs="仿宋"/>
          <w:sz w:val="21"/>
          <w:lang w:val="en-US" w:eastAsia="zh-CN"/>
        </w:rPr>
      </w:pPr>
      <w:r>
        <w:rPr>
          <w:rFonts w:hint="eastAsia" w:ascii="仿宋" w:hAnsi="仿宋" w:eastAsia="仿宋" w:cs="仿宋"/>
          <w:sz w:val="21"/>
          <w:lang w:val="en-US" w:eastAsia="zh-CN"/>
        </w:rPr>
        <w:t xml:space="preserve">    收取履约保证金金额：</w:t>
      </w:r>
      <w:r>
        <w:rPr>
          <w:rFonts w:hint="eastAsia" w:ascii="仿宋" w:hAnsi="仿宋" w:eastAsia="仿宋" w:cs="仿宋"/>
          <w:bCs/>
          <w:sz w:val="21"/>
          <w:szCs w:val="21"/>
          <w:u w:val="single"/>
        </w:rPr>
        <w:t xml:space="preserve">                            </w:t>
      </w:r>
    </w:p>
    <w:p>
      <w:pPr>
        <w:snapToGrid w:val="0"/>
        <w:spacing w:beforeLines="0" w:line="400" w:lineRule="exact"/>
        <w:ind w:firstLine="420" w:firstLineChars="20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履约担保期限</w:t>
      </w:r>
      <w:r>
        <w:rPr>
          <w:rFonts w:hint="eastAsia" w:ascii="仿宋" w:hAnsi="仿宋" w:eastAsia="仿宋" w:cs="仿宋"/>
          <w:bCs/>
          <w:szCs w:val="21"/>
          <w:u w:val="none"/>
          <w:lang w:eastAsia="zh-CN"/>
        </w:rPr>
        <w:t>：</w:t>
      </w:r>
      <w:r>
        <w:rPr>
          <w:rFonts w:hint="eastAsia" w:ascii="仿宋" w:hAnsi="仿宋" w:eastAsia="仿宋" w:cs="仿宋"/>
          <w:bCs/>
          <w:sz w:val="21"/>
          <w:szCs w:val="21"/>
          <w:u w:val="single"/>
        </w:rPr>
        <w:t xml:space="preserve">      </w:t>
      </w:r>
      <w:r>
        <w:rPr>
          <w:rFonts w:hint="eastAsia" w:ascii="仿宋" w:hAnsi="仿宋" w:eastAsia="仿宋" w:cs="仿宋"/>
          <w:bCs/>
          <w:sz w:val="21"/>
          <w:szCs w:val="21"/>
          <w:u w:val="single"/>
          <w:lang w:val="en-US" w:eastAsia="zh-CN"/>
        </w:rPr>
        <w:t xml:space="preserve">                     </w:t>
      </w:r>
      <w:r>
        <w:rPr>
          <w:rFonts w:hint="eastAsia" w:ascii="仿宋" w:hAnsi="仿宋" w:eastAsia="仿宋" w:cs="仿宋"/>
          <w:bCs/>
          <w:sz w:val="21"/>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w:t>
      </w:r>
      <w:r>
        <w:rPr>
          <w:rFonts w:hint="eastAsia" w:ascii="仿宋" w:hAnsi="仿宋" w:eastAsia="仿宋" w:cs="仿宋"/>
          <w:bCs/>
          <w:szCs w:val="21"/>
          <w:lang w:eastAsia="zh-CN"/>
        </w:rPr>
        <w:t>风险处置措施和替代方案</w:t>
      </w:r>
      <w:r>
        <w:rPr>
          <w:rFonts w:hint="eastAsia" w:ascii="仿宋" w:hAnsi="仿宋" w:eastAsia="仿宋" w:cs="仿宋"/>
          <w:bCs/>
          <w:szCs w:val="21"/>
        </w:rPr>
        <w:t>：</w:t>
      </w:r>
      <w:r>
        <w:rPr>
          <w:rFonts w:hint="eastAsia" w:ascii="仿宋" w:hAnsi="仿宋" w:eastAsia="仿宋" w:cs="仿宋"/>
          <w:color w:val="0000FF"/>
          <w:szCs w:val="21"/>
          <w:u w:val="single"/>
        </w:rPr>
        <w:t xml:space="preserve"> </w:t>
      </w:r>
      <w:r>
        <w:rPr>
          <w:rFonts w:hint="eastAsia" w:ascii="仿宋" w:hAnsi="仿宋" w:eastAsia="仿宋" w:cs="仿宋"/>
          <w:color w:val="000000" w:themeColor="text1"/>
          <w:szCs w:val="21"/>
          <w:u w:val="single"/>
        </w:rPr>
        <w:t xml:space="preserve">              </w:t>
      </w:r>
      <w:r>
        <w:rPr>
          <w:rFonts w:hint="eastAsia" w:ascii="仿宋" w:hAnsi="仿宋" w:eastAsia="仿宋" w:cs="仿宋"/>
          <w:szCs w:val="21"/>
          <w:u w:val="single"/>
        </w:rPr>
        <w:t xml:space="preserve">                                                </w:t>
      </w:r>
    </w:p>
    <w:p>
      <w:pPr>
        <w:numPr>
          <w:ilvl w:val="0"/>
          <w:numId w:val="4"/>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pPr>
        <w:numPr>
          <w:ilvl w:val="0"/>
          <w:numId w:val="6"/>
        </w:num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 w:val="21"/>
          <w:szCs w:val="21"/>
        </w:rPr>
        <w:sym w:font="Wingdings" w:char="00A8"/>
      </w:r>
      <w:r>
        <w:rPr>
          <w:rFonts w:hint="eastAsia" w:ascii="仿宋" w:hAnsi="仿宋" w:eastAsia="仿宋" w:cs="仿宋"/>
          <w:bCs/>
          <w:szCs w:val="21"/>
        </w:rPr>
        <w:t>委托第三方组织</w:t>
      </w:r>
    </w:p>
    <w:p>
      <w:pPr>
        <w:numPr>
          <w:ilvl w:val="0"/>
          <w:numId w:val="0"/>
        </w:numPr>
        <w:adjustRightInd w:val="0"/>
        <w:snapToGrid w:val="0"/>
        <w:spacing w:before="0" w:beforeLines="0" w:line="400" w:lineRule="exact"/>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验收主体：</w:t>
      </w:r>
      <w:r>
        <w:rPr>
          <w:rFonts w:hint="eastAsia" w:ascii="仿宋" w:hAnsi="仿宋" w:eastAsia="仿宋" w:cs="仿宋"/>
          <w:bCs/>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是否邀请本项目的其他供应商</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lang w:eastAsia="zh-CN"/>
        </w:rPr>
        <w:t>是否进行抽查检测：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，抽查比例：</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u w:val="single"/>
          <w:lang w:eastAsia="zh-CN"/>
        </w:rPr>
      </w:pPr>
      <w:r>
        <w:rPr>
          <w:rFonts w:hint="eastAsia" w:ascii="仿宋" w:hAnsi="仿宋" w:eastAsia="仿宋" w:cs="仿宋"/>
          <w:bCs/>
          <w:szCs w:val="21"/>
          <w:lang w:val="en-US" w:eastAsia="zh-CN"/>
        </w:rPr>
        <w:t>是否存在破坏性检测：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w:t>
      </w:r>
      <w:r>
        <w:rPr>
          <w:rFonts w:hint="eastAsia" w:ascii="仿宋" w:hAnsi="仿宋" w:eastAsia="仿宋" w:cs="仿宋"/>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szCs w:val="21"/>
          <w:lang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（计划于何时验收/供应商提出验收申请之日起   日内组织验收）</w:t>
      </w:r>
      <w:r>
        <w:rPr>
          <w:rFonts w:hint="eastAsia" w:ascii="仿宋" w:hAnsi="仿宋" w:eastAsia="仿宋" w:cs="仿宋"/>
          <w:bCs/>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一次性验收         </w:t>
      </w:r>
    </w:p>
    <w:p>
      <w:pPr>
        <w:adjustRightInd w:val="0"/>
        <w:snapToGrid w:val="0"/>
        <w:spacing w:before="0" w:beforeLines="0" w:line="400" w:lineRule="exact"/>
        <w:ind w:firstLine="0" w:firstLineChars="0"/>
        <w:rPr>
          <w:rFonts w:hint="eastAsia" w:ascii="仿宋" w:hAnsi="仿宋" w:eastAsia="仿宋" w:cs="仿宋"/>
          <w:bCs/>
          <w:szCs w:val="21"/>
          <w:lang w:val="en-US"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（应明确分期</w:t>
      </w:r>
      <w:r>
        <w:rPr>
          <w:rFonts w:hint="eastAsia" w:ascii="仿宋" w:hAnsi="仿宋" w:eastAsia="仿宋" w:cs="仿宋"/>
          <w:bCs/>
          <w:szCs w:val="21"/>
          <w:u w:val="single"/>
          <w:lang w:val="en" w:eastAsia="zh-CN"/>
        </w:rPr>
        <w:t>/分项验收的工作安排</w:t>
      </w:r>
      <w:r>
        <w:rPr>
          <w:rFonts w:hint="eastAsia" w:ascii="仿宋" w:hAnsi="仿宋" w:eastAsia="仿宋" w:cs="仿宋"/>
          <w:bCs/>
          <w:szCs w:val="21"/>
          <w:u w:val="single"/>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pPr>
        <w:pStyle w:val="2"/>
        <w:spacing w:beforeLines="0"/>
        <w:rPr>
          <w:rFonts w:hint="eastAsia" w:ascii="仿宋" w:hAnsi="仿宋" w:eastAsia="仿宋" w:cs="仿宋"/>
          <w:sz w:val="21"/>
          <w:lang w:eastAsia="zh-CN"/>
        </w:rPr>
      </w:pPr>
      <w:r>
        <w:rPr>
          <w:rFonts w:hint="eastAsia" w:ascii="仿宋" w:hAnsi="仿宋" w:eastAsia="仿宋" w:cs="仿宋"/>
          <w:bCs/>
          <w:sz w:val="21"/>
          <w:szCs w:val="21"/>
          <w:u w:val="none"/>
          <w:lang w:eastAsia="zh-CN"/>
        </w:rPr>
        <w:t>（</w:t>
      </w:r>
      <w:r>
        <w:rPr>
          <w:rFonts w:hint="eastAsia" w:ascii="仿宋" w:hAnsi="仿宋" w:eastAsia="仿宋" w:cs="仿宋"/>
          <w:bCs/>
          <w:sz w:val="21"/>
          <w:szCs w:val="21"/>
          <w:u w:val="none"/>
          <w:lang w:val="en-US" w:eastAsia="zh-CN"/>
        </w:rPr>
        <w:t>7</w:t>
      </w:r>
      <w:r>
        <w:rPr>
          <w:rFonts w:hint="eastAsia" w:ascii="仿宋" w:hAnsi="仿宋" w:eastAsia="仿宋" w:cs="仿宋"/>
          <w:bCs/>
          <w:sz w:val="21"/>
          <w:szCs w:val="21"/>
          <w:u w:val="none"/>
          <w:lang w:eastAsia="zh-CN"/>
        </w:rPr>
        <w:t>）是否以采购活动中供应商提供的样品作为参考：</w:t>
      </w:r>
      <w:r>
        <w:rPr>
          <w:rFonts w:hint="eastAsia" w:ascii="仿宋" w:hAnsi="仿宋" w:eastAsia="仿宋" w:cs="仿宋"/>
          <w:sz w:val="21"/>
          <w:szCs w:val="21"/>
        </w:rPr>
        <w:sym w:font="Wingdings" w:char="00A8"/>
      </w:r>
      <w:r>
        <w:rPr>
          <w:rFonts w:hint="eastAsia" w:ascii="仿宋" w:hAnsi="仿宋" w:eastAsia="仿宋" w:cs="仿宋"/>
          <w:bCs/>
          <w:sz w:val="21"/>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 w:val="21"/>
          <w:szCs w:val="21"/>
        </w:rPr>
        <w:t>否</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w:t>
      </w:r>
      <w:r>
        <w:rPr>
          <w:rFonts w:hint="eastAsia" w:ascii="仿宋" w:hAnsi="仿宋" w:eastAsia="仿宋" w:cs="仿宋"/>
          <w:bCs/>
          <w:i w:val="0"/>
          <w:iCs w:val="0"/>
          <w:szCs w:val="21"/>
          <w:u w:val="single"/>
        </w:rPr>
        <w:t>（产权过户登记等）</w:t>
      </w:r>
      <w:r>
        <w:rPr>
          <w:rFonts w:hint="eastAsia" w:ascii="仿宋" w:hAnsi="仿宋" w:eastAsia="仿宋" w:cs="仿宋"/>
          <w:bCs/>
          <w:szCs w:val="21"/>
          <w:u w:val="single"/>
        </w:rPr>
        <w:t xml:space="preserve">          </w:t>
      </w:r>
    </w:p>
    <w:p>
      <w:pPr>
        <w:numPr>
          <w:ilvl w:val="0"/>
          <w:numId w:val="4"/>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2</w:t>
      </w:r>
      <w:r>
        <w:rPr>
          <w:rFonts w:hint="eastAsia" w:ascii="仿宋" w:hAnsi="仿宋" w:eastAsia="仿宋" w:cs="仿宋"/>
          <w:szCs w:val="21"/>
        </w:rPr>
        <w:t>）政府采购合同专用条款</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3</w:t>
      </w:r>
      <w:r>
        <w:rPr>
          <w:rFonts w:hint="eastAsia" w:ascii="仿宋" w:hAnsi="仿宋" w:eastAsia="仿宋" w:cs="仿宋"/>
          <w:szCs w:val="21"/>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5</w:t>
      </w:r>
      <w:r>
        <w:rPr>
          <w:rFonts w:hint="eastAsia" w:ascii="仿宋" w:hAnsi="仿宋" w:eastAsia="仿宋" w:cs="仿宋"/>
          <w:szCs w:val="21"/>
        </w:rPr>
        <w:t>）投标（响应）文件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pPr>
        <w:pStyle w:val="2"/>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themeColor="text1"/>
          <w:kern w:val="2"/>
          <w:sz w:val="21"/>
          <w:szCs w:val="21"/>
          <w:highlight w:val="none"/>
          <w:lang w:eastAsia="zh-CN"/>
        </w:rPr>
        <w:t>国家法律、行政法规和规章制度规定或合同约定的作为合同组成部分的其他文件</w:t>
      </w:r>
    </w:p>
    <w:p>
      <w:pPr>
        <w:numPr>
          <w:ilvl w:val="0"/>
          <w:numId w:val="4"/>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pPr>
        <w:numPr>
          <w:ilvl w:val="0"/>
          <w:numId w:val="4"/>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甲方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乙方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rPr>
      </w:pPr>
      <w:r>
        <w:rPr>
          <w:rFonts w:hint="eastAsia" w:ascii="仿宋" w:hAnsi="仿宋" w:eastAsia="仿宋" w:cs="仿宋"/>
          <w:szCs w:val="21"/>
        </w:rPr>
        <w:t>附件：具体标</w:t>
      </w:r>
      <w:r>
        <w:rPr>
          <w:rFonts w:hint="eastAsia" w:ascii="仿宋" w:hAnsi="仿宋" w:eastAsia="仿宋" w:cs="仿宋"/>
          <w:szCs w:val="21"/>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rPr>
        <w:t>、联合协议、分包</w:t>
      </w:r>
      <w:r>
        <w:rPr>
          <w:rFonts w:hint="eastAsia" w:ascii="仿宋" w:hAnsi="仿宋" w:eastAsia="仿宋" w:cs="仿宋"/>
          <w:szCs w:val="21"/>
          <w:lang w:eastAsia="zh-CN"/>
        </w:rPr>
        <w:t>意向</w:t>
      </w:r>
      <w:r>
        <w:rPr>
          <w:rFonts w:hint="eastAsia" w:ascii="仿宋" w:hAnsi="仿宋" w:eastAsia="仿宋" w:cs="仿宋"/>
          <w:szCs w:val="21"/>
        </w:rPr>
        <w:t>协议等。</w:t>
      </w:r>
    </w:p>
    <w:p>
      <w:pPr>
        <w:pStyle w:val="259"/>
        <w:spacing w:beforeLines="0" w:line="400" w:lineRule="exact"/>
        <w:rPr>
          <w:rFonts w:hint="eastAsia" w:ascii="仿宋" w:hAnsi="仿宋" w:eastAsia="仿宋" w:cs="仿宋"/>
        </w:rPr>
      </w:pPr>
    </w:p>
    <w:p>
      <w:pPr>
        <w:pStyle w:val="4"/>
        <w:spacing w:beforeLines="0" w:line="400" w:lineRule="exact"/>
        <w:rPr>
          <w:rFonts w:hint="eastAsia" w:ascii="仿宋" w:hAnsi="仿宋" w:eastAsia="仿宋" w:cs="仿宋"/>
          <w:b w:val="0"/>
          <w:bCs w:val="0"/>
          <w:sz w:val="21"/>
          <w:szCs w:val="21"/>
          <w:highlight w:val="none"/>
          <w:lang w:val="en-US" w:eastAsia="zh-CN"/>
        </w:rPr>
      </w:pPr>
      <w:r>
        <w:rPr>
          <w:rFonts w:hint="eastAsia" w:ascii="仿宋" w:hAnsi="仿宋" w:eastAsia="仿宋" w:cs="仿宋"/>
          <w:lang w:val="en"/>
        </w:rPr>
        <w:t xml:space="preserve">   </w:t>
      </w:r>
    </w:p>
    <w:p>
      <w:pPr>
        <w:rPr>
          <w:rFonts w:hint="eastAsia" w:ascii="仿宋" w:hAnsi="仿宋" w:eastAsia="仿宋" w:cs="仿宋"/>
        </w:rPr>
      </w:pPr>
      <w:r>
        <w:rPr>
          <w:rFonts w:hint="eastAsia" w:ascii="仿宋" w:hAnsi="仿宋" w:eastAsia="仿宋" w:cs="仿宋"/>
        </w:rPr>
        <w:br w:type="page"/>
      </w:r>
    </w:p>
    <w:p>
      <w:pPr>
        <w:pStyle w:val="259"/>
        <w:rPr>
          <w:rFonts w:hint="eastAsia"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甲方（采购人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lang w:eastAsia="zh-CN"/>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6"/>
              <w:adjustRightInd w:val="0"/>
              <w:snapToGrid w:val="0"/>
              <w:spacing w:before="156" w:beforeLines="50" w:after="0" w:line="360" w:lineRule="auto"/>
              <w:ind w:left="0" w:leftChars="0"/>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pPr>
        <w:pStyle w:val="4"/>
        <w:adjustRightInd w:val="0"/>
        <w:snapToGrid w:val="0"/>
        <w:spacing w:before="156" w:beforeLines="50"/>
        <w:jc w:val="center"/>
        <w:rPr>
          <w:rFonts w:hint="eastAsia" w:ascii="仿宋" w:hAnsi="仿宋" w:eastAsia="仿宋" w:cs="仿宋"/>
          <w:sz w:val="28"/>
          <w:szCs w:val="28"/>
        </w:rPr>
      </w:pPr>
      <w:r>
        <w:rPr>
          <w:rFonts w:hint="eastAsia" w:ascii="仿宋" w:hAnsi="仿宋" w:eastAsia="仿宋" w:cs="仿宋"/>
          <w:sz w:val="21"/>
          <w:szCs w:val="21"/>
          <w:u w:val="single"/>
        </w:rPr>
        <w:br w:type="page"/>
      </w:r>
      <w:bookmarkStart w:id="49" w:name="_Toc27624"/>
      <w:r>
        <w:rPr>
          <w:rFonts w:hint="eastAsia" w:ascii="仿宋" w:hAnsi="仿宋" w:eastAsia="仿宋" w:cs="仿宋"/>
          <w:b w:val="0"/>
          <w:bCs w:val="0"/>
          <w:sz w:val="28"/>
          <w:szCs w:val="28"/>
        </w:rPr>
        <w:t>第二节 政府采购合同通用条款</w:t>
      </w:r>
      <w:bookmarkEnd w:id="49"/>
    </w:p>
    <w:p>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rPr>
      </w:pPr>
      <w:r>
        <w:rPr>
          <w:rFonts w:hint="eastAsia" w:ascii="仿宋" w:hAnsi="仿宋" w:eastAsia="仿宋" w:cs="仿宋"/>
          <w:b/>
          <w:sz w:val="24"/>
        </w:rPr>
        <w:t>1.</w:t>
      </w:r>
      <w:r>
        <w:rPr>
          <w:rFonts w:hint="eastAsia" w:ascii="仿宋" w:hAnsi="仿宋" w:eastAsia="仿宋" w:cs="仿宋"/>
          <w:b/>
          <w:sz w:val="24"/>
          <w:lang w:val="en-US" w:eastAsia="zh-CN"/>
        </w:rPr>
        <w:t xml:space="preserve"> </w:t>
      </w:r>
      <w:r>
        <w:rPr>
          <w:rFonts w:hint="eastAsia" w:ascii="仿宋" w:hAnsi="仿宋" w:eastAsia="仿宋" w:cs="仿宋"/>
          <w:b/>
          <w:bCs/>
          <w:sz w:val="24"/>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themeColor="text1"/>
          <w:szCs w:val="21"/>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themeColor="text1"/>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szCs w:val="21"/>
        </w:rPr>
        <w:t>政府采购合同专用条款</w:t>
      </w:r>
      <w:r>
        <w:rPr>
          <w:rFonts w:hint="eastAsia" w:ascii="仿宋" w:hAnsi="仿宋" w:eastAsia="仿宋" w:cs="仿宋"/>
          <w:szCs w:val="21"/>
          <w:lang w:eastAsia="zh-CN"/>
        </w:rPr>
        <w:t>，</w:t>
      </w:r>
      <w:r>
        <w:rPr>
          <w:rFonts w:hint="eastAsia" w:ascii="仿宋" w:hAnsi="仿宋" w:eastAsia="仿宋" w:cs="仿宋"/>
          <w:szCs w:val="21"/>
        </w:rPr>
        <w:t>政府采购合同通用条款</w:t>
      </w:r>
      <w:r>
        <w:rPr>
          <w:rFonts w:hint="eastAsia" w:ascii="仿宋" w:hAnsi="仿宋" w:eastAsia="仿宋" w:cs="仿宋"/>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szCs w:val="21"/>
        </w:rPr>
        <w:t>投标（响应）文件</w:t>
      </w:r>
      <w:r>
        <w:rPr>
          <w:rFonts w:hint="eastAsia" w:ascii="仿宋" w:hAnsi="仿宋" w:eastAsia="仿宋" w:cs="仿宋"/>
          <w:szCs w:val="21"/>
          <w:lang w:eastAsia="zh-CN"/>
        </w:rPr>
        <w:t>，</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有关技术文件</w:t>
      </w:r>
      <w:r>
        <w:rPr>
          <w:rFonts w:hint="eastAsia" w:ascii="仿宋" w:hAnsi="仿宋" w:eastAsia="仿宋" w:cs="仿宋"/>
          <w:szCs w:val="21"/>
          <w:lang w:eastAsia="zh-CN"/>
        </w:rPr>
        <w:t>和</w:t>
      </w:r>
      <w:r>
        <w:rPr>
          <w:rFonts w:hint="eastAsia" w:ascii="仿宋" w:hAnsi="仿宋" w:eastAsia="仿宋" w:cs="仿宋"/>
          <w:szCs w:val="21"/>
        </w:rPr>
        <w:t>图纸</w:t>
      </w:r>
      <w:r>
        <w:rPr>
          <w:rFonts w:hint="eastAsia" w:ascii="仿宋" w:hAnsi="仿宋" w:eastAsia="仿宋" w:cs="仿宋"/>
          <w:szCs w:val="21"/>
          <w:lang w:eastAsia="zh-CN"/>
        </w:rPr>
        <w:t>，以及</w:t>
      </w:r>
      <w:r>
        <w:rPr>
          <w:rFonts w:hint="eastAsia" w:ascii="仿宋" w:hAnsi="仿宋" w:eastAsia="仿宋" w:cs="仿宋"/>
          <w:bCs w:val="0"/>
          <w:color w:val="000000" w:themeColor="text1"/>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themeColor="text1"/>
          <w:szCs w:val="21"/>
          <w:highlight w:val="none"/>
        </w:rPr>
        <w:t>包括软件）及相关的其备品备件、工具、手册及</w:t>
      </w:r>
      <w:r>
        <w:rPr>
          <w:rFonts w:hint="eastAsia" w:ascii="仿宋" w:hAnsi="仿宋" w:eastAsia="仿宋" w:cs="仿宋"/>
          <w:color w:val="000000" w:themeColor="text1"/>
          <w:szCs w:val="21"/>
          <w:highlight w:val="none"/>
          <w:lang w:val="en"/>
        </w:rPr>
        <w:t>其他</w:t>
      </w:r>
      <w:r>
        <w:rPr>
          <w:rFonts w:hint="eastAsia" w:ascii="仿宋" w:hAnsi="仿宋" w:eastAsia="仿宋" w:cs="仿宋"/>
          <w:color w:val="000000" w:themeColor="text1"/>
          <w:szCs w:val="21"/>
          <w:highlight w:val="none"/>
        </w:rPr>
        <w:t>技术资料和材料</w:t>
      </w:r>
      <w:r>
        <w:rPr>
          <w:rFonts w:hint="eastAsia" w:ascii="仿宋" w:hAnsi="仿宋" w:eastAsia="仿宋" w:cs="仿宋"/>
          <w:color w:val="000000" w:themeColor="text1"/>
          <w:szCs w:val="21"/>
          <w:highlight w:val="none"/>
          <w:lang w:eastAsia="zh-CN"/>
        </w:rPr>
        <w:t>等</w:t>
      </w:r>
      <w:r>
        <w:rPr>
          <w:rFonts w:hint="eastAsia" w:ascii="仿宋" w:hAnsi="仿宋" w:eastAsia="仿宋" w:cs="仿宋"/>
          <w:color w:val="000000" w:themeColor="text1"/>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eastAsia="zh-CN"/>
        </w:rPr>
        <w:t>4</w:t>
      </w:r>
      <w:r>
        <w:rPr>
          <w:rFonts w:hint="eastAsia" w:ascii="仿宋" w:hAnsi="仿宋" w:eastAsia="仿宋" w:cs="仿宋"/>
          <w:color w:val="000000" w:themeColor="text1"/>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themeColor="text1"/>
          <w:szCs w:val="21"/>
          <w:highlight w:val="none"/>
        </w:rPr>
        <w:t>服务”系指根据合同规定，乙方应提供的</w:t>
      </w:r>
      <w:r>
        <w:rPr>
          <w:rFonts w:hint="eastAsia" w:ascii="仿宋" w:hAnsi="仿宋" w:eastAsia="仿宋" w:cs="仿宋"/>
          <w:color w:val="000000" w:themeColor="text1"/>
          <w:szCs w:val="21"/>
          <w:highlight w:val="none"/>
          <w:lang w:val="en-US" w:eastAsia="zh-CN"/>
        </w:rPr>
        <w:t>与货物有关的</w:t>
      </w:r>
      <w:r>
        <w:rPr>
          <w:rFonts w:hint="eastAsia" w:ascii="仿宋" w:hAnsi="仿宋" w:eastAsia="仿宋" w:cs="仿宋"/>
          <w:color w:val="000000" w:themeColor="text1"/>
          <w:szCs w:val="21"/>
          <w:highlight w:val="none"/>
        </w:rPr>
        <w:t>技术、管理和</w:t>
      </w:r>
      <w:r>
        <w:rPr>
          <w:rFonts w:hint="eastAsia" w:ascii="仿宋" w:hAnsi="仿宋" w:eastAsia="仿宋" w:cs="仿宋"/>
          <w:color w:val="000000" w:themeColor="text1"/>
          <w:szCs w:val="21"/>
          <w:highlight w:val="none"/>
          <w:lang w:val="en"/>
        </w:rPr>
        <w:t>其他</w:t>
      </w:r>
      <w:r>
        <w:rPr>
          <w:rFonts w:hint="eastAsia" w:ascii="仿宋" w:hAnsi="仿宋" w:eastAsia="仿宋" w:cs="仿宋"/>
          <w:color w:val="000000" w:themeColor="text1"/>
          <w:szCs w:val="21"/>
          <w:highlight w:val="none"/>
        </w:rPr>
        <w:t>服务，包括但不限于：管理和质量保证、运输、保险、检验、现场准备、安装、集成、调试、培训、维修、</w:t>
      </w:r>
      <w:r>
        <w:rPr>
          <w:rFonts w:hint="eastAsia" w:ascii="仿宋" w:hAnsi="仿宋" w:eastAsia="仿宋" w:cs="仿宋"/>
          <w:color w:val="000000" w:themeColor="text1"/>
          <w:szCs w:val="21"/>
          <w:highlight w:val="none"/>
          <w:lang w:eastAsia="zh-CN"/>
        </w:rPr>
        <w:t>废弃处置、</w:t>
      </w:r>
      <w:r>
        <w:rPr>
          <w:rFonts w:hint="eastAsia" w:ascii="仿宋" w:hAnsi="仿宋" w:eastAsia="仿宋" w:cs="仿宋"/>
          <w:color w:val="000000" w:themeColor="text1"/>
          <w:szCs w:val="21"/>
          <w:highlight w:val="none"/>
        </w:rPr>
        <w:t>技术支持等以及合同中规定乙方应承担的</w:t>
      </w:r>
      <w:r>
        <w:rPr>
          <w:rFonts w:hint="eastAsia" w:ascii="仿宋" w:hAnsi="仿宋" w:eastAsia="仿宋" w:cs="仿宋"/>
          <w:color w:val="000000" w:themeColor="text1"/>
          <w:szCs w:val="21"/>
          <w:highlight w:val="none"/>
          <w:lang w:val="en"/>
        </w:rPr>
        <w:t>其他</w:t>
      </w:r>
      <w:r>
        <w:rPr>
          <w:rFonts w:hint="eastAsia" w:ascii="仿宋" w:hAnsi="仿宋" w:eastAsia="仿宋" w:cs="仿宋"/>
          <w:color w:val="000000" w:themeColor="text1"/>
          <w:szCs w:val="21"/>
          <w:highlight w:val="none"/>
        </w:rPr>
        <w:t>义务。</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eastAsia="zh-CN"/>
        </w:rPr>
        <w:t>5</w:t>
      </w:r>
      <w:r>
        <w:rPr>
          <w:rFonts w:hint="eastAsia" w:ascii="仿宋" w:hAnsi="仿宋" w:eastAsia="仿宋" w:cs="仿宋"/>
          <w:color w:val="000000" w:themeColor="text1"/>
          <w:szCs w:val="21"/>
          <w:highlight w:val="none"/>
        </w:rPr>
        <w:t>）“分包”系指中标</w:t>
      </w:r>
      <w:r>
        <w:rPr>
          <w:rFonts w:hint="eastAsia" w:ascii="仿宋" w:hAnsi="仿宋" w:eastAsia="仿宋" w:cs="仿宋"/>
          <w:color w:val="000000" w:themeColor="text1"/>
          <w:szCs w:val="21"/>
          <w:highlight w:val="none"/>
          <w:lang w:eastAsia="zh-CN"/>
        </w:rPr>
        <w:t>（</w:t>
      </w:r>
      <w:r>
        <w:rPr>
          <w:rFonts w:hint="eastAsia" w:ascii="仿宋" w:hAnsi="仿宋" w:eastAsia="仿宋" w:cs="仿宋"/>
          <w:color w:val="000000" w:themeColor="text1"/>
          <w:szCs w:val="21"/>
          <w:highlight w:val="none"/>
        </w:rPr>
        <w:t>成交</w:t>
      </w:r>
      <w:r>
        <w:rPr>
          <w:rFonts w:hint="eastAsia" w:ascii="仿宋" w:hAnsi="仿宋" w:eastAsia="仿宋" w:cs="仿宋"/>
          <w:color w:val="000000" w:themeColor="text1"/>
          <w:szCs w:val="21"/>
          <w:highlight w:val="none"/>
          <w:lang w:eastAsia="zh-CN"/>
        </w:rPr>
        <w:t>）</w:t>
      </w:r>
      <w:r>
        <w:rPr>
          <w:rFonts w:hint="eastAsia" w:ascii="仿宋" w:hAnsi="仿宋" w:eastAsia="仿宋" w:cs="仿宋"/>
          <w:color w:val="000000" w:themeColor="text1"/>
          <w:szCs w:val="21"/>
          <w:highlight w:val="none"/>
        </w:rPr>
        <w:t>供应商按采购文件、投标（响应）文件的规定，根据分包意向协议，将中标</w:t>
      </w:r>
      <w:r>
        <w:rPr>
          <w:rFonts w:hint="eastAsia" w:ascii="仿宋" w:hAnsi="仿宋" w:eastAsia="仿宋" w:cs="仿宋"/>
          <w:color w:val="000000" w:themeColor="text1"/>
          <w:szCs w:val="21"/>
          <w:highlight w:val="none"/>
          <w:lang w:eastAsia="zh-CN"/>
        </w:rPr>
        <w:t>（</w:t>
      </w:r>
      <w:r>
        <w:rPr>
          <w:rFonts w:hint="eastAsia" w:ascii="仿宋" w:hAnsi="仿宋" w:eastAsia="仿宋" w:cs="仿宋"/>
          <w:color w:val="000000" w:themeColor="text1"/>
          <w:szCs w:val="21"/>
          <w:highlight w:val="none"/>
        </w:rPr>
        <w:t>成交</w:t>
      </w:r>
      <w:r>
        <w:rPr>
          <w:rFonts w:hint="eastAsia" w:ascii="仿宋" w:hAnsi="仿宋" w:eastAsia="仿宋" w:cs="仿宋"/>
          <w:color w:val="000000" w:themeColor="text1"/>
          <w:szCs w:val="21"/>
          <w:highlight w:val="none"/>
          <w:lang w:eastAsia="zh-CN"/>
        </w:rPr>
        <w:t>）</w:t>
      </w:r>
      <w:r>
        <w:rPr>
          <w:rFonts w:hint="eastAsia" w:ascii="仿宋" w:hAnsi="仿宋" w:eastAsia="仿宋" w:cs="仿宋"/>
          <w:color w:val="000000" w:themeColor="text1"/>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eastAsia="zh-CN"/>
        </w:rPr>
        <w:t>6</w:t>
      </w:r>
      <w:r>
        <w:rPr>
          <w:rFonts w:hint="eastAsia" w:ascii="仿宋" w:hAnsi="仿宋" w:eastAsia="仿宋" w:cs="仿宋"/>
          <w:color w:val="000000" w:themeColor="text1"/>
          <w:szCs w:val="21"/>
          <w:highlight w:val="none"/>
        </w:rPr>
        <w:t>）</w:t>
      </w:r>
      <w:r>
        <w:rPr>
          <w:rFonts w:hint="eastAsia" w:ascii="仿宋" w:hAnsi="仿宋" w:eastAsia="仿宋" w:cs="仿宋"/>
          <w:szCs w:val="21"/>
        </w:rPr>
        <w:t>“联合体”系指</w:t>
      </w:r>
      <w:r>
        <w:rPr>
          <w:rFonts w:hint="eastAsia" w:ascii="仿宋" w:hAnsi="仿宋" w:eastAsia="仿宋" w:cs="仿宋"/>
          <w:szCs w:val="21"/>
          <w:lang w:eastAsia="zh-CN"/>
        </w:rPr>
        <w:t>由</w:t>
      </w:r>
      <w:r>
        <w:rPr>
          <w:rFonts w:hint="eastAsia" w:ascii="仿宋" w:hAnsi="仿宋" w:eastAsia="仿宋" w:cs="仿宋"/>
          <w:szCs w:val="21"/>
        </w:rPr>
        <w:t>两个以上的自然人、法人或者</w:t>
      </w:r>
      <w:r>
        <w:rPr>
          <w:rFonts w:hint="eastAsia" w:ascii="仿宋" w:hAnsi="仿宋" w:eastAsia="仿宋" w:cs="仿宋"/>
          <w:szCs w:val="21"/>
          <w:lang w:val="en-US" w:eastAsia="zh-CN"/>
        </w:rPr>
        <w:t>非法人</w:t>
      </w:r>
      <w:r>
        <w:rPr>
          <w:rFonts w:hint="eastAsia" w:ascii="仿宋" w:hAnsi="仿宋" w:eastAsia="仿宋" w:cs="仿宋"/>
          <w:szCs w:val="21"/>
        </w:rPr>
        <w:t>组织组成，</w:t>
      </w:r>
      <w:r>
        <w:rPr>
          <w:rFonts w:hint="eastAsia" w:ascii="仿宋" w:hAnsi="仿宋" w:eastAsia="仿宋" w:cs="仿宋"/>
          <w:szCs w:val="21"/>
          <w:lang w:eastAsia="zh-CN"/>
        </w:rPr>
        <w:t>以一个供应商的身份共同参加政府采购的主体</w:t>
      </w:r>
      <w:r>
        <w:rPr>
          <w:rFonts w:hint="eastAsia" w:ascii="仿宋" w:hAnsi="仿宋" w:eastAsia="仿宋" w:cs="仿宋"/>
          <w:color w:val="000000" w:themeColor="text1"/>
          <w:szCs w:val="21"/>
          <w:highlight w:val="none"/>
          <w:lang w:eastAsia="zh-CN"/>
        </w:rPr>
        <w:t>。</w:t>
      </w:r>
      <w:r>
        <w:rPr>
          <w:rFonts w:hint="eastAsia" w:ascii="仿宋" w:hAnsi="仿宋" w:eastAsia="仿宋" w:cs="仿宋"/>
          <w:color w:val="000000" w:themeColor="text1"/>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szCs w:val="21"/>
          <w:highlight w:val="none"/>
          <w:lang w:eastAsia="zh-CN"/>
        </w:rPr>
        <w:t>甲方</w:t>
      </w:r>
      <w:r>
        <w:rPr>
          <w:rFonts w:hint="eastAsia" w:ascii="仿宋" w:hAnsi="仿宋" w:eastAsia="仿宋" w:cs="仿宋"/>
          <w:color w:val="000000" w:themeColor="text1"/>
          <w:szCs w:val="21"/>
          <w:highlight w:val="none"/>
        </w:rPr>
        <w:t>承担连带责任。联合体具体要求见【</w:t>
      </w:r>
      <w:r>
        <w:rPr>
          <w:rFonts w:hint="eastAsia" w:ascii="仿宋" w:hAnsi="仿宋" w:eastAsia="仿宋" w:cs="仿宋"/>
          <w:b/>
          <w:bCs/>
          <w:color w:val="000000" w:themeColor="text1"/>
          <w:szCs w:val="21"/>
          <w:highlight w:val="none"/>
        </w:rPr>
        <w:t>政府采购合同专用条款</w:t>
      </w:r>
      <w:r>
        <w:rPr>
          <w:rFonts w:hint="eastAsia" w:ascii="仿宋" w:hAnsi="仿宋" w:eastAsia="仿宋" w:cs="仿宋"/>
          <w:color w:val="000000" w:themeColor="text1"/>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eastAsia="zh-CN"/>
        </w:rPr>
        <w:t>7</w:t>
      </w:r>
      <w:r>
        <w:rPr>
          <w:rFonts w:hint="eastAsia" w:ascii="仿宋" w:hAnsi="仿宋" w:eastAsia="仿宋" w:cs="仿宋"/>
          <w:color w:val="000000" w:themeColor="text1"/>
          <w:szCs w:val="21"/>
          <w:highlight w:val="none"/>
        </w:rPr>
        <w:t>）其他术语解释，见【</w:t>
      </w:r>
      <w:r>
        <w:rPr>
          <w:rFonts w:hint="eastAsia" w:ascii="仿宋" w:hAnsi="仿宋" w:eastAsia="仿宋" w:cs="仿宋"/>
          <w:b/>
          <w:bCs/>
          <w:color w:val="000000" w:themeColor="text1"/>
          <w:szCs w:val="21"/>
          <w:highlight w:val="none"/>
        </w:rPr>
        <w:t>政府采购合同专用条款</w:t>
      </w:r>
      <w:r>
        <w:rPr>
          <w:rFonts w:hint="eastAsia" w:ascii="仿宋" w:hAnsi="仿宋" w:eastAsia="仿宋" w:cs="仿宋"/>
          <w:color w:val="000000" w:themeColor="text1"/>
          <w:szCs w:val="21"/>
          <w:highlight w:val="none"/>
        </w:rPr>
        <w:t>】。</w:t>
      </w:r>
    </w:p>
    <w:p>
      <w:pPr>
        <w:numPr>
          <w:ilvl w:val="0"/>
          <w:numId w:val="7"/>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rPr>
      </w:pPr>
      <w:r>
        <w:rPr>
          <w:rFonts w:hint="eastAsia" w:ascii="仿宋" w:hAnsi="仿宋" w:eastAsia="仿宋" w:cs="仿宋"/>
          <w:b/>
          <w:color w:val="000000" w:themeColor="text1"/>
          <w:sz w:val="24"/>
          <w:highlight w:val="none"/>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themeColor="text1"/>
          <w:szCs w:val="21"/>
          <w:highlight w:val="none"/>
        </w:rPr>
      </w:pPr>
      <w:r>
        <w:rPr>
          <w:rFonts w:hint="eastAsia" w:ascii="仿宋" w:hAnsi="仿宋" w:eastAsia="仿宋" w:cs="仿宋"/>
          <w:color w:val="000000" w:themeColor="text1"/>
          <w:szCs w:val="21"/>
          <w:highlight w:val="none"/>
          <w:lang w:eastAsia="zh-CN"/>
        </w:rPr>
        <w:t>2</w:t>
      </w:r>
      <w:r>
        <w:rPr>
          <w:rFonts w:hint="eastAsia" w:ascii="仿宋" w:hAnsi="仿宋" w:eastAsia="仿宋" w:cs="仿宋"/>
          <w:color w:val="000000" w:themeColor="text1"/>
          <w:szCs w:val="21"/>
          <w:highlight w:val="none"/>
        </w:rPr>
        <w:t>.1 合同标的及金额应与中标（成交）结果一致。乙方为履行本合同而发生的所有费用均应包含在合同</w:t>
      </w:r>
      <w:r>
        <w:rPr>
          <w:rFonts w:hint="eastAsia" w:ascii="仿宋" w:hAnsi="仿宋" w:eastAsia="仿宋" w:cs="仿宋"/>
          <w:color w:val="000000" w:themeColor="text1"/>
          <w:szCs w:val="21"/>
          <w:highlight w:val="none"/>
          <w:lang w:eastAsia="zh-CN"/>
        </w:rPr>
        <w:t>价款</w:t>
      </w:r>
      <w:r>
        <w:rPr>
          <w:rFonts w:hint="eastAsia" w:ascii="仿宋" w:hAnsi="仿宋" w:eastAsia="仿宋" w:cs="仿宋"/>
          <w:color w:val="000000" w:themeColor="text1"/>
          <w:szCs w:val="21"/>
          <w:highlight w:val="none"/>
        </w:rPr>
        <w:t>中，甲方不再另行支付</w:t>
      </w:r>
      <w:r>
        <w:rPr>
          <w:rFonts w:hint="eastAsia" w:ascii="仿宋" w:hAnsi="仿宋" w:eastAsia="仿宋" w:cs="仿宋"/>
          <w:color w:val="000000" w:themeColor="text1"/>
          <w:szCs w:val="21"/>
          <w:highlight w:val="none"/>
          <w:lang w:val="en"/>
        </w:rPr>
        <w:t>其他</w:t>
      </w:r>
      <w:r>
        <w:rPr>
          <w:rFonts w:hint="eastAsia" w:ascii="仿宋" w:hAnsi="仿宋" w:eastAsia="仿宋" w:cs="仿宋"/>
          <w:color w:val="000000" w:themeColor="text1"/>
          <w:szCs w:val="21"/>
          <w:highlight w:val="none"/>
        </w:rPr>
        <w:t>任何费用。</w:t>
      </w:r>
    </w:p>
    <w:p>
      <w:pPr>
        <w:adjustRightInd w:val="0"/>
        <w:snapToGrid w:val="0"/>
        <w:spacing w:before="0" w:line="400" w:lineRule="exact"/>
        <w:jc w:val="left"/>
        <w:rPr>
          <w:rFonts w:hint="eastAsia"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eastAsia="zh-CN"/>
        </w:rPr>
        <w:t>3</w:t>
      </w:r>
      <w:r>
        <w:rPr>
          <w:rFonts w:hint="eastAsia" w:ascii="仿宋" w:hAnsi="仿宋" w:eastAsia="仿宋" w:cs="仿宋"/>
          <w:b/>
          <w:color w:val="000000" w:themeColor="text1"/>
          <w:sz w:val="24"/>
          <w:highlight w:val="none"/>
          <w:lang w:val="en-US" w:eastAsia="zh-CN"/>
        </w:rPr>
        <w:t xml:space="preserve">. </w:t>
      </w:r>
      <w:r>
        <w:rPr>
          <w:rFonts w:hint="eastAsia" w:ascii="仿宋" w:hAnsi="仿宋" w:eastAsia="仿宋" w:cs="仿宋"/>
          <w:b/>
          <w:color w:val="000000" w:themeColor="text1"/>
          <w:sz w:val="24"/>
          <w:highlight w:val="none"/>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3</w:t>
      </w:r>
      <w:r>
        <w:rPr>
          <w:rFonts w:hint="eastAsia" w:ascii="仿宋" w:hAnsi="仿宋" w:eastAsia="仿宋" w:cs="仿宋"/>
          <w:color w:val="000000" w:themeColor="text1"/>
          <w:szCs w:val="21"/>
          <w:highlight w:val="none"/>
        </w:rPr>
        <w:t xml:space="preserve">.1 </w:t>
      </w:r>
      <w:r>
        <w:rPr>
          <w:rFonts w:hint="eastAsia" w:ascii="仿宋" w:hAnsi="仿宋" w:eastAsia="仿宋" w:cs="仿宋"/>
          <w:szCs w:val="21"/>
        </w:rPr>
        <w:t>乙方应当在约定的时间、地点</w:t>
      </w:r>
      <w:r>
        <w:rPr>
          <w:rFonts w:hint="eastAsia" w:ascii="仿宋" w:hAnsi="仿宋" w:eastAsia="仿宋" w:cs="仿宋"/>
          <w:szCs w:val="21"/>
          <w:lang w:eastAsia="zh-CN"/>
        </w:rPr>
        <w:t>，按照约定</w:t>
      </w:r>
      <w:r>
        <w:rPr>
          <w:rFonts w:hint="eastAsia" w:ascii="仿宋" w:hAnsi="仿宋" w:eastAsia="仿宋" w:cs="仿宋"/>
          <w:szCs w:val="21"/>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lang w:eastAsia="zh-CN"/>
        </w:rPr>
        <w:t>4</w:t>
      </w:r>
      <w:r>
        <w:rPr>
          <w:rFonts w:hint="eastAsia" w:ascii="仿宋" w:hAnsi="仿宋" w:eastAsia="仿宋" w:cs="仿宋"/>
          <w:b/>
          <w:bCs/>
          <w:color w:val="000000" w:themeColor="text1"/>
          <w:sz w:val="24"/>
          <w:highlight w:val="none"/>
          <w:lang w:val="en-US" w:eastAsia="zh-CN"/>
        </w:rPr>
        <w:t xml:space="preserve">. </w:t>
      </w:r>
      <w:r>
        <w:rPr>
          <w:rFonts w:hint="eastAsia" w:ascii="仿宋" w:hAnsi="仿宋" w:eastAsia="仿宋" w:cs="仿宋"/>
          <w:b/>
          <w:bCs/>
          <w:color w:val="000000" w:themeColor="text1"/>
          <w:sz w:val="24"/>
          <w:highlight w:val="none"/>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4</w:t>
      </w:r>
      <w:r>
        <w:rPr>
          <w:rFonts w:hint="eastAsia" w:ascii="仿宋" w:hAnsi="仿宋" w:eastAsia="仿宋" w:cs="仿宋"/>
          <w:color w:val="000000" w:themeColor="text1"/>
          <w:szCs w:val="21"/>
          <w:highlight w:val="none"/>
        </w:rPr>
        <w:t>.1 签署合同后，甲方</w:t>
      </w:r>
      <w:r>
        <w:rPr>
          <w:rFonts w:hint="eastAsia" w:ascii="仿宋" w:hAnsi="仿宋" w:eastAsia="仿宋" w:cs="仿宋"/>
          <w:color w:val="000000" w:themeColor="text1"/>
          <w:szCs w:val="21"/>
          <w:highlight w:val="none"/>
          <w:lang w:eastAsia="zh-CN"/>
        </w:rPr>
        <w:t>应</w:t>
      </w:r>
      <w:r>
        <w:rPr>
          <w:rFonts w:hint="eastAsia" w:ascii="仿宋" w:hAnsi="仿宋" w:eastAsia="仿宋" w:cs="仿宋"/>
          <w:color w:val="000000" w:themeColor="text1"/>
          <w:szCs w:val="21"/>
          <w:highlight w:val="none"/>
        </w:rPr>
        <w:t>确定</w:t>
      </w:r>
      <w:r>
        <w:rPr>
          <w:rFonts w:hint="eastAsia" w:ascii="仿宋" w:hAnsi="仿宋" w:eastAsia="仿宋" w:cs="仿宋"/>
          <w:color w:val="000000" w:themeColor="text1"/>
          <w:szCs w:val="21"/>
          <w:highlight w:val="none"/>
          <w:lang w:val="en-US" w:eastAsia="zh-CN"/>
        </w:rPr>
        <w:t>项目负责人（或项目联系人）</w:t>
      </w:r>
      <w:r>
        <w:rPr>
          <w:rFonts w:hint="eastAsia" w:ascii="仿宋" w:hAnsi="仿宋" w:eastAsia="仿宋" w:cs="仿宋"/>
          <w:color w:val="000000" w:themeColor="text1"/>
          <w:szCs w:val="21"/>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4</w:t>
      </w:r>
      <w:r>
        <w:rPr>
          <w:rFonts w:hint="eastAsia" w:ascii="仿宋" w:hAnsi="仿宋" w:eastAsia="仿宋" w:cs="仿宋"/>
          <w:color w:val="000000" w:themeColor="text1"/>
          <w:szCs w:val="21"/>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4</w:t>
      </w:r>
      <w:r>
        <w:rPr>
          <w:rFonts w:hint="eastAsia" w:ascii="仿宋" w:hAnsi="仿宋" w:eastAsia="仿宋" w:cs="仿宋"/>
          <w:color w:val="000000" w:themeColor="text1"/>
          <w:szCs w:val="21"/>
          <w:highlight w:val="none"/>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lang w:val="en-US" w:eastAsia="zh-CN"/>
        </w:rPr>
      </w:pPr>
      <w:r>
        <w:rPr>
          <w:rFonts w:hint="eastAsia" w:ascii="仿宋" w:hAnsi="仿宋" w:eastAsia="仿宋" w:cs="仿宋"/>
          <w:color w:val="000000" w:themeColor="text1"/>
          <w:szCs w:val="21"/>
          <w:highlight w:val="none"/>
          <w:lang w:val="en-US" w:eastAsia="zh-CN"/>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themeColor="text1"/>
          <w:szCs w:val="21"/>
          <w:highlight w:val="none"/>
          <w:lang w:val="en-US" w:eastAsia="zh-CN"/>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themeColor="text1"/>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4</w:t>
      </w: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eastAsia="zh-CN"/>
        </w:rPr>
        <w:t>5</w:t>
      </w:r>
      <w:r>
        <w:rPr>
          <w:rFonts w:hint="eastAsia" w:ascii="仿宋" w:hAnsi="仿宋" w:eastAsia="仿宋" w:cs="仿宋"/>
          <w:color w:val="000000" w:themeColor="text1"/>
          <w:szCs w:val="21"/>
          <w:highlight w:val="none"/>
        </w:rPr>
        <w:t xml:space="preserve"> 甲方应当根据合同约定</w:t>
      </w:r>
      <w:r>
        <w:rPr>
          <w:rFonts w:hint="eastAsia" w:ascii="仿宋" w:hAnsi="仿宋" w:eastAsia="仿宋" w:cs="仿宋"/>
          <w:color w:val="000000" w:themeColor="text1"/>
          <w:szCs w:val="21"/>
          <w:highlight w:val="none"/>
          <w:lang w:eastAsia="zh-CN"/>
        </w:rPr>
        <w:t>及</w:t>
      </w:r>
      <w:r>
        <w:rPr>
          <w:rFonts w:hint="eastAsia" w:ascii="仿宋" w:hAnsi="仿宋" w:eastAsia="仿宋" w:cs="仿宋"/>
          <w:color w:val="000000" w:themeColor="text1"/>
          <w:szCs w:val="21"/>
          <w:highlight w:val="none"/>
        </w:rPr>
        <w:t>时向乙方支付</w:t>
      </w:r>
      <w:r>
        <w:rPr>
          <w:rFonts w:hint="eastAsia" w:ascii="仿宋" w:hAnsi="仿宋" w:eastAsia="仿宋" w:cs="仿宋"/>
          <w:color w:val="000000" w:themeColor="text1"/>
          <w:szCs w:val="21"/>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4</w:t>
      </w: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eastAsia="zh-CN"/>
        </w:rPr>
        <w:t>6</w:t>
      </w:r>
      <w:r>
        <w:rPr>
          <w:rFonts w:hint="eastAsia" w:ascii="仿宋" w:hAnsi="仿宋" w:eastAsia="仿宋" w:cs="仿宋"/>
          <w:color w:val="000000" w:themeColor="text1"/>
          <w:szCs w:val="21"/>
          <w:highlight w:val="none"/>
        </w:rPr>
        <w:t xml:space="preserve"> 国家法律法规规定</w:t>
      </w:r>
      <w:r>
        <w:rPr>
          <w:rFonts w:hint="eastAsia" w:ascii="仿宋" w:hAnsi="仿宋" w:eastAsia="仿宋" w:cs="仿宋"/>
          <w:color w:val="000000" w:themeColor="text1"/>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lang w:eastAsia="zh-CN"/>
        </w:rPr>
        <w:t>约定应</w:t>
      </w:r>
      <w:r>
        <w:rPr>
          <w:rFonts w:hint="eastAsia" w:ascii="仿宋" w:hAnsi="仿宋" w:eastAsia="仿宋" w:cs="仿宋"/>
          <w:color w:val="000000" w:themeColor="text1"/>
          <w:szCs w:val="21"/>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lang w:eastAsia="zh-CN"/>
        </w:rPr>
        <w:t>5</w:t>
      </w:r>
      <w:r>
        <w:rPr>
          <w:rFonts w:hint="eastAsia" w:ascii="仿宋" w:hAnsi="仿宋" w:eastAsia="仿宋" w:cs="仿宋"/>
          <w:b/>
          <w:bCs/>
          <w:color w:val="000000" w:themeColor="text1"/>
          <w:sz w:val="24"/>
          <w:highlight w:val="none"/>
          <w:lang w:val="en-US" w:eastAsia="zh-CN"/>
        </w:rPr>
        <w:t xml:space="preserve">. </w:t>
      </w:r>
      <w:r>
        <w:rPr>
          <w:rFonts w:hint="eastAsia" w:ascii="仿宋" w:hAnsi="仿宋" w:eastAsia="仿宋" w:cs="仿宋"/>
          <w:b/>
          <w:bCs/>
          <w:color w:val="000000" w:themeColor="text1"/>
          <w:sz w:val="24"/>
          <w:highlight w:val="none"/>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5</w:t>
      </w:r>
      <w:r>
        <w:rPr>
          <w:rFonts w:hint="eastAsia" w:ascii="仿宋" w:hAnsi="仿宋" w:eastAsia="仿宋" w:cs="仿宋"/>
          <w:color w:val="000000" w:themeColor="text1"/>
          <w:szCs w:val="21"/>
          <w:highlight w:val="none"/>
        </w:rPr>
        <w:t>.1 签署合同后，乙方</w:t>
      </w:r>
      <w:r>
        <w:rPr>
          <w:rFonts w:hint="eastAsia" w:ascii="仿宋" w:hAnsi="仿宋" w:eastAsia="仿宋" w:cs="仿宋"/>
          <w:color w:val="000000" w:themeColor="text1"/>
          <w:szCs w:val="21"/>
          <w:highlight w:val="none"/>
          <w:lang w:eastAsia="zh-CN"/>
        </w:rPr>
        <w:t>应</w:t>
      </w:r>
      <w:r>
        <w:rPr>
          <w:rFonts w:hint="eastAsia" w:ascii="仿宋" w:hAnsi="仿宋" w:eastAsia="仿宋" w:cs="仿宋"/>
          <w:color w:val="000000" w:themeColor="text1"/>
          <w:szCs w:val="21"/>
          <w:highlight w:val="none"/>
        </w:rPr>
        <w:t>确定</w:t>
      </w:r>
      <w:r>
        <w:rPr>
          <w:rFonts w:hint="eastAsia" w:ascii="仿宋" w:hAnsi="仿宋" w:eastAsia="仿宋" w:cs="仿宋"/>
          <w:color w:val="000000" w:themeColor="text1"/>
          <w:szCs w:val="21"/>
          <w:highlight w:val="none"/>
          <w:lang w:val="en-US" w:eastAsia="zh-CN"/>
        </w:rPr>
        <w:t>项目负责人（或项目联系人）</w:t>
      </w:r>
      <w:r>
        <w:rPr>
          <w:rFonts w:hint="eastAsia" w:ascii="仿宋" w:hAnsi="仿宋" w:eastAsia="仿宋" w:cs="仿宋"/>
          <w:color w:val="000000" w:themeColor="text1"/>
          <w:szCs w:val="21"/>
          <w:highlight w:val="none"/>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5</w:t>
      </w:r>
      <w:r>
        <w:rPr>
          <w:rFonts w:hint="eastAsia" w:ascii="仿宋" w:hAnsi="仿宋" w:eastAsia="仿宋" w:cs="仿宋"/>
          <w:color w:val="000000" w:themeColor="text1"/>
          <w:szCs w:val="21"/>
          <w:highlight w:val="none"/>
        </w:rPr>
        <w:t>.2 乙方应按照合同要求履约，充分合理安排，确保提供的货物</w:t>
      </w:r>
      <w:r>
        <w:rPr>
          <w:rFonts w:hint="eastAsia" w:ascii="仿宋" w:hAnsi="仿宋" w:eastAsia="仿宋" w:cs="仿宋"/>
          <w:color w:val="000000" w:themeColor="text1"/>
          <w:szCs w:val="21"/>
          <w:highlight w:val="none"/>
          <w:lang w:eastAsia="zh-CN"/>
        </w:rPr>
        <w:t>及相关</w:t>
      </w:r>
      <w:r>
        <w:rPr>
          <w:rFonts w:hint="eastAsia" w:ascii="仿宋" w:hAnsi="仿宋" w:eastAsia="仿宋" w:cs="仿宋"/>
          <w:color w:val="000000" w:themeColor="text1"/>
          <w:szCs w:val="21"/>
          <w:highlight w:val="none"/>
        </w:rPr>
        <w:t>服务符合合同</w:t>
      </w:r>
      <w:r>
        <w:rPr>
          <w:rFonts w:hint="eastAsia" w:ascii="仿宋" w:hAnsi="仿宋" w:eastAsia="仿宋" w:cs="仿宋"/>
          <w:color w:val="000000" w:themeColor="text1"/>
          <w:szCs w:val="21"/>
          <w:highlight w:val="none"/>
          <w:lang w:eastAsia="zh-CN"/>
        </w:rPr>
        <w:t>有关</w:t>
      </w:r>
      <w:r>
        <w:rPr>
          <w:rFonts w:hint="eastAsia" w:ascii="仿宋" w:hAnsi="仿宋" w:eastAsia="仿宋" w:cs="仿宋"/>
          <w:color w:val="000000" w:themeColor="text1"/>
          <w:szCs w:val="21"/>
          <w:highlight w:val="none"/>
        </w:rPr>
        <w:t>要求。接受项目行业管理部门及政府有关部门的指导，配合甲方的履约检查</w:t>
      </w:r>
      <w:r>
        <w:rPr>
          <w:rFonts w:hint="eastAsia" w:ascii="仿宋" w:hAnsi="仿宋" w:eastAsia="仿宋" w:cs="仿宋"/>
          <w:color w:val="000000" w:themeColor="text1"/>
          <w:szCs w:val="21"/>
          <w:highlight w:val="none"/>
          <w:lang w:eastAsia="zh-CN"/>
        </w:rPr>
        <w:t>及验收</w:t>
      </w:r>
      <w:r>
        <w:rPr>
          <w:rFonts w:hint="eastAsia" w:ascii="仿宋" w:hAnsi="仿宋" w:eastAsia="仿宋" w:cs="仿宋"/>
          <w:color w:val="000000" w:themeColor="text1"/>
          <w:szCs w:val="21"/>
          <w:highlight w:val="none"/>
        </w:rPr>
        <w:t>，并负责项目实施过程中的所有协调工作。</w:t>
      </w:r>
    </w:p>
    <w:p>
      <w:pPr>
        <w:pStyle w:val="24"/>
        <w:spacing w:after="0" w:line="400" w:lineRule="exact"/>
        <w:ind w:firstLine="422" w:firstLineChars="176"/>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5</w:t>
      </w:r>
      <w:r>
        <w:rPr>
          <w:rFonts w:hint="eastAsia" w:ascii="仿宋" w:hAnsi="仿宋" w:eastAsia="仿宋" w:cs="仿宋"/>
          <w:color w:val="000000" w:themeColor="text1"/>
          <w:szCs w:val="21"/>
          <w:highlight w:val="none"/>
        </w:rPr>
        <w:t>.3乙方有权根据合同约定向甲方收取</w:t>
      </w:r>
      <w:r>
        <w:rPr>
          <w:rFonts w:hint="eastAsia" w:ascii="仿宋" w:hAnsi="仿宋" w:eastAsia="仿宋" w:cs="仿宋"/>
          <w:color w:val="000000" w:themeColor="text1"/>
          <w:szCs w:val="21"/>
          <w:highlight w:val="none"/>
          <w:lang w:eastAsia="zh-CN"/>
        </w:rPr>
        <w:t>合同价款</w:t>
      </w:r>
      <w:r>
        <w:rPr>
          <w:rFonts w:hint="eastAsia" w:ascii="仿宋" w:hAnsi="仿宋" w:eastAsia="仿宋" w:cs="仿宋"/>
          <w:color w:val="000000" w:themeColor="text1"/>
          <w:szCs w:val="21"/>
          <w:highlight w:val="none"/>
        </w:rPr>
        <w:t>。</w:t>
      </w:r>
    </w:p>
    <w:p>
      <w:pPr>
        <w:pStyle w:val="24"/>
        <w:spacing w:after="0" w:line="400" w:lineRule="exact"/>
        <w:ind w:firstLine="422" w:firstLineChars="176"/>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5</w:t>
      </w:r>
      <w:r>
        <w:rPr>
          <w:rFonts w:hint="eastAsia" w:ascii="仿宋" w:hAnsi="仿宋" w:eastAsia="仿宋" w:cs="仿宋"/>
          <w:color w:val="000000" w:themeColor="text1"/>
          <w:szCs w:val="21"/>
          <w:highlight w:val="none"/>
        </w:rPr>
        <w:t>.4国家法律法规规定</w:t>
      </w:r>
      <w:r>
        <w:rPr>
          <w:rFonts w:hint="eastAsia" w:ascii="仿宋" w:hAnsi="仿宋" w:eastAsia="仿宋" w:cs="仿宋"/>
          <w:color w:val="000000" w:themeColor="text1"/>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约定应</w:t>
      </w:r>
      <w:r>
        <w:rPr>
          <w:rFonts w:hint="eastAsia" w:ascii="仿宋" w:hAnsi="仿宋" w:eastAsia="仿宋" w:cs="仿宋"/>
          <w:color w:val="000000" w:themeColor="text1"/>
          <w:szCs w:val="21"/>
          <w:highlight w:val="none"/>
        </w:rPr>
        <w:t>由乙方承担的其他义务和责任。</w:t>
      </w:r>
    </w:p>
    <w:p>
      <w:pPr>
        <w:numPr>
          <w:ilvl w:val="0"/>
          <w:numId w:val="8"/>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合同履</w:t>
      </w:r>
      <w:r>
        <w:rPr>
          <w:rFonts w:hint="eastAsia" w:ascii="仿宋" w:hAnsi="仿宋" w:eastAsia="仿宋" w:cs="仿宋"/>
          <w:b/>
          <w:bCs/>
          <w:color w:val="000000" w:themeColor="text1"/>
          <w:sz w:val="24"/>
          <w:highlight w:val="none"/>
          <w:lang w:val="en-US" w:eastAsia="zh-CN"/>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6</w:t>
      </w:r>
      <w:r>
        <w:rPr>
          <w:rFonts w:hint="eastAsia" w:ascii="仿宋" w:hAnsi="仿宋" w:eastAsia="仿宋" w:cs="仿宋"/>
          <w:color w:val="000000" w:themeColor="text1"/>
          <w:szCs w:val="21"/>
          <w:highlight w:val="none"/>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rPr>
      </w:pPr>
      <w:r>
        <w:rPr>
          <w:rFonts w:hint="eastAsia" w:ascii="仿宋" w:hAnsi="仿宋" w:eastAsia="仿宋" w:cs="仿宋"/>
          <w:color w:val="000000" w:themeColor="text1"/>
          <w:szCs w:val="21"/>
          <w:highlight w:val="none"/>
          <w:lang w:eastAsia="zh-CN"/>
        </w:rPr>
        <w:t>6</w:t>
      </w:r>
      <w:r>
        <w:rPr>
          <w:rFonts w:hint="eastAsia" w:ascii="仿宋" w:hAnsi="仿宋" w:eastAsia="仿宋" w:cs="仿宋"/>
          <w:color w:val="000000" w:themeColor="text1"/>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lang w:eastAsia="zh-CN"/>
        </w:rPr>
        <w:t>7</w:t>
      </w:r>
      <w:r>
        <w:rPr>
          <w:rFonts w:hint="eastAsia" w:ascii="仿宋" w:hAnsi="仿宋" w:eastAsia="仿宋" w:cs="仿宋"/>
          <w:b/>
          <w:bCs/>
          <w:color w:val="000000" w:themeColor="text1"/>
          <w:sz w:val="24"/>
          <w:highlight w:val="none"/>
          <w:lang w:val="en-US" w:eastAsia="zh-CN"/>
        </w:rPr>
        <w:t xml:space="preserve">. </w:t>
      </w:r>
      <w:r>
        <w:rPr>
          <w:rFonts w:hint="eastAsia" w:ascii="仿宋" w:hAnsi="仿宋" w:eastAsia="仿宋" w:cs="仿宋"/>
          <w:b/>
          <w:bCs/>
          <w:color w:val="000000" w:themeColor="text1"/>
          <w:sz w:val="24"/>
          <w:highlight w:val="none"/>
        </w:rPr>
        <w:t>货物包装、运输</w:t>
      </w:r>
      <w:r>
        <w:rPr>
          <w:rFonts w:hint="eastAsia" w:ascii="仿宋" w:hAnsi="仿宋" w:eastAsia="仿宋" w:cs="仿宋"/>
          <w:b/>
          <w:bCs/>
          <w:color w:val="000000" w:themeColor="text1"/>
          <w:sz w:val="24"/>
          <w:highlight w:val="none"/>
          <w:lang w:eastAsia="zh-CN"/>
        </w:rPr>
        <w:t>、</w:t>
      </w:r>
      <w:r>
        <w:rPr>
          <w:rFonts w:hint="eastAsia" w:ascii="仿宋" w:hAnsi="仿宋" w:eastAsia="仿宋" w:cs="仿宋"/>
          <w:b/>
          <w:bCs/>
          <w:color w:val="000000" w:themeColor="text1"/>
          <w:sz w:val="24"/>
          <w:highlight w:val="none"/>
        </w:rPr>
        <w:t>保险</w:t>
      </w:r>
      <w:r>
        <w:rPr>
          <w:rFonts w:hint="eastAsia" w:ascii="仿宋" w:hAnsi="仿宋" w:eastAsia="仿宋" w:cs="仿宋"/>
          <w:b/>
          <w:bCs/>
          <w:color w:val="000000" w:themeColor="text1"/>
          <w:sz w:val="24"/>
          <w:highlight w:val="none"/>
          <w:lang w:eastAsia="zh-CN"/>
        </w:rPr>
        <w:t>和交付</w:t>
      </w:r>
      <w:r>
        <w:rPr>
          <w:rFonts w:hint="eastAsia" w:ascii="仿宋" w:hAnsi="仿宋" w:eastAsia="仿宋" w:cs="仿宋"/>
          <w:b/>
          <w:bCs/>
          <w:color w:val="000000" w:themeColor="text1"/>
          <w:sz w:val="24"/>
          <w:highlight w:val="none"/>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7</w:t>
      </w:r>
      <w:r>
        <w:rPr>
          <w:rFonts w:hint="eastAsia" w:ascii="仿宋" w:hAnsi="仿宋" w:eastAsia="仿宋" w:cs="仿宋"/>
          <w:color w:val="000000" w:themeColor="text1"/>
          <w:szCs w:val="21"/>
          <w:highlight w:val="none"/>
        </w:rPr>
        <w:t>.1 本合同</w:t>
      </w:r>
      <w:r>
        <w:rPr>
          <w:rFonts w:hint="eastAsia" w:ascii="仿宋" w:hAnsi="仿宋" w:eastAsia="仿宋" w:cs="仿宋"/>
          <w:bCs/>
          <w:color w:val="000000" w:themeColor="text1"/>
          <w:szCs w:val="21"/>
          <w:highlight w:val="none"/>
        </w:rPr>
        <w:t>涉及商品包装</w:t>
      </w:r>
      <w:r>
        <w:rPr>
          <w:rFonts w:hint="eastAsia" w:ascii="仿宋" w:hAnsi="仿宋" w:eastAsia="仿宋" w:cs="仿宋"/>
          <w:bCs/>
          <w:color w:val="000000" w:themeColor="text1"/>
          <w:szCs w:val="21"/>
          <w:highlight w:val="none"/>
          <w:lang w:eastAsia="zh-CN"/>
        </w:rPr>
        <w:t>、</w:t>
      </w:r>
      <w:r>
        <w:rPr>
          <w:rFonts w:hint="eastAsia" w:ascii="仿宋" w:hAnsi="仿宋" w:eastAsia="仿宋" w:cs="仿宋"/>
          <w:bCs/>
          <w:color w:val="000000" w:themeColor="text1"/>
          <w:szCs w:val="21"/>
          <w:highlight w:val="none"/>
        </w:rPr>
        <w:t>快递包装的，</w:t>
      </w:r>
      <w:r>
        <w:rPr>
          <w:rFonts w:hint="eastAsia" w:ascii="仿宋" w:hAnsi="仿宋" w:eastAsia="仿宋" w:cs="仿宋"/>
          <w:color w:val="000000" w:themeColor="text1"/>
          <w:szCs w:val="21"/>
          <w:highlight w:val="none"/>
        </w:rPr>
        <w:t>除</w:t>
      </w:r>
      <w:r>
        <w:rPr>
          <w:rFonts w:hint="eastAsia" w:ascii="仿宋" w:hAnsi="仿宋" w:eastAsia="仿宋" w:cs="仿宋"/>
          <w:b/>
          <w:color w:val="000000" w:themeColor="text1"/>
          <w:szCs w:val="21"/>
          <w:highlight w:val="none"/>
        </w:rPr>
        <w:t>【政府采购合同专用条款】</w:t>
      </w:r>
      <w:r>
        <w:rPr>
          <w:rFonts w:hint="eastAsia" w:ascii="仿宋" w:hAnsi="仿宋" w:eastAsia="仿宋" w:cs="仿宋"/>
          <w:bCs/>
          <w:color w:val="000000" w:themeColor="text1"/>
          <w:szCs w:val="21"/>
          <w:highlight w:val="none"/>
        </w:rPr>
        <w:t>另有</w:t>
      </w:r>
      <w:r>
        <w:rPr>
          <w:rFonts w:hint="eastAsia" w:ascii="仿宋" w:hAnsi="仿宋" w:eastAsia="仿宋" w:cs="仿宋"/>
          <w:bCs/>
          <w:color w:val="000000" w:themeColor="text1"/>
          <w:szCs w:val="21"/>
          <w:highlight w:val="none"/>
          <w:lang w:eastAsia="zh-CN"/>
        </w:rPr>
        <w:t>约</w:t>
      </w:r>
      <w:r>
        <w:rPr>
          <w:rFonts w:hint="eastAsia" w:ascii="仿宋" w:hAnsi="仿宋" w:eastAsia="仿宋" w:cs="仿宋"/>
          <w:bCs/>
          <w:color w:val="000000" w:themeColor="text1"/>
          <w:szCs w:val="21"/>
          <w:highlight w:val="none"/>
        </w:rPr>
        <w:t>定</w:t>
      </w:r>
      <w:r>
        <w:rPr>
          <w:rFonts w:hint="eastAsia" w:ascii="仿宋" w:hAnsi="仿宋" w:eastAsia="仿宋" w:cs="仿宋"/>
          <w:bCs/>
          <w:color w:val="000000" w:themeColor="text1"/>
          <w:szCs w:val="21"/>
          <w:highlight w:val="none"/>
          <w:lang w:eastAsia="zh-CN"/>
        </w:rPr>
        <w:t>外</w:t>
      </w:r>
      <w:r>
        <w:rPr>
          <w:rFonts w:hint="eastAsia" w:ascii="仿宋" w:hAnsi="仿宋" w:eastAsia="仿宋" w:cs="仿宋"/>
          <w:bCs/>
          <w:color w:val="000000" w:themeColor="text1"/>
          <w:szCs w:val="21"/>
          <w:highlight w:val="none"/>
        </w:rPr>
        <w:t>，</w:t>
      </w:r>
      <w:r>
        <w:rPr>
          <w:rFonts w:hint="eastAsia" w:ascii="仿宋" w:hAnsi="仿宋" w:eastAsia="仿宋" w:cs="仿宋"/>
          <w:color w:val="000000" w:themeColor="text1"/>
          <w:szCs w:val="21"/>
          <w:highlight w:val="none"/>
        </w:rPr>
        <w:t>包装应适应远距离运输、防潮、防震、防锈和防野蛮装卸等要求，确保货物安全无损地运抵</w:t>
      </w:r>
      <w:r>
        <w:rPr>
          <w:rFonts w:hint="eastAsia" w:ascii="仿宋" w:hAnsi="仿宋" w:eastAsia="仿宋" w:cs="仿宋"/>
          <w:b/>
          <w:color w:val="000000" w:themeColor="text1"/>
          <w:szCs w:val="21"/>
          <w:highlight w:val="none"/>
        </w:rPr>
        <w:t>【政府采购合同专用条款】</w:t>
      </w:r>
      <w:r>
        <w:rPr>
          <w:rFonts w:hint="eastAsia" w:ascii="仿宋" w:hAnsi="仿宋" w:eastAsia="仿宋" w:cs="仿宋"/>
          <w:b w:val="0"/>
          <w:bCs/>
          <w:color w:val="000000" w:themeColor="text1"/>
          <w:szCs w:val="21"/>
          <w:highlight w:val="none"/>
          <w:lang w:eastAsia="zh-CN"/>
        </w:rPr>
        <w:t>约定的</w:t>
      </w:r>
      <w:r>
        <w:rPr>
          <w:rFonts w:hint="eastAsia" w:ascii="仿宋" w:hAnsi="仿宋" w:eastAsia="仿宋" w:cs="仿宋"/>
          <w:color w:val="000000" w:themeColor="text1"/>
          <w:szCs w:val="21"/>
          <w:highlight w:val="none"/>
        </w:rPr>
        <w:t>指定现场。</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7</w:t>
      </w:r>
      <w:r>
        <w:rPr>
          <w:rFonts w:hint="eastAsia" w:ascii="仿宋" w:hAnsi="仿宋" w:eastAsia="仿宋" w:cs="仿宋"/>
          <w:color w:val="000000" w:themeColor="text1"/>
          <w:szCs w:val="21"/>
          <w:highlight w:val="none"/>
        </w:rPr>
        <w:t>.2 除</w:t>
      </w:r>
      <w:r>
        <w:rPr>
          <w:rFonts w:hint="eastAsia" w:ascii="仿宋" w:hAnsi="仿宋" w:eastAsia="仿宋" w:cs="仿宋"/>
          <w:b/>
          <w:color w:val="000000" w:themeColor="text1"/>
          <w:szCs w:val="21"/>
          <w:highlight w:val="none"/>
        </w:rPr>
        <w:t>【政府采购合同专用条款】</w:t>
      </w:r>
      <w:r>
        <w:rPr>
          <w:rFonts w:hint="eastAsia" w:ascii="仿宋" w:hAnsi="仿宋" w:eastAsia="仿宋" w:cs="仿宋"/>
          <w:bCs/>
          <w:color w:val="000000" w:themeColor="text1"/>
          <w:szCs w:val="21"/>
          <w:highlight w:val="none"/>
        </w:rPr>
        <w:t>另有</w:t>
      </w:r>
      <w:r>
        <w:rPr>
          <w:rFonts w:hint="eastAsia" w:ascii="仿宋" w:hAnsi="仿宋" w:eastAsia="仿宋" w:cs="仿宋"/>
          <w:bCs/>
          <w:color w:val="000000" w:themeColor="text1"/>
          <w:szCs w:val="21"/>
          <w:highlight w:val="none"/>
          <w:lang w:eastAsia="zh-CN"/>
        </w:rPr>
        <w:t>约</w:t>
      </w:r>
      <w:r>
        <w:rPr>
          <w:rFonts w:hint="eastAsia" w:ascii="仿宋" w:hAnsi="仿宋" w:eastAsia="仿宋" w:cs="仿宋"/>
          <w:bCs/>
          <w:color w:val="000000" w:themeColor="text1"/>
          <w:szCs w:val="21"/>
          <w:highlight w:val="none"/>
        </w:rPr>
        <w:t>定</w:t>
      </w:r>
      <w:r>
        <w:rPr>
          <w:rFonts w:hint="eastAsia" w:ascii="仿宋" w:hAnsi="仿宋" w:eastAsia="仿宋" w:cs="仿宋"/>
          <w:bCs/>
          <w:color w:val="000000" w:themeColor="text1"/>
          <w:szCs w:val="21"/>
          <w:highlight w:val="none"/>
          <w:lang w:eastAsia="zh-CN"/>
        </w:rPr>
        <w:t>外</w:t>
      </w:r>
      <w:r>
        <w:rPr>
          <w:rFonts w:hint="eastAsia" w:ascii="仿宋" w:hAnsi="仿宋" w:eastAsia="仿宋" w:cs="仿宋"/>
          <w:bCs/>
          <w:color w:val="000000" w:themeColor="text1"/>
          <w:szCs w:val="21"/>
          <w:highlight w:val="none"/>
        </w:rPr>
        <w:t>，</w:t>
      </w:r>
      <w:r>
        <w:rPr>
          <w:rFonts w:hint="eastAsia" w:ascii="仿宋" w:hAnsi="仿宋" w:eastAsia="仿宋" w:cs="仿宋"/>
          <w:color w:val="000000" w:themeColor="text1"/>
          <w:szCs w:val="21"/>
          <w:highlight w:val="none"/>
        </w:rPr>
        <w:t>乙方负责办理将货物运抵本合同规定的交货地点</w:t>
      </w:r>
      <w:r>
        <w:rPr>
          <w:rFonts w:hint="eastAsia" w:ascii="仿宋" w:hAnsi="仿宋" w:eastAsia="仿宋" w:cs="仿宋"/>
          <w:color w:val="000000" w:themeColor="text1"/>
          <w:szCs w:val="21"/>
          <w:highlight w:val="none"/>
          <w:lang w:eastAsia="zh-CN"/>
        </w:rPr>
        <w:t>，并装卸、交付至甲方</w:t>
      </w:r>
      <w:r>
        <w:rPr>
          <w:rFonts w:hint="eastAsia" w:ascii="仿宋" w:hAnsi="仿宋" w:eastAsia="仿宋" w:cs="仿宋"/>
          <w:color w:val="000000" w:themeColor="text1"/>
          <w:szCs w:val="21"/>
          <w:highlight w:val="none"/>
        </w:rPr>
        <w:t>的一切运输事项，相关费用应</w:t>
      </w:r>
      <w:r>
        <w:rPr>
          <w:rFonts w:hint="eastAsia" w:ascii="仿宋" w:hAnsi="仿宋" w:eastAsia="仿宋" w:cs="仿宋"/>
          <w:color w:val="000000" w:themeColor="text1"/>
          <w:szCs w:val="21"/>
          <w:highlight w:val="none"/>
          <w:lang w:eastAsia="zh-CN"/>
        </w:rPr>
        <w:t>包含</w:t>
      </w:r>
      <w:r>
        <w:rPr>
          <w:rFonts w:hint="eastAsia" w:ascii="仿宋" w:hAnsi="仿宋" w:eastAsia="仿宋" w:cs="仿宋"/>
          <w:color w:val="000000" w:themeColor="text1"/>
          <w:szCs w:val="21"/>
          <w:highlight w:val="none"/>
        </w:rPr>
        <w:t>在合同</w:t>
      </w:r>
      <w:r>
        <w:rPr>
          <w:rFonts w:hint="eastAsia" w:ascii="仿宋" w:hAnsi="仿宋" w:eastAsia="仿宋" w:cs="仿宋"/>
          <w:color w:val="000000" w:themeColor="text1"/>
          <w:szCs w:val="21"/>
          <w:highlight w:val="none"/>
          <w:lang w:eastAsia="zh-CN"/>
        </w:rPr>
        <w:t>价款</w:t>
      </w:r>
      <w:r>
        <w:rPr>
          <w:rFonts w:hint="eastAsia" w:ascii="仿宋" w:hAnsi="仿宋" w:eastAsia="仿宋" w:cs="仿宋"/>
          <w:color w:val="000000" w:themeColor="text1"/>
          <w:szCs w:val="21"/>
          <w:highlight w:val="none"/>
        </w:rPr>
        <w:t>中。</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7</w:t>
      </w:r>
      <w:r>
        <w:rPr>
          <w:rFonts w:hint="eastAsia" w:ascii="仿宋" w:hAnsi="仿宋" w:eastAsia="仿宋" w:cs="仿宋"/>
          <w:color w:val="000000" w:themeColor="text1"/>
          <w:szCs w:val="21"/>
          <w:highlight w:val="none"/>
        </w:rPr>
        <w:t>.3 货物保险要求按</w:t>
      </w:r>
      <w:r>
        <w:rPr>
          <w:rFonts w:hint="eastAsia" w:ascii="仿宋" w:hAnsi="仿宋" w:eastAsia="仿宋" w:cs="仿宋"/>
          <w:b/>
          <w:color w:val="000000" w:themeColor="text1"/>
          <w:szCs w:val="21"/>
          <w:highlight w:val="none"/>
        </w:rPr>
        <w:t>【政府采购合同专用条款】</w:t>
      </w:r>
      <w:r>
        <w:rPr>
          <w:rFonts w:hint="eastAsia" w:ascii="仿宋" w:hAnsi="仿宋" w:eastAsia="仿宋" w:cs="仿宋"/>
          <w:bCs/>
          <w:color w:val="000000" w:themeColor="text1"/>
          <w:szCs w:val="21"/>
          <w:highlight w:val="none"/>
        </w:rPr>
        <w:t>规定执行</w:t>
      </w:r>
      <w:r>
        <w:rPr>
          <w:rFonts w:hint="eastAsia" w:ascii="仿宋" w:hAnsi="仿宋" w:eastAsia="仿宋" w:cs="仿宋"/>
          <w:color w:val="000000" w:themeColor="text1"/>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7</w:t>
      </w:r>
      <w:r>
        <w:rPr>
          <w:rFonts w:hint="eastAsia" w:ascii="仿宋" w:hAnsi="仿宋" w:eastAsia="仿宋" w:cs="仿宋"/>
          <w:color w:val="000000" w:themeColor="text1"/>
          <w:szCs w:val="21"/>
          <w:highlight w:val="none"/>
        </w:rPr>
        <w:t xml:space="preserve">.4 </w:t>
      </w:r>
      <w:r>
        <w:rPr>
          <w:rFonts w:hint="eastAsia" w:ascii="仿宋" w:hAnsi="仿宋" w:eastAsia="仿宋" w:cs="仿宋"/>
          <w:color w:val="000000" w:themeColor="text1"/>
          <w:szCs w:val="21"/>
          <w:highlight w:val="none"/>
          <w:lang w:val="en-US" w:eastAsia="zh-CN"/>
        </w:rPr>
        <w:t>除采购活动</w:t>
      </w:r>
      <w:r>
        <w:rPr>
          <w:rFonts w:hint="eastAsia" w:ascii="仿宋" w:hAnsi="仿宋" w:eastAsia="仿宋" w:cs="仿宋"/>
          <w:color w:val="000000" w:themeColor="text1"/>
          <w:szCs w:val="21"/>
          <w:highlight w:val="none"/>
        </w:rPr>
        <w:t>对商品包装</w:t>
      </w:r>
      <w:r>
        <w:rPr>
          <w:rFonts w:hint="eastAsia" w:ascii="仿宋" w:hAnsi="仿宋" w:eastAsia="仿宋" w:cs="仿宋"/>
          <w:color w:val="000000" w:themeColor="text1"/>
          <w:szCs w:val="21"/>
          <w:highlight w:val="none"/>
          <w:lang w:eastAsia="zh-CN"/>
        </w:rPr>
        <w:t>、</w:t>
      </w:r>
      <w:r>
        <w:rPr>
          <w:rFonts w:hint="eastAsia" w:ascii="仿宋" w:hAnsi="仿宋" w:eastAsia="仿宋" w:cs="仿宋"/>
          <w:color w:val="000000" w:themeColor="text1"/>
          <w:szCs w:val="21"/>
          <w:highlight w:val="none"/>
        </w:rPr>
        <w:t>快递包装</w:t>
      </w:r>
      <w:r>
        <w:rPr>
          <w:rFonts w:hint="eastAsia" w:ascii="仿宋" w:hAnsi="仿宋" w:eastAsia="仿宋" w:cs="仿宋"/>
          <w:color w:val="000000" w:themeColor="text1"/>
          <w:szCs w:val="21"/>
          <w:highlight w:val="none"/>
          <w:lang w:val="en-US" w:eastAsia="zh-CN"/>
        </w:rPr>
        <w:t>达成具体约定外</w:t>
      </w:r>
      <w:r>
        <w:rPr>
          <w:rFonts w:hint="eastAsia" w:ascii="仿宋" w:hAnsi="仿宋" w:eastAsia="仿宋" w:cs="仿宋"/>
          <w:color w:val="000000" w:themeColor="text1"/>
          <w:szCs w:val="21"/>
          <w:highlight w:val="none"/>
        </w:rPr>
        <w:t>，乙方提供产品及相关快递服务</w:t>
      </w:r>
      <w:r>
        <w:rPr>
          <w:rFonts w:hint="eastAsia" w:ascii="仿宋" w:hAnsi="仿宋" w:eastAsia="仿宋" w:cs="仿宋"/>
          <w:color w:val="000000" w:themeColor="text1"/>
          <w:szCs w:val="21"/>
          <w:highlight w:val="none"/>
          <w:lang w:val="en-US" w:eastAsia="zh-CN"/>
        </w:rPr>
        <w:t>涉及到</w:t>
      </w:r>
      <w:r>
        <w:rPr>
          <w:rFonts w:hint="eastAsia" w:ascii="仿宋" w:hAnsi="仿宋" w:eastAsia="仿宋" w:cs="仿宋"/>
          <w:color w:val="000000" w:themeColor="text1"/>
          <w:szCs w:val="21"/>
          <w:highlight w:val="none"/>
        </w:rPr>
        <w:t>具体包装要求</w:t>
      </w:r>
      <w:r>
        <w:rPr>
          <w:rFonts w:hint="eastAsia" w:ascii="仿宋" w:hAnsi="仿宋" w:eastAsia="仿宋" w:cs="仿宋"/>
          <w:color w:val="000000" w:themeColor="text1"/>
          <w:szCs w:val="21"/>
          <w:highlight w:val="none"/>
          <w:lang w:val="en-US" w:eastAsia="zh-CN"/>
        </w:rPr>
        <w:t>的，</w:t>
      </w:r>
      <w:r>
        <w:rPr>
          <w:rFonts w:hint="eastAsia" w:ascii="仿宋" w:hAnsi="仿宋" w:eastAsia="仿宋" w:cs="仿宋"/>
          <w:color w:val="000000" w:themeColor="text1"/>
          <w:szCs w:val="21"/>
          <w:highlight w:val="none"/>
        </w:rPr>
        <w:t>应</w:t>
      </w:r>
      <w:r>
        <w:rPr>
          <w:rFonts w:hint="eastAsia" w:ascii="仿宋" w:hAnsi="仿宋" w:eastAsia="仿宋" w:cs="仿宋"/>
          <w:color w:val="000000" w:themeColor="text1"/>
          <w:szCs w:val="21"/>
          <w:highlight w:val="none"/>
          <w:lang w:val="en-US" w:eastAsia="zh-CN"/>
        </w:rPr>
        <w:t>不低于</w:t>
      </w:r>
      <w:r>
        <w:rPr>
          <w:rFonts w:hint="eastAsia" w:ascii="仿宋" w:hAnsi="仿宋" w:eastAsia="仿宋" w:cs="仿宋"/>
          <w:color w:val="000000" w:themeColor="text1"/>
          <w:szCs w:val="21"/>
          <w:highlight w:val="none"/>
        </w:rPr>
        <w:t>《商品包装政府采购需求标准（试行）</w:t>
      </w:r>
      <w:r>
        <w:rPr>
          <w:rFonts w:hint="eastAsia" w:ascii="仿宋" w:hAnsi="仿宋" w:eastAsia="仿宋" w:cs="仿宋"/>
          <w:color w:val="000000" w:themeColor="text1"/>
          <w:szCs w:val="21"/>
          <w:highlight w:val="none"/>
          <w:lang w:eastAsia="zh-CN"/>
        </w:rPr>
        <w:t>》《</w:t>
      </w:r>
      <w:r>
        <w:rPr>
          <w:rFonts w:hint="eastAsia" w:ascii="仿宋" w:hAnsi="仿宋" w:eastAsia="仿宋" w:cs="仿宋"/>
          <w:color w:val="000000" w:themeColor="text1"/>
          <w:szCs w:val="21"/>
          <w:highlight w:val="none"/>
        </w:rPr>
        <w:t>快递包装政府采购需求标准（试行）》</w:t>
      </w:r>
      <w:r>
        <w:rPr>
          <w:rFonts w:hint="eastAsia" w:ascii="仿宋" w:hAnsi="仿宋" w:eastAsia="仿宋" w:cs="仿宋"/>
          <w:color w:val="000000" w:themeColor="text1"/>
          <w:szCs w:val="21"/>
          <w:highlight w:val="none"/>
          <w:lang w:val="en-US" w:eastAsia="zh-CN"/>
        </w:rPr>
        <w:t>标准</w:t>
      </w:r>
      <w:r>
        <w:rPr>
          <w:rFonts w:hint="eastAsia" w:ascii="仿宋" w:hAnsi="仿宋" w:eastAsia="仿宋" w:cs="仿宋"/>
          <w:color w:val="000000" w:themeColor="text1"/>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val="en-US" w:eastAsia="zh-CN"/>
        </w:rPr>
        <w:t xml:space="preserve">7.5 </w:t>
      </w:r>
      <w:r>
        <w:rPr>
          <w:rFonts w:hint="eastAsia" w:ascii="仿宋" w:hAnsi="仿宋" w:eastAsia="仿宋" w:cs="仿宋"/>
          <w:color w:val="000000"/>
          <w:szCs w:val="21"/>
        </w:rPr>
        <w:t>乙方在运输到达之前</w:t>
      </w:r>
      <w:r>
        <w:rPr>
          <w:rFonts w:hint="eastAsia" w:ascii="仿宋" w:hAnsi="仿宋" w:eastAsia="仿宋" w:cs="仿宋"/>
          <w:color w:val="000000"/>
          <w:szCs w:val="21"/>
          <w:lang w:eastAsia="zh-CN"/>
        </w:rPr>
        <w:t>应</w:t>
      </w:r>
      <w:r>
        <w:rPr>
          <w:rFonts w:hint="eastAsia" w:ascii="仿宋" w:hAnsi="仿宋" w:eastAsia="仿宋" w:cs="仿宋"/>
          <w:color w:val="000000"/>
          <w:szCs w:val="21"/>
        </w:rPr>
        <w:t>提前通知</w:t>
      </w:r>
      <w:r>
        <w:rPr>
          <w:rFonts w:hint="eastAsia" w:ascii="仿宋" w:hAnsi="仿宋" w:eastAsia="仿宋" w:cs="仿宋"/>
          <w:color w:val="000000"/>
          <w:szCs w:val="21"/>
          <w:lang w:eastAsia="zh-CN"/>
        </w:rPr>
        <w:t>甲方</w:t>
      </w:r>
      <w:r>
        <w:rPr>
          <w:rFonts w:hint="eastAsia" w:ascii="仿宋" w:hAnsi="仿宋" w:eastAsia="仿宋" w:cs="仿宋"/>
          <w:color w:val="000000"/>
          <w:szCs w:val="21"/>
        </w:rPr>
        <w:t>，并提示货物运输装卸的注意事项</w:t>
      </w:r>
      <w:r>
        <w:rPr>
          <w:rFonts w:hint="eastAsia" w:ascii="仿宋" w:hAnsi="仿宋" w:eastAsia="仿宋" w:cs="仿宋"/>
          <w:color w:val="000000"/>
          <w:szCs w:val="21"/>
          <w:lang w:eastAsia="zh-CN"/>
        </w:rPr>
        <w:t>，甲方配合乙方做好货物的接收工作。</w:t>
      </w:r>
    </w:p>
    <w:p>
      <w:pPr>
        <w:pStyle w:val="2"/>
        <w:rPr>
          <w:rFonts w:hint="eastAsia" w:ascii="仿宋" w:hAnsi="仿宋" w:eastAsia="仿宋" w:cs="仿宋"/>
          <w:sz w:val="21"/>
          <w:lang w:val="en-US" w:eastAsia="zh-CN"/>
        </w:rPr>
      </w:pPr>
      <w:r>
        <w:rPr>
          <w:rFonts w:hint="eastAsia" w:ascii="仿宋" w:hAnsi="仿宋" w:eastAsia="仿宋" w:cs="仿宋"/>
          <w:color w:val="000000" w:themeColor="text1"/>
          <w:kern w:val="2"/>
          <w:sz w:val="21"/>
          <w:szCs w:val="21"/>
          <w:highlight w:val="none"/>
          <w:lang w:val="en-US" w:eastAsia="zh-CN"/>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themeColor="text1"/>
          <w:kern w:val="2"/>
          <w:sz w:val="21"/>
          <w:szCs w:val="21"/>
          <w:highlight w:val="none"/>
          <w:lang w:eastAsia="zh-CN"/>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themeColor="text1"/>
          <w:sz w:val="24"/>
          <w:highlight w:val="none"/>
          <w:lang w:eastAsia="zh-CN"/>
        </w:rPr>
        <w:t>8</w:t>
      </w:r>
      <w:r>
        <w:rPr>
          <w:rFonts w:hint="eastAsia" w:ascii="仿宋" w:hAnsi="仿宋" w:eastAsia="仿宋" w:cs="仿宋"/>
          <w:b/>
          <w:color w:val="000000" w:themeColor="text1"/>
          <w:sz w:val="24"/>
          <w:highlight w:val="none"/>
          <w:lang w:val="en-US" w:eastAsia="zh-CN"/>
        </w:rPr>
        <w:t xml:space="preserve">. </w:t>
      </w:r>
      <w:r>
        <w:rPr>
          <w:rFonts w:hint="eastAsia" w:ascii="仿宋" w:hAnsi="仿宋" w:eastAsia="仿宋" w:cs="仿宋"/>
          <w:b/>
          <w:color w:val="auto"/>
          <w:sz w:val="24"/>
          <w:highlight w:val="none"/>
        </w:rPr>
        <w:t>质量标准和保证</w:t>
      </w:r>
    </w:p>
    <w:p>
      <w:pPr>
        <w:pStyle w:val="34"/>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lang w:eastAsia="zh-CN"/>
        </w:rPr>
        <w:t>约</w:t>
      </w:r>
      <w:r>
        <w:rPr>
          <w:rFonts w:hint="eastAsia" w:ascii="仿宋" w:hAnsi="仿宋" w:eastAsia="仿宋" w:cs="仿宋"/>
          <w:color w:val="000000"/>
          <w:szCs w:val="21"/>
        </w:rPr>
        <w:t>定的</w:t>
      </w:r>
      <w:r>
        <w:rPr>
          <w:rFonts w:hint="eastAsia" w:ascii="仿宋" w:hAnsi="仿宋" w:eastAsia="仿宋" w:cs="仿宋"/>
          <w:szCs w:val="21"/>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4"/>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rPr>
        <w:t>在其使用寿命期内具</w:t>
      </w:r>
      <w:r>
        <w:rPr>
          <w:rFonts w:hint="eastAsia" w:ascii="仿宋" w:hAnsi="仿宋" w:eastAsia="仿宋" w:cs="仿宋"/>
          <w:szCs w:val="21"/>
          <w:lang w:eastAsia="zh-CN"/>
        </w:rPr>
        <w:t>备合同约定</w:t>
      </w:r>
      <w:r>
        <w:rPr>
          <w:rFonts w:hint="eastAsia" w:ascii="仿宋" w:hAnsi="仿宋" w:eastAsia="仿宋" w:cs="仿宋"/>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themeColor="text1"/>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000000" w:themeColor="text1"/>
          <w:szCs w:val="21"/>
          <w:highlight w:val="none"/>
          <w:lang w:eastAsia="zh-CN"/>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themeColor="text1"/>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000000" w:themeColor="text1"/>
          <w:sz w:val="24"/>
          <w:highlight w:val="none"/>
          <w:lang w:val="en-US" w:eastAsia="zh-CN"/>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9</w:t>
      </w:r>
      <w:r>
        <w:rPr>
          <w:rFonts w:hint="eastAsia" w:ascii="仿宋" w:hAnsi="仿宋" w:eastAsia="仿宋" w:cs="仿宋"/>
          <w:color w:val="000000" w:themeColor="text1"/>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9</w:t>
      </w:r>
      <w:r>
        <w:rPr>
          <w:rFonts w:hint="eastAsia" w:ascii="仿宋" w:hAnsi="仿宋" w:eastAsia="仿宋" w:cs="仿宋"/>
          <w:color w:val="000000" w:themeColor="text1"/>
          <w:szCs w:val="21"/>
          <w:highlight w:val="none"/>
        </w:rPr>
        <w:t xml:space="preserve">.2 </w:t>
      </w:r>
      <w:r>
        <w:rPr>
          <w:rFonts w:hint="eastAsia" w:ascii="仿宋" w:hAnsi="仿宋" w:eastAsia="仿宋" w:cs="仿宋"/>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eastAsia="zh-CN"/>
        </w:rPr>
        <w:t>9</w:t>
      </w:r>
      <w:r>
        <w:rPr>
          <w:rFonts w:hint="eastAsia" w:ascii="仿宋" w:hAnsi="仿宋" w:eastAsia="仿宋" w:cs="仿宋"/>
          <w:color w:val="000000" w:themeColor="text1"/>
          <w:szCs w:val="21"/>
          <w:highlight w:val="none"/>
        </w:rPr>
        <w:t>.3 如甲方使用</w:t>
      </w:r>
      <w:r>
        <w:rPr>
          <w:rFonts w:hint="eastAsia" w:ascii="仿宋" w:hAnsi="仿宋" w:eastAsia="仿宋" w:cs="仿宋"/>
          <w:color w:val="000000" w:themeColor="text1"/>
          <w:szCs w:val="21"/>
          <w:highlight w:val="none"/>
          <w:lang w:val="en-US" w:eastAsia="zh-CN"/>
        </w:rPr>
        <w:t>上述</w:t>
      </w:r>
      <w:r>
        <w:rPr>
          <w:rFonts w:hint="eastAsia" w:ascii="仿宋" w:hAnsi="仿宋" w:eastAsia="仿宋" w:cs="仿宋"/>
          <w:color w:val="000000" w:themeColor="text1"/>
          <w:szCs w:val="21"/>
          <w:highlight w:val="none"/>
        </w:rPr>
        <w:t>货物构成</w:t>
      </w:r>
      <w:r>
        <w:rPr>
          <w:rFonts w:hint="eastAsia" w:ascii="仿宋" w:hAnsi="仿宋" w:eastAsia="仿宋" w:cs="仿宋"/>
          <w:color w:val="000000" w:themeColor="text1"/>
          <w:szCs w:val="21"/>
          <w:highlight w:val="none"/>
          <w:lang w:val="en-US" w:eastAsia="zh-CN"/>
        </w:rPr>
        <w:t>对第三人</w:t>
      </w:r>
      <w:r>
        <w:rPr>
          <w:rFonts w:hint="eastAsia" w:ascii="仿宋" w:hAnsi="仿宋" w:eastAsia="仿宋" w:cs="仿宋"/>
          <w:color w:val="000000" w:themeColor="text1"/>
          <w:szCs w:val="21"/>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1</w:t>
      </w:r>
      <w:r>
        <w:rPr>
          <w:rFonts w:hint="eastAsia" w:ascii="仿宋" w:hAnsi="仿宋" w:eastAsia="仿宋" w:cs="仿宋"/>
          <w:b/>
          <w:bCs/>
          <w:color w:val="000000" w:themeColor="text1"/>
          <w:sz w:val="24"/>
          <w:highlight w:val="none"/>
          <w:lang w:eastAsia="zh-CN"/>
        </w:rPr>
        <w:t>0</w:t>
      </w:r>
      <w:r>
        <w:rPr>
          <w:rFonts w:hint="eastAsia" w:ascii="仿宋" w:hAnsi="仿宋" w:eastAsia="仿宋" w:cs="仿宋"/>
          <w:b/>
          <w:bCs/>
          <w:color w:val="000000" w:themeColor="text1"/>
          <w:sz w:val="24"/>
          <w:highlight w:val="none"/>
        </w:rPr>
        <w:t>.</w:t>
      </w:r>
      <w:r>
        <w:rPr>
          <w:rFonts w:hint="eastAsia" w:ascii="仿宋" w:hAnsi="仿宋" w:eastAsia="仿宋" w:cs="仿宋"/>
          <w:b/>
          <w:bCs/>
          <w:color w:val="000000" w:themeColor="text1"/>
          <w:sz w:val="24"/>
          <w:highlight w:val="none"/>
          <w:lang w:val="en-US" w:eastAsia="zh-CN"/>
        </w:rPr>
        <w:t xml:space="preserve"> </w:t>
      </w:r>
      <w:r>
        <w:rPr>
          <w:rFonts w:hint="eastAsia" w:ascii="仿宋" w:hAnsi="仿宋" w:eastAsia="仿宋" w:cs="仿宋"/>
          <w:b/>
          <w:bCs/>
          <w:color w:val="000000" w:themeColor="text1"/>
          <w:sz w:val="24"/>
          <w:highlight w:val="none"/>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themeColor="text1"/>
          <w:szCs w:val="21"/>
          <w:highlight w:val="none"/>
        </w:rPr>
        <w:t>1</w:t>
      </w:r>
      <w:r>
        <w:rPr>
          <w:rFonts w:hint="eastAsia" w:ascii="仿宋" w:hAnsi="仿宋" w:eastAsia="仿宋" w:cs="仿宋"/>
          <w:color w:val="000000" w:themeColor="text1"/>
          <w:szCs w:val="21"/>
          <w:highlight w:val="none"/>
          <w:lang w:eastAsia="zh-CN"/>
        </w:rPr>
        <w:t>0</w:t>
      </w:r>
      <w:r>
        <w:rPr>
          <w:rFonts w:hint="eastAsia" w:ascii="仿宋" w:hAnsi="仿宋" w:eastAsia="仿宋" w:cs="仿宋"/>
          <w:color w:val="000000" w:themeColor="text1"/>
          <w:szCs w:val="21"/>
          <w:highlight w:val="none"/>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50"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50"/>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szCs w:val="15"/>
        </w:rPr>
      </w:pPr>
      <w:r>
        <w:rPr>
          <w:rFonts w:hint="eastAsia" w:ascii="仿宋" w:hAnsi="仿宋" w:eastAsia="仿宋" w:cs="仿宋"/>
          <w:szCs w:val="15"/>
          <w:lang w:val="en-US" w:eastAsia="zh-CN"/>
        </w:rPr>
        <w:t xml:space="preserve">11.1 </w:t>
      </w:r>
      <w:r>
        <w:rPr>
          <w:rFonts w:hint="eastAsia" w:ascii="仿宋" w:hAnsi="仿宋" w:eastAsia="仿宋" w:cs="仿宋"/>
          <w:szCs w:val="15"/>
        </w:rPr>
        <w:t>甲、乙双方</w:t>
      </w:r>
      <w:r>
        <w:rPr>
          <w:rFonts w:hint="eastAsia" w:ascii="仿宋" w:hAnsi="仿宋" w:eastAsia="仿宋" w:cs="仿宋"/>
          <w:szCs w:val="15"/>
          <w:lang w:eastAsia="zh-CN"/>
        </w:rPr>
        <w:t>对</w:t>
      </w:r>
      <w:r>
        <w:rPr>
          <w:rFonts w:hint="eastAsia" w:ascii="仿宋" w:hAnsi="仿宋" w:eastAsia="仿宋" w:cs="仿宋"/>
          <w:szCs w:val="15"/>
        </w:rPr>
        <w:t>采购和合同履行过程中所获悉的</w:t>
      </w:r>
      <w:r>
        <w:rPr>
          <w:rFonts w:hint="eastAsia" w:ascii="仿宋" w:hAnsi="仿宋" w:eastAsia="仿宋" w:cs="仿宋"/>
          <w:szCs w:val="15"/>
          <w:lang w:eastAsia="zh-CN"/>
        </w:rPr>
        <w:t>国家秘密、工作秘密、</w:t>
      </w:r>
      <w:r>
        <w:rPr>
          <w:rFonts w:hint="eastAsia" w:ascii="仿宋" w:hAnsi="仿宋" w:eastAsia="仿宋" w:cs="仿宋"/>
          <w:szCs w:val="15"/>
        </w:rPr>
        <w:t>商业秘密或者其他应当保密的信息，均有保密义务</w:t>
      </w:r>
      <w:r>
        <w:rPr>
          <w:rFonts w:hint="eastAsia" w:ascii="仿宋" w:hAnsi="仿宋" w:eastAsia="仿宋" w:cs="仿宋"/>
          <w:szCs w:val="15"/>
          <w:lang w:eastAsia="zh-CN"/>
        </w:rPr>
        <w:t>且不受合同有效期所限，直至该信息成为公开信息</w:t>
      </w:r>
      <w:r>
        <w:rPr>
          <w:rFonts w:hint="eastAsia" w:ascii="仿宋" w:hAnsi="仿宋" w:eastAsia="仿宋" w:cs="仿宋"/>
          <w:szCs w:val="15"/>
        </w:rPr>
        <w:t>。泄露、不正当地使用</w:t>
      </w:r>
      <w:r>
        <w:rPr>
          <w:rFonts w:hint="eastAsia" w:ascii="仿宋" w:hAnsi="仿宋" w:eastAsia="仿宋" w:cs="仿宋"/>
          <w:szCs w:val="15"/>
          <w:lang w:eastAsia="zh-CN"/>
        </w:rPr>
        <w:t>国家秘密、工作秘密、</w:t>
      </w:r>
      <w:r>
        <w:rPr>
          <w:rFonts w:hint="eastAsia" w:ascii="仿宋" w:hAnsi="仿宋" w:eastAsia="仿宋" w:cs="仿宋"/>
          <w:szCs w:val="15"/>
        </w:rPr>
        <w:t>商业秘密或者</w:t>
      </w:r>
      <w:r>
        <w:rPr>
          <w:rFonts w:hint="eastAsia" w:ascii="仿宋" w:hAnsi="仿宋" w:eastAsia="仿宋" w:cs="仿宋"/>
          <w:szCs w:val="15"/>
          <w:lang w:eastAsia="zh-CN"/>
        </w:rPr>
        <w:t>其他应当保密的</w:t>
      </w:r>
      <w:r>
        <w:rPr>
          <w:rFonts w:hint="eastAsia" w:ascii="仿宋" w:hAnsi="仿宋" w:eastAsia="仿宋" w:cs="仿宋"/>
          <w:szCs w:val="15"/>
        </w:rPr>
        <w:t>信息，应当承担</w:t>
      </w:r>
      <w:r>
        <w:rPr>
          <w:rFonts w:hint="eastAsia" w:ascii="仿宋" w:hAnsi="仿宋" w:eastAsia="仿宋" w:cs="仿宋"/>
          <w:szCs w:val="15"/>
          <w:lang w:eastAsia="zh-CN"/>
        </w:rPr>
        <w:t>相应</w:t>
      </w:r>
      <w:r>
        <w:rPr>
          <w:rFonts w:hint="eastAsia" w:ascii="仿宋" w:hAnsi="仿宋" w:eastAsia="仿宋" w:cs="仿宋"/>
          <w:szCs w:val="15"/>
        </w:rPr>
        <w:t>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24"/>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w:t>
      </w:r>
      <w:r>
        <w:rPr>
          <w:rFonts w:hint="eastAsia" w:ascii="仿宋" w:hAnsi="仿宋" w:eastAsia="仿宋" w:cs="仿宋"/>
          <w:b w:val="0"/>
          <w:bCs w:val="0"/>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lang w:eastAsia="zh-CN"/>
        </w:rPr>
        <w:t>；</w:t>
      </w:r>
    </w:p>
    <w:p>
      <w:pPr>
        <w:pStyle w:val="2"/>
        <w:rPr>
          <w:rFonts w:hint="eastAsia" w:ascii="仿宋" w:hAnsi="仿宋" w:eastAsia="仿宋" w:cs="仿宋"/>
          <w:sz w:val="21"/>
          <w:szCs w:val="21"/>
        </w:rPr>
      </w:pPr>
      <w:r>
        <w:rPr>
          <w:rFonts w:hint="eastAsia" w:ascii="仿宋" w:hAnsi="仿宋" w:eastAsia="仿宋" w:cs="仿宋"/>
          <w:sz w:val="21"/>
          <w:szCs w:val="21"/>
        </w:rPr>
        <w:t>（5）依照法律、行政法规的规定或者按照</w:t>
      </w:r>
      <w:r>
        <w:rPr>
          <w:rFonts w:hint="eastAsia" w:ascii="仿宋" w:hAnsi="仿宋" w:eastAsia="仿宋" w:cs="仿宋"/>
          <w:b/>
          <w:bCs/>
          <w:sz w:val="21"/>
          <w:szCs w:val="21"/>
        </w:rPr>
        <w:t>【政府采购合同专用条款】</w:t>
      </w:r>
      <w:r>
        <w:rPr>
          <w:rFonts w:hint="eastAsia" w:ascii="仿宋" w:hAnsi="仿宋" w:eastAsia="仿宋" w:cs="仿宋"/>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9"/>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2"/>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w:t>
      </w:r>
      <w:r>
        <w:rPr>
          <w:rFonts w:hint="eastAsia" w:ascii="仿宋" w:hAnsi="仿宋" w:eastAsia="仿宋" w:cs="仿宋"/>
          <w:sz w:val="21"/>
          <w:lang w:eastAsia="zh-CN"/>
        </w:rPr>
        <w:t>及时告知</w:t>
      </w:r>
      <w:r>
        <w:rPr>
          <w:rFonts w:hint="eastAsia" w:ascii="仿宋" w:hAnsi="仿宋" w:eastAsia="仿宋" w:cs="仿宋"/>
          <w:sz w:val="21"/>
        </w:rPr>
        <w:t>甲方，致使</w:t>
      </w:r>
      <w:r>
        <w:rPr>
          <w:rFonts w:hint="eastAsia" w:ascii="仿宋" w:hAnsi="仿宋" w:eastAsia="仿宋" w:cs="仿宋"/>
          <w:sz w:val="21"/>
          <w:lang w:eastAsia="zh-CN"/>
        </w:rPr>
        <w:t>合同</w:t>
      </w:r>
      <w:r>
        <w:rPr>
          <w:rFonts w:hint="eastAsia" w:ascii="仿宋" w:hAnsi="仿宋" w:eastAsia="仿宋" w:cs="仿宋"/>
          <w:sz w:val="21"/>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rPr>
        <w:t>并追究乙方的违约责</w:t>
      </w:r>
      <w:r>
        <w:rPr>
          <w:rFonts w:hint="eastAsia" w:ascii="仿宋" w:hAnsi="仿宋" w:eastAsia="仿宋" w:cs="仿宋"/>
          <w:szCs w:val="21"/>
          <w:lang w:val="en-US" w:eastAsia="zh-CN"/>
        </w:rPr>
        <w:t>任</w:t>
      </w:r>
      <w:r>
        <w:rPr>
          <w:rFonts w:hint="eastAsia" w:ascii="仿宋" w:hAnsi="仿宋" w:eastAsia="仿宋" w:cs="仿宋"/>
          <w:color w:val="auto"/>
          <w:szCs w:val="21"/>
          <w:highlight w:val="none"/>
        </w:rPr>
        <w:t>。</w:t>
      </w:r>
    </w:p>
    <w:p>
      <w:pPr>
        <w:pStyle w:val="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2"/>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rPr>
        <w:t>中止</w:t>
      </w:r>
      <w:r>
        <w:rPr>
          <w:rFonts w:hint="eastAsia" w:ascii="仿宋" w:hAnsi="仿宋" w:eastAsia="仿宋" w:cs="仿宋"/>
          <w:sz w:val="21"/>
          <w:lang w:eastAsia="zh-CN"/>
        </w:rPr>
        <w:t>或者终止</w:t>
      </w:r>
      <w:r>
        <w:rPr>
          <w:rFonts w:hint="eastAsia" w:ascii="仿宋" w:hAnsi="仿宋" w:eastAsia="仿宋" w:cs="仿宋"/>
          <w:sz w:val="21"/>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2"/>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.1 因本合同及合同有关事项发生的争议，由</w:t>
      </w:r>
      <w:r>
        <w:rPr>
          <w:rFonts w:hint="eastAsia" w:ascii="仿宋" w:hAnsi="仿宋" w:eastAsia="仿宋" w:cs="仿宋"/>
          <w:sz w:val="21"/>
          <w:lang w:eastAsia="zh-CN"/>
        </w:rPr>
        <w:t>甲乙双</w:t>
      </w:r>
      <w:r>
        <w:rPr>
          <w:rFonts w:hint="eastAsia" w:ascii="仿宋" w:hAnsi="仿宋" w:eastAsia="仿宋" w:cs="仿宋"/>
          <w:sz w:val="21"/>
        </w:rPr>
        <w:t>方友好协商解决。协商不成时，可以</w:t>
      </w:r>
      <w:r>
        <w:rPr>
          <w:rFonts w:hint="eastAsia" w:ascii="仿宋" w:hAnsi="仿宋" w:eastAsia="仿宋" w:cs="仿宋"/>
          <w:sz w:val="21"/>
          <w:lang w:eastAsia="zh-CN"/>
        </w:rPr>
        <w:t>向有关组织申请</w:t>
      </w:r>
      <w:r>
        <w:rPr>
          <w:rFonts w:hint="eastAsia" w:ascii="仿宋" w:hAnsi="仿宋" w:eastAsia="仿宋" w:cs="仿宋"/>
          <w:sz w:val="21"/>
        </w:rPr>
        <w:t>调解。合同一方或</w:t>
      </w:r>
      <w:r>
        <w:rPr>
          <w:rFonts w:hint="eastAsia" w:ascii="仿宋" w:hAnsi="仿宋" w:eastAsia="仿宋" w:cs="仿宋"/>
          <w:sz w:val="21"/>
          <w:lang w:eastAsia="zh-CN"/>
        </w:rPr>
        <w:t>双</w:t>
      </w:r>
      <w:r>
        <w:rPr>
          <w:rFonts w:hint="eastAsia" w:ascii="仿宋" w:hAnsi="仿宋" w:eastAsia="仿宋" w:cs="仿宋"/>
          <w:sz w:val="21"/>
        </w:rPr>
        <w:t>方不愿调解或调解不成的，可以通过仲裁或诉讼的方式解决争议。</w:t>
      </w:r>
    </w:p>
    <w:p>
      <w:pPr>
        <w:pStyle w:val="2"/>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pPr>
        <w:pStyle w:val="2"/>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.3 如</w:t>
      </w:r>
      <w:r>
        <w:rPr>
          <w:rFonts w:hint="eastAsia" w:ascii="仿宋" w:hAnsi="仿宋" w:eastAsia="仿宋" w:cs="仿宋"/>
          <w:sz w:val="21"/>
          <w:lang w:eastAsia="zh-CN"/>
        </w:rPr>
        <w:t>甲乙双方</w:t>
      </w:r>
      <w:r>
        <w:rPr>
          <w:rFonts w:hint="eastAsia" w:ascii="仿宋" w:hAnsi="仿宋" w:eastAsia="仿宋" w:cs="仿宋"/>
          <w:sz w:val="21"/>
        </w:rPr>
        <w:t>有争议的事项不影响合同其他部分的履行，在争议解决期间，合同其他部分应</w:t>
      </w:r>
      <w:r>
        <w:rPr>
          <w:rFonts w:hint="eastAsia" w:ascii="仿宋" w:hAnsi="仿宋" w:eastAsia="仿宋" w:cs="仿宋"/>
          <w:sz w:val="21"/>
          <w:lang w:eastAsia="zh-CN"/>
        </w:rPr>
        <w:t>当</w:t>
      </w:r>
      <w:r>
        <w:rPr>
          <w:rFonts w:hint="eastAsia" w:ascii="仿宋" w:hAnsi="仿宋" w:eastAsia="仿宋" w:cs="仿宋"/>
          <w:sz w:val="21"/>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lang w:eastAsia="zh-CN"/>
        </w:rPr>
        <w:t>甲乙双方</w:t>
      </w:r>
      <w:r>
        <w:rPr>
          <w:rFonts w:hint="eastAsia" w:ascii="仿宋" w:hAnsi="仿宋" w:eastAsia="仿宋" w:cs="仿宋"/>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4"/>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2"/>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.1 本合同的订立、生效、解释、履行及与本合同有关的争议解决，均适用法律、行政法规。</w:t>
      </w:r>
    </w:p>
    <w:p>
      <w:pPr>
        <w:pStyle w:val="2"/>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2"/>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.1</w:t>
      </w:r>
      <w:r>
        <w:rPr>
          <w:rFonts w:hint="eastAsia" w:ascii="仿宋" w:hAnsi="仿宋" w:eastAsia="仿宋" w:cs="仿宋"/>
          <w:sz w:val="21"/>
          <w:lang w:val="en-US" w:eastAsia="zh-CN"/>
        </w:rPr>
        <w:t xml:space="preserve"> </w:t>
      </w:r>
      <w:r>
        <w:rPr>
          <w:rFonts w:hint="eastAsia" w:ascii="仿宋" w:hAnsi="仿宋" w:eastAsia="仿宋" w:cs="仿宋"/>
          <w:sz w:val="21"/>
        </w:rPr>
        <w:t>本合同任何一方向对方发出的通知、信件、数据电文等，应当发送至本合同第一部分《政府采购合同协议书》所约定的通讯地址、联系人、联系电话或电子邮箱。</w:t>
      </w:r>
    </w:p>
    <w:p>
      <w:pPr>
        <w:pStyle w:val="2"/>
        <w:ind w:firstLine="0" w:firstLineChars="0"/>
        <w:jc w:val="both"/>
        <w:rPr>
          <w:rFonts w:hint="eastAsia" w:ascii="仿宋" w:hAnsi="仿宋" w:eastAsia="仿宋" w:cs="仿宋"/>
          <w:sz w:val="21"/>
        </w:rPr>
      </w:pPr>
      <w:r>
        <w:rPr>
          <w:rFonts w:hint="eastAsia" w:ascii="仿宋" w:hAnsi="仿宋" w:eastAsia="仿宋" w:cs="仿宋"/>
          <w:sz w:val="21"/>
          <w:lang w:val="en-US" w:eastAsia="zh-CN"/>
        </w:rPr>
        <w:t xml:space="preserve">    </w:t>
      </w: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.2</w:t>
      </w:r>
      <w:r>
        <w:rPr>
          <w:rFonts w:hint="eastAsia" w:ascii="仿宋" w:hAnsi="仿宋" w:eastAsia="仿宋" w:cs="仿宋"/>
          <w:sz w:val="21"/>
          <w:lang w:val="en-US" w:eastAsia="zh-CN"/>
        </w:rPr>
        <w:t xml:space="preserve"> </w:t>
      </w:r>
      <w:r>
        <w:rPr>
          <w:rFonts w:hint="eastAsia" w:ascii="仿宋" w:hAnsi="仿宋" w:eastAsia="仿宋" w:cs="仿宋"/>
          <w:sz w:val="21"/>
        </w:rPr>
        <w:t>一方当事人变更名称、</w:t>
      </w:r>
      <w:r>
        <w:rPr>
          <w:rFonts w:hint="eastAsia" w:ascii="仿宋" w:hAnsi="仿宋" w:eastAsia="仿宋" w:cs="仿宋"/>
          <w:sz w:val="21"/>
          <w:lang w:eastAsia="zh-CN"/>
        </w:rPr>
        <w:t>住所</w:t>
      </w:r>
      <w:r>
        <w:rPr>
          <w:rFonts w:hint="eastAsia" w:ascii="仿宋" w:hAnsi="仿宋" w:eastAsia="仿宋" w:cs="仿宋"/>
          <w:sz w:val="21"/>
        </w:rPr>
        <w:t>、联系人、联系电话或电子邮箱</w:t>
      </w:r>
      <w:r>
        <w:rPr>
          <w:rFonts w:hint="eastAsia" w:ascii="仿宋" w:hAnsi="仿宋" w:eastAsia="仿宋" w:cs="仿宋"/>
          <w:sz w:val="21"/>
          <w:lang w:eastAsia="zh-CN"/>
        </w:rPr>
        <w:t>等信息</w:t>
      </w:r>
      <w:r>
        <w:rPr>
          <w:rFonts w:hint="eastAsia" w:ascii="仿宋" w:hAnsi="仿宋" w:eastAsia="仿宋" w:cs="仿宋"/>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10"/>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51" w:name="_Toc20313"/>
    </w:p>
    <w:p>
      <w:pPr>
        <w:adjustRightInd w:val="0"/>
        <w:snapToGrid w:val="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br w:type="page"/>
      </w:r>
    </w:p>
    <w:p>
      <w:pPr>
        <w:pStyle w:val="4"/>
        <w:adjustRightInd w:val="0"/>
        <w:snapToGrid w:val="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第三节 政府采购合同专用条款</w:t>
      </w:r>
      <w:bookmarkEnd w:id="51"/>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第1.2（</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lang w:eastAsia="zh-CN"/>
              </w:rPr>
              <w:t>联合体具体要求</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第1.2（</w:t>
            </w:r>
            <w:r>
              <w:rPr>
                <w:rFonts w:hint="eastAsia" w:ascii="仿宋" w:hAnsi="仿宋" w:eastAsia="仿宋" w:cs="仿宋"/>
                <w:szCs w:val="21"/>
                <w:lang w:val="en-US" w:eastAsia="zh-CN"/>
              </w:rPr>
              <w:t>7</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其他术语解释</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4.4款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履约验收中甲方提出异议或作出说明的期限</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lang w:eastAsia="zh-CN"/>
              </w:rPr>
              <w:t>第</w:t>
            </w:r>
            <w:r>
              <w:rPr>
                <w:rFonts w:hint="eastAsia" w:ascii="仿宋" w:hAnsi="仿宋" w:eastAsia="仿宋" w:cs="仿宋"/>
                <w:szCs w:val="21"/>
                <w:lang w:val="en-US" w:eastAsia="zh-CN"/>
              </w:rPr>
              <w:t>4.6款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约定甲方承担的其他义务和责任</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pPr>
              <w:snapToGrid w:val="0"/>
              <w:jc w:val="center"/>
              <w:rPr>
                <w:rFonts w:hint="eastAsia" w:ascii="仿宋" w:hAnsi="仿宋" w:eastAsia="仿宋" w:cs="仿宋"/>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5.4款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约定乙方承担的其他义务和责任</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pPr>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6.1款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履行合同义务的顺序</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.1</w:t>
            </w:r>
            <w:r>
              <w:rPr>
                <w:rFonts w:hint="eastAsia" w:ascii="仿宋" w:hAnsi="仿宋" w:eastAsia="仿宋" w:cs="仿宋"/>
                <w:szCs w:val="21"/>
                <w:lang w:val="en-US" w:eastAsia="zh-CN"/>
              </w:rPr>
              <w:t>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包装</w:t>
            </w:r>
            <w:r>
              <w:rPr>
                <w:rFonts w:hint="eastAsia" w:ascii="仿宋" w:hAnsi="仿宋" w:eastAsia="仿宋" w:cs="仿宋"/>
                <w:szCs w:val="21"/>
                <w:lang w:eastAsia="zh-CN"/>
              </w:rPr>
              <w:t>特殊要求</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仿宋" w:hAnsi="仿宋" w:eastAsia="仿宋" w:cs="仿宋"/>
                <w:szCs w:val="21"/>
              </w:rPr>
            </w:pP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指定现场</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运输特殊要求</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.3</w:t>
            </w:r>
            <w:r>
              <w:rPr>
                <w:rFonts w:hint="eastAsia" w:ascii="仿宋" w:hAnsi="仿宋" w:eastAsia="仿宋" w:cs="仿宋"/>
                <w:szCs w:val="21"/>
                <w:lang w:val="en-US" w:eastAsia="zh-CN"/>
              </w:rPr>
              <w:t>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保险要求</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.2（1）项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pPr>
              <w:autoSpaceDE w:val="0"/>
              <w:autoSpaceDN w:val="0"/>
              <w:adjustRightInd w:val="0"/>
              <w:snapToGrid w:val="0"/>
              <w:ind w:firstLine="420" w:firstLineChars="20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.2（3）项</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货物质量缺陷</w:t>
            </w:r>
          </w:p>
          <w:p>
            <w:pPr>
              <w:adjustRightInd w:val="0"/>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szCs w:val="21"/>
                <w:lang w:val="en-US" w:eastAsia="zh-CN"/>
              </w:rPr>
            </w:pPr>
            <w:r>
              <w:rPr>
                <w:rFonts w:hint="eastAsia" w:ascii="仿宋" w:hAnsi="仿宋" w:eastAsia="仿宋" w:cs="仿宋"/>
                <w:szCs w:val="21"/>
                <w:lang w:val="en-US" w:eastAsia="zh-CN"/>
              </w:rPr>
              <w:t>第二节</w:t>
            </w:r>
          </w:p>
          <w:p>
            <w:pPr>
              <w:pStyle w:val="2"/>
              <w:ind w:firstLine="0" w:firstLineChars="0"/>
              <w:jc w:val="center"/>
              <w:rPr>
                <w:rFonts w:hint="eastAsia" w:ascii="仿宋" w:hAnsi="仿宋" w:eastAsia="仿宋" w:cs="仿宋"/>
                <w:lang w:val="en-US" w:eastAsia="zh-CN"/>
              </w:rPr>
            </w:pPr>
            <w:r>
              <w:rPr>
                <w:rFonts w:hint="eastAsia" w:ascii="仿宋" w:hAnsi="仿宋" w:eastAsia="仿宋" w:cs="仿宋"/>
                <w:szCs w:val="21"/>
                <w:lang w:val="en-US" w:eastAsia="zh-CN"/>
              </w:rPr>
              <w:t>第11.1款</w:t>
            </w:r>
          </w:p>
        </w:tc>
        <w:tc>
          <w:tcPr>
            <w:tcW w:w="1742" w:type="dxa"/>
            <w:vAlign w:val="center"/>
          </w:tcPr>
          <w:p>
            <w:pPr>
              <w:adjustRightInd w:val="0"/>
              <w:snapToGrid w:val="0"/>
              <w:jc w:val="both"/>
              <w:rPr>
                <w:rFonts w:hint="eastAsia" w:ascii="仿宋" w:hAnsi="仿宋" w:eastAsia="仿宋" w:cs="仿宋"/>
                <w:szCs w:val="21"/>
                <w:lang w:val="en-US" w:eastAsia="zh-CN"/>
              </w:rPr>
            </w:pPr>
            <w:r>
              <w:rPr>
                <w:rFonts w:hint="eastAsia" w:ascii="仿宋" w:hAnsi="仿宋" w:eastAsia="仿宋" w:cs="仿宋"/>
                <w:szCs w:val="21"/>
                <w:lang w:val="en-US" w:eastAsia="zh-CN"/>
              </w:rPr>
              <w:t>其他应当保密的信息</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2</w:t>
            </w:r>
            <w:r>
              <w:rPr>
                <w:rFonts w:hint="eastAsia" w:ascii="仿宋" w:hAnsi="仿宋" w:eastAsia="仿宋" w:cs="仿宋"/>
                <w:szCs w:val="21"/>
              </w:rPr>
              <w:t>.2款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rPr>
              <w:t>合同价款支付</w:t>
            </w:r>
            <w:r>
              <w:rPr>
                <w:rFonts w:hint="eastAsia" w:ascii="仿宋" w:hAnsi="仿宋" w:eastAsia="仿宋" w:cs="仿宋"/>
                <w:szCs w:val="21"/>
                <w:lang w:eastAsia="zh-CN"/>
              </w:rPr>
              <w:t>时间</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13.2</w:t>
            </w:r>
            <w:r>
              <w:rPr>
                <w:rFonts w:hint="eastAsia" w:ascii="仿宋" w:hAnsi="仿宋" w:eastAsia="仿宋" w:cs="仿宋"/>
                <w:szCs w:val="21"/>
              </w:rPr>
              <w:t>款</w:t>
            </w:r>
          </w:p>
        </w:tc>
        <w:tc>
          <w:tcPr>
            <w:tcW w:w="1742" w:type="dxa"/>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履约保证金不予退还的情形</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13.3</w:t>
            </w:r>
            <w:r>
              <w:rPr>
                <w:rFonts w:hint="eastAsia" w:ascii="仿宋" w:hAnsi="仿宋" w:eastAsia="仿宋" w:cs="仿宋"/>
                <w:szCs w:val="21"/>
              </w:rPr>
              <w:t>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履约保证金退还时间及</w:t>
            </w:r>
            <w:r>
              <w:rPr>
                <w:rFonts w:hint="eastAsia" w:ascii="仿宋" w:hAnsi="仿宋" w:eastAsia="仿宋" w:cs="仿宋"/>
                <w:szCs w:val="21"/>
                <w:lang w:eastAsia="zh-CN"/>
              </w:rPr>
              <w:t>逾期退还的</w:t>
            </w:r>
            <w:r>
              <w:rPr>
                <w:rFonts w:hint="eastAsia" w:ascii="仿宋" w:hAnsi="仿宋" w:eastAsia="仿宋" w:cs="仿宋"/>
                <w:szCs w:val="21"/>
              </w:rPr>
              <w:t>违约金</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3</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运行监督、维修期限</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5</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货物回收的约定</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1款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.2（2）项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3款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.4</w:t>
            </w:r>
            <w:r>
              <w:rPr>
                <w:rFonts w:hint="eastAsia" w:ascii="仿宋" w:hAnsi="仿宋" w:eastAsia="仿宋" w:cs="仿宋"/>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19</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因本合同及合同有关事项发生的争议，按下列第</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种方式解决：</w:t>
            </w:r>
          </w:p>
          <w:p>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（1）向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仲裁委员会申请仲裁，仲裁地点为</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w:t>
            </w:r>
          </w:p>
          <w:p>
            <w:pPr>
              <w:adjustRightInd w:val="0"/>
              <w:snapToGrid w:val="0"/>
              <w:ind w:firstLine="0" w:firstLineChars="0"/>
              <w:jc w:val="left"/>
              <w:rPr>
                <w:rFonts w:hint="eastAsia" w:ascii="仿宋" w:hAnsi="仿宋" w:eastAsia="仿宋" w:cs="仿宋"/>
                <w:szCs w:val="21"/>
                <w:u w:val="single"/>
              </w:rPr>
            </w:pPr>
            <w:r>
              <w:rPr>
                <w:rFonts w:hint="eastAsia" w:ascii="仿宋" w:hAnsi="仿宋" w:eastAsia="仿宋" w:cs="仿宋"/>
                <w:b w:val="0"/>
                <w:bCs w:val="0"/>
                <w:iCs/>
                <w:szCs w:val="21"/>
              </w:rPr>
              <w:t>（2）向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第2</w:t>
            </w:r>
            <w:r>
              <w:rPr>
                <w:rFonts w:hint="eastAsia" w:ascii="仿宋" w:hAnsi="仿宋" w:eastAsia="仿宋" w:cs="仿宋"/>
                <w:szCs w:val="21"/>
                <w:lang w:val="en-US" w:eastAsia="zh-CN"/>
              </w:rPr>
              <w:t>3.1</w:t>
            </w:r>
            <w:r>
              <w:rPr>
                <w:rFonts w:hint="eastAsia" w:ascii="仿宋" w:hAnsi="仿宋" w:eastAsia="仿宋" w:cs="仿宋"/>
                <w:szCs w:val="21"/>
                <w:lang w:eastAsia="zh-CN"/>
              </w:rPr>
              <w:t>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bCs/>
                <w:color w:val="auto"/>
                <w:szCs w:val="21"/>
                <w:highlight w:val="none"/>
                <w:lang w:eastAsia="zh-CN"/>
              </w:rPr>
              <w:t>其他专用条款</w:t>
            </w:r>
          </w:p>
        </w:tc>
        <w:tc>
          <w:tcPr>
            <w:tcW w:w="5170" w:type="dxa"/>
            <w:vAlign w:val="center"/>
          </w:tcPr>
          <w:p>
            <w:pPr>
              <w:adjustRightInd w:val="0"/>
              <w:snapToGrid w:val="0"/>
              <w:jc w:val="left"/>
              <w:rPr>
                <w:rFonts w:hint="eastAsia" w:ascii="仿宋" w:hAnsi="仿宋" w:eastAsia="仿宋" w:cs="仿宋"/>
                <w:szCs w:val="21"/>
                <w:lang w:val="en-US" w:eastAsia="zh-CN"/>
              </w:rPr>
            </w:pPr>
          </w:p>
        </w:tc>
      </w:tr>
    </w:tbl>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br w:type="page"/>
      </w:r>
    </w:p>
    <w:p>
      <w:pPr>
        <w:spacing w:line="36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1、评标方法：</w:t>
      </w:r>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highlight w:val="none"/>
        </w:rPr>
      </w:pPr>
      <w:r>
        <w:rPr>
          <w:rFonts w:hint="eastAsia" w:ascii="仿宋" w:hAnsi="仿宋" w:eastAsia="仿宋" w:cs="仿宋"/>
          <w:b/>
          <w:color w:val="000000" w:themeColor="text1"/>
          <w:sz w:val="24"/>
        </w:rPr>
        <w:t>2.评分标准：</w:t>
      </w:r>
      <w:r>
        <w:rPr>
          <w:rFonts w:hint="eastAsia" w:ascii="仿宋" w:hAnsi="仿宋" w:eastAsia="仿宋" w:cs="仿宋"/>
          <w:color w:val="000000" w:themeColor="text1"/>
          <w:sz w:val="24"/>
          <w:highlight w:val="none"/>
        </w:rPr>
        <w:t>共100分，其中商务技术分</w:t>
      </w:r>
      <w:r>
        <w:rPr>
          <w:rFonts w:hint="eastAsia" w:ascii="仿宋" w:hAnsi="仿宋" w:eastAsia="仿宋" w:cs="仿宋"/>
          <w:color w:val="000000" w:themeColor="text1"/>
          <w:sz w:val="24"/>
          <w:highlight w:val="none"/>
          <w:lang w:val="en-US" w:eastAsia="zh-CN"/>
        </w:rPr>
        <w:t>60</w:t>
      </w:r>
      <w:r>
        <w:rPr>
          <w:rFonts w:hint="eastAsia" w:ascii="仿宋" w:hAnsi="仿宋" w:eastAsia="仿宋" w:cs="仿宋"/>
          <w:color w:val="000000" w:themeColor="text1"/>
          <w:sz w:val="24"/>
          <w:highlight w:val="none"/>
        </w:rPr>
        <w:t>分，价格分</w:t>
      </w:r>
      <w:r>
        <w:rPr>
          <w:rFonts w:hint="eastAsia" w:ascii="仿宋" w:hAnsi="仿宋" w:eastAsia="仿宋" w:cs="仿宋"/>
          <w:color w:val="000000" w:themeColor="text1"/>
          <w:sz w:val="24"/>
          <w:highlight w:val="none"/>
          <w:lang w:val="en-US" w:eastAsia="zh-CN"/>
        </w:rPr>
        <w:t>40</w:t>
      </w:r>
      <w:r>
        <w:rPr>
          <w:rFonts w:hint="eastAsia" w:ascii="仿宋" w:hAnsi="仿宋" w:eastAsia="仿宋" w:cs="仿宋"/>
          <w:color w:val="000000" w:themeColor="text1"/>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000000" w:themeColor="text1"/>
          <w:sz w:val="32"/>
          <w:szCs w:val="20"/>
          <w:highlight w:val="none"/>
        </w:rPr>
      </w:pPr>
      <w:r>
        <w:rPr>
          <w:rFonts w:hint="eastAsia" w:ascii="仿宋" w:hAnsi="仿宋" w:eastAsia="仿宋" w:cs="仿宋"/>
          <w:b/>
          <w:bCs/>
          <w:iCs/>
          <w:color w:val="000000" w:themeColor="text1"/>
          <w:sz w:val="24"/>
          <w:highlight w:val="none"/>
        </w:rPr>
        <w:t>2.1商务技术分（</w:t>
      </w:r>
      <w:r>
        <w:rPr>
          <w:rFonts w:hint="eastAsia" w:ascii="仿宋" w:hAnsi="仿宋" w:eastAsia="仿宋" w:cs="仿宋"/>
          <w:b/>
          <w:bCs/>
          <w:iCs/>
          <w:color w:val="000000" w:themeColor="text1"/>
          <w:sz w:val="24"/>
          <w:highlight w:val="none"/>
          <w:lang w:val="en-US" w:eastAsia="zh-CN"/>
        </w:rPr>
        <w:t>60</w:t>
      </w:r>
      <w:r>
        <w:rPr>
          <w:rFonts w:hint="eastAsia" w:ascii="仿宋" w:hAnsi="仿宋" w:eastAsia="仿宋" w:cs="仿宋"/>
          <w:b/>
          <w:bCs/>
          <w:iCs/>
          <w:color w:val="000000" w:themeColor="text1"/>
          <w:sz w:val="24"/>
          <w:highlight w:val="none"/>
        </w:rPr>
        <w:t>分）</w:t>
      </w:r>
    </w:p>
    <w:tbl>
      <w:tblPr>
        <w:tblStyle w:val="64"/>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145"/>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9" w:type="pct"/>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3963" w:type="pct"/>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467" w:type="pct"/>
            <w:noWrap w:val="0"/>
            <w:vAlign w:val="center"/>
          </w:tcPr>
          <w:p>
            <w:pPr>
              <w:ind w:left="-103" w:leftChars="-49" w:right="-113" w:rightChars="-54"/>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lang w:val="zh-CN"/>
              </w:rPr>
              <w:t>设备技术参数与功能配置符合度：对应于招标文件第三部分招标项目范围及要求——8.招标项目设备名称及数量——“(四)技术需求及商务要求”，</w:t>
            </w:r>
            <w:r>
              <w:rPr>
                <w:rFonts w:hint="eastAsia" w:ascii="仿宋" w:hAnsi="仿宋" w:eastAsia="仿宋" w:cs="仿宋"/>
                <w:color w:val="000000"/>
                <w:kern w:val="0"/>
                <w:sz w:val="24"/>
                <w:szCs w:val="24"/>
              </w:rPr>
              <w:t>完全满足招标文件要求的得20分，打▲指标出现负偏离每项扣4分；其他一般性指标负偏离扣2分，扣完为止；打★指标负偏离的无效投标处理。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年1月1日（以签订合同时间为准）至今</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成功销售所投标产品的合同（提供完整的合同复印件，复印件能清楚的辨析设备名称、型号，否则不得分），每有一份合同得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分，最高得4分。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对质量目标措施的可行性、供货安装进度的安排合理性、现场安全措施的可行性等方面进行打分；</w:t>
            </w:r>
            <w:r>
              <w:rPr>
                <w:rFonts w:hint="eastAsia" w:ascii="仿宋" w:hAnsi="仿宋" w:eastAsia="仿宋" w:cs="仿宋"/>
                <w:color w:val="auto"/>
                <w:sz w:val="24"/>
                <w:szCs w:val="24"/>
                <w:highlight w:val="none"/>
                <w:lang w:val="en-US" w:eastAsia="zh-CN"/>
              </w:rPr>
              <w:t>0-11分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在满足招标文件免费质保年限要求的基础上，每延长免费原厂质保期1年加2分，不足1年不计分，最高得4分。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对提供的售后服务方式、故障响应修复时间及配件供应、优惠条件情况等方面进行打分；</w:t>
            </w:r>
            <w:r>
              <w:rPr>
                <w:rFonts w:hint="eastAsia" w:ascii="仿宋" w:hAnsi="仿宋" w:eastAsia="仿宋" w:cs="仿宋"/>
                <w:color w:val="auto"/>
                <w:sz w:val="24"/>
                <w:szCs w:val="24"/>
                <w:highlight w:val="none"/>
                <w:lang w:val="en-US" w:eastAsia="zh-CN"/>
              </w:rPr>
              <w:t>0-9分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投标文件不以大量无关内容充数，提供投标产品同型号datasheet或中文说明书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0-2分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0"/>
          <w:szCs w:val="20"/>
          <w:highlight w:val="none"/>
          <w:shd w:val="clear" w:color="auto" w:fill="FFFFFF"/>
        </w:rPr>
        <w:t> </w:t>
      </w:r>
      <w:r>
        <w:rPr>
          <w:rFonts w:hint="eastAsia" w:ascii="仿宋" w:hAnsi="仿宋" w:eastAsia="仿宋" w:cs="仿宋"/>
          <w:b/>
          <w:color w:val="000000" w:themeColor="text1"/>
          <w:sz w:val="24"/>
          <w:highlight w:val="none"/>
        </w:rPr>
        <w:t>备注：</w:t>
      </w:r>
      <w:r>
        <w:rPr>
          <w:rFonts w:hint="eastAsia" w:ascii="仿宋" w:hAnsi="仿宋" w:eastAsia="仿宋" w:cs="仿宋"/>
          <w:color w:val="000000" w:themeColor="text1"/>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000000" w:themeColor="text1"/>
          <w:sz w:val="24"/>
          <w:highlight w:val="none"/>
        </w:rPr>
      </w:pPr>
      <w:r>
        <w:rPr>
          <w:rFonts w:hint="eastAsia" w:ascii="仿宋" w:hAnsi="仿宋" w:eastAsia="仿宋" w:cs="仿宋"/>
          <w:b/>
          <w:bCs/>
          <w:iCs/>
          <w:color w:val="000000" w:themeColor="text1"/>
          <w:sz w:val="24"/>
          <w:highlight w:val="none"/>
        </w:rPr>
        <w:t>2.2价格分（</w:t>
      </w:r>
      <w:r>
        <w:rPr>
          <w:rFonts w:hint="eastAsia" w:ascii="仿宋" w:hAnsi="仿宋" w:eastAsia="仿宋" w:cs="仿宋"/>
          <w:b/>
          <w:bCs/>
          <w:iCs/>
          <w:color w:val="000000" w:themeColor="text1"/>
          <w:sz w:val="24"/>
          <w:highlight w:val="none"/>
          <w:lang w:val="en-US" w:eastAsia="zh-CN"/>
        </w:rPr>
        <w:t>40</w:t>
      </w:r>
      <w:r>
        <w:rPr>
          <w:rFonts w:hint="eastAsia" w:ascii="仿宋" w:hAnsi="仿宋" w:eastAsia="仿宋" w:cs="仿宋"/>
          <w:b/>
          <w:bCs/>
          <w:iCs/>
          <w:color w:val="000000" w:themeColor="text1"/>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000000" w:themeColor="text1"/>
          <w:sz w:val="24"/>
          <w:highlight w:val="none"/>
          <w:lang w:val="en-US" w:eastAsia="zh-CN"/>
        </w:rPr>
      </w:pPr>
      <w:r>
        <w:rPr>
          <w:rFonts w:hint="eastAsia" w:ascii="仿宋" w:hAnsi="仿宋" w:eastAsia="仿宋" w:cs="仿宋"/>
          <w:bCs/>
          <w:iCs/>
          <w:color w:val="000000" w:themeColor="text1"/>
          <w:sz w:val="24"/>
          <w:highlight w:val="none"/>
        </w:rPr>
        <w:t>即：投标报价得分=(评标基准价／投标报价)×</w:t>
      </w:r>
      <w:r>
        <w:rPr>
          <w:rFonts w:hint="eastAsia" w:ascii="仿宋" w:hAnsi="仿宋" w:eastAsia="仿宋" w:cs="仿宋"/>
          <w:bCs/>
          <w:iCs/>
          <w:color w:val="000000" w:themeColor="text1"/>
          <w:sz w:val="24"/>
          <w:highlight w:val="none"/>
          <w:lang w:val="en-US" w:eastAsia="zh-CN"/>
        </w:rPr>
        <w:t>40</w:t>
      </w:r>
    </w:p>
    <w:p>
      <w:pPr>
        <w:spacing w:line="440" w:lineRule="exact"/>
        <w:jc w:val="left"/>
        <w:rPr>
          <w:rFonts w:hint="eastAsia" w:ascii="仿宋" w:hAnsi="仿宋" w:eastAsia="仿宋" w:cs="仿宋"/>
          <w:b/>
          <w:color w:val="000000" w:themeColor="text1"/>
          <w:sz w:val="36"/>
          <w:szCs w:val="20"/>
          <w:highlight w:val="none"/>
        </w:rPr>
      </w:pPr>
    </w:p>
    <w:p>
      <w:pPr>
        <w:spacing w:line="440" w:lineRule="exact"/>
        <w:jc w:val="left"/>
        <w:rPr>
          <w:rFonts w:hint="eastAsia" w:ascii="仿宋" w:hAnsi="仿宋" w:eastAsia="仿宋" w:cs="仿宋"/>
          <w:b/>
          <w:color w:val="000000" w:themeColor="text1"/>
          <w:sz w:val="36"/>
          <w:szCs w:val="20"/>
        </w:rPr>
      </w:pPr>
    </w:p>
    <w:p>
      <w:pPr>
        <w:spacing w:line="360" w:lineRule="auto"/>
        <w:outlineLvl w:val="0"/>
        <w:rPr>
          <w:rFonts w:hint="eastAsia" w:ascii="仿宋" w:hAnsi="仿宋" w:eastAsia="仿宋" w:cs="仿宋"/>
          <w:b/>
          <w:color w:val="000000" w:themeColor="text1"/>
          <w:sz w:val="36"/>
          <w:szCs w:val="20"/>
        </w:rPr>
      </w:pPr>
    </w:p>
    <w:bookmarkEnd w:id="41"/>
    <w:bookmarkEnd w:id="42"/>
    <w:p>
      <w:pPr>
        <w:rPr>
          <w:rFonts w:hint="eastAsia" w:ascii="仿宋" w:hAnsi="仿宋" w:eastAsia="仿宋" w:cs="仿宋"/>
          <w:b/>
          <w:color w:val="000000" w:themeColor="text1"/>
          <w:sz w:val="36"/>
          <w:szCs w:val="20"/>
        </w:rPr>
      </w:pPr>
    </w:p>
    <w:p>
      <w:pPr>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br w:type="page"/>
      </w:r>
    </w:p>
    <w:p>
      <w:pPr>
        <w:widowControl/>
        <w:adjustRightInd/>
        <w:jc w:val="center"/>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第六部分 投标文件及其附件格式</w:t>
      </w:r>
    </w:p>
    <w:p>
      <w:pPr>
        <w:spacing w:line="360" w:lineRule="auto"/>
        <w:jc w:val="center"/>
        <w:outlineLvl w:val="0"/>
        <w:rPr>
          <w:rFonts w:hint="eastAsia" w:ascii="仿宋" w:hAnsi="仿宋" w:eastAsia="仿宋" w:cs="仿宋"/>
          <w:b/>
          <w:color w:val="000000" w:themeColor="text1"/>
          <w:kern w:val="0"/>
          <w:sz w:val="36"/>
          <w:szCs w:val="36"/>
        </w:rPr>
      </w:pP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资格文件部分</w:t>
      </w: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目录</w:t>
      </w:r>
    </w:p>
    <w:p>
      <w:pPr>
        <w:spacing w:line="360" w:lineRule="auto"/>
        <w:jc w:val="center"/>
        <w:outlineLvl w:val="0"/>
        <w:rPr>
          <w:rFonts w:hint="eastAsia" w:ascii="仿宋" w:hAnsi="仿宋" w:eastAsia="仿宋" w:cs="仿宋"/>
          <w:b/>
          <w:color w:val="000000" w:themeColor="text1"/>
          <w:kern w:val="0"/>
          <w:sz w:val="36"/>
          <w:szCs w:val="36"/>
        </w:rPr>
      </w:pP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（1）符合参加政府采购活动应当具备的一般条件的承诺函……………（页码）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snapToGrid w:val="0"/>
          <w:color w:val="000000" w:themeColor="text1"/>
          <w:kern w:val="28"/>
          <w:sz w:val="24"/>
          <w:szCs w:val="20"/>
        </w:rPr>
        <w:t>（2）联合协议</w:t>
      </w:r>
      <w:r>
        <w:rPr>
          <w:rFonts w:hint="eastAsia" w:ascii="仿宋" w:hAnsi="仿宋" w:eastAsia="仿宋" w:cs="仿宋"/>
          <w:color w:val="000000" w:themeColor="text1"/>
          <w:sz w:val="24"/>
        </w:rPr>
        <w:t>………………………………………………………………（页码）</w:t>
      </w:r>
    </w:p>
    <w:p>
      <w:pPr>
        <w:pStyle w:val="24"/>
        <w:rPr>
          <w:rFonts w:hint="eastAsia" w:ascii="仿宋" w:hAnsi="仿宋" w:eastAsia="仿宋" w:cs="仿宋"/>
          <w:color w:val="000000" w:themeColor="text1"/>
        </w:rPr>
      </w:pPr>
      <w:r>
        <w:rPr>
          <w:rFonts w:hint="eastAsia" w:ascii="仿宋" w:hAnsi="仿宋" w:eastAsia="仿宋" w:cs="仿宋"/>
          <w:color w:val="000000" w:themeColor="text1"/>
        </w:rPr>
        <w:t>（3）分包协议………………………………………………………………（页码）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（4）落实政府采购政策需满足的资格要求………………………………（页码）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（5）本项目的特定资格要求………………………………………………（页码）</w:t>
      </w:r>
    </w:p>
    <w:p>
      <w:pPr>
        <w:snapToGrid w:val="0"/>
        <w:spacing w:line="360" w:lineRule="auto"/>
        <w:rPr>
          <w:rFonts w:hint="eastAsia" w:ascii="仿宋" w:hAnsi="仿宋" w:eastAsia="仿宋" w:cs="仿宋"/>
          <w:color w:val="000000" w:themeColor="text1"/>
          <w:sz w:val="24"/>
        </w:rPr>
      </w:pPr>
    </w:p>
    <w:p>
      <w:pPr>
        <w:snapToGrid w:val="0"/>
        <w:spacing w:line="360" w:lineRule="auto"/>
        <w:ind w:firstLine="480" w:firstLineChars="200"/>
        <w:rPr>
          <w:rFonts w:hint="eastAsia" w:ascii="仿宋" w:hAnsi="仿宋" w:eastAsia="仿宋" w:cs="仿宋"/>
          <w:color w:val="000000" w:themeColor="text1"/>
          <w:sz w:val="24"/>
        </w:rPr>
      </w:pPr>
    </w:p>
    <w:p>
      <w:pPr>
        <w:spacing w:line="360" w:lineRule="auto"/>
        <w:ind w:firstLine="480" w:firstLineChars="200"/>
        <w:rPr>
          <w:rFonts w:hint="eastAsia" w:ascii="仿宋" w:hAnsi="仿宋" w:eastAsia="仿宋" w:cs="仿宋"/>
          <w:color w:val="000000" w:themeColor="text1"/>
          <w:sz w:val="24"/>
        </w:rPr>
      </w:pPr>
    </w:p>
    <w:p>
      <w:pPr>
        <w:snapToGrid w:val="0"/>
        <w:spacing w:line="360" w:lineRule="auto"/>
        <w:ind w:right="480"/>
        <w:jc w:val="center"/>
        <w:rPr>
          <w:rFonts w:hint="eastAsia" w:ascii="仿宋" w:hAnsi="仿宋" w:eastAsia="仿宋" w:cs="仿宋"/>
          <w:b/>
          <w:color w:val="000000" w:themeColor="text1"/>
          <w:kern w:val="0"/>
          <w:sz w:val="32"/>
          <w:szCs w:val="32"/>
        </w:rPr>
      </w:pPr>
      <w:r>
        <w:rPr>
          <w:rFonts w:hint="eastAsia" w:ascii="仿宋" w:hAnsi="仿宋" w:eastAsia="仿宋" w:cs="仿宋"/>
          <w:color w:val="000000" w:themeColor="text1"/>
          <w:kern w:val="0"/>
          <w:sz w:val="24"/>
        </w:rPr>
        <w:br w:type="page"/>
      </w:r>
      <w:r>
        <w:rPr>
          <w:rFonts w:hint="eastAsia" w:ascii="仿宋" w:hAnsi="仿宋" w:eastAsia="仿宋" w:cs="仿宋"/>
          <w:b/>
          <w:color w:val="000000" w:themeColor="text1"/>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（采购人）、（采购代理机构）：</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rPr>
      </w:pPr>
      <w:r>
        <w:rPr>
          <w:rFonts w:hint="eastAsia" w:ascii="仿宋" w:hAnsi="仿宋" w:eastAsia="仿宋" w:cs="仿宋"/>
          <w:color w:val="000000" w:themeColor="text1"/>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（三）不存在以下情况：</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投标人名称(电子签名)：</w:t>
      </w:r>
    </w:p>
    <w:p>
      <w:pPr>
        <w:snapToGrid w:val="0"/>
        <w:spacing w:line="360" w:lineRule="auto"/>
        <w:ind w:firstLine="5520" w:firstLineChars="23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napToGrid w:val="0"/>
        <w:spacing w:line="360" w:lineRule="auto"/>
        <w:ind w:right="480"/>
        <w:jc w:val="center"/>
        <w:rPr>
          <w:rFonts w:hint="eastAsia" w:ascii="仿宋" w:hAnsi="仿宋" w:eastAsia="仿宋" w:cs="仿宋"/>
          <w:b/>
          <w:color w:val="000000" w:themeColor="text1"/>
          <w:kern w:val="0"/>
          <w:sz w:val="32"/>
          <w:szCs w:val="32"/>
        </w:rPr>
      </w:pPr>
    </w:p>
    <w:p>
      <w:pPr>
        <w:widowControl/>
        <w:spacing w:line="360" w:lineRule="auto"/>
        <w:jc w:val="center"/>
        <w:rPr>
          <w:rFonts w:hint="eastAsia" w:ascii="仿宋" w:hAnsi="仿宋" w:eastAsia="仿宋" w:cs="仿宋"/>
          <w:b/>
          <w:color w:val="000000" w:themeColor="text1"/>
          <w:kern w:val="0"/>
          <w:sz w:val="32"/>
          <w:szCs w:val="32"/>
        </w:rPr>
      </w:pPr>
    </w:p>
    <w:p>
      <w:pPr>
        <w:widowControl/>
        <w:spacing w:line="360" w:lineRule="auto"/>
        <w:jc w:val="center"/>
        <w:rPr>
          <w:rFonts w:hint="eastAsia" w:ascii="仿宋" w:hAnsi="仿宋" w:eastAsia="仿宋" w:cs="仿宋"/>
          <w:b/>
          <w:color w:val="000000" w:themeColor="text1"/>
          <w:kern w:val="0"/>
          <w:sz w:val="32"/>
          <w:szCs w:val="32"/>
        </w:rPr>
      </w:pPr>
    </w:p>
    <w:p>
      <w:pPr>
        <w:widowControl/>
        <w:spacing w:line="360" w:lineRule="auto"/>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二、联合协议（如果有）</w:t>
      </w:r>
    </w:p>
    <w:p>
      <w:pPr>
        <w:widowControl/>
        <w:spacing w:line="360" w:lineRule="auto"/>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[以联合体形式投标的，提供联合协议（附件5）；本项目不接受联合体投标或者投标人不以联合体形式投标的，则不需要提供]</w:t>
      </w:r>
    </w:p>
    <w:p>
      <w:pPr>
        <w:pStyle w:val="82"/>
        <w:rPr>
          <w:rFonts w:hint="eastAsia" w:ascii="仿宋" w:hAnsi="仿宋" w:eastAsia="仿宋" w:cs="仿宋"/>
          <w:color w:val="000000" w:themeColor="text1"/>
        </w:rPr>
      </w:pPr>
    </w:p>
    <w:p>
      <w:pPr>
        <w:snapToGrid w:val="0"/>
        <w:spacing w:line="360" w:lineRule="auto"/>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四、落实政府采购政策需满足的资格要求</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A</w:t>
      </w:r>
      <w:r>
        <w:rPr>
          <w:rFonts w:hint="eastAsia" w:ascii="仿宋" w:hAnsi="仿宋" w:eastAsia="仿宋" w:cs="仿宋"/>
          <w:color w:val="000000" w:themeColor="text1"/>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B.</w:t>
      </w:r>
      <w:r>
        <w:rPr>
          <w:rFonts w:hint="eastAsia" w:ascii="仿宋" w:hAnsi="仿宋" w:eastAsia="仿宋" w:cs="仿宋"/>
          <w:color w:val="000000" w:themeColor="text1"/>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rPr>
        <w:t>并相应达到了前述比例要求，</w:t>
      </w:r>
      <w:r>
        <w:rPr>
          <w:rFonts w:hint="eastAsia" w:ascii="仿宋" w:hAnsi="仿宋" w:eastAsia="仿宋" w:cs="仿宋"/>
          <w:color w:val="000000" w:themeColor="text1"/>
          <w:sz w:val="24"/>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C、</w:t>
      </w:r>
      <w:r>
        <w:rPr>
          <w:rFonts w:hint="eastAsia" w:ascii="仿宋" w:hAnsi="仿宋" w:eastAsia="仿宋" w:cs="仿宋"/>
          <w:color w:val="000000" w:themeColor="text1"/>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rPr>
        <w:t>并相应达到了前述比例要求，</w:t>
      </w:r>
      <w:r>
        <w:rPr>
          <w:rFonts w:hint="eastAsia" w:ascii="仿宋" w:hAnsi="仿宋" w:eastAsia="仿宋" w:cs="仿宋"/>
          <w:color w:val="000000" w:themeColor="text1"/>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rPr>
      </w:pPr>
    </w:p>
    <w:p>
      <w:pPr>
        <w:widowControl/>
        <w:spacing w:line="360" w:lineRule="auto"/>
        <w:ind w:left="150"/>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五、本项目的特定资格要求</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（根据招标公告本项目的特定资格要求提供相应的材料；未要求的，无需提供）</w:t>
      </w:r>
    </w:p>
    <w:p>
      <w:pPr>
        <w:spacing w:line="336" w:lineRule="auto"/>
        <w:jc w:val="center"/>
        <w:rPr>
          <w:rFonts w:hint="eastAsia" w:ascii="仿宋" w:hAnsi="仿宋" w:eastAsia="仿宋" w:cs="仿宋"/>
          <w:b/>
          <w:color w:val="000000" w:themeColor="text1"/>
          <w:kern w:val="0"/>
          <w:sz w:val="36"/>
          <w:szCs w:val="36"/>
        </w:rPr>
      </w:pPr>
    </w:p>
    <w:p>
      <w:pPr>
        <w:spacing w:line="336" w:lineRule="auto"/>
        <w:jc w:val="center"/>
        <w:rPr>
          <w:rFonts w:hint="eastAsia" w:ascii="仿宋" w:hAnsi="仿宋" w:eastAsia="仿宋" w:cs="仿宋"/>
          <w:b/>
          <w:color w:val="000000" w:themeColor="text1"/>
          <w:kern w:val="0"/>
          <w:sz w:val="36"/>
          <w:szCs w:val="36"/>
        </w:rPr>
      </w:pPr>
    </w:p>
    <w:p>
      <w:pPr>
        <w:spacing w:line="336" w:lineRule="auto"/>
        <w:jc w:val="center"/>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商务技术文件部分</w:t>
      </w:r>
    </w:p>
    <w:p>
      <w:pPr>
        <w:spacing w:line="336" w:lineRule="auto"/>
        <w:jc w:val="center"/>
        <w:outlineLvl w:val="0"/>
        <w:rPr>
          <w:rFonts w:hint="eastAsia" w:ascii="仿宋" w:hAnsi="仿宋" w:eastAsia="仿宋" w:cs="仿宋"/>
          <w:b/>
          <w:color w:val="000000" w:themeColor="text1"/>
          <w:kern w:val="0"/>
          <w:sz w:val="24"/>
        </w:rPr>
      </w:pPr>
    </w:p>
    <w:p>
      <w:pPr>
        <w:spacing w:line="336" w:lineRule="auto"/>
        <w:jc w:val="center"/>
        <w:outlineLvl w:val="0"/>
        <w:rPr>
          <w:rFonts w:hint="eastAsia" w:ascii="仿宋" w:hAnsi="仿宋" w:eastAsia="仿宋" w:cs="仿宋"/>
          <w:b/>
          <w:color w:val="000000" w:themeColor="text1"/>
          <w:kern w:val="0"/>
          <w:sz w:val="28"/>
          <w:szCs w:val="28"/>
        </w:rPr>
      </w:pPr>
      <w:r>
        <w:rPr>
          <w:rFonts w:hint="eastAsia" w:ascii="仿宋" w:hAnsi="仿宋" w:eastAsia="仿宋" w:cs="仿宋"/>
          <w:b/>
          <w:color w:val="000000" w:themeColor="text1"/>
          <w:kern w:val="0"/>
          <w:sz w:val="28"/>
          <w:szCs w:val="28"/>
        </w:rPr>
        <w:t>目录</w:t>
      </w:r>
    </w:p>
    <w:p>
      <w:pPr>
        <w:pStyle w:val="907"/>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（1）投标函…………………………………………………………………………（页码）</w:t>
      </w:r>
    </w:p>
    <w:p>
      <w:pPr>
        <w:pStyle w:val="907"/>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（2）法定代表人授权书 ………………………………………………………… （页码）</w:t>
      </w:r>
    </w:p>
    <w:p>
      <w:pPr>
        <w:pStyle w:val="907"/>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（3）授权代表社保证明复印件……………………………………………………（页码）</w:t>
      </w:r>
    </w:p>
    <w:p>
      <w:pPr>
        <w:pStyle w:val="907"/>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（4）法定代表人及其授权代表身份证复印件（复印件）…………………………（页码）</w:t>
      </w:r>
    </w:p>
    <w:p>
      <w:pPr>
        <w:pStyle w:val="907"/>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（5）法定代表人身份证明书……………………………………………………… （页码）</w:t>
      </w:r>
    </w:p>
    <w:p>
      <w:pPr>
        <w:pStyle w:val="907"/>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（6）商务技术偏离表……………………………………………………………… （页码）</w:t>
      </w:r>
    </w:p>
    <w:p>
      <w:pPr>
        <w:pStyle w:val="907"/>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（7）</w:t>
      </w:r>
      <w:r>
        <w:rPr>
          <w:rFonts w:hint="eastAsia" w:ascii="仿宋" w:hAnsi="仿宋" w:eastAsia="仿宋" w:cs="仿宋"/>
          <w:color w:val="000000" w:themeColor="text1"/>
          <w:lang w:val="zh-CN"/>
        </w:rPr>
        <w:t>政府采购供应商廉洁自律承诺书</w:t>
      </w:r>
      <w:r>
        <w:rPr>
          <w:rFonts w:hint="eastAsia" w:ascii="仿宋" w:hAnsi="仿宋" w:eastAsia="仿宋" w:cs="仿宋"/>
          <w:color w:val="000000" w:themeColor="text1"/>
        </w:rPr>
        <w:t>…………………………………………… （页码）</w:t>
      </w:r>
    </w:p>
    <w:p>
      <w:pPr>
        <w:spacing w:line="360" w:lineRule="auto"/>
        <w:ind w:right="-510" w:rightChars="-243"/>
        <w:rPr>
          <w:rFonts w:hint="eastAsia" w:ascii="仿宋" w:hAnsi="仿宋" w:eastAsia="仿宋" w:cs="仿宋"/>
          <w:color w:val="000000" w:themeColor="text1"/>
          <w:sz w:val="24"/>
        </w:rPr>
      </w:pPr>
      <w:r>
        <w:rPr>
          <w:rFonts w:hint="eastAsia" w:ascii="仿宋" w:hAnsi="仿宋" w:eastAsia="仿宋" w:cs="仿宋"/>
          <w:color w:val="000000" w:themeColor="text1"/>
          <w:sz w:val="24"/>
        </w:rPr>
        <w:t>（8）</w:t>
      </w:r>
      <w:r>
        <w:rPr>
          <w:rFonts w:hint="eastAsia" w:ascii="仿宋" w:hAnsi="仿宋" w:eastAsia="仿宋" w:cs="仿宋"/>
          <w:color w:val="000000" w:themeColor="text1"/>
          <w:sz w:val="24"/>
          <w:lang w:val="zh-CN"/>
        </w:rPr>
        <w:t>主要业绩证明…………………………………………………</w:t>
      </w: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sz w:val="24"/>
        </w:rPr>
        <w:t>（页码）</w:t>
      </w:r>
    </w:p>
    <w:p>
      <w:pPr>
        <w:spacing w:line="360" w:lineRule="auto"/>
        <w:ind w:right="-510" w:rightChars="-243"/>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（10）组织实施方案……………………………………………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（11）售后服务方案……………………………………………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sz w:val="24"/>
        </w:rPr>
      </w:pPr>
      <w:r>
        <w:rPr>
          <w:rFonts w:hint="eastAsia" w:ascii="仿宋" w:hAnsi="仿宋" w:eastAsia="仿宋" w:cs="仿宋"/>
          <w:color w:val="000000" w:themeColor="text1"/>
          <w:sz w:val="24"/>
        </w:rPr>
        <w:t>（12）供应商售后服务证明材料……………………………………………………（页码）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（13）项目小组人员名单………………………………………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（14）</w:t>
      </w:r>
      <w:r>
        <w:rPr>
          <w:rFonts w:hint="eastAsia" w:ascii="仿宋" w:hAnsi="仿宋" w:eastAsia="仿宋" w:cs="仿宋"/>
          <w:color w:val="000000" w:themeColor="text1"/>
          <w:kern w:val="0"/>
          <w:sz w:val="24"/>
          <w:lang w:val="zh-CN"/>
        </w:rPr>
        <w:t>优惠条件及特殊承诺……………………………………</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（15）</w:t>
      </w:r>
      <w:r>
        <w:rPr>
          <w:rFonts w:hint="eastAsia" w:ascii="仿宋" w:hAnsi="仿宋" w:eastAsia="仿宋" w:cs="仿宋"/>
          <w:color w:val="000000" w:themeColor="text1"/>
          <w:kern w:val="0"/>
          <w:sz w:val="24"/>
          <w:lang w:val="zh-CN"/>
        </w:rPr>
        <w:t>备品备件及供选择的配套零部件清单………………………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（16）</w:t>
      </w:r>
      <w:r>
        <w:rPr>
          <w:rFonts w:hint="eastAsia" w:ascii="仿宋" w:hAnsi="仿宋" w:eastAsia="仿宋" w:cs="仿宋"/>
          <w:color w:val="000000" w:themeColor="text1"/>
          <w:kern w:val="0"/>
          <w:sz w:val="24"/>
          <w:lang w:val="zh-CN"/>
        </w:rPr>
        <w:t>培训计划………………………………………………………</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（17）</w:t>
      </w:r>
      <w:r>
        <w:rPr>
          <w:rFonts w:hint="eastAsia" w:ascii="仿宋" w:hAnsi="仿宋" w:eastAsia="仿宋" w:cs="仿宋"/>
          <w:color w:val="000000" w:themeColor="text1"/>
          <w:kern w:val="0"/>
          <w:sz w:val="24"/>
          <w:lang w:val="zh-CN"/>
        </w:rPr>
        <w:t>验收方案…………………………………………………………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368" w:rightChars="-175"/>
        <w:rPr>
          <w:rFonts w:hint="eastAsia" w:ascii="仿宋" w:hAnsi="仿宋" w:eastAsia="仿宋" w:cs="仿宋"/>
          <w:b/>
          <w:bCs/>
          <w:color w:val="000000" w:themeColor="text1"/>
          <w:sz w:val="24"/>
        </w:rPr>
      </w:pPr>
      <w:r>
        <w:rPr>
          <w:rFonts w:hint="eastAsia" w:ascii="仿宋" w:hAnsi="仿宋" w:eastAsia="仿宋" w:cs="仿宋"/>
          <w:color w:val="000000" w:themeColor="text1"/>
          <w:kern w:val="0"/>
          <w:sz w:val="24"/>
        </w:rPr>
        <w:t>（18）</w:t>
      </w:r>
      <w:r>
        <w:rPr>
          <w:rFonts w:hint="eastAsia" w:ascii="仿宋" w:hAnsi="仿宋" w:eastAsia="仿宋" w:cs="仿宋"/>
          <w:color w:val="000000" w:themeColor="text1"/>
          <w:kern w:val="0"/>
          <w:sz w:val="24"/>
          <w:lang w:val="zh-CN"/>
        </w:rPr>
        <w:t>认为需要的其他商务技术（资信）文件或说明…………</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ind w:firstLine="3855" w:firstLineChars="1200"/>
        <w:outlineLvl w:val="0"/>
        <w:rPr>
          <w:rFonts w:hint="eastAsia" w:ascii="仿宋" w:hAnsi="仿宋" w:eastAsia="仿宋" w:cs="仿宋"/>
          <w:b/>
          <w:color w:val="000000" w:themeColor="text1"/>
          <w:kern w:val="0"/>
          <w:sz w:val="32"/>
          <w:szCs w:val="32"/>
        </w:rPr>
      </w:pPr>
    </w:p>
    <w:p>
      <w:pPr>
        <w:snapToGrid w:val="0"/>
        <w:spacing w:line="360" w:lineRule="auto"/>
        <w:ind w:firstLine="3855" w:firstLineChars="1200"/>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kern w:val="0"/>
          <w:sz w:val="32"/>
          <w:szCs w:val="32"/>
        </w:rPr>
        <w:t>一、投标</w:t>
      </w:r>
      <w:r>
        <w:rPr>
          <w:rFonts w:hint="eastAsia" w:ascii="仿宋" w:hAnsi="仿宋" w:eastAsia="仿宋" w:cs="仿宋"/>
          <w:b/>
          <w:color w:val="000000" w:themeColor="text1"/>
          <w:sz w:val="32"/>
          <w:szCs w:val="32"/>
        </w:rPr>
        <w:t>函</w:t>
      </w:r>
    </w:p>
    <w:p>
      <w:pPr>
        <w:pStyle w:val="398"/>
        <w:spacing w:after="120" w:line="336" w:lineRule="auto"/>
        <w:ind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致：</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根据贵方招标文件（</w:t>
      </w:r>
      <w:r>
        <w:rPr>
          <w:rFonts w:hint="eastAsia" w:ascii="仿宋" w:hAnsi="仿宋" w:eastAsia="仿宋" w:cs="仿宋"/>
          <w:b/>
          <w:color w:val="000000" w:themeColor="text1"/>
          <w:szCs w:val="24"/>
          <w:u w:val="single"/>
        </w:rPr>
        <w:t>填写招标编号：</w:t>
      </w:r>
      <w:r>
        <w:rPr>
          <w:rFonts w:hint="eastAsia" w:ascii="仿宋" w:hAnsi="仿宋" w:eastAsia="仿宋" w:cs="仿宋"/>
          <w:color w:val="000000" w:themeColor="text1"/>
          <w:szCs w:val="24"/>
        </w:rPr>
        <w:t>）的要求，正式授权</w:t>
      </w:r>
      <w:r>
        <w:rPr>
          <w:rFonts w:hint="eastAsia" w:ascii="仿宋" w:hAnsi="仿宋" w:eastAsia="仿宋" w:cs="仿宋"/>
          <w:b/>
          <w:color w:val="000000" w:themeColor="text1"/>
          <w:szCs w:val="24"/>
          <w:u w:val="single"/>
        </w:rPr>
        <w:t>（全权代表姓名    、单位    、职务   ）</w:t>
      </w:r>
      <w:r>
        <w:rPr>
          <w:rFonts w:hint="eastAsia" w:ascii="仿宋" w:hAnsi="仿宋" w:eastAsia="仿宋" w:cs="仿宋"/>
          <w:color w:val="000000" w:themeColor="text1"/>
          <w:szCs w:val="24"/>
        </w:rPr>
        <w:t>代表投标人</w:t>
      </w:r>
      <w:r>
        <w:rPr>
          <w:rFonts w:hint="eastAsia" w:ascii="仿宋" w:hAnsi="仿宋" w:eastAsia="仿宋" w:cs="仿宋"/>
          <w:color w:val="000000" w:themeColor="text1"/>
          <w:szCs w:val="24"/>
          <w:u w:val="single"/>
        </w:rPr>
        <w:t>（</w:t>
      </w:r>
      <w:r>
        <w:rPr>
          <w:rFonts w:hint="eastAsia" w:ascii="仿宋" w:hAnsi="仿宋" w:eastAsia="仿宋" w:cs="仿宋"/>
          <w:b/>
          <w:color w:val="000000" w:themeColor="text1"/>
          <w:szCs w:val="24"/>
          <w:u w:val="single"/>
        </w:rPr>
        <w:t xml:space="preserve">填写单位    、地址   </w:t>
      </w:r>
      <w:r>
        <w:rPr>
          <w:rFonts w:hint="eastAsia" w:ascii="仿宋" w:hAnsi="仿宋" w:eastAsia="仿宋" w:cs="仿宋"/>
          <w:color w:val="000000" w:themeColor="text1"/>
          <w:szCs w:val="24"/>
          <w:u w:val="single"/>
        </w:rPr>
        <w:t>）</w:t>
      </w:r>
      <w:r>
        <w:rPr>
          <w:rFonts w:hint="eastAsia" w:ascii="仿宋" w:hAnsi="仿宋" w:eastAsia="仿宋" w:cs="仿宋"/>
          <w:color w:val="000000" w:themeColor="text1"/>
          <w:szCs w:val="24"/>
        </w:rPr>
        <w:t>提交投标文件。</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我方已完全明白招标文件的所有条款要求，兹声明同意如下：</w:t>
      </w:r>
    </w:p>
    <w:p>
      <w:pPr>
        <w:pStyle w:val="14"/>
        <w:tabs>
          <w:tab w:val="clear" w:pos="1697"/>
        </w:tabs>
        <w:spacing w:after="120" w:line="336" w:lineRule="auto"/>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rPr>
        <w:t>1.我方同意在投标人</w:t>
      </w:r>
      <w:r>
        <w:rPr>
          <w:rFonts w:hint="eastAsia" w:ascii="仿宋" w:hAnsi="仿宋" w:eastAsia="仿宋" w:cs="仿宋"/>
          <w:color w:val="000000" w:themeColor="text1"/>
          <w:kern w:val="44"/>
          <w:szCs w:val="24"/>
        </w:rPr>
        <w:t>须知</w:t>
      </w:r>
      <w:r>
        <w:rPr>
          <w:rFonts w:hint="eastAsia" w:ascii="仿宋" w:hAnsi="仿宋" w:eastAsia="仿宋" w:cs="仿宋"/>
          <w:color w:val="000000" w:themeColor="text1"/>
          <w:szCs w:val="24"/>
        </w:rPr>
        <w:t>规定的开标日期起遵守本投标文件中的承诺且在投标有效期满之前均具有约束力。</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2.我方承诺已经具备《中华人民共和国政府采购法》中规定的参加政府采购活动的供应商应当具备的条件。</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4.我方理解贵方将不受你们所收到的最低报价的约束。</w:t>
      </w:r>
    </w:p>
    <w:p>
      <w:pPr>
        <w:pStyle w:val="14"/>
        <w:tabs>
          <w:tab w:val="clear" w:pos="1697"/>
        </w:tabs>
        <w:spacing w:after="120" w:line="336" w:lineRule="auto"/>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rPr>
        <w:t>5.本投标自开标之日（投标截止之日）起90天内有效。</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a)提供虚假材料谋取中标、成交的；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b)采取不正当手段诋毁、排挤其他供应商的；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c)与采购人、其它供应商或者采购代理机构恶意串通的；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d)向采购人、采购代理机构行贿或者提供其他不正当利益的；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e)在招标采购过程中与采购人进行协商谈判的；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f)拒绝有关部门监督检查或提供虚假情况的。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供应商有前款第a)至e)项情形之一的，中标、成交无效。</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地址：　　　　　　　　　　　　　　　邮政编码：</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电话：                              传真：</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开户银行：                          账号：</w:t>
      </w:r>
    </w:p>
    <w:p>
      <w:pPr>
        <w:pStyle w:val="398"/>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法定代表人或其授权代表(签字或盖章)：</w:t>
      </w:r>
    </w:p>
    <w:p>
      <w:pPr>
        <w:snapToGrid w:val="0"/>
        <w:spacing w:line="336" w:lineRule="auto"/>
        <w:ind w:firstLine="480" w:firstLineChars="200"/>
        <w:jc w:val="left"/>
        <w:rPr>
          <w:rFonts w:hint="eastAsia" w:ascii="仿宋" w:hAnsi="仿宋" w:eastAsia="仿宋" w:cs="仿宋"/>
          <w:color w:val="000000" w:themeColor="text1"/>
          <w:sz w:val="24"/>
        </w:rPr>
      </w:pPr>
    </w:p>
    <w:p>
      <w:pPr>
        <w:snapToGrid w:val="0"/>
        <w:spacing w:line="336" w:lineRule="auto"/>
        <w:ind w:firstLine="480" w:firstLineChars="200"/>
        <w:jc w:val="left"/>
        <w:rPr>
          <w:rFonts w:hint="eastAsia" w:ascii="仿宋" w:hAnsi="仿宋" w:eastAsia="仿宋" w:cs="仿宋"/>
          <w:b/>
          <w:color w:val="000000" w:themeColor="text1"/>
          <w:kern w:val="0"/>
          <w:sz w:val="32"/>
          <w:szCs w:val="32"/>
        </w:rPr>
      </w:pPr>
      <w:r>
        <w:rPr>
          <w:rFonts w:hint="eastAsia" w:ascii="仿宋" w:hAnsi="仿宋" w:eastAsia="仿宋" w:cs="仿宋"/>
          <w:color w:val="000000" w:themeColor="text1"/>
          <w:sz w:val="24"/>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rPr>
      </w:pPr>
    </w:p>
    <w:p>
      <w:pPr>
        <w:snapToGrid w:val="0"/>
        <w:spacing w:line="360" w:lineRule="auto"/>
        <w:rPr>
          <w:rFonts w:hint="eastAsia" w:ascii="仿宋" w:hAnsi="仿宋" w:eastAsia="仿宋" w:cs="仿宋"/>
          <w:color w:val="000000" w:themeColor="text1"/>
          <w:sz w:val="24"/>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 xml:space="preserve">二、法定代表人授权委托书（格式） </w:t>
      </w:r>
      <w:r>
        <w:rPr>
          <w:rFonts w:hint="eastAsia" w:ascii="仿宋" w:hAnsi="仿宋" w:eastAsia="仿宋" w:cs="仿宋"/>
          <w:b/>
          <w:color w:val="000000" w:themeColor="text1"/>
          <w:kern w:val="0"/>
          <w:sz w:val="32"/>
          <w:szCs w:val="32"/>
          <w:lang w:val="zh-CN"/>
        </w:rPr>
        <w:t>（适用于非联合体投标）</w:t>
      </w:r>
    </w:p>
    <w:p>
      <w:pPr>
        <w:jc w:val="center"/>
        <w:rPr>
          <w:rFonts w:hint="eastAsia" w:ascii="仿宋" w:hAnsi="仿宋" w:eastAsia="仿宋" w:cs="仿宋"/>
          <w:b/>
          <w:color w:val="000000" w:themeColor="text1"/>
          <w:sz w:val="24"/>
        </w:rPr>
      </w:pP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本授权委托书声明：我</w:t>
      </w:r>
      <w:r>
        <w:rPr>
          <w:rFonts w:hint="eastAsia" w:ascii="仿宋" w:hAnsi="仿宋" w:eastAsia="仿宋" w:cs="仿宋"/>
          <w:color w:val="000000" w:themeColor="text1"/>
          <w:sz w:val="24"/>
          <w:u w:val="single"/>
        </w:rPr>
        <w:t xml:space="preserve">         (填写姓名)</w:t>
      </w: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（填写投标人单位全称）</w:t>
      </w:r>
      <w:r>
        <w:rPr>
          <w:rFonts w:hint="eastAsia" w:ascii="仿宋" w:hAnsi="仿宋" w:eastAsia="仿宋" w:cs="仿宋"/>
          <w:color w:val="000000" w:themeColor="text1"/>
          <w:sz w:val="24"/>
        </w:rPr>
        <w:t>的法定代表人，现授权委托</w:t>
      </w:r>
      <w:r>
        <w:rPr>
          <w:rFonts w:hint="eastAsia" w:ascii="仿宋" w:hAnsi="仿宋" w:eastAsia="仿宋" w:cs="仿宋"/>
          <w:color w:val="000000" w:themeColor="text1"/>
          <w:sz w:val="24"/>
          <w:u w:val="single"/>
        </w:rPr>
        <w:t xml:space="preserve">                  （填写单位全称）</w:t>
      </w:r>
      <w:r>
        <w:rPr>
          <w:rFonts w:hint="eastAsia" w:ascii="仿宋" w:hAnsi="仿宋" w:eastAsia="仿宋" w:cs="仿宋"/>
          <w:color w:val="000000" w:themeColor="text1"/>
          <w:sz w:val="24"/>
        </w:rPr>
        <w:t>的（填写姓名）为我公司授权代表，</w:t>
      </w:r>
      <w:r>
        <w:rPr>
          <w:rFonts w:hint="eastAsia" w:ascii="仿宋" w:hAnsi="仿宋" w:eastAsia="仿宋" w:cs="仿宋"/>
          <w:color w:val="000000" w:themeColor="text1"/>
          <w:sz w:val="24"/>
          <w:u w:val="single"/>
        </w:rPr>
        <w:t>（填写身份证号码：                       ）</w:t>
      </w:r>
      <w:r>
        <w:rPr>
          <w:rFonts w:hint="eastAsia" w:ascii="仿宋" w:hAnsi="仿宋" w:eastAsia="仿宋" w:cs="仿宋"/>
          <w:color w:val="000000" w:themeColor="text1"/>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授权代表无转委托权。特此委托。</w:t>
      </w:r>
    </w:p>
    <w:p>
      <w:pPr>
        <w:snapToGrid w:val="0"/>
        <w:spacing w:line="600" w:lineRule="exact"/>
        <w:jc w:val="lef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授权代表姓名：              性别：               年龄：</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单位：                      部门：               职务：</w:t>
      </w:r>
    </w:p>
    <w:p>
      <w:pPr>
        <w:spacing w:line="360" w:lineRule="exact"/>
        <w:rPr>
          <w:rFonts w:hint="eastAsia" w:ascii="仿宋" w:hAnsi="仿宋" w:eastAsia="仿宋" w:cs="仿宋"/>
          <w:color w:val="000000" w:themeColor="text1"/>
          <w:sz w:val="24"/>
        </w:rPr>
      </w:pPr>
    </w:p>
    <w:p>
      <w:pPr>
        <w:widowControl/>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办公地址：                  联系电话：           传真：</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投标人（电子签章）：</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法定代表人（签字或盖章）：</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ind w:firstLine="5280" w:firstLineChars="2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日期：    年   月   日</w:t>
      </w:r>
    </w:p>
    <w:p>
      <w:pPr>
        <w:ind w:firstLine="4920" w:firstLineChars="2050"/>
        <w:jc w:val="left"/>
        <w:rPr>
          <w:rFonts w:hint="eastAsia" w:ascii="仿宋" w:hAnsi="仿宋" w:eastAsia="仿宋" w:cs="仿宋"/>
          <w:color w:val="000000" w:themeColor="text1"/>
          <w:sz w:val="24"/>
        </w:rPr>
      </w:pPr>
    </w:p>
    <w:p>
      <w:pPr>
        <w:spacing w:line="800" w:lineRule="exact"/>
        <w:rPr>
          <w:rFonts w:hint="eastAsia" w:ascii="仿宋" w:hAnsi="仿宋" w:eastAsia="仿宋" w:cs="仿宋"/>
          <w:b/>
          <w:color w:val="000000" w:themeColor="text1"/>
          <w:sz w:val="24"/>
        </w:rPr>
      </w:pPr>
    </w:p>
    <w:p>
      <w:pPr>
        <w:pageBreakBefore/>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 xml:space="preserve">法定代表人授权委托书（格式） </w:t>
      </w:r>
      <w:r>
        <w:rPr>
          <w:rFonts w:hint="eastAsia" w:ascii="仿宋" w:hAnsi="仿宋" w:eastAsia="仿宋" w:cs="仿宋"/>
          <w:b/>
          <w:color w:val="000000" w:themeColor="text1"/>
          <w:kern w:val="0"/>
          <w:sz w:val="32"/>
          <w:szCs w:val="32"/>
          <w:lang w:val="zh-CN"/>
        </w:rPr>
        <w:t>（适用于联合体投标）</w:t>
      </w:r>
    </w:p>
    <w:p>
      <w:pPr>
        <w:jc w:val="center"/>
        <w:rPr>
          <w:rFonts w:hint="eastAsia" w:ascii="仿宋" w:hAnsi="仿宋" w:eastAsia="仿宋" w:cs="仿宋"/>
          <w:b/>
          <w:color w:val="000000" w:themeColor="text1"/>
          <w:sz w:val="24"/>
        </w:rPr>
      </w:pP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本授权委托书声明：</w:t>
      </w: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现授权委托</w:t>
      </w:r>
      <w:r>
        <w:rPr>
          <w:rFonts w:hint="eastAsia" w:ascii="仿宋" w:hAnsi="仿宋" w:eastAsia="仿宋" w:cs="仿宋"/>
          <w:color w:val="000000" w:themeColor="text1"/>
          <w:sz w:val="24"/>
          <w:u w:val="single"/>
        </w:rPr>
        <w:t xml:space="preserve">                  （填写单位全称）</w:t>
      </w:r>
      <w:r>
        <w:rPr>
          <w:rFonts w:hint="eastAsia" w:ascii="仿宋" w:hAnsi="仿宋" w:eastAsia="仿宋" w:cs="仿宋"/>
          <w:color w:val="000000" w:themeColor="text1"/>
          <w:sz w:val="24"/>
        </w:rPr>
        <w:t>的（填写姓名）为我方授权代表，</w:t>
      </w:r>
      <w:r>
        <w:rPr>
          <w:rFonts w:hint="eastAsia" w:ascii="仿宋" w:hAnsi="仿宋" w:eastAsia="仿宋" w:cs="仿宋"/>
          <w:color w:val="000000" w:themeColor="text1"/>
          <w:sz w:val="24"/>
          <w:u w:val="single"/>
        </w:rPr>
        <w:t>（填写身份证号码：                       ）</w:t>
      </w:r>
      <w:r>
        <w:rPr>
          <w:rFonts w:hint="eastAsia" w:ascii="仿宋" w:hAnsi="仿宋" w:eastAsia="仿宋" w:cs="仿宋"/>
          <w:color w:val="000000" w:themeColor="text1"/>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授权代表无转委托权。特此委托。</w:t>
      </w:r>
    </w:p>
    <w:p>
      <w:pPr>
        <w:snapToGrid w:val="0"/>
        <w:spacing w:line="600" w:lineRule="exact"/>
        <w:jc w:val="lef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授权代表姓名：              性别：               年龄：</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单位：                      部门：               职务：</w:t>
      </w:r>
    </w:p>
    <w:p>
      <w:pPr>
        <w:spacing w:line="360" w:lineRule="exact"/>
        <w:rPr>
          <w:rFonts w:hint="eastAsia" w:ascii="仿宋" w:hAnsi="仿宋" w:eastAsia="仿宋" w:cs="仿宋"/>
          <w:color w:val="000000" w:themeColor="text1"/>
          <w:sz w:val="24"/>
        </w:rPr>
      </w:pPr>
    </w:p>
    <w:p>
      <w:pPr>
        <w:widowControl/>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办公地址：                  联系电话：           传真：</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jc w:val="center"/>
        <w:rPr>
          <w:rFonts w:hint="eastAsia" w:ascii="仿宋" w:hAnsi="仿宋" w:eastAsia="仿宋" w:cs="仿宋"/>
          <w:b/>
          <w:color w:val="000000" w:themeColor="text1"/>
          <w:kern w:val="0"/>
          <w:sz w:val="32"/>
          <w:szCs w:val="32"/>
        </w:rPr>
      </w:pPr>
    </w:p>
    <w:p>
      <w:pPr>
        <w:rPr>
          <w:rFonts w:hint="eastAsia" w:ascii="仿宋" w:hAnsi="仿宋" w:eastAsia="仿宋" w:cs="仿宋"/>
          <w:color w:val="000000" w:themeColor="text1"/>
        </w:rPr>
      </w:pP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lang w:val="zh-CN"/>
        </w:rPr>
      </w:pPr>
    </w:p>
    <w:p>
      <w:pPr>
        <w:spacing w:line="800" w:lineRule="exact"/>
        <w:rPr>
          <w:rFonts w:hint="eastAsia" w:ascii="仿宋" w:hAnsi="仿宋" w:eastAsia="仿宋" w:cs="仿宋"/>
          <w:b/>
          <w:color w:val="000000" w:themeColor="text1"/>
          <w:sz w:val="24"/>
        </w:rPr>
      </w:pPr>
    </w:p>
    <w:p>
      <w:pPr>
        <w:pageBreakBefore/>
        <w:spacing w:line="800" w:lineRule="exact"/>
        <w:ind w:firstLine="1807" w:firstLineChars="6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三、授权代表社保证明（复印件）</w:t>
      </w:r>
    </w:p>
    <w:p>
      <w:pPr>
        <w:spacing w:line="800" w:lineRule="exact"/>
        <w:jc w:val="center"/>
        <w:rPr>
          <w:rFonts w:hint="eastAsia" w:ascii="仿宋" w:hAnsi="仿宋" w:eastAsia="仿宋" w:cs="仿宋"/>
          <w:bCs/>
          <w:color w:val="000000" w:themeColor="text1"/>
          <w:sz w:val="24"/>
        </w:rPr>
      </w:pPr>
      <w:r>
        <w:rPr>
          <w:rFonts w:hint="eastAsia" w:ascii="仿宋" w:hAnsi="仿宋" w:eastAsia="仿宋" w:cs="仿宋"/>
          <w:color w:val="000000" w:themeColor="text1"/>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rPr>
        <w:t>未提供上述证明的投标做无效投标处理。</w:t>
      </w:r>
    </w:p>
    <w:p>
      <w:pPr>
        <w:pStyle w:val="81"/>
        <w:rPr>
          <w:rFonts w:hint="eastAsia" w:ascii="仿宋" w:hAnsi="仿宋" w:eastAsia="仿宋" w:cs="仿宋"/>
          <w:b/>
          <w:color w:val="000000" w:themeColor="text1"/>
        </w:rPr>
      </w:pPr>
    </w:p>
    <w:p>
      <w:pPr>
        <w:pStyle w:val="81"/>
        <w:rPr>
          <w:rFonts w:hint="eastAsia" w:ascii="仿宋" w:hAnsi="仿宋" w:eastAsia="仿宋" w:cs="仿宋"/>
          <w:b/>
          <w:color w:val="000000" w:themeColor="text1"/>
        </w:rPr>
      </w:pPr>
    </w:p>
    <w:p>
      <w:pPr>
        <w:pStyle w:val="81"/>
        <w:rPr>
          <w:rFonts w:hint="eastAsia" w:ascii="仿宋" w:hAnsi="仿宋" w:eastAsia="仿宋" w:cs="仿宋"/>
          <w:b/>
          <w:color w:val="000000" w:themeColor="text1"/>
        </w:rPr>
      </w:pPr>
    </w:p>
    <w:p>
      <w:pPr>
        <w:spacing w:line="800" w:lineRule="exact"/>
        <w:ind w:firstLine="904" w:firstLineChars="3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四、法定代表人及其授权代表身份证复印件（正反面）</w:t>
      </w:r>
    </w:p>
    <w:p>
      <w:pPr>
        <w:spacing w:line="800" w:lineRule="exact"/>
        <w:rPr>
          <w:rFonts w:hint="eastAsia" w:ascii="仿宋" w:hAnsi="仿宋" w:eastAsia="仿宋" w:cs="仿宋"/>
          <w:b/>
          <w:color w:val="000000" w:themeColor="text1"/>
          <w:sz w:val="24"/>
        </w:rPr>
      </w:pPr>
    </w:p>
    <w:p>
      <w:pPr>
        <w:spacing w:line="800" w:lineRule="exact"/>
        <w:rPr>
          <w:rFonts w:hint="eastAsia" w:ascii="仿宋" w:hAnsi="仿宋" w:eastAsia="仿宋" w:cs="仿宋"/>
          <w:b/>
          <w:color w:val="000000" w:themeColor="text1"/>
          <w:sz w:val="24"/>
        </w:rPr>
      </w:pPr>
    </w:p>
    <w:p>
      <w:pPr>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五、法定代表人身份证明书(格式)</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 标 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地    址：</w:t>
      </w:r>
    </w:p>
    <w:p>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姓    名：</w:t>
      </w:r>
    </w:p>
    <w:p>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身份证号码：</w:t>
      </w:r>
    </w:p>
    <w:p>
      <w:pPr>
        <w:spacing w:line="440" w:lineRule="exact"/>
        <w:ind w:right="281" w:rightChars="134"/>
        <w:rPr>
          <w:rFonts w:hint="eastAsia" w:ascii="仿宋" w:hAnsi="仿宋" w:eastAsia="仿宋" w:cs="仿宋"/>
          <w:color w:val="000000" w:themeColor="text1"/>
          <w:sz w:val="24"/>
        </w:rPr>
      </w:pPr>
      <w:r>
        <w:rPr>
          <w:rFonts w:hint="eastAsia" w:ascii="仿宋" w:hAnsi="仿宋" w:eastAsia="仿宋" w:cs="仿宋"/>
          <w:color w:val="000000" w:themeColor="text1"/>
          <w:sz w:val="24"/>
        </w:rPr>
        <w:t>职   务：</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（填写投标人名称）</w:t>
      </w:r>
      <w:r>
        <w:rPr>
          <w:rFonts w:hint="eastAsia" w:ascii="仿宋" w:hAnsi="仿宋" w:eastAsia="仿宋" w:cs="仿宋"/>
          <w:color w:val="000000" w:themeColor="text1"/>
          <w:sz w:val="24"/>
        </w:rPr>
        <w:t>的法定代表人。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特此证明。</w:t>
      </w:r>
    </w:p>
    <w:p>
      <w:pPr>
        <w:spacing w:line="440" w:lineRule="exact"/>
        <w:rPr>
          <w:rFonts w:hint="eastAsia" w:ascii="仿宋" w:hAnsi="仿宋" w:eastAsia="仿宋" w:cs="仿宋"/>
          <w:color w:val="000000" w:themeColor="text1"/>
          <w:sz w:val="24"/>
        </w:rPr>
      </w:pP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                             （电子签章）</w:t>
      </w:r>
    </w:p>
    <w:p>
      <w:pPr>
        <w:spacing w:line="440" w:lineRule="exact"/>
        <w:ind w:right="480"/>
        <w:rPr>
          <w:rFonts w:hint="eastAsia" w:ascii="仿宋" w:hAnsi="仿宋" w:eastAsia="仿宋" w:cs="仿宋"/>
          <w:color w:val="000000" w:themeColor="text1"/>
          <w:sz w:val="24"/>
        </w:rPr>
      </w:pPr>
    </w:p>
    <w:p>
      <w:pPr>
        <w:spacing w:line="440" w:lineRule="exact"/>
        <w:ind w:right="720"/>
        <w:jc w:val="right"/>
        <w:rPr>
          <w:rFonts w:hint="eastAsia" w:ascii="仿宋" w:hAnsi="仿宋" w:eastAsia="仿宋" w:cs="仿宋"/>
          <w:color w:val="000000" w:themeColor="text1"/>
        </w:rPr>
      </w:pPr>
      <w:r>
        <w:rPr>
          <w:rFonts w:hint="eastAsia" w:ascii="仿宋" w:hAnsi="仿宋" w:eastAsia="仿宋" w:cs="仿宋"/>
          <w:color w:val="000000" w:themeColor="text1"/>
          <w:sz w:val="24"/>
        </w:rPr>
        <w:t>年   月   日</w:t>
      </w: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序号</w:t>
            </w:r>
          </w:p>
        </w:tc>
        <w:tc>
          <w:tcPr>
            <w:tcW w:w="3683"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招标文件章节及具体内容</w:t>
            </w:r>
          </w:p>
        </w:tc>
        <w:tc>
          <w:tcPr>
            <w:tcW w:w="3546"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投标文件章节及具体内容</w:t>
            </w:r>
          </w:p>
        </w:tc>
        <w:tc>
          <w:tcPr>
            <w:tcW w:w="1276"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w:t>
            </w:r>
          </w:p>
        </w:tc>
        <w:tc>
          <w:tcPr>
            <w:tcW w:w="3683" w:type="dxa"/>
          </w:tcPr>
          <w:p>
            <w:pPr>
              <w:jc w:val="center"/>
              <w:rPr>
                <w:rFonts w:hint="eastAsia" w:ascii="仿宋" w:hAnsi="仿宋" w:eastAsia="仿宋" w:cs="仿宋"/>
                <w:b/>
                <w:color w:val="000000" w:themeColor="text1"/>
                <w:kern w:val="0"/>
                <w:sz w:val="32"/>
                <w:szCs w:val="32"/>
              </w:rPr>
            </w:pPr>
          </w:p>
        </w:tc>
        <w:tc>
          <w:tcPr>
            <w:tcW w:w="3546" w:type="dxa"/>
          </w:tcPr>
          <w:p>
            <w:pPr>
              <w:jc w:val="center"/>
              <w:rPr>
                <w:rFonts w:hint="eastAsia" w:ascii="仿宋" w:hAnsi="仿宋" w:eastAsia="仿宋" w:cs="仿宋"/>
                <w:b/>
                <w:color w:val="000000" w:themeColor="text1"/>
                <w:kern w:val="0"/>
                <w:sz w:val="32"/>
                <w:szCs w:val="32"/>
              </w:rPr>
            </w:pPr>
          </w:p>
        </w:tc>
        <w:tc>
          <w:tcPr>
            <w:tcW w:w="1276" w:type="dxa"/>
          </w:tcPr>
          <w:p>
            <w:pPr>
              <w:jc w:val="center"/>
              <w:rPr>
                <w:rFonts w:hint="eastAsia" w:ascii="仿宋" w:hAnsi="仿宋" w:eastAsia="仿宋" w:cs="仿宋"/>
                <w:b/>
                <w:color w:val="000000" w:themeColor="text1"/>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w:t>
            </w:r>
          </w:p>
        </w:tc>
        <w:tc>
          <w:tcPr>
            <w:tcW w:w="3683" w:type="dxa"/>
          </w:tcPr>
          <w:p>
            <w:pPr>
              <w:jc w:val="center"/>
              <w:rPr>
                <w:rFonts w:hint="eastAsia" w:ascii="仿宋" w:hAnsi="仿宋" w:eastAsia="仿宋" w:cs="仿宋"/>
                <w:b/>
                <w:color w:val="000000" w:themeColor="text1"/>
                <w:kern w:val="0"/>
                <w:sz w:val="32"/>
                <w:szCs w:val="32"/>
              </w:rPr>
            </w:pPr>
          </w:p>
        </w:tc>
        <w:tc>
          <w:tcPr>
            <w:tcW w:w="3546" w:type="dxa"/>
          </w:tcPr>
          <w:p>
            <w:pPr>
              <w:jc w:val="center"/>
              <w:rPr>
                <w:rFonts w:hint="eastAsia" w:ascii="仿宋" w:hAnsi="仿宋" w:eastAsia="仿宋" w:cs="仿宋"/>
                <w:b/>
                <w:color w:val="000000" w:themeColor="text1"/>
                <w:kern w:val="0"/>
                <w:sz w:val="32"/>
                <w:szCs w:val="32"/>
              </w:rPr>
            </w:pPr>
          </w:p>
        </w:tc>
        <w:tc>
          <w:tcPr>
            <w:tcW w:w="1276" w:type="dxa"/>
          </w:tcPr>
          <w:p>
            <w:pPr>
              <w:jc w:val="center"/>
              <w:rPr>
                <w:rFonts w:hint="eastAsia" w:ascii="仿宋" w:hAnsi="仿宋" w:eastAsia="仿宋" w:cs="仿宋"/>
                <w:b/>
                <w:color w:val="000000" w:themeColor="text1"/>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w:t>
            </w:r>
          </w:p>
        </w:tc>
        <w:tc>
          <w:tcPr>
            <w:tcW w:w="3683" w:type="dxa"/>
          </w:tcPr>
          <w:p>
            <w:pPr>
              <w:jc w:val="center"/>
              <w:rPr>
                <w:rFonts w:hint="eastAsia" w:ascii="仿宋" w:hAnsi="仿宋" w:eastAsia="仿宋" w:cs="仿宋"/>
                <w:b/>
                <w:color w:val="000000" w:themeColor="text1"/>
                <w:kern w:val="0"/>
                <w:sz w:val="32"/>
                <w:szCs w:val="32"/>
              </w:rPr>
            </w:pPr>
          </w:p>
        </w:tc>
        <w:tc>
          <w:tcPr>
            <w:tcW w:w="3546" w:type="dxa"/>
          </w:tcPr>
          <w:p>
            <w:pPr>
              <w:jc w:val="center"/>
              <w:rPr>
                <w:rFonts w:hint="eastAsia" w:ascii="仿宋" w:hAnsi="仿宋" w:eastAsia="仿宋" w:cs="仿宋"/>
                <w:b/>
                <w:color w:val="000000" w:themeColor="text1"/>
                <w:kern w:val="0"/>
                <w:sz w:val="32"/>
                <w:szCs w:val="32"/>
              </w:rPr>
            </w:pPr>
          </w:p>
        </w:tc>
        <w:tc>
          <w:tcPr>
            <w:tcW w:w="1276" w:type="dxa"/>
          </w:tcPr>
          <w:p>
            <w:pPr>
              <w:jc w:val="center"/>
              <w:rPr>
                <w:rFonts w:hint="eastAsia" w:ascii="仿宋" w:hAnsi="仿宋" w:eastAsia="仿宋" w:cs="仿宋"/>
                <w:b/>
                <w:color w:val="000000" w:themeColor="text1"/>
                <w:kern w:val="0"/>
                <w:sz w:val="32"/>
                <w:szCs w:val="32"/>
              </w:rPr>
            </w:pPr>
          </w:p>
        </w:tc>
      </w:tr>
    </w:tbl>
    <w:p>
      <w:pPr>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rPr>
      </w:pP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ind w:firstLine="1911" w:firstLineChars="595"/>
        <w:rPr>
          <w:rFonts w:hint="eastAsia" w:ascii="仿宋" w:hAnsi="仿宋" w:eastAsia="仿宋" w:cs="仿宋"/>
          <w:b/>
          <w:bCs/>
          <w:color w:val="000000" w:themeColor="text1"/>
          <w:sz w:val="32"/>
          <w:szCs w:val="32"/>
        </w:rPr>
      </w:pPr>
    </w:p>
    <w:p>
      <w:pPr>
        <w:widowControl/>
        <w:adjustRightInd/>
        <w:jc w:val="center"/>
        <w:rPr>
          <w:rFonts w:hint="eastAsia" w:ascii="仿宋" w:hAnsi="仿宋" w:eastAsia="仿宋" w:cs="仿宋"/>
          <w:b/>
          <w:color w:val="000000" w:themeColor="text1"/>
          <w:kern w:val="0"/>
          <w:sz w:val="32"/>
          <w:szCs w:val="32"/>
        </w:rPr>
      </w:pPr>
      <w:r>
        <w:rPr>
          <w:rFonts w:hint="eastAsia" w:ascii="仿宋" w:hAnsi="仿宋" w:eastAsia="仿宋" w:cs="仿宋"/>
          <w:b/>
          <w:bCs/>
          <w:color w:val="000000" w:themeColor="text1"/>
          <w:sz w:val="32"/>
          <w:szCs w:val="32"/>
        </w:rPr>
        <w:t>七</w:t>
      </w:r>
      <w:r>
        <w:rPr>
          <w:rFonts w:hint="eastAsia" w:ascii="仿宋" w:hAnsi="仿宋" w:eastAsia="仿宋" w:cs="仿宋"/>
          <w:b/>
          <w:color w:val="000000" w:themeColor="text1"/>
          <w:kern w:val="0"/>
          <w:sz w:val="32"/>
          <w:szCs w:val="32"/>
        </w:rPr>
        <w:t>、</w:t>
      </w:r>
      <w:r>
        <w:rPr>
          <w:rFonts w:hint="eastAsia" w:ascii="仿宋" w:hAnsi="仿宋" w:eastAsia="仿宋" w:cs="仿宋"/>
          <w:b/>
          <w:color w:val="000000" w:themeColor="text1"/>
          <w:kern w:val="0"/>
          <w:sz w:val="32"/>
          <w:szCs w:val="32"/>
          <w:lang w:val="zh-CN"/>
        </w:rPr>
        <w:t>政府采购供应商廉洁自律承诺书</w:t>
      </w:r>
    </w:p>
    <w:p>
      <w:pPr>
        <w:snapToGrid w:val="0"/>
        <w:spacing w:line="360" w:lineRule="auto"/>
        <w:rPr>
          <w:rFonts w:hint="eastAsia" w:ascii="仿宋" w:hAnsi="仿宋" w:eastAsia="仿宋" w:cs="仿宋"/>
          <w:color w:val="000000" w:themeColor="text1"/>
          <w:sz w:val="24"/>
        </w:rPr>
      </w:pP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（采购人）、（采购代理机构）</w:t>
      </w:r>
      <w:r>
        <w:rPr>
          <w:rFonts w:hint="eastAsia" w:ascii="仿宋" w:hAnsi="仿宋" w:eastAsia="仿宋" w:cs="仿宋"/>
          <w:color w:val="000000" w:themeColor="text1"/>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我单位响应你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六、严格遵守《</w:t>
      </w:r>
      <w:r>
        <w:rPr>
          <w:rFonts w:hint="eastAsia" w:ascii="仿宋" w:hAnsi="仿宋" w:eastAsia="仿宋" w:cs="仿宋"/>
          <w:color w:val="000000" w:themeColor="text1"/>
          <w:sz w:val="24"/>
          <w:lang w:val="zh-CN"/>
        </w:rPr>
        <w:t>中华人民共和国</w:t>
      </w:r>
      <w:r>
        <w:rPr>
          <w:rFonts w:hint="eastAsia" w:ascii="仿宋" w:hAnsi="仿宋" w:eastAsia="仿宋" w:cs="仿宋"/>
          <w:color w:val="000000" w:themeColor="text1"/>
          <w:kern w:val="0"/>
          <w:sz w:val="24"/>
          <w:lang w:val="zh-CN"/>
        </w:rPr>
        <w:t>政府采购法》《</w:t>
      </w:r>
      <w:r>
        <w:rPr>
          <w:rFonts w:hint="eastAsia" w:ascii="仿宋" w:hAnsi="仿宋" w:eastAsia="仿宋" w:cs="仿宋"/>
          <w:color w:val="000000" w:themeColor="text1"/>
          <w:sz w:val="24"/>
          <w:lang w:val="zh-CN"/>
        </w:rPr>
        <w:t>中华人民共和国</w:t>
      </w:r>
      <w:r>
        <w:rPr>
          <w:rFonts w:hint="eastAsia" w:ascii="仿宋" w:hAnsi="仿宋" w:eastAsia="仿宋" w:cs="仿宋"/>
          <w:color w:val="000000" w:themeColor="text1"/>
          <w:kern w:val="0"/>
          <w:sz w:val="24"/>
          <w:lang w:val="zh-CN"/>
        </w:rPr>
        <w:t>招标投标</w:t>
      </w:r>
    </w:p>
    <w:p>
      <w:pPr>
        <w:autoSpaceDE w:val="0"/>
        <w:autoSpaceDN w:val="0"/>
        <w:spacing w:line="360" w:lineRule="auto"/>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法》</w:t>
      </w:r>
      <w:r>
        <w:rPr>
          <w:rFonts w:hint="eastAsia" w:ascii="仿宋" w:hAnsi="仿宋" w:eastAsia="仿宋" w:cs="仿宋"/>
          <w:color w:val="000000" w:themeColor="text1"/>
          <w:sz w:val="24"/>
          <w:lang w:val="zh-CN"/>
        </w:rPr>
        <w:t>《中华人民共和国民法典》</w:t>
      </w:r>
      <w:r>
        <w:rPr>
          <w:rFonts w:hint="eastAsia" w:ascii="仿宋" w:hAnsi="仿宋" w:eastAsia="仿宋" w:cs="仿宋"/>
          <w:color w:val="000000" w:themeColor="text1"/>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如违反上述承诺，你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有权立即取消我单位投标、中标或在建项目的建设资格，有权拒绝我单位在一定时期内进入你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lang w:val="zh-CN"/>
        </w:rPr>
      </w:pPr>
    </w:p>
    <w:p>
      <w:pPr>
        <w:autoSpaceDE w:val="0"/>
        <w:autoSpaceDN w:val="0"/>
        <w:spacing w:line="360" w:lineRule="auto"/>
        <w:ind w:left="2"/>
        <w:jc w:val="left"/>
        <w:rPr>
          <w:rFonts w:hint="eastAsia" w:ascii="仿宋" w:hAnsi="仿宋" w:eastAsia="仿宋" w:cs="仿宋"/>
          <w:color w:val="000000" w:themeColor="text1"/>
          <w:kern w:val="0"/>
          <w:sz w:val="24"/>
          <w:lang w:val="zh-CN"/>
        </w:rPr>
      </w:pPr>
    </w:p>
    <w:p>
      <w:pPr>
        <w:autoSpaceDE w:val="0"/>
        <w:autoSpaceDN w:val="0"/>
        <w:spacing w:line="360" w:lineRule="auto"/>
        <w:ind w:left="2"/>
        <w:jc w:val="left"/>
        <w:rPr>
          <w:rFonts w:hint="eastAsia" w:ascii="仿宋" w:hAnsi="仿宋" w:eastAsia="仿宋" w:cs="仿宋"/>
          <w:color w:val="000000" w:themeColor="text1"/>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投标人名称（</w:t>
      </w:r>
      <w:r>
        <w:rPr>
          <w:rFonts w:hint="eastAsia" w:ascii="仿宋" w:hAnsi="仿宋" w:eastAsia="仿宋" w:cs="仿宋"/>
          <w:color w:val="000000" w:themeColor="text1"/>
          <w:sz w:val="24"/>
        </w:rPr>
        <w:t>电子签名</w:t>
      </w:r>
      <w:r>
        <w:rPr>
          <w:rFonts w:hint="eastAsia" w:ascii="仿宋" w:hAnsi="仿宋" w:eastAsia="仿宋" w:cs="仿宋"/>
          <w:color w:val="000000" w:themeColor="text1"/>
          <w:kern w:val="0"/>
          <w:sz w:val="24"/>
          <w:lang w:val="zh-CN"/>
        </w:rPr>
        <w:t xml:space="preserve">）：                                                                                                                                                                                                               </w:t>
      </w:r>
    </w:p>
    <w:p>
      <w:pPr>
        <w:spacing w:line="360" w:lineRule="auto"/>
        <w:ind w:left="4620" w:leftChars="2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w:t>
      </w:r>
      <w:r>
        <w:rPr>
          <w:rFonts w:hint="eastAsia" w:ascii="仿宋" w:hAnsi="仿宋" w:eastAsia="仿宋" w:cs="仿宋"/>
          <w:color w:val="000000" w:themeColor="text1"/>
          <w:kern w:val="0"/>
          <w:sz w:val="24"/>
          <w:lang w:val="zh-CN"/>
        </w:rPr>
        <w:t xml:space="preserve">   年   月   日</w:t>
      </w:r>
    </w:p>
    <w:p>
      <w:pPr>
        <w:spacing w:line="360" w:lineRule="auto"/>
        <w:jc w:val="center"/>
        <w:rPr>
          <w:rFonts w:hint="eastAsia" w:ascii="仿宋" w:hAnsi="仿宋" w:eastAsia="仿宋" w:cs="仿宋"/>
          <w:b/>
          <w:bCs/>
          <w:color w:val="000000" w:themeColor="text1"/>
          <w:sz w:val="24"/>
        </w:rPr>
      </w:pP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color w:val="000000" w:themeColor="text1"/>
          <w:sz w:val="32"/>
          <w:szCs w:val="32"/>
        </w:rPr>
        <w:t>八、</w:t>
      </w:r>
      <w:r>
        <w:rPr>
          <w:rFonts w:hint="eastAsia" w:ascii="仿宋" w:hAnsi="仿宋" w:eastAsia="仿宋" w:cs="仿宋"/>
          <w:b/>
          <w:color w:val="000000" w:themeColor="text1"/>
          <w:kern w:val="0"/>
          <w:sz w:val="32"/>
          <w:szCs w:val="32"/>
          <w:lang w:val="zh-CN"/>
        </w:rPr>
        <w:t>主要业绩证明</w:t>
      </w:r>
    </w:p>
    <w:p>
      <w:pPr>
        <w:autoSpaceDE w:val="0"/>
        <w:autoSpaceDN w:val="0"/>
        <w:spacing w:line="360" w:lineRule="auto"/>
        <w:ind w:firstLine="120"/>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合同</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金额</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000000" w:themeColor="text1"/>
          <w:sz w:val="24"/>
        </w:rPr>
      </w:pPr>
    </w:p>
    <w:p>
      <w:pPr>
        <w:autoSpaceDE w:val="0"/>
        <w:autoSpaceDN w:val="0"/>
        <w:spacing w:line="360" w:lineRule="auto"/>
        <w:rPr>
          <w:rFonts w:hint="eastAsia" w:ascii="仿宋" w:hAnsi="仿宋" w:eastAsia="仿宋" w:cs="仿宋"/>
          <w:color w:val="000000" w:themeColor="text1"/>
          <w:sz w:val="24"/>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Style w:val="650"/>
        <w:ind w:firstLine="0"/>
        <w:jc w:val="both"/>
        <w:rPr>
          <w:rFonts w:hint="eastAsia" w:ascii="仿宋" w:hAnsi="仿宋" w:eastAsia="仿宋" w:cs="仿宋"/>
          <w:color w:val="000000" w:themeColor="text1"/>
        </w:rPr>
      </w:pPr>
    </w:p>
    <w:p>
      <w:pPr>
        <w:pageBreakBefore/>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九、技术解决方案</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spacing w:line="360" w:lineRule="auto"/>
        <w:jc w:val="center"/>
        <w:rPr>
          <w:rFonts w:hint="eastAsia" w:ascii="仿宋" w:hAnsi="仿宋" w:eastAsia="仿宋" w:cs="仿宋"/>
          <w:color w:val="000000" w:themeColor="text1"/>
          <w:sz w:val="24"/>
        </w:rPr>
      </w:pPr>
    </w:p>
    <w:p>
      <w:pPr>
        <w:snapToGrid w:val="0"/>
        <w:spacing w:line="360" w:lineRule="auto"/>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1531"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设备名称</w:t>
            </w:r>
          </w:p>
        </w:tc>
        <w:tc>
          <w:tcPr>
            <w:tcW w:w="216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投标品牌及型号</w:t>
            </w:r>
          </w:p>
        </w:tc>
        <w:tc>
          <w:tcPr>
            <w:tcW w:w="234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规格配置详细说明</w:t>
            </w:r>
          </w:p>
        </w:tc>
        <w:tc>
          <w:tcPr>
            <w:tcW w:w="108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数量</w:t>
            </w:r>
          </w:p>
        </w:tc>
        <w:tc>
          <w:tcPr>
            <w:tcW w:w="1332"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注：1.</w:t>
      </w:r>
      <w:r>
        <w:rPr>
          <w:rFonts w:hint="eastAsia" w:ascii="仿宋" w:hAnsi="仿宋" w:eastAsia="仿宋" w:cs="仿宋"/>
          <w:b/>
          <w:color w:val="000000" w:themeColor="text1"/>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000000" w:themeColor="text1"/>
          <w:spacing w:val="6"/>
          <w:sz w:val="24"/>
        </w:rPr>
      </w:pPr>
      <w:r>
        <w:rPr>
          <w:rFonts w:hint="eastAsia" w:ascii="仿宋" w:hAnsi="仿宋" w:eastAsia="仿宋" w:cs="仿宋"/>
          <w:b/>
          <w:color w:val="000000" w:themeColor="text1"/>
          <w:spacing w:val="6"/>
          <w:sz w:val="24"/>
        </w:rPr>
        <w:t>2.</w:t>
      </w:r>
      <w:r>
        <w:rPr>
          <w:rFonts w:hint="eastAsia" w:ascii="仿宋" w:hAnsi="仿宋" w:eastAsia="仿宋" w:cs="仿宋"/>
          <w:b/>
          <w:color w:val="000000" w:themeColor="text1"/>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8"/>
          <w:szCs w:val="28"/>
        </w:rPr>
        <w:t>附：</w:t>
      </w:r>
      <w:r>
        <w:rPr>
          <w:rFonts w:hint="eastAsia" w:ascii="仿宋" w:hAnsi="仿宋" w:eastAsia="仿宋" w:cs="仿宋"/>
          <w:b/>
          <w:color w:val="000000" w:themeColor="text1"/>
          <w:kern w:val="0"/>
          <w:sz w:val="28"/>
          <w:szCs w:val="28"/>
        </w:rPr>
        <w:object>
          <v:shape id="_x0000_i1025" o:spt="75" type="#_x0000_t75" style="height:42.1pt;width:443.5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color w:val="000000" w:themeColor="text1"/>
          <w:kern w:val="0"/>
          <w:sz w:val="28"/>
          <w:szCs w:val="28"/>
        </w:rPr>
        <w:object>
          <v:shape id="_x0000_i1026" o:spt="75" type="#_x0000_t75" style="height:42.1pt;width:440.85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hint="eastAsia" w:ascii="仿宋" w:hAnsi="仿宋" w:eastAsia="仿宋" w:cs="仿宋"/>
          <w:color w:val="000000" w:themeColor="text1"/>
          <w:kern w:val="0"/>
          <w:sz w:val="24"/>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rPr>
      </w:pPr>
      <w:r>
        <w:rPr>
          <w:rFonts w:hint="eastAsia" w:ascii="仿宋" w:hAnsi="仿宋" w:eastAsia="仿宋" w:cs="仿宋"/>
          <w:b/>
          <w:bCs/>
          <w:color w:val="000000" w:themeColor="text1"/>
          <w:kern w:val="0"/>
          <w:sz w:val="24"/>
          <w:lang w:val="zh-CN"/>
        </w:rPr>
        <w:tab/>
      </w:r>
      <w:r>
        <w:rPr>
          <w:rFonts w:hint="eastAsia" w:ascii="仿宋" w:hAnsi="仿宋" w:eastAsia="仿宋" w:cs="仿宋"/>
          <w:b/>
          <w:bCs/>
          <w:color w:val="000000" w:themeColor="text1"/>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2"/>
          <w:szCs w:val="32"/>
          <w:lang w:val="zh-CN"/>
        </w:rPr>
      </w:pPr>
      <w:r>
        <w:rPr>
          <w:rFonts w:hint="eastAsia" w:ascii="仿宋" w:hAnsi="仿宋" w:eastAsia="仿宋" w:cs="仿宋"/>
          <w:b/>
          <w:bCs/>
          <w:color w:val="000000" w:themeColor="text1"/>
          <w:kern w:val="0"/>
          <w:sz w:val="32"/>
          <w:szCs w:val="32"/>
          <w:lang w:val="zh-CN"/>
        </w:rPr>
        <w:t>十、组织实施方案</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pStyle w:val="82"/>
        <w:rPr>
          <w:rFonts w:hint="eastAsia" w:ascii="仿宋" w:hAnsi="仿宋" w:eastAsia="仿宋" w:cs="仿宋"/>
          <w:color w:val="000000" w:themeColor="text1"/>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rPr>
      </w:pPr>
      <w:r>
        <w:rPr>
          <w:rFonts w:hint="eastAsia" w:ascii="仿宋" w:hAnsi="仿宋" w:eastAsia="仿宋" w:cs="仿宋"/>
          <w:b/>
          <w:bCs/>
          <w:color w:val="000000" w:themeColor="text1"/>
          <w:kern w:val="0"/>
          <w:sz w:val="24"/>
          <w:lang w:val="zh-CN"/>
        </w:rPr>
        <w:t>附表:项目实施进度计划表</w:t>
      </w:r>
      <w:r>
        <w:rPr>
          <w:rFonts w:hint="eastAsia" w:ascii="仿宋" w:hAnsi="仿宋" w:eastAsia="仿宋" w:cs="仿宋"/>
          <w:b/>
          <w:color w:val="000000" w:themeColor="text1"/>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工作日</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内容</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10</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11</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12</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13</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14</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15</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color w:val="000000" w:themeColor="text1"/>
          <w:kern w:val="0"/>
          <w:sz w:val="24"/>
        </w:rPr>
      </w:pPr>
      <w:r>
        <w:rPr>
          <w:rFonts w:hint="eastAsia" w:ascii="仿宋" w:hAnsi="仿宋" w:eastAsia="仿宋" w:cs="仿宋"/>
          <w:b/>
          <w:color w:val="000000" w:themeColor="text1"/>
          <w:sz w:val="24"/>
        </w:rPr>
        <w:t>注：投标人可按上述时间表的格式自行编制切合实际的具体时间表。</w:t>
      </w: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rPr>
          <w:rFonts w:hint="eastAsia" w:ascii="仿宋" w:hAnsi="仿宋" w:eastAsia="仿宋" w:cs="仿宋"/>
          <w:color w:val="000000" w:themeColor="text1"/>
          <w:kern w:val="0"/>
          <w:sz w:val="24"/>
        </w:rPr>
      </w:pPr>
    </w:p>
    <w:p>
      <w:pPr>
        <w:spacing w:line="360" w:lineRule="auto"/>
        <w:jc w:val="center"/>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十一、售后服务方案</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pStyle w:val="82"/>
        <w:rPr>
          <w:rFonts w:hint="eastAsia" w:ascii="仿宋" w:hAnsi="仿宋" w:eastAsia="仿宋" w:cs="仿宋"/>
          <w:color w:val="000000" w:themeColor="text1"/>
        </w:rPr>
      </w:pP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附表A:售后服务机构情况表</w:t>
      </w:r>
      <w:r>
        <w:rPr>
          <w:rFonts w:hint="eastAsia" w:ascii="仿宋" w:hAnsi="仿宋" w:eastAsia="仿宋" w:cs="仿宋"/>
          <w:color w:val="000000" w:themeColor="text1"/>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216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机构名称</w:t>
            </w:r>
          </w:p>
        </w:tc>
        <w:tc>
          <w:tcPr>
            <w:tcW w:w="162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机构性质</w:t>
            </w:r>
          </w:p>
        </w:tc>
        <w:tc>
          <w:tcPr>
            <w:tcW w:w="1245"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注册地址</w:t>
            </w:r>
          </w:p>
        </w:tc>
        <w:tc>
          <w:tcPr>
            <w:tcW w:w="2175"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服务技术人员数量</w:t>
            </w:r>
          </w:p>
        </w:tc>
        <w:tc>
          <w:tcPr>
            <w:tcW w:w="126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bl>
    <w:p>
      <w:pPr>
        <w:autoSpaceDE w:val="0"/>
        <w:autoSpaceDN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000000" w:themeColor="text1"/>
          <w:kern w:val="0"/>
          <w:sz w:val="24"/>
        </w:rPr>
      </w:pPr>
      <w:r>
        <w:rPr>
          <w:rFonts w:hint="eastAsia" w:ascii="仿宋" w:hAnsi="仿宋" w:eastAsia="仿宋" w:cs="仿宋"/>
          <w:b/>
          <w:color w:val="000000" w:themeColor="text1"/>
          <w:kern w:val="0"/>
          <w:sz w:val="24"/>
        </w:rPr>
        <w:t>附表B：售后服务人员情况表</w:t>
      </w:r>
      <w:r>
        <w:rPr>
          <w:rFonts w:hint="eastAsia" w:ascii="仿宋" w:hAnsi="仿宋" w:eastAsia="仿宋" w:cs="仿宋"/>
          <w:color w:val="000000" w:themeColor="text1"/>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bl>
    <w:p>
      <w:pPr>
        <w:spacing w:line="360" w:lineRule="auto"/>
        <w:ind w:firstLine="480" w:firstLineChars="200"/>
        <w:rPr>
          <w:rFonts w:hint="eastAsia" w:ascii="仿宋" w:hAnsi="仿宋" w:eastAsia="仿宋" w:cs="仿宋"/>
          <w:color w:val="000000" w:themeColor="text1"/>
          <w:sz w:val="24"/>
          <w:szCs w:val="20"/>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0"/>
          <w:szCs w:val="30"/>
        </w:rPr>
      </w:pPr>
    </w:p>
    <w:p>
      <w:pPr>
        <w:spacing w:line="360" w:lineRule="auto"/>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十二、投标人售后服务能力证明材料</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（由投标人根据采购需求及磋商文件要求编制）</w:t>
      </w:r>
    </w:p>
    <w:p>
      <w:pPr>
        <w:spacing w:line="336" w:lineRule="auto"/>
        <w:ind w:firstLine="3600" w:firstLineChars="1500"/>
        <w:rPr>
          <w:rFonts w:hint="eastAsia" w:ascii="仿宋" w:hAnsi="仿宋" w:eastAsia="仿宋" w:cs="仿宋"/>
          <w:color w:val="000000" w:themeColor="text1"/>
          <w:sz w:val="24"/>
        </w:rPr>
      </w:pPr>
    </w:p>
    <w:p>
      <w:pPr>
        <w:pStyle w:val="82"/>
        <w:rPr>
          <w:rFonts w:hint="eastAsia" w:ascii="仿宋" w:hAnsi="仿宋" w:eastAsia="仿宋" w:cs="仿宋"/>
          <w:color w:val="000000" w:themeColor="text1"/>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ageBreakBefore/>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十三、项目小组人员名单</w:t>
      </w:r>
    </w:p>
    <w:p>
      <w:pPr>
        <w:spacing w:line="360" w:lineRule="auto"/>
        <w:jc w:val="center"/>
        <w:rPr>
          <w:rFonts w:hint="eastAsia" w:ascii="仿宋" w:hAnsi="仿宋" w:eastAsia="仿宋" w:cs="仿宋"/>
          <w:b/>
          <w:bCs/>
          <w:color w:val="000000" w:themeColor="text1"/>
          <w:sz w:val="24"/>
        </w:rPr>
      </w:pPr>
      <w:r>
        <w:rPr>
          <w:rFonts w:hint="eastAsia" w:ascii="仿宋" w:hAnsi="仿宋" w:eastAsia="仿宋" w:cs="仿宋"/>
          <w:color w:val="000000" w:themeColor="text1"/>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注：须随表提交相应的证书复印件并注明所在投标技术文件页码。</w:t>
      </w:r>
    </w:p>
    <w:p>
      <w:pPr>
        <w:pStyle w:val="82"/>
        <w:rPr>
          <w:rFonts w:hint="eastAsia" w:ascii="仿宋" w:hAnsi="仿宋" w:eastAsia="仿宋" w:cs="仿宋"/>
          <w:color w:val="000000" w:themeColor="text1"/>
        </w:rPr>
      </w:pP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附表B:本项目的项目小组人员情况表</w:t>
      </w:r>
      <w:r>
        <w:rPr>
          <w:rFonts w:hint="eastAsia" w:ascii="仿宋" w:hAnsi="仿宋" w:eastAsia="仿宋" w:cs="仿宋"/>
          <w:color w:val="000000" w:themeColor="text1"/>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专业</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bl>
    <w:p>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注：投标人可按上述的格式自行编制，须随表提交相应的证书复印件并注明所在投标技术文件页码。</w:t>
      </w:r>
    </w:p>
    <w:p>
      <w:pPr>
        <w:pStyle w:val="82"/>
        <w:rPr>
          <w:rFonts w:hint="eastAsia" w:ascii="仿宋" w:hAnsi="仿宋" w:eastAsia="仿宋" w:cs="仿宋"/>
          <w:color w:val="000000" w:themeColor="text1"/>
        </w:rPr>
      </w:pPr>
    </w:p>
    <w:p>
      <w:pPr>
        <w:spacing w:line="360" w:lineRule="auto"/>
        <w:rPr>
          <w:rFonts w:hint="eastAsia" w:ascii="仿宋" w:hAnsi="仿宋" w:eastAsia="仿宋" w:cs="仿宋"/>
          <w:b/>
          <w:bCs/>
          <w:color w:val="000000" w:themeColor="text1"/>
          <w:sz w:val="24"/>
        </w:rPr>
      </w:pPr>
      <w:r>
        <w:rPr>
          <w:rFonts w:hint="eastAsia" w:ascii="仿宋" w:hAnsi="仿宋" w:eastAsia="仿宋" w:cs="仿宋"/>
          <w:b/>
          <w:color w:val="000000" w:themeColor="text1"/>
          <w:sz w:val="24"/>
        </w:rPr>
        <w:t>附表C:本项目的项目负责人和小组人员社会保障资金记录情况表</w:t>
      </w:r>
      <w:r>
        <w:rPr>
          <w:rFonts w:hint="eastAsia" w:ascii="仿宋" w:hAnsi="仿宋" w:eastAsia="仿宋" w:cs="仿宋"/>
          <w:color w:val="000000" w:themeColor="text1"/>
          <w:sz w:val="24"/>
        </w:rPr>
        <w:t>（以社保部门出具缴纳凭证作附件）</w:t>
      </w:r>
    </w:p>
    <w:p>
      <w:pPr>
        <w:spacing w:line="360" w:lineRule="auto"/>
        <w:ind w:firstLine="480" w:firstLineChars="200"/>
        <w:rPr>
          <w:rFonts w:hint="eastAsia" w:ascii="仿宋" w:hAnsi="仿宋" w:eastAsia="仿宋" w:cs="仿宋"/>
          <w:color w:val="000000" w:themeColor="text1"/>
          <w:sz w:val="24"/>
          <w:szCs w:val="20"/>
        </w:rPr>
      </w:pP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投标人名称（电子签名）：</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napToGrid w:val="0"/>
        <w:spacing w:line="360" w:lineRule="auto"/>
        <w:ind w:firstLine="6907" w:firstLineChars="2150"/>
        <w:rPr>
          <w:rFonts w:hint="eastAsia" w:ascii="仿宋" w:hAnsi="仿宋" w:eastAsia="仿宋" w:cs="仿宋"/>
          <w:b/>
          <w:bCs/>
          <w:color w:val="000000" w:themeColor="text1"/>
          <w:sz w:val="32"/>
          <w:szCs w:val="32"/>
        </w:rPr>
      </w:pPr>
    </w:p>
    <w:p>
      <w:pPr>
        <w:snapToGrid w:val="0"/>
        <w:spacing w:line="360" w:lineRule="auto"/>
        <w:ind w:right="960"/>
        <w:rPr>
          <w:rFonts w:hint="eastAsia" w:ascii="仿宋" w:hAnsi="仿宋" w:eastAsia="仿宋" w:cs="仿宋"/>
          <w:color w:val="000000" w:themeColor="text1"/>
          <w:kern w:val="0"/>
          <w:sz w:val="24"/>
          <w:lang w:val="zh-CN"/>
        </w:rPr>
      </w:pPr>
    </w:p>
    <w:p>
      <w:pPr>
        <w:snapToGrid w:val="0"/>
        <w:spacing w:line="360" w:lineRule="auto"/>
        <w:ind w:right="960"/>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十四、</w:t>
      </w:r>
      <w:r>
        <w:rPr>
          <w:rFonts w:hint="eastAsia" w:ascii="仿宋" w:hAnsi="仿宋" w:eastAsia="仿宋" w:cs="仿宋"/>
          <w:b/>
          <w:color w:val="000000" w:themeColor="text1"/>
          <w:kern w:val="0"/>
          <w:sz w:val="32"/>
          <w:szCs w:val="32"/>
          <w:lang w:val="zh-CN"/>
        </w:rPr>
        <w:t>优惠条件及特殊承诺</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rPr>
          <w:rFonts w:hint="eastAsia" w:ascii="仿宋" w:hAnsi="仿宋" w:eastAsia="仿宋" w:cs="仿宋"/>
          <w:color w:val="000000" w:themeColor="text1"/>
          <w:sz w:val="18"/>
          <w:szCs w:val="18"/>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rPr>
          <w:rFonts w:hint="eastAsia" w:ascii="仿宋" w:hAnsi="仿宋" w:eastAsia="仿宋" w:cs="仿宋"/>
          <w:b/>
          <w:bCs/>
          <w:color w:val="000000" w:themeColor="text1"/>
          <w:sz w:val="18"/>
          <w:szCs w:val="18"/>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十五、</w:t>
      </w:r>
      <w:r>
        <w:rPr>
          <w:rFonts w:hint="eastAsia" w:ascii="仿宋" w:hAnsi="仿宋" w:eastAsia="仿宋" w:cs="仿宋"/>
          <w:b/>
          <w:color w:val="000000" w:themeColor="text1"/>
          <w:kern w:val="0"/>
          <w:sz w:val="32"/>
          <w:szCs w:val="32"/>
          <w:lang w:val="zh-CN"/>
        </w:rPr>
        <w:t>备品备件及供选择的配套零部件清单</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napToGrid w:val="0"/>
        <w:spacing w:line="360" w:lineRule="auto"/>
        <w:ind w:right="960"/>
        <w:jc w:val="right"/>
        <w:rPr>
          <w:rFonts w:hint="eastAsia" w:ascii="仿宋" w:hAnsi="仿宋" w:eastAsia="仿宋" w:cs="仿宋"/>
          <w:color w:val="000000" w:themeColor="text1"/>
          <w:kern w:val="0"/>
          <w:sz w:val="24"/>
          <w:lang w:val="zh-CN"/>
        </w:rPr>
      </w:pPr>
    </w:p>
    <w:p>
      <w:pPr>
        <w:snapToGrid w:val="0"/>
        <w:spacing w:line="360" w:lineRule="auto"/>
        <w:ind w:right="960"/>
        <w:jc w:val="right"/>
        <w:rPr>
          <w:rFonts w:hint="eastAsia" w:ascii="仿宋" w:hAnsi="仿宋" w:eastAsia="仿宋" w:cs="仿宋"/>
          <w:color w:val="000000" w:themeColor="text1"/>
          <w:kern w:val="0"/>
          <w:sz w:val="24"/>
          <w:lang w:val="zh-CN"/>
        </w:rPr>
      </w:pPr>
    </w:p>
    <w:p>
      <w:pPr>
        <w:snapToGrid w:val="0"/>
        <w:spacing w:line="360" w:lineRule="auto"/>
        <w:ind w:right="960"/>
        <w:jc w:val="right"/>
        <w:rPr>
          <w:rFonts w:hint="eastAsia" w:ascii="仿宋" w:hAnsi="仿宋" w:eastAsia="仿宋" w:cs="仿宋"/>
          <w:color w:val="000000" w:themeColor="text1"/>
          <w:kern w:val="0"/>
          <w:sz w:val="24"/>
          <w:lang w:val="zh-CN"/>
        </w:rPr>
      </w:pPr>
    </w:p>
    <w:p>
      <w:pPr>
        <w:snapToGrid w:val="0"/>
        <w:spacing w:line="360" w:lineRule="auto"/>
        <w:ind w:right="960"/>
        <w:jc w:val="right"/>
        <w:rPr>
          <w:rFonts w:hint="eastAsia" w:ascii="仿宋" w:hAnsi="仿宋" w:eastAsia="仿宋" w:cs="仿宋"/>
          <w:color w:val="000000" w:themeColor="text1"/>
          <w:kern w:val="0"/>
          <w:sz w:val="24"/>
          <w:lang w:val="zh-CN"/>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十六、</w:t>
      </w:r>
      <w:r>
        <w:rPr>
          <w:rFonts w:hint="eastAsia" w:ascii="仿宋" w:hAnsi="仿宋" w:eastAsia="仿宋" w:cs="仿宋"/>
          <w:b/>
          <w:color w:val="000000" w:themeColor="text1"/>
          <w:kern w:val="0"/>
          <w:sz w:val="32"/>
          <w:szCs w:val="32"/>
          <w:lang w:val="zh-CN"/>
        </w:rPr>
        <w:t>培训计划</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注解:A</w:t>
      </w:r>
      <w:r>
        <w:rPr>
          <w:rFonts w:hint="eastAsia" w:ascii="仿宋" w:hAnsi="仿宋" w:eastAsia="仿宋" w:cs="仿宋"/>
          <w:color w:val="000000" w:themeColor="text1"/>
          <w:sz w:val="24"/>
        </w:rPr>
        <w:tab/>
      </w:r>
      <w:r>
        <w:rPr>
          <w:rFonts w:hint="eastAsia" w:ascii="仿宋" w:hAnsi="仿宋" w:eastAsia="仿宋" w:cs="仿宋"/>
          <w:color w:val="000000" w:themeColor="text1"/>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教材目录</w:t>
      </w:r>
    </w:p>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B  按照附表A提供授课教师的简历</w:t>
      </w: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注：须随表提交相应的证书复印件并注明所在投标技术文件页码。</w:t>
      </w:r>
    </w:p>
    <w:p>
      <w:pPr>
        <w:spacing w:line="360" w:lineRule="auto"/>
        <w:ind w:firstLine="480" w:firstLineChars="200"/>
        <w:rPr>
          <w:rFonts w:hint="eastAsia" w:ascii="仿宋" w:hAnsi="仿宋" w:eastAsia="仿宋" w:cs="仿宋"/>
          <w:color w:val="000000" w:themeColor="text1"/>
          <w:sz w:val="24"/>
          <w:szCs w:val="20"/>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ageBreakBefore/>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十七、验收方案</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jc w:val="center"/>
        <w:rPr>
          <w:rFonts w:hint="eastAsia" w:ascii="仿宋" w:hAnsi="仿宋" w:eastAsia="仿宋" w:cs="仿宋"/>
          <w:color w:val="000000" w:themeColor="text1"/>
          <w:sz w:val="24"/>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jc w:val="center"/>
        <w:rPr>
          <w:rFonts w:hint="eastAsia" w:ascii="仿宋" w:hAnsi="仿宋" w:eastAsia="仿宋" w:cs="仿宋"/>
          <w:b/>
          <w:bCs/>
          <w:color w:val="000000" w:themeColor="text1"/>
          <w:sz w:val="30"/>
          <w:szCs w:val="30"/>
        </w:rPr>
      </w:pPr>
    </w:p>
    <w:p>
      <w:pPr>
        <w:spacing w:line="360" w:lineRule="auto"/>
        <w:jc w:val="center"/>
        <w:rPr>
          <w:rFonts w:hint="eastAsia" w:ascii="仿宋" w:hAnsi="仿宋" w:eastAsia="仿宋" w:cs="仿宋"/>
          <w:b/>
          <w:bCs/>
          <w:color w:val="000000" w:themeColor="text1"/>
          <w:sz w:val="30"/>
          <w:szCs w:val="30"/>
        </w:rPr>
      </w:pPr>
    </w:p>
    <w:p>
      <w:pPr>
        <w:spacing w:line="360" w:lineRule="auto"/>
        <w:jc w:val="center"/>
        <w:rPr>
          <w:rFonts w:hint="eastAsia" w:ascii="仿宋" w:hAnsi="仿宋" w:eastAsia="仿宋" w:cs="仿宋"/>
          <w:b/>
          <w:bCs/>
          <w:color w:val="000000" w:themeColor="text1"/>
          <w:sz w:val="24"/>
        </w:rPr>
      </w:pPr>
    </w:p>
    <w:p>
      <w:pPr>
        <w:spacing w:line="360" w:lineRule="auto"/>
        <w:jc w:val="center"/>
        <w:rPr>
          <w:rFonts w:hint="eastAsia" w:ascii="仿宋" w:hAnsi="仿宋" w:eastAsia="仿宋" w:cs="仿宋"/>
          <w:b/>
          <w:bCs/>
          <w:color w:val="000000" w:themeColor="text1"/>
          <w:sz w:val="24"/>
        </w:rPr>
      </w:pPr>
    </w:p>
    <w:p>
      <w:pPr>
        <w:spacing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十八、认为需要的</w:t>
      </w:r>
      <w:r>
        <w:rPr>
          <w:rFonts w:hint="eastAsia" w:ascii="仿宋" w:hAnsi="仿宋" w:eastAsia="仿宋" w:cs="仿宋"/>
          <w:b/>
          <w:color w:val="000000" w:themeColor="text1"/>
          <w:kern w:val="0"/>
          <w:sz w:val="32"/>
          <w:szCs w:val="32"/>
          <w:lang w:val="zh-CN"/>
        </w:rPr>
        <w:t>其他商务技术（资信）文件或说明</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rPr>
          <w:rFonts w:hint="eastAsia" w:ascii="仿宋" w:hAnsi="仿宋" w:eastAsia="仿宋" w:cs="仿宋"/>
          <w:color w:val="000000" w:themeColor="text1"/>
          <w:sz w:val="24"/>
        </w:rPr>
      </w:pPr>
    </w:p>
    <w:p>
      <w:pPr>
        <w:pStyle w:val="82"/>
        <w:rPr>
          <w:rFonts w:hint="eastAsia" w:ascii="仿宋" w:hAnsi="仿宋" w:eastAsia="仿宋" w:cs="仿宋"/>
          <w:color w:val="000000" w:themeColor="text1"/>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Style w:val="83"/>
        <w:rPr>
          <w:rFonts w:hint="eastAsia" w:ascii="仿宋" w:hAnsi="仿宋" w:eastAsia="仿宋" w:cs="仿宋"/>
          <w:color w:val="000000" w:themeColor="text1"/>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报价文件部分</w:t>
      </w: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目录</w:t>
      </w:r>
    </w:p>
    <w:p>
      <w:pPr>
        <w:spacing w:line="360" w:lineRule="auto"/>
        <w:jc w:val="center"/>
        <w:outlineLvl w:val="0"/>
        <w:rPr>
          <w:rFonts w:hint="eastAsia" w:ascii="仿宋" w:hAnsi="仿宋" w:eastAsia="仿宋" w:cs="仿宋"/>
          <w:b/>
          <w:color w:val="000000" w:themeColor="text1"/>
          <w:kern w:val="0"/>
          <w:sz w:val="36"/>
          <w:szCs w:val="36"/>
        </w:rPr>
      </w:pP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（1）开标一览表（报价表）………………………………………………………（页码）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（2）中小企业声明函………………………………………………………………（页码）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（3）残疾人福利性单位声明函……………………………………………………（页码）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rPr>
          <w:rFonts w:hint="eastAsia" w:ascii="仿宋" w:hAnsi="仿宋" w:eastAsia="仿宋" w:cs="仿宋"/>
          <w:b/>
          <w:color w:val="000000" w:themeColor="text1"/>
          <w:kern w:val="0"/>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r>
        <w:rPr>
          <w:rFonts w:hint="eastAsia" w:ascii="仿宋" w:hAnsi="仿宋" w:eastAsia="仿宋" w:cs="仿宋"/>
          <w:color w:val="000000" w:themeColor="text1"/>
          <w:kern w:val="2"/>
          <w:sz w:val="32"/>
          <w:szCs w:val="32"/>
        </w:rPr>
        <w:t>一、开标一览表（报价表）</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（采购人）、（采购代理机构）</w:t>
      </w:r>
      <w:r>
        <w:rPr>
          <w:rFonts w:hint="eastAsia" w:ascii="仿宋" w:hAnsi="仿宋" w:eastAsia="仿宋" w:cs="仿宋"/>
          <w:color w:val="000000" w:themeColor="text1"/>
          <w:kern w:val="0"/>
          <w:sz w:val="24"/>
          <w:lang w:val="zh-CN"/>
        </w:rPr>
        <w:t>：</w:t>
      </w:r>
    </w:p>
    <w:p>
      <w:pPr>
        <w:snapToGrid w:val="0"/>
        <w:spacing w:line="360" w:lineRule="auto"/>
        <w:ind w:firstLine="482"/>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rPr>
        <w:t>（项目名称）</w:t>
      </w:r>
      <w:r>
        <w:rPr>
          <w:rFonts w:hint="eastAsia" w:ascii="仿宋" w:hAnsi="仿宋" w:eastAsia="仿宋" w:cs="仿宋"/>
          <w:color w:val="000000" w:themeColor="text1"/>
          <w:kern w:val="0"/>
          <w:sz w:val="24"/>
          <w:lang w:val="zh-CN"/>
        </w:rPr>
        <w:t>【招标编号：</w:t>
      </w:r>
      <w:r>
        <w:rPr>
          <w:rFonts w:hint="eastAsia" w:ascii="仿宋" w:hAnsi="仿宋" w:eastAsia="仿宋" w:cs="仿宋"/>
          <w:color w:val="000000" w:themeColor="text1"/>
          <w:sz w:val="24"/>
        </w:rPr>
        <w:t>（采购编号）</w:t>
      </w:r>
      <w:r>
        <w:rPr>
          <w:rFonts w:hint="eastAsia" w:ascii="仿宋" w:hAnsi="仿宋" w:eastAsia="仿宋" w:cs="仿宋"/>
          <w:color w:val="000000" w:themeColor="text1"/>
          <w:sz w:val="24"/>
          <w:lang w:val="en-US" w:eastAsia="zh-CN"/>
        </w:rPr>
        <w:t>标项：（响应标项）</w:t>
      </w:r>
      <w:r>
        <w:rPr>
          <w:rFonts w:hint="eastAsia" w:ascii="仿宋" w:hAnsi="仿宋" w:eastAsia="仿宋" w:cs="仿宋"/>
          <w:color w:val="000000" w:themeColor="text1"/>
          <w:sz w:val="24"/>
        </w:rPr>
        <w:t>】的实施</w:t>
      </w:r>
      <w:r>
        <w:rPr>
          <w:rFonts w:hint="eastAsia" w:ascii="仿宋" w:hAnsi="仿宋" w:eastAsia="仿宋" w:cs="仿宋"/>
          <w:color w:val="000000" w:themeColor="text1"/>
          <w:kern w:val="0"/>
          <w:sz w:val="24"/>
          <w:lang w:val="zh-CN"/>
        </w:rPr>
        <w:t>。</w:t>
      </w:r>
    </w:p>
    <w:p>
      <w:pPr>
        <w:spacing w:line="360" w:lineRule="auto"/>
        <w:jc w:val="center"/>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1417"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名称</w:t>
            </w:r>
          </w:p>
        </w:tc>
        <w:tc>
          <w:tcPr>
            <w:tcW w:w="1843" w:type="dxa"/>
          </w:tcPr>
          <w:p>
            <w:pPr>
              <w:spacing w:line="360" w:lineRule="auto"/>
              <w:jc w:val="center"/>
              <w:rPr>
                <w:rFonts w:hint="eastAsia" w:ascii="仿宋" w:hAnsi="仿宋" w:eastAsia="仿宋" w:cs="仿宋"/>
                <w:b/>
                <w:color w:val="000000" w:themeColor="text1"/>
                <w:sz w:val="24"/>
              </w:rPr>
            </w:pPr>
          </w:p>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品牌（如果有）</w:t>
            </w:r>
          </w:p>
        </w:tc>
        <w:tc>
          <w:tcPr>
            <w:tcW w:w="3118"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规格型号</w:t>
            </w:r>
          </w:p>
        </w:tc>
        <w:tc>
          <w:tcPr>
            <w:tcW w:w="993"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数量</w:t>
            </w:r>
          </w:p>
        </w:tc>
        <w:tc>
          <w:tcPr>
            <w:tcW w:w="1559"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单价</w:t>
            </w:r>
          </w:p>
        </w:tc>
        <w:tc>
          <w:tcPr>
            <w:tcW w:w="1984"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合计</w:t>
            </w:r>
          </w:p>
        </w:tc>
        <w:tc>
          <w:tcPr>
            <w:tcW w:w="3119" w:type="dxa"/>
            <w:vAlign w:val="center"/>
          </w:tcPr>
          <w:p>
            <w:pPr>
              <w:spacing w:line="360" w:lineRule="auto"/>
              <w:jc w:val="center"/>
              <w:rPr>
                <w:rFonts w:hint="eastAsia" w:ascii="仿宋" w:hAnsi="仿宋" w:eastAsia="仿宋" w:cs="仿宋"/>
                <w:b/>
                <w:color w:val="000000" w:themeColor="text1"/>
                <w:sz w:val="24"/>
              </w:rPr>
            </w:pPr>
          </w:p>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备注（如果有）</w:t>
            </w:r>
          </w:p>
          <w:p>
            <w:pPr>
              <w:spacing w:line="360" w:lineRule="auto"/>
              <w:jc w:val="center"/>
              <w:rPr>
                <w:rFonts w:hint="eastAsia" w:ascii="仿宋" w:hAnsi="仿宋" w:eastAsia="仿宋" w:cs="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1417" w:type="dxa"/>
            <w:vAlign w:val="center"/>
          </w:tcPr>
          <w:p>
            <w:pPr>
              <w:snapToGrid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XX</w:t>
            </w: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1417" w:type="dxa"/>
            <w:vAlign w:val="center"/>
          </w:tcPr>
          <w:p>
            <w:pPr>
              <w:snapToGrid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XX</w:t>
            </w: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1417" w:type="dxa"/>
            <w:vAlign w:val="center"/>
          </w:tcPr>
          <w:p>
            <w:pPr>
              <w:snapToGrid w:val="0"/>
              <w:spacing w:line="360" w:lineRule="auto"/>
              <w:jc w:val="center"/>
              <w:rPr>
                <w:rFonts w:hint="eastAsia" w:ascii="仿宋" w:hAnsi="仿宋" w:eastAsia="仿宋" w:cs="仿宋"/>
                <w:color w:val="000000" w:themeColor="text1"/>
                <w:sz w:val="24"/>
              </w:rPr>
            </w:pP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rPr>
            </w:pPr>
          </w:p>
        </w:tc>
        <w:tc>
          <w:tcPr>
            <w:tcW w:w="1417" w:type="dxa"/>
            <w:vAlign w:val="center"/>
          </w:tcPr>
          <w:p>
            <w:pPr>
              <w:snapToGrid w:val="0"/>
              <w:spacing w:line="360" w:lineRule="auto"/>
              <w:jc w:val="center"/>
              <w:rPr>
                <w:rFonts w:hint="eastAsia" w:ascii="仿宋" w:hAnsi="仿宋" w:eastAsia="仿宋" w:cs="仿宋"/>
                <w:color w:val="000000" w:themeColor="text1"/>
                <w:sz w:val="24"/>
              </w:rPr>
            </w:pP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投标报价（小写）</w:t>
            </w:r>
          </w:p>
        </w:tc>
        <w:tc>
          <w:tcPr>
            <w:tcW w:w="7655" w:type="dxa"/>
            <w:gridSpan w:val="4"/>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投标报价（大写）</w:t>
            </w:r>
          </w:p>
        </w:tc>
        <w:tc>
          <w:tcPr>
            <w:tcW w:w="7655" w:type="dxa"/>
            <w:gridSpan w:val="4"/>
            <w:vAlign w:val="center"/>
          </w:tcPr>
          <w:p>
            <w:pPr>
              <w:spacing w:line="360" w:lineRule="auto"/>
              <w:jc w:val="center"/>
              <w:rPr>
                <w:rFonts w:hint="eastAsia" w:ascii="仿宋" w:hAnsi="仿宋" w:eastAsia="仿宋" w:cs="仿宋"/>
                <w:color w:val="000000" w:themeColor="text1"/>
                <w:sz w:val="24"/>
              </w:rPr>
            </w:pPr>
          </w:p>
        </w:tc>
      </w:tr>
    </w:tbl>
    <w:p>
      <w:pPr>
        <w:snapToGrid w:val="0"/>
        <w:spacing w:line="360" w:lineRule="auto"/>
        <w:ind w:left="480"/>
        <w:rPr>
          <w:rFonts w:hint="eastAsia" w:ascii="仿宋" w:hAnsi="仿宋" w:eastAsia="仿宋" w:cs="仿宋"/>
          <w:b/>
          <w:color w:val="000000" w:themeColor="text1"/>
          <w:kern w:val="0"/>
          <w:sz w:val="24"/>
          <w:lang w:val="zh-CN"/>
        </w:rPr>
      </w:pPr>
    </w:p>
    <w:p>
      <w:pPr>
        <w:snapToGrid w:val="0"/>
        <w:spacing w:line="360" w:lineRule="auto"/>
        <w:ind w:left="480"/>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注：</w:t>
      </w:r>
    </w:p>
    <w:p>
      <w:pPr>
        <w:spacing w:line="360" w:lineRule="auto"/>
        <w:ind w:left="-2" w:leftChars="-1" w:firstLine="480" w:firstLineChars="2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1、投标人需按本表格式填写</w:t>
      </w:r>
      <w:r>
        <w:rPr>
          <w:rFonts w:hint="eastAsia" w:ascii="仿宋" w:hAnsi="仿宋" w:eastAsia="仿宋" w:cs="仿宋"/>
          <w:b/>
          <w:color w:val="000000" w:themeColor="text1"/>
          <w:kern w:val="0"/>
          <w:sz w:val="24"/>
          <w:lang w:val="zh-CN"/>
        </w:rPr>
        <w:t>，</w:t>
      </w:r>
      <w:r>
        <w:rPr>
          <w:rFonts w:hint="eastAsia" w:ascii="仿宋" w:hAnsi="仿宋" w:eastAsia="仿宋" w:cs="仿宋"/>
          <w:b/>
          <w:color w:val="000000" w:themeColor="text1"/>
          <w:kern w:val="0"/>
          <w:sz w:val="24"/>
        </w:rPr>
        <w:t>否则视为</w:t>
      </w:r>
      <w:r>
        <w:rPr>
          <w:rFonts w:hint="eastAsia" w:ascii="仿宋" w:hAnsi="仿宋" w:eastAsia="仿宋" w:cs="仿宋"/>
          <w:b/>
          <w:color w:val="000000" w:themeColor="text1"/>
          <w:sz w:val="24"/>
        </w:rPr>
        <w:t>投标文件含有采购人不能接受的附加条件，投标无效</w:t>
      </w:r>
      <w:r>
        <w:rPr>
          <w:rFonts w:hint="eastAsia" w:ascii="仿宋" w:hAnsi="仿宋" w:eastAsia="仿宋" w:cs="仿宋"/>
          <w:color w:val="000000" w:themeColor="text1"/>
          <w:kern w:val="0"/>
          <w:sz w:val="24"/>
          <w:lang w:val="zh-CN"/>
        </w:rPr>
        <w:t>。</w:t>
      </w:r>
    </w:p>
    <w:p>
      <w:pPr>
        <w:spacing w:line="360" w:lineRule="auto"/>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2、有关本项目实施所涉及的一切费用均计入报价。</w:t>
      </w:r>
      <w:r>
        <w:rPr>
          <w:rFonts w:hint="eastAsia" w:ascii="仿宋" w:hAnsi="仿宋" w:eastAsia="仿宋" w:cs="仿宋"/>
          <w:b/>
          <w:color w:val="000000" w:themeColor="text1"/>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不得出现“0元”“免费赠送”等形式的无偿报价，</w:t>
      </w:r>
      <w:r>
        <w:rPr>
          <w:rFonts w:hint="eastAsia" w:ascii="仿宋" w:hAnsi="仿宋" w:eastAsia="仿宋" w:cs="仿宋"/>
          <w:b/>
          <w:color w:val="000000" w:themeColor="text1"/>
          <w:kern w:val="0"/>
          <w:sz w:val="24"/>
        </w:rPr>
        <w:t>否则视为</w:t>
      </w:r>
      <w:r>
        <w:rPr>
          <w:rFonts w:hint="eastAsia" w:ascii="仿宋" w:hAnsi="仿宋" w:eastAsia="仿宋" w:cs="仿宋"/>
          <w:b/>
          <w:color w:val="000000" w:themeColor="text1"/>
          <w:sz w:val="24"/>
        </w:rPr>
        <w:t>投标文件含有采购人不能接受的附加条件，投标无效</w:t>
      </w:r>
      <w:r>
        <w:rPr>
          <w:rFonts w:hint="eastAsia" w:ascii="仿宋" w:hAnsi="仿宋" w:eastAsia="仿宋" w:cs="仿宋"/>
          <w:b/>
          <w:color w:val="000000" w:themeColor="text1"/>
          <w:kern w:val="0"/>
          <w:sz w:val="24"/>
          <w:lang w:val="zh-CN"/>
        </w:rPr>
        <w:t>；采购内容未包含在《开标一览表（报价表）》名称栏中，投标人不能作出合理解释的，</w:t>
      </w:r>
      <w:r>
        <w:rPr>
          <w:rFonts w:hint="eastAsia" w:ascii="仿宋" w:hAnsi="仿宋" w:eastAsia="仿宋" w:cs="仿宋"/>
          <w:b/>
          <w:color w:val="000000" w:themeColor="text1"/>
          <w:kern w:val="0"/>
          <w:sz w:val="24"/>
        </w:rPr>
        <w:t>视为</w:t>
      </w:r>
      <w:r>
        <w:rPr>
          <w:rFonts w:hint="eastAsia" w:ascii="仿宋" w:hAnsi="仿宋" w:eastAsia="仿宋" w:cs="仿宋"/>
          <w:b/>
          <w:color w:val="000000" w:themeColor="text1"/>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szCs w:val="22"/>
          <w:lang w:val="zh-CN"/>
        </w:rPr>
        <w:t>4、</w:t>
      </w:r>
      <w:r>
        <w:rPr>
          <w:rFonts w:hint="eastAsia" w:ascii="仿宋" w:hAnsi="仿宋" w:eastAsia="仿宋" w:cs="仿宋"/>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sectPr>
          <w:pgSz w:w="16838" w:h="11906" w:orient="landscape"/>
          <w:pgMar w:top="1814" w:right="1474" w:bottom="1814" w:left="1474" w:header="851" w:footer="992" w:gutter="0"/>
          <w:pgNumType w:fmt="decimal"/>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rPr>
      </w:pPr>
      <w:r>
        <w:rPr>
          <w:rFonts w:hint="eastAsia" w:ascii="仿宋" w:hAnsi="仿宋" w:eastAsia="仿宋" w:cs="仿宋"/>
          <w:color w:val="000000" w:themeColor="text1"/>
          <w:kern w:val="2"/>
          <w:sz w:val="32"/>
          <w:szCs w:val="32"/>
        </w:rPr>
        <w:t>二、</w:t>
      </w:r>
      <w:r>
        <w:rPr>
          <w:rFonts w:hint="eastAsia" w:ascii="仿宋" w:hAnsi="仿宋" w:eastAsia="仿宋" w:cs="仿宋"/>
          <w:color w:val="000000" w:themeColor="text1"/>
          <w:sz w:val="32"/>
          <w:szCs w:val="32"/>
        </w:rPr>
        <w:t>中小企业声明函</w:t>
      </w:r>
      <w:bookmarkStart w:id="52" w:name="_Hlk101259491"/>
      <w:r>
        <w:rPr>
          <w:rFonts w:hint="eastAsia" w:ascii="仿宋" w:hAnsi="仿宋" w:eastAsia="仿宋" w:cs="仿宋"/>
          <w:color w:val="000000" w:themeColor="text1"/>
          <w:sz w:val="32"/>
          <w:szCs w:val="32"/>
        </w:rPr>
        <w:t>（如果有）</w:t>
      </w:r>
      <w:bookmarkEnd w:id="52"/>
    </w:p>
    <w:p>
      <w:pPr>
        <w:widowControl/>
        <w:spacing w:line="360" w:lineRule="auto"/>
        <w:ind w:firstLine="120" w:firstLineChars="5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hint="eastAsia" w:ascii="仿宋" w:hAnsi="仿宋" w:eastAsia="仿宋" w:cs="仿宋"/>
          <w:b/>
          <w:color w:val="000000" w:themeColor="text1"/>
        </w:rPr>
      </w:pPr>
    </w:p>
    <w:p>
      <w:pPr>
        <w:pStyle w:val="83"/>
        <w:rPr>
          <w:rFonts w:hint="eastAsia" w:ascii="仿宋" w:hAnsi="仿宋" w:eastAsia="仿宋" w:cs="仿宋"/>
          <w:b/>
          <w:color w:val="000000" w:themeColor="text1"/>
          <w:sz w:val="24"/>
        </w:rPr>
      </w:pPr>
    </w:p>
    <w:p>
      <w:pPr>
        <w:rPr>
          <w:rFonts w:hint="eastAsia" w:ascii="仿宋" w:hAnsi="仿宋" w:eastAsia="仿宋" w:cs="仿宋"/>
          <w:b/>
          <w:color w:val="000000" w:themeColor="text1"/>
          <w:sz w:val="24"/>
        </w:rPr>
      </w:pPr>
    </w:p>
    <w:p>
      <w:pPr>
        <w:pStyle w:val="82"/>
        <w:rPr>
          <w:rFonts w:hint="eastAsia" w:ascii="仿宋" w:hAnsi="仿宋" w:eastAsia="仿宋" w:cs="仿宋"/>
          <w:b/>
          <w:color w:val="000000" w:themeColor="text1"/>
        </w:rPr>
      </w:pPr>
    </w:p>
    <w:p>
      <w:pPr>
        <w:pStyle w:val="83"/>
        <w:rPr>
          <w:rFonts w:hint="eastAsia" w:ascii="仿宋" w:hAnsi="仿宋" w:eastAsia="仿宋" w:cs="仿宋"/>
          <w:color w:val="000000" w:themeColor="text1"/>
        </w:rPr>
      </w:pPr>
    </w:p>
    <w:p>
      <w:pPr>
        <w:pStyle w:val="83"/>
        <w:rPr>
          <w:rFonts w:hint="eastAsia" w:ascii="仿宋" w:hAnsi="仿宋" w:eastAsia="仿宋" w:cs="仿宋"/>
          <w:color w:val="000000" w:themeColor="text1"/>
        </w:rPr>
      </w:pPr>
    </w:p>
    <w:p>
      <w:pPr>
        <w:widowControl/>
        <w:spacing w:line="360" w:lineRule="auto"/>
        <w:ind w:firstLine="161" w:firstLineChars="50"/>
        <w:jc w:val="center"/>
        <w:rPr>
          <w:rFonts w:hint="eastAsia" w:ascii="仿宋" w:hAnsi="仿宋" w:eastAsia="仿宋" w:cs="仿宋"/>
          <w:b/>
          <w:color w:val="000000" w:themeColor="text1"/>
          <w:sz w:val="24"/>
        </w:rPr>
      </w:pPr>
      <w:r>
        <w:rPr>
          <w:rFonts w:hint="eastAsia" w:ascii="仿宋" w:hAnsi="仿宋" w:eastAsia="仿宋" w:cs="仿宋"/>
          <w:b/>
          <w:bCs/>
          <w:color w:val="000000" w:themeColor="text1"/>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000000" w:themeColor="text1"/>
          <w:sz w:val="24"/>
        </w:rPr>
      </w:pPr>
      <w:r>
        <w:rPr>
          <w:rFonts w:hint="eastAsia" w:ascii="仿宋" w:hAnsi="仿宋" w:eastAsia="仿宋" w:cs="仿宋"/>
          <w:b/>
          <w:bCs/>
          <w:snapToGrid w:val="0"/>
          <w:color w:val="000000" w:themeColor="text1"/>
          <w:sz w:val="24"/>
          <w:szCs w:val="21"/>
          <w:lang w:val="zh-CN"/>
        </w:rPr>
        <w:t>[符合条件的残疾人福利性单位，提供残疾人福利性单位声明函(附件</w:t>
      </w:r>
      <w:r>
        <w:rPr>
          <w:rFonts w:hint="eastAsia" w:ascii="仿宋" w:hAnsi="仿宋" w:eastAsia="仿宋" w:cs="仿宋"/>
          <w:b/>
          <w:bCs/>
          <w:snapToGrid w:val="0"/>
          <w:color w:val="000000" w:themeColor="text1"/>
          <w:sz w:val="24"/>
          <w:szCs w:val="21"/>
        </w:rPr>
        <w:t>6</w:t>
      </w:r>
      <w:r>
        <w:rPr>
          <w:rFonts w:hint="eastAsia" w:ascii="仿宋" w:hAnsi="仿宋" w:eastAsia="仿宋" w:cs="仿宋"/>
          <w:b/>
          <w:bCs/>
          <w:snapToGrid w:val="0"/>
          <w:color w:val="000000" w:themeColor="text1"/>
          <w:sz w:val="24"/>
          <w:szCs w:val="21"/>
          <w:lang w:val="zh-CN"/>
        </w:rPr>
        <w:t>)，否则不需要提供。]</w:t>
      </w:r>
    </w:p>
    <w:p>
      <w:pPr>
        <w:pStyle w:val="82"/>
        <w:widowControl/>
        <w:spacing w:line="360" w:lineRule="auto"/>
        <w:ind w:firstLine="120" w:firstLineChars="50"/>
        <w:rPr>
          <w:rFonts w:hint="eastAsia" w:ascii="仿宋" w:hAnsi="仿宋" w:eastAsia="仿宋" w:cs="仿宋"/>
          <w:b/>
          <w:color w:val="000000" w:themeColor="text1"/>
        </w:rPr>
      </w:pPr>
    </w:p>
    <w:p>
      <w:pPr>
        <w:pStyle w:val="83"/>
        <w:spacing w:line="360" w:lineRule="auto"/>
        <w:ind w:left="0" w:firstLine="120" w:firstLineChars="50"/>
        <w:jc w:val="left"/>
        <w:rPr>
          <w:rFonts w:hint="eastAsia" w:ascii="仿宋" w:hAnsi="仿宋" w:eastAsia="仿宋" w:cs="仿宋"/>
          <w:b/>
          <w:color w:val="000000" w:themeColor="text1"/>
          <w:sz w:val="24"/>
        </w:rPr>
      </w:pPr>
    </w:p>
    <w:p>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rPr>
      </w:pPr>
      <w:bookmarkStart w:id="53" w:name="_Toc465665161"/>
      <w:r>
        <w:rPr>
          <w:rFonts w:hint="eastAsia" w:ascii="仿宋" w:hAnsi="仿宋" w:eastAsia="仿宋" w:cs="仿宋"/>
          <w:color w:val="000000" w:themeColor="text1"/>
        </w:rPr>
        <w:t>附件</w:t>
      </w:r>
      <w:bookmarkEnd w:id="53"/>
    </w:p>
    <w:p>
      <w:pPr>
        <w:spacing w:line="360" w:lineRule="auto"/>
        <w:rPr>
          <w:rFonts w:hint="eastAsia" w:ascii="仿宋" w:hAnsi="仿宋" w:eastAsia="仿宋" w:cs="仿宋"/>
          <w:b/>
          <w:color w:val="000000" w:themeColor="text1"/>
          <w:sz w:val="24"/>
        </w:rPr>
      </w:pPr>
    </w:p>
    <w:p>
      <w:pPr>
        <w:spacing w:line="360" w:lineRule="auto"/>
        <w:jc w:val="lef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附件1：质疑函范本及制作说明</w:t>
      </w:r>
    </w:p>
    <w:p>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质疑函范本</w:t>
      </w:r>
    </w:p>
    <w:p>
      <w:pPr>
        <w:snapToGrid w:val="0"/>
        <w:spacing w:beforeLines="100"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一、质疑供应商基本信息</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质疑供应商：</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地址：邮编：</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联系人：联系电话：</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授权代表：</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联系电话：</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地址： 邮编：</w:t>
      </w:r>
    </w:p>
    <w:p>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二、质疑项目基本情况</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质疑项目的名称：</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质疑项目的编号：包号：</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采购人名称：</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采购文件获取日期：</w:t>
      </w:r>
    </w:p>
    <w:p>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三、质疑事项具体内容</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质疑事项1：</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事实依据：</w:t>
      </w:r>
    </w:p>
    <w:p>
      <w:pPr>
        <w:snapToGrid w:val="0"/>
        <w:spacing w:line="360" w:lineRule="auto"/>
        <w:rPr>
          <w:rFonts w:hint="eastAsia" w:ascii="仿宋" w:hAnsi="仿宋" w:eastAsia="仿宋" w:cs="仿宋"/>
          <w:color w:val="000000" w:themeColor="text1"/>
          <w:sz w:val="24"/>
        </w:rPr>
      </w:pP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法律依据：</w:t>
      </w:r>
    </w:p>
    <w:p>
      <w:pPr>
        <w:snapToGrid w:val="0"/>
        <w:spacing w:line="360" w:lineRule="auto"/>
        <w:rPr>
          <w:rFonts w:hint="eastAsia" w:ascii="仿宋" w:hAnsi="仿宋" w:eastAsia="仿宋" w:cs="仿宋"/>
          <w:color w:val="000000" w:themeColor="text1"/>
          <w:sz w:val="24"/>
          <w:u w:val="dotted"/>
        </w:rPr>
      </w:pP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质疑事项2</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四、与质疑事项相关的质疑请求</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请求：</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pPr>
        <w:spacing w:line="360" w:lineRule="auto"/>
        <w:jc w:val="center"/>
        <w:rPr>
          <w:rFonts w:hint="eastAsia" w:ascii="仿宋" w:hAnsi="仿宋" w:eastAsia="仿宋" w:cs="仿宋"/>
          <w:b/>
          <w:bCs/>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质疑函制作说明：</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rPr>
      </w:pPr>
    </w:p>
    <w:p>
      <w:pPr>
        <w:spacing w:line="360" w:lineRule="auto"/>
        <w:jc w:val="center"/>
        <w:rPr>
          <w:rFonts w:hint="eastAsia" w:ascii="仿宋" w:hAnsi="仿宋" w:eastAsia="仿宋" w:cs="仿宋"/>
          <w:b/>
          <w:color w:val="000000" w:themeColor="text1"/>
          <w:spacing w:val="6"/>
          <w:sz w:val="32"/>
          <w:szCs w:val="32"/>
        </w:rPr>
      </w:pPr>
    </w:p>
    <w:p>
      <w:pPr>
        <w:spacing w:line="360" w:lineRule="auto"/>
        <w:jc w:val="center"/>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附件2：投诉书范本及制作说明</w:t>
      </w:r>
    </w:p>
    <w:p>
      <w:pPr>
        <w:spacing w:line="360" w:lineRule="auto"/>
        <w:jc w:val="center"/>
        <w:rPr>
          <w:rFonts w:hint="eastAsia" w:ascii="仿宋" w:hAnsi="仿宋" w:eastAsia="仿宋" w:cs="仿宋"/>
          <w:b/>
          <w:color w:val="000000" w:themeColor="text1"/>
          <w:sz w:val="24"/>
        </w:rPr>
      </w:pPr>
    </w:p>
    <w:p>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投诉书范本</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一、投诉相关主体基本情况</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投诉人：</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pPr>
        <w:tabs>
          <w:tab w:val="left" w:pos="6510"/>
        </w:tabs>
        <w:spacing w:line="360" w:lineRule="auto"/>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法定代表人/主要负责人：</w:t>
      </w:r>
    </w:p>
    <w:p>
      <w:pPr>
        <w:tabs>
          <w:tab w:val="left" w:pos="6510"/>
        </w:tabs>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联系电话：</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授权代表：联系电话</w:t>
      </w:r>
      <w:r>
        <w:rPr>
          <w:rFonts w:hint="eastAsia" w:ascii="仿宋" w:hAnsi="仿宋" w:eastAsia="仿宋" w:cs="仿宋"/>
          <w:color w:val="000000" w:themeColor="text1"/>
          <w:sz w:val="24"/>
          <w:u w:val="dotted"/>
        </w:rPr>
        <w:t xml:space="preserve">：                  </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地     址：邮编：</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被投诉人1：</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联系人：联系电话：</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被投诉人2</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相关供应商：</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联系人：联系电话：</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二、投诉项目基本情况</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采购项目名称：</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采购项目编号：包号：</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采购人名称：</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代理机构名称：</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采购文件公告:</w:t>
      </w:r>
      <w:r>
        <w:rPr>
          <w:rFonts w:hint="eastAsia" w:ascii="仿宋" w:hAnsi="仿宋" w:eastAsia="仿宋" w:cs="仿宋"/>
          <w:color w:val="000000" w:themeColor="text1"/>
          <w:sz w:val="24"/>
          <w:u w:val="dotted"/>
        </w:rPr>
        <w:t xml:space="preserve">是/否 </w:t>
      </w:r>
      <w:r>
        <w:rPr>
          <w:rFonts w:hint="eastAsia" w:ascii="仿宋" w:hAnsi="仿宋" w:eastAsia="仿宋" w:cs="仿宋"/>
          <w:color w:val="000000" w:themeColor="text1"/>
          <w:sz w:val="24"/>
        </w:rPr>
        <w:t>公告期限：</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采购结果公告:</w:t>
      </w:r>
      <w:r>
        <w:rPr>
          <w:rFonts w:hint="eastAsia" w:ascii="仿宋" w:hAnsi="仿宋" w:eastAsia="仿宋" w:cs="仿宋"/>
          <w:color w:val="000000" w:themeColor="text1"/>
          <w:sz w:val="24"/>
          <w:u w:val="dotted"/>
        </w:rPr>
        <w:t xml:space="preserve">是/否 </w:t>
      </w:r>
      <w:r>
        <w:rPr>
          <w:rFonts w:hint="eastAsia" w:ascii="仿宋" w:hAnsi="仿宋" w:eastAsia="仿宋" w:cs="仿宋"/>
          <w:color w:val="000000" w:themeColor="text1"/>
          <w:sz w:val="24"/>
        </w:rPr>
        <w:t>公告期限：</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三、质疑基本情况</w:t>
      </w:r>
    </w:p>
    <w:p>
      <w:pPr>
        <w:spacing w:line="360" w:lineRule="auto"/>
        <w:ind w:firstLine="480" w:firstLineChars="200"/>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投诉人于年月日,向提出质疑，质疑事项为：</w:t>
      </w:r>
    </w:p>
    <w:p>
      <w:pPr>
        <w:spacing w:line="360" w:lineRule="auto"/>
        <w:rPr>
          <w:rFonts w:hint="eastAsia" w:ascii="仿宋" w:hAnsi="仿宋" w:eastAsia="仿宋" w:cs="仿宋"/>
          <w:color w:val="000000" w:themeColor="text1"/>
          <w:sz w:val="24"/>
          <w:u w:val="dotted"/>
        </w:rPr>
      </w:pPr>
    </w:p>
    <w:p>
      <w:pPr>
        <w:spacing w:line="360" w:lineRule="auto"/>
        <w:ind w:firstLine="360" w:firstLineChars="150"/>
        <w:rPr>
          <w:rFonts w:hint="eastAsia" w:ascii="仿宋" w:hAnsi="仿宋" w:eastAsia="仿宋" w:cs="仿宋"/>
          <w:color w:val="000000" w:themeColor="text1"/>
          <w:sz w:val="24"/>
        </w:rPr>
      </w:pPr>
      <w:r>
        <w:rPr>
          <w:rFonts w:hint="eastAsia" w:ascii="仿宋" w:hAnsi="仿宋" w:eastAsia="仿宋" w:cs="仿宋"/>
          <w:color w:val="000000" w:themeColor="text1"/>
          <w:sz w:val="24"/>
          <w:u w:val="dotted"/>
        </w:rPr>
        <w:t>采购人/代理机构</w:t>
      </w:r>
      <w:r>
        <w:rPr>
          <w:rFonts w:hint="eastAsia" w:ascii="仿宋" w:hAnsi="仿宋" w:eastAsia="仿宋" w:cs="仿宋"/>
          <w:color w:val="000000" w:themeColor="text1"/>
          <w:sz w:val="24"/>
        </w:rPr>
        <w:t>于年月日,就质疑事项作出了答复/没有在法定期限内作出答复。</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四、投诉事项具体内容</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投诉事项 1：</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事实依据：</w:t>
      </w:r>
    </w:p>
    <w:p>
      <w:pPr>
        <w:spacing w:line="360" w:lineRule="auto"/>
        <w:rPr>
          <w:rFonts w:hint="eastAsia" w:ascii="仿宋" w:hAnsi="仿宋" w:eastAsia="仿宋" w:cs="仿宋"/>
          <w:color w:val="000000" w:themeColor="text1"/>
          <w:sz w:val="24"/>
          <w:u w:val="dotted"/>
        </w:rPr>
      </w:pP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法律依据：</w:t>
      </w:r>
    </w:p>
    <w:p>
      <w:pPr>
        <w:spacing w:line="360" w:lineRule="auto"/>
        <w:rPr>
          <w:rFonts w:hint="eastAsia" w:ascii="仿宋" w:hAnsi="仿宋" w:eastAsia="仿宋" w:cs="仿宋"/>
          <w:color w:val="000000" w:themeColor="text1"/>
          <w:sz w:val="24"/>
          <w:u w:val="dotted"/>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投诉事项2</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五、与投诉事项相关的投诉请求</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请求：</w:t>
      </w:r>
    </w:p>
    <w:p>
      <w:pPr>
        <w:spacing w:line="360" w:lineRule="auto"/>
        <w:rPr>
          <w:rFonts w:hint="eastAsia" w:ascii="仿宋" w:hAnsi="仿宋" w:eastAsia="仿宋" w:cs="仿宋"/>
          <w:color w:val="000000" w:themeColor="text1"/>
          <w:sz w:val="24"/>
          <w:u w:val="single"/>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投诉书制作说明：</w:t>
      </w:r>
    </w:p>
    <w:p>
      <w:pPr>
        <w:widowControl/>
        <w:spacing w:line="360" w:lineRule="auto"/>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2.投诉人若委托代理人进行投诉的，投诉书应按照要求列明“授权代表”的有关内容，并在附件中提交由</w:t>
      </w:r>
      <w:r>
        <w:rPr>
          <w:rFonts w:hint="eastAsia" w:ascii="仿宋" w:hAnsi="仿宋" w:eastAsia="仿宋" w:cs="仿宋"/>
          <w:color w:val="000000" w:themeColor="text1"/>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bCs/>
          <w:color w:val="000000" w:themeColor="text1"/>
          <w:sz w:val="32"/>
          <w:szCs w:val="32"/>
        </w:rPr>
      </w:pPr>
      <w:r>
        <w:rPr>
          <w:rFonts w:hint="eastAsia" w:ascii="仿宋" w:hAnsi="仿宋" w:eastAsia="仿宋" w:cs="仿宋"/>
          <w:b/>
          <w:color w:val="000000" w:themeColor="text1"/>
          <w:spacing w:val="6"/>
          <w:sz w:val="32"/>
          <w:szCs w:val="32"/>
        </w:rPr>
        <w:t>附件3：</w:t>
      </w:r>
      <w:r>
        <w:rPr>
          <w:rFonts w:hint="eastAsia" w:ascii="仿宋" w:hAnsi="仿宋" w:eastAsia="仿宋" w:cs="仿宋"/>
          <w:b/>
          <w:bCs/>
          <w:color w:val="000000" w:themeColor="text1"/>
          <w:sz w:val="32"/>
          <w:szCs w:val="32"/>
        </w:rPr>
        <w:t>业务专用章使用说明函</w:t>
      </w:r>
    </w:p>
    <w:p>
      <w:pPr>
        <w:spacing w:line="360" w:lineRule="auto"/>
        <w:rPr>
          <w:rFonts w:hint="eastAsia" w:ascii="仿宋" w:hAnsi="仿宋" w:eastAsia="仿宋" w:cs="仿宋"/>
          <w:color w:val="000000" w:themeColor="text1"/>
          <w:sz w:val="24"/>
          <w:u w:val="single"/>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u w:val="single"/>
        </w:rPr>
        <w:t>（采购人）、（采购代理机构）：</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我方</w:t>
      </w:r>
      <w:r>
        <w:rPr>
          <w:rFonts w:hint="eastAsia" w:ascii="仿宋" w:hAnsi="仿宋" w:eastAsia="仿宋" w:cs="仿宋"/>
          <w:color w:val="000000" w:themeColor="text1"/>
          <w:sz w:val="24"/>
        </w:rPr>
        <w:t>(投标人全称)是中华人民共和国依法登记注册的合法企业，</w:t>
      </w:r>
      <w:r>
        <w:rPr>
          <w:rFonts w:hint="eastAsia" w:ascii="仿宋" w:hAnsi="仿宋" w:eastAsia="仿宋" w:cs="仿宋"/>
          <w:bCs/>
          <w:color w:val="000000" w:themeColor="text1"/>
          <w:sz w:val="24"/>
        </w:rPr>
        <w:t>在参加</w:t>
      </w:r>
      <w:r>
        <w:rPr>
          <w:rFonts w:hint="eastAsia" w:ascii="仿宋" w:hAnsi="仿宋" w:eastAsia="仿宋" w:cs="仿宋"/>
          <w:color w:val="000000" w:themeColor="text1"/>
          <w:sz w:val="24"/>
        </w:rPr>
        <w:t>你方组织的（项目名称）【招标编号：（采购编号）】</w:t>
      </w:r>
      <w:r>
        <w:rPr>
          <w:rFonts w:hint="eastAsia" w:ascii="仿宋" w:hAnsi="仿宋" w:eastAsia="仿宋" w:cs="仿宋"/>
          <w:bCs/>
          <w:color w:val="000000" w:themeColor="text1"/>
          <w:sz w:val="24"/>
        </w:rPr>
        <w:t>投标活动中作如下说明：</w:t>
      </w:r>
      <w:r>
        <w:rPr>
          <w:rFonts w:hint="eastAsia" w:ascii="仿宋" w:hAnsi="仿宋" w:eastAsia="仿宋" w:cs="仿宋"/>
          <w:color w:val="000000" w:themeColor="text1"/>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特此说明。</w:t>
      </w: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right="480" w:firstLine="4080" w:firstLineChars="1700"/>
        <w:rPr>
          <w:rFonts w:hint="eastAsia" w:ascii="仿宋" w:hAnsi="仿宋" w:eastAsia="仿宋" w:cs="仿宋"/>
          <w:color w:val="000000" w:themeColor="text1"/>
          <w:sz w:val="24"/>
        </w:rPr>
      </w:pPr>
      <w:r>
        <w:rPr>
          <w:rFonts w:hint="eastAsia" w:ascii="仿宋" w:hAnsi="仿宋" w:eastAsia="仿宋" w:cs="仿宋"/>
          <w:color w:val="000000" w:themeColor="text1"/>
          <w:sz w:val="24"/>
        </w:rPr>
        <w:t>投标单位（法定名称章）：</w:t>
      </w:r>
    </w:p>
    <w:p>
      <w:pPr>
        <w:ind w:right="1440" w:firstLine="494"/>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Style w:val="82"/>
        <w:rPr>
          <w:rFonts w:hint="eastAsia" w:ascii="仿宋" w:hAnsi="仿宋" w:eastAsia="仿宋" w:cs="仿宋"/>
          <w:color w:val="000000" w:themeColor="text1"/>
        </w:rPr>
      </w:pPr>
    </w:p>
    <w:p>
      <w:pPr>
        <w:rPr>
          <w:rFonts w:hint="eastAsia" w:ascii="仿宋" w:hAnsi="仿宋" w:eastAsia="仿宋" w:cs="仿宋"/>
          <w:color w:val="000000" w:themeColor="text1"/>
          <w:sz w:val="24"/>
        </w:rPr>
      </w:pPr>
      <w:r>
        <w:rPr>
          <w:rFonts w:hint="eastAsia" w:ascii="仿宋" w:hAnsi="仿宋" w:eastAsia="仿宋" w:cs="仿宋"/>
          <w:b/>
          <w:bCs/>
          <w:color w:val="000000" w:themeColor="text1"/>
          <w:sz w:val="24"/>
        </w:rPr>
        <w:t>附：</w:t>
      </w:r>
    </w:p>
    <w:p>
      <w:pPr>
        <w:spacing w:line="360" w:lineRule="auto"/>
        <w:rPr>
          <w:rFonts w:hint="eastAsia" w:ascii="仿宋" w:hAnsi="仿宋" w:eastAsia="仿宋" w:cs="仿宋"/>
          <w:bCs/>
          <w:color w:val="000000" w:themeColor="text1"/>
          <w:sz w:val="24"/>
        </w:rPr>
      </w:pPr>
      <w:r>
        <w:rPr>
          <w:rFonts w:hint="eastAsia" w:ascii="仿宋" w:hAnsi="仿宋" w:eastAsia="仿宋" w:cs="仿宋"/>
          <w:b/>
          <w:bCs/>
          <w:color w:val="000000" w:themeColor="text1"/>
          <w:sz w:val="24"/>
        </w:rPr>
        <w:pict>
          <v:rect id="Rectangle 17" o:spid="_x0000_s1026" o:spt="1" style="position:absolute;left:0pt;margin-left:238.9pt;margin-top:28.05pt;height:177.45pt;width:212.95pt;z-index:-251655168;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hint="eastAsia" w:ascii="仿宋" w:hAnsi="仿宋" w:eastAsia="仿宋" w:cs="仿宋"/>
          <w:b/>
          <w:bCs/>
          <w:color w:val="000000" w:themeColor="text1"/>
          <w:sz w:val="24"/>
        </w:rPr>
        <w:pict>
          <v:rect id="Rectangle 16" o:spid="_x0000_s1027" o:spt="1" style="position:absolute;left:0pt;margin-left:-7.2pt;margin-top:30.3pt;height:177.45pt;width:208.5pt;z-index:-251654144;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000000" w:themeColor="text1"/>
          <w:sz w:val="24"/>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pStyle w:val="25"/>
        <w:ind w:firstLine="0"/>
        <w:rPr>
          <w:rFonts w:hint="eastAsia" w:ascii="仿宋" w:hAnsi="仿宋" w:eastAsia="仿宋" w:cs="仿宋"/>
          <w:color w:val="000000" w:themeColor="text1"/>
        </w:rPr>
      </w:pPr>
    </w:p>
    <w:p>
      <w:pPr>
        <w:rPr>
          <w:rFonts w:hint="eastAsia" w:ascii="仿宋" w:hAnsi="仿宋" w:eastAsia="仿宋" w:cs="仿宋"/>
          <w:color w:val="000000" w:themeColor="text1"/>
        </w:rPr>
      </w:pPr>
    </w:p>
    <w:p>
      <w:pPr>
        <w:snapToGrid w:val="0"/>
        <w:spacing w:line="360" w:lineRule="auto"/>
        <w:jc w:val="center"/>
        <w:outlineLvl w:val="0"/>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附件4：联合协议</w:t>
      </w:r>
    </w:p>
    <w:p>
      <w:pPr>
        <w:widowControl/>
        <w:spacing w:line="360" w:lineRule="auto"/>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p>
    <w:p>
      <w:pPr>
        <w:snapToGrid w:val="0"/>
        <w:spacing w:line="360" w:lineRule="auto"/>
        <w:ind w:firstLine="576"/>
        <w:rPr>
          <w:rFonts w:hint="eastAsia" w:ascii="仿宋" w:hAnsi="仿宋" w:eastAsia="仿宋" w:cs="仿宋"/>
          <w:color w:val="000000" w:themeColor="text1"/>
          <w:kern w:val="0"/>
          <w:sz w:val="24"/>
          <w:lang w:val="zh-CN"/>
        </w:rPr>
      </w:pPr>
      <w:bookmarkStart w:id="54" w:name="_Hlk101134295"/>
      <w:r>
        <w:rPr>
          <w:rFonts w:hint="eastAsia" w:ascii="仿宋" w:hAnsi="仿宋" w:eastAsia="仿宋" w:cs="仿宋"/>
          <w:color w:val="000000" w:themeColor="text1"/>
          <w:kern w:val="0"/>
          <w:sz w:val="24"/>
          <w:u w:val="single"/>
        </w:rPr>
        <w:t>（联合体成员1）</w:t>
      </w:r>
      <w:r>
        <w:rPr>
          <w:rFonts w:hint="eastAsia" w:ascii="仿宋" w:hAnsi="仿宋" w:eastAsia="仿宋" w:cs="仿宋"/>
          <w:color w:val="000000" w:themeColor="text1"/>
          <w:kern w:val="0"/>
          <w:sz w:val="24"/>
          <w:lang w:val="zh-CN"/>
        </w:rPr>
        <w:t>承担的工作和义务为：；</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（联合体成员2）</w:t>
      </w:r>
      <w:r>
        <w:rPr>
          <w:rFonts w:hint="eastAsia" w:ascii="仿宋" w:hAnsi="仿宋" w:eastAsia="仿宋" w:cs="仿宋"/>
          <w:color w:val="000000" w:themeColor="text1"/>
          <w:kern w:val="0"/>
          <w:sz w:val="24"/>
          <w:lang w:val="zh-CN"/>
        </w:rPr>
        <w:t>承担的工作和义务为：；</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w:t>
      </w:r>
    </w:p>
    <w:bookmarkEnd w:id="54"/>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四、联合体成员中小企业合同份额。</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lang w:val="zh-CN"/>
        </w:rPr>
        <w:t>1、</w:t>
      </w:r>
      <w:r>
        <w:rPr>
          <w:rFonts w:hint="eastAsia" w:ascii="仿宋" w:hAnsi="仿宋" w:eastAsia="仿宋" w:cs="仿宋"/>
          <w:color w:val="000000" w:themeColor="text1"/>
          <w:kern w:val="0"/>
          <w:sz w:val="24"/>
          <w:u w:val="single"/>
        </w:rPr>
        <w:t>（联合体成员X,……）</w:t>
      </w:r>
      <w:r>
        <w:rPr>
          <w:rFonts w:hint="eastAsia" w:ascii="仿宋" w:hAnsi="仿宋" w:eastAsia="仿宋" w:cs="仿宋"/>
          <w:color w:val="000000" w:themeColor="text1"/>
          <w:kern w:val="0"/>
          <w:sz w:val="24"/>
        </w:rPr>
        <w:t>提供的全部货物由小微企业制造，其合同份额占到合同总金额%以上；</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rPr>
        <w:t>拟享受以上价格扣除政策的，填写有关内容。</w:t>
      </w:r>
      <w:r>
        <w:rPr>
          <w:rFonts w:hint="eastAsia" w:ascii="仿宋" w:hAnsi="仿宋" w:eastAsia="仿宋" w:cs="仿宋"/>
          <w:b/>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rPr>
        <w:t>2、中小企业合同金额达到%，其中小微企业合同金额达到%</w:t>
      </w:r>
      <w:r>
        <w:rPr>
          <w:rFonts w:hint="eastAsia" w:ascii="仿宋" w:hAnsi="仿宋" w:eastAsia="仿宋" w:cs="仿宋"/>
          <w:color w:val="000000" w:themeColor="text1"/>
          <w:kern w:val="0"/>
          <w:sz w:val="24"/>
          <w:lang w:val="zh-CN"/>
        </w:rPr>
        <w:t>。</w:t>
      </w:r>
      <w:r>
        <w:rPr>
          <w:rFonts w:hint="eastAsia" w:ascii="仿宋" w:hAnsi="仿宋" w:eastAsia="仿宋" w:cs="仿宋"/>
          <w:b/>
          <w:bCs/>
          <w:color w:val="000000" w:themeColor="text1"/>
          <w:kern w:val="0"/>
          <w:sz w:val="24"/>
          <w:lang w:val="zh-CN"/>
        </w:rPr>
        <w:t>（</w:t>
      </w:r>
      <w:r>
        <w:rPr>
          <w:rFonts w:hint="eastAsia" w:ascii="仿宋" w:hAnsi="仿宋" w:eastAsia="仿宋" w:cs="仿宋"/>
          <w:b/>
          <w:bCs/>
          <w:color w:val="000000" w:themeColor="text1"/>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w:t>
      </w:r>
    </w:p>
    <w:p>
      <w:pPr>
        <w:snapToGrid w:val="0"/>
        <w:spacing w:line="360" w:lineRule="auto"/>
        <w:jc w:val="righ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  年  月   日</w:t>
      </w: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附件5：分包意向协议</w:t>
      </w:r>
    </w:p>
    <w:p>
      <w:pPr>
        <w:widowControl/>
        <w:spacing w:line="360" w:lineRule="auto"/>
        <w:ind w:firstLine="120" w:firstLineChars="5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kern w:val="0"/>
          <w:sz w:val="24"/>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（分包供应商1名称）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（分包供应商1名称），</w:t>
      </w:r>
      <w:r>
        <w:rPr>
          <w:rFonts w:hint="eastAsia" w:ascii="仿宋" w:hAnsi="仿宋" w:eastAsia="仿宋" w:cs="仿宋"/>
          <w:color w:val="000000" w:themeColor="text1"/>
          <w:kern w:val="0"/>
          <w:sz w:val="24"/>
          <w:lang w:val="zh-CN"/>
        </w:rPr>
        <w:t>具备承</w:t>
      </w:r>
      <w:r>
        <w:rPr>
          <w:rFonts w:hint="eastAsia" w:ascii="仿宋" w:hAnsi="仿宋" w:eastAsia="仿宋" w:cs="仿宋"/>
          <w:color w:val="000000" w:themeColor="text1"/>
          <w:kern w:val="0"/>
          <w:sz w:val="24"/>
        </w:rPr>
        <w:t>担</w:t>
      </w:r>
      <w:r>
        <w:rPr>
          <w:rFonts w:hint="eastAsia" w:ascii="仿宋" w:hAnsi="仿宋" w:eastAsia="仿宋" w:cs="仿宋"/>
          <w:color w:val="000000" w:themeColor="text1"/>
          <w:kern w:val="0"/>
          <w:sz w:val="24"/>
          <w:u w:val="single"/>
          <w:lang w:val="zh-CN"/>
        </w:rPr>
        <w:t>XX工作内容</w:t>
      </w:r>
      <w:r>
        <w:rPr>
          <w:rFonts w:hint="eastAsia" w:ascii="仿宋" w:hAnsi="仿宋" w:eastAsia="仿宋" w:cs="仿宋"/>
          <w:color w:val="000000" w:themeColor="text1"/>
          <w:kern w:val="0"/>
          <w:sz w:val="24"/>
          <w:lang w:val="zh-CN"/>
        </w:rPr>
        <w:t>相应资质条件且不得再次分包；</w:t>
      </w:r>
    </w:p>
    <w:p>
      <w:pPr>
        <w:pStyle w:val="4"/>
        <w:ind w:left="664" w:leftChars="316" w:firstLine="229" w:firstLineChars="95"/>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二、分包供应商中小企业合同份额</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rPr>
        <w:t>1、</w:t>
      </w:r>
      <w:r>
        <w:rPr>
          <w:rFonts w:hint="eastAsia" w:ascii="仿宋" w:hAnsi="仿宋" w:eastAsia="仿宋" w:cs="仿宋"/>
          <w:color w:val="000000" w:themeColor="text1"/>
          <w:kern w:val="0"/>
          <w:sz w:val="24"/>
          <w:u w:val="single"/>
        </w:rPr>
        <w:t>（分包供应商X,……）提供的货物全部由小微企业制造，</w:t>
      </w:r>
      <w:r>
        <w:rPr>
          <w:rFonts w:hint="eastAsia" w:ascii="仿宋" w:hAnsi="仿宋" w:eastAsia="仿宋" w:cs="仿宋"/>
          <w:color w:val="000000" w:themeColor="text1"/>
          <w:kern w:val="0"/>
          <w:sz w:val="24"/>
        </w:rPr>
        <w:t>其合同份额占到合同总金额%以上</w:t>
      </w:r>
      <w:r>
        <w:rPr>
          <w:rFonts w:hint="eastAsia" w:ascii="仿宋" w:hAnsi="仿宋" w:eastAsia="仿宋" w:cs="仿宋"/>
          <w:color w:val="000000" w:themeColor="text1"/>
        </w:rPr>
        <w:t>。</w:t>
      </w:r>
      <w:r>
        <w:rPr>
          <w:rFonts w:hint="eastAsia" w:ascii="仿宋" w:hAnsi="仿宋" w:eastAsia="仿宋" w:cs="仿宋"/>
          <w:b/>
          <w:color w:val="000000" w:themeColor="text1"/>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rPr>
        <w:t>拟享受以上价格扣除政策的，填写有关内容。</w:t>
      </w:r>
      <w:r>
        <w:rPr>
          <w:rFonts w:hint="eastAsia" w:ascii="仿宋" w:hAnsi="仿宋" w:eastAsia="仿宋" w:cs="仿宋"/>
          <w:b/>
          <w:color w:val="000000" w:themeColor="text1"/>
          <w:kern w:val="0"/>
          <w:sz w:val="24"/>
          <w:lang w:val="zh-CN"/>
        </w:rPr>
        <w:t>）</w:t>
      </w:r>
    </w:p>
    <w:p>
      <w:pPr>
        <w:spacing w:line="360" w:lineRule="auto"/>
        <w:ind w:firstLine="480" w:firstLineChars="200"/>
        <w:rPr>
          <w:rFonts w:hint="eastAsia" w:ascii="仿宋" w:hAnsi="仿宋" w:eastAsia="仿宋" w:cs="仿宋"/>
          <w:b/>
          <w:bCs/>
          <w:color w:val="000000" w:themeColor="text1"/>
          <w:kern w:val="0"/>
          <w:sz w:val="24"/>
          <w:lang w:val="zh-CN"/>
        </w:rPr>
      </w:pPr>
      <w:r>
        <w:rPr>
          <w:rFonts w:hint="eastAsia" w:ascii="仿宋" w:hAnsi="仿宋" w:eastAsia="仿宋" w:cs="仿宋"/>
          <w:color w:val="000000" w:themeColor="text1"/>
          <w:sz w:val="24"/>
        </w:rPr>
        <w:t>2、</w:t>
      </w:r>
      <w:bookmarkStart w:id="55" w:name="_Hlk101133173"/>
      <w:r>
        <w:rPr>
          <w:rFonts w:hint="eastAsia" w:ascii="仿宋" w:hAnsi="仿宋" w:eastAsia="仿宋" w:cs="仿宋"/>
          <w:color w:val="000000" w:themeColor="text1"/>
          <w:sz w:val="24"/>
        </w:rPr>
        <w:t>中小企业合同金额达到%，其中小微企业合同金额达到%</w:t>
      </w:r>
      <w:r>
        <w:rPr>
          <w:rFonts w:hint="eastAsia" w:ascii="仿宋" w:hAnsi="仿宋" w:eastAsia="仿宋" w:cs="仿宋"/>
          <w:color w:val="000000" w:themeColor="text1"/>
          <w:kern w:val="0"/>
          <w:sz w:val="24"/>
          <w:lang w:val="zh-CN"/>
        </w:rPr>
        <w:t>。</w:t>
      </w:r>
      <w:r>
        <w:rPr>
          <w:rFonts w:hint="eastAsia" w:ascii="仿宋" w:hAnsi="仿宋" w:eastAsia="仿宋" w:cs="仿宋"/>
          <w:b/>
          <w:bCs/>
          <w:color w:val="000000" w:themeColor="text1"/>
          <w:kern w:val="0"/>
          <w:sz w:val="24"/>
          <w:lang w:val="zh-CN"/>
        </w:rPr>
        <w:t>（</w:t>
      </w:r>
      <w:r>
        <w:rPr>
          <w:rFonts w:hint="eastAsia" w:ascii="仿宋" w:hAnsi="仿宋" w:eastAsia="仿宋" w:cs="仿宋"/>
          <w:b/>
          <w:bCs/>
          <w:color w:val="000000" w:themeColor="text1"/>
          <w:sz w:val="24"/>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rPr>
        <w:t>分包意向协议</w:t>
      </w:r>
      <w:r>
        <w:rPr>
          <w:rFonts w:hint="eastAsia" w:ascii="仿宋" w:hAnsi="仿宋" w:eastAsia="仿宋" w:cs="仿宋"/>
          <w:b/>
          <w:bCs/>
          <w:color w:val="000000" w:themeColor="text1"/>
          <w:sz w:val="24"/>
        </w:rPr>
        <w:t>中中小企业、小微企业合同金额应当达到的比例要求填写。</w:t>
      </w:r>
      <w:r>
        <w:rPr>
          <w:rFonts w:hint="eastAsia" w:ascii="仿宋" w:hAnsi="仿宋" w:eastAsia="仿宋" w:cs="仿宋"/>
          <w:b/>
          <w:bCs/>
          <w:color w:val="000000" w:themeColor="text1"/>
          <w:kern w:val="0"/>
          <w:sz w:val="24"/>
          <w:lang w:val="zh-CN"/>
        </w:rPr>
        <w:t>）</w:t>
      </w:r>
      <w:bookmarkEnd w:id="55"/>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三、分包工作履行期限、地点、方式</w:t>
      </w:r>
    </w:p>
    <w:p>
      <w:pPr>
        <w:snapToGrid w:val="0"/>
        <w:spacing w:line="360" w:lineRule="auto"/>
        <w:ind w:firstLine="576"/>
        <w:rPr>
          <w:rFonts w:hint="eastAsia" w:ascii="仿宋" w:hAnsi="仿宋" w:eastAsia="仿宋" w:cs="仿宋"/>
          <w:color w:val="000000" w:themeColor="text1"/>
          <w:u w:val="single"/>
        </w:rPr>
      </w:pP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四、质量</w:t>
      </w:r>
    </w:p>
    <w:p>
      <w:pPr>
        <w:snapToGrid w:val="0"/>
        <w:spacing w:line="360" w:lineRule="auto"/>
        <w:ind w:firstLine="576"/>
        <w:rPr>
          <w:rFonts w:hint="eastAsia" w:ascii="仿宋" w:hAnsi="仿宋" w:eastAsia="仿宋" w:cs="仿宋"/>
          <w:color w:val="000000" w:themeColor="text1"/>
          <w:kern w:val="0"/>
          <w:sz w:val="24"/>
          <w:lang w:val="zh-CN"/>
        </w:rPr>
      </w:pP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五、价款或者报酬</w:t>
      </w:r>
    </w:p>
    <w:p>
      <w:pPr>
        <w:snapToGrid w:val="0"/>
        <w:spacing w:line="360" w:lineRule="auto"/>
        <w:ind w:left="573" w:leftChars="273"/>
        <w:rPr>
          <w:rFonts w:hint="eastAsia" w:ascii="仿宋" w:hAnsi="仿宋" w:eastAsia="仿宋" w:cs="仿宋"/>
          <w:color w:val="000000" w:themeColor="text1"/>
          <w:kern w:val="0"/>
          <w:sz w:val="24"/>
          <w:lang w:val="zh-CN"/>
        </w:rPr>
      </w:pP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六、违约责任</w:t>
      </w:r>
    </w:p>
    <w:p>
      <w:pPr>
        <w:snapToGrid w:val="0"/>
        <w:spacing w:line="360" w:lineRule="auto"/>
        <w:ind w:firstLine="576"/>
        <w:rPr>
          <w:rFonts w:hint="eastAsia" w:ascii="仿宋" w:hAnsi="仿宋" w:eastAsia="仿宋" w:cs="仿宋"/>
          <w:color w:val="000000" w:themeColor="text1"/>
          <w:kern w:val="0"/>
          <w:sz w:val="24"/>
          <w:lang w:val="zh-CN"/>
        </w:rPr>
      </w:pP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七、争议解决的办法</w:t>
      </w:r>
    </w:p>
    <w:p>
      <w:pPr>
        <w:snapToGrid w:val="0"/>
        <w:spacing w:line="360" w:lineRule="auto"/>
        <w:ind w:firstLine="576"/>
        <w:rPr>
          <w:rFonts w:hint="eastAsia" w:ascii="仿宋" w:hAnsi="仿宋" w:eastAsia="仿宋" w:cs="仿宋"/>
          <w:color w:val="000000" w:themeColor="text1"/>
          <w:kern w:val="0"/>
          <w:sz w:val="24"/>
          <w:lang w:val="zh-CN"/>
        </w:rPr>
      </w:pPr>
    </w:p>
    <w:p>
      <w:pPr>
        <w:snapToGrid w:val="0"/>
        <w:spacing w:line="360" w:lineRule="auto"/>
        <w:ind w:left="5758" w:leftChars="342" w:hanging="5040" w:hanging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投标人名称(电子签名)：</w:t>
      </w:r>
    </w:p>
    <w:p>
      <w:pPr>
        <w:snapToGrid w:val="0"/>
        <w:spacing w:line="360" w:lineRule="auto"/>
        <w:jc w:val="righ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pacing w:line="360" w:lineRule="auto"/>
        <w:jc w:val="center"/>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pStyle w:val="82"/>
        <w:rPr>
          <w:rFonts w:hint="eastAsia" w:ascii="仿宋" w:hAnsi="仿宋" w:eastAsia="仿宋" w:cs="仿宋"/>
          <w:b/>
          <w:color w:val="000000" w:themeColor="text1"/>
          <w:spacing w:val="6"/>
          <w:sz w:val="32"/>
          <w:szCs w:val="32"/>
        </w:rPr>
      </w:pPr>
    </w:p>
    <w:p>
      <w:pPr>
        <w:pStyle w:val="83"/>
        <w:rPr>
          <w:rFonts w:hint="eastAsia" w:ascii="仿宋" w:hAnsi="仿宋" w:eastAsia="仿宋" w:cs="仿宋"/>
          <w:b/>
          <w:color w:val="000000" w:themeColor="text1"/>
          <w:spacing w:val="6"/>
          <w:sz w:val="32"/>
          <w:szCs w:val="32"/>
        </w:rPr>
      </w:pPr>
    </w:p>
    <w:p>
      <w:pPr>
        <w:rPr>
          <w:rFonts w:hint="eastAsia" w:ascii="仿宋" w:hAnsi="仿宋" w:eastAsia="仿宋" w:cs="仿宋"/>
          <w:b/>
          <w:color w:val="000000" w:themeColor="text1"/>
          <w:spacing w:val="6"/>
          <w:sz w:val="32"/>
          <w:szCs w:val="32"/>
        </w:rPr>
      </w:pPr>
    </w:p>
    <w:p>
      <w:pPr>
        <w:pStyle w:val="82"/>
        <w:rPr>
          <w:rFonts w:hint="eastAsia" w:ascii="仿宋" w:hAnsi="仿宋" w:eastAsia="仿宋" w:cs="仿宋"/>
          <w:b/>
          <w:color w:val="000000" w:themeColor="text1"/>
          <w:spacing w:val="6"/>
          <w:sz w:val="32"/>
          <w:szCs w:val="32"/>
        </w:rPr>
      </w:pPr>
    </w:p>
    <w:p>
      <w:pPr>
        <w:pStyle w:val="83"/>
        <w:rPr>
          <w:rFonts w:hint="eastAsia" w:ascii="仿宋" w:hAnsi="仿宋" w:eastAsia="仿宋" w:cs="仿宋"/>
          <w:color w:val="000000" w:themeColor="text1"/>
        </w:rPr>
      </w:pPr>
    </w:p>
    <w:p>
      <w:pPr>
        <w:spacing w:line="360" w:lineRule="auto"/>
        <w:rPr>
          <w:rFonts w:hint="eastAsia" w:ascii="仿宋" w:hAnsi="仿宋" w:eastAsia="仿宋" w:cs="仿宋"/>
          <w:b/>
          <w:color w:val="000000" w:themeColor="text1"/>
          <w:spacing w:val="6"/>
          <w:sz w:val="32"/>
          <w:szCs w:val="32"/>
        </w:rPr>
      </w:pPr>
      <w:bookmarkStart w:id="56" w:name="OLE_LINK14"/>
      <w:bookmarkStart w:id="57" w:name="OLE_LINK13"/>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附件6：</w:t>
      </w:r>
    </w:p>
    <w:p>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残疾人福利性单位声明函</w:t>
      </w:r>
    </w:p>
    <w:bookmarkEnd w:id="56"/>
    <w:bookmarkEnd w:id="57"/>
    <w:p>
      <w:pPr>
        <w:spacing w:line="360" w:lineRule="auto"/>
        <w:rPr>
          <w:rFonts w:hint="eastAsia" w:ascii="仿宋" w:hAnsi="仿宋" w:eastAsia="仿宋" w:cs="仿宋"/>
          <w:b/>
          <w:color w:val="000000" w:themeColor="text1"/>
          <w:spacing w:val="6"/>
          <w:sz w:val="30"/>
          <w:szCs w:val="30"/>
        </w:rPr>
      </w:pP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rPr>
        <w:t>（采购人）</w:t>
      </w:r>
      <w:r>
        <w:rPr>
          <w:rFonts w:hint="eastAsia" w:ascii="仿宋" w:hAnsi="仿宋" w:eastAsia="仿宋" w:cs="仿宋"/>
          <w:color w:val="000000" w:themeColor="text1"/>
          <w:sz w:val="24"/>
        </w:rPr>
        <w:t>_单位的_</w:t>
      </w:r>
      <w:r>
        <w:rPr>
          <w:rFonts w:hint="eastAsia" w:ascii="仿宋" w:hAnsi="仿宋" w:eastAsia="仿宋" w:cs="仿宋"/>
          <w:color w:val="000000" w:themeColor="text1"/>
          <w:sz w:val="24"/>
          <w:u w:val="single"/>
        </w:rPr>
        <w:t>（项目名称）</w:t>
      </w:r>
      <w:r>
        <w:rPr>
          <w:rFonts w:hint="eastAsia" w:ascii="仿宋" w:hAnsi="仿宋" w:eastAsia="仿宋" w:cs="仿宋"/>
          <w:color w:val="000000" w:themeColor="text1"/>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rPr>
      </w:pPr>
    </w:p>
    <w:p>
      <w:pPr>
        <w:spacing w:line="360" w:lineRule="auto"/>
        <w:ind w:firstLine="480" w:firstLineChars="200"/>
        <w:rPr>
          <w:rFonts w:hint="eastAsia" w:ascii="仿宋" w:hAnsi="仿宋" w:eastAsia="仿宋" w:cs="仿宋"/>
          <w:color w:val="000000" w:themeColor="text1"/>
          <w:sz w:val="24"/>
        </w:rPr>
      </w:pPr>
    </w:p>
    <w:p>
      <w:pPr>
        <w:tabs>
          <w:tab w:val="left" w:pos="4860"/>
        </w:tabs>
        <w:spacing w:line="360" w:lineRule="auto"/>
        <w:ind w:right="1560" w:firstLine="480" w:firstLineChars="200"/>
        <w:jc w:val="center"/>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投标人名称（电子签名）</w:t>
      </w:r>
      <w:r>
        <w:rPr>
          <w:rFonts w:hint="eastAsia" w:ascii="仿宋" w:hAnsi="仿宋" w:eastAsia="仿宋" w:cs="仿宋"/>
          <w:color w:val="000000" w:themeColor="text1"/>
          <w:sz w:val="24"/>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  期：</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附件7：</w:t>
      </w:r>
    </w:p>
    <w:p>
      <w:pPr>
        <w:spacing w:line="360" w:lineRule="auto"/>
        <w:jc w:val="center"/>
        <w:rPr>
          <w:rFonts w:hint="eastAsia" w:ascii="仿宋" w:hAnsi="仿宋" w:eastAsia="仿宋" w:cs="仿宋"/>
          <w:color w:val="000000" w:themeColor="text1"/>
          <w:sz w:val="24"/>
          <w:u w:val="single"/>
        </w:rPr>
      </w:pPr>
    </w:p>
    <w:p>
      <w:pPr>
        <w:spacing w:line="360" w:lineRule="auto"/>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中小企业声明函（货物）</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rPr>
        <w:t xml:space="preserve">（采购人） </w:t>
      </w:r>
      <w:r>
        <w:rPr>
          <w:rFonts w:hint="eastAsia" w:ascii="仿宋" w:hAnsi="仿宋" w:eastAsia="仿宋" w:cs="仿宋"/>
          <w:color w:val="000000" w:themeColor="text1"/>
          <w:sz w:val="24"/>
        </w:rPr>
        <w:t xml:space="preserve">的 </w:t>
      </w:r>
      <w:r>
        <w:rPr>
          <w:rFonts w:hint="eastAsia" w:ascii="仿宋" w:hAnsi="仿宋" w:eastAsia="仿宋" w:cs="仿宋"/>
          <w:color w:val="000000" w:themeColor="text1"/>
          <w:sz w:val="24"/>
          <w:u w:val="single"/>
        </w:rPr>
        <w:t>（项目名称）</w:t>
      </w:r>
      <w:r>
        <w:rPr>
          <w:rFonts w:hint="eastAsia" w:ascii="仿宋" w:hAnsi="仿宋" w:eastAsia="仿宋" w:cs="仿宋"/>
          <w:color w:val="000000" w:themeColor="text1"/>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（标的名称）</w:t>
      </w:r>
      <w:r>
        <w:rPr>
          <w:rFonts w:hint="eastAsia" w:ascii="仿宋" w:hAnsi="仿宋" w:eastAsia="仿宋" w:cs="仿宋"/>
          <w:color w:val="000000" w:themeColor="text1"/>
          <w:sz w:val="24"/>
        </w:rPr>
        <w:t xml:space="preserve"> ，属于 </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w:t>
      </w:r>
      <w:r>
        <w:rPr>
          <w:rFonts w:hint="eastAsia" w:ascii="仿宋" w:hAnsi="仿宋" w:eastAsia="仿宋" w:cs="仿宋"/>
          <w:color w:val="000000" w:themeColor="text1"/>
          <w:sz w:val="24"/>
        </w:rPr>
        <w:t xml:space="preserve"> ，从业人员人，营业收入为万元，资产总额为万元，属于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（标的名称）</w:t>
      </w:r>
      <w:r>
        <w:rPr>
          <w:rFonts w:hint="eastAsia" w:ascii="仿宋" w:hAnsi="仿宋" w:eastAsia="仿宋" w:cs="仿宋"/>
          <w:color w:val="000000" w:themeColor="text1"/>
          <w:sz w:val="24"/>
        </w:rPr>
        <w:t xml:space="preserve"> ，属于 </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w:t>
      </w:r>
      <w:r>
        <w:rPr>
          <w:rFonts w:hint="eastAsia" w:ascii="仿宋" w:hAnsi="仿宋" w:eastAsia="仿宋" w:cs="仿宋"/>
          <w:color w:val="000000" w:themeColor="text1"/>
          <w:sz w:val="24"/>
        </w:rPr>
        <w:t xml:space="preserve"> ，从业人员人，营业收入为万元，资产总额为万元，属于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投标人名称(电子签名)：</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pacing w:line="360" w:lineRule="auto"/>
        <w:jc w:val="left"/>
        <w:rPr>
          <w:rFonts w:hint="eastAsia" w:ascii="仿宋" w:hAnsi="仿宋" w:eastAsia="仿宋" w:cs="仿宋"/>
          <w:color w:val="000000" w:themeColor="text1"/>
          <w:sz w:val="18"/>
          <w:szCs w:val="18"/>
        </w:rPr>
      </w:pPr>
      <w:r>
        <w:rPr>
          <w:rFonts w:hint="eastAsia" w:ascii="仿宋" w:hAnsi="仿宋" w:eastAsia="仿宋" w:cs="仿宋"/>
          <w:color w:val="000000" w:themeColor="text1"/>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注：</w:t>
      </w:r>
    </w:p>
    <w:p>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2017年12月28日</w:t>
      </w:r>
    </w:p>
    <w:p>
      <w:pPr>
        <w:pStyle w:val="24"/>
        <w:rPr>
          <w:rFonts w:hint="eastAsia" w:ascii="仿宋" w:hAnsi="仿宋" w:eastAsia="仿宋" w:cs="仿宋"/>
          <w:color w:val="000000" w:themeColor="text1"/>
          <w:lang w:val="en-US"/>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附表：统计上大中小微型企业划分标准</w:t>
      </w:r>
    </w:p>
    <w:p>
      <w:pPr>
        <w:widowControl/>
        <w:jc w:val="left"/>
        <w:rPr>
          <w:rFonts w:hint="eastAsia" w:ascii="仿宋" w:hAnsi="仿宋" w:eastAsia="仿宋" w:cs="仿宋"/>
          <w:color w:val="000000" w:themeColor="text1"/>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农、林、牧、渔业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50≤Y＜500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工业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2000≤Y＜40000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建筑业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Y≥80000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6000≤Y＜80000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300≤Y＜6000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Z≥80000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5000≤Z＜80000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300≤Z＜5000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批发业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20≤X＜200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5≤X＜20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5000≤Y＜40000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零售业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10≤X＜50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100≤Y＜500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交通运输业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3000≤Y＜30000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200≤Y＜3000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仓储业*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100≤X＜200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1000≤Y＜30000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邮政业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2000≤Y＜30000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住宿业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餐饮业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信息传输业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100≤X＜2000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1000≤Y＜100000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房地产开发经营</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1000≤Y＜200000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5000≤Z＜10000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2000≤Z＜5000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物业管理</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租赁和商务服务业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Z≥120000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8000≤Z＜120000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100≤Z＜8000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其他未列明行业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（3）资产总额，采用资产总计代替。</w:t>
      </w:r>
    </w:p>
    <w:p>
      <w:pPr>
        <w:widowControl/>
        <w:jc w:val="left"/>
        <w:rPr>
          <w:rFonts w:hint="eastAsia" w:ascii="仿宋" w:hAnsi="仿宋" w:eastAsia="仿宋" w:cs="仿宋"/>
          <w:color w:val="000000" w:themeColor="text1"/>
          <w:kern w:val="0"/>
          <w:sz w:val="24"/>
        </w:rPr>
      </w:pPr>
    </w:p>
    <w:p>
      <w:pPr>
        <w:widowControl/>
        <w:jc w:val="left"/>
        <w:rPr>
          <w:rFonts w:hint="eastAsia" w:ascii="仿宋" w:hAnsi="仿宋" w:eastAsia="仿宋" w:cs="仿宋"/>
          <w:color w:val="000000" w:themeColor="text1"/>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rPr>
      </w:pPr>
    </w:p>
    <w:p>
      <w:pPr>
        <w:widowControl/>
        <w:jc w:val="left"/>
        <w:rPr>
          <w:rFonts w:hint="eastAsia" w:ascii="仿宋" w:hAnsi="仿宋" w:eastAsia="仿宋" w:cs="仿宋"/>
          <w:color w:val="000000" w:themeColor="text1"/>
          <w:kern w:val="0"/>
          <w:sz w:val="18"/>
          <w:szCs w:val="18"/>
        </w:rPr>
      </w:pPr>
    </w:p>
    <w:p>
      <w:pPr>
        <w:widowControl/>
        <w:jc w:val="left"/>
        <w:rPr>
          <w:rFonts w:hint="eastAsia" w:ascii="仿宋" w:hAnsi="仿宋" w:eastAsia="仿宋" w:cs="仿宋"/>
          <w:color w:val="000000" w:themeColor="text1"/>
          <w:kern w:val="0"/>
          <w:sz w:val="18"/>
          <w:szCs w:val="18"/>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银行业存款类金融机构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证券业金融机构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保险业</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保险业金融机构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信托公司</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金融控股公司</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bl>
    <w:p>
      <w:pPr>
        <w:rPr>
          <w:rFonts w:hint="eastAsia" w:ascii="仿宋" w:hAnsi="仿宋" w:eastAsia="仿宋" w:cs="仿宋"/>
          <w:color w:val="000000" w:themeColor="text1"/>
          <w:sz w:val="24"/>
        </w:rPr>
      </w:pPr>
    </w:p>
    <w:p>
      <w:pPr>
        <w:ind w:firstLine="420" w:firstLineChars="200"/>
        <w:rPr>
          <w:rFonts w:hint="eastAsia" w:ascii="仿宋" w:hAnsi="仿宋" w:eastAsia="仿宋" w:cs="仿宋"/>
          <w:color w:val="000000" w:themeColor="text1"/>
        </w:rPr>
      </w:pPr>
    </w:p>
    <w:p>
      <w:pPr>
        <w:spacing w:line="360" w:lineRule="auto"/>
        <w:ind w:right="420"/>
        <w:rPr>
          <w:rFonts w:hint="eastAsia" w:ascii="仿宋" w:hAnsi="仿宋" w:eastAsia="仿宋" w:cs="仿宋"/>
          <w:color w:val="000000" w:themeColor="text1"/>
        </w:rPr>
      </w:pPr>
    </w:p>
    <w:p>
      <w:pPr>
        <w:spacing w:line="360" w:lineRule="auto"/>
        <w:rPr>
          <w:rFonts w:hint="eastAsia" w:ascii="仿宋" w:hAnsi="仿宋" w:eastAsia="仿宋" w:cs="仿宋"/>
          <w:bCs/>
          <w:color w:val="000000" w:themeColor="text1"/>
          <w:sz w:val="24"/>
        </w:rPr>
      </w:pPr>
    </w:p>
    <w:p>
      <w:pPr>
        <w:spacing w:line="360" w:lineRule="auto"/>
        <w:jc w:val="center"/>
        <w:rPr>
          <w:rFonts w:hint="eastAsia" w:ascii="仿宋" w:hAnsi="仿宋" w:eastAsia="仿宋" w:cs="仿宋"/>
          <w:b/>
          <w:color w:val="000000" w:themeColor="text1"/>
          <w:sz w:val="32"/>
          <w:szCs w:val="32"/>
        </w:rPr>
      </w:pPr>
    </w:p>
    <w:p>
      <w:pPr>
        <w:spacing w:line="360" w:lineRule="auto"/>
        <w:rPr>
          <w:rFonts w:hint="eastAsia" w:ascii="仿宋" w:hAnsi="仿宋" w:eastAsia="仿宋" w:cs="仿宋"/>
          <w:bCs/>
          <w:color w:val="000000" w:themeColor="text1"/>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3" o:spid="_x0000_s206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71</w:t>
                </w:r>
                <w:r>
                  <w:fldChar w:fldCharType="end"/>
                </w:r>
              </w:p>
            </w:txbxContent>
          </v:textbox>
        </v:shape>
      </w:pic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4" o:spid="_x0000_s206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69</w:t>
                </w:r>
                <w:r>
                  <w:fldChar w:fldCharType="end"/>
                </w:r>
              </w:p>
            </w:txbxContent>
          </v:textbox>
        </v:shape>
      </w:pic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w:pict>
        <v:shape id="_x0000_s2065" o:spid="_x0000_s206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73</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6" o:spid="_x0000_s206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w:pict>
        <v:shape id="_x0000_s2058" o:spid="_x0000_s205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w:pict>
        <v:shape id="_x0000_s2059" o:spid="_x0000_s205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0" o:spid="_x0000_s206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1" o:spid="_x0000_s206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38</w:t>
                </w:r>
                <w:r>
                  <w:fldChar w:fldCharType="end"/>
                </w:r>
              </w:p>
            </w:txbxContent>
          </v:textbox>
        </v:shape>
      </w:pic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2" o:spid="_x0000_s206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37</w:t>
                </w:r>
                <w:r>
                  <w:fldChar w:fldCharType="end"/>
                </w:r>
              </w:p>
            </w:txbxContent>
          </v:textbox>
        </v:shape>
      </w:pic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99E00A"/>
    <w:multiLevelType w:val="singleLevel"/>
    <w:tmpl w:val="A999E00A"/>
    <w:lvl w:ilvl="0" w:tentative="0">
      <w:start w:val="4"/>
      <w:numFmt w:val="chineseCounting"/>
      <w:lvlText w:val="(%1)"/>
      <w:lvlJc w:val="left"/>
      <w:pPr>
        <w:tabs>
          <w:tab w:val="left" w:pos="312"/>
        </w:tabs>
      </w:pPr>
      <w:rPr>
        <w:rFonts w:hint="eastAsia"/>
      </w:rPr>
    </w:lvl>
  </w:abstractNum>
  <w:abstractNum w:abstractNumId="1">
    <w:nsid w:val="B24B61D9"/>
    <w:multiLevelType w:val="singleLevel"/>
    <w:tmpl w:val="B24B61D9"/>
    <w:lvl w:ilvl="0" w:tentative="0">
      <w:start w:val="1"/>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9B34B1A"/>
    <w:multiLevelType w:val="singleLevel"/>
    <w:tmpl w:val="C9B34B1A"/>
    <w:lvl w:ilvl="0" w:tentative="0">
      <w:start w:val="4"/>
      <w:numFmt w:val="decimal"/>
      <w:lvlText w:val="%1."/>
      <w:lvlJc w:val="left"/>
      <w:pPr>
        <w:tabs>
          <w:tab w:val="left" w:pos="312"/>
        </w:tabs>
      </w:pPr>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7A0F6431"/>
    <w:multiLevelType w:val="singleLevel"/>
    <w:tmpl w:val="7A0F6431"/>
    <w:lvl w:ilvl="0" w:tentative="0">
      <w:start w:val="1"/>
      <w:numFmt w:val="decimal"/>
      <w:suff w:val="space"/>
      <w:lvlText w:val="%1."/>
      <w:lvlJc w:val="left"/>
    </w:lvl>
  </w:abstractNum>
  <w:num w:numId="1">
    <w:abstractNumId w:val="3"/>
  </w:num>
  <w:num w:numId="2">
    <w:abstractNumId w:val="1"/>
  </w:num>
  <w:num w:numId="3">
    <w:abstractNumId w:val="0"/>
  </w:num>
  <w:num w:numId="4">
    <w:abstractNumId w:val="10"/>
  </w:num>
  <w:num w:numId="5">
    <w:abstractNumId w:val="4"/>
  </w:num>
  <w:num w:numId="6">
    <w:abstractNumId w:val="8"/>
  </w:num>
  <w:num w:numId="7">
    <w:abstractNumId w:val="6"/>
  </w:num>
  <w:num w:numId="8">
    <w:abstractNumId w:val="5"/>
  </w:num>
  <w:num w:numId="9">
    <w:abstractNumId w:val="2"/>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Y4ZmY1MjRkOGQ4YThhNDg4MTRjODMyNGQyMTExYTQifQ=="/>
  </w:docVars>
  <w:rsids>
    <w:rsidRoot w:val="00FE19E4"/>
    <w:rsid w:val="00265606"/>
    <w:rsid w:val="0029229B"/>
    <w:rsid w:val="003726DD"/>
    <w:rsid w:val="003D3809"/>
    <w:rsid w:val="004D3833"/>
    <w:rsid w:val="00544615"/>
    <w:rsid w:val="005E58EE"/>
    <w:rsid w:val="00606235"/>
    <w:rsid w:val="006065F2"/>
    <w:rsid w:val="00762AFD"/>
    <w:rsid w:val="007A04FE"/>
    <w:rsid w:val="00810E12"/>
    <w:rsid w:val="009666FA"/>
    <w:rsid w:val="00973001"/>
    <w:rsid w:val="009C0611"/>
    <w:rsid w:val="00A12C64"/>
    <w:rsid w:val="00A36AA3"/>
    <w:rsid w:val="00B43A77"/>
    <w:rsid w:val="00B5574D"/>
    <w:rsid w:val="00BE3742"/>
    <w:rsid w:val="00C05635"/>
    <w:rsid w:val="00C21384"/>
    <w:rsid w:val="00C3538A"/>
    <w:rsid w:val="00D26D9F"/>
    <w:rsid w:val="00FE19E4"/>
    <w:rsid w:val="01537FD5"/>
    <w:rsid w:val="016F5EA6"/>
    <w:rsid w:val="018E25D5"/>
    <w:rsid w:val="01BC3CB0"/>
    <w:rsid w:val="01F22E0F"/>
    <w:rsid w:val="02555ED9"/>
    <w:rsid w:val="033E089E"/>
    <w:rsid w:val="04542180"/>
    <w:rsid w:val="055A0224"/>
    <w:rsid w:val="067D3382"/>
    <w:rsid w:val="06D74677"/>
    <w:rsid w:val="076444C8"/>
    <w:rsid w:val="08591B53"/>
    <w:rsid w:val="0983157E"/>
    <w:rsid w:val="0BE1433A"/>
    <w:rsid w:val="0BE300B2"/>
    <w:rsid w:val="0C0744B9"/>
    <w:rsid w:val="0C171D0F"/>
    <w:rsid w:val="0CA23AC9"/>
    <w:rsid w:val="0DAB6ECC"/>
    <w:rsid w:val="0E682AF0"/>
    <w:rsid w:val="0ED2440E"/>
    <w:rsid w:val="0F973CBE"/>
    <w:rsid w:val="0FA0239A"/>
    <w:rsid w:val="0FFF466D"/>
    <w:rsid w:val="10C81F6C"/>
    <w:rsid w:val="1262754C"/>
    <w:rsid w:val="12A17402"/>
    <w:rsid w:val="133236CD"/>
    <w:rsid w:val="14127BE9"/>
    <w:rsid w:val="15520D07"/>
    <w:rsid w:val="158D1A3D"/>
    <w:rsid w:val="160615DC"/>
    <w:rsid w:val="169E17AF"/>
    <w:rsid w:val="195210FF"/>
    <w:rsid w:val="1A7E6E3B"/>
    <w:rsid w:val="1DE03F03"/>
    <w:rsid w:val="1E1E7A9B"/>
    <w:rsid w:val="1EC5190B"/>
    <w:rsid w:val="1F4629DA"/>
    <w:rsid w:val="210B3768"/>
    <w:rsid w:val="24DE4CAC"/>
    <w:rsid w:val="27593B6D"/>
    <w:rsid w:val="27D03AD8"/>
    <w:rsid w:val="28412A56"/>
    <w:rsid w:val="287109F2"/>
    <w:rsid w:val="29BB5D72"/>
    <w:rsid w:val="29BC6A7E"/>
    <w:rsid w:val="29FB6C9C"/>
    <w:rsid w:val="2C5B01CA"/>
    <w:rsid w:val="2CDA6E57"/>
    <w:rsid w:val="2D04520E"/>
    <w:rsid w:val="2E0C0A4A"/>
    <w:rsid w:val="2EB62CF8"/>
    <w:rsid w:val="2FEC5533"/>
    <w:rsid w:val="30186C73"/>
    <w:rsid w:val="31E560B5"/>
    <w:rsid w:val="3318407C"/>
    <w:rsid w:val="335F4CCE"/>
    <w:rsid w:val="360337E4"/>
    <w:rsid w:val="36164371"/>
    <w:rsid w:val="36633F7A"/>
    <w:rsid w:val="3C824E6B"/>
    <w:rsid w:val="3C9E5C02"/>
    <w:rsid w:val="3E02162D"/>
    <w:rsid w:val="3F137C12"/>
    <w:rsid w:val="3F326AC0"/>
    <w:rsid w:val="3F970240"/>
    <w:rsid w:val="41AD1F74"/>
    <w:rsid w:val="423D0322"/>
    <w:rsid w:val="42657940"/>
    <w:rsid w:val="42BC2E2F"/>
    <w:rsid w:val="445175A7"/>
    <w:rsid w:val="44555D3B"/>
    <w:rsid w:val="44CE3311"/>
    <w:rsid w:val="44D530D8"/>
    <w:rsid w:val="47B16CDB"/>
    <w:rsid w:val="48190115"/>
    <w:rsid w:val="48A22BF7"/>
    <w:rsid w:val="4A7E09CA"/>
    <w:rsid w:val="4AB50890"/>
    <w:rsid w:val="4B4734B2"/>
    <w:rsid w:val="4BC90A28"/>
    <w:rsid w:val="4DE4148C"/>
    <w:rsid w:val="4EF44BE3"/>
    <w:rsid w:val="4FAE554B"/>
    <w:rsid w:val="5040497D"/>
    <w:rsid w:val="50C301CB"/>
    <w:rsid w:val="51022355"/>
    <w:rsid w:val="519D5BDA"/>
    <w:rsid w:val="51E15FA0"/>
    <w:rsid w:val="53D370D2"/>
    <w:rsid w:val="53FA7313"/>
    <w:rsid w:val="54AE6E9B"/>
    <w:rsid w:val="5524295C"/>
    <w:rsid w:val="57430FD1"/>
    <w:rsid w:val="57D856AD"/>
    <w:rsid w:val="57DAE6E1"/>
    <w:rsid w:val="597C07CB"/>
    <w:rsid w:val="59CC5A1A"/>
    <w:rsid w:val="5AC504FE"/>
    <w:rsid w:val="5B677207"/>
    <w:rsid w:val="5C2E3077"/>
    <w:rsid w:val="5C4C6CF0"/>
    <w:rsid w:val="5E005E6E"/>
    <w:rsid w:val="5F5E41E5"/>
    <w:rsid w:val="5F665FB3"/>
    <w:rsid w:val="5F847B5D"/>
    <w:rsid w:val="60510CC1"/>
    <w:rsid w:val="61077826"/>
    <w:rsid w:val="61476187"/>
    <w:rsid w:val="620944BA"/>
    <w:rsid w:val="627A1383"/>
    <w:rsid w:val="642152E2"/>
    <w:rsid w:val="65077AE2"/>
    <w:rsid w:val="665736C4"/>
    <w:rsid w:val="67530616"/>
    <w:rsid w:val="690A2A0B"/>
    <w:rsid w:val="6A225E74"/>
    <w:rsid w:val="6A77517C"/>
    <w:rsid w:val="6AEF1016"/>
    <w:rsid w:val="6BE203D1"/>
    <w:rsid w:val="6C2430E3"/>
    <w:rsid w:val="6C326023"/>
    <w:rsid w:val="6DF606F4"/>
    <w:rsid w:val="6E6A6BC8"/>
    <w:rsid w:val="6F8151E6"/>
    <w:rsid w:val="70BA1B64"/>
    <w:rsid w:val="725453F3"/>
    <w:rsid w:val="729E74BD"/>
    <w:rsid w:val="72E94CCB"/>
    <w:rsid w:val="738C280D"/>
    <w:rsid w:val="78FA0E87"/>
    <w:rsid w:val="79701CA2"/>
    <w:rsid w:val="7A363B70"/>
    <w:rsid w:val="7A3A405E"/>
    <w:rsid w:val="7AF406B1"/>
    <w:rsid w:val="7C5A5426"/>
    <w:rsid w:val="7C9E459A"/>
    <w:rsid w:val="7CE16A13"/>
    <w:rsid w:val="7D133AE0"/>
    <w:rsid w:val="7DBF6D54"/>
    <w:rsid w:val="7DC65163"/>
    <w:rsid w:val="7EA31D88"/>
    <w:rsid w:val="7EB7B118"/>
    <w:rsid w:val="7F4DBC21"/>
    <w:rsid w:val="7FC05006"/>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25"/>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2"/>
    <w:autoRedefine/>
    <w:qFormat/>
    <w:uiPriority w:val="0"/>
    <w:pPr>
      <w:ind w:firstLine="420"/>
    </w:pPr>
    <w:rPr>
      <w:rFonts w:hAnsi="Calibri" w:cs="Times New Roman"/>
      <w:snapToGrid/>
      <w:szCs w:val="20"/>
    </w:rPr>
  </w:style>
  <w:style w:type="paragraph" w:styleId="26">
    <w:name w:val="Body Text Indent"/>
    <w:basedOn w:val="1"/>
    <w:link w:val="266"/>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3"/>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footer"/>
    <w:basedOn w:val="1"/>
    <w:link w:val="384"/>
    <w:autoRedefine/>
    <w:qFormat/>
    <w:uiPriority w:val="99"/>
    <w:pPr>
      <w:tabs>
        <w:tab w:val="center" w:pos="4153"/>
        <w:tab w:val="right" w:pos="8306"/>
      </w:tabs>
      <w:snapToGrid w:val="0"/>
      <w:jc w:val="left"/>
    </w:pPr>
    <w:rPr>
      <w:sz w:val="18"/>
      <w:szCs w:val="18"/>
    </w:rPr>
  </w:style>
  <w:style w:type="paragraph" w:styleId="42">
    <w:name w:val="envelope return"/>
    <w:basedOn w:val="1"/>
    <w:autoRedefine/>
    <w:qFormat/>
    <w:uiPriority w:val="0"/>
    <w:pPr>
      <w:snapToGrid w:val="0"/>
    </w:pPr>
    <w:rPr>
      <w:rFonts w:ascii="Arial" w:hAnsi="Arial"/>
    </w:rPr>
  </w:style>
  <w:style w:type="paragraph" w:styleId="43">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376"/>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303"/>
    <w:autoRedefine/>
    <w:qFormat/>
    <w:uiPriority w:val="0"/>
    <w:pPr>
      <w:spacing w:after="120" w:line="480" w:lineRule="auto"/>
    </w:pPr>
  </w:style>
  <w:style w:type="paragraph" w:styleId="59">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8"/>
    <w:autoRedefine/>
    <w:qFormat/>
    <w:uiPriority w:val="0"/>
    <w:rPr>
      <w:b/>
      <w:bCs/>
    </w:rPr>
  </w:style>
  <w:style w:type="paragraph" w:styleId="63">
    <w:name w:val="Body Text First Indent 2"/>
    <w:basedOn w:val="26"/>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2"/>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3"/>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1"/>
    <w:autoRedefine/>
    <w:qFormat/>
    <w:uiPriority w:val="0"/>
    <w:rPr>
      <w:rFonts w:ascii="Arial" w:hAnsi="Arial" w:eastAsia="黑体" w:cs="Arial"/>
      <w:snapToGrid w:val="0"/>
      <w:kern w:val="0"/>
      <w:szCs w:val="21"/>
    </w:rPr>
  </w:style>
  <w:style w:type="character" w:customStyle="1" w:styleId="127">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Char"/>
    <w:link w:val="49"/>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7"/>
    <w:autoRedefine/>
    <w:qFormat/>
    <w:uiPriority w:val="0"/>
    <w:rPr>
      <w:rFonts w:ascii="宋体"/>
      <w:kern w:val="2"/>
      <w:sz w:val="24"/>
      <w:szCs w:val="21"/>
      <w:lang w:val="zh-CN"/>
    </w:rPr>
  </w:style>
  <w:style w:type="character" w:customStyle="1" w:styleId="184">
    <w:name w:val="标题 9 Char"/>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40"/>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Char"/>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6"/>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61"/>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9"/>
    <w:autoRedefine/>
    <w:qFormat/>
    <w:uiPriority w:val="0"/>
    <w:rPr>
      <w:rFonts w:ascii="黑体" w:hAnsi="Courier New" w:eastAsia="黑体"/>
    </w:rPr>
  </w:style>
  <w:style w:type="character" w:customStyle="1" w:styleId="303">
    <w:name w:val="正文文本 2 Char1"/>
    <w:link w:val="58"/>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10"/>
    <w:autoRedefine/>
    <w:qFormat/>
    <w:uiPriority w:val="0"/>
    <w:rPr>
      <w:b/>
      <w:bCs/>
      <w:kern w:val="2"/>
      <w:sz w:val="24"/>
      <w:szCs w:val="24"/>
    </w:rPr>
  </w:style>
  <w:style w:type="character" w:customStyle="1" w:styleId="309">
    <w:name w:val="正文文本缩进 2 Char"/>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2"/>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25"/>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autoRedefine/>
    <w:qFormat/>
    <w:uiPriority w:val="0"/>
    <w:rPr>
      <w:kern w:val="2"/>
      <w:sz w:val="21"/>
      <w:szCs w:val="24"/>
    </w:rPr>
  </w:style>
  <w:style w:type="character" w:customStyle="1" w:styleId="346">
    <w:name w:val="签名 Char"/>
    <w:link w:val="44"/>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5"/>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1"/>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3"/>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5"/>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autoRedefine/>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5"/>
    <w:autoRedefine/>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 w:val="24"/>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autoRedefine/>
    <w:qFormat/>
    <w:uiPriority w:val="0"/>
    <w:rPr>
      <w:rFonts w:ascii="Tahoma" w:hAnsi="Tahoma" w:cs="仿宋_GB2312"/>
      <w:sz w:val="24"/>
      <w:szCs w:val="20"/>
    </w:rPr>
  </w:style>
  <w:style w:type="paragraph" w:customStyle="1" w:styleId="841">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9"/>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39"/>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autoRedefine/>
    <w:qFormat/>
    <w:uiPriority w:val="0"/>
    <w:pPr>
      <w:tabs>
        <w:tab w:val="left" w:pos="1080"/>
      </w:tabs>
      <w:ind w:left="1080" w:hanging="1080"/>
    </w:pPr>
  </w:style>
  <w:style w:type="paragraph" w:customStyle="1" w:styleId="898">
    <w:name w:val="数字标题1"/>
    <w:basedOn w:val="3"/>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4"/>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Char"/>
    <w:link w:val="39"/>
    <w:autoRedefine/>
    <w:qFormat/>
    <w:uiPriority w:val="0"/>
    <w:rPr>
      <w:kern w:val="2"/>
      <w:sz w:val="21"/>
      <w:szCs w:val="24"/>
      <w:lang w:val="zh-CN"/>
    </w:rPr>
  </w:style>
  <w:style w:type="character" w:customStyle="1" w:styleId="934">
    <w:name w:val="无间隔 Char"/>
    <w:link w:val="484"/>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59"/>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emf"/><Relationship Id="rId32" Type="http://schemas.openxmlformats.org/officeDocument/2006/relationships/oleObject" Target="embeddings/oleObject2.bin"/><Relationship Id="rId31" Type="http://schemas.openxmlformats.org/officeDocument/2006/relationships/image" Target="media/image2.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8" textRotate="1"/>
    <customShpInfo spid="_x0000_s2059" textRotate="1"/>
    <customShpInfo spid="_x0000_s2060" textRotate="1"/>
    <customShpInfo spid="_x0000_s2061" textRotate="1"/>
    <customShpInfo spid="_x0000_s2062" textRotate="1"/>
    <customShpInfo spid="_x0000_s2063" textRotate="1"/>
    <customShpInfo spid="_x0000_s2064" textRotate="1"/>
    <customShpInfo spid="_x0000_s2065" textRotate="1"/>
    <customShpInfo spid="_x0000_s2066" textRotate="1"/>
    <customShpInfo spid="_x0000_s1030"/>
    <customShpInfo spid="_x0000_s1031"/>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50711</Words>
  <Characters>54100</Characters>
  <Lines>363</Lines>
  <Paragraphs>102</Paragraphs>
  <TotalTime>3</TotalTime>
  <ScaleCrop>false</ScaleCrop>
  <LinksUpToDate>false</LinksUpToDate>
  <CharactersWithSpaces>59649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2024-05-21T02:36:02Z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