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39752E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未中标情况说明</w:t>
      </w:r>
    </w:p>
    <w:p w14:paraId="303FEE0D">
      <w:pPr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标项1</w:t>
      </w:r>
    </w:p>
    <w:p w14:paraId="34EAB61A">
      <w:pPr>
        <w:spacing w:line="360" w:lineRule="auto"/>
        <w:jc w:val="left"/>
        <w:rPr>
          <w:rFonts w:hint="eastAsia" w:ascii="宋体" w:hAnsi="宋体" w:eastAsia="宋体" w:cs="宋体"/>
          <w:sz w:val="22"/>
          <w:szCs w:val="22"/>
        </w:rPr>
      </w:pPr>
    </w:p>
    <w:p w14:paraId="4095C960">
      <w:pPr>
        <w:spacing w:line="360" w:lineRule="auto"/>
        <w:jc w:val="left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sz w:val="22"/>
          <w:szCs w:val="22"/>
        </w:rPr>
        <w:t>项目编号：ZJYC2025038(GK)</w:t>
      </w:r>
    </w:p>
    <w:p w14:paraId="08E384BB">
      <w:pPr>
        <w:spacing w:line="360" w:lineRule="auto"/>
        <w:jc w:val="left"/>
        <w:rPr>
          <w:rFonts w:hint="eastAsia" w:ascii="宋体" w:hAnsi="宋体" w:eastAsia="宋体" w:cs="宋体"/>
          <w:sz w:val="22"/>
          <w:szCs w:val="22"/>
        </w:rPr>
      </w:pP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标项</w:t>
      </w:r>
      <w:r>
        <w:rPr>
          <w:rFonts w:hint="eastAsia" w:ascii="宋体" w:hAnsi="宋体" w:eastAsia="宋体" w:cs="宋体"/>
          <w:sz w:val="22"/>
          <w:szCs w:val="22"/>
        </w:rPr>
        <w:t>名称：</w:t>
      </w: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2025年浙江省档案馆馆藏档案数字化质检项目（第二次）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4207"/>
        <w:gridCol w:w="3357"/>
      </w:tblGrid>
      <w:tr w14:paraId="28F19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3963DB0F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4207" w:type="dxa"/>
          </w:tcPr>
          <w:p w14:paraId="04981585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投标人名称</w:t>
            </w:r>
          </w:p>
        </w:tc>
        <w:tc>
          <w:tcPr>
            <w:tcW w:w="3357" w:type="dxa"/>
          </w:tcPr>
          <w:p w14:paraId="4A1D1F72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未中标理由</w:t>
            </w:r>
          </w:p>
        </w:tc>
      </w:tr>
      <w:tr w14:paraId="0B3B6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 w14:paraId="69C3D745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vAlign w:val="center"/>
          </w:tcPr>
          <w:p w14:paraId="1F088EA5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北京汉龙思琪数码科技有限公司</w:t>
            </w:r>
          </w:p>
        </w:tc>
        <w:tc>
          <w:tcPr>
            <w:tcW w:w="3357" w:type="dxa"/>
          </w:tcPr>
          <w:p w14:paraId="70F0DBFE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综合排名第二</w:t>
            </w:r>
          </w:p>
        </w:tc>
      </w:tr>
      <w:tr w14:paraId="285C9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 w14:paraId="193AE58A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4207" w:type="dxa"/>
            <w:vAlign w:val="center"/>
          </w:tcPr>
          <w:p w14:paraId="119FDEE9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浙江焕华档案管理有限公司</w:t>
            </w:r>
          </w:p>
        </w:tc>
        <w:tc>
          <w:tcPr>
            <w:tcW w:w="3357" w:type="dxa"/>
          </w:tcPr>
          <w:p w14:paraId="30F9C1D4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综合排名第三</w:t>
            </w:r>
          </w:p>
        </w:tc>
      </w:tr>
      <w:tr w14:paraId="4AD21A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 w14:paraId="152EEAAF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4207" w:type="dxa"/>
            <w:vAlign w:val="center"/>
          </w:tcPr>
          <w:p w14:paraId="6E9DEFC8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北京航星永志科技有限公司</w:t>
            </w:r>
          </w:p>
        </w:tc>
        <w:tc>
          <w:tcPr>
            <w:tcW w:w="3357" w:type="dxa"/>
          </w:tcPr>
          <w:p w14:paraId="7EB0F4C0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综合排名第四</w:t>
            </w:r>
          </w:p>
        </w:tc>
      </w:tr>
      <w:tr w14:paraId="2A83F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 w14:paraId="603EF03A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4207" w:type="dxa"/>
            <w:vAlign w:val="center"/>
          </w:tcPr>
          <w:p w14:paraId="3510C0C2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杭州同气科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技有限公司</w:t>
            </w:r>
          </w:p>
        </w:tc>
        <w:tc>
          <w:tcPr>
            <w:tcW w:w="3357" w:type="dxa"/>
          </w:tcPr>
          <w:p w14:paraId="0501C324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综合排名第五</w:t>
            </w:r>
          </w:p>
        </w:tc>
      </w:tr>
    </w:tbl>
    <w:p w14:paraId="283227B1">
      <w:pPr>
        <w:rPr>
          <w:rFonts w:hint="eastAsia" w:ascii="宋体" w:hAnsi="宋体" w:eastAsia="宋体" w:cs="宋体"/>
          <w:lang w:val="en-US" w:eastAsia="zh-CN"/>
        </w:rPr>
      </w:pPr>
    </w:p>
    <w:p w14:paraId="4919F25A">
      <w:pPr>
        <w:rPr>
          <w:rFonts w:hint="eastAsia" w:ascii="宋体" w:hAnsi="宋体" w:eastAsia="宋体" w:cs="宋体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WE3MTIzNGUwYTU5ODFhODA2MWM5MzNjMGU1ODlhOGQifQ=="/>
  </w:docVars>
  <w:rsids>
    <w:rsidRoot w:val="003B6A87"/>
    <w:rsid w:val="003B6A87"/>
    <w:rsid w:val="007D02FF"/>
    <w:rsid w:val="00A03125"/>
    <w:rsid w:val="00CE33FE"/>
    <w:rsid w:val="110B5EA1"/>
    <w:rsid w:val="21C066D9"/>
    <w:rsid w:val="279A7B42"/>
    <w:rsid w:val="35D906A4"/>
    <w:rsid w:val="3DFD59B6"/>
    <w:rsid w:val="411D2CB3"/>
    <w:rsid w:val="4C0D505B"/>
    <w:rsid w:val="53EF7B1C"/>
    <w:rsid w:val="55B81EEE"/>
    <w:rsid w:val="625D6C2C"/>
    <w:rsid w:val="65EE5DE5"/>
    <w:rsid w:val="6D6C41D1"/>
    <w:rsid w:val="7D016D00"/>
    <w:rsid w:val="7E9814BF"/>
    <w:rsid w:val="7FBE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center"/>
    </w:pPr>
    <w:rPr>
      <w:rFonts w:asciiTheme="minorHAnsi" w:hAnsiTheme="minorHAnsi" w:eastAsiaTheme="minorEastAsia" w:cstheme="minorBidi"/>
      <w:b/>
      <w:kern w:val="2"/>
      <w:sz w:val="28"/>
      <w:szCs w:val="28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段"/>
    <w:next w:val="1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table" w:styleId="6">
    <w:name w:val="Table Grid"/>
    <w:basedOn w:val="5"/>
    <w:qFormat/>
    <w:uiPriority w:val="3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</Words>
  <Characters>78</Characters>
  <Lines>1</Lines>
  <Paragraphs>1</Paragraphs>
  <TotalTime>11</TotalTime>
  <ScaleCrop>false</ScaleCrop>
  <LinksUpToDate>false</LinksUpToDate>
  <CharactersWithSpaces>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2024-05-07T05:23:00Z</dcterms:created>
  <dc:creator>ASUS</dc:creator>
  <cp:lastModifiedBy>浙江乐诚王</cp:lastModifiedBy>
  <cp:lastPrinted>2024-06-21T07:41:00Z</cp:lastPrinted>
  <dcterms:modified xsi:type="dcterms:W3CDTF">2025-03-27T01:15:47Z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7FD5DA407C6742BA81AAA5BBF1FDD72A_12</vt:lpwstr>
  </property>
  <property fmtid="{D5CDD505-2E9C-101B-9397-08002B2CF9AE}" pid="4" name="KSOTemplateDocerSaveRecord">
    <vt:lpwstr>eyJoZGlkIjoiN2EwNTQyMDU4ZjViYTgyY2JhMWRhOWMxODQ1Zjg1MTIiLCJ1c2VySWQiOiIxOTk1MTEzOTEifQ==</vt:lpwstr>
  </property>
</Properties>
</file>