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0147A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56EB26B">
      <w:pPr>
        <w:rPr>
          <w:rFonts w:hint="eastAsia"/>
        </w:rPr>
      </w:pPr>
    </w:p>
    <w:p w14:paraId="41837FE9">
      <w:pPr>
        <w:rPr>
          <w:b/>
        </w:rPr>
      </w:pPr>
      <w:r>
        <w:rPr>
          <w:rFonts w:hint="eastAsia"/>
          <w:b/>
        </w:rPr>
        <w:t>标段编号：DDZX2025-GK-015</w:t>
      </w:r>
    </w:p>
    <w:p w14:paraId="34B33E85">
      <w:pPr>
        <w:rPr>
          <w:rFonts w:hint="eastAsia"/>
          <w:b/>
        </w:rPr>
      </w:pPr>
      <w:r>
        <w:rPr>
          <w:rFonts w:hint="eastAsia"/>
          <w:b/>
        </w:rPr>
        <w:t>标段名称：2025年杭州市公安局西湖区分局转塘派出所智能化设备采购项目</w:t>
      </w:r>
    </w:p>
    <w:p w14:paraId="6F85F7DA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1F7DD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368C9B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621A9D5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4C3638F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1733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6CB8280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402FC748">
            <w:pPr>
              <w:rPr>
                <w:rFonts w:hint="eastAsia"/>
              </w:rPr>
            </w:pPr>
            <w:r>
              <w:rPr>
                <w:rFonts w:hint="eastAsia"/>
              </w:rPr>
              <w:t>浙江亿洲电子科技有限公司</w:t>
            </w:r>
          </w:p>
        </w:tc>
        <w:tc>
          <w:tcPr>
            <w:tcW w:w="4893" w:type="dxa"/>
          </w:tcPr>
          <w:p w14:paraId="6E8CAFB5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78.54</w:t>
            </w:r>
          </w:p>
        </w:tc>
      </w:tr>
      <w:tr w14:paraId="2CE1A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4B259CE3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6F4B1DF3">
            <w:pPr>
              <w:rPr>
                <w:rFonts w:hint="eastAsia"/>
              </w:rPr>
            </w:pPr>
            <w:r>
              <w:rPr>
                <w:rFonts w:hint="eastAsia"/>
              </w:rPr>
              <w:t>杭州慧点信息技术有限公司</w:t>
            </w:r>
          </w:p>
        </w:tc>
        <w:tc>
          <w:tcPr>
            <w:tcW w:w="4893" w:type="dxa"/>
          </w:tcPr>
          <w:p w14:paraId="3836E3DD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75.32</w:t>
            </w:r>
          </w:p>
        </w:tc>
      </w:tr>
      <w:tr w14:paraId="60782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A9FC75D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 w14:paraId="3BBE77E7">
            <w:pPr>
              <w:rPr>
                <w:rFonts w:hint="eastAsia"/>
              </w:rPr>
            </w:pPr>
            <w:r>
              <w:rPr>
                <w:rFonts w:hint="eastAsia"/>
              </w:rPr>
              <w:t>浙江中苗网络科技有限公司</w:t>
            </w:r>
          </w:p>
        </w:tc>
        <w:tc>
          <w:tcPr>
            <w:tcW w:w="4893" w:type="dxa"/>
          </w:tcPr>
          <w:p w14:paraId="1F8DFEB9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74.93</w:t>
            </w:r>
            <w:bookmarkStart w:id="0" w:name="_GoBack"/>
            <w:bookmarkEnd w:id="0"/>
          </w:p>
        </w:tc>
      </w:tr>
    </w:tbl>
    <w:p w14:paraId="4808E38C"/>
    <w:p w14:paraId="663A0FAE">
      <w:pPr>
        <w:rPr>
          <w:rFonts w:hint="eastAsia"/>
        </w:rPr>
      </w:pPr>
    </w:p>
    <w:p w14:paraId="7044A39E"/>
    <w:p w14:paraId="31F030D6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53561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。</cp:lastModifiedBy>
  <dcterms:modified xsi:type="dcterms:W3CDTF">2025-04-01T08:45:02Z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eyJoZGlkIjoiMTY4ZWMxY2IzYjYyZTI0ZTUzZjRlNTIyNzkxYTE4NjciLCJ1c2VySWQiOiI0NjIwNjY0MzYifQ==</vt:lpwstr>
  </property>
  <property fmtid="{D5CDD505-2E9C-101B-9397-08002B2CF9AE}" pid="3" name="KSOProductBuildVer">
    <vt:lpwstr>2052-12.1.0.20305</vt:lpwstr>
  </property>
  <property fmtid="{D5CDD505-2E9C-101B-9397-08002B2CF9AE}" pid="4" name="ICV">
    <vt:lpwstr>1AA8406C992C4BE3BC36F874241612D6_13</vt:lpwstr>
  </property>
</Properties>
</file>