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394F83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3907976D">
      <w:pPr>
        <w:rPr>
          <w:rFonts w:hint="eastAsia"/>
        </w:rPr>
      </w:pPr>
    </w:p>
    <w:p w14:paraId="58FC5E0F">
      <w:pPr>
        <w:rPr>
          <w:b/>
        </w:rPr>
      </w:pPr>
      <w:r>
        <w:rPr>
          <w:rFonts w:hint="eastAsia"/>
          <w:b/>
        </w:rPr>
        <w:t>标段编号：ZJCT6-2025GKCG-003</w:t>
      </w:r>
    </w:p>
    <w:p w14:paraId="6ADAA214">
      <w:pPr>
        <w:rPr>
          <w:rFonts w:hint="eastAsia"/>
          <w:b/>
        </w:rPr>
      </w:pPr>
      <w:r>
        <w:rPr>
          <w:rFonts w:hint="eastAsia"/>
          <w:b/>
        </w:rPr>
        <w:t>标段名称：西兴街道机关食堂、社会治理中心食堂运营管理服务项目</w:t>
      </w:r>
    </w:p>
    <w:p w14:paraId="71601C87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2586"/>
        <w:gridCol w:w="4008"/>
      </w:tblGrid>
      <w:tr w14:paraId="2AE5A3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68ABB47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2586" w:type="dxa"/>
          </w:tcPr>
          <w:p w14:paraId="5AE000EC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008" w:type="dxa"/>
          </w:tcPr>
          <w:p w14:paraId="26A9EE4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62E6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08C5C12C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2586" w:type="dxa"/>
          </w:tcPr>
          <w:p w14:paraId="6DE0440F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浙江馨禾餐饮有限公司</w:t>
            </w:r>
          </w:p>
        </w:tc>
        <w:tc>
          <w:tcPr>
            <w:tcW w:w="4008" w:type="dxa"/>
          </w:tcPr>
          <w:p w14:paraId="51BE7212"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综合排名第二</w:t>
            </w:r>
          </w:p>
        </w:tc>
      </w:tr>
      <w:tr w14:paraId="1BB416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5EE7910B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2</w:t>
            </w:r>
          </w:p>
        </w:tc>
        <w:tc>
          <w:tcPr>
            <w:tcW w:w="2586" w:type="dxa"/>
          </w:tcPr>
          <w:p w14:paraId="73B46C2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浙江港湾物业服务有限公司</w:t>
            </w:r>
          </w:p>
        </w:tc>
        <w:tc>
          <w:tcPr>
            <w:tcW w:w="4008" w:type="dxa"/>
          </w:tcPr>
          <w:p w14:paraId="63AFACD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综合排名第三</w:t>
            </w:r>
          </w:p>
        </w:tc>
      </w:tr>
      <w:tr w14:paraId="2ACF8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0D32454D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3</w:t>
            </w:r>
          </w:p>
        </w:tc>
        <w:tc>
          <w:tcPr>
            <w:tcW w:w="2586" w:type="dxa"/>
          </w:tcPr>
          <w:p w14:paraId="442FDC4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杭州新利餐饮有限公司</w:t>
            </w:r>
          </w:p>
        </w:tc>
        <w:tc>
          <w:tcPr>
            <w:tcW w:w="4008" w:type="dxa"/>
          </w:tcPr>
          <w:p w14:paraId="7789749A">
            <w:pPr>
              <w:jc w:val="center"/>
              <w:rPr>
                <w:rFonts w:hint="default"/>
                <w:b/>
                <w:lang w:val="en-US"/>
              </w:rPr>
            </w:pPr>
            <w:r>
              <w:rPr>
                <w:rFonts w:hint="eastAsia"/>
                <w:b/>
                <w:lang w:val="en-US" w:eastAsia="zh-CN"/>
              </w:rPr>
              <w:t>综合排名第四</w:t>
            </w:r>
          </w:p>
        </w:tc>
      </w:tr>
      <w:tr w14:paraId="13C362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283C44E7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4</w:t>
            </w:r>
          </w:p>
        </w:tc>
        <w:tc>
          <w:tcPr>
            <w:tcW w:w="2586" w:type="dxa"/>
          </w:tcPr>
          <w:p w14:paraId="7C0006D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杭州百穗餐饮有限公司</w:t>
            </w:r>
          </w:p>
        </w:tc>
        <w:tc>
          <w:tcPr>
            <w:tcW w:w="4008" w:type="dxa"/>
          </w:tcPr>
          <w:p w14:paraId="65C7112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综合排名第五</w:t>
            </w:r>
          </w:p>
        </w:tc>
      </w:tr>
      <w:tr w14:paraId="0EEABF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3A97CA1F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5</w:t>
            </w:r>
          </w:p>
        </w:tc>
        <w:tc>
          <w:tcPr>
            <w:tcW w:w="2586" w:type="dxa"/>
          </w:tcPr>
          <w:p w14:paraId="58C35F8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杭州鼎香餐饮管理服务有限公司</w:t>
            </w:r>
          </w:p>
        </w:tc>
        <w:tc>
          <w:tcPr>
            <w:tcW w:w="4008" w:type="dxa"/>
          </w:tcPr>
          <w:p w14:paraId="2BBC8C4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综合排名第六</w:t>
            </w:r>
          </w:p>
        </w:tc>
      </w:tr>
      <w:tr w14:paraId="62086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27187B51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6</w:t>
            </w:r>
          </w:p>
        </w:tc>
        <w:tc>
          <w:tcPr>
            <w:tcW w:w="2586" w:type="dxa"/>
          </w:tcPr>
          <w:p w14:paraId="5DA59AA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广东中膳健康产业科技有限公司</w:t>
            </w:r>
          </w:p>
        </w:tc>
        <w:tc>
          <w:tcPr>
            <w:tcW w:w="4008" w:type="dxa"/>
          </w:tcPr>
          <w:p w14:paraId="1F3AA60C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综合排名第七</w:t>
            </w:r>
          </w:p>
        </w:tc>
      </w:tr>
      <w:tr w14:paraId="152F23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761576E1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7</w:t>
            </w:r>
          </w:p>
        </w:tc>
        <w:tc>
          <w:tcPr>
            <w:tcW w:w="2586" w:type="dxa"/>
          </w:tcPr>
          <w:p w14:paraId="298C9B7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浙江丰胜餐饮管理有限公司</w:t>
            </w:r>
          </w:p>
        </w:tc>
        <w:tc>
          <w:tcPr>
            <w:tcW w:w="4008" w:type="dxa"/>
          </w:tcPr>
          <w:p w14:paraId="2BA1EE0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综合排名第八</w:t>
            </w:r>
          </w:p>
        </w:tc>
      </w:tr>
      <w:tr w14:paraId="0BBCC7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DCB3B0E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8</w:t>
            </w:r>
          </w:p>
        </w:tc>
        <w:tc>
          <w:tcPr>
            <w:tcW w:w="2586" w:type="dxa"/>
          </w:tcPr>
          <w:p w14:paraId="1BFF018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浙江灵峰餐饮集团有限公司</w:t>
            </w:r>
          </w:p>
        </w:tc>
        <w:tc>
          <w:tcPr>
            <w:tcW w:w="4008" w:type="dxa"/>
          </w:tcPr>
          <w:p w14:paraId="02035BD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综合排名第九</w:t>
            </w:r>
          </w:p>
        </w:tc>
      </w:tr>
      <w:tr w14:paraId="72A87E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220DDDE9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9</w:t>
            </w:r>
          </w:p>
        </w:tc>
        <w:tc>
          <w:tcPr>
            <w:tcW w:w="2586" w:type="dxa"/>
          </w:tcPr>
          <w:p w14:paraId="536B22A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杭州浩瑞餐饮管理有限公司</w:t>
            </w:r>
          </w:p>
        </w:tc>
        <w:tc>
          <w:tcPr>
            <w:tcW w:w="4008" w:type="dxa"/>
          </w:tcPr>
          <w:p w14:paraId="5C7E39D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综合排名第十</w:t>
            </w:r>
          </w:p>
        </w:tc>
      </w:tr>
      <w:tr w14:paraId="273649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59A83E57"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10</w:t>
            </w:r>
          </w:p>
        </w:tc>
        <w:tc>
          <w:tcPr>
            <w:tcW w:w="2586" w:type="dxa"/>
          </w:tcPr>
          <w:p w14:paraId="3958B1C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浙江爱来家生活服务管理有限公司</w:t>
            </w:r>
          </w:p>
        </w:tc>
        <w:tc>
          <w:tcPr>
            <w:tcW w:w="4008" w:type="dxa"/>
          </w:tcPr>
          <w:p w14:paraId="1A9C58A7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综合排名第十一</w:t>
            </w:r>
          </w:p>
        </w:tc>
      </w:tr>
      <w:tr w14:paraId="5320C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2FAB113A"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11</w:t>
            </w:r>
          </w:p>
        </w:tc>
        <w:tc>
          <w:tcPr>
            <w:tcW w:w="2586" w:type="dxa"/>
          </w:tcPr>
          <w:p w14:paraId="7C80E0F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浙江艺鸣建设有限公司</w:t>
            </w:r>
          </w:p>
        </w:tc>
        <w:tc>
          <w:tcPr>
            <w:tcW w:w="4008" w:type="dxa"/>
          </w:tcPr>
          <w:p w14:paraId="77C3900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综合排名第十二</w:t>
            </w:r>
          </w:p>
        </w:tc>
      </w:tr>
    </w:tbl>
    <w:p w14:paraId="62285EC1"/>
    <w:p w14:paraId="30470727">
      <w:pPr>
        <w:rPr>
          <w:rFonts w:hint="eastAsia"/>
        </w:rPr>
      </w:pPr>
    </w:p>
    <w:p w14:paraId="6CA4C9AF"/>
    <w:p w14:paraId="4708399C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60B13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3</TotalTime>
  <ScaleCrop>false</ScaleCrop>
  <LinksUpToDate>false</LinksUpToDate>
  <CharactersWithSpaces>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-</cp:lastModifiedBy>
  <dcterms:modified xsi:type="dcterms:W3CDTF">2025-03-21T02:44:54Z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eyJoZGlkIjoiYmE2NzhjNmYxNDQwMDYyOTQ5MjhkODMxYjYzNTNiNTUiLCJ1c2VySWQiOiIyNDg3NjA3MjEifQ==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2B6B5F8162024EE1A480858E2555C041_12</vt:lpwstr>
  </property>
</Properties>
</file>