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1B980">
      <w:pPr>
        <w:jc w:val="center"/>
        <w:rPr>
          <w:rFonts w:hint="eastAsia" w:ascii="仿宋" w:hAnsi="仿宋" w:eastAsia="仿宋" w:cs="仿宋"/>
          <w:b/>
          <w:sz w:val="32"/>
          <w:szCs w:val="40"/>
        </w:rPr>
      </w:pPr>
      <w:r>
        <w:rPr>
          <w:rFonts w:hint="eastAsia" w:ascii="仿宋" w:hAnsi="仿宋" w:eastAsia="仿宋" w:cs="仿宋"/>
          <w:b/>
          <w:sz w:val="32"/>
          <w:szCs w:val="40"/>
        </w:rPr>
        <w:t>供应商未中标情况说明</w:t>
      </w:r>
    </w:p>
    <w:p w14:paraId="3F6CA15A">
      <w:pPr>
        <w:rPr>
          <w:rFonts w:hint="eastAsia" w:ascii="仿宋" w:hAnsi="仿宋" w:eastAsia="仿宋" w:cs="仿宋"/>
        </w:rPr>
      </w:pPr>
    </w:p>
    <w:p w14:paraId="739D3002">
      <w:pPr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标段编号：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 xml:space="preserve">HYZFCG-2024-067 </w:t>
      </w:r>
    </w:p>
    <w:p w14:paraId="06031346">
      <w:pPr>
        <w:pStyle w:val="4"/>
        <w:ind w:left="0" w:leftChars="0" w:firstLine="0" w:firstLineChars="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标段名称：杭州市生态环境局余杭分局2024年购买第三方环境监测服务采购项目采购项目</w:t>
      </w:r>
    </w:p>
    <w:p w14:paraId="1E339A00">
      <w:pPr>
        <w:pStyle w:val="3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标项一：</w:t>
      </w:r>
    </w:p>
    <w:p w14:paraId="472814C9">
      <w:pPr>
        <w:rPr>
          <w:rFonts w:hint="eastAsia" w:ascii="仿宋" w:hAnsi="仿宋" w:eastAsia="仿宋" w:cs="仿宋"/>
          <w:b/>
        </w:rPr>
      </w:pPr>
    </w:p>
    <w:tbl>
      <w:tblPr>
        <w:tblStyle w:val="6"/>
        <w:tblW w:w="8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619"/>
        <w:gridCol w:w="3839"/>
      </w:tblGrid>
      <w:tr w14:paraId="3476E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760" w:type="dxa"/>
            <w:vAlign w:val="center"/>
          </w:tcPr>
          <w:p w14:paraId="738BE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3619" w:type="dxa"/>
            <w:vAlign w:val="center"/>
          </w:tcPr>
          <w:p w14:paraId="20E91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单位名称</w:t>
            </w:r>
          </w:p>
        </w:tc>
        <w:tc>
          <w:tcPr>
            <w:tcW w:w="3839" w:type="dxa"/>
            <w:vAlign w:val="center"/>
          </w:tcPr>
          <w:p w14:paraId="2F253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未中标理由</w:t>
            </w:r>
          </w:p>
        </w:tc>
      </w:tr>
      <w:tr w14:paraId="0D2FE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60" w:type="dxa"/>
            <w:vAlign w:val="center"/>
          </w:tcPr>
          <w:p w14:paraId="6747E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</w:t>
            </w:r>
          </w:p>
        </w:tc>
        <w:tc>
          <w:tcPr>
            <w:tcW w:w="3619" w:type="dxa"/>
            <w:vAlign w:val="center"/>
          </w:tcPr>
          <w:p w14:paraId="68259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浙江格临检测股份有限公司</w:t>
            </w:r>
          </w:p>
        </w:tc>
        <w:tc>
          <w:tcPr>
            <w:tcW w:w="3839" w:type="dxa"/>
            <w:vAlign w:val="center"/>
          </w:tcPr>
          <w:p w14:paraId="47201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综合排名低，商务技术分分值较低。</w:t>
            </w:r>
          </w:p>
        </w:tc>
      </w:tr>
      <w:tr w14:paraId="6DD2B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60" w:type="dxa"/>
            <w:vAlign w:val="center"/>
          </w:tcPr>
          <w:p w14:paraId="0B9E2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</w:t>
            </w:r>
          </w:p>
        </w:tc>
        <w:tc>
          <w:tcPr>
            <w:tcW w:w="3619" w:type="dxa"/>
            <w:vAlign w:val="center"/>
          </w:tcPr>
          <w:p w14:paraId="6A067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杭州中一检测研究院有限公司</w:t>
            </w:r>
          </w:p>
        </w:tc>
        <w:tc>
          <w:tcPr>
            <w:tcW w:w="3839" w:type="dxa"/>
            <w:vAlign w:val="center"/>
          </w:tcPr>
          <w:p w14:paraId="3044F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综合排名低，商务技术分分值较低。</w:t>
            </w:r>
          </w:p>
        </w:tc>
      </w:tr>
    </w:tbl>
    <w:p w14:paraId="140855D5">
      <w:pPr>
        <w:pStyle w:val="4"/>
        <w:rPr>
          <w:rFonts w:hint="eastAsia" w:ascii="仿宋" w:hAnsi="仿宋" w:eastAsia="仿宋" w:cs="仿宋"/>
          <w:b w:val="0"/>
          <w:bCs/>
          <w:snapToGrid w:val="0"/>
          <w:color w:val="000000"/>
          <w:kern w:val="2"/>
          <w:sz w:val="28"/>
          <w:szCs w:val="28"/>
          <w:lang w:val="en-US" w:eastAsia="zh-CN" w:bidi="ar-SA"/>
        </w:rPr>
      </w:pPr>
    </w:p>
    <w:p w14:paraId="0C077CA9">
      <w:pPr>
        <w:pStyle w:val="4"/>
        <w:rPr>
          <w:rFonts w:hint="default" w:ascii="仿宋" w:hAnsi="仿宋" w:eastAsia="仿宋" w:cs="仿宋"/>
          <w:b w:val="0"/>
          <w:bCs/>
          <w:snapToGrid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2"/>
          <w:sz w:val="28"/>
          <w:szCs w:val="28"/>
          <w:lang w:val="en-US" w:eastAsia="zh-CN" w:bidi="ar-SA"/>
        </w:rPr>
        <w:t>标项二：</w:t>
      </w:r>
    </w:p>
    <w:p w14:paraId="02B5D0F1">
      <w:pPr>
        <w:rPr>
          <w:rFonts w:hint="eastAsia" w:ascii="仿宋" w:hAnsi="仿宋" w:eastAsia="仿宋" w:cs="仿宋"/>
          <w:b/>
        </w:rPr>
      </w:pPr>
    </w:p>
    <w:tbl>
      <w:tblPr>
        <w:tblStyle w:val="6"/>
        <w:tblW w:w="8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619"/>
        <w:gridCol w:w="3839"/>
      </w:tblGrid>
      <w:tr w14:paraId="53D0E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760" w:type="dxa"/>
            <w:vAlign w:val="center"/>
          </w:tcPr>
          <w:p w14:paraId="24058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3619" w:type="dxa"/>
            <w:vAlign w:val="center"/>
          </w:tcPr>
          <w:p w14:paraId="66059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单位名称</w:t>
            </w:r>
          </w:p>
        </w:tc>
        <w:tc>
          <w:tcPr>
            <w:tcW w:w="3839" w:type="dxa"/>
            <w:vAlign w:val="center"/>
          </w:tcPr>
          <w:p w14:paraId="60970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未中标理由</w:t>
            </w:r>
          </w:p>
        </w:tc>
      </w:tr>
      <w:tr w14:paraId="22D01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60" w:type="dxa"/>
            <w:vAlign w:val="center"/>
          </w:tcPr>
          <w:p w14:paraId="59E46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</w:t>
            </w:r>
          </w:p>
        </w:tc>
        <w:tc>
          <w:tcPr>
            <w:tcW w:w="3619" w:type="dxa"/>
            <w:vAlign w:val="center"/>
          </w:tcPr>
          <w:p w14:paraId="43756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浙江求实环境监测有限公司</w:t>
            </w:r>
          </w:p>
        </w:tc>
        <w:tc>
          <w:tcPr>
            <w:tcW w:w="3839" w:type="dxa"/>
            <w:vAlign w:val="center"/>
          </w:tcPr>
          <w:p w14:paraId="0C042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综合排名低，商务技术分分值较低。</w:t>
            </w:r>
          </w:p>
        </w:tc>
      </w:tr>
      <w:tr w14:paraId="00C33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60" w:type="dxa"/>
            <w:vAlign w:val="center"/>
          </w:tcPr>
          <w:p w14:paraId="5E713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</w:t>
            </w:r>
          </w:p>
        </w:tc>
        <w:tc>
          <w:tcPr>
            <w:tcW w:w="3619" w:type="dxa"/>
            <w:vAlign w:val="center"/>
          </w:tcPr>
          <w:p w14:paraId="4C126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浙江九安检测科技有限公司</w:t>
            </w:r>
          </w:p>
        </w:tc>
        <w:tc>
          <w:tcPr>
            <w:tcW w:w="3839" w:type="dxa"/>
            <w:vAlign w:val="center"/>
          </w:tcPr>
          <w:p w14:paraId="72ED1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综合排名低，商务技术分分值较低。</w:t>
            </w:r>
          </w:p>
        </w:tc>
      </w:tr>
    </w:tbl>
    <w:p w14:paraId="28E1346E">
      <w:pPr>
        <w:rPr>
          <w:rFonts w:hint="eastAsia" w:ascii="仿宋" w:hAnsi="仿宋" w:eastAsia="仿宋" w:cs="仿宋"/>
        </w:rPr>
      </w:pPr>
    </w:p>
    <w:p w14:paraId="11B6C94A">
      <w:pPr>
        <w:pStyle w:val="4"/>
        <w:rPr>
          <w:rFonts w:hint="default" w:ascii="仿宋" w:hAnsi="仿宋" w:eastAsia="仿宋" w:cs="仿宋"/>
          <w:b w:val="0"/>
          <w:bCs/>
          <w:snapToGrid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2"/>
          <w:sz w:val="28"/>
          <w:szCs w:val="28"/>
          <w:lang w:val="en-US" w:eastAsia="zh-CN" w:bidi="ar-SA"/>
        </w:rPr>
        <w:t>标项三：</w:t>
      </w:r>
    </w:p>
    <w:p w14:paraId="36DBA5E4">
      <w:pPr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</w:t>
      </w:r>
    </w:p>
    <w:tbl>
      <w:tblPr>
        <w:tblStyle w:val="6"/>
        <w:tblW w:w="8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619"/>
        <w:gridCol w:w="3839"/>
      </w:tblGrid>
      <w:tr w14:paraId="1B379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760" w:type="dxa"/>
            <w:vAlign w:val="center"/>
          </w:tcPr>
          <w:p w14:paraId="22F96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3619" w:type="dxa"/>
            <w:vAlign w:val="center"/>
          </w:tcPr>
          <w:p w14:paraId="2B7BB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单位名称</w:t>
            </w:r>
          </w:p>
        </w:tc>
        <w:tc>
          <w:tcPr>
            <w:tcW w:w="3839" w:type="dxa"/>
            <w:vAlign w:val="center"/>
          </w:tcPr>
          <w:p w14:paraId="2D0D7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未中标理由</w:t>
            </w:r>
          </w:p>
        </w:tc>
      </w:tr>
      <w:tr w14:paraId="55220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60" w:type="dxa"/>
            <w:vAlign w:val="center"/>
          </w:tcPr>
          <w:p w14:paraId="765C6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</w:t>
            </w:r>
          </w:p>
        </w:tc>
        <w:tc>
          <w:tcPr>
            <w:tcW w:w="3619" w:type="dxa"/>
            <w:vAlign w:val="center"/>
          </w:tcPr>
          <w:p w14:paraId="73ED2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杭州天量检测科技有限公司</w:t>
            </w:r>
          </w:p>
        </w:tc>
        <w:tc>
          <w:tcPr>
            <w:tcW w:w="3839" w:type="dxa"/>
            <w:vAlign w:val="center"/>
          </w:tcPr>
          <w:p w14:paraId="65DEB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综合排名低，商务技术分分值较低。</w:t>
            </w:r>
          </w:p>
        </w:tc>
      </w:tr>
      <w:tr w14:paraId="70BA3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60" w:type="dxa"/>
            <w:vAlign w:val="center"/>
          </w:tcPr>
          <w:p w14:paraId="5EE8C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</w:t>
            </w:r>
          </w:p>
        </w:tc>
        <w:tc>
          <w:tcPr>
            <w:tcW w:w="3619" w:type="dxa"/>
            <w:vAlign w:val="center"/>
          </w:tcPr>
          <w:p w14:paraId="7BACC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浙江九安检测科技有限公司</w:t>
            </w:r>
          </w:p>
        </w:tc>
        <w:tc>
          <w:tcPr>
            <w:tcW w:w="3839" w:type="dxa"/>
            <w:vAlign w:val="center"/>
          </w:tcPr>
          <w:p w14:paraId="32995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综合排名低，商务技术分分值较低。</w:t>
            </w:r>
          </w:p>
        </w:tc>
      </w:tr>
      <w:tr w14:paraId="74C90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60" w:type="dxa"/>
            <w:vAlign w:val="center"/>
          </w:tcPr>
          <w:p w14:paraId="6CF1C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</w:t>
            </w:r>
          </w:p>
        </w:tc>
        <w:tc>
          <w:tcPr>
            <w:tcW w:w="3619" w:type="dxa"/>
            <w:vAlign w:val="center"/>
          </w:tcPr>
          <w:p w14:paraId="0CD61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浙江瑞博思检测科技有限公司</w:t>
            </w:r>
          </w:p>
        </w:tc>
        <w:tc>
          <w:tcPr>
            <w:tcW w:w="3839" w:type="dxa"/>
            <w:vAlign w:val="center"/>
          </w:tcPr>
          <w:p w14:paraId="6E310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综合排名低，商务技术分分值较低。</w:t>
            </w:r>
          </w:p>
        </w:tc>
      </w:tr>
    </w:tbl>
    <w:p w14:paraId="27811E4B">
      <w:pPr>
        <w:rPr>
          <w:rFonts w:hint="default" w:eastAsia="仿宋"/>
          <w:lang w:val="en-US" w:eastAsia="zh-CN"/>
        </w:rPr>
      </w:pPr>
    </w:p>
    <w:p w14:paraId="029DF331">
      <w:pPr>
        <w:pStyle w:val="4"/>
        <w:rPr>
          <w:rFonts w:hint="default" w:ascii="仿宋" w:hAnsi="仿宋" w:eastAsia="仿宋" w:cs="仿宋"/>
          <w:b w:val="0"/>
          <w:bCs/>
          <w:snapToGrid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napToGrid w:val="0"/>
          <w:color w:val="000000"/>
          <w:kern w:val="2"/>
          <w:sz w:val="28"/>
          <w:szCs w:val="28"/>
          <w:lang w:val="en-US" w:eastAsia="zh-CN" w:bidi="ar-SA"/>
        </w:rPr>
        <w:t>标项四：</w:t>
      </w:r>
    </w:p>
    <w:tbl>
      <w:tblPr>
        <w:tblStyle w:val="6"/>
        <w:tblW w:w="8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619"/>
        <w:gridCol w:w="3839"/>
      </w:tblGrid>
      <w:tr w14:paraId="42FBB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760" w:type="dxa"/>
            <w:vAlign w:val="center"/>
          </w:tcPr>
          <w:p w14:paraId="518FF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3619" w:type="dxa"/>
            <w:vAlign w:val="center"/>
          </w:tcPr>
          <w:p w14:paraId="18167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单位名称</w:t>
            </w:r>
          </w:p>
        </w:tc>
        <w:tc>
          <w:tcPr>
            <w:tcW w:w="3839" w:type="dxa"/>
            <w:vAlign w:val="center"/>
          </w:tcPr>
          <w:p w14:paraId="6D216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未中标理由</w:t>
            </w:r>
          </w:p>
        </w:tc>
      </w:tr>
      <w:tr w14:paraId="1B28C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60" w:type="dxa"/>
            <w:vAlign w:val="center"/>
          </w:tcPr>
          <w:p w14:paraId="4403B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</w:t>
            </w:r>
          </w:p>
        </w:tc>
        <w:tc>
          <w:tcPr>
            <w:tcW w:w="3619" w:type="dxa"/>
            <w:vAlign w:val="center"/>
          </w:tcPr>
          <w:p w14:paraId="0DBA3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杭州天量检测科技有限公司</w:t>
            </w:r>
          </w:p>
        </w:tc>
        <w:tc>
          <w:tcPr>
            <w:tcW w:w="3839" w:type="dxa"/>
            <w:vAlign w:val="center"/>
          </w:tcPr>
          <w:p w14:paraId="20620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综合排名低，商务技术分分值较低。</w:t>
            </w:r>
          </w:p>
        </w:tc>
      </w:tr>
      <w:tr w14:paraId="4FAF8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60" w:type="dxa"/>
            <w:vAlign w:val="center"/>
          </w:tcPr>
          <w:p w14:paraId="70950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</w:t>
            </w:r>
          </w:p>
        </w:tc>
        <w:tc>
          <w:tcPr>
            <w:tcW w:w="3619" w:type="dxa"/>
            <w:vAlign w:val="center"/>
          </w:tcPr>
          <w:p w14:paraId="667C1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浙江九安检测科技有限公司</w:t>
            </w:r>
          </w:p>
        </w:tc>
        <w:tc>
          <w:tcPr>
            <w:tcW w:w="3839" w:type="dxa"/>
            <w:vAlign w:val="center"/>
          </w:tcPr>
          <w:p w14:paraId="2A2D4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综合排名低，商务技术分分值较低。</w:t>
            </w:r>
          </w:p>
        </w:tc>
      </w:tr>
      <w:tr w14:paraId="773F4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60" w:type="dxa"/>
            <w:vAlign w:val="center"/>
          </w:tcPr>
          <w:p w14:paraId="4DEF4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</w:t>
            </w:r>
          </w:p>
        </w:tc>
        <w:tc>
          <w:tcPr>
            <w:tcW w:w="3619" w:type="dxa"/>
            <w:vAlign w:val="center"/>
          </w:tcPr>
          <w:p w14:paraId="62904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杭州中一检测研究院有限公司</w:t>
            </w:r>
          </w:p>
        </w:tc>
        <w:tc>
          <w:tcPr>
            <w:tcW w:w="3839" w:type="dxa"/>
            <w:vAlign w:val="center"/>
          </w:tcPr>
          <w:p w14:paraId="08B38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综合排名低，商务技术分分值较低。</w:t>
            </w:r>
          </w:p>
        </w:tc>
      </w:tr>
    </w:tbl>
    <w:p w14:paraId="1B5CC0FA">
      <w:pPr>
        <w:pStyle w:val="2"/>
        <w:rPr>
          <w:rFonts w:hint="default"/>
          <w:lang w:val="en-US" w:eastAsia="zh-CN"/>
        </w:rPr>
      </w:pPr>
    </w:p>
    <w:p w14:paraId="4EC4C659"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备注：若标段废标，可对整个标段废标情况说明即可。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1OGQ2MDVlM2YyZmVkMmFjMjU0NmM4NzBlOWRkNTgifQ=="/>
  </w:docVars>
  <w:rsids>
    <w:rsidRoot w:val="00BB4DE2"/>
    <w:rsid w:val="002D7097"/>
    <w:rsid w:val="00507446"/>
    <w:rsid w:val="00A3330A"/>
    <w:rsid w:val="00B3445D"/>
    <w:rsid w:val="00BB4DE2"/>
    <w:rsid w:val="00C90B6B"/>
    <w:rsid w:val="09176B79"/>
    <w:rsid w:val="188271AE"/>
    <w:rsid w:val="1E9A6287"/>
    <w:rsid w:val="35A03697"/>
    <w:rsid w:val="3AFF2F84"/>
    <w:rsid w:val="4CFE5060"/>
    <w:rsid w:val="54706EAA"/>
    <w:rsid w:val="5A153223"/>
    <w:rsid w:val="5F94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4">
    <w:name w:val="Body Text Indent"/>
    <w:basedOn w:val="1"/>
    <w:next w:val="3"/>
    <w:qFormat/>
    <w:uiPriority w:val="0"/>
    <w:pPr>
      <w:spacing w:line="480" w:lineRule="atLeast"/>
      <w:ind w:firstLine="570"/>
    </w:pPr>
    <w:rPr>
      <w:rFonts w:ascii="??" w:hAnsi="??" w:eastAsia="??"/>
      <w:sz w:val="28"/>
      <w:szCs w:val="2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154</Characters>
  <Lines>1</Lines>
  <Paragraphs>1</Paragraphs>
  <TotalTime>1</TotalTime>
  <ScaleCrop>false</ScaleCrop>
  <LinksUpToDate>false</LinksUpToDate>
  <CharactersWithSpaces>155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冉格格爱了</cp:lastModifiedBy>
  <dcterms:modified xsi:type="dcterms:W3CDTF">2024-09-03T06:45:15Z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263AFA609F7A4D019078460DDCF125B1_13</vt:lpwstr>
  </property>
</Properties>
</file>