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未中标情况说明</w:t>
      </w:r>
    </w:p>
    <w:p/>
    <w:p>
      <w:pPr>
        <w:spacing w:line="360" w:lineRule="auto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项目编号：ZJYC2024037(GK)</w:t>
      </w:r>
    </w:p>
    <w:p>
      <w:pPr>
        <w:spacing w:line="360" w:lineRule="auto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项目名称：浙江农林大学开学典礼、毕业典礼、校园集体舞等活动的相关服务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179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投标人名称</w:t>
            </w:r>
          </w:p>
        </w:tc>
        <w:tc>
          <w:tcPr>
            <w:tcW w:w="33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179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杭州蓝锦广告有限公司</w:t>
            </w:r>
          </w:p>
        </w:tc>
        <w:tc>
          <w:tcPr>
            <w:tcW w:w="33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综合评分排名第二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179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华博卓尔（杭州）文化艺术有限公司</w:t>
            </w:r>
          </w:p>
        </w:tc>
        <w:tc>
          <w:tcPr>
            <w:tcW w:w="33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综合评分排名第三</w:t>
            </w:r>
          </w:p>
        </w:tc>
      </w:tr>
    </w:tbl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3MTIzNGUwYTU5ODFhODA2MWM5MzNjMGU1ODlhOGQifQ=="/>
  </w:docVars>
  <w:rsids>
    <w:rsidRoot w:val="003B6A87"/>
    <w:rsid w:val="003B6A87"/>
    <w:rsid w:val="007D02FF"/>
    <w:rsid w:val="00A03125"/>
    <w:rsid w:val="00CE33FE"/>
    <w:rsid w:val="1A6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2024-05-07T05:23:00Z</dcterms:created>
  <dc:creator>ASUS</dc:creator>
  <cp:lastModifiedBy>檭埖箶渫</cp:lastModifiedBy>
  <dcterms:modified xsi:type="dcterms:W3CDTF">2024-05-14T06:38:06Z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774C8894A31F43EDA22731DF0C749F05_12</vt:lpwstr>
  </property>
</Properties>
</file>