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FE46E">
      <w:pPr>
        <w:spacing w:line="360" w:lineRule="atLeas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分项报价</w:t>
      </w:r>
      <w:r>
        <w:rPr>
          <w:rFonts w:hint="eastAsia" w:ascii="宋体" w:hAnsi="宋体"/>
          <w:b/>
          <w:sz w:val="32"/>
          <w:szCs w:val="32"/>
        </w:rPr>
        <w:t>表</w:t>
      </w:r>
    </w:p>
    <w:p w14:paraId="42A29BA2">
      <w:pPr>
        <w:pStyle w:val="13"/>
        <w:rPr>
          <w:rFonts w:hint="eastAsia" w:ascii="宋体" w:hAnsi="宋体"/>
        </w:rPr>
      </w:pPr>
    </w:p>
    <w:p w14:paraId="716672E7">
      <w:pPr>
        <w:pStyle w:val="11"/>
        <w:spacing w:line="420" w:lineRule="auto"/>
        <w:ind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项目名称：缙云县第二人民医院救护车及自动上车担架设备采购项目</w:t>
      </w:r>
    </w:p>
    <w:p w14:paraId="0252FDB6">
      <w:pPr>
        <w:pStyle w:val="11"/>
        <w:spacing w:line="420" w:lineRule="auto"/>
        <w:ind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采购编号：JY分散谈判2024-03                 报价金额单位：人民币元</w:t>
      </w:r>
    </w:p>
    <w:p w14:paraId="199315C8">
      <w:pPr>
        <w:spacing w:line="360" w:lineRule="auto"/>
        <w:jc w:val="right"/>
        <w:rPr>
          <w:rFonts w:ascii="黑体" w:hAnsi="黑体" w:eastAsia="黑体" w:cs="宋体"/>
          <w:b/>
          <w:kern w:val="0"/>
          <w:sz w:val="24"/>
          <w:lang w:val="zh-CN"/>
        </w:rPr>
      </w:pPr>
      <w:r>
        <w:rPr>
          <w:rFonts w:hint="eastAsia" w:ascii="黑体" w:hAnsi="黑体" w:eastAsia="黑体" w:cs="宋体"/>
          <w:b/>
          <w:kern w:val="0"/>
          <w:sz w:val="24"/>
          <w:lang w:val="zh-CN"/>
        </w:rPr>
        <w:t>(单位均为人民币元)</w:t>
      </w:r>
    </w:p>
    <w:tbl>
      <w:tblPr>
        <w:tblStyle w:val="18"/>
        <w:tblW w:w="13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2832"/>
        <w:gridCol w:w="2196"/>
        <w:gridCol w:w="1770"/>
        <w:gridCol w:w="1080"/>
        <w:gridCol w:w="1965"/>
        <w:gridCol w:w="1753"/>
        <w:gridCol w:w="1753"/>
      </w:tblGrid>
      <w:tr w14:paraId="1450B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07" w:type="dxa"/>
            <w:vAlign w:val="center"/>
          </w:tcPr>
          <w:p w14:paraId="3111EDA6"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</w:rPr>
              <w:t>序号</w:t>
            </w:r>
          </w:p>
        </w:tc>
        <w:tc>
          <w:tcPr>
            <w:tcW w:w="2832" w:type="dxa"/>
            <w:vAlign w:val="center"/>
          </w:tcPr>
          <w:p w14:paraId="63AEC11B"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</w:rPr>
              <w:t>名称</w:t>
            </w:r>
          </w:p>
        </w:tc>
        <w:tc>
          <w:tcPr>
            <w:tcW w:w="2196" w:type="dxa"/>
            <w:vAlign w:val="center"/>
          </w:tcPr>
          <w:p w14:paraId="6573C58A"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</w:p>
          <w:p w14:paraId="542737C2"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</w:rPr>
              <w:t>品牌（如果有）</w:t>
            </w:r>
          </w:p>
        </w:tc>
        <w:tc>
          <w:tcPr>
            <w:tcW w:w="1770" w:type="dxa"/>
            <w:vAlign w:val="center"/>
          </w:tcPr>
          <w:p w14:paraId="4CE5AB7B"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</w:rPr>
              <w:t>规格型号</w:t>
            </w:r>
          </w:p>
        </w:tc>
        <w:tc>
          <w:tcPr>
            <w:tcW w:w="1080" w:type="dxa"/>
            <w:vAlign w:val="center"/>
          </w:tcPr>
          <w:p w14:paraId="1397150A"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</w:rPr>
              <w:t>数量</w:t>
            </w:r>
          </w:p>
        </w:tc>
        <w:tc>
          <w:tcPr>
            <w:tcW w:w="1965" w:type="dxa"/>
            <w:vAlign w:val="center"/>
          </w:tcPr>
          <w:p w14:paraId="0084DF07"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</w:rPr>
              <w:t>单价</w:t>
            </w:r>
          </w:p>
        </w:tc>
        <w:tc>
          <w:tcPr>
            <w:tcW w:w="1753" w:type="dxa"/>
            <w:vAlign w:val="center"/>
          </w:tcPr>
          <w:p w14:paraId="23857EEE"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</w:rPr>
              <w:t>合计</w:t>
            </w:r>
          </w:p>
        </w:tc>
        <w:tc>
          <w:tcPr>
            <w:tcW w:w="1753" w:type="dxa"/>
            <w:vAlign w:val="center"/>
          </w:tcPr>
          <w:p w14:paraId="6190AF0D"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</w:p>
          <w:p w14:paraId="3D01C0A2"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</w:rPr>
              <w:t>备注（如果有）</w:t>
            </w:r>
          </w:p>
          <w:p w14:paraId="2E243B13"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</w:p>
        </w:tc>
      </w:tr>
      <w:tr w14:paraId="0EF6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7" w:type="dxa"/>
            <w:vAlign w:val="center"/>
          </w:tcPr>
          <w:p w14:paraId="77CD83DC"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1</w:t>
            </w:r>
          </w:p>
        </w:tc>
        <w:tc>
          <w:tcPr>
            <w:tcW w:w="2832" w:type="dxa"/>
            <w:vAlign w:val="center"/>
          </w:tcPr>
          <w:p w14:paraId="02200815">
            <w:pPr>
              <w:jc w:val="center"/>
              <w:rPr>
                <w:rFonts w:hint="default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救护车</w:t>
            </w:r>
          </w:p>
        </w:tc>
        <w:tc>
          <w:tcPr>
            <w:tcW w:w="2196" w:type="dxa"/>
            <w:vAlign w:val="center"/>
          </w:tcPr>
          <w:p w14:paraId="0AB7A7D1">
            <w:pPr>
              <w:jc w:val="center"/>
              <w:rPr>
                <w:rFonts w:hint="default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凯福莱牌</w:t>
            </w:r>
          </w:p>
        </w:tc>
        <w:tc>
          <w:tcPr>
            <w:tcW w:w="1770" w:type="dxa"/>
            <w:vAlign w:val="center"/>
          </w:tcPr>
          <w:p w14:paraId="4DAE2361">
            <w:pPr>
              <w:jc w:val="center"/>
              <w:rPr>
                <w:rFonts w:hint="default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NBC5043XJH14</w:t>
            </w:r>
          </w:p>
        </w:tc>
        <w:tc>
          <w:tcPr>
            <w:tcW w:w="1080" w:type="dxa"/>
            <w:vAlign w:val="center"/>
          </w:tcPr>
          <w:p w14:paraId="15862DC0">
            <w:pPr>
              <w:jc w:val="center"/>
              <w:rPr>
                <w:rFonts w:hint="eastAsia" w:ascii="黑体" w:hAnsi="黑体" w:eastAsia="黑体" w:cs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 w14:paraId="3BC31530">
            <w:pPr>
              <w:jc w:val="center"/>
              <w:rPr>
                <w:rFonts w:hint="default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270000.00</w:t>
            </w:r>
          </w:p>
        </w:tc>
        <w:tc>
          <w:tcPr>
            <w:tcW w:w="1753" w:type="dxa"/>
            <w:vAlign w:val="center"/>
          </w:tcPr>
          <w:p w14:paraId="6A4B29EC">
            <w:pPr>
              <w:jc w:val="center"/>
              <w:rPr>
                <w:rFonts w:hint="default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54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0000.00</w:t>
            </w:r>
          </w:p>
        </w:tc>
        <w:tc>
          <w:tcPr>
            <w:tcW w:w="1753" w:type="dxa"/>
            <w:vAlign w:val="center"/>
          </w:tcPr>
          <w:p w14:paraId="0FD2BB9E"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66FA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7" w:type="dxa"/>
            <w:vAlign w:val="center"/>
          </w:tcPr>
          <w:p w14:paraId="651888EC"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2</w:t>
            </w:r>
          </w:p>
        </w:tc>
        <w:tc>
          <w:tcPr>
            <w:tcW w:w="2832" w:type="dxa"/>
            <w:vAlign w:val="center"/>
          </w:tcPr>
          <w:p w14:paraId="77DBC6D8">
            <w:pPr>
              <w:jc w:val="center"/>
              <w:rPr>
                <w:rFonts w:hint="default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上车担架</w:t>
            </w:r>
          </w:p>
        </w:tc>
        <w:tc>
          <w:tcPr>
            <w:tcW w:w="2196" w:type="dxa"/>
            <w:vAlign w:val="center"/>
          </w:tcPr>
          <w:p w14:paraId="6C2DCBDF">
            <w:pPr>
              <w:jc w:val="center"/>
              <w:rPr>
                <w:rFonts w:hint="default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萨宾斯</w:t>
            </w:r>
          </w:p>
        </w:tc>
        <w:tc>
          <w:tcPr>
            <w:tcW w:w="1770" w:type="dxa"/>
            <w:vAlign w:val="center"/>
          </w:tcPr>
          <w:p w14:paraId="4E4912CD">
            <w:pPr>
              <w:jc w:val="center"/>
              <w:rPr>
                <w:rFonts w:hint="default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TEC</w:t>
            </w:r>
          </w:p>
        </w:tc>
        <w:tc>
          <w:tcPr>
            <w:tcW w:w="1080" w:type="dxa"/>
            <w:vAlign w:val="center"/>
          </w:tcPr>
          <w:p w14:paraId="1F5034A0">
            <w:pPr>
              <w:jc w:val="center"/>
              <w:rPr>
                <w:rFonts w:hint="eastAsia" w:ascii="黑体" w:hAnsi="黑体" w:eastAsia="黑体" w:cs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 w14:paraId="3EEBDF97">
            <w:pPr>
              <w:jc w:val="center"/>
              <w:rPr>
                <w:rFonts w:hint="default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35000.00</w:t>
            </w:r>
          </w:p>
        </w:tc>
        <w:tc>
          <w:tcPr>
            <w:tcW w:w="1753" w:type="dxa"/>
            <w:vAlign w:val="center"/>
          </w:tcPr>
          <w:p w14:paraId="53461C17">
            <w:pPr>
              <w:jc w:val="center"/>
              <w:rPr>
                <w:rFonts w:hint="default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105000.00</w:t>
            </w:r>
          </w:p>
        </w:tc>
        <w:tc>
          <w:tcPr>
            <w:tcW w:w="1753" w:type="dxa"/>
            <w:vAlign w:val="center"/>
          </w:tcPr>
          <w:p w14:paraId="476F9D5A"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1F2E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305" w:type="dxa"/>
            <w:gridSpan w:val="4"/>
            <w:vAlign w:val="center"/>
          </w:tcPr>
          <w:p w14:paraId="73A6DE8B"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</w:rPr>
              <w:t>投标报价（小写）</w:t>
            </w:r>
          </w:p>
        </w:tc>
        <w:tc>
          <w:tcPr>
            <w:tcW w:w="6551" w:type="dxa"/>
            <w:gridSpan w:val="4"/>
            <w:vAlign w:val="center"/>
          </w:tcPr>
          <w:p w14:paraId="76D8F2D3">
            <w:pPr>
              <w:jc w:val="lef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645000.00元</w:t>
            </w:r>
          </w:p>
        </w:tc>
      </w:tr>
      <w:tr w14:paraId="6586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305" w:type="dxa"/>
            <w:gridSpan w:val="4"/>
            <w:vAlign w:val="center"/>
          </w:tcPr>
          <w:p w14:paraId="4168674D">
            <w:pPr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</w:rPr>
              <w:t>投标报价（大写）</w:t>
            </w:r>
          </w:p>
        </w:tc>
        <w:tc>
          <w:tcPr>
            <w:tcW w:w="6551" w:type="dxa"/>
            <w:gridSpan w:val="4"/>
            <w:vAlign w:val="center"/>
          </w:tcPr>
          <w:p w14:paraId="4EA4C560">
            <w:pPr>
              <w:jc w:val="lef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陆拾肆万伍仟</w:t>
            </w:r>
            <w:r>
              <w:rPr>
                <w:rFonts w:ascii="黑体" w:hAnsi="黑体" w:eastAsia="黑体" w:cs="宋体"/>
                <w:sz w:val="24"/>
              </w:rPr>
              <w:t>元整。</w:t>
            </w:r>
          </w:p>
        </w:tc>
      </w:tr>
    </w:tbl>
    <w:p w14:paraId="2566EC79">
      <w:pPr>
        <w:pStyle w:val="11"/>
        <w:spacing w:line="420" w:lineRule="auto"/>
        <w:ind w:firstLine="0"/>
        <w:jc w:val="left"/>
        <w:rPr>
          <w:rFonts w:hint="eastAsia" w:ascii="宋体" w:hAnsi="宋体"/>
          <w:sz w:val="24"/>
        </w:rPr>
      </w:pPr>
    </w:p>
    <w:p w14:paraId="3F800B53">
      <w:pPr>
        <w:pStyle w:val="11"/>
        <w:spacing w:line="420" w:lineRule="auto"/>
        <w:ind w:firstLine="0"/>
        <w:jc w:val="left"/>
        <w:rPr>
          <w:rFonts w:hint="eastAsia" w:ascii="宋体" w:hAnsi="宋体"/>
          <w:sz w:val="24"/>
        </w:rPr>
      </w:pPr>
    </w:p>
    <w:p w14:paraId="6220CAEB">
      <w:pPr>
        <w:pStyle w:val="11"/>
        <w:spacing w:line="420" w:lineRule="auto"/>
        <w:ind w:firstLine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报价应包含中标人提供货物价款、人员的劳务(劳动、社会、医疗、安全)、仓储费、装卸车费、途中运输费、途中损耗费、检测、验收费、保险费、招标代理费、税金等所有费用。如有漏项,视同已包含在其总价中合同总价不予调整。</w:t>
      </w:r>
    </w:p>
    <w:p w14:paraId="2B92F929">
      <w:pPr>
        <w:pStyle w:val="11"/>
        <w:spacing w:line="420" w:lineRule="auto"/>
        <w:ind w:firstLine="0"/>
        <w:jc w:val="center"/>
        <w:rPr>
          <w:rFonts w:hint="eastAsia" w:ascii="宋体" w:hAnsi="宋体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0C0EBEA9">
      <w:pPr>
        <w:spacing w:line="360" w:lineRule="auto"/>
        <w:jc w:val="center"/>
        <w:outlineLvl w:val="0"/>
        <w:rPr>
          <w:rFonts w:ascii="宋体" w:hAnsi="宋体"/>
          <w:b/>
          <w:bCs/>
          <w:caps/>
          <w:sz w:val="32"/>
          <w:szCs w:val="32"/>
        </w:rPr>
      </w:pPr>
      <w:r>
        <w:rPr>
          <w:rFonts w:hint="eastAsia" w:ascii="宋体" w:hAnsi="宋体"/>
          <w:b/>
          <w:bCs/>
          <w:caps/>
          <w:sz w:val="32"/>
          <w:szCs w:val="32"/>
        </w:rPr>
        <w:t>凯福莱牌NBC5043XJH14救护车技术参数</w:t>
      </w:r>
    </w:p>
    <w:tbl>
      <w:tblPr>
        <w:tblStyle w:val="18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058"/>
        <w:gridCol w:w="9"/>
        <w:gridCol w:w="5891"/>
      </w:tblGrid>
      <w:tr w14:paraId="4616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 w14:paraId="6FE10236"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058" w:type="dxa"/>
            <w:noWrap w:val="0"/>
            <w:vAlign w:val="center"/>
          </w:tcPr>
          <w:p w14:paraId="549B21DB"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货物名称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050416BE"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详细配置及技术标准</w:t>
            </w:r>
          </w:p>
        </w:tc>
      </w:tr>
      <w:tr w14:paraId="3125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0D5604A4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3058" w:type="dxa"/>
            <w:noWrap w:val="0"/>
            <w:vAlign w:val="center"/>
          </w:tcPr>
          <w:p w14:paraId="64ECD12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基础车型技术参数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4518073A"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35F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380209E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3058" w:type="dxa"/>
            <w:noWrap w:val="0"/>
            <w:vAlign w:val="center"/>
          </w:tcPr>
          <w:p w14:paraId="70D32BCA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车体尺寸（mm）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5E1FA746">
            <w:pPr>
              <w:widowControl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长：</w:t>
            </w:r>
            <w:r>
              <w:rPr>
                <w:rFonts w:hint="eastAsia" w:ascii="宋体" w:hAnsi="宋体"/>
                <w:kern w:val="0"/>
                <w:sz w:val="24"/>
              </w:rPr>
              <w:t>5341</w:t>
            </w:r>
            <w:r>
              <w:rPr>
                <w:rFonts w:hint="eastAsia" w:ascii="宋体" w:hAnsi="宋体"/>
                <w:sz w:val="24"/>
              </w:rPr>
              <w:t>mm；宽：</w:t>
            </w:r>
            <w:r>
              <w:rPr>
                <w:rFonts w:hint="eastAsia" w:ascii="宋体" w:hAnsi="宋体"/>
                <w:kern w:val="0"/>
                <w:sz w:val="24"/>
              </w:rPr>
              <w:t>1986</w:t>
            </w:r>
            <w:r>
              <w:rPr>
                <w:rFonts w:hint="eastAsia" w:ascii="宋体" w:hAnsi="宋体"/>
                <w:sz w:val="24"/>
              </w:rPr>
              <w:t>mm/2040mm；</w:t>
            </w:r>
          </w:p>
          <w:p w14:paraId="761EAD92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高：2390mm/2450mm；</w:t>
            </w:r>
          </w:p>
        </w:tc>
      </w:tr>
      <w:tr w14:paraId="1AED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78" w:type="dxa"/>
            <w:noWrap w:val="0"/>
            <w:vAlign w:val="center"/>
          </w:tcPr>
          <w:p w14:paraId="7F0EF492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3058" w:type="dxa"/>
            <w:noWrap w:val="0"/>
            <w:vAlign w:val="center"/>
          </w:tcPr>
          <w:p w14:paraId="5914FE82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舱内尺寸（mm）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2BE2C54A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长：</w:t>
            </w:r>
            <w:r>
              <w:rPr>
                <w:rFonts w:hint="eastAsia" w:ascii="宋体" w:hAnsi="宋体"/>
                <w:kern w:val="0"/>
                <w:sz w:val="24"/>
              </w:rPr>
              <w:t>2780</w:t>
            </w:r>
            <w:r>
              <w:rPr>
                <w:rFonts w:hint="eastAsia" w:ascii="宋体" w:hAnsi="宋体"/>
                <w:sz w:val="24"/>
              </w:rPr>
              <w:t>mm；宽：</w:t>
            </w:r>
            <w:r>
              <w:rPr>
                <w:rFonts w:hint="eastAsia" w:ascii="宋体" w:hAnsi="宋体"/>
                <w:kern w:val="0"/>
                <w:sz w:val="24"/>
              </w:rPr>
              <w:t>1690</w:t>
            </w:r>
            <w:r>
              <w:rPr>
                <w:rFonts w:hint="eastAsia" w:ascii="宋体" w:hAnsi="宋体"/>
                <w:sz w:val="24"/>
              </w:rPr>
              <w:t>mm；高：</w:t>
            </w:r>
            <w:r>
              <w:rPr>
                <w:rFonts w:hint="eastAsia" w:ascii="宋体" w:hAnsi="宋体"/>
                <w:kern w:val="0"/>
                <w:sz w:val="24"/>
              </w:rPr>
              <w:t>1730</w:t>
            </w:r>
            <w:r>
              <w:rPr>
                <w:rFonts w:hint="eastAsia" w:ascii="宋体" w:hAnsi="宋体"/>
                <w:sz w:val="24"/>
              </w:rPr>
              <w:t>mm</w:t>
            </w:r>
          </w:p>
        </w:tc>
      </w:tr>
      <w:tr w14:paraId="4CF3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78" w:type="dxa"/>
            <w:noWrap w:val="0"/>
            <w:vAlign w:val="center"/>
          </w:tcPr>
          <w:p w14:paraId="0B7D50D8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3058" w:type="dxa"/>
            <w:noWrap w:val="0"/>
            <w:vAlign w:val="center"/>
          </w:tcPr>
          <w:p w14:paraId="175455D8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轴距（mm）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7B3B4D76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3300mm</w:t>
            </w:r>
          </w:p>
        </w:tc>
      </w:tr>
      <w:tr w14:paraId="16B9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78" w:type="dxa"/>
            <w:noWrap w:val="0"/>
            <w:vAlign w:val="center"/>
          </w:tcPr>
          <w:p w14:paraId="7711C38F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3058" w:type="dxa"/>
            <w:noWrap w:val="0"/>
            <w:vAlign w:val="center"/>
          </w:tcPr>
          <w:p w14:paraId="771B239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最小转弯半径（m）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3308C2DD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6.55m</w:t>
            </w:r>
          </w:p>
        </w:tc>
      </w:tr>
      <w:tr w14:paraId="41C0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69BAD07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3058" w:type="dxa"/>
            <w:noWrap w:val="0"/>
            <w:vAlign w:val="center"/>
          </w:tcPr>
          <w:p w14:paraId="2B809E66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最小离地间隙（mm）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4CB39D11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170mm</w:t>
            </w:r>
          </w:p>
        </w:tc>
      </w:tr>
      <w:tr w14:paraId="3A11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3EE13F2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3058" w:type="dxa"/>
            <w:noWrap w:val="0"/>
            <w:vAlign w:val="center"/>
          </w:tcPr>
          <w:p w14:paraId="72415B6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接近角/离去角（°）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190EFA93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19°/22°</w:t>
            </w:r>
          </w:p>
        </w:tc>
      </w:tr>
      <w:tr w14:paraId="42DBA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706388A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3058" w:type="dxa"/>
            <w:noWrap w:val="0"/>
            <w:vAlign w:val="center"/>
          </w:tcPr>
          <w:p w14:paraId="18AC1B5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驱动型式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37FD25C1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前置前驱</w:t>
            </w:r>
          </w:p>
        </w:tc>
      </w:tr>
      <w:tr w14:paraId="2CC2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3127884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3058" w:type="dxa"/>
            <w:noWrap w:val="0"/>
            <w:vAlign w:val="center"/>
          </w:tcPr>
          <w:p w14:paraId="6D1F6852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燃油类别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19EDE7B3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柴油</w:t>
            </w:r>
          </w:p>
        </w:tc>
      </w:tr>
      <w:tr w14:paraId="3EE1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3866F1D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3058" w:type="dxa"/>
            <w:noWrap w:val="0"/>
            <w:vAlign w:val="center"/>
          </w:tcPr>
          <w:p w14:paraId="13119F2C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排放标准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14F32C46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GB</w:t>
            </w:r>
            <w:r>
              <w:rPr>
                <w:rFonts w:ascii="宋体" w:hAnsi="宋体"/>
                <w:kern w:val="0"/>
                <w:sz w:val="24"/>
              </w:rPr>
              <w:t>17691</w:t>
            </w:r>
            <w:r>
              <w:rPr>
                <w:rFonts w:hint="eastAsia" w:ascii="宋体" w:hAnsi="宋体"/>
                <w:kern w:val="0"/>
                <w:sz w:val="24"/>
              </w:rPr>
              <w:t>-201</w:t>
            </w:r>
            <w:r>
              <w:rPr>
                <w:rFonts w:ascii="宋体" w:hAnsi="宋体"/>
                <w:kern w:val="0"/>
                <w:sz w:val="24"/>
              </w:rPr>
              <w:t>8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(国Ⅵ)</w:t>
            </w:r>
          </w:p>
        </w:tc>
      </w:tr>
      <w:tr w14:paraId="4DCD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1CC3B07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058" w:type="dxa"/>
            <w:noWrap w:val="0"/>
            <w:vAlign w:val="center"/>
          </w:tcPr>
          <w:p w14:paraId="5455E63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发动机型号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6CDB9787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DURATORQ4D20</w:t>
            </w:r>
            <w:r>
              <w:rPr>
                <w:rFonts w:ascii="宋体" w:hAnsi="宋体"/>
                <w:kern w:val="0"/>
                <w:sz w:val="24"/>
              </w:rPr>
              <w:t>C6H/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DURATORQ4D20</w:t>
            </w:r>
            <w:r>
              <w:rPr>
                <w:rFonts w:ascii="宋体" w:hAnsi="宋体"/>
                <w:kern w:val="0"/>
                <w:sz w:val="24"/>
              </w:rPr>
              <w:t>B6H</w:t>
            </w:r>
          </w:p>
        </w:tc>
      </w:tr>
      <w:tr w14:paraId="44F3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34EA686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3058" w:type="dxa"/>
            <w:noWrap w:val="0"/>
            <w:vAlign w:val="center"/>
          </w:tcPr>
          <w:p w14:paraId="36C107E2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发动机排量（ml）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260C82E7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1998ml</w:t>
            </w:r>
          </w:p>
        </w:tc>
      </w:tr>
      <w:tr w14:paraId="265E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1586F43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3058" w:type="dxa"/>
            <w:noWrap w:val="0"/>
            <w:vAlign w:val="center"/>
          </w:tcPr>
          <w:p w14:paraId="7DF53B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最高车速（km/h）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723E476A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160km/h</w:t>
            </w:r>
          </w:p>
        </w:tc>
      </w:tr>
      <w:tr w14:paraId="0400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5A731F8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3058" w:type="dxa"/>
            <w:noWrap w:val="0"/>
            <w:vAlign w:val="center"/>
          </w:tcPr>
          <w:p w14:paraId="5B62A2D9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额定功率（kw）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4A5AF41A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105</w:t>
            </w:r>
            <w:r>
              <w:rPr>
                <w:rFonts w:hint="eastAsia" w:ascii="宋体" w:hAnsi="宋体"/>
                <w:kern w:val="0"/>
                <w:sz w:val="24"/>
              </w:rPr>
              <w:t>kw</w:t>
            </w:r>
          </w:p>
        </w:tc>
      </w:tr>
      <w:tr w14:paraId="0F3B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1B38CB28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3058" w:type="dxa"/>
            <w:noWrap w:val="0"/>
            <w:vAlign w:val="center"/>
          </w:tcPr>
          <w:p w14:paraId="1F77230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最大扭矩及转速（Nm/rpm）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4B4D23FD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Nm /</w:t>
            </w:r>
            <w:r>
              <w:rPr>
                <w:rFonts w:ascii="宋体" w:hAnsi="宋体"/>
                <w:kern w:val="0"/>
                <w:sz w:val="24"/>
              </w:rPr>
              <w:t>1400-3200</w:t>
            </w:r>
            <w:r>
              <w:rPr>
                <w:rFonts w:hint="eastAsia" w:ascii="宋体" w:hAnsi="宋体"/>
                <w:kern w:val="0"/>
                <w:sz w:val="24"/>
              </w:rPr>
              <w:t>rpm</w:t>
            </w:r>
          </w:p>
        </w:tc>
      </w:tr>
      <w:tr w14:paraId="4EF8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1D8802E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3058" w:type="dxa"/>
            <w:noWrap w:val="0"/>
            <w:vAlign w:val="center"/>
          </w:tcPr>
          <w:p w14:paraId="71AB28CD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油箱容量（L）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50E58262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80L</w:t>
            </w:r>
          </w:p>
        </w:tc>
      </w:tr>
      <w:tr w14:paraId="7C77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27A1881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3058" w:type="dxa"/>
            <w:noWrap w:val="0"/>
            <w:vAlign w:val="center"/>
          </w:tcPr>
          <w:p w14:paraId="376B796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百公里油耗（L）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760E6EFC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7.6</w:t>
            </w:r>
            <w:r>
              <w:rPr>
                <w:rFonts w:hint="eastAsia" w:ascii="宋体" w:hAnsi="宋体"/>
                <w:kern w:val="0"/>
                <w:sz w:val="24"/>
              </w:rPr>
              <w:t>L</w:t>
            </w:r>
            <w:r>
              <w:rPr>
                <w:rFonts w:ascii="宋体" w:hAnsi="宋体"/>
                <w:kern w:val="0"/>
                <w:sz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</w:rPr>
              <w:t>8</w:t>
            </w:r>
            <w:r>
              <w:rPr>
                <w:rFonts w:ascii="宋体" w:hAnsi="宋体"/>
                <w:kern w:val="0"/>
                <w:sz w:val="24"/>
              </w:rPr>
              <w:t>.3L</w:t>
            </w:r>
          </w:p>
        </w:tc>
      </w:tr>
      <w:tr w14:paraId="51CC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088A1EE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</w:t>
            </w:r>
          </w:p>
        </w:tc>
        <w:tc>
          <w:tcPr>
            <w:tcW w:w="3058" w:type="dxa"/>
            <w:noWrap w:val="0"/>
            <w:vAlign w:val="center"/>
          </w:tcPr>
          <w:p w14:paraId="76562C01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前轮距（mm）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7257DA21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1736mm</w:t>
            </w:r>
          </w:p>
        </w:tc>
      </w:tr>
      <w:tr w14:paraId="0EF4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1494721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</w:t>
            </w:r>
          </w:p>
        </w:tc>
        <w:tc>
          <w:tcPr>
            <w:tcW w:w="3058" w:type="dxa"/>
            <w:noWrap w:val="0"/>
            <w:vAlign w:val="center"/>
          </w:tcPr>
          <w:p w14:paraId="4A974EEE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后轮距（mm）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3B358740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1720mm</w:t>
            </w:r>
          </w:p>
        </w:tc>
      </w:tr>
      <w:tr w14:paraId="6FF6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35818A8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  <w:tc>
          <w:tcPr>
            <w:tcW w:w="3058" w:type="dxa"/>
            <w:noWrap w:val="0"/>
            <w:vAlign w:val="center"/>
          </w:tcPr>
          <w:p w14:paraId="060E7933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整备质量（kg）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6E9F5235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2200kg/2300kg/2460kg</w:t>
            </w:r>
          </w:p>
        </w:tc>
      </w:tr>
      <w:tr w14:paraId="3846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1AAE920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3058" w:type="dxa"/>
            <w:noWrap w:val="0"/>
            <w:vAlign w:val="center"/>
          </w:tcPr>
          <w:p w14:paraId="77F72337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总质重（kg）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75DD3B83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3300kg</w:t>
            </w:r>
          </w:p>
        </w:tc>
      </w:tr>
      <w:tr w14:paraId="7236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10116A1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</w:t>
            </w:r>
          </w:p>
        </w:tc>
        <w:tc>
          <w:tcPr>
            <w:tcW w:w="3058" w:type="dxa"/>
            <w:noWrap w:val="0"/>
            <w:vAlign w:val="center"/>
          </w:tcPr>
          <w:p w14:paraId="18B90B04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额定载客（人）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2505F7D0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5-</w:t>
            </w:r>
            <w:r>
              <w:rPr>
                <w:rFonts w:ascii="宋体" w:hAnsi="宋体"/>
                <w:kern w:val="0"/>
                <w:sz w:val="24"/>
              </w:rPr>
              <w:t>9</w:t>
            </w: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</w:tc>
      </w:tr>
      <w:tr w14:paraId="3247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7222844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22</w:t>
            </w:r>
          </w:p>
        </w:tc>
        <w:tc>
          <w:tcPr>
            <w:tcW w:w="3058" w:type="dxa"/>
            <w:noWrap w:val="0"/>
            <w:vAlign w:val="center"/>
          </w:tcPr>
          <w:p w14:paraId="2D53CF7D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离合器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0D322210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单片，干式</w:t>
            </w:r>
          </w:p>
        </w:tc>
      </w:tr>
      <w:tr w14:paraId="67EF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6AA321B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3058" w:type="dxa"/>
            <w:noWrap w:val="0"/>
            <w:vAlign w:val="center"/>
          </w:tcPr>
          <w:p w14:paraId="6E770E4B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变速器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23AADE15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档手动变速箱</w:t>
            </w:r>
          </w:p>
        </w:tc>
      </w:tr>
      <w:tr w14:paraId="7060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66DFD5A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24</w:t>
            </w:r>
          </w:p>
        </w:tc>
        <w:tc>
          <w:tcPr>
            <w:tcW w:w="3058" w:type="dxa"/>
            <w:noWrap w:val="0"/>
            <w:vAlign w:val="center"/>
          </w:tcPr>
          <w:p w14:paraId="436E5489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轮胎型号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11A17C45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215/</w:t>
            </w: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5R16</w:t>
            </w:r>
            <w:r>
              <w:rPr>
                <w:rFonts w:ascii="宋体" w:hAnsi="宋体"/>
                <w:kern w:val="0"/>
                <w:sz w:val="24"/>
              </w:rPr>
              <w:t>C</w:t>
            </w:r>
          </w:p>
        </w:tc>
      </w:tr>
      <w:tr w14:paraId="45A0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6041EC1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3058" w:type="dxa"/>
            <w:noWrap w:val="0"/>
            <w:vAlign w:val="center"/>
          </w:tcPr>
          <w:p w14:paraId="589CAE3A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转向系统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7C343398">
            <w:pPr>
              <w:widowControl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齿轮齿条式</w:t>
            </w:r>
          </w:p>
        </w:tc>
      </w:tr>
      <w:tr w14:paraId="3706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364DA638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26</w:t>
            </w:r>
          </w:p>
        </w:tc>
        <w:tc>
          <w:tcPr>
            <w:tcW w:w="3058" w:type="dxa"/>
            <w:noWrap w:val="0"/>
            <w:vAlign w:val="center"/>
          </w:tcPr>
          <w:p w14:paraId="5A9290CF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制动器（前轮/后轮）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1F617AB5">
            <w:pPr>
              <w:widowControl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双管路液压制动、前通风盘式、后实心盘式，带防抱死制动系统（ABS）</w:t>
            </w:r>
          </w:p>
        </w:tc>
      </w:tr>
      <w:tr w14:paraId="0F0B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008BC253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27</w:t>
            </w:r>
          </w:p>
        </w:tc>
        <w:tc>
          <w:tcPr>
            <w:tcW w:w="3058" w:type="dxa"/>
            <w:noWrap w:val="0"/>
            <w:vAlign w:val="center"/>
          </w:tcPr>
          <w:p w14:paraId="5DBBA722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空调系统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16D28AE7">
            <w:pPr>
              <w:widowControl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前后独立空调</w:t>
            </w:r>
          </w:p>
        </w:tc>
      </w:tr>
      <w:tr w14:paraId="45C1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325BBBF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3058" w:type="dxa"/>
            <w:noWrap w:val="0"/>
            <w:vAlign w:val="center"/>
          </w:tcPr>
          <w:p w14:paraId="327768F9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悬架系统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7EB99588">
            <w:pPr>
              <w:widowControl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前麦弗逊式独立悬挂/后钢板弹簧非独立悬挂</w:t>
            </w:r>
          </w:p>
        </w:tc>
      </w:tr>
      <w:tr w14:paraId="797A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22D5714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058" w:type="dxa"/>
            <w:noWrap w:val="0"/>
            <w:vAlign w:val="center"/>
          </w:tcPr>
          <w:p w14:paraId="322C53FC">
            <w:pPr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安全气囊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2D4F7523">
            <w:pPr>
              <w:widowControl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驾驶座配有原厂安全气囊，确保驾驶员在行驶过程中的安全。</w:t>
            </w:r>
          </w:p>
        </w:tc>
      </w:tr>
      <w:tr w14:paraId="4CC4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4963FF4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058" w:type="dxa"/>
            <w:noWrap w:val="0"/>
            <w:vAlign w:val="center"/>
          </w:tcPr>
          <w:p w14:paraId="43B82EF6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车窗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7A1FEDA2">
            <w:pPr>
              <w:widowControl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医疗舱右侧侧拉门上为玻璃窗。</w:t>
            </w:r>
          </w:p>
        </w:tc>
      </w:tr>
      <w:tr w14:paraId="44AC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7A682F1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058" w:type="dxa"/>
            <w:noWrap w:val="0"/>
            <w:vAlign w:val="center"/>
          </w:tcPr>
          <w:p w14:paraId="1735F793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踏板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79EB0C56">
            <w:pPr>
              <w:widowControl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医疗舱右侧侧拉门处装有折叠伸缩式上车踏板，便于乘坐人员的上、下车。</w:t>
            </w:r>
          </w:p>
        </w:tc>
      </w:tr>
      <w:tr w14:paraId="2992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4DE2DCC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二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 w14:paraId="67D5A7C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标准配置</w:t>
            </w:r>
          </w:p>
        </w:tc>
        <w:tc>
          <w:tcPr>
            <w:tcW w:w="5891" w:type="dxa"/>
            <w:noWrap w:val="0"/>
            <w:vAlign w:val="center"/>
          </w:tcPr>
          <w:p w14:paraId="7D725B49"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22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401FD70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3058" w:type="dxa"/>
            <w:noWrap w:val="0"/>
            <w:vAlign w:val="center"/>
          </w:tcPr>
          <w:p w14:paraId="7A0455D7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医疗内饰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2D23F6FF">
            <w:pPr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药品器械柜、中隔墙、氧气瓶柜、柜式座椅、集成内顶</w:t>
            </w:r>
            <w:r>
              <w:rPr>
                <w:rFonts w:hint="eastAsia" w:ascii="宋体" w:hAnsi="宋体"/>
                <w:kern w:val="0"/>
                <w:sz w:val="24"/>
              </w:rPr>
              <w:t>采用ABS复合材料、整体模具成型工艺，表面光洁、抗菌、硬度高，符合汽车内饰材料燃烧特性，</w:t>
            </w:r>
            <w:r>
              <w:rPr>
                <w:rFonts w:hint="eastAsia" w:ascii="宋体" w:hAnsi="宋体" w:cs="宋体"/>
                <w:sz w:val="24"/>
              </w:rPr>
              <w:t>防火性能已达到GB8410－2006《汽车内饰材料的燃烧特性》的要求，内饰材料已</w:t>
            </w:r>
            <w:r>
              <w:rPr>
                <w:rFonts w:hint="eastAsia" w:ascii="宋体" w:hAnsi="宋体"/>
                <w:kern w:val="0"/>
                <w:sz w:val="24"/>
              </w:rPr>
              <w:t>符合G</w:t>
            </w:r>
            <w:r>
              <w:rPr>
                <w:rFonts w:ascii="宋体" w:hAnsi="宋体"/>
                <w:kern w:val="0"/>
                <w:sz w:val="24"/>
              </w:rPr>
              <w:t>B/T30512-2014</w:t>
            </w:r>
            <w:r>
              <w:rPr>
                <w:rFonts w:hint="eastAsia" w:ascii="宋体" w:hAnsi="宋体"/>
                <w:kern w:val="0"/>
                <w:sz w:val="24"/>
              </w:rPr>
              <w:t>《汽车禁用物质要求》的环保要求。</w:t>
            </w:r>
          </w:p>
        </w:tc>
      </w:tr>
      <w:tr w14:paraId="3350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480FD46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3058" w:type="dxa"/>
            <w:noWrap w:val="0"/>
            <w:vAlign w:val="center"/>
          </w:tcPr>
          <w:p w14:paraId="7A606407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地板系统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442A0BAB">
            <w:pPr>
              <w:widowControl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下层地板采用双层环保耐腐层压木地板，上层地板采用医疗专用塑胶地板，表面嵌有石英砂颗粒，具有超强耐磨性、阻燃、防水、防滑、防潮、防霉、易清洗、可消毒的特点，中门配原车踏步，尾门配原车地板压条。</w:t>
            </w:r>
          </w:p>
        </w:tc>
      </w:tr>
      <w:tr w14:paraId="4F85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6A49626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3058" w:type="dxa"/>
            <w:noWrap w:val="0"/>
            <w:vAlign w:val="center"/>
          </w:tcPr>
          <w:p w14:paraId="76547322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担架系统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2DE3E8D1">
            <w:pPr>
              <w:widowControl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萨宾斯TEC上车担架</w:t>
            </w:r>
            <w:r>
              <w:rPr>
                <w:rFonts w:hint="eastAsia" w:ascii="宋体" w:hAnsi="宋体"/>
                <w:kern w:val="0"/>
                <w:sz w:val="24"/>
              </w:rPr>
              <w:t>、盛昌YSC-S10铝合金铲式担架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</w:rPr>
              <w:t>软担架等。</w:t>
            </w:r>
          </w:p>
        </w:tc>
      </w:tr>
      <w:tr w14:paraId="5C11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878" w:type="dxa"/>
            <w:noWrap w:val="0"/>
            <w:vAlign w:val="center"/>
          </w:tcPr>
          <w:p w14:paraId="0DDD07EF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3058" w:type="dxa"/>
            <w:noWrap w:val="0"/>
            <w:vAlign w:val="center"/>
          </w:tcPr>
          <w:p w14:paraId="27FA4E05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供电系统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0BC8269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配备车载智能逆变/充电一体，最高持续输出功率：1000W/220V，能满足车上所配备的电子医疗设备同时工作的电力需求；</w:t>
            </w:r>
          </w:p>
          <w:p w14:paraId="7B1954AC">
            <w:pPr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配备车载专用附加电瓶，在驻车时可供医疗器械使用；</w:t>
            </w:r>
          </w:p>
          <w:p w14:paraId="4845456F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在相应的位置安置12V电源插座、220V电源插座；</w:t>
            </w:r>
          </w:p>
          <w:p w14:paraId="1D15F60E">
            <w:pPr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设有电源总开关，在电源总开关关闭后所有用电器与主、副电瓶断开，可防止漏电，以保证蓄电池保存充足电力；</w:t>
            </w:r>
          </w:p>
          <w:p w14:paraId="1BE79E1F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>每个分电路设有相应标准过载保护装置，以确保医疗救护设备的电器正常使用。</w:t>
            </w:r>
          </w:p>
        </w:tc>
      </w:tr>
      <w:tr w14:paraId="4CCD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05293B43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3058" w:type="dxa"/>
            <w:noWrap w:val="0"/>
            <w:vAlign w:val="center"/>
          </w:tcPr>
          <w:p w14:paraId="02E03CEF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26F1D83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集成电路控制系统，薄膜开关操作，液晶显示屏，显示清晰直观，电瓶电量、工作灯状态、换气状态等相关用电设备的工作状态能够在液晶屏上显示。工作人员能够直观的掌握用电设备的工作状态和及时发现故障；</w:t>
            </w:r>
          </w:p>
          <w:p w14:paraId="168D7763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配有独立应急手动切换控制系统。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7C63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25F2D91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3058" w:type="dxa"/>
            <w:noWrap w:val="0"/>
            <w:vAlign w:val="center"/>
          </w:tcPr>
          <w:p w14:paraId="6FDECF3E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警灯警报系统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4A6CE973">
            <w:pPr>
              <w:widowControl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1.车顶前置配有三段内嵌式警示灯；</w:t>
            </w:r>
          </w:p>
          <w:p w14:paraId="1736DA9B">
            <w:pPr>
              <w:widowControl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警报器，分体式手柄控制器，多档调节，由驾驶室控制；</w:t>
            </w:r>
          </w:p>
          <w:p w14:paraId="1A895F46">
            <w:pPr>
              <w:widowControl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.左、右两侧配有嵌入式LED蓝色警示灯；</w:t>
            </w:r>
          </w:p>
          <w:p w14:paraId="090636E3">
            <w:pPr>
              <w:widowControl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.车身后部配有长条型尾翼集成警灯。</w:t>
            </w:r>
          </w:p>
        </w:tc>
      </w:tr>
      <w:tr w14:paraId="5CF0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78C769B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058" w:type="dxa"/>
            <w:noWrap w:val="0"/>
            <w:vAlign w:val="center"/>
          </w:tcPr>
          <w:p w14:paraId="7A163EAC">
            <w:pPr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供氧系统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089594E2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1.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L铝合金医用氧气瓶2只，位于医疗舱左侧后部，每个氧气瓶上均配有高压减压阀；</w:t>
            </w:r>
          </w:p>
          <w:p w14:paraId="18325E03"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氧气瓶固定支架采用不锈钢制造而成，取放方便；</w:t>
            </w:r>
          </w:p>
          <w:p w14:paraId="0EE75E5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氧气主连接管道采用304不锈钢金属管，并隐藏于内饰与车身之间；</w:t>
            </w:r>
          </w:p>
          <w:p w14:paraId="725E9B47">
            <w:pPr>
              <w:widowControl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即插即用湿化瓶1个，浮标式流量显示。</w:t>
            </w:r>
          </w:p>
        </w:tc>
      </w:tr>
      <w:tr w14:paraId="0405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4280739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058" w:type="dxa"/>
            <w:noWrap w:val="0"/>
            <w:vAlign w:val="center"/>
          </w:tcPr>
          <w:p w14:paraId="2F487AD4">
            <w:pPr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座椅系统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0F63AE77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 xml:space="preserve"> 柜式座椅1套，位于医疗舱右侧，可同时坐二人（配有安全带及靠背），可供医护辅助人员或病人家属使用；</w:t>
            </w:r>
          </w:p>
          <w:p w14:paraId="1C6C4DC1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 xml:space="preserve"> 医生椅1把，位于柜式座椅前部（医疗舱右侧），配有安全带，</w:t>
            </w:r>
            <w:r>
              <w:rPr>
                <w:rFonts w:hint="eastAsia" w:ascii="宋体" w:hAnsi="宋体" w:cs="宋体"/>
                <w:kern w:val="0"/>
                <w:sz w:val="24"/>
              </w:rPr>
              <w:t>确保乘坐的安全性；</w:t>
            </w:r>
          </w:p>
          <w:p w14:paraId="1F109ECA">
            <w:pPr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座椅的固定已符合GB15083-2006《汽车座椅、座椅固定装置及头枕强度要求》。</w:t>
            </w:r>
          </w:p>
        </w:tc>
      </w:tr>
      <w:tr w14:paraId="4EF5D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33C68D8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058" w:type="dxa"/>
            <w:noWrap w:val="0"/>
            <w:vAlign w:val="center"/>
          </w:tcPr>
          <w:p w14:paraId="3A925F3A">
            <w:pPr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消毒系统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67135DF0">
            <w:pPr>
              <w:widowControl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配有长条型紫外线消毒灯，杀菌有效空间可达10m</w:t>
            </w:r>
            <w:r>
              <w:rPr>
                <w:rFonts w:hint="eastAsia" w:ascii="宋体" w:hAnsi="宋体" w:cs="Arial"/>
                <w:bCs/>
                <w:sz w:val="24"/>
                <w:vertAlign w:val="superscript"/>
              </w:rPr>
              <w:t xml:space="preserve">3 </w:t>
            </w:r>
            <w:r>
              <w:rPr>
                <w:rFonts w:hint="eastAsia" w:ascii="宋体" w:hAnsi="宋体" w:cs="Arial"/>
                <w:bCs/>
                <w:sz w:val="24"/>
              </w:rPr>
              <w:t>，并具有延时启动功能，定时控制。</w:t>
            </w:r>
          </w:p>
        </w:tc>
      </w:tr>
      <w:tr w14:paraId="4F55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20C1808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058" w:type="dxa"/>
            <w:noWrap w:val="0"/>
            <w:vAlign w:val="center"/>
          </w:tcPr>
          <w:p w14:paraId="04391CE2">
            <w:pPr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照明系统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5A394FC2">
            <w:pPr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 医疗舱内配有2条LED平板光带，采用背光源技术，超薄结构，发光均匀、光线柔和舒适。在</w:t>
            </w:r>
            <w:r>
              <w:rPr>
                <w:rFonts w:ascii="宋体" w:hAnsi="宋体"/>
                <w:kern w:val="0"/>
                <w:sz w:val="24"/>
              </w:rPr>
              <w:t>病人区域最</w:t>
            </w:r>
            <w:r>
              <w:rPr>
                <w:rFonts w:hint="eastAsia" w:ascii="宋体" w:hAnsi="宋体"/>
                <w:kern w:val="0"/>
                <w:sz w:val="24"/>
              </w:rPr>
              <w:t>高</w:t>
            </w:r>
            <w:r>
              <w:rPr>
                <w:rFonts w:ascii="宋体" w:hAnsi="宋体"/>
                <w:kern w:val="0"/>
                <w:sz w:val="24"/>
              </w:rPr>
              <w:t>照度</w:t>
            </w:r>
            <w:r>
              <w:rPr>
                <w:rFonts w:hint="eastAsia" w:ascii="宋体" w:hAnsi="宋体"/>
                <w:kern w:val="0"/>
                <w:sz w:val="24"/>
              </w:rPr>
              <w:t>大于500</w:t>
            </w:r>
            <w:r>
              <w:rPr>
                <w:rFonts w:ascii="宋体" w:hAnsi="宋体"/>
                <w:kern w:val="0"/>
                <w:sz w:val="24"/>
              </w:rPr>
              <w:t>lx</w:t>
            </w:r>
            <w:r>
              <w:rPr>
                <w:rFonts w:hint="eastAsia" w:ascii="宋体" w:hAnsi="宋体"/>
                <w:kern w:val="0"/>
                <w:sz w:val="24"/>
              </w:rPr>
              <w:t>，满足医护人员实际操作需要。考虑到病人直视的舒适性，灯光可根据实际情况调节亮度；</w:t>
            </w:r>
          </w:p>
          <w:p w14:paraId="4676DAB3">
            <w:pPr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 医疗舱内配有专用射灯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组，</w:t>
            </w:r>
            <w:r>
              <w:rPr>
                <w:rFonts w:ascii="宋体" w:hAnsi="宋体"/>
                <w:kern w:val="0"/>
                <w:sz w:val="24"/>
              </w:rPr>
              <w:t>LED</w:t>
            </w:r>
            <w:r>
              <w:rPr>
                <w:rFonts w:hint="eastAsia" w:ascii="宋体" w:hAnsi="宋体"/>
                <w:kern w:val="0"/>
                <w:sz w:val="24"/>
              </w:rPr>
              <w:t>冷光源，专用8度透镜，聚光型，高亮度，可调节照射角度，可在实施急救时辅助照明使用；</w:t>
            </w:r>
          </w:p>
          <w:p w14:paraId="477FE0A1">
            <w:pPr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3.大功率3w LED后射灯1组，</w:t>
            </w:r>
            <w:r>
              <w:rPr>
                <w:rFonts w:ascii="宋体" w:hAnsi="宋体"/>
                <w:kern w:val="0"/>
                <w:sz w:val="24"/>
              </w:rPr>
              <w:t>LED</w:t>
            </w:r>
            <w:r>
              <w:rPr>
                <w:rFonts w:hint="eastAsia" w:ascii="宋体" w:hAnsi="宋体"/>
                <w:kern w:val="0"/>
                <w:sz w:val="24"/>
              </w:rPr>
              <w:t>冷光源，60度透镜，照射范围大于120度，有效照射距离&gt;</w:t>
            </w:r>
            <w:r>
              <w:rPr>
                <w:rFonts w:ascii="宋体" w:hAnsi="宋体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>米。</w:t>
            </w:r>
          </w:p>
          <w:p w14:paraId="3CA0843E">
            <w:pPr>
              <w:widowControl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4. 救护车外部配备夜间辅助照明系统，位于车体尾部两侧，采用LED照明系统，可独立控制，便于夜间急救工作的开展。</w:t>
            </w:r>
          </w:p>
        </w:tc>
      </w:tr>
      <w:tr w14:paraId="5F59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78" w:type="dxa"/>
            <w:noWrap w:val="0"/>
            <w:vAlign w:val="center"/>
          </w:tcPr>
          <w:p w14:paraId="7E91562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058" w:type="dxa"/>
            <w:noWrap w:val="0"/>
            <w:vAlign w:val="center"/>
          </w:tcPr>
          <w:p w14:paraId="6004C3D2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吸引系统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5B36F03B">
            <w:pPr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配备分体式吸引器和吸引瓶，隐藏式管道连接。使用时只需打开吸引器开关，调节好档位，观察屏幕负压至合适的压力后，即可供病人使用，操作简单。</w:t>
            </w:r>
          </w:p>
        </w:tc>
      </w:tr>
      <w:tr w14:paraId="2A83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7803D27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058" w:type="dxa"/>
            <w:noWrap w:val="0"/>
            <w:vAlign w:val="center"/>
          </w:tcPr>
          <w:p w14:paraId="6D29319C">
            <w:pPr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排风系统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0E5DAC2A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医疗舱配有下置式</w:t>
            </w:r>
            <w:r>
              <w:rPr>
                <w:rFonts w:ascii="宋体" w:hAnsi="宋体"/>
                <w:sz w:val="24"/>
              </w:rPr>
              <w:t>换气装置</w:t>
            </w:r>
            <w:r>
              <w:rPr>
                <w:rFonts w:hint="eastAsia" w:ascii="宋体" w:hAnsi="宋体"/>
                <w:sz w:val="24"/>
              </w:rPr>
              <w:t>，控制面板集成控制，车厢内换气次数可达20次/小时以上。</w:t>
            </w:r>
          </w:p>
        </w:tc>
      </w:tr>
      <w:tr w14:paraId="44AF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063504D2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058" w:type="dxa"/>
            <w:noWrap w:val="0"/>
            <w:vAlign w:val="center"/>
          </w:tcPr>
          <w:p w14:paraId="5AD5E422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对讲系统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1C53B6B1">
            <w:pPr>
              <w:widowControl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配备对讲系统，可实现驾驶室与医疗舱前后对讲，主控位于医疗舱内，单控双向控制，音量可调。</w:t>
            </w:r>
          </w:p>
        </w:tc>
      </w:tr>
      <w:tr w14:paraId="174F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8" w:type="dxa"/>
            <w:noWrap w:val="0"/>
            <w:vAlign w:val="center"/>
          </w:tcPr>
          <w:p w14:paraId="0B5AA720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058" w:type="dxa"/>
            <w:noWrap w:val="0"/>
            <w:vAlign w:val="center"/>
          </w:tcPr>
          <w:p w14:paraId="2D9791E9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其他设施</w:t>
            </w:r>
          </w:p>
        </w:tc>
        <w:tc>
          <w:tcPr>
            <w:tcW w:w="5900" w:type="dxa"/>
            <w:gridSpan w:val="2"/>
            <w:noWrap w:val="0"/>
            <w:vAlign w:val="center"/>
          </w:tcPr>
          <w:p w14:paraId="1B173199">
            <w:pPr>
              <w:widowControl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医疗舱内配有2L可清洗、消毒的污物桶1个；</w:t>
            </w:r>
          </w:p>
          <w:p w14:paraId="50F2BDAC">
            <w:pPr>
              <w:widowControl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2.医疗舱</w:t>
            </w:r>
            <w:r>
              <w:rPr>
                <w:rFonts w:hint="eastAsia" w:ascii="宋体" w:hAnsi="宋体"/>
                <w:kern w:val="0"/>
                <w:sz w:val="24"/>
              </w:rPr>
              <w:t>中门、尾门以及顶部均配有全方位设计的安全扶手；</w:t>
            </w:r>
          </w:p>
          <w:p w14:paraId="10199E4D">
            <w:pPr>
              <w:widowControl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医疗舱顶部配备有导轨式输液架二组以及输液泵支架；</w:t>
            </w:r>
          </w:p>
          <w:p w14:paraId="270930CF">
            <w:pPr>
              <w:widowControl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4.驾驶舱和医疗舱内各配备1个1KG灭火器；</w:t>
            </w:r>
          </w:p>
          <w:p w14:paraId="24969550">
            <w:pPr>
              <w:widowControl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5.预留GPS天线穿线孔；</w:t>
            </w:r>
          </w:p>
          <w:p w14:paraId="11A63BA3">
            <w:pPr>
              <w:widowControl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6.驾驶室车载电源接口（12V/5A一个、12V/10A一个）；</w:t>
            </w:r>
          </w:p>
          <w:p w14:paraId="16F10294">
            <w:pPr>
              <w:widowControl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7.医疗舱中移门上部防撞软包。</w:t>
            </w:r>
          </w:p>
        </w:tc>
      </w:tr>
    </w:tbl>
    <w:p w14:paraId="1A07D776">
      <w:pPr>
        <w:pStyle w:val="12"/>
        <w:ind w:left="0" w:leftChars="0" w:firstLine="0" w:firstLineChars="0"/>
        <w:rPr>
          <w:rFonts w:hint="eastAsia"/>
        </w:rPr>
      </w:pPr>
    </w:p>
    <w:p w14:paraId="6C6D8699">
      <w:pPr>
        <w:jc w:val="right"/>
        <w:rPr>
          <w:rFonts w:hint="eastAsia" w:ascii="宋体" w:hAnsi="宋体"/>
        </w:rPr>
      </w:pPr>
    </w:p>
    <w:p w14:paraId="3A6AF006">
      <w:pPr>
        <w:pStyle w:val="2"/>
        <w:rPr>
          <w:rFonts w:hint="eastAsia" w:ascii="宋体" w:hAnsi="宋体"/>
        </w:rPr>
      </w:pPr>
    </w:p>
    <w:p w14:paraId="77CBBC5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5MWYxOTI3MWIwN2YxMzljYTgyODlmNDc4Y2E1MGUifQ=="/>
  </w:docVars>
  <w:rsids>
    <w:rsidRoot w:val="00772526"/>
    <w:rsid w:val="002741BA"/>
    <w:rsid w:val="00506A1F"/>
    <w:rsid w:val="00772526"/>
    <w:rsid w:val="00835CDE"/>
    <w:rsid w:val="009F668C"/>
    <w:rsid w:val="009F6D1A"/>
    <w:rsid w:val="00C6654E"/>
    <w:rsid w:val="00C96F8A"/>
    <w:rsid w:val="00D140B4"/>
    <w:rsid w:val="0B8B7FD6"/>
    <w:rsid w:val="12791770"/>
    <w:rsid w:val="171D5213"/>
    <w:rsid w:val="330B7D6A"/>
    <w:rsid w:val="3A1514CF"/>
    <w:rsid w:val="590A19FE"/>
    <w:rsid w:val="65BF79E6"/>
    <w:rsid w:val="71666BA5"/>
    <w:rsid w:val="71834994"/>
    <w:rsid w:val="739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2"/>
    <w:link w:val="40"/>
    <w:qFormat/>
    <w:uiPriority w:val="0"/>
    <w:pPr>
      <w:ind w:firstLine="420"/>
    </w:pPr>
    <w:rPr>
      <w:szCs w:val="20"/>
    </w:rPr>
  </w:style>
  <w:style w:type="paragraph" w:styleId="12">
    <w:name w:val="Body Text Indent"/>
    <w:basedOn w:val="1"/>
    <w:link w:val="42"/>
    <w:semiHidden/>
    <w:unhideWhenUsed/>
    <w:qFormat/>
    <w:uiPriority w:val="99"/>
    <w:pPr>
      <w:spacing w:after="120"/>
      <w:ind w:left="420" w:leftChars="200"/>
    </w:pPr>
  </w:style>
  <w:style w:type="paragraph" w:styleId="13">
    <w:name w:val="Body Text"/>
    <w:basedOn w:val="1"/>
    <w:link w:val="41"/>
    <w:semiHidden/>
    <w:unhideWhenUsed/>
    <w:qFormat/>
    <w:uiPriority w:val="99"/>
    <w:pPr>
      <w:spacing w:after="120"/>
    </w:pPr>
  </w:style>
  <w:style w:type="paragraph" w:styleId="14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5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6">
    <w:name w:val="Subtitle"/>
    <w:basedOn w:val="1"/>
    <w:next w:val="1"/>
    <w:link w:val="30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7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9"/>
    <w:link w:val="15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4"/>
    <w:qFormat/>
    <w:uiPriority w:val="99"/>
    <w:rPr>
      <w:sz w:val="18"/>
      <w:szCs w:val="18"/>
    </w:rPr>
  </w:style>
  <w:style w:type="character" w:customStyle="1" w:styleId="40">
    <w:name w:val="正文缩进 字符"/>
    <w:link w:val="11"/>
    <w:qFormat/>
    <w:uiPriority w:val="0"/>
    <w:rPr>
      <w:rFonts w:ascii="Times New Roman" w:hAnsi="Times New Roman" w:eastAsia="宋体" w:cs="Times New Roman"/>
      <w:sz w:val="21"/>
      <w:szCs w:val="20"/>
      <w14:ligatures w14:val="none"/>
    </w:rPr>
  </w:style>
  <w:style w:type="character" w:customStyle="1" w:styleId="41">
    <w:name w:val="正文文本 字符"/>
    <w:basedOn w:val="19"/>
    <w:link w:val="13"/>
    <w:semiHidden/>
    <w:qFormat/>
    <w:uiPriority w:val="99"/>
    <w:rPr>
      <w:rFonts w:ascii="Times New Roman" w:hAnsi="Times New Roman" w:eastAsia="宋体" w:cs="Times New Roman"/>
      <w:sz w:val="21"/>
      <w14:ligatures w14:val="none"/>
    </w:rPr>
  </w:style>
  <w:style w:type="character" w:customStyle="1" w:styleId="42">
    <w:name w:val="正文文本缩进 字符"/>
    <w:basedOn w:val="19"/>
    <w:link w:val="12"/>
    <w:semiHidden/>
    <w:qFormat/>
    <w:uiPriority w:val="99"/>
    <w:rPr>
      <w:rFonts w:ascii="Times New Roman" w:hAnsi="Times New Roman" w:eastAsia="宋体" w:cs="Times New Roman"/>
      <w:sz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2181</Words>
  <Characters>2617</Characters>
  <Lines>2</Lines>
  <Paragraphs>1</Paragraphs>
  <TotalTime>1</TotalTime>
  <ScaleCrop>false</ScaleCrop>
  <LinksUpToDate>false</LinksUpToDate>
  <CharactersWithSpaces>2645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2024-12-16T06:28:00Z</dcterms:created>
  <dc:creator>晶晔 褚</dc:creator>
  <cp:lastModifiedBy>桀骜不驯的8</cp:lastModifiedBy>
  <dcterms:modified xsi:type="dcterms:W3CDTF">2024-12-20T04:35:20Z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48742F5EF09942A3A5A85B00B266FE3A_12</vt:lpwstr>
  </property>
</Properties>
</file>