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A02" w:rsidRDefault="005E090C">
      <w:pPr>
        <w:wordWrap w:val="0"/>
        <w:jc w:val="center"/>
        <w:rPr>
          <w:rFonts w:ascii="仿宋" w:eastAsia="仿宋" w:hAnsi="仿宋" w:cs="仿宋_GB2312"/>
          <w:b/>
          <w:bCs/>
          <w:sz w:val="30"/>
          <w:szCs w:val="30"/>
        </w:rPr>
      </w:pPr>
      <w:bookmarkStart w:id="0" w:name="_Toc523398546"/>
      <w:r>
        <w:rPr>
          <w:rFonts w:ascii="仿宋" w:eastAsia="仿宋" w:hAnsi="仿宋" w:cs="仿宋_GB2312" w:hint="eastAsia"/>
          <w:b/>
          <w:bCs/>
          <w:sz w:val="30"/>
          <w:szCs w:val="30"/>
        </w:rPr>
        <w:t>中标（成交）供应商公告内容</w:t>
      </w:r>
      <w:bookmarkEnd w:id="0"/>
    </w:p>
    <w:p w:rsidR="00750A02" w:rsidRDefault="00750A02">
      <w:pPr>
        <w:wordWrap w:val="0"/>
        <w:rPr>
          <w:rFonts w:ascii="仿宋" w:eastAsia="仿宋" w:hAnsi="仿宋" w:cs="仿宋_GB2312"/>
        </w:rPr>
      </w:pPr>
    </w:p>
    <w:p w:rsidR="00750A02" w:rsidRDefault="005E090C">
      <w:pPr>
        <w:wordWrap w:val="0"/>
        <w:spacing w:line="360" w:lineRule="auto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项目编号：</w:t>
      </w:r>
      <w:r>
        <w:rPr>
          <w:rFonts w:ascii="仿宋" w:eastAsia="仿宋" w:hAnsi="仿宋" w:cs="仿宋_GB2312" w:hint="eastAsia"/>
          <w:sz w:val="24"/>
          <w:szCs w:val="24"/>
        </w:rPr>
        <w:t xml:space="preserve">LCZ2024-067 </w:t>
      </w:r>
      <w:r>
        <w:rPr>
          <w:rFonts w:ascii="仿宋" w:eastAsia="仿宋" w:hAnsi="仿宋" w:cs="仿宋_GB2312" w:hint="eastAsia"/>
          <w:sz w:val="24"/>
        </w:rPr>
        <w:t xml:space="preserve">                              </w:t>
      </w:r>
    </w:p>
    <w:p w:rsidR="00750A02" w:rsidRDefault="005E090C">
      <w:pPr>
        <w:wordWrap w:val="0"/>
        <w:spacing w:line="360" w:lineRule="auto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项目名称：</w:t>
      </w:r>
      <w:r>
        <w:rPr>
          <w:rFonts w:ascii="仿宋" w:eastAsia="仿宋" w:hAnsi="仿宋" w:cs="仿宋_GB2312" w:hint="eastAsia"/>
          <w:sz w:val="24"/>
          <w:szCs w:val="24"/>
        </w:rPr>
        <w:t>丽水市中级人民法院</w:t>
      </w:r>
      <w:r>
        <w:rPr>
          <w:rFonts w:ascii="仿宋" w:eastAsia="仿宋" w:hAnsi="仿宋" w:cs="仿宋_GB2312" w:hint="eastAsia"/>
          <w:sz w:val="24"/>
          <w:szCs w:val="24"/>
        </w:rPr>
        <w:t>2025-2027</w:t>
      </w:r>
      <w:r>
        <w:rPr>
          <w:rFonts w:ascii="仿宋" w:eastAsia="仿宋" w:hAnsi="仿宋" w:cs="仿宋_GB2312" w:hint="eastAsia"/>
          <w:sz w:val="24"/>
          <w:szCs w:val="24"/>
        </w:rPr>
        <w:t>年综合物业管理服务项目</w:t>
      </w:r>
      <w:r>
        <w:rPr>
          <w:rFonts w:ascii="仿宋" w:eastAsia="仿宋" w:hAnsi="仿宋" w:cs="仿宋_GB2312" w:hint="eastAsia"/>
          <w:sz w:val="24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253"/>
        <w:gridCol w:w="714"/>
        <w:gridCol w:w="1270"/>
        <w:gridCol w:w="281"/>
        <w:gridCol w:w="1004"/>
        <w:gridCol w:w="1285"/>
      </w:tblGrid>
      <w:tr w:rsidR="00750A02">
        <w:trPr>
          <w:trHeight w:val="567"/>
        </w:trPr>
        <w:tc>
          <w:tcPr>
            <w:tcW w:w="2253" w:type="dxa"/>
            <w:vAlign w:val="center"/>
          </w:tcPr>
          <w:p w:rsidR="00750A02" w:rsidRDefault="005E090C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供应商名称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750A02" w:rsidRDefault="005E090C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浙江平安物业管理有限公司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:rsidR="00750A02" w:rsidRDefault="005E090C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成交人负责人</w:t>
            </w:r>
          </w:p>
        </w:tc>
        <w:tc>
          <w:tcPr>
            <w:tcW w:w="2289" w:type="dxa"/>
            <w:gridSpan w:val="2"/>
            <w:shd w:val="clear" w:color="auto" w:fill="auto"/>
            <w:vAlign w:val="center"/>
          </w:tcPr>
          <w:p w:rsidR="00750A02" w:rsidRDefault="005E090C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吴蓉</w:t>
            </w:r>
          </w:p>
        </w:tc>
      </w:tr>
      <w:tr w:rsidR="00750A02">
        <w:trPr>
          <w:trHeight w:val="567"/>
        </w:trPr>
        <w:tc>
          <w:tcPr>
            <w:tcW w:w="2253" w:type="dxa"/>
            <w:vAlign w:val="center"/>
          </w:tcPr>
          <w:p w:rsidR="00750A02" w:rsidRDefault="005E090C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供应商地址</w:t>
            </w:r>
          </w:p>
        </w:tc>
        <w:tc>
          <w:tcPr>
            <w:tcW w:w="6807" w:type="dxa"/>
            <w:gridSpan w:val="6"/>
            <w:shd w:val="clear" w:color="auto" w:fill="auto"/>
            <w:vAlign w:val="center"/>
          </w:tcPr>
          <w:p w:rsidR="00750A02" w:rsidRDefault="005E090C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浙江省丽水市莲都区寿尔福路</w:t>
            </w:r>
            <w:r>
              <w:rPr>
                <w:rFonts w:ascii="仿宋" w:eastAsia="仿宋" w:hAnsi="仿宋" w:cs="仿宋_GB2312" w:hint="eastAsia"/>
                <w:sz w:val="24"/>
              </w:rPr>
              <w:t>247-1</w:t>
            </w:r>
            <w:r>
              <w:rPr>
                <w:rFonts w:ascii="仿宋" w:eastAsia="仿宋" w:hAnsi="仿宋" w:cs="仿宋_GB2312" w:hint="eastAsia"/>
                <w:sz w:val="24"/>
              </w:rPr>
              <w:t>号</w:t>
            </w:r>
          </w:p>
        </w:tc>
      </w:tr>
      <w:tr w:rsidR="00750A02">
        <w:trPr>
          <w:trHeight w:val="567"/>
        </w:trPr>
        <w:tc>
          <w:tcPr>
            <w:tcW w:w="9060" w:type="dxa"/>
            <w:gridSpan w:val="7"/>
            <w:vAlign w:val="center"/>
          </w:tcPr>
          <w:p w:rsidR="00750A02" w:rsidRDefault="005E090C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中标（成交）标的</w:t>
            </w:r>
          </w:p>
        </w:tc>
      </w:tr>
      <w:tr w:rsidR="00750A02">
        <w:trPr>
          <w:trHeight w:val="567"/>
        </w:trPr>
        <w:tc>
          <w:tcPr>
            <w:tcW w:w="2253" w:type="dxa"/>
            <w:vAlign w:val="center"/>
          </w:tcPr>
          <w:p w:rsidR="00750A02" w:rsidRDefault="005E090C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产品名称（或服务名称）</w:t>
            </w:r>
          </w:p>
        </w:tc>
        <w:tc>
          <w:tcPr>
            <w:tcW w:w="2967" w:type="dxa"/>
            <w:gridSpan w:val="2"/>
            <w:vAlign w:val="center"/>
          </w:tcPr>
          <w:p w:rsidR="00750A02" w:rsidRDefault="005E090C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规格型号（或服务标准）</w:t>
            </w:r>
          </w:p>
        </w:tc>
        <w:tc>
          <w:tcPr>
            <w:tcW w:w="1270" w:type="dxa"/>
            <w:vAlign w:val="center"/>
          </w:tcPr>
          <w:p w:rsidR="00750A02" w:rsidRDefault="005E090C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数量</w:t>
            </w:r>
          </w:p>
        </w:tc>
        <w:tc>
          <w:tcPr>
            <w:tcW w:w="1285" w:type="dxa"/>
            <w:gridSpan w:val="2"/>
            <w:vAlign w:val="center"/>
          </w:tcPr>
          <w:p w:rsidR="00750A02" w:rsidRDefault="005E090C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单价</w:t>
            </w:r>
          </w:p>
          <w:p w:rsidR="00750A02" w:rsidRDefault="005E090C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（元）</w:t>
            </w:r>
          </w:p>
        </w:tc>
        <w:tc>
          <w:tcPr>
            <w:tcW w:w="1285" w:type="dxa"/>
            <w:vAlign w:val="center"/>
          </w:tcPr>
          <w:p w:rsidR="00750A02" w:rsidRDefault="005E090C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合价</w:t>
            </w:r>
          </w:p>
          <w:p w:rsidR="00750A02" w:rsidRDefault="005E090C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（元）</w:t>
            </w:r>
          </w:p>
        </w:tc>
      </w:tr>
      <w:tr w:rsidR="00750A02">
        <w:trPr>
          <w:trHeight w:val="567"/>
        </w:trPr>
        <w:tc>
          <w:tcPr>
            <w:tcW w:w="2253" w:type="dxa"/>
            <w:vAlign w:val="center"/>
          </w:tcPr>
          <w:p w:rsidR="00750A02" w:rsidRDefault="005E090C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丽水市中级人民法院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2025-2027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年综合物业管理服务项目</w:t>
            </w:r>
          </w:p>
        </w:tc>
        <w:tc>
          <w:tcPr>
            <w:tcW w:w="2967" w:type="dxa"/>
            <w:gridSpan w:val="2"/>
            <w:vAlign w:val="center"/>
          </w:tcPr>
          <w:p w:rsidR="00750A02" w:rsidRDefault="005E090C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年</w:t>
            </w:r>
          </w:p>
        </w:tc>
        <w:tc>
          <w:tcPr>
            <w:tcW w:w="1270" w:type="dxa"/>
            <w:vAlign w:val="center"/>
          </w:tcPr>
          <w:p w:rsidR="00750A02" w:rsidRDefault="005E090C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3</w:t>
            </w:r>
          </w:p>
        </w:tc>
        <w:tc>
          <w:tcPr>
            <w:tcW w:w="1285" w:type="dxa"/>
            <w:gridSpan w:val="2"/>
            <w:vAlign w:val="center"/>
          </w:tcPr>
          <w:p w:rsidR="00750A02" w:rsidRDefault="005E090C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969870</w:t>
            </w:r>
          </w:p>
        </w:tc>
        <w:tc>
          <w:tcPr>
            <w:tcW w:w="1285" w:type="dxa"/>
            <w:vAlign w:val="center"/>
          </w:tcPr>
          <w:p w:rsidR="00750A02" w:rsidRDefault="005E090C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2909610</w:t>
            </w:r>
          </w:p>
        </w:tc>
      </w:tr>
      <w:tr w:rsidR="00750A02">
        <w:trPr>
          <w:trHeight w:val="567"/>
        </w:trPr>
        <w:tc>
          <w:tcPr>
            <w:tcW w:w="2253" w:type="dxa"/>
            <w:vAlign w:val="center"/>
          </w:tcPr>
          <w:p w:rsidR="00750A02" w:rsidRDefault="00750A02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967" w:type="dxa"/>
            <w:gridSpan w:val="2"/>
            <w:vAlign w:val="center"/>
          </w:tcPr>
          <w:p w:rsidR="00750A02" w:rsidRDefault="00750A02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750A02" w:rsidRDefault="00750A02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750A02" w:rsidRDefault="00750A02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750A02" w:rsidRDefault="00750A02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750A02">
        <w:trPr>
          <w:trHeight w:val="567"/>
        </w:trPr>
        <w:tc>
          <w:tcPr>
            <w:tcW w:w="2253" w:type="dxa"/>
            <w:vAlign w:val="center"/>
          </w:tcPr>
          <w:p w:rsidR="00750A02" w:rsidRDefault="00750A02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967" w:type="dxa"/>
            <w:gridSpan w:val="2"/>
            <w:vAlign w:val="center"/>
          </w:tcPr>
          <w:p w:rsidR="00750A02" w:rsidRDefault="00750A02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750A02" w:rsidRDefault="00750A02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750A02" w:rsidRDefault="00750A02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750A02" w:rsidRDefault="00750A02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750A02">
        <w:trPr>
          <w:trHeight w:val="567"/>
        </w:trPr>
        <w:tc>
          <w:tcPr>
            <w:tcW w:w="2253" w:type="dxa"/>
            <w:vAlign w:val="center"/>
          </w:tcPr>
          <w:p w:rsidR="00750A02" w:rsidRDefault="00750A02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967" w:type="dxa"/>
            <w:gridSpan w:val="2"/>
            <w:vAlign w:val="center"/>
          </w:tcPr>
          <w:p w:rsidR="00750A02" w:rsidRDefault="00750A02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750A02" w:rsidRDefault="00750A02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750A02" w:rsidRDefault="00750A02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750A02" w:rsidRDefault="00750A02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750A02">
        <w:trPr>
          <w:trHeight w:val="567"/>
        </w:trPr>
        <w:tc>
          <w:tcPr>
            <w:tcW w:w="2253" w:type="dxa"/>
            <w:vAlign w:val="center"/>
          </w:tcPr>
          <w:p w:rsidR="00750A02" w:rsidRDefault="00750A02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967" w:type="dxa"/>
            <w:gridSpan w:val="2"/>
            <w:vAlign w:val="center"/>
          </w:tcPr>
          <w:p w:rsidR="00750A02" w:rsidRDefault="00750A02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750A02" w:rsidRDefault="00750A02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750A02" w:rsidRDefault="00750A02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750A02" w:rsidRDefault="00750A02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750A02">
        <w:trPr>
          <w:trHeight w:val="567"/>
        </w:trPr>
        <w:tc>
          <w:tcPr>
            <w:tcW w:w="2253" w:type="dxa"/>
            <w:vAlign w:val="center"/>
          </w:tcPr>
          <w:p w:rsidR="00750A02" w:rsidRDefault="005E090C">
            <w:pPr>
              <w:wordWrap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总报价</w:t>
            </w:r>
          </w:p>
        </w:tc>
        <w:tc>
          <w:tcPr>
            <w:tcW w:w="6807" w:type="dxa"/>
            <w:gridSpan w:val="6"/>
            <w:vAlign w:val="center"/>
          </w:tcPr>
          <w:p w:rsidR="00750A02" w:rsidRDefault="005E090C">
            <w:pPr>
              <w:wordWrap w:val="0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大写</w:t>
            </w:r>
            <w:r>
              <w:rPr>
                <w:rFonts w:ascii="仿宋" w:eastAsia="仿宋" w:hAnsi="仿宋" w:cs="仿宋_GB2312" w:hint="eastAsia"/>
                <w:sz w:val="24"/>
              </w:rPr>
              <w:t>人民币贰佰玖拾万玖仟陆佰壹拾元整</w:t>
            </w:r>
            <w:r>
              <w:rPr>
                <w:rFonts w:ascii="仿宋" w:eastAsia="仿宋" w:hAnsi="仿宋" w:cs="仿宋_GB2312" w:hint="eastAsia"/>
                <w:sz w:val="24"/>
              </w:rPr>
              <w:t>（￥</w:t>
            </w:r>
            <w:r>
              <w:rPr>
                <w:rFonts w:ascii="仿宋" w:eastAsia="仿宋" w:hAnsi="仿宋" w:cs="仿宋_GB2312" w:hint="eastAsia"/>
                <w:sz w:val="24"/>
              </w:rPr>
              <w:t>2909610.00</w:t>
            </w:r>
            <w:r>
              <w:rPr>
                <w:rFonts w:ascii="仿宋" w:eastAsia="仿宋" w:hAnsi="仿宋" w:cs="仿宋_GB2312" w:hint="eastAsia"/>
                <w:sz w:val="24"/>
              </w:rPr>
              <w:t>）</w:t>
            </w:r>
          </w:p>
        </w:tc>
      </w:tr>
      <w:tr w:rsidR="00750A02">
        <w:trPr>
          <w:trHeight w:val="2012"/>
        </w:trPr>
        <w:tc>
          <w:tcPr>
            <w:tcW w:w="9060" w:type="dxa"/>
            <w:gridSpan w:val="7"/>
          </w:tcPr>
          <w:p w:rsidR="00750A02" w:rsidRDefault="005E090C">
            <w:pPr>
              <w:wordWrap w:val="0"/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服务要求：</w:t>
            </w:r>
          </w:p>
          <w:p w:rsidR="00750A02" w:rsidRDefault="005E090C">
            <w:pPr>
              <w:wordWrap w:val="0"/>
              <w:spacing w:line="360" w:lineRule="auto"/>
              <w:ind w:firstLineChars="200" w:firstLine="480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主要</w:t>
            </w:r>
            <w:r>
              <w:rPr>
                <w:rFonts w:ascii="仿宋" w:eastAsia="仿宋" w:hAnsi="仿宋" w:cs="仿宋_GB2312" w:hint="eastAsia"/>
                <w:sz w:val="24"/>
              </w:rPr>
              <w:t>服务</w:t>
            </w:r>
            <w:r>
              <w:rPr>
                <w:rFonts w:ascii="仿宋" w:eastAsia="仿宋" w:hAnsi="仿宋" w:cs="仿宋_GB2312" w:hint="eastAsia"/>
                <w:sz w:val="24"/>
              </w:rPr>
              <w:t>内容有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4"/>
              </w:rPr>
              <w:t>：卫生保洁、会务服务和接待、室外环境绿化养护、水电维护和零星维修、法警训练基地保洁及门卫服务等。</w:t>
            </w:r>
          </w:p>
          <w:p w:rsidR="00750A02" w:rsidRDefault="00750A02">
            <w:pPr>
              <w:wordWrap w:val="0"/>
              <w:rPr>
                <w:rFonts w:ascii="仿宋" w:eastAsia="仿宋" w:hAnsi="仿宋" w:cs="仿宋_GB2312"/>
                <w:sz w:val="24"/>
              </w:rPr>
            </w:pPr>
          </w:p>
        </w:tc>
      </w:tr>
    </w:tbl>
    <w:p w:rsidR="00750A02" w:rsidRDefault="00750A02">
      <w:bookmarkStart w:id="1" w:name="_GoBack"/>
      <w:bookmarkEnd w:id="1"/>
    </w:p>
    <w:sectPr w:rsidR="00750A02">
      <w:footerReference w:type="default" r:id="rId7"/>
      <w:pgSz w:w="11906" w:h="16838"/>
      <w:pgMar w:top="1440" w:right="1440" w:bottom="1440" w:left="1440" w:header="851" w:footer="85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90C" w:rsidRDefault="005E090C">
      <w:r>
        <w:separator/>
      </w:r>
    </w:p>
  </w:endnote>
  <w:endnote w:type="continuationSeparator" w:id="0">
    <w:p w:rsidR="005E090C" w:rsidRDefault="005E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A02" w:rsidRDefault="005E090C">
    <w:pPr>
      <w:pStyle w:val="a3"/>
      <w:jc w:val="center"/>
      <w:rPr>
        <w:rFonts w:ascii="仿宋_GB2312" w:eastAsia="仿宋_GB23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50A02" w:rsidRDefault="005E090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F125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750A02" w:rsidRDefault="005E090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F125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750A02" w:rsidRDefault="00750A02">
    <w:pPr>
      <w:rPr>
        <w:rFonts w:ascii="仿宋_GB2312" w:eastAsia="仿宋_GB23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90C" w:rsidRDefault="005E090C">
      <w:r>
        <w:separator/>
      </w:r>
    </w:p>
  </w:footnote>
  <w:footnote w:type="continuationSeparator" w:id="0">
    <w:p w:rsidR="005E090C" w:rsidRDefault="005E0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169BA"/>
    <w:rsid w:val="003F125B"/>
    <w:rsid w:val="005E090C"/>
    <w:rsid w:val="00750A02"/>
    <w:rsid w:val="46CC3936"/>
    <w:rsid w:val="7E11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DBB455-FA06-4BB3-950A-7F6BF20F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spacing w:before="120" w:after="120" w:line="360" w:lineRule="auto"/>
      <w:jc w:val="center"/>
      <w:textAlignment w:val="baseline"/>
      <w:outlineLvl w:val="1"/>
    </w:pPr>
    <w:rPr>
      <w:rFonts w:ascii="仿宋_GB2312" w:eastAsia="仿宋_GB2312"/>
      <w:b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刘林伟</dc:creator>
  <cp:lastModifiedBy>pbs2_1</cp:lastModifiedBy>
  <cp:revision>2</cp:revision>
  <dcterms:created xsi:type="dcterms:W3CDTF">2025-01-09T07:25:00Z</dcterms:created>
  <dcterms:modified xsi:type="dcterms:W3CDTF">2025-01-09T08:57:00Z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F07BFC8894E345999DA56BDE9016D971_11</vt:lpwstr>
  </property>
  <property fmtid="{D5CDD505-2E9C-101B-9397-08002B2CF9AE}" pid="4" name="KSOTemplateDocerSaveRecord">
    <vt:lpwstr>eyJoZGlkIjoiNDFjYzhiMzc0Y2E0ZmE2NDBjNzc1YTBhZTFiYjlkYzAiLCJ1c2VySWQiOiI2NzUwNzM4MzAifQ==</vt:lpwstr>
  </property>
</Properties>
</file>