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FA1792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D9B46F4">
      <w:pPr>
        <w:rPr>
          <w:rFonts w:hint="eastAsia"/>
        </w:rPr>
      </w:pPr>
    </w:p>
    <w:p w14:paraId="5986B4FE">
      <w:pPr>
        <w:rPr>
          <w:rFonts w:hint="eastAsia"/>
          <w:b/>
        </w:rPr>
      </w:pPr>
      <w:r>
        <w:rPr>
          <w:rFonts w:hint="eastAsia"/>
          <w:b/>
        </w:rPr>
        <w:t>标段编号：JD2025BF-008</w:t>
      </w:r>
    </w:p>
    <w:p w14:paraId="55F195BC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乾潭第一小学2025年教学仪器、体育器材采购项目（乾潭第一小学迁建工程）</w:t>
      </w:r>
    </w:p>
    <w:p w14:paraId="0BE5A8C2"/>
    <w:tbl>
      <w:tblPr>
        <w:tblStyle w:val="4"/>
        <w:tblW w:w="86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3390"/>
        <w:gridCol w:w="4455"/>
      </w:tblGrid>
      <w:tr w14:paraId="7AA48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786BBE1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390" w:type="dxa"/>
          </w:tcPr>
          <w:p w14:paraId="60DDAC7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455" w:type="dxa"/>
          </w:tcPr>
          <w:p w14:paraId="664F82E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00FB25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6960CF66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390" w:type="dxa"/>
          </w:tcPr>
          <w:p w14:paraId="6DA3D11A">
            <w:pPr>
              <w:rPr>
                <w:rFonts w:hint="eastAsia"/>
              </w:rPr>
            </w:pPr>
            <w:r>
              <w:rPr>
                <w:rFonts w:hint="eastAsia"/>
              </w:rPr>
              <w:t>绍兴天马文体校具有限公司</w:t>
            </w:r>
          </w:p>
        </w:tc>
        <w:tc>
          <w:tcPr>
            <w:tcW w:w="4455" w:type="dxa"/>
            <w:vAlign w:val="center"/>
          </w:tcPr>
          <w:p w14:paraId="5CA0BC5B">
            <w:pPr>
              <w:jc w:val="left"/>
              <w:rPr>
                <w:rFonts w:hint="eastAsia"/>
              </w:rPr>
            </w:pPr>
            <w:r>
              <w:rPr>
                <w:rFonts w:hint="eastAsia"/>
                <w:sz w:val="22"/>
                <w:szCs w:val="28"/>
              </w:rPr>
              <w:t>综合得分排名第二，具体详见技术评分明细表</w:t>
            </w:r>
          </w:p>
        </w:tc>
      </w:tr>
      <w:tr w14:paraId="00F7ED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11FC7796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390" w:type="dxa"/>
          </w:tcPr>
          <w:p w14:paraId="2336D6D8">
            <w:pPr>
              <w:rPr>
                <w:rFonts w:hint="eastAsia"/>
              </w:rPr>
            </w:pPr>
            <w:r>
              <w:rPr>
                <w:rFonts w:hint="eastAsia"/>
              </w:rPr>
              <w:t>金华毅辰教学设备有限公司</w:t>
            </w:r>
          </w:p>
        </w:tc>
        <w:tc>
          <w:tcPr>
            <w:tcW w:w="4455" w:type="dxa"/>
            <w:vAlign w:val="center"/>
          </w:tcPr>
          <w:p w14:paraId="66753FD6">
            <w:pPr>
              <w:jc w:val="left"/>
              <w:rPr>
                <w:rFonts w:hint="eastAsia"/>
              </w:rPr>
            </w:pPr>
            <w:r>
              <w:rPr>
                <w:rFonts w:hint="eastAsia"/>
                <w:sz w:val="22"/>
                <w:szCs w:val="28"/>
              </w:rPr>
              <w:t>综合得分排名第</w:t>
            </w:r>
            <w:r>
              <w:rPr>
                <w:rFonts w:hint="eastAsia"/>
                <w:sz w:val="22"/>
                <w:szCs w:val="28"/>
                <w:lang w:eastAsia="zh-CN"/>
              </w:rPr>
              <w:t>三</w:t>
            </w:r>
            <w:r>
              <w:rPr>
                <w:rFonts w:hint="eastAsia"/>
                <w:sz w:val="22"/>
                <w:szCs w:val="28"/>
              </w:rPr>
              <w:t>，具体详见技术评分明细表</w:t>
            </w:r>
          </w:p>
        </w:tc>
      </w:tr>
      <w:tr w14:paraId="3EE187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35966B8A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390" w:type="dxa"/>
          </w:tcPr>
          <w:p w14:paraId="369BA25E">
            <w:pPr>
              <w:rPr>
                <w:rFonts w:hint="eastAsia"/>
              </w:rPr>
            </w:pPr>
            <w:r>
              <w:rPr>
                <w:rFonts w:hint="eastAsia"/>
              </w:rPr>
              <w:t>浙江金乐丰教学设备有限公司</w:t>
            </w:r>
          </w:p>
        </w:tc>
        <w:tc>
          <w:tcPr>
            <w:tcW w:w="4455" w:type="dxa"/>
            <w:vAlign w:val="center"/>
          </w:tcPr>
          <w:p w14:paraId="328D0128">
            <w:pPr>
              <w:jc w:val="left"/>
              <w:rPr>
                <w:rFonts w:hint="eastAsia"/>
              </w:rPr>
            </w:pPr>
            <w:r>
              <w:rPr>
                <w:rFonts w:hint="eastAsia"/>
                <w:sz w:val="22"/>
                <w:szCs w:val="28"/>
              </w:rPr>
              <w:t>综合得分排名第</w:t>
            </w:r>
            <w:r>
              <w:rPr>
                <w:rFonts w:hint="eastAsia"/>
                <w:sz w:val="22"/>
                <w:szCs w:val="28"/>
                <w:lang w:eastAsia="zh-CN"/>
              </w:rPr>
              <w:t>四</w:t>
            </w:r>
            <w:r>
              <w:rPr>
                <w:rFonts w:hint="eastAsia"/>
                <w:sz w:val="22"/>
                <w:szCs w:val="28"/>
              </w:rPr>
              <w:t>，具体详见技术评分明细表</w:t>
            </w:r>
          </w:p>
        </w:tc>
      </w:tr>
      <w:tr w14:paraId="0C623E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1327CDE7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390" w:type="dxa"/>
          </w:tcPr>
          <w:p w14:paraId="5F4A98FC">
            <w:pPr>
              <w:rPr>
                <w:rFonts w:hint="eastAsia"/>
              </w:rPr>
            </w:pPr>
            <w:r>
              <w:rPr>
                <w:rFonts w:hint="eastAsia"/>
              </w:rPr>
              <w:t>河北澳飞特商贸有限公司</w:t>
            </w:r>
          </w:p>
        </w:tc>
        <w:tc>
          <w:tcPr>
            <w:tcW w:w="4455" w:type="dxa"/>
            <w:vAlign w:val="center"/>
          </w:tcPr>
          <w:p w14:paraId="06B5BE18">
            <w:pPr>
              <w:jc w:val="left"/>
              <w:rPr>
                <w:rFonts w:hint="eastAsia"/>
              </w:rPr>
            </w:pPr>
            <w:r>
              <w:rPr>
                <w:rFonts w:hint="eastAsia"/>
                <w:sz w:val="22"/>
                <w:szCs w:val="28"/>
              </w:rPr>
              <w:t>综合得分排名第</w:t>
            </w:r>
            <w:r>
              <w:rPr>
                <w:rFonts w:hint="eastAsia"/>
                <w:sz w:val="22"/>
                <w:szCs w:val="28"/>
                <w:lang w:eastAsia="zh-CN"/>
              </w:rPr>
              <w:t>五</w:t>
            </w:r>
            <w:r>
              <w:rPr>
                <w:rFonts w:hint="eastAsia"/>
                <w:sz w:val="22"/>
                <w:szCs w:val="28"/>
              </w:rPr>
              <w:t>，具体详见技术评分明细表</w:t>
            </w:r>
          </w:p>
        </w:tc>
      </w:tr>
      <w:tr w14:paraId="6DF506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57740474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390" w:type="dxa"/>
          </w:tcPr>
          <w:p w14:paraId="4722E2E2">
            <w:pPr>
              <w:rPr>
                <w:rFonts w:hint="eastAsia"/>
              </w:rPr>
            </w:pPr>
            <w:r>
              <w:rPr>
                <w:rFonts w:hint="eastAsia"/>
              </w:rPr>
              <w:t>河北金英豪工程项目管理有限公司</w:t>
            </w:r>
          </w:p>
        </w:tc>
        <w:tc>
          <w:tcPr>
            <w:tcW w:w="4455" w:type="dxa"/>
            <w:vAlign w:val="center"/>
          </w:tcPr>
          <w:p w14:paraId="1A4ED832">
            <w:pPr>
              <w:jc w:val="left"/>
              <w:rPr>
                <w:rFonts w:hint="eastAsia"/>
              </w:rPr>
            </w:pPr>
            <w:r>
              <w:rPr>
                <w:rFonts w:hint="eastAsia"/>
                <w:sz w:val="22"/>
                <w:szCs w:val="28"/>
              </w:rPr>
              <w:t>综合得分排名第</w:t>
            </w:r>
            <w:bookmarkStart w:id="0" w:name="_GoBack"/>
            <w:bookmarkEnd w:id="0"/>
            <w:r>
              <w:rPr>
                <w:rFonts w:hint="eastAsia"/>
                <w:sz w:val="22"/>
                <w:szCs w:val="28"/>
                <w:lang w:val="en-US" w:eastAsia="zh-CN"/>
              </w:rPr>
              <w:t>六</w:t>
            </w:r>
            <w:r>
              <w:rPr>
                <w:rFonts w:hint="eastAsia"/>
                <w:sz w:val="22"/>
                <w:szCs w:val="28"/>
              </w:rPr>
              <w:t>，具体详见技术评分明细表</w:t>
            </w:r>
          </w:p>
        </w:tc>
      </w:tr>
    </w:tbl>
    <w:p w14:paraId="4B3E83F6"/>
    <w:p w14:paraId="4ED89361">
      <w:pPr>
        <w:rPr>
          <w:rFonts w:hint="eastAsia"/>
        </w:rPr>
      </w:pPr>
    </w:p>
    <w:p w14:paraId="47B2D387"/>
    <w:p w14:paraId="5A8AC9CB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DC3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1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亦</cp:lastModifiedBy>
  <dcterms:modified xsi:type="dcterms:W3CDTF">2025-04-17T08:29:52Z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eyJoZGlkIjoiZDM4NzU4NDA3MzVjOGIxYTA4MzI4ODAwMDQ1OWU5MDEiLCJ1c2VySWQiOiI5NzkyOTE0MDQifQ==</vt:lpwstr>
  </property>
  <property fmtid="{D5CDD505-2E9C-101B-9397-08002B2CF9AE}" pid="3" name="KSOProductBuildVer">
    <vt:lpwstr>2052-12.1.0.20784</vt:lpwstr>
  </property>
  <property fmtid="{D5CDD505-2E9C-101B-9397-08002B2CF9AE}" pid="4" name="ICV">
    <vt:lpwstr>697244859FC54C43B049907AF1FFAEA6_13</vt:lpwstr>
  </property>
</Properties>
</file>