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_GB2312" w:eastAsia="仿宋_GB2312"/>
          <w:spacing w:val="20"/>
          <w:sz w:val="30"/>
        </w:rPr>
      </w:pPr>
      <w:r>
        <w:rPr>
          <w:rFonts w:hint="eastAsia" w:ascii="仿宋_GB2312" w:eastAsia="仿宋_GB2312"/>
          <w:spacing w:val="20"/>
          <w:sz w:val="30"/>
        </w:rPr>
        <w:t>中标供应商公告内容</w:t>
      </w:r>
    </w:p>
    <w:p>
      <w:pPr>
        <w:spacing w:line="360" w:lineRule="auto"/>
        <w:rPr>
          <w:rFonts w:hint="eastAsia" w:ascii="仿宋_GB2312" w:eastAsia="仿宋_GB2312"/>
          <w:spacing w:val="20"/>
          <w:sz w:val="24"/>
        </w:rPr>
      </w:pPr>
      <w:r>
        <w:rPr>
          <w:rFonts w:hint="eastAsia" w:ascii="仿宋_GB2312" w:eastAsia="仿宋_GB2312"/>
          <w:spacing w:val="20"/>
          <w:sz w:val="24"/>
        </w:rPr>
        <w:t>项目名称：云和县实验小学改扩建工程（一期）普通教室学生课桌椅等采购项目</w:t>
      </w:r>
    </w:p>
    <w:p>
      <w:pPr>
        <w:spacing w:line="360" w:lineRule="auto"/>
        <w:rPr>
          <w:rFonts w:hint="eastAsia" w:ascii="仿宋_GB2312" w:eastAsia="仿宋_GB2312"/>
          <w:spacing w:val="20"/>
          <w:sz w:val="24"/>
          <w:lang w:val="en-US" w:eastAsia="zh-CN"/>
        </w:rPr>
      </w:pPr>
      <w:r>
        <w:rPr>
          <w:rFonts w:hint="eastAsia" w:ascii="仿宋_GB2312" w:eastAsia="仿宋_GB2312"/>
          <w:spacing w:val="20"/>
          <w:sz w:val="24"/>
        </w:rPr>
        <w:t>标段：</w:t>
      </w:r>
      <w:r>
        <w:rPr>
          <w:rFonts w:hint="eastAsia" w:ascii="仿宋_GB2312" w:eastAsia="仿宋_GB2312"/>
          <w:spacing w:val="20"/>
          <w:sz w:val="24"/>
          <w:lang w:val="en-US" w:eastAsia="zh-CN"/>
        </w:rPr>
        <w:t>标项一</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2"/>
        <w:gridCol w:w="2179"/>
        <w:gridCol w:w="653"/>
        <w:gridCol w:w="1448"/>
        <w:gridCol w:w="2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noWrap w:val="0"/>
            <w:vAlign w:val="center"/>
          </w:tcPr>
          <w:p>
            <w:pPr>
              <w:spacing w:line="360" w:lineRule="auto"/>
              <w:jc w:val="center"/>
              <w:rPr>
                <w:rFonts w:hint="eastAsia" w:ascii="仿宋_GB2312" w:eastAsia="仿宋_GB2312"/>
                <w:spacing w:val="20"/>
                <w:sz w:val="24"/>
              </w:rPr>
            </w:pPr>
            <w:r>
              <w:rPr>
                <w:rFonts w:hint="eastAsia" w:ascii="仿宋_GB2312" w:eastAsia="仿宋_GB2312"/>
                <w:spacing w:val="20"/>
                <w:sz w:val="24"/>
              </w:rPr>
              <w:t>中标供应商名称</w:t>
            </w:r>
          </w:p>
        </w:tc>
        <w:tc>
          <w:tcPr>
            <w:tcW w:w="2310" w:type="dxa"/>
            <w:noWrap w:val="0"/>
            <w:vAlign w:val="center"/>
          </w:tcPr>
          <w:p>
            <w:pPr>
              <w:spacing w:line="360" w:lineRule="auto"/>
              <w:jc w:val="center"/>
              <w:rPr>
                <w:rFonts w:hint="default" w:ascii="仿宋_GB2312" w:eastAsia="仿宋_GB2312"/>
                <w:spacing w:val="20"/>
                <w:sz w:val="24"/>
                <w:lang w:val="en-US" w:eastAsia="zh-CN"/>
              </w:rPr>
            </w:pPr>
            <w:r>
              <w:rPr>
                <w:rFonts w:hint="eastAsia" w:ascii="仿宋_GB2312" w:eastAsia="仿宋_GB2312"/>
                <w:spacing w:val="20"/>
                <w:sz w:val="24"/>
                <w:lang w:val="en-US" w:eastAsia="zh-CN"/>
              </w:rPr>
              <w:t>浙江教育用品发展有限公司</w:t>
            </w:r>
          </w:p>
        </w:tc>
        <w:tc>
          <w:tcPr>
            <w:tcW w:w="2311" w:type="dxa"/>
            <w:gridSpan w:val="2"/>
            <w:noWrap w:val="0"/>
            <w:vAlign w:val="center"/>
          </w:tcPr>
          <w:p>
            <w:pPr>
              <w:spacing w:line="360" w:lineRule="auto"/>
              <w:jc w:val="center"/>
              <w:rPr>
                <w:rFonts w:hint="eastAsia" w:ascii="仿宋_GB2312" w:eastAsia="仿宋_GB2312"/>
                <w:spacing w:val="20"/>
                <w:sz w:val="24"/>
              </w:rPr>
            </w:pPr>
            <w:r>
              <w:rPr>
                <w:rFonts w:hint="eastAsia" w:ascii="仿宋_GB2312" w:eastAsia="仿宋_GB2312"/>
                <w:spacing w:val="20"/>
                <w:sz w:val="24"/>
              </w:rPr>
              <w:t>供应商负责人</w:t>
            </w:r>
          </w:p>
        </w:tc>
        <w:tc>
          <w:tcPr>
            <w:tcW w:w="2311" w:type="dxa"/>
            <w:noWrap w:val="0"/>
            <w:vAlign w:val="center"/>
          </w:tcPr>
          <w:p>
            <w:pPr>
              <w:spacing w:line="360" w:lineRule="auto"/>
              <w:jc w:val="center"/>
              <w:rPr>
                <w:rFonts w:hint="eastAsia" w:ascii="仿宋_GB2312" w:eastAsia="仿宋_GB2312"/>
                <w:spacing w:val="20"/>
                <w:sz w:val="24"/>
                <w:lang w:val="en-US" w:eastAsia="zh-CN"/>
              </w:rPr>
            </w:pPr>
            <w:r>
              <w:rPr>
                <w:rFonts w:hint="eastAsia" w:ascii="仿宋_GB2312" w:eastAsia="仿宋_GB2312"/>
                <w:spacing w:val="20"/>
                <w:sz w:val="24"/>
                <w:lang w:val="en-US" w:eastAsia="zh-CN"/>
              </w:rPr>
              <w:t>朱伟强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noWrap w:val="0"/>
            <w:vAlign w:val="center"/>
          </w:tcPr>
          <w:p>
            <w:pPr>
              <w:spacing w:line="360" w:lineRule="auto"/>
              <w:jc w:val="center"/>
              <w:rPr>
                <w:rFonts w:hint="eastAsia" w:ascii="仿宋_GB2312" w:eastAsia="仿宋_GB2312"/>
                <w:spacing w:val="20"/>
                <w:sz w:val="24"/>
              </w:rPr>
            </w:pPr>
            <w:r>
              <w:rPr>
                <w:rFonts w:hint="eastAsia" w:ascii="仿宋_GB2312" w:eastAsia="仿宋_GB2312"/>
                <w:spacing w:val="20"/>
                <w:sz w:val="24"/>
              </w:rPr>
              <w:t>供应商地址</w:t>
            </w:r>
          </w:p>
        </w:tc>
        <w:tc>
          <w:tcPr>
            <w:tcW w:w="6932" w:type="dxa"/>
            <w:gridSpan w:val="4"/>
            <w:noWrap w:val="0"/>
            <w:vAlign w:val="center"/>
          </w:tcPr>
          <w:p>
            <w:pPr>
              <w:spacing w:line="360" w:lineRule="auto"/>
              <w:jc w:val="center"/>
              <w:rPr>
                <w:rFonts w:hint="eastAsia" w:ascii="仿宋_GB2312" w:eastAsia="仿宋_GB2312"/>
                <w:spacing w:val="20"/>
                <w:sz w:val="24"/>
              </w:rPr>
            </w:pPr>
            <w:r>
              <w:rPr>
                <w:rFonts w:hint="eastAsia" w:ascii="仿宋_GB2312" w:eastAsia="仿宋_GB2312"/>
                <w:spacing w:val="20"/>
                <w:sz w:val="24"/>
              </w:rPr>
              <w:t>浙江省杭州市建国北路236号诚信大厦12楼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5"/>
            <w:noWrap w:val="0"/>
            <w:vAlign w:val="center"/>
          </w:tcPr>
          <w:p>
            <w:pPr>
              <w:spacing w:line="360" w:lineRule="auto"/>
              <w:jc w:val="center"/>
              <w:rPr>
                <w:rFonts w:hint="eastAsia" w:ascii="仿宋_GB2312" w:eastAsia="仿宋_GB2312"/>
                <w:spacing w:val="20"/>
                <w:sz w:val="24"/>
              </w:rPr>
            </w:pPr>
            <w:r>
              <w:rPr>
                <w:rFonts w:hint="eastAsia" w:ascii="仿宋_GB2312" w:eastAsia="仿宋_GB2312"/>
                <w:spacing w:val="20"/>
                <w:sz w:val="24"/>
              </w:rPr>
              <w:t>中标标的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noWrap w:val="0"/>
            <w:vAlign w:val="center"/>
          </w:tcPr>
          <w:p>
            <w:pPr>
              <w:spacing w:line="360" w:lineRule="auto"/>
              <w:jc w:val="center"/>
              <w:rPr>
                <w:rFonts w:hint="eastAsia" w:ascii="仿宋_GB2312" w:eastAsia="仿宋_GB2312"/>
                <w:spacing w:val="20"/>
                <w:sz w:val="24"/>
              </w:rPr>
            </w:pPr>
            <w:r>
              <w:rPr>
                <w:rFonts w:hint="eastAsia" w:ascii="仿宋_GB2312" w:eastAsia="仿宋_GB2312"/>
                <w:spacing w:val="20"/>
                <w:sz w:val="24"/>
              </w:rPr>
              <w:t>产品名称</w:t>
            </w:r>
          </w:p>
        </w:tc>
        <w:tc>
          <w:tcPr>
            <w:tcW w:w="3045" w:type="dxa"/>
            <w:gridSpan w:val="2"/>
            <w:noWrap w:val="0"/>
            <w:vAlign w:val="center"/>
          </w:tcPr>
          <w:p>
            <w:pPr>
              <w:spacing w:line="360" w:lineRule="auto"/>
              <w:jc w:val="center"/>
              <w:rPr>
                <w:rFonts w:hint="eastAsia" w:ascii="仿宋_GB2312" w:eastAsia="仿宋_GB2312"/>
                <w:spacing w:val="20"/>
                <w:sz w:val="24"/>
              </w:rPr>
            </w:pPr>
            <w:r>
              <w:rPr>
                <w:rFonts w:hint="eastAsia" w:ascii="仿宋_GB2312" w:eastAsia="仿宋_GB2312"/>
                <w:spacing w:val="20"/>
                <w:sz w:val="24"/>
              </w:rPr>
              <w:t>规格型号</w:t>
            </w:r>
          </w:p>
        </w:tc>
        <w:tc>
          <w:tcPr>
            <w:tcW w:w="1576" w:type="dxa"/>
            <w:noWrap w:val="0"/>
            <w:vAlign w:val="center"/>
          </w:tcPr>
          <w:p>
            <w:pPr>
              <w:spacing w:line="360" w:lineRule="auto"/>
              <w:jc w:val="center"/>
              <w:rPr>
                <w:rFonts w:hint="eastAsia" w:ascii="仿宋_GB2312" w:eastAsia="仿宋_GB2312"/>
                <w:spacing w:val="20"/>
                <w:sz w:val="24"/>
              </w:rPr>
            </w:pPr>
            <w:r>
              <w:rPr>
                <w:rFonts w:hint="eastAsia" w:ascii="仿宋_GB2312" w:eastAsia="仿宋_GB2312"/>
                <w:spacing w:val="20"/>
                <w:sz w:val="24"/>
              </w:rPr>
              <w:t>数量</w:t>
            </w:r>
          </w:p>
        </w:tc>
        <w:tc>
          <w:tcPr>
            <w:tcW w:w="2311" w:type="dxa"/>
            <w:noWrap w:val="0"/>
            <w:vAlign w:val="center"/>
          </w:tcPr>
          <w:p>
            <w:pPr>
              <w:spacing w:line="360" w:lineRule="auto"/>
              <w:jc w:val="center"/>
              <w:rPr>
                <w:rFonts w:hint="eastAsia" w:ascii="仿宋_GB2312" w:eastAsia="仿宋_GB2312"/>
                <w:spacing w:val="20"/>
                <w:sz w:val="24"/>
              </w:rPr>
            </w:pPr>
            <w:r>
              <w:rPr>
                <w:rFonts w:hint="eastAsia" w:ascii="仿宋_GB2312" w:eastAsia="仿宋_GB2312"/>
                <w:spacing w:val="20"/>
                <w:sz w:val="24"/>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noWrap w:val="0"/>
            <w:vAlign w:val="top"/>
          </w:tcPr>
          <w:p>
            <w:pPr>
              <w:spacing w:line="360" w:lineRule="auto"/>
              <w:jc w:val="center"/>
              <w:rPr>
                <w:rFonts w:hint="eastAsia" w:ascii="仿宋_GB2312" w:eastAsia="仿宋_GB2312"/>
                <w:spacing w:val="20"/>
                <w:sz w:val="24"/>
              </w:rPr>
            </w:pPr>
            <w:r>
              <w:rPr>
                <w:rFonts w:hint="eastAsia" w:ascii="仿宋_GB2312" w:eastAsia="仿宋_GB2312"/>
                <w:spacing w:val="20"/>
                <w:sz w:val="24"/>
              </w:rPr>
              <w:t>学生午休桌</w:t>
            </w:r>
          </w:p>
        </w:tc>
        <w:tc>
          <w:tcPr>
            <w:tcW w:w="3045" w:type="dxa"/>
            <w:gridSpan w:val="2"/>
            <w:noWrap w:val="0"/>
            <w:vAlign w:val="center"/>
          </w:tcPr>
          <w:p>
            <w:pPr>
              <w:spacing w:line="360" w:lineRule="auto"/>
              <w:jc w:val="center"/>
              <w:rPr>
                <w:rFonts w:hint="default" w:ascii="仿宋_GB2312" w:eastAsia="仿宋_GB2312"/>
                <w:spacing w:val="20"/>
                <w:sz w:val="24"/>
                <w:lang w:val="en-US" w:eastAsia="zh-CN"/>
              </w:rPr>
            </w:pPr>
            <w:r>
              <w:rPr>
                <w:rFonts w:hint="eastAsia" w:ascii="仿宋_GB2312" w:eastAsia="仿宋_GB2312"/>
                <w:spacing w:val="20"/>
                <w:sz w:val="24"/>
                <w:lang w:val="en-US" w:eastAsia="zh-CN"/>
              </w:rPr>
              <w:t>育才YCY-22016</w:t>
            </w:r>
          </w:p>
        </w:tc>
        <w:tc>
          <w:tcPr>
            <w:tcW w:w="1576" w:type="dxa"/>
            <w:noWrap w:val="0"/>
            <w:vAlign w:val="top"/>
          </w:tcPr>
          <w:p>
            <w:pPr>
              <w:spacing w:line="360" w:lineRule="auto"/>
              <w:jc w:val="center"/>
              <w:rPr>
                <w:rFonts w:hint="eastAsia" w:ascii="仿宋_GB2312" w:eastAsia="仿宋_GB2312"/>
                <w:spacing w:val="20"/>
                <w:sz w:val="24"/>
              </w:rPr>
            </w:pPr>
            <w:r>
              <w:rPr>
                <w:rFonts w:hint="eastAsia" w:ascii="仿宋_GB2312" w:eastAsia="仿宋_GB2312"/>
                <w:spacing w:val="20"/>
                <w:sz w:val="24"/>
              </w:rPr>
              <w:t>540</w:t>
            </w:r>
          </w:p>
        </w:tc>
        <w:tc>
          <w:tcPr>
            <w:tcW w:w="2311" w:type="dxa"/>
            <w:noWrap w:val="0"/>
            <w:vAlign w:val="center"/>
          </w:tcPr>
          <w:p>
            <w:pPr>
              <w:spacing w:line="360" w:lineRule="auto"/>
              <w:jc w:val="center"/>
              <w:rPr>
                <w:rFonts w:hint="default" w:ascii="仿宋_GB2312" w:eastAsia="仿宋_GB2312"/>
                <w:spacing w:val="20"/>
                <w:sz w:val="24"/>
                <w:lang w:val="en-US" w:eastAsia="zh-CN"/>
              </w:rPr>
            </w:pPr>
            <w:r>
              <w:rPr>
                <w:rFonts w:hint="eastAsia" w:ascii="仿宋_GB2312" w:eastAsia="仿宋_GB2312"/>
                <w:spacing w:val="20"/>
                <w:sz w:val="24"/>
                <w:lang w:val="en-US" w:eastAsia="zh-CN"/>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noWrap w:val="0"/>
            <w:vAlign w:val="top"/>
          </w:tcPr>
          <w:p>
            <w:pPr>
              <w:spacing w:line="360" w:lineRule="auto"/>
              <w:jc w:val="center"/>
              <w:rPr>
                <w:rFonts w:hint="eastAsia" w:ascii="仿宋_GB2312" w:eastAsia="仿宋_GB2312"/>
                <w:spacing w:val="20"/>
                <w:sz w:val="24"/>
              </w:rPr>
            </w:pPr>
            <w:r>
              <w:rPr>
                <w:rFonts w:hint="eastAsia" w:ascii="仿宋_GB2312" w:eastAsia="仿宋_GB2312"/>
                <w:spacing w:val="20"/>
                <w:sz w:val="24"/>
              </w:rPr>
              <w:t>学生午休椅</w:t>
            </w:r>
          </w:p>
        </w:tc>
        <w:tc>
          <w:tcPr>
            <w:tcW w:w="3045" w:type="dxa"/>
            <w:gridSpan w:val="2"/>
            <w:noWrap w:val="0"/>
            <w:vAlign w:val="top"/>
          </w:tcPr>
          <w:p>
            <w:pPr>
              <w:spacing w:line="360" w:lineRule="auto"/>
              <w:jc w:val="center"/>
              <w:rPr>
                <w:rFonts w:hint="default" w:ascii="仿宋_GB2312" w:eastAsia="仿宋_GB2312"/>
                <w:spacing w:val="20"/>
                <w:sz w:val="24"/>
                <w:lang w:val="en-US"/>
              </w:rPr>
            </w:pPr>
            <w:r>
              <w:rPr>
                <w:rFonts w:hint="eastAsia" w:ascii="仿宋_GB2312" w:eastAsia="仿宋_GB2312"/>
                <w:spacing w:val="20"/>
                <w:sz w:val="24"/>
                <w:lang w:val="en-US" w:eastAsia="zh-CN"/>
              </w:rPr>
              <w:t>育才YCX-21027</w:t>
            </w:r>
          </w:p>
        </w:tc>
        <w:tc>
          <w:tcPr>
            <w:tcW w:w="1576" w:type="dxa"/>
            <w:noWrap w:val="0"/>
            <w:vAlign w:val="top"/>
          </w:tcPr>
          <w:p>
            <w:pPr>
              <w:spacing w:line="360" w:lineRule="auto"/>
              <w:jc w:val="center"/>
              <w:rPr>
                <w:rFonts w:hint="eastAsia" w:ascii="仿宋_GB2312" w:eastAsia="仿宋_GB2312"/>
                <w:spacing w:val="20"/>
                <w:sz w:val="24"/>
              </w:rPr>
            </w:pPr>
            <w:r>
              <w:rPr>
                <w:rFonts w:hint="eastAsia" w:ascii="仿宋_GB2312" w:eastAsia="仿宋_GB2312"/>
                <w:spacing w:val="20"/>
                <w:sz w:val="24"/>
              </w:rPr>
              <w:t>540</w:t>
            </w:r>
          </w:p>
        </w:tc>
        <w:tc>
          <w:tcPr>
            <w:tcW w:w="2311" w:type="dxa"/>
            <w:noWrap w:val="0"/>
            <w:vAlign w:val="top"/>
          </w:tcPr>
          <w:p>
            <w:pPr>
              <w:spacing w:line="360" w:lineRule="auto"/>
              <w:jc w:val="center"/>
              <w:rPr>
                <w:rFonts w:hint="default" w:ascii="仿宋_GB2312" w:eastAsia="仿宋_GB2312"/>
                <w:spacing w:val="20"/>
                <w:sz w:val="24"/>
                <w:lang w:val="en-US" w:eastAsia="zh-CN"/>
              </w:rPr>
            </w:pPr>
            <w:r>
              <w:rPr>
                <w:rFonts w:hint="eastAsia" w:ascii="仿宋_GB2312" w:eastAsia="仿宋_GB2312"/>
                <w:spacing w:val="20"/>
                <w:sz w:val="24"/>
                <w:lang w:val="en-US" w:eastAsia="zh-CN"/>
              </w:rPr>
              <w:t>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noWrap w:val="0"/>
            <w:vAlign w:val="top"/>
          </w:tcPr>
          <w:p>
            <w:pPr>
              <w:spacing w:line="360" w:lineRule="auto"/>
              <w:jc w:val="center"/>
              <w:rPr>
                <w:rFonts w:hint="eastAsia" w:ascii="仿宋_GB2312" w:eastAsia="仿宋_GB2312"/>
                <w:spacing w:val="20"/>
                <w:sz w:val="24"/>
              </w:rPr>
            </w:pPr>
            <w:r>
              <w:rPr>
                <w:rFonts w:hint="eastAsia" w:ascii="仿宋_GB2312" w:eastAsia="仿宋_GB2312"/>
                <w:spacing w:val="20"/>
                <w:sz w:val="24"/>
              </w:rPr>
              <w:t>学生课桌</w:t>
            </w:r>
          </w:p>
        </w:tc>
        <w:tc>
          <w:tcPr>
            <w:tcW w:w="3045" w:type="dxa"/>
            <w:gridSpan w:val="2"/>
            <w:noWrap w:val="0"/>
            <w:vAlign w:val="top"/>
          </w:tcPr>
          <w:p>
            <w:pPr>
              <w:spacing w:line="360" w:lineRule="auto"/>
              <w:jc w:val="center"/>
              <w:rPr>
                <w:rFonts w:hint="default" w:ascii="仿宋_GB2312" w:eastAsia="仿宋_GB2312"/>
                <w:spacing w:val="20"/>
                <w:sz w:val="24"/>
                <w:lang w:val="en-US"/>
              </w:rPr>
            </w:pPr>
            <w:r>
              <w:rPr>
                <w:rFonts w:hint="eastAsia" w:ascii="仿宋_GB2312" w:eastAsia="仿宋_GB2312"/>
                <w:spacing w:val="20"/>
                <w:sz w:val="24"/>
                <w:lang w:val="en-US" w:eastAsia="zh-CN"/>
              </w:rPr>
              <w:t>育才YCY-23008</w:t>
            </w:r>
          </w:p>
        </w:tc>
        <w:tc>
          <w:tcPr>
            <w:tcW w:w="1576" w:type="dxa"/>
            <w:noWrap w:val="0"/>
            <w:vAlign w:val="top"/>
          </w:tcPr>
          <w:p>
            <w:pPr>
              <w:spacing w:line="360" w:lineRule="auto"/>
              <w:jc w:val="center"/>
              <w:rPr>
                <w:rFonts w:hint="eastAsia" w:ascii="仿宋_GB2312" w:eastAsia="仿宋_GB2312"/>
                <w:spacing w:val="20"/>
                <w:sz w:val="24"/>
              </w:rPr>
            </w:pPr>
            <w:r>
              <w:rPr>
                <w:rFonts w:hint="eastAsia" w:ascii="仿宋_GB2312" w:eastAsia="仿宋_GB2312"/>
                <w:spacing w:val="20"/>
                <w:sz w:val="24"/>
              </w:rPr>
              <w:t>810</w:t>
            </w:r>
          </w:p>
        </w:tc>
        <w:tc>
          <w:tcPr>
            <w:tcW w:w="2311" w:type="dxa"/>
            <w:noWrap w:val="0"/>
            <w:vAlign w:val="top"/>
          </w:tcPr>
          <w:p>
            <w:pPr>
              <w:spacing w:line="360" w:lineRule="auto"/>
              <w:jc w:val="center"/>
              <w:rPr>
                <w:rFonts w:hint="default" w:ascii="仿宋_GB2312" w:eastAsia="仿宋_GB2312"/>
                <w:spacing w:val="20"/>
                <w:sz w:val="24"/>
                <w:lang w:val="en-US" w:eastAsia="zh-CN"/>
              </w:rPr>
            </w:pPr>
            <w:r>
              <w:rPr>
                <w:rFonts w:hint="eastAsia" w:ascii="仿宋_GB2312" w:eastAsia="仿宋_GB2312"/>
                <w:spacing w:val="20"/>
                <w:sz w:val="24"/>
                <w:lang w:val="en-US" w:eastAsia="zh-CN"/>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noWrap w:val="0"/>
            <w:vAlign w:val="top"/>
          </w:tcPr>
          <w:p>
            <w:pPr>
              <w:spacing w:line="360" w:lineRule="auto"/>
              <w:jc w:val="center"/>
              <w:rPr>
                <w:rFonts w:hint="eastAsia" w:ascii="仿宋_GB2312" w:eastAsia="仿宋_GB2312"/>
                <w:spacing w:val="20"/>
                <w:sz w:val="24"/>
              </w:rPr>
            </w:pPr>
            <w:r>
              <w:rPr>
                <w:rFonts w:hint="eastAsia" w:ascii="仿宋_GB2312" w:eastAsia="仿宋_GB2312"/>
                <w:spacing w:val="20"/>
                <w:sz w:val="24"/>
              </w:rPr>
              <w:t>学生课椅</w:t>
            </w:r>
          </w:p>
        </w:tc>
        <w:tc>
          <w:tcPr>
            <w:tcW w:w="3045" w:type="dxa"/>
            <w:gridSpan w:val="2"/>
            <w:noWrap w:val="0"/>
            <w:vAlign w:val="top"/>
          </w:tcPr>
          <w:p>
            <w:pPr>
              <w:spacing w:line="360" w:lineRule="auto"/>
              <w:jc w:val="center"/>
              <w:rPr>
                <w:rFonts w:hint="default" w:ascii="仿宋_GB2312" w:eastAsia="仿宋_GB2312"/>
                <w:spacing w:val="20"/>
                <w:sz w:val="24"/>
                <w:lang w:val="en-US"/>
              </w:rPr>
            </w:pPr>
            <w:r>
              <w:rPr>
                <w:rFonts w:hint="eastAsia" w:ascii="仿宋_GB2312" w:eastAsia="仿宋_GB2312"/>
                <w:spacing w:val="20"/>
                <w:sz w:val="24"/>
                <w:lang w:val="en-US" w:eastAsia="zh-CN"/>
              </w:rPr>
              <w:t>育才YCX-23005</w:t>
            </w:r>
          </w:p>
        </w:tc>
        <w:tc>
          <w:tcPr>
            <w:tcW w:w="1576" w:type="dxa"/>
            <w:noWrap w:val="0"/>
            <w:vAlign w:val="top"/>
          </w:tcPr>
          <w:p>
            <w:pPr>
              <w:spacing w:line="360" w:lineRule="auto"/>
              <w:jc w:val="center"/>
              <w:rPr>
                <w:rFonts w:hint="eastAsia" w:ascii="仿宋_GB2312" w:eastAsia="仿宋_GB2312"/>
                <w:spacing w:val="20"/>
                <w:sz w:val="24"/>
              </w:rPr>
            </w:pPr>
            <w:r>
              <w:rPr>
                <w:rFonts w:hint="eastAsia" w:ascii="仿宋_GB2312" w:eastAsia="仿宋_GB2312"/>
                <w:spacing w:val="20"/>
                <w:sz w:val="24"/>
              </w:rPr>
              <w:t>810</w:t>
            </w:r>
          </w:p>
        </w:tc>
        <w:tc>
          <w:tcPr>
            <w:tcW w:w="2311" w:type="dxa"/>
            <w:noWrap w:val="0"/>
            <w:vAlign w:val="top"/>
          </w:tcPr>
          <w:p>
            <w:pPr>
              <w:spacing w:line="360" w:lineRule="auto"/>
              <w:jc w:val="center"/>
              <w:rPr>
                <w:rFonts w:hint="default" w:ascii="仿宋_GB2312" w:eastAsia="仿宋_GB2312"/>
                <w:spacing w:val="20"/>
                <w:sz w:val="24"/>
                <w:lang w:val="en-US" w:eastAsia="zh-CN"/>
              </w:rPr>
            </w:pPr>
            <w:r>
              <w:rPr>
                <w:rFonts w:hint="eastAsia" w:ascii="仿宋_GB2312" w:eastAsia="仿宋_GB2312"/>
                <w:spacing w:val="20"/>
                <w:sz w:val="24"/>
                <w:lang w:val="en-US" w:eastAsia="zh-CN"/>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noWrap w:val="0"/>
            <w:vAlign w:val="top"/>
          </w:tcPr>
          <w:p>
            <w:pPr>
              <w:spacing w:line="360" w:lineRule="auto"/>
              <w:jc w:val="center"/>
              <w:rPr>
                <w:rFonts w:hint="eastAsia" w:ascii="仿宋_GB2312" w:eastAsia="仿宋_GB2312"/>
                <w:spacing w:val="20"/>
                <w:sz w:val="24"/>
              </w:rPr>
            </w:pPr>
            <w:r>
              <w:rPr>
                <w:rFonts w:hint="eastAsia" w:ascii="仿宋_GB2312" w:eastAsia="仿宋_GB2312"/>
                <w:spacing w:val="20"/>
                <w:sz w:val="24"/>
              </w:rPr>
              <w:t>学生书包柜（含拖把柜）</w:t>
            </w:r>
          </w:p>
        </w:tc>
        <w:tc>
          <w:tcPr>
            <w:tcW w:w="3045" w:type="dxa"/>
            <w:gridSpan w:val="2"/>
            <w:noWrap w:val="0"/>
            <w:vAlign w:val="top"/>
          </w:tcPr>
          <w:p>
            <w:pPr>
              <w:spacing w:line="360" w:lineRule="auto"/>
              <w:jc w:val="center"/>
              <w:rPr>
                <w:rFonts w:hint="default" w:ascii="仿宋_GB2312" w:eastAsia="仿宋_GB2312"/>
                <w:spacing w:val="20"/>
                <w:sz w:val="24"/>
                <w:lang w:val="en-US" w:eastAsia="zh-CN"/>
              </w:rPr>
            </w:pPr>
            <w:r>
              <w:rPr>
                <w:rFonts w:hint="eastAsia" w:ascii="仿宋_GB2312" w:eastAsia="仿宋_GB2312"/>
                <w:spacing w:val="20"/>
                <w:sz w:val="24"/>
                <w:lang w:val="en-US" w:eastAsia="zh-CN"/>
              </w:rPr>
              <w:t>久远定制</w:t>
            </w:r>
          </w:p>
        </w:tc>
        <w:tc>
          <w:tcPr>
            <w:tcW w:w="1576" w:type="dxa"/>
            <w:noWrap w:val="0"/>
            <w:vAlign w:val="top"/>
          </w:tcPr>
          <w:p>
            <w:pPr>
              <w:spacing w:line="360" w:lineRule="auto"/>
              <w:jc w:val="center"/>
              <w:rPr>
                <w:rFonts w:hint="eastAsia" w:ascii="仿宋_GB2312" w:eastAsia="仿宋_GB2312"/>
                <w:spacing w:val="20"/>
                <w:sz w:val="24"/>
              </w:rPr>
            </w:pPr>
            <w:r>
              <w:rPr>
                <w:rFonts w:hint="eastAsia" w:ascii="仿宋_GB2312" w:eastAsia="仿宋_GB2312"/>
                <w:spacing w:val="20"/>
                <w:sz w:val="24"/>
              </w:rPr>
              <w:t>360</w:t>
            </w:r>
          </w:p>
        </w:tc>
        <w:tc>
          <w:tcPr>
            <w:tcW w:w="2311" w:type="dxa"/>
            <w:noWrap w:val="0"/>
            <w:vAlign w:val="top"/>
          </w:tcPr>
          <w:p>
            <w:pPr>
              <w:spacing w:line="360" w:lineRule="auto"/>
              <w:jc w:val="center"/>
              <w:rPr>
                <w:rFonts w:hint="default" w:ascii="仿宋_GB2312" w:eastAsia="仿宋_GB2312"/>
                <w:spacing w:val="20"/>
                <w:sz w:val="24"/>
                <w:lang w:val="en-US" w:eastAsia="zh-CN"/>
              </w:rPr>
            </w:pPr>
            <w:r>
              <w:rPr>
                <w:rFonts w:hint="eastAsia" w:ascii="仿宋_GB2312" w:eastAsia="仿宋_GB2312"/>
                <w:spacing w:val="20"/>
                <w:sz w:val="24"/>
                <w:lang w:val="en-US" w:eastAsia="zh-CN"/>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noWrap w:val="0"/>
            <w:vAlign w:val="top"/>
          </w:tcPr>
          <w:p>
            <w:pPr>
              <w:spacing w:line="360" w:lineRule="auto"/>
              <w:jc w:val="center"/>
              <w:rPr>
                <w:rFonts w:hint="eastAsia" w:ascii="仿宋_GB2312" w:eastAsia="仿宋_GB2312"/>
                <w:spacing w:val="20"/>
                <w:sz w:val="24"/>
              </w:rPr>
            </w:pPr>
            <w:r>
              <w:rPr>
                <w:rFonts w:hint="eastAsia" w:ascii="仿宋_GB2312" w:eastAsia="仿宋_GB2312"/>
                <w:spacing w:val="20"/>
                <w:sz w:val="24"/>
              </w:rPr>
              <w:t>展示园地（含文字）</w:t>
            </w:r>
          </w:p>
        </w:tc>
        <w:tc>
          <w:tcPr>
            <w:tcW w:w="3045" w:type="dxa"/>
            <w:gridSpan w:val="2"/>
            <w:noWrap w:val="0"/>
            <w:vAlign w:val="top"/>
          </w:tcPr>
          <w:p>
            <w:pPr>
              <w:spacing w:line="360" w:lineRule="auto"/>
              <w:jc w:val="center"/>
              <w:rPr>
                <w:rFonts w:hint="eastAsia" w:ascii="仿宋_GB2312" w:eastAsia="仿宋_GB2312"/>
                <w:spacing w:val="20"/>
                <w:sz w:val="24"/>
              </w:rPr>
            </w:pPr>
            <w:r>
              <w:rPr>
                <w:rFonts w:hint="eastAsia" w:ascii="仿宋_GB2312" w:eastAsia="仿宋_GB2312"/>
                <w:spacing w:val="20"/>
                <w:sz w:val="24"/>
                <w:lang w:val="en-US" w:eastAsia="zh-CN"/>
              </w:rPr>
              <w:t>久远定制</w:t>
            </w:r>
          </w:p>
        </w:tc>
        <w:tc>
          <w:tcPr>
            <w:tcW w:w="1576" w:type="dxa"/>
            <w:noWrap w:val="0"/>
            <w:vAlign w:val="top"/>
          </w:tcPr>
          <w:p>
            <w:pPr>
              <w:spacing w:line="360" w:lineRule="auto"/>
              <w:jc w:val="center"/>
              <w:rPr>
                <w:rFonts w:hint="eastAsia" w:ascii="仿宋_GB2312" w:eastAsia="仿宋_GB2312"/>
                <w:spacing w:val="20"/>
                <w:sz w:val="24"/>
              </w:rPr>
            </w:pPr>
            <w:r>
              <w:rPr>
                <w:rFonts w:hint="eastAsia" w:ascii="仿宋_GB2312" w:eastAsia="仿宋_GB2312"/>
                <w:spacing w:val="20"/>
                <w:sz w:val="24"/>
              </w:rPr>
              <w:t>38</w:t>
            </w:r>
          </w:p>
        </w:tc>
        <w:tc>
          <w:tcPr>
            <w:tcW w:w="2311" w:type="dxa"/>
            <w:noWrap w:val="0"/>
            <w:vAlign w:val="top"/>
          </w:tcPr>
          <w:p>
            <w:pPr>
              <w:spacing w:line="360" w:lineRule="auto"/>
              <w:jc w:val="center"/>
              <w:rPr>
                <w:rFonts w:hint="default" w:ascii="仿宋_GB2312" w:eastAsia="仿宋_GB2312"/>
                <w:spacing w:val="20"/>
                <w:sz w:val="24"/>
                <w:lang w:val="en-US" w:eastAsia="zh-CN"/>
              </w:rPr>
            </w:pPr>
            <w:r>
              <w:rPr>
                <w:rFonts w:hint="eastAsia" w:ascii="仿宋_GB2312" w:eastAsia="仿宋_GB2312"/>
                <w:spacing w:val="20"/>
                <w:sz w:val="24"/>
                <w:lang w:val="en-US" w:eastAsia="zh-CN"/>
              </w:rPr>
              <w:t>1050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1" w:type="dxa"/>
            <w:gridSpan w:val="4"/>
            <w:noWrap w:val="0"/>
            <w:vAlign w:val="center"/>
          </w:tcPr>
          <w:p>
            <w:pPr>
              <w:spacing w:line="360" w:lineRule="auto"/>
              <w:jc w:val="center"/>
              <w:rPr>
                <w:rFonts w:hint="eastAsia" w:ascii="仿宋_GB2312" w:eastAsia="仿宋_GB2312"/>
                <w:spacing w:val="20"/>
                <w:sz w:val="24"/>
              </w:rPr>
            </w:pPr>
            <w:r>
              <w:rPr>
                <w:rFonts w:hint="eastAsia" w:ascii="仿宋_GB2312" w:eastAsia="仿宋_GB2312"/>
                <w:spacing w:val="20"/>
                <w:sz w:val="24"/>
              </w:rPr>
              <w:t>中标金额合计</w:t>
            </w:r>
          </w:p>
        </w:tc>
        <w:tc>
          <w:tcPr>
            <w:tcW w:w="2311" w:type="dxa"/>
            <w:noWrap w:val="0"/>
            <w:vAlign w:val="top"/>
          </w:tcPr>
          <w:p>
            <w:pPr>
              <w:spacing w:line="360" w:lineRule="auto"/>
              <w:rPr>
                <w:rFonts w:hint="default" w:ascii="仿宋_GB2312" w:eastAsia="仿宋_GB2312"/>
                <w:spacing w:val="20"/>
                <w:sz w:val="24"/>
                <w:lang w:val="en-US" w:eastAsia="zh-CN"/>
              </w:rPr>
            </w:pPr>
            <w:r>
              <w:rPr>
                <w:rFonts w:hint="eastAsia" w:ascii="仿宋_GB2312" w:eastAsia="仿宋_GB2312"/>
                <w:spacing w:val="20"/>
                <w:sz w:val="24"/>
                <w:lang w:val="en-US" w:eastAsia="zh-CN"/>
              </w:rPr>
              <w:t>957900</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9242" w:type="dxa"/>
            <w:gridSpan w:val="5"/>
            <w:noWrap w:val="0"/>
            <w:vAlign w:val="top"/>
          </w:tcPr>
          <w:p>
            <w:pPr>
              <w:spacing w:line="360" w:lineRule="auto"/>
              <w:rPr>
                <w:rFonts w:hint="eastAsia" w:ascii="仿宋_GB2312" w:eastAsia="仿宋_GB2312"/>
                <w:spacing w:val="20"/>
                <w:sz w:val="24"/>
              </w:rPr>
            </w:pPr>
            <w:r>
              <w:rPr>
                <w:rFonts w:hint="eastAsia" w:ascii="仿宋_GB2312" w:eastAsia="仿宋_GB2312"/>
                <w:spacing w:val="20"/>
                <w:sz w:val="24"/>
              </w:rPr>
              <w:t>服务要求：</w:t>
            </w:r>
          </w:p>
          <w:p>
            <w:pPr>
              <w:spacing w:line="360" w:lineRule="auto"/>
              <w:rPr>
                <w:rFonts w:hint="eastAsia" w:ascii="仿宋_GB2312" w:eastAsia="仿宋_GB2312"/>
                <w:spacing w:val="20"/>
                <w:sz w:val="24"/>
              </w:rPr>
            </w:pPr>
            <w:r>
              <w:rPr>
                <w:rFonts w:hint="eastAsia" w:ascii="仿宋_GB2312" w:eastAsia="仿宋_GB2312"/>
                <w:spacing w:val="20"/>
                <w:sz w:val="24"/>
              </w:rPr>
              <w:t>1、售后要求：本项目所有课桌椅质保期为</w:t>
            </w:r>
            <w:r>
              <w:rPr>
                <w:rFonts w:hint="eastAsia" w:ascii="仿宋_GB2312" w:eastAsia="仿宋_GB2312"/>
                <w:spacing w:val="20"/>
                <w:sz w:val="24"/>
                <w:lang w:val="en-US" w:eastAsia="zh-CN"/>
              </w:rPr>
              <w:t>6</w:t>
            </w:r>
            <w:r>
              <w:rPr>
                <w:rFonts w:hint="eastAsia" w:ascii="仿宋_GB2312" w:eastAsia="仿宋_GB2312"/>
                <w:spacing w:val="20"/>
                <w:sz w:val="24"/>
              </w:rPr>
              <w:t>年，以中标结果为准。在质保期内，使用单位有任何质量问题由中标人负责解决，由此产生相关的所有费用由中标人负责。质保期内出现故障，在接到电话后</w:t>
            </w:r>
            <w:r>
              <w:rPr>
                <w:rFonts w:hint="eastAsia" w:ascii="仿宋_GB2312" w:eastAsia="仿宋_GB2312"/>
                <w:spacing w:val="20"/>
                <w:sz w:val="24"/>
                <w:lang w:val="en-US" w:eastAsia="zh-CN"/>
              </w:rPr>
              <w:t>4</w:t>
            </w:r>
            <w:r>
              <w:rPr>
                <w:rFonts w:hint="eastAsia" w:ascii="仿宋_GB2312" w:eastAsia="仿宋_GB2312"/>
                <w:spacing w:val="20"/>
                <w:sz w:val="24"/>
              </w:rPr>
              <w:t>小时内响应，</w:t>
            </w:r>
            <w:r>
              <w:rPr>
                <w:rFonts w:hint="eastAsia" w:ascii="仿宋_GB2312" w:eastAsia="仿宋_GB2312"/>
                <w:spacing w:val="20"/>
                <w:sz w:val="24"/>
                <w:lang w:val="en-US" w:eastAsia="zh-CN"/>
              </w:rPr>
              <w:t>12</w:t>
            </w:r>
            <w:r>
              <w:rPr>
                <w:rFonts w:hint="eastAsia" w:ascii="仿宋_GB2312" w:eastAsia="仿宋_GB2312"/>
                <w:spacing w:val="20"/>
                <w:sz w:val="24"/>
              </w:rPr>
              <w:t>小时内到现场，</w:t>
            </w:r>
            <w:r>
              <w:rPr>
                <w:rFonts w:hint="eastAsia" w:ascii="仿宋_GB2312" w:eastAsia="仿宋_GB2312"/>
                <w:spacing w:val="20"/>
                <w:sz w:val="24"/>
                <w:lang w:val="en-US" w:eastAsia="zh-CN"/>
              </w:rPr>
              <w:t>24</w:t>
            </w:r>
            <w:r>
              <w:rPr>
                <w:rFonts w:hint="eastAsia" w:ascii="仿宋_GB2312" w:eastAsia="仿宋_GB2312"/>
                <w:spacing w:val="20"/>
                <w:sz w:val="24"/>
              </w:rPr>
              <w:t>小时内解决问题（若质保期内上门服务时间不能保证，相应延迟质保期时间，保修期间相关费用包含在总报价中），对不能及时解决问题的，提供相应的备品供用户使用。</w:t>
            </w:r>
          </w:p>
          <w:p>
            <w:pPr>
              <w:spacing w:line="360" w:lineRule="auto"/>
              <w:rPr>
                <w:rFonts w:hint="eastAsia" w:ascii="仿宋_GB2312" w:eastAsia="仿宋_GB2312"/>
                <w:spacing w:val="20"/>
                <w:sz w:val="24"/>
              </w:rPr>
            </w:pPr>
            <w:r>
              <w:rPr>
                <w:rFonts w:hint="eastAsia" w:ascii="仿宋_GB2312" w:eastAsia="仿宋_GB2312"/>
                <w:spacing w:val="20"/>
                <w:sz w:val="24"/>
              </w:rPr>
              <w:t>2、交货时间及地点：2025年3月2</w:t>
            </w:r>
            <w:r>
              <w:rPr>
                <w:rFonts w:hint="eastAsia" w:ascii="仿宋_GB2312" w:eastAsia="仿宋_GB2312"/>
                <w:spacing w:val="20"/>
                <w:sz w:val="24"/>
                <w:lang w:val="en-US" w:eastAsia="zh-CN"/>
              </w:rPr>
              <w:t>0</w:t>
            </w:r>
            <w:r>
              <w:rPr>
                <w:rFonts w:hint="eastAsia" w:ascii="仿宋_GB2312" w:eastAsia="仿宋_GB2312"/>
                <w:spacing w:val="20"/>
                <w:sz w:val="24"/>
              </w:rPr>
              <w:t>日前完成本项目供货安装及验收；供货（安装）地点：采购人指定地点。</w:t>
            </w:r>
          </w:p>
          <w:p>
            <w:pPr>
              <w:spacing w:line="360" w:lineRule="auto"/>
              <w:rPr>
                <w:rFonts w:hint="eastAsia" w:ascii="仿宋_GB2312" w:eastAsia="仿宋_GB2312"/>
                <w:spacing w:val="20"/>
                <w:sz w:val="24"/>
              </w:rPr>
            </w:pPr>
            <w:r>
              <w:rPr>
                <w:rFonts w:hint="eastAsia" w:ascii="仿宋_GB2312" w:eastAsia="仿宋_GB2312"/>
                <w:spacing w:val="20"/>
                <w:sz w:val="24"/>
              </w:rPr>
              <w:t>3、付款方式：签订合同后，支付合同金额的40%作为预付款；项目验收合格后付清余款；最终支付方式根据项目实际情况由双方协商约定。</w:t>
            </w:r>
          </w:p>
          <w:p>
            <w:pPr>
              <w:spacing w:line="360" w:lineRule="auto"/>
              <w:rPr>
                <w:rFonts w:hint="eastAsia" w:ascii="仿宋_GB2312" w:eastAsia="仿宋_GB2312"/>
                <w:spacing w:val="20"/>
                <w:sz w:val="24"/>
              </w:rPr>
            </w:pPr>
            <w:r>
              <w:rPr>
                <w:rFonts w:hint="eastAsia" w:ascii="仿宋_GB2312" w:eastAsia="仿宋_GB2312"/>
                <w:spacing w:val="20"/>
                <w:sz w:val="24"/>
              </w:rPr>
              <w:t>4、配件及备品：五金组装配件：须采用优质紧固五金件，质量高于国家相关标准；随货须配送以下备品备件（50套课桌椅为1单位）：桌面板1块、椅座背板各1块、整套紧固件3套、脚套5个、专用升降组装工具3套、课桌椅专用测量尺1把。</w:t>
            </w:r>
          </w:p>
          <w:p>
            <w:pPr>
              <w:spacing w:line="360" w:lineRule="auto"/>
              <w:rPr>
                <w:rFonts w:hint="eastAsia" w:ascii="仿宋_GB2312" w:eastAsia="仿宋_GB2312"/>
                <w:spacing w:val="20"/>
                <w:sz w:val="24"/>
              </w:rPr>
            </w:pPr>
            <w:r>
              <w:rPr>
                <w:rFonts w:hint="eastAsia" w:ascii="仿宋_GB2312" w:eastAsia="仿宋_GB2312"/>
                <w:spacing w:val="20"/>
                <w:sz w:val="24"/>
              </w:rPr>
              <w:t>5、其他要求：项目施工安装期间应服从采购单位安排。</w:t>
            </w:r>
          </w:p>
        </w:tc>
      </w:tr>
    </w:tbl>
    <w:p>
      <w:pPr>
        <w:rPr>
          <w:rFonts w:hint="eastAsia" w:ascii="仿宋_GB2312" w:eastAsia="仿宋_GB2312"/>
          <w:spacing w:val="20"/>
          <w:szCs w:val="21"/>
        </w:rPr>
      </w:pPr>
      <w:r>
        <w:rPr>
          <w:rFonts w:hint="eastAsia" w:ascii="仿宋_GB2312" w:eastAsia="仿宋_GB2312"/>
          <w:spacing w:val="20"/>
          <w:szCs w:val="21"/>
        </w:rPr>
        <w:t>注：1、供应商应根据其投标情况填写该表，并保证其与投标文件内容的一致性、正确性和真实性；</w:t>
      </w:r>
    </w:p>
    <w:p>
      <w:pPr>
        <w:ind w:firstLine="490" w:firstLineChars="196"/>
        <w:rPr>
          <w:rFonts w:hint="eastAsia" w:ascii="仿宋_GB2312" w:eastAsia="仿宋_GB2312"/>
          <w:spacing w:val="20"/>
          <w:szCs w:val="21"/>
        </w:rPr>
      </w:pPr>
      <w:r>
        <w:rPr>
          <w:rFonts w:hint="eastAsia" w:ascii="仿宋_GB2312" w:eastAsia="仿宋_GB2312"/>
          <w:spacing w:val="20"/>
          <w:szCs w:val="21"/>
        </w:rPr>
        <w:t>2、填写该表不代表供应商已具有中标人资格。本表只作为中标结果公告内容的一部分，进行公告使用；</w:t>
      </w:r>
    </w:p>
    <w:p>
      <w:pPr>
        <w:ind w:firstLine="490" w:firstLineChars="196"/>
        <w:rPr>
          <w:rFonts w:hint="eastAsia" w:ascii="仿宋_GB2312" w:eastAsia="仿宋_GB2312"/>
          <w:spacing w:val="20"/>
          <w:szCs w:val="21"/>
        </w:rPr>
      </w:pPr>
      <w:r>
        <w:rPr>
          <w:rFonts w:hint="eastAsia" w:ascii="仿宋_GB2312" w:eastAsia="仿宋_GB2312"/>
          <w:spacing w:val="20"/>
          <w:szCs w:val="21"/>
        </w:rPr>
        <w:t>3、本表内容涉及较多，供应商可以适当增减表格行数，以保证表格内容的完整；</w:t>
      </w:r>
    </w:p>
    <w:p>
      <w:pPr>
        <w:ind w:firstLine="490" w:firstLineChars="196"/>
        <w:rPr>
          <w:rFonts w:hint="eastAsia" w:ascii="仿宋_GB2312" w:eastAsia="仿宋_GB2312"/>
          <w:spacing w:val="20"/>
          <w:szCs w:val="21"/>
        </w:rPr>
      </w:pPr>
      <w:r>
        <w:rPr>
          <w:rFonts w:hint="eastAsia" w:ascii="仿宋_GB2312" w:eastAsia="仿宋_GB2312"/>
          <w:spacing w:val="20"/>
          <w:szCs w:val="21"/>
        </w:rPr>
        <w:t>4、评审结果排名第一的供应商在评审结束后</w:t>
      </w:r>
      <w:r>
        <w:rPr>
          <w:rFonts w:hint="eastAsia" w:ascii="仿宋_GB2312" w:eastAsia="仿宋_GB2312"/>
          <w:b/>
          <w:spacing w:val="20"/>
          <w:szCs w:val="21"/>
        </w:rPr>
        <w:t>2个工作日内</w:t>
      </w:r>
      <w:r>
        <w:rPr>
          <w:rFonts w:hint="eastAsia" w:ascii="仿宋_GB2312" w:eastAsia="仿宋_GB2312"/>
          <w:spacing w:val="20"/>
          <w:szCs w:val="21"/>
        </w:rPr>
        <w:t>将该表格及项目投标文件电子文档刻录成光盘或将电子文档提交给采购中心的项目负责人。未按时提交规定内容造成后果由供应商自行承担。</w:t>
      </w:r>
    </w:p>
    <w:p>
      <w:pPr>
        <w:ind w:firstLine="490" w:firstLineChars="196"/>
        <w:rPr>
          <w:rFonts w:hint="eastAsia" w:ascii="仿宋_GB2312" w:eastAsia="仿宋_GB2312"/>
          <w:spacing w:val="20"/>
          <w:szCs w:val="21"/>
        </w:rPr>
      </w:pPr>
      <w:r>
        <w:rPr>
          <w:rFonts w:hint="eastAsia" w:ascii="仿宋_GB2312" w:eastAsia="仿宋_GB2312"/>
          <w:spacing w:val="20"/>
          <w:szCs w:val="21"/>
        </w:rPr>
        <w:t>5、中标结果公告内容如涉及供应商的商业秘密等法律法规规定可以不予公告的情形，供应商应另附书面说明，如未事前书面说明造成的后果由供应商自行承担。</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9B25CB"/>
    <w:rsid w:val="5F096FA4"/>
    <w:rsid w:val="62E27DEA"/>
    <w:rsid w:val="6E7C61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rFonts w:ascii="Times New Roman" w:hAnsi="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4</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2025-02-20T07:43:00Z</dcterms:created>
  <dc:creator>caiwu2</dc:creator>
  <cp:lastModifiedBy>马国健</cp:lastModifiedBy>
  <dcterms:modified xsi:type="dcterms:W3CDTF">2025-02-21T03:51:14Z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KSOTemplateDocerSaveRecord">
    <vt:lpwstr>eyJoZGlkIjoiNjkzNDFiN2VlMTAxMTBjMjExMmMwYWIwMGUxOWU2NDAiLCJ1c2VySWQiOiI3MTE5MTQ1MDQifQ==</vt:lpwstr>
  </property>
  <property fmtid="{D5CDD505-2E9C-101B-9397-08002B2CF9AE}" pid="4" name="ICV">
    <vt:lpwstr>10DC575AE5984DDB9BBE01272D9AA0E7_13</vt:lpwstr>
  </property>
</Properties>
</file>