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D3DC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783EF44">
      <w:pPr>
        <w:rPr>
          <w:rFonts w:hint="eastAsia"/>
        </w:rPr>
      </w:pPr>
    </w:p>
    <w:p w14:paraId="0EEF8120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JD2024BF-113</w:t>
      </w:r>
    </w:p>
    <w:p w14:paraId="689386DE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2024年建德市取用水监测计量标准化建设项目</w:t>
      </w:r>
    </w:p>
    <w:p w14:paraId="1B17C672"/>
    <w:tbl>
      <w:tblPr>
        <w:tblStyle w:val="3"/>
        <w:tblW w:w="9120" w:type="dxa"/>
        <w:tblInd w:w="-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615"/>
        <w:gridCol w:w="4725"/>
      </w:tblGrid>
      <w:tr w14:paraId="3736F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7CDC5FB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15" w:type="dxa"/>
          </w:tcPr>
          <w:p w14:paraId="587687A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725" w:type="dxa"/>
          </w:tcPr>
          <w:p w14:paraId="58B6241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EDDF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62755B0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15" w:type="dxa"/>
          </w:tcPr>
          <w:p w14:paraId="420EC119">
            <w:pPr>
              <w:rPr>
                <w:rFonts w:hint="eastAsia"/>
              </w:rPr>
            </w:pPr>
            <w:r>
              <w:rPr>
                <w:rFonts w:hint="eastAsia"/>
              </w:rPr>
              <w:t>浙江水文新技术开发经营有限公司</w:t>
            </w:r>
          </w:p>
        </w:tc>
        <w:tc>
          <w:tcPr>
            <w:tcW w:w="4725" w:type="dxa"/>
          </w:tcPr>
          <w:p w14:paraId="3FE74CEB">
            <w:pPr>
              <w:rPr>
                <w:rFonts w:hint="eastAsia"/>
              </w:rPr>
            </w:pPr>
            <w:r>
              <w:rPr>
                <w:rFonts w:hint="eastAsia"/>
              </w:rPr>
              <w:t>综合得分排名第二，具体详见技术评分明细表</w:t>
            </w:r>
          </w:p>
        </w:tc>
      </w:tr>
      <w:tr w14:paraId="48F33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716FA77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15" w:type="dxa"/>
          </w:tcPr>
          <w:p w14:paraId="637CCCAA">
            <w:pPr>
              <w:rPr>
                <w:rFonts w:hint="eastAsia"/>
              </w:rPr>
            </w:pPr>
            <w:r>
              <w:rPr>
                <w:rFonts w:hint="eastAsia"/>
              </w:rPr>
              <w:t>浙江海实水利工程咨询有限公司</w:t>
            </w:r>
          </w:p>
        </w:tc>
        <w:tc>
          <w:tcPr>
            <w:tcW w:w="4725" w:type="dxa"/>
          </w:tcPr>
          <w:p w14:paraId="6A3D7064">
            <w:pPr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，具体详见技术评分明细表</w:t>
            </w:r>
          </w:p>
        </w:tc>
      </w:tr>
      <w:tr w14:paraId="26E0A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5BF2CB3B"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615" w:type="dxa"/>
          </w:tcPr>
          <w:p w14:paraId="231E836C">
            <w:pPr>
              <w:rPr>
                <w:rFonts w:hint="eastAsia"/>
              </w:rPr>
            </w:pPr>
          </w:p>
        </w:tc>
        <w:tc>
          <w:tcPr>
            <w:tcW w:w="4725" w:type="dxa"/>
          </w:tcPr>
          <w:p w14:paraId="6F773D47">
            <w:pPr>
              <w:rPr>
                <w:rFonts w:hint="eastAsia"/>
              </w:rPr>
            </w:pPr>
          </w:p>
        </w:tc>
      </w:tr>
    </w:tbl>
    <w:p w14:paraId="3AB171DD"/>
    <w:p w14:paraId="64875A8E">
      <w:pPr>
        <w:rPr>
          <w:rFonts w:hint="eastAsia"/>
        </w:rPr>
      </w:pPr>
    </w:p>
    <w:p w14:paraId="5B1149AC">
      <w:bookmarkStart w:id="0" w:name="_GoBack"/>
      <w:bookmarkEnd w:id="0"/>
    </w:p>
    <w:p w14:paraId="5BC5C6F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mNjlhMWUzYzE2YmRjMjIxODM3MGRjMjdjNWYwMGEifQ=="/>
  </w:docVars>
  <w:rsids>
    <w:rsidRoot w:val="00BB4DE2"/>
    <w:rsid w:val="002D7097"/>
    <w:rsid w:val="00507446"/>
    <w:rsid w:val="00A3330A"/>
    <w:rsid w:val="00B3445D"/>
    <w:rsid w:val="00BB4DE2"/>
    <w:rsid w:val="00C90B6B"/>
    <w:rsid w:val="25E1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半梦半醒</cp:lastModifiedBy>
  <dcterms:modified xsi:type="dcterms:W3CDTF">2024-09-30T06:46:56Z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4949965385BF4808AB68B88DC18AF5A5_12</vt:lpwstr>
  </property>
</Properties>
</file>