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其余事项：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中标供应商如有融资需求，可使用以下银行的政采贷服务。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334"/>
        <w:gridCol w:w="1688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银行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贷款年利率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联系人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中国工商银行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3.8%起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卢嘉诚</w:t>
            </w:r>
            <w:bookmarkStart w:id="0" w:name="_GoBack"/>
            <w:bookmarkEnd w:id="0"/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 xml:space="preserve">13867658508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中国农业银行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3.8%起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龚盛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15858682216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中国建设银行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3.8%起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梅晶晶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88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525339</w:t>
            </w:r>
          </w:p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13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736585303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中国银行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3.75%起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任茜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13857695378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浦发银行台州分行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4.05%起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王渊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13616676319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浦发银行椒江分行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4.05%起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孙瑞华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13857688081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交通银行台州分行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4.05%起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陈凌康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89021131</w:t>
            </w:r>
          </w:p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15167629088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招商银行台州分行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4.32%起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王海玲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13566413827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浙商银行台州分行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5.01%起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章涉漪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81880185</w:t>
            </w:r>
          </w:p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13606681262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中信银行台州分行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4.15%起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陈金园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13586052161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宁夏银行台州分行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4.5%起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邱明达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81871518</w:t>
            </w:r>
          </w:p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13736252233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泰隆银行开发区支行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5.6%起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梁宛莉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13306869100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民泰银行椒江支行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6%起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陈慧珠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13857699669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绍兴银行台州分行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5.1%起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郭庭斌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15958633119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温州银行台州分行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4.55%起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王晓波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15824005475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平安银行台州分行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6.53%起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李俊丽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15906861025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宁波银行台州分行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4.35%起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戴莉丽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13566627207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金华银行台州分行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4.05%起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金雪婷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81886670</w:t>
            </w:r>
          </w:p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15968661569</w:t>
            </w:r>
          </w:p>
        </w:tc>
      </w:tr>
    </w:tbl>
    <w:p>
      <w:pPr>
        <w:ind w:firstLine="640" w:firstLineChars="200"/>
        <w:rPr>
          <w:rFonts w:hint="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mNDFhOWUzZDYzNDIyMjIzN2QyMDQxNmZhNWNhYzIifQ=="/>
  </w:docVars>
  <w:rsids>
    <w:rsidRoot w:val="2DF26798"/>
    <w:rsid w:val="0DE26F3A"/>
    <w:rsid w:val="23D96258"/>
    <w:rsid w:val="23DA65A9"/>
    <w:rsid w:val="2DF26798"/>
    <w:rsid w:val="58B0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290</Words>
  <Characters>575</Characters>
  <Lines>0</Lines>
  <Paragraphs>0</Paragraphs>
  <TotalTime>0</TotalTime>
  <ScaleCrop>false</ScaleCrop>
  <LinksUpToDate>false</LinksUpToDate>
  <CharactersWithSpaces>577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2020-04-03T22:05:00Z</dcterms:created>
  <dc:creator>张诚</dc:creator>
  <cp:lastModifiedBy>阿拉丁</cp:lastModifiedBy>
  <dcterms:modified xsi:type="dcterms:W3CDTF">2023-06-25T08:02:52Z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EF96E5CB44A54BD0A37317D9ACF87B13_12</vt:lpwstr>
  </property>
</Properties>
</file>