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8233EB">
      <w:pPr>
        <w:jc w:val="center"/>
        <w:rPr>
          <w:b/>
        </w:rPr>
      </w:pPr>
      <w:r>
        <w:rPr>
          <w:rFonts w:hint="eastAsia"/>
          <w:b/>
        </w:rPr>
        <w:t>供应商未中标（成交）情况说明</w:t>
      </w:r>
    </w:p>
    <w:p w14:paraId="3781C1D8"/>
    <w:p w14:paraId="791D9F20">
      <w:pPr>
        <w:spacing w:line="360" w:lineRule="auto"/>
        <w:rPr>
          <w:rFonts w:hint="default" w:ascii="仿宋_GB2312" w:hAnsi="仿宋" w:eastAsia="仿宋_GB2312"/>
          <w:bCs/>
          <w:sz w:val="24"/>
          <w:lang w:val="en-US" w:eastAsia="zh-CN"/>
        </w:rPr>
      </w:pPr>
      <w:r>
        <w:rPr>
          <w:rFonts w:hint="eastAsia" w:ascii="仿宋_GB2312" w:hAnsi="仿宋" w:eastAsia="仿宋_GB2312"/>
          <w:b/>
          <w:sz w:val="24"/>
        </w:rPr>
        <w:t>项目编号</w:t>
      </w:r>
      <w:r>
        <w:rPr>
          <w:rFonts w:hint="eastAsia" w:ascii="仿宋_GB2312" w:hAnsi="仿宋" w:eastAsia="仿宋_GB2312"/>
          <w:b w:val="0"/>
          <w:bCs/>
          <w:sz w:val="24"/>
        </w:rPr>
        <w:t>：ZSZFCG2024-ZB-0</w:t>
      </w:r>
      <w:r>
        <w:rPr>
          <w:rFonts w:hint="eastAsia" w:ascii="仿宋_GB2312" w:hAnsi="仿宋" w:eastAsia="仿宋_GB2312"/>
          <w:b w:val="0"/>
          <w:bCs/>
          <w:sz w:val="24"/>
          <w:lang w:val="en-US" w:eastAsia="zh-CN"/>
        </w:rPr>
        <w:t>33</w:t>
      </w:r>
    </w:p>
    <w:p w14:paraId="20ED277C">
      <w:pPr>
        <w:spacing w:line="360" w:lineRule="auto"/>
        <w:rPr>
          <w:rFonts w:hint="eastAsia" w:ascii="仿宋_GB2312" w:hAnsi="仿宋" w:eastAsia="仿宋_GB2312"/>
          <w:bCs/>
          <w:sz w:val="24"/>
        </w:rPr>
      </w:pPr>
      <w:r>
        <w:rPr>
          <w:rFonts w:ascii="仿宋_GB2312" w:hAnsi="仿宋" w:eastAsia="仿宋_GB2312"/>
          <w:b/>
          <w:sz w:val="24"/>
        </w:rPr>
        <w:t>项目名称</w:t>
      </w:r>
      <w:r>
        <w:rPr>
          <w:rFonts w:ascii="仿宋_GB2312" w:hAnsi="仿宋" w:eastAsia="仿宋_GB2312"/>
          <w:bCs/>
          <w:sz w:val="24"/>
        </w:rPr>
        <w:t>：</w:t>
      </w:r>
      <w:r>
        <w:rPr>
          <w:rFonts w:hint="eastAsia" w:ascii="仿宋_GB2312" w:hAnsi="仿宋" w:eastAsia="仿宋_GB2312"/>
          <w:bCs/>
          <w:sz w:val="24"/>
        </w:rPr>
        <w:t>舟山市人民检察院会议室LED大屏改造采购项目</w:t>
      </w:r>
    </w:p>
    <w:p w14:paraId="2AF08B92">
      <w:pPr>
        <w:spacing w:line="360" w:lineRule="auto"/>
        <w:rPr>
          <w:rFonts w:hint="eastAsia" w:ascii="仿宋_GB2312" w:hAnsi="仿宋" w:eastAsia="仿宋_GB2312"/>
          <w:bCs/>
          <w:sz w:val="24"/>
        </w:rPr>
      </w:pPr>
    </w:p>
    <w:p w14:paraId="1ED96F19">
      <w:pPr>
        <w:spacing w:line="360" w:lineRule="auto"/>
        <w:rPr>
          <w:rFonts w:hint="eastAsia" w:ascii="仿宋_GB2312" w:hAnsi="仿宋" w:eastAsia="仿宋_GB2312"/>
          <w:bCs/>
          <w:sz w:val="24"/>
        </w:rPr>
      </w:pPr>
    </w:p>
    <w:p w14:paraId="3871B2B0">
      <w:pPr>
        <w:spacing w:line="360" w:lineRule="auto"/>
        <w:rPr>
          <w:rFonts w:hint="eastAsia" w:ascii="仿宋_GB2312" w:hAnsi="仿宋" w:eastAsia="仿宋_GB2312"/>
          <w:bCs/>
          <w:sz w:val="24"/>
        </w:rPr>
      </w:pPr>
    </w:p>
    <w:p w14:paraId="724148B2">
      <w:pPr>
        <w:spacing w:line="360" w:lineRule="auto"/>
        <w:rPr>
          <w:rFonts w:hint="eastAsia" w:ascii="仿宋_GB2312" w:hAnsi="仿宋" w:eastAsia="仿宋_GB2312"/>
          <w:bCs/>
          <w:sz w:val="24"/>
        </w:rPr>
      </w:pPr>
    </w:p>
    <w:p w14:paraId="140EA3BC">
      <w:pPr>
        <w:spacing w:line="360" w:lineRule="auto"/>
        <w:rPr>
          <w:rFonts w:ascii="仿宋_GB2312" w:hAnsi="仿宋" w:eastAsia="仿宋_GB2312"/>
          <w:bCs/>
          <w:sz w:val="24"/>
        </w:rPr>
      </w:pPr>
    </w:p>
    <w:p w14:paraId="33B3BA5C"/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4275"/>
        <w:gridCol w:w="3259"/>
      </w:tblGrid>
      <w:tr w14:paraId="0F8BE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</w:tcPr>
          <w:p w14:paraId="3C67C9DD"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0"/>
              </w:rPr>
              <w:t>序号</w:t>
            </w:r>
          </w:p>
        </w:tc>
        <w:tc>
          <w:tcPr>
            <w:tcW w:w="4275" w:type="dxa"/>
          </w:tcPr>
          <w:p w14:paraId="69EFC116"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0"/>
              </w:rPr>
              <w:t>单位名称</w:t>
            </w:r>
          </w:p>
        </w:tc>
        <w:tc>
          <w:tcPr>
            <w:tcW w:w="3259" w:type="dxa"/>
          </w:tcPr>
          <w:p w14:paraId="2C3F99F8"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0"/>
              </w:rPr>
              <w:t>未中标理由</w:t>
            </w:r>
          </w:p>
        </w:tc>
      </w:tr>
      <w:tr w14:paraId="28E2FC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756" w:type="dxa"/>
          </w:tcPr>
          <w:p w14:paraId="2745FBE3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</w:rPr>
              <w:t>1</w:t>
            </w:r>
          </w:p>
        </w:tc>
        <w:tc>
          <w:tcPr>
            <w:tcW w:w="4275" w:type="dxa"/>
            <w:vAlign w:val="center"/>
          </w:tcPr>
          <w:p w14:paraId="56DC037A">
            <w:pPr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</w:rPr>
              <w:t>杭州天竺科技有限公司</w:t>
            </w:r>
          </w:p>
        </w:tc>
        <w:tc>
          <w:tcPr>
            <w:tcW w:w="3259" w:type="dxa"/>
            <w:vAlign w:val="center"/>
          </w:tcPr>
          <w:p w14:paraId="25C0CB97">
            <w:pPr>
              <w:widowControl/>
              <w:spacing w:after="120"/>
              <w:jc w:val="left"/>
              <w:rPr>
                <w:rFonts w:ascii="Arial" w:hAnsi="Arial" w:eastAsia="宋体" w:cs="Arial"/>
                <w:color w:val="000000"/>
                <w:kern w:val="0"/>
                <w:sz w:val="19"/>
                <w:szCs w:val="19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9"/>
                <w:szCs w:val="19"/>
              </w:rPr>
              <w:t>排名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19"/>
                <w:szCs w:val="19"/>
              </w:rPr>
              <w:t>第2</w:t>
            </w:r>
          </w:p>
        </w:tc>
      </w:tr>
      <w:tr w14:paraId="6E4492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756" w:type="dxa"/>
          </w:tcPr>
          <w:p w14:paraId="20463F30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</w:rPr>
              <w:t>2</w:t>
            </w:r>
          </w:p>
        </w:tc>
        <w:tc>
          <w:tcPr>
            <w:tcW w:w="4275" w:type="dxa"/>
            <w:vAlign w:val="center"/>
          </w:tcPr>
          <w:p w14:paraId="3EE6E3AA">
            <w:pPr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</w:rPr>
              <w:t>浙江泽杭科技有限公司</w:t>
            </w:r>
            <w:bookmarkStart w:id="0" w:name="_GoBack"/>
            <w:bookmarkEnd w:id="0"/>
          </w:p>
        </w:tc>
        <w:tc>
          <w:tcPr>
            <w:tcW w:w="3259" w:type="dxa"/>
            <w:vAlign w:val="center"/>
          </w:tcPr>
          <w:p w14:paraId="730116C7"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19"/>
                <w:szCs w:val="19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9"/>
                <w:szCs w:val="19"/>
              </w:rPr>
              <w:t>排名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19"/>
                <w:szCs w:val="19"/>
              </w:rPr>
              <w:t>第3</w:t>
            </w:r>
          </w:p>
        </w:tc>
      </w:tr>
    </w:tbl>
    <w:p w14:paraId="1EEB1B41"/>
    <w:p w14:paraId="4A01B4BF">
      <w:pPr>
        <w:widowControl/>
        <w:jc w:val="left"/>
        <w:rPr>
          <w:rFonts w:ascii="宋体" w:hAnsi="宋体" w:eastAsia="宋体" w:cs="宋体"/>
          <w:kern w:val="0"/>
          <w:sz w:val="24"/>
        </w:rPr>
      </w:pPr>
      <w:r>
        <w:rPr>
          <w:rFonts w:ascii="Arial" w:hAnsi="Arial" w:eastAsia="宋体" w:cs="Arial"/>
          <w:color w:val="000000"/>
          <w:kern w:val="0"/>
          <w:sz w:val="19"/>
          <w:szCs w:val="19"/>
        </w:rPr>
        <w:t>          </w:t>
      </w:r>
    </w:p>
    <w:p w14:paraId="5A16E1EA"/>
    <w:p w14:paraId="691B27D7">
      <w:r>
        <w:rPr>
          <w:rFonts w:hint="eastAsia"/>
        </w:rPr>
        <w:t>备注：</w:t>
      </w:r>
      <w:r>
        <w:t>若</w:t>
      </w:r>
      <w:r>
        <w:rPr>
          <w:rFonts w:hint="eastAsia"/>
        </w:rPr>
        <w:t>项目</w:t>
      </w:r>
      <w:r>
        <w:t>废标，可对整个</w:t>
      </w:r>
      <w:r>
        <w:rPr>
          <w:rFonts w:hint="eastAsia"/>
        </w:rPr>
        <w:t>项目</w:t>
      </w:r>
      <w:r>
        <w:t>废标情况说明即可。</w:t>
      </w:r>
    </w:p>
    <w:p w14:paraId="5945BC38"/>
    <w:p w14:paraId="61880166"/>
    <w:p w14:paraId="6C5F3BE8"/>
    <w:p w14:paraId="2CF80B48"/>
    <w:p w14:paraId="4E058573"/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5ZWNiYzNhN2IxZWMzOTRiOWU4N2NiNGRhMDYwY2YifQ=="/>
  </w:docVars>
  <w:rsids>
    <w:rsidRoot w:val="001A615D"/>
    <w:rsid w:val="001A615D"/>
    <w:rsid w:val="001E03E1"/>
    <w:rsid w:val="002076A9"/>
    <w:rsid w:val="00663130"/>
    <w:rsid w:val="0073245D"/>
    <w:rsid w:val="007D65FF"/>
    <w:rsid w:val="00CB7FCF"/>
    <w:rsid w:val="00D67C11"/>
    <w:rsid w:val="00D76237"/>
    <w:rsid w:val="024727D0"/>
    <w:rsid w:val="0AA5422A"/>
    <w:rsid w:val="0AF35CB4"/>
    <w:rsid w:val="13585E68"/>
    <w:rsid w:val="4C584324"/>
    <w:rsid w:val="5AA90681"/>
    <w:rsid w:val="5F96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3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autoRedefine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313</Words>
  <Characters>332</Characters>
  <Lines>1</Lines>
  <Paragraphs>1</Paragraphs>
  <TotalTime>3</TotalTime>
  <ScaleCrop>false</ScaleCrop>
  <LinksUpToDate>false</LinksUpToDate>
  <CharactersWithSpaces>342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2023-01-04T06:41:00Z</dcterms:created>
  <dc:creator>NTKO</dc:creator>
  <cp:lastModifiedBy>舟</cp:lastModifiedBy>
  <dcterms:modified xsi:type="dcterms:W3CDTF">2024-09-12T00:52:34Z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6CD055255B444EE58B6C68524A9C0964</vt:lpwstr>
  </property>
</Properties>
</file>