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9D13F">
      <w:pPr>
        <w:jc w:val="center"/>
        <w:rPr>
          <w:rFonts w:ascii="宋体" w:hAnsi="宋体" w:eastAsia="宋体"/>
          <w:sz w:val="36"/>
          <w:szCs w:val="30"/>
        </w:rPr>
      </w:pPr>
      <w:r>
        <w:rPr>
          <w:rFonts w:hint="eastAsia" w:ascii="宋体" w:hAnsi="宋体" w:eastAsia="宋体"/>
          <w:sz w:val="36"/>
          <w:szCs w:val="30"/>
        </w:rPr>
        <w:t>供应商未中标情况说明</w:t>
      </w:r>
    </w:p>
    <w:p w14:paraId="350938B9">
      <w:pPr>
        <w:rPr>
          <w:rFonts w:ascii="宋体" w:hAnsi="宋体" w:eastAsia="宋体"/>
          <w:b/>
          <w:sz w:val="30"/>
          <w:szCs w:val="30"/>
        </w:rPr>
      </w:pPr>
    </w:p>
    <w:p w14:paraId="748ECB5E">
      <w:pPr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项目名称：建德市规划和自然资源局本级2024-2026年水资源基础调查服务项目项目</w:t>
      </w:r>
    </w:p>
    <w:p w14:paraId="57E1E87E">
      <w:pPr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项目编号：JD2024BF-166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244"/>
        <w:gridCol w:w="7797"/>
      </w:tblGrid>
      <w:tr w14:paraId="79F7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B9F56CF"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序号</w:t>
            </w:r>
          </w:p>
        </w:tc>
        <w:tc>
          <w:tcPr>
            <w:tcW w:w="5244" w:type="dxa"/>
          </w:tcPr>
          <w:p w14:paraId="284C67A2"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单位名称</w:t>
            </w:r>
          </w:p>
        </w:tc>
        <w:tc>
          <w:tcPr>
            <w:tcW w:w="7797" w:type="dxa"/>
          </w:tcPr>
          <w:p w14:paraId="3451FAFB"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未中标理由</w:t>
            </w:r>
          </w:p>
        </w:tc>
      </w:tr>
      <w:tr w14:paraId="404EB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07C1071C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1</w:t>
            </w:r>
          </w:p>
        </w:tc>
        <w:tc>
          <w:tcPr>
            <w:tcW w:w="5244" w:type="dxa"/>
          </w:tcPr>
          <w:p w14:paraId="63283C9C">
            <w:pPr>
              <w:rPr>
                <w:rFonts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浙江数维科技有限公司</w:t>
            </w:r>
          </w:p>
        </w:tc>
        <w:tc>
          <w:tcPr>
            <w:tcW w:w="7797" w:type="dxa"/>
          </w:tcPr>
          <w:p w14:paraId="06A97DB0">
            <w:pPr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综合得分排名第二，具体详见技术评分明细表</w:t>
            </w:r>
          </w:p>
        </w:tc>
      </w:tr>
      <w:tr w14:paraId="1DCC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4E78DD95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2</w:t>
            </w:r>
          </w:p>
        </w:tc>
        <w:tc>
          <w:tcPr>
            <w:tcW w:w="5244" w:type="dxa"/>
          </w:tcPr>
          <w:p w14:paraId="49F78E5F">
            <w:pPr>
              <w:rPr>
                <w:rFonts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杭州齐越测绘有限公司</w:t>
            </w:r>
          </w:p>
        </w:tc>
        <w:tc>
          <w:tcPr>
            <w:tcW w:w="7797" w:type="dxa"/>
          </w:tcPr>
          <w:p w14:paraId="65211440">
            <w:pPr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综合得分排名第三，具体详见技术评分明细表</w:t>
            </w:r>
          </w:p>
        </w:tc>
      </w:tr>
      <w:tr w14:paraId="472E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4656AA6A">
            <w:pPr>
              <w:jc w:val="center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5244" w:type="dxa"/>
          </w:tcPr>
          <w:p w14:paraId="590337BF">
            <w:pPr>
              <w:jc w:val="both"/>
              <w:rPr>
                <w:rFonts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浙江天钰地理信息技术有限公司</w:t>
            </w:r>
          </w:p>
        </w:tc>
        <w:tc>
          <w:tcPr>
            <w:tcW w:w="7797" w:type="dxa"/>
          </w:tcPr>
          <w:p w14:paraId="331B4553">
            <w:pPr>
              <w:rPr>
                <w:rFonts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综合得分排名第</w:t>
            </w: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四</w:t>
            </w: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，具体详见技术评分明细表</w:t>
            </w:r>
          </w:p>
        </w:tc>
      </w:tr>
    </w:tbl>
    <w:p w14:paraId="094259A3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备注：</w:t>
      </w:r>
      <w:r>
        <w:rPr>
          <w:rFonts w:ascii="宋体" w:hAnsi="宋体" w:eastAsia="宋体"/>
          <w:sz w:val="30"/>
          <w:szCs w:val="30"/>
        </w:rPr>
        <w:t>若标段废标，可</w:t>
      </w:r>
      <w:bookmarkStart w:id="0" w:name="_GoBack"/>
      <w:bookmarkEnd w:id="0"/>
      <w:r>
        <w:rPr>
          <w:rFonts w:ascii="宋体" w:hAnsi="宋体" w:eastAsia="宋体"/>
          <w:sz w:val="30"/>
          <w:szCs w:val="30"/>
        </w:rPr>
        <w:t>对整个标段废标情况说明即可。</w:t>
      </w: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NTQzODIzY2ZlMmFjZGExZjE0YTYwMjA3ZGE0NTMifQ=="/>
  </w:docVars>
  <w:rsids>
    <w:rsidRoot w:val="00BB4DE2"/>
    <w:rsid w:val="000E1596"/>
    <w:rsid w:val="000E44E7"/>
    <w:rsid w:val="000F05DB"/>
    <w:rsid w:val="0011287F"/>
    <w:rsid w:val="00121769"/>
    <w:rsid w:val="00124DC3"/>
    <w:rsid w:val="001B46EB"/>
    <w:rsid w:val="00204F16"/>
    <w:rsid w:val="0029793B"/>
    <w:rsid w:val="002D7097"/>
    <w:rsid w:val="00312A5A"/>
    <w:rsid w:val="00352197"/>
    <w:rsid w:val="00373560"/>
    <w:rsid w:val="00386A3F"/>
    <w:rsid w:val="00407899"/>
    <w:rsid w:val="00507446"/>
    <w:rsid w:val="005E5C19"/>
    <w:rsid w:val="00676383"/>
    <w:rsid w:val="006854B2"/>
    <w:rsid w:val="00691A45"/>
    <w:rsid w:val="008D1275"/>
    <w:rsid w:val="00964D27"/>
    <w:rsid w:val="00A3330A"/>
    <w:rsid w:val="00AB65FD"/>
    <w:rsid w:val="00AE5A38"/>
    <w:rsid w:val="00B3445D"/>
    <w:rsid w:val="00B8438A"/>
    <w:rsid w:val="00BB4DE2"/>
    <w:rsid w:val="00BF2A4B"/>
    <w:rsid w:val="00C27548"/>
    <w:rsid w:val="00C90B6B"/>
    <w:rsid w:val="00CA7221"/>
    <w:rsid w:val="00D5678B"/>
    <w:rsid w:val="00D801C0"/>
    <w:rsid w:val="00E95AA8"/>
    <w:rsid w:val="00F97154"/>
    <w:rsid w:val="19902E19"/>
    <w:rsid w:val="29B9024C"/>
    <w:rsid w:val="2F3C363A"/>
    <w:rsid w:val="54B85C57"/>
    <w:rsid w:val="71463740"/>
    <w:rsid w:val="76C30D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146</Words>
  <Characters>160</Characters>
  <Lines>1</Lines>
  <Paragraphs>1</Paragraphs>
  <TotalTime>0</TotalTime>
  <ScaleCrop>false</ScaleCrop>
  <LinksUpToDate>false</LinksUpToDate>
  <CharactersWithSpaces>161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Yiluo一络</cp:lastModifiedBy>
  <dcterms:modified xsi:type="dcterms:W3CDTF">2024-11-29T00:32:12Z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4408A68FEAAF4BEABA422B529684CCC9_13</vt:lpwstr>
  </property>
</Properties>
</file>