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eastAsia="zh-CN"/>
        </w:rPr>
        <w:t>金华市公共资源交易中心兰溪市分中心关于</w:t>
      </w:r>
      <w:r>
        <w:rPr>
          <w:rFonts w:hint="eastAsia" w:asciiTheme="minorEastAsia" w:hAnsiTheme="minorEastAsia" w:eastAsiaTheme="minorEastAsia" w:cstheme="minorEastAsia"/>
          <w:b/>
          <w:bCs/>
          <w:sz w:val="32"/>
          <w:szCs w:val="32"/>
          <w:lang w:val="en-US" w:eastAsia="zh-CN"/>
        </w:rPr>
        <w:t>2025-2026年度兰溪市会议服务开放式框架协议采购项目征集公告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各相关供应商：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金华市公共资源交易中心兰溪市分中心作为征集人，就"202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年度兰溪市</w:t>
      </w:r>
      <w:r>
        <w:rPr>
          <w:rFonts w:hint="eastAsia" w:asciiTheme="minorEastAsia" w:hAnsiTheme="minorEastAsia" w:cstheme="minorEastAsia"/>
          <w:sz w:val="24"/>
          <w:szCs w:val="24"/>
          <w:lang w:val="en-US" w:eastAsia="zh-CN"/>
        </w:rPr>
        <w:t>会议服务开放式框架协议</w:t>
      </w:r>
      <w:r>
        <w:rPr>
          <w:rFonts w:hint="eastAsia" w:asciiTheme="minorEastAsia" w:hAnsiTheme="minorEastAsia" w:eastAsiaTheme="minorEastAsia" w:cstheme="minorEastAsia"/>
          <w:sz w:val="24"/>
          <w:szCs w:val="24"/>
          <w:lang w:val="en-US" w:eastAsia="zh-CN"/>
        </w:rPr>
        <w:t>采购项目 "进行采购，邀请供应商加入框架协议，现将本次采购有关事项公告如下：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一、供应商须知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（一）项目编号：</w:t>
      </w:r>
      <w:r>
        <w:rPr>
          <w:rFonts w:hint="eastAsia" w:asciiTheme="minorEastAsia" w:hAnsiTheme="minorEastAsia" w:cstheme="minorEastAsia"/>
          <w:sz w:val="24"/>
          <w:szCs w:val="24"/>
          <w:lang w:val="en-US" w:eastAsia="zh-CN"/>
        </w:rPr>
        <w:t>LXCG-KJ-202502-01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（二）项目名称：</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年度兰溪市</w:t>
      </w:r>
      <w:r>
        <w:rPr>
          <w:rFonts w:hint="eastAsia" w:asciiTheme="minorEastAsia" w:hAnsiTheme="minorEastAsia" w:cstheme="minorEastAsia"/>
          <w:sz w:val="24"/>
          <w:szCs w:val="24"/>
          <w:lang w:val="en-US" w:eastAsia="zh-CN"/>
        </w:rPr>
        <w:t>会议服务开放式框架协议</w:t>
      </w:r>
      <w:r>
        <w:rPr>
          <w:rFonts w:hint="eastAsia" w:asciiTheme="minorEastAsia" w:hAnsiTheme="minorEastAsia" w:eastAsiaTheme="minorEastAsia" w:cstheme="minorEastAsia"/>
          <w:sz w:val="24"/>
          <w:szCs w:val="24"/>
          <w:lang w:val="en-US" w:eastAsia="zh-CN"/>
        </w:rPr>
        <w:t>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（三）采购内容：</w:t>
      </w:r>
      <w:r>
        <w:rPr>
          <w:rFonts w:hint="eastAsia" w:asciiTheme="minorEastAsia" w:hAnsiTheme="minorEastAsia" w:eastAsiaTheme="minorEastAsia" w:cstheme="minorEastAsia"/>
          <w:sz w:val="24"/>
          <w:szCs w:val="24"/>
          <w:lang w:val="en-US" w:eastAsia="zh-CN"/>
        </w:rPr>
        <w:t>确定202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年度兰溪市</w:t>
      </w:r>
      <w:r>
        <w:rPr>
          <w:rFonts w:hint="eastAsia" w:asciiTheme="minorEastAsia" w:hAnsiTheme="minorEastAsia" w:cstheme="minorEastAsia"/>
          <w:sz w:val="24"/>
          <w:szCs w:val="24"/>
          <w:lang w:val="en-US" w:eastAsia="zh-CN"/>
        </w:rPr>
        <w:t>会议服务开放式框架协议</w:t>
      </w:r>
      <w:r>
        <w:rPr>
          <w:rFonts w:hint="eastAsia" w:asciiTheme="minorEastAsia" w:hAnsiTheme="minorEastAsia" w:eastAsiaTheme="minorEastAsia" w:cstheme="minorEastAsia"/>
          <w:sz w:val="24"/>
          <w:szCs w:val="24"/>
          <w:lang w:val="en-US" w:eastAsia="zh-CN"/>
        </w:rPr>
        <w:t>采购项目供应商。本次公开征集共分为二个标项，标项一：综合性会议场所，应当具备会议所需要的住宿房间、会议室、餐厅以及相关设施；标项二：专业会议场所，应当具备会议所需要的会议室等相关设施。</w:t>
      </w:r>
      <w:r>
        <w:rPr>
          <w:rFonts w:hint="eastAsia" w:asciiTheme="minorEastAsia" w:hAnsiTheme="minorEastAsia" w:eastAsiaTheme="minorEastAsia" w:cstheme="minorEastAsia"/>
          <w:b/>
          <w:bCs/>
          <w:sz w:val="24"/>
          <w:szCs w:val="24"/>
          <w:lang w:val="en-US" w:eastAsia="zh-CN"/>
        </w:rPr>
        <w:t>供应商只能申请加入一个标项的框架协议。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（四）最高限价：</w:t>
      </w:r>
      <w:r>
        <w:rPr>
          <w:rFonts w:hint="eastAsia" w:asciiTheme="minorEastAsia" w:hAnsiTheme="minorEastAsia" w:eastAsiaTheme="minorEastAsia" w:cstheme="minorEastAsia"/>
          <w:sz w:val="24"/>
          <w:szCs w:val="24"/>
          <w:lang w:val="en-US" w:eastAsia="zh-CN"/>
        </w:rPr>
        <w:t>根据</w:t>
      </w:r>
      <w:bookmarkStart w:id="0" w:name="OLE_LINK1"/>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浙江省</w:t>
      </w:r>
      <w:r>
        <w:rPr>
          <w:rFonts w:hint="eastAsia" w:asciiTheme="minorEastAsia" w:hAnsiTheme="minorEastAsia" w:cstheme="minorEastAsia"/>
          <w:sz w:val="24"/>
          <w:szCs w:val="24"/>
          <w:lang w:val="en-US" w:eastAsia="zh-CN"/>
        </w:rPr>
        <w:t>财政厅关于印发浙江省</w:t>
      </w:r>
      <w:r>
        <w:rPr>
          <w:rFonts w:hint="eastAsia" w:asciiTheme="minorEastAsia" w:hAnsiTheme="minorEastAsia" w:eastAsiaTheme="minorEastAsia" w:cstheme="minorEastAsia"/>
          <w:sz w:val="24"/>
          <w:szCs w:val="24"/>
          <w:lang w:val="en-US" w:eastAsia="zh-CN"/>
        </w:rPr>
        <w:t>省级机关会议费管理规定</w:t>
      </w:r>
      <w:bookmarkEnd w:id="0"/>
      <w:r>
        <w:rPr>
          <w:rFonts w:hint="eastAsia" w:asciiTheme="minorEastAsia" w:hAnsiTheme="minorEastAsia" w:cstheme="minorEastAsia"/>
          <w:sz w:val="24"/>
          <w:szCs w:val="24"/>
          <w:lang w:val="en-US" w:eastAsia="zh-CN"/>
        </w:rPr>
        <w:t>的通知》</w:t>
      </w:r>
      <w:r>
        <w:rPr>
          <w:rFonts w:hint="eastAsia" w:asciiTheme="minorEastAsia" w:hAnsiTheme="minorEastAsia" w:eastAsiaTheme="minorEastAsia" w:cstheme="minorEastAsia"/>
          <w:sz w:val="24"/>
          <w:szCs w:val="24"/>
          <w:lang w:val="en-US" w:eastAsia="zh-CN"/>
        </w:rPr>
        <w:t>（浙财行〔2014〕7号）</w:t>
      </w:r>
      <w:r>
        <w:rPr>
          <w:rFonts w:hint="eastAsia" w:asciiTheme="minorEastAsia" w:hAnsiTheme="minorEastAsia" w:cstheme="minorEastAsia"/>
          <w:sz w:val="24"/>
          <w:szCs w:val="24"/>
          <w:lang w:val="en-US" w:eastAsia="zh-CN"/>
        </w:rPr>
        <w:t>和《</w:t>
      </w:r>
      <w:r>
        <w:rPr>
          <w:rFonts w:hint="eastAsia" w:asciiTheme="minorEastAsia" w:hAnsiTheme="minorEastAsia" w:eastAsiaTheme="minorEastAsia" w:cstheme="minorEastAsia"/>
          <w:sz w:val="24"/>
          <w:szCs w:val="24"/>
          <w:lang w:val="en-US" w:eastAsia="zh-CN"/>
        </w:rPr>
        <w:t>兰溪市财政局关于印发</w:t>
      </w:r>
      <w:r>
        <w:rPr>
          <w:rFonts w:hint="eastAsia" w:asciiTheme="minorEastAsia" w:hAnsiTheme="minorEastAsia" w:cstheme="minorEastAsia"/>
          <w:sz w:val="24"/>
          <w:szCs w:val="24"/>
          <w:lang w:val="en-US" w:eastAsia="zh-CN"/>
        </w:rPr>
        <w:t>&lt;</w:t>
      </w:r>
      <w:r>
        <w:rPr>
          <w:rFonts w:hint="eastAsia" w:asciiTheme="minorEastAsia" w:hAnsiTheme="minorEastAsia" w:eastAsiaTheme="minorEastAsia" w:cstheme="minorEastAsia"/>
          <w:sz w:val="24"/>
          <w:szCs w:val="24"/>
          <w:lang w:val="en-US" w:eastAsia="zh-CN"/>
        </w:rPr>
        <w:t>兰溪市会议费管理规定</w:t>
      </w:r>
      <w:r>
        <w:rPr>
          <w:rFonts w:hint="eastAsia" w:asciiTheme="minorEastAsia" w:hAnsiTheme="minorEastAsia" w:cstheme="minorEastAsia"/>
          <w:sz w:val="24"/>
          <w:szCs w:val="24"/>
          <w:lang w:val="en-US" w:eastAsia="zh-CN"/>
        </w:rPr>
        <w:t>&gt;</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cstheme="minorEastAsia"/>
          <w:sz w:val="24"/>
          <w:szCs w:val="24"/>
          <w:lang w:val="en-US" w:eastAsia="zh-CN"/>
        </w:rPr>
        <w:t>&lt;</w:t>
      </w:r>
      <w:r>
        <w:rPr>
          <w:rFonts w:hint="eastAsia" w:asciiTheme="minorEastAsia" w:hAnsiTheme="minorEastAsia" w:eastAsiaTheme="minorEastAsia" w:cstheme="minorEastAsia"/>
          <w:sz w:val="24"/>
          <w:szCs w:val="24"/>
          <w:lang w:val="en-US" w:eastAsia="zh-CN"/>
        </w:rPr>
        <w:t>兰溪市培训费管理规定</w:t>
      </w:r>
      <w:r>
        <w:rPr>
          <w:rFonts w:hint="eastAsia" w:asciiTheme="minorEastAsia" w:hAnsiTheme="minorEastAsia" w:cstheme="minorEastAsia"/>
          <w:sz w:val="24"/>
          <w:szCs w:val="24"/>
          <w:lang w:val="en-US" w:eastAsia="zh-CN"/>
        </w:rPr>
        <w:t>&gt;</w:t>
      </w:r>
      <w:r>
        <w:rPr>
          <w:rFonts w:hint="eastAsia" w:asciiTheme="minorEastAsia" w:hAnsiTheme="minorEastAsia" w:eastAsiaTheme="minorEastAsia" w:cstheme="minorEastAsia"/>
          <w:sz w:val="24"/>
          <w:szCs w:val="24"/>
          <w:lang w:val="en-US" w:eastAsia="zh-CN"/>
        </w:rPr>
        <w:t>的通知</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（兰财预〔2014〕105号）等文件规定，入围供应商在具体承接会议时人均会议费不得超过以下标准执行。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41" w:firstLineChars="10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                     </w:t>
      </w:r>
      <w:r>
        <w:rPr>
          <w:rStyle w:val="11"/>
          <w:rFonts w:hint="eastAsia" w:asciiTheme="minorEastAsia" w:hAnsiTheme="minorEastAsia" w:cstheme="minorEastAsia"/>
          <w:b/>
          <w:bCs/>
          <w:i w:val="0"/>
          <w:iCs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333333"/>
          <w:spacing w:val="0"/>
          <w:sz w:val="24"/>
          <w:szCs w:val="24"/>
          <w:shd w:val="clear" w:fill="FFFFFF"/>
        </w:rPr>
        <w:t>单位：元/人·天</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16"/>
        <w:gridCol w:w="1179"/>
        <w:gridCol w:w="1450"/>
        <w:gridCol w:w="2246"/>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jc w:val="center"/>
        </w:trPr>
        <w:tc>
          <w:tcPr>
            <w:tcW w:w="171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rPr>
              <w:t>会议类别</w:t>
            </w:r>
          </w:p>
        </w:tc>
        <w:tc>
          <w:tcPr>
            <w:tcW w:w="117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rPr>
              <w:t>住宿费</w:t>
            </w:r>
          </w:p>
        </w:tc>
        <w:tc>
          <w:tcPr>
            <w:tcW w:w="14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rPr>
              <w:t>伙食费</w:t>
            </w:r>
          </w:p>
        </w:tc>
        <w:tc>
          <w:tcPr>
            <w:tcW w:w="224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rPr>
              <w:t>其它</w:t>
            </w:r>
            <w:r>
              <w:rPr>
                <w:rFonts w:hint="eastAsia" w:asciiTheme="minorEastAsia" w:hAnsiTheme="minorEastAsia" w:cstheme="minorEastAsia"/>
                <w:i w:val="0"/>
                <w:iCs w:val="0"/>
                <w:caps w:val="0"/>
                <w:color w:val="333333"/>
                <w:spacing w:val="0"/>
                <w:sz w:val="24"/>
                <w:szCs w:val="24"/>
                <w:lang w:eastAsia="zh-CN"/>
              </w:rPr>
              <w:t>相关</w:t>
            </w:r>
            <w:r>
              <w:rPr>
                <w:rFonts w:hint="eastAsia" w:asciiTheme="minorEastAsia" w:hAnsiTheme="minorEastAsia" w:eastAsiaTheme="minorEastAsia" w:cstheme="minorEastAsia"/>
                <w:i w:val="0"/>
                <w:iCs w:val="0"/>
                <w:caps w:val="0"/>
                <w:color w:val="333333"/>
                <w:spacing w:val="0"/>
                <w:sz w:val="24"/>
                <w:szCs w:val="24"/>
              </w:rPr>
              <w:t>费用</w:t>
            </w:r>
          </w:p>
        </w:tc>
        <w:tc>
          <w:tcPr>
            <w:tcW w:w="18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1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一类会议</w:t>
            </w:r>
          </w:p>
        </w:tc>
        <w:tc>
          <w:tcPr>
            <w:tcW w:w="11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120</w:t>
            </w:r>
          </w:p>
        </w:tc>
        <w:tc>
          <w:tcPr>
            <w:tcW w:w="1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1</w:t>
            </w:r>
            <w:r>
              <w:rPr>
                <w:rFonts w:hint="eastAsia" w:asciiTheme="minorEastAsia" w:hAnsiTheme="minorEastAsia" w:eastAsiaTheme="minorEastAsia" w:cstheme="minorEastAsia"/>
                <w:i w:val="0"/>
                <w:iCs w:val="0"/>
                <w:caps w:val="0"/>
                <w:color w:val="auto"/>
                <w:spacing w:val="0"/>
                <w:sz w:val="24"/>
                <w:szCs w:val="24"/>
                <w:lang w:val="en-US" w:eastAsia="zh-CN"/>
              </w:rPr>
              <w:t>0</w:t>
            </w:r>
            <w:r>
              <w:rPr>
                <w:rFonts w:hint="eastAsia" w:asciiTheme="minorEastAsia" w:hAnsiTheme="minorEastAsia" w:eastAsiaTheme="minorEastAsia" w:cstheme="minorEastAsia"/>
                <w:i w:val="0"/>
                <w:iCs w:val="0"/>
                <w:caps w:val="0"/>
                <w:color w:val="auto"/>
                <w:spacing w:val="0"/>
                <w:sz w:val="24"/>
                <w:szCs w:val="24"/>
              </w:rPr>
              <w:t>0</w:t>
            </w:r>
          </w:p>
        </w:tc>
        <w:tc>
          <w:tcPr>
            <w:tcW w:w="224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100</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1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二类会议</w:t>
            </w:r>
          </w:p>
        </w:tc>
        <w:tc>
          <w:tcPr>
            <w:tcW w:w="11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Theme="minorEastAsia" w:hAnsiTheme="minorEastAsia" w:eastAsiaTheme="minorEastAsia" w:cstheme="minorEastAsia"/>
                <w:color w:val="auto"/>
                <w:sz w:val="24"/>
                <w:szCs w:val="24"/>
              </w:rPr>
            </w:pPr>
          </w:p>
        </w:tc>
        <w:tc>
          <w:tcPr>
            <w:tcW w:w="1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80</w:t>
            </w:r>
          </w:p>
        </w:tc>
        <w:tc>
          <w:tcPr>
            <w:tcW w:w="224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80</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1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三类会议</w:t>
            </w:r>
          </w:p>
        </w:tc>
        <w:tc>
          <w:tcPr>
            <w:tcW w:w="11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Theme="minorEastAsia" w:hAnsiTheme="minorEastAsia" w:eastAsiaTheme="minorEastAsia" w:cstheme="minorEastAsia"/>
                <w:color w:val="auto"/>
                <w:sz w:val="24"/>
                <w:szCs w:val="24"/>
              </w:rPr>
            </w:pPr>
          </w:p>
        </w:tc>
        <w:tc>
          <w:tcPr>
            <w:tcW w:w="14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Theme="minorEastAsia" w:hAnsiTheme="minorEastAsia" w:eastAsiaTheme="minorEastAsia" w:cstheme="minorEastAsia"/>
                <w:color w:val="auto"/>
                <w:sz w:val="24"/>
                <w:szCs w:val="24"/>
              </w:rPr>
            </w:pPr>
          </w:p>
        </w:tc>
        <w:tc>
          <w:tcPr>
            <w:tcW w:w="224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rPr>
              <w:t>80</w:t>
            </w:r>
          </w:p>
        </w:tc>
        <w:tc>
          <w:tcPr>
            <w:tcW w:w="18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lang w:val="en-US" w:eastAsia="zh-CN"/>
              </w:rPr>
              <w:t>80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10" w:leftChars="0" w:right="0" w:rightChars="0" w:firstLine="241" w:firstLineChars="100"/>
        <w:jc w:val="left"/>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Style w:val="11"/>
          <w:rFonts w:hint="eastAsia" w:asciiTheme="minorEastAsia" w:hAnsiTheme="minorEastAsia" w:cstheme="minorEastAsia"/>
          <w:b/>
          <w:bCs/>
          <w:i w:val="0"/>
          <w:iCs w:val="0"/>
          <w:caps w:val="0"/>
          <w:color w:val="auto"/>
          <w:spacing w:val="0"/>
          <w:sz w:val="24"/>
          <w:szCs w:val="24"/>
          <w:highlight w:val="none"/>
          <w:shd w:val="clear" w:fill="FFFFFF"/>
          <w:lang w:eastAsia="zh-CN"/>
        </w:rPr>
        <w:t>（五）</w:t>
      </w:r>
      <w:r>
        <w:rPr>
          <w:rStyle w:val="11"/>
          <w:rFonts w:hint="eastAsia" w:asciiTheme="minorEastAsia" w:hAnsiTheme="minorEastAsia" w:eastAsiaTheme="minorEastAsia" w:cstheme="minorEastAsia"/>
          <w:b/>
          <w:bCs/>
          <w:i w:val="0"/>
          <w:iCs w:val="0"/>
          <w:caps w:val="0"/>
          <w:color w:val="auto"/>
          <w:spacing w:val="0"/>
          <w:sz w:val="24"/>
          <w:szCs w:val="24"/>
          <w:highlight w:val="none"/>
          <w:shd w:val="clear" w:fill="FFFFFF"/>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标项一：标准双人间</w:t>
      </w:r>
      <w:r>
        <w:rPr>
          <w:rFonts w:hint="eastAsia" w:asciiTheme="minorEastAsia" w:hAnsiTheme="minorEastAsia" w:cstheme="minorEastAsia"/>
          <w:b w:val="0"/>
          <w:bCs w:val="0"/>
          <w:sz w:val="24"/>
          <w:szCs w:val="24"/>
          <w:lang w:val="en-US" w:eastAsia="zh-CN"/>
        </w:rPr>
        <w:t>、单间</w:t>
      </w:r>
      <w:r>
        <w:rPr>
          <w:rFonts w:hint="eastAsia" w:asciiTheme="minorEastAsia" w:hAnsiTheme="minorEastAsia" w:eastAsiaTheme="minorEastAsia" w:cstheme="minorEastAsia"/>
          <w:b w:val="0"/>
          <w:bCs w:val="0"/>
          <w:sz w:val="24"/>
          <w:szCs w:val="24"/>
          <w:lang w:val="en-US" w:eastAsia="zh-CN"/>
        </w:rPr>
        <w:t>（含双早）报价不超过</w:t>
      </w:r>
      <w:r>
        <w:rPr>
          <w:rFonts w:hint="eastAsia" w:asciiTheme="minorEastAsia" w:hAnsiTheme="minorEastAsia" w:cstheme="minorEastAsia"/>
          <w:b w:val="0"/>
          <w:bCs w:val="0"/>
          <w:sz w:val="24"/>
          <w:szCs w:val="24"/>
          <w:lang w:val="en-US" w:eastAsia="zh-CN"/>
        </w:rPr>
        <w:t>340</w:t>
      </w:r>
      <w:r>
        <w:rPr>
          <w:rFonts w:hint="eastAsia" w:asciiTheme="minorEastAsia" w:hAnsiTheme="minorEastAsia" w:eastAsiaTheme="minorEastAsia" w:cstheme="minorEastAsia"/>
          <w:b w:val="0"/>
          <w:bCs w:val="0"/>
          <w:sz w:val="24"/>
          <w:szCs w:val="24"/>
          <w:lang w:val="en-US" w:eastAsia="zh-CN"/>
        </w:rPr>
        <w:t>元/间·天；</w:t>
      </w:r>
      <w:r>
        <w:rPr>
          <w:rFonts w:hint="eastAsia" w:asciiTheme="minorEastAsia" w:hAnsiTheme="minorEastAsia" w:cstheme="minorEastAsia"/>
          <w:b w:val="0"/>
          <w:bCs w:val="0"/>
          <w:sz w:val="24"/>
          <w:szCs w:val="24"/>
          <w:lang w:val="en-US" w:eastAsia="zh-CN"/>
        </w:rPr>
        <w:t>会议</w:t>
      </w:r>
      <w:r>
        <w:rPr>
          <w:rFonts w:hint="eastAsia" w:asciiTheme="minorEastAsia" w:hAnsiTheme="minorEastAsia" w:eastAsiaTheme="minorEastAsia" w:cstheme="minorEastAsia"/>
          <w:b w:val="0"/>
          <w:bCs w:val="0"/>
          <w:sz w:val="24"/>
          <w:szCs w:val="24"/>
          <w:lang w:val="en-US" w:eastAsia="zh-CN"/>
        </w:rPr>
        <w:t>伙食费不超过80元/人·天</w:t>
      </w:r>
      <w:r>
        <w:rPr>
          <w:rFonts w:hint="eastAsia" w:asciiTheme="minorEastAsia" w:hAnsiTheme="minorEastAsia" w:cstheme="minorEastAsia"/>
          <w:b w:val="0"/>
          <w:bCs w:val="0"/>
          <w:sz w:val="24"/>
          <w:szCs w:val="24"/>
          <w:lang w:val="en-US" w:eastAsia="zh-CN"/>
        </w:rPr>
        <w:t>，</w:t>
      </w:r>
      <w:r>
        <w:rPr>
          <w:rFonts w:hint="eastAsia" w:cs="宋体"/>
          <w:sz w:val="24"/>
        </w:rPr>
        <w:t>伙食费单餐（中晚餐）不得超过75元/人</w:t>
      </w:r>
      <w:r>
        <w:rPr>
          <w:rFonts w:hint="eastAsia" w:cs="宋体"/>
          <w:sz w:val="24"/>
          <w:lang w:eastAsia="zh-CN"/>
        </w:rPr>
        <w:t>。</w:t>
      </w:r>
      <w:r>
        <w:rPr>
          <w:rFonts w:hint="eastAsia" w:asciiTheme="minorEastAsia" w:hAnsiTheme="minorEastAsia" w:eastAsiaTheme="minorEastAsia" w:cstheme="minorEastAsia"/>
          <w:b w:val="0"/>
          <w:bCs w:val="0"/>
          <w:sz w:val="24"/>
          <w:szCs w:val="24"/>
          <w:lang w:val="en-US" w:eastAsia="zh-CN"/>
        </w:rPr>
        <w:t>会议室按场次进行报价</w:t>
      </w:r>
      <w:r>
        <w:rPr>
          <w:rFonts w:hint="eastAsia" w:asciiTheme="minorEastAsia" w:hAnsiTheme="minorEastAsia" w:cstheme="minorEastAsia"/>
          <w:b w:val="0"/>
          <w:bCs w:val="0"/>
          <w:sz w:val="24"/>
          <w:szCs w:val="24"/>
          <w:lang w:val="en-US" w:eastAsia="zh-CN"/>
        </w:rPr>
        <w:t>，承诺不超过最高限价。采购人可与入围供应商在以上最高限价的基础上进行议价，以获得更优惠的价格。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标项</w:t>
      </w:r>
      <w:r>
        <w:rPr>
          <w:rFonts w:hint="eastAsia" w:asciiTheme="minorEastAsia" w:hAnsiTheme="minorEastAsia" w:eastAsiaTheme="minorEastAsia" w:cstheme="minorEastAsia"/>
          <w:b w:val="0"/>
          <w:bCs w:val="0"/>
          <w:sz w:val="24"/>
          <w:szCs w:val="24"/>
          <w:lang w:val="en-US" w:eastAsia="zh-CN"/>
        </w:rPr>
        <w:t>二：会议室按场次进行报价，承诺不超过最高限价。采购人可与入围供应商在以上最高限价的基础上进行议价，以获得更优惠的价格。</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Style w:val="11"/>
          <w:rFonts w:hint="eastAsia" w:asciiTheme="minorEastAsia" w:hAnsiTheme="minorEastAsia" w:cstheme="minorEastAsia"/>
          <w:b/>
          <w:bCs/>
          <w:i w:val="0"/>
          <w:iCs w:val="0"/>
          <w:caps w:val="0"/>
          <w:color w:val="auto"/>
          <w:spacing w:val="0"/>
          <w:sz w:val="24"/>
          <w:szCs w:val="24"/>
          <w:shd w:val="clear" w:fill="FFFFFF"/>
          <w:lang w:eastAsia="zh-CN"/>
        </w:rPr>
        <w:t>（六）</w:t>
      </w:r>
      <w:r>
        <w:rPr>
          <w:rStyle w:val="11"/>
          <w:rFonts w:hint="eastAsia" w:asciiTheme="minorEastAsia" w:hAnsiTheme="minorEastAsia" w:eastAsiaTheme="minorEastAsia" w:cstheme="minorEastAsia"/>
          <w:b/>
          <w:bCs/>
          <w:i w:val="0"/>
          <w:iCs w:val="0"/>
          <w:caps w:val="0"/>
          <w:color w:val="auto"/>
          <w:spacing w:val="0"/>
          <w:sz w:val="24"/>
          <w:szCs w:val="24"/>
          <w:shd w:val="clear" w:fill="FFFFFF"/>
        </w:rPr>
        <w:t>框架协议的期限：</w:t>
      </w:r>
      <w:r>
        <w:rPr>
          <w:rFonts w:hint="eastAsia" w:asciiTheme="minorEastAsia" w:hAnsiTheme="minorEastAsia" w:eastAsiaTheme="minorEastAsia" w:cstheme="minorEastAsia"/>
          <w:i w:val="0"/>
          <w:iCs w:val="0"/>
          <w:caps w:val="0"/>
          <w:color w:val="auto"/>
          <w:spacing w:val="0"/>
          <w:sz w:val="24"/>
          <w:szCs w:val="24"/>
          <w:shd w:val="clear" w:fill="FFFFFF"/>
        </w:rPr>
        <w:t>自供应商在线申请通过审核之日起至2026年12月31日止。本协议不再另行签订书面框架协议，征集人发布入围结果公告，即视为双方签订框架协议。</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Style w:val="11"/>
          <w:rFonts w:hint="eastAsia" w:asciiTheme="minorEastAsia" w:hAnsiTheme="minorEastAsia" w:eastAsiaTheme="minorEastAsia" w:cstheme="minorEastAsia"/>
          <w:b/>
          <w:bCs/>
          <w:i w:val="0"/>
          <w:iCs w:val="0"/>
          <w:caps w:val="0"/>
          <w:color w:val="auto"/>
          <w:spacing w:val="0"/>
          <w:sz w:val="24"/>
          <w:szCs w:val="24"/>
          <w:shd w:val="clear" w:fill="FFFFFF"/>
        </w:rPr>
        <w:t>（七）服务对象范围：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全省各级国家机关、事业单位和团体组织（各级预算单位）。</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left"/>
        <w:textAlignment w:val="auto"/>
        <w:rPr>
          <w:rStyle w:val="11"/>
          <w:rFonts w:hint="eastAsia" w:asciiTheme="minorEastAsia" w:hAnsiTheme="minorEastAsia" w:eastAsiaTheme="minorEastAsia" w:cstheme="minorEastAsia"/>
          <w:b/>
          <w:bCs/>
          <w:i w:val="0"/>
          <w:iCs w:val="0"/>
          <w:caps w:val="0"/>
          <w:color w:val="auto"/>
          <w:spacing w:val="0"/>
          <w:sz w:val="24"/>
          <w:szCs w:val="24"/>
          <w:shd w:val="clear" w:fill="FFFFFF"/>
        </w:rPr>
      </w:pPr>
      <w:r>
        <w:rPr>
          <w:rStyle w:val="11"/>
          <w:rFonts w:hint="eastAsia" w:asciiTheme="minorEastAsia" w:hAnsiTheme="minorEastAsia" w:eastAsiaTheme="minorEastAsia" w:cstheme="minorEastAsia"/>
          <w:b/>
          <w:bCs/>
          <w:i w:val="0"/>
          <w:iCs w:val="0"/>
          <w:caps w:val="0"/>
          <w:color w:val="auto"/>
          <w:spacing w:val="0"/>
          <w:sz w:val="24"/>
          <w:szCs w:val="24"/>
          <w:shd w:val="clear" w:fill="FFFFFF"/>
        </w:rPr>
        <w:t>（八）供应商应具备的资格要求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一）符合《中华人民共和国政府采购法》第二十二条和《关于规范政府采购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（二）营业地点在</w:t>
      </w:r>
      <w:r>
        <w:rPr>
          <w:rStyle w:val="11"/>
          <w:rFonts w:hint="eastAsia" w:asciiTheme="minorEastAsia" w:hAnsiTheme="minorEastAsia" w:cstheme="minorEastAsia"/>
          <w:b w:val="0"/>
          <w:bCs w:val="0"/>
          <w:i w:val="0"/>
          <w:iCs w:val="0"/>
          <w:caps w:val="0"/>
          <w:color w:val="auto"/>
          <w:spacing w:val="0"/>
          <w:sz w:val="24"/>
          <w:szCs w:val="24"/>
          <w:shd w:val="clear" w:fill="FFFFFF"/>
          <w:lang w:eastAsia="zh-CN"/>
        </w:rPr>
        <w:t>兰溪市</w:t>
      </w: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并且具有本项目征集公告所要求的会议接待能力的各类供应商，包括宾馆、饭店、招待所、党校、社会主义学院、团校、高校，以及其他服务机构。</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（三）其他特定资格要求：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1.标项一：具有经核准的消防情况登记表或消防部门出具的相关证明材料；餐饮服务许可证或食品经营许可证（如餐饮外包的还需提供餐饮外包协议及外包单位针对本项目的承诺函）。</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2.单位负责人为同一人或者存在直接控股、管理关系的不同投标人，不得参加同一合同项下的政府采购活动。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3、根据有关规定，不得从事经营活动并取得经营收入的公益一类事业单位、使用事业编制且由财政拨款保障的群团组织不作为本次征集供应商。</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left"/>
        <w:textAlignment w:val="auto"/>
        <w:rPr>
          <w:rStyle w:val="11"/>
          <w:rFonts w:hint="eastAsia" w:asciiTheme="minorEastAsia" w:hAnsiTheme="minorEastAsia" w:eastAsiaTheme="minorEastAsia" w:cstheme="minorEastAsia"/>
          <w:b/>
          <w:bCs/>
          <w:i w:val="0"/>
          <w:iCs w:val="0"/>
          <w:caps w:val="0"/>
          <w:color w:val="auto"/>
          <w:spacing w:val="0"/>
          <w:sz w:val="24"/>
          <w:szCs w:val="24"/>
          <w:shd w:val="clear" w:fill="FFFFFF"/>
        </w:rPr>
      </w:pPr>
      <w:r>
        <w:rPr>
          <w:rStyle w:val="11"/>
          <w:rFonts w:hint="eastAsia" w:asciiTheme="minorEastAsia" w:hAnsiTheme="minorEastAsia" w:eastAsiaTheme="minorEastAsia" w:cstheme="minorEastAsia"/>
          <w:b/>
          <w:bCs/>
          <w:i w:val="0"/>
          <w:iCs w:val="0"/>
          <w:caps w:val="0"/>
          <w:color w:val="auto"/>
          <w:spacing w:val="0"/>
          <w:sz w:val="24"/>
          <w:szCs w:val="24"/>
          <w:shd w:val="clear" w:fill="FFFFFF"/>
        </w:rPr>
        <w:t>特别提示：</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本项目申请供应商名称必须与发票开具单位名称一致，如具体会议服务单位且发票开具单位均为分公司（分支机构）的，由分公司（分支机构）进行报名，但须按要求提供总公司（总机构）的授权。</w:t>
      </w:r>
    </w:p>
    <w:p>
      <w:pPr>
        <w:pStyle w:val="5"/>
        <w:spacing w:line="360" w:lineRule="auto"/>
        <w:ind w:firstLine="482" w:firstLineChars="200"/>
        <w:rPr>
          <w:rFonts w:hint="eastAsia" w:hAnsi="宋体" w:cs="宋体"/>
          <w:szCs w:val="24"/>
          <w:lang w:eastAsia="zh-CN"/>
        </w:rPr>
      </w:pPr>
      <w:r>
        <w:rPr>
          <w:rFonts w:hint="eastAsia" w:hAnsi="宋体" w:cs="宋体"/>
          <w:b/>
          <w:bCs/>
          <w:szCs w:val="24"/>
          <w:lang w:eastAsia="zh-CN"/>
        </w:rPr>
        <w:t>二</w:t>
      </w:r>
      <w:r>
        <w:rPr>
          <w:rFonts w:hint="eastAsia" w:hAnsi="宋体" w:cs="宋体"/>
          <w:b/>
          <w:bCs/>
          <w:szCs w:val="24"/>
        </w:rPr>
        <w:t>、</w:t>
      </w:r>
      <w:r>
        <w:rPr>
          <w:rFonts w:hint="eastAsia" w:hAnsi="宋体" w:cs="宋体"/>
          <w:b/>
          <w:bCs/>
          <w:szCs w:val="24"/>
          <w:lang w:eastAsia="zh-CN"/>
        </w:rPr>
        <w:t>供应商申请流程</w:t>
      </w:r>
    </w:p>
    <w:p>
      <w:pPr>
        <w:pStyle w:val="5"/>
        <w:spacing w:line="360" w:lineRule="auto"/>
        <w:ind w:firstLine="482" w:firstLineChars="200"/>
        <w:jc w:val="left"/>
        <w:rPr>
          <w:rFonts w:hint="eastAsia" w:hAnsi="宋体" w:cs="宋体"/>
          <w:szCs w:val="24"/>
          <w:lang w:val="en-US" w:eastAsia="zh-CN"/>
        </w:rPr>
      </w:pPr>
      <w:r>
        <w:rPr>
          <w:rFonts w:hint="eastAsia" w:hAnsi="宋体" w:cs="宋体"/>
          <w:b/>
          <w:bCs/>
          <w:szCs w:val="24"/>
          <w:lang w:val="en-US" w:eastAsia="zh-CN"/>
        </w:rPr>
        <w:t>（一）供应商</w:t>
      </w:r>
      <w:r>
        <w:rPr>
          <w:rFonts w:hint="eastAsia" w:hAnsi="宋体" w:cs="宋体"/>
          <w:b/>
          <w:bCs/>
          <w:lang w:val="en-US" w:eastAsia="zh-CN"/>
        </w:rPr>
        <w:t>申请截</w:t>
      </w:r>
      <w:r>
        <w:rPr>
          <w:rFonts w:hint="eastAsia" w:hAnsi="宋体" w:cs="宋体"/>
          <w:b/>
          <w:lang w:val="en-US" w:eastAsia="zh-CN"/>
        </w:rPr>
        <w:t>止时间：2026年12月31日17时00分00秒</w:t>
      </w:r>
    </w:p>
    <w:p>
      <w:pPr>
        <w:pStyle w:val="5"/>
        <w:spacing w:line="360" w:lineRule="auto"/>
        <w:ind w:firstLine="482" w:firstLineChars="200"/>
        <w:jc w:val="left"/>
        <w:rPr>
          <w:rFonts w:hint="eastAsia" w:hAnsi="宋体" w:cs="宋体"/>
          <w:szCs w:val="24"/>
          <w:lang w:eastAsia="zh-CN"/>
        </w:rPr>
      </w:pPr>
      <w:r>
        <w:rPr>
          <w:rFonts w:hint="eastAsia" w:hAnsi="宋体" w:cs="宋体"/>
          <w:b/>
          <w:bCs/>
          <w:snapToGrid w:val="0"/>
          <w:szCs w:val="24"/>
          <w:lang w:val="en-US" w:eastAsia="zh-CN"/>
        </w:rPr>
        <w:t>（二）供应商申请地点：</w:t>
      </w:r>
      <w:r>
        <w:rPr>
          <w:rFonts w:hint="eastAsia" w:hAnsi="宋体" w:cs="宋体"/>
          <w:b/>
          <w:bCs/>
          <w:snapToGrid w:val="0"/>
          <w:szCs w:val="24"/>
          <w:lang w:eastAsia="zh-CN"/>
        </w:rPr>
        <w:t>政采云平台</w:t>
      </w:r>
      <w:r>
        <w:rPr>
          <w:rFonts w:hint="eastAsia" w:hAnsi="宋体" w:cs="宋体"/>
          <w:szCs w:val="24"/>
        </w:rPr>
        <w:t>（https://agreement.zcygov.cn/trading-agreement-index/signup/online?utm=luban.luban-PC-4934.ct001.19.441d0930a5e911ed9167d75198a18d53</w:t>
      </w:r>
      <w:r>
        <w:rPr>
          <w:rFonts w:hint="eastAsia" w:hAnsi="宋体" w:cs="宋体"/>
          <w:szCs w:val="24"/>
          <w:lang w:eastAsia="zh-CN"/>
        </w:rPr>
        <w:t>，搜索对应项目，点击“立即参与”</w:t>
      </w:r>
      <w:r>
        <w:rPr>
          <w:rFonts w:hint="eastAsia" w:hAnsi="宋体" w:cs="宋体"/>
          <w:szCs w:val="24"/>
        </w:rPr>
        <w:t>）</w:t>
      </w:r>
      <w:r>
        <w:rPr>
          <w:rFonts w:hint="eastAsia" w:hAnsi="宋体" w:cs="宋体"/>
          <w:snapToGrid w:val="0"/>
          <w:szCs w:val="24"/>
        </w:rPr>
        <w:t>在线</w:t>
      </w:r>
      <w:r>
        <w:rPr>
          <w:rFonts w:hint="eastAsia" w:hAnsi="宋体" w:cs="宋体"/>
          <w:szCs w:val="24"/>
        </w:rPr>
        <w:t>申请，不接受除此以外的其他渠道的申请</w:t>
      </w:r>
      <w:r>
        <w:rPr>
          <w:rFonts w:hint="eastAsia" w:hAnsi="宋体" w:cs="宋体"/>
          <w:szCs w:val="24"/>
          <w:lang w:eastAsia="zh-CN"/>
        </w:rPr>
        <w:t>。</w:t>
      </w:r>
    </w:p>
    <w:p>
      <w:pPr>
        <w:pStyle w:val="5"/>
        <w:spacing w:line="360" w:lineRule="auto"/>
        <w:ind w:firstLine="480" w:firstLineChars="200"/>
        <w:jc w:val="left"/>
        <w:rPr>
          <w:rFonts w:hint="eastAsia" w:hAnsi="宋体" w:cs="宋体"/>
          <w:szCs w:val="24"/>
          <w:lang w:eastAsia="zh-CN"/>
        </w:rPr>
      </w:pPr>
      <w:r>
        <w:rPr>
          <w:rFonts w:hint="eastAsia" w:hAnsi="宋体" w:cs="宋体"/>
          <w:szCs w:val="24"/>
          <w:lang w:eastAsia="zh-CN"/>
        </w:rPr>
        <w:t>注：申请前先在浙江政府采购网（http://zfcg.czt.zj.gov.cn/）注册入库成为正式供应商，</w:t>
      </w:r>
      <w:r>
        <w:rPr>
          <w:rFonts w:hint="eastAsia" w:hAnsi="宋体" w:cs="宋体"/>
        </w:rPr>
        <w:t>若已入库供应商有企业相关信息变化的，</w:t>
      </w:r>
      <w:r>
        <w:rPr>
          <w:rFonts w:hint="eastAsia" w:hAnsi="宋体" w:cs="宋体"/>
          <w:lang w:eastAsia="zh-CN"/>
        </w:rPr>
        <w:t>应当</w:t>
      </w:r>
      <w:r>
        <w:rPr>
          <w:rFonts w:hint="eastAsia" w:hAnsi="宋体" w:cs="宋体"/>
        </w:rPr>
        <w:t>更新信息。（具体详见“浙江政府采购网——用户入驻/登录——用户注册——供应商登记”）</w:t>
      </w:r>
      <w:r>
        <w:rPr>
          <w:rFonts w:hint="eastAsia" w:hAnsi="宋体" w:cs="宋体"/>
          <w:szCs w:val="24"/>
          <w:lang w:eastAsia="zh-CN"/>
        </w:rPr>
        <w:t>。</w:t>
      </w:r>
    </w:p>
    <w:p>
      <w:pPr>
        <w:pStyle w:val="5"/>
        <w:numPr>
          <w:ilvl w:val="0"/>
          <w:numId w:val="1"/>
        </w:numPr>
        <w:spacing w:line="360" w:lineRule="auto"/>
        <w:ind w:firstLine="482" w:firstLineChars="200"/>
        <w:rPr>
          <w:rFonts w:hint="eastAsia" w:hAnsi="宋体" w:cs="宋体"/>
          <w:b/>
          <w:bCs/>
          <w:szCs w:val="24"/>
        </w:rPr>
      </w:pPr>
      <w:r>
        <w:rPr>
          <w:rFonts w:hint="eastAsia" w:hAnsi="宋体" w:cs="宋体"/>
          <w:b/>
          <w:bCs/>
          <w:szCs w:val="24"/>
          <w:lang w:eastAsia="zh-CN"/>
        </w:rPr>
        <w:t>供应商在线</w:t>
      </w:r>
      <w:r>
        <w:rPr>
          <w:rFonts w:hint="eastAsia" w:hAnsi="宋体" w:cs="宋体"/>
          <w:b/>
          <w:bCs/>
          <w:szCs w:val="24"/>
        </w:rPr>
        <w:t>申请时</w:t>
      </w:r>
      <w:r>
        <w:rPr>
          <w:rFonts w:hint="eastAsia" w:hAnsi="宋体" w:cs="宋体"/>
          <w:b/>
          <w:bCs/>
          <w:szCs w:val="24"/>
          <w:lang w:eastAsia="zh-CN"/>
        </w:rPr>
        <w:t>按系统提示进行操作，如实填写相关信息，并</w:t>
      </w:r>
      <w:r>
        <w:rPr>
          <w:rFonts w:hint="eastAsia" w:hAnsi="宋体" w:cs="宋体"/>
          <w:b/>
          <w:bCs/>
          <w:szCs w:val="24"/>
        </w:rPr>
        <w:t>提</w:t>
      </w:r>
      <w:r>
        <w:rPr>
          <w:rFonts w:hint="eastAsia" w:hAnsi="宋体" w:cs="宋体"/>
          <w:b/>
          <w:bCs/>
          <w:szCs w:val="24"/>
          <w:lang w:val="en-US" w:eastAsia="zh-CN"/>
        </w:rPr>
        <w:t>交申请资料。（编制格式及规范要求和操作手册详见附件1和附件4）</w:t>
      </w:r>
      <w:r>
        <w:rPr>
          <w:rFonts w:hint="eastAsia" w:hAnsi="宋体" w:cs="宋体"/>
          <w:lang w:eastAsia="zh-CN"/>
        </w:rPr>
        <w:t>若对系统操作有疑问，可登录政采云（https://www.zcygov.cn/），点击右侧咨询小采，获取采小蜜智能服务管家帮助，或拨打政采云服务热线</w:t>
      </w:r>
      <w:r>
        <w:rPr>
          <w:rFonts w:hint="eastAsia" w:hAnsi="宋体" w:cs="宋体"/>
        </w:rPr>
        <w:t>95763</w:t>
      </w:r>
      <w:r>
        <w:rPr>
          <w:rFonts w:hint="eastAsia" w:hAnsi="宋体" w:cs="宋体"/>
          <w:lang w:eastAsia="zh-CN"/>
        </w:rPr>
        <w:t>获取热线服务帮助。</w:t>
      </w:r>
      <w:r>
        <w:rPr>
          <w:rFonts w:hint="eastAsia" w:hAnsi="宋体" w:cs="宋体"/>
          <w:b/>
          <w:bCs/>
          <w:lang w:eastAsia="zh-CN"/>
        </w:rPr>
        <w:t xml:space="preserve"> </w:t>
      </w:r>
    </w:p>
    <w:p>
      <w:pPr>
        <w:pStyle w:val="5"/>
        <w:numPr>
          <w:ilvl w:val="0"/>
          <w:numId w:val="1"/>
        </w:numPr>
        <w:spacing w:line="360" w:lineRule="auto"/>
        <w:ind w:firstLine="480" w:firstLineChars="200"/>
        <w:rPr>
          <w:rFonts w:hAnsi="宋体" w:cs="宋体"/>
          <w:bCs/>
          <w:szCs w:val="24"/>
        </w:rPr>
      </w:pPr>
      <w:r>
        <w:rPr>
          <w:rFonts w:hint="eastAsia" w:hAnsi="宋体" w:cs="宋体"/>
          <w:bCs/>
          <w:szCs w:val="24"/>
          <w:lang w:val="en-US"/>
        </w:rPr>
        <w:t>供应商登录政采云系统，提交</w:t>
      </w:r>
      <w:r>
        <w:rPr>
          <w:rFonts w:hint="eastAsia" w:hAnsi="宋体" w:cs="宋体"/>
          <w:bCs/>
          <w:szCs w:val="24"/>
          <w:lang w:val="en-US" w:eastAsia="zh-CN"/>
        </w:rPr>
        <w:t>总协调人</w:t>
      </w:r>
      <w:r>
        <w:rPr>
          <w:rFonts w:hint="eastAsia" w:hAnsi="宋体" w:cs="宋体"/>
          <w:bCs/>
          <w:szCs w:val="24"/>
          <w:lang w:val="en-US"/>
        </w:rPr>
        <w:t>、</w:t>
      </w:r>
      <w:r>
        <w:rPr>
          <w:rFonts w:hint="eastAsia" w:hAnsi="宋体" w:cs="宋体"/>
          <w:bCs/>
          <w:szCs w:val="24"/>
          <w:lang w:val="en-US" w:eastAsia="zh-CN"/>
        </w:rPr>
        <w:t>对外联系人</w:t>
      </w:r>
      <w:r>
        <w:rPr>
          <w:rFonts w:hint="eastAsia" w:hAnsi="宋体" w:cs="宋体"/>
          <w:bCs/>
          <w:szCs w:val="24"/>
          <w:lang w:val="en-US"/>
        </w:rPr>
        <w:t>、</w:t>
      </w:r>
      <w:r>
        <w:rPr>
          <w:rFonts w:hint="eastAsia" w:hAnsi="宋体" w:cs="宋体"/>
          <w:bCs/>
          <w:szCs w:val="24"/>
          <w:lang w:val="en-US" w:eastAsia="zh-CN"/>
        </w:rPr>
        <w:t>客房、会议室、餐厅、配套设施</w:t>
      </w:r>
      <w:r>
        <w:rPr>
          <w:rFonts w:hint="eastAsia" w:hAnsi="宋体" w:cs="宋体"/>
          <w:bCs/>
          <w:szCs w:val="24"/>
          <w:lang w:val="en-US"/>
        </w:rPr>
        <w:t>和报价承诺等信息，经</w:t>
      </w:r>
      <w:r>
        <w:rPr>
          <w:rFonts w:hint="eastAsia" w:hAnsi="宋体" w:cs="宋体"/>
          <w:bCs/>
          <w:szCs w:val="24"/>
          <w:lang w:val="en-US" w:eastAsia="zh-CN"/>
        </w:rPr>
        <w:t>征集人</w:t>
      </w:r>
      <w:r>
        <w:rPr>
          <w:rFonts w:hint="eastAsia" w:hAnsi="宋体" w:cs="宋体"/>
          <w:bCs/>
          <w:szCs w:val="24"/>
          <w:lang w:val="en-US"/>
        </w:rPr>
        <w:t>审核后以上信息将在</w:t>
      </w:r>
      <w:r>
        <w:rPr>
          <w:rFonts w:hint="eastAsia" w:hAnsi="宋体" w:cs="宋体"/>
          <w:bCs/>
          <w:szCs w:val="24"/>
          <w:lang w:val="en-US" w:eastAsia="zh-CN"/>
        </w:rPr>
        <w:t>政采云平台框架协议模块中</w:t>
      </w:r>
      <w:r>
        <w:rPr>
          <w:rFonts w:hint="eastAsia" w:hAnsi="宋体" w:cs="宋体"/>
          <w:bCs/>
          <w:szCs w:val="24"/>
          <w:lang w:val="en-US"/>
        </w:rPr>
        <w:t>展示</w:t>
      </w:r>
      <w:r>
        <w:rPr>
          <w:rFonts w:hint="eastAsia" w:hAnsi="宋体" w:cs="宋体"/>
          <w:bCs/>
          <w:szCs w:val="24"/>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cstheme="minorEastAsia"/>
          <w:i w:val="0"/>
          <w:iCs w:val="0"/>
          <w:caps w:val="0"/>
          <w:color w:val="333333"/>
          <w:spacing w:val="0"/>
          <w:sz w:val="24"/>
          <w:szCs w:val="24"/>
          <w:shd w:val="clear" w:fill="FFFFFF"/>
          <w:lang w:eastAsia="zh-CN"/>
        </w:rPr>
        <w:t>（五）</w:t>
      </w:r>
      <w:r>
        <w:rPr>
          <w:rFonts w:hint="eastAsia" w:asciiTheme="minorEastAsia" w:hAnsiTheme="minorEastAsia" w:eastAsiaTheme="minorEastAsia" w:cstheme="minorEastAsia"/>
          <w:i w:val="0"/>
          <w:iCs w:val="0"/>
          <w:caps w:val="0"/>
          <w:color w:val="333333"/>
          <w:spacing w:val="0"/>
          <w:sz w:val="24"/>
          <w:szCs w:val="24"/>
          <w:shd w:val="clear" w:fill="FFFFFF"/>
        </w:rPr>
        <w:t>供应商在加入框架协议1个</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月内，同步在财政部“党政机关会议定点场所管理系统”（http://meeting.mof.gov.cn，北京用友政务软件有限公司，技术支持电话：4006600533）维护价格等相关信息。</w:t>
      </w:r>
      <w:r>
        <w:rPr>
          <w:rFonts w:hint="eastAsia" w:ascii="宋体" w:hAnsi="宋体" w:eastAsia="宋体" w:cs="宋体"/>
          <w:sz w:val="24"/>
          <w:lang w:eastAsia="zh-CN"/>
        </w:rPr>
        <w:t>供应商应当确保相关信息完整、准确，不得违背框架协议的约定。对于不符合相关要求的，应当及时修改补充。</w:t>
      </w:r>
      <w:r>
        <w:rPr>
          <w:rFonts w:hint="eastAsia" w:asciiTheme="minorEastAsia" w:hAnsiTheme="minorEastAsia" w:eastAsiaTheme="minorEastAsia" w:cstheme="minorEastAsia"/>
          <w:i w:val="0"/>
          <w:iCs w:val="0"/>
          <w:caps w:val="0"/>
          <w:color w:val="auto"/>
          <w:spacing w:val="0"/>
          <w:sz w:val="24"/>
          <w:szCs w:val="24"/>
          <w:highlight w:val="none"/>
          <w:shd w:val="clear" w:fill="FFFFFF"/>
        </w:rPr>
        <w:t>（具体要求详见附件5）</w:t>
      </w:r>
    </w:p>
    <w:p>
      <w:pPr>
        <w:pStyle w:val="5"/>
        <w:numPr>
          <w:ilvl w:val="0"/>
          <w:numId w:val="1"/>
        </w:numPr>
        <w:spacing w:line="360" w:lineRule="auto"/>
        <w:ind w:firstLine="480" w:firstLineChars="200"/>
        <w:rPr>
          <w:rFonts w:hAnsi="宋体" w:cs="宋体"/>
          <w:bCs/>
          <w:szCs w:val="24"/>
        </w:rPr>
      </w:pPr>
    </w:p>
    <w:p>
      <w:pPr>
        <w:pStyle w:val="5"/>
        <w:spacing w:line="360" w:lineRule="auto"/>
        <w:ind w:firstLine="482" w:firstLineChars="200"/>
        <w:rPr>
          <w:rFonts w:hint="eastAsia" w:hAnsi="宋体" w:cs="宋体"/>
          <w:b/>
          <w:bCs/>
          <w:lang w:val="en-US" w:eastAsia="zh-CN"/>
        </w:rPr>
      </w:pPr>
      <w:r>
        <w:rPr>
          <w:rFonts w:hint="eastAsia" w:hAnsi="宋体" w:cs="宋体"/>
          <w:b/>
          <w:bCs/>
          <w:lang w:val="en-US" w:eastAsia="zh-CN"/>
        </w:rPr>
        <w:t>三、审核原则</w:t>
      </w:r>
    </w:p>
    <w:p>
      <w:pPr>
        <w:pStyle w:val="5"/>
        <w:spacing w:line="360" w:lineRule="auto"/>
        <w:ind w:firstLine="482" w:firstLineChars="200"/>
        <w:rPr>
          <w:rFonts w:hint="eastAsia" w:hAnsi="宋体" w:cs="宋体"/>
          <w:lang w:val="en-US" w:eastAsia="zh-CN"/>
        </w:rPr>
      </w:pPr>
      <w:r>
        <w:rPr>
          <w:rFonts w:hint="eastAsia" w:hAnsi="宋体" w:cs="宋体"/>
          <w:b/>
          <w:bCs/>
          <w:lang w:val="en-US" w:eastAsia="zh-CN"/>
        </w:rPr>
        <w:t>（一）</w:t>
      </w:r>
      <w:r>
        <w:rPr>
          <w:rFonts w:hint="eastAsia" w:hAnsi="宋体" w:cs="宋体"/>
          <w:lang w:val="en-US" w:eastAsia="zh-CN"/>
        </w:rPr>
        <w:t>征集人负责对供应商提交的申请资料在</w:t>
      </w:r>
      <w:r>
        <w:rPr>
          <w:rFonts w:hint="eastAsia" w:hAnsi="宋体" w:cs="宋体"/>
          <w:b/>
          <w:bCs/>
          <w:lang w:val="en-US" w:eastAsia="zh-CN"/>
        </w:rPr>
        <w:t>7个工作日内</w:t>
      </w:r>
      <w:r>
        <w:rPr>
          <w:rFonts w:hint="eastAsia" w:hAnsi="宋体" w:cs="宋体"/>
          <w:lang w:val="en-US" w:eastAsia="zh-CN"/>
        </w:rPr>
        <w:t>进行在线审核；</w:t>
      </w:r>
    </w:p>
    <w:p>
      <w:pPr>
        <w:pStyle w:val="5"/>
        <w:spacing w:line="360" w:lineRule="auto"/>
        <w:ind w:firstLine="482" w:firstLineChars="200"/>
        <w:rPr>
          <w:rFonts w:hint="eastAsia" w:hAnsi="宋体" w:cs="宋体"/>
          <w:lang w:val="en-US" w:eastAsia="zh-CN"/>
        </w:rPr>
      </w:pPr>
      <w:r>
        <w:rPr>
          <w:rFonts w:hint="eastAsia" w:hAnsi="宋体" w:cs="宋体"/>
          <w:b/>
          <w:bCs/>
          <w:lang w:val="en-US" w:eastAsia="zh-CN"/>
        </w:rPr>
        <w:t>（二）</w:t>
      </w:r>
      <w:r>
        <w:rPr>
          <w:rFonts w:hint="eastAsia" w:hAnsi="宋体" w:cs="宋体"/>
          <w:lang w:val="en-US" w:eastAsia="zh-CN"/>
        </w:rPr>
        <w:t>申请资料符合本项目征集公告要求的，予以审核通过；</w:t>
      </w:r>
    </w:p>
    <w:p>
      <w:pPr>
        <w:pStyle w:val="5"/>
        <w:spacing w:line="360" w:lineRule="auto"/>
        <w:ind w:firstLine="482" w:firstLineChars="200"/>
        <w:rPr>
          <w:rFonts w:hint="eastAsia" w:hAnsi="宋体" w:cs="宋体"/>
          <w:lang w:val="en-US" w:eastAsia="zh-CN"/>
        </w:rPr>
      </w:pPr>
      <w:r>
        <w:rPr>
          <w:rFonts w:hint="eastAsia" w:hAnsi="宋体" w:cs="宋体"/>
          <w:b/>
          <w:bCs/>
          <w:lang w:val="en-US" w:eastAsia="zh-CN"/>
        </w:rPr>
        <w:t>（三）</w:t>
      </w:r>
      <w:r>
        <w:rPr>
          <w:rFonts w:hint="eastAsia" w:hAnsi="宋体" w:cs="宋体"/>
          <w:lang w:val="en-US" w:eastAsia="zh-CN"/>
        </w:rPr>
        <w:t>申请资料不符合本项目征集公告要求的，征集人将驳回申请并告知理由，供应商可</w:t>
      </w:r>
      <w:r>
        <w:rPr>
          <w:rFonts w:hint="eastAsia" w:hAnsi="宋体" w:cs="宋体"/>
          <w:b/>
          <w:bCs/>
          <w:lang w:val="en-US" w:eastAsia="zh-CN"/>
        </w:rPr>
        <w:t>在申请截止时间前</w:t>
      </w:r>
      <w:r>
        <w:rPr>
          <w:rFonts w:hint="eastAsia" w:hAnsi="宋体" w:cs="宋体"/>
          <w:lang w:val="en-US" w:eastAsia="zh-CN"/>
        </w:rPr>
        <w:t>补正材料并重新提交，若未在规定的时间内进行补正提交的，视为审核不通过。</w:t>
      </w:r>
    </w:p>
    <w:p>
      <w:pPr>
        <w:pStyle w:val="5"/>
        <w:spacing w:line="360" w:lineRule="auto"/>
        <w:ind w:firstLine="482" w:firstLineChars="200"/>
        <w:rPr>
          <w:rFonts w:hint="eastAsia" w:hAnsi="宋体" w:cs="宋体"/>
          <w:lang w:val="en-US" w:eastAsia="zh-CN"/>
        </w:rPr>
      </w:pPr>
      <w:r>
        <w:rPr>
          <w:rFonts w:hint="eastAsia" w:hAnsi="宋体" w:cs="宋体"/>
          <w:b/>
          <w:bCs/>
          <w:lang w:val="en-US" w:eastAsia="zh-CN"/>
        </w:rPr>
        <w:t>（四）审核不通过条款：</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1、供应商不具备申请资格的；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2、申请资料未按照本项目征集公告要求签署、盖章的；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3、申请资料组成漏项的；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4、申请资料填写不完整、内容不全或内容字迹模糊辨认不清的；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5、申请资料未按规定的格式编制的；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6、申请资料不符合▲实质性要求的；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7、提供虚假申请资料、虚假承诺或有其他弄虚作假行为的；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8、申请资料中含有采购人或征集人不能接受的附加条件的；</w:t>
      </w:r>
    </w:p>
    <w:p>
      <w:pPr>
        <w:pStyle w:val="2"/>
        <w:ind w:left="0" w:leftChars="0" w:firstLine="480" w:firstLineChars="200"/>
        <w:rPr>
          <w:rFonts w:hint="default"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9、报价超过相关规定或者报价超过门市价等价格过高的</w:t>
      </w:r>
      <w:r>
        <w:rPr>
          <w:rFonts w:hint="eastAsia" w:ascii="宋体" w:hAnsi="宋体" w:cs="宋体"/>
          <w:kern w:val="0"/>
          <w:sz w:val="24"/>
          <w:szCs w:val="20"/>
        </w:rPr>
        <w:t>；</w:t>
      </w:r>
    </w:p>
    <w:p>
      <w:pPr>
        <w:pStyle w:val="12"/>
        <w:snapToGrid w:val="0"/>
        <w:spacing w:before="0"/>
        <w:ind w:firstLine="480"/>
        <w:rPr>
          <w:rFonts w:hint="eastAsia" w:ascii="宋体" w:hAnsi="宋体" w:cs="宋体"/>
          <w:kern w:val="0"/>
        </w:rPr>
      </w:pPr>
      <w:r>
        <w:rPr>
          <w:rFonts w:hint="eastAsia" w:ascii="宋体" w:hAnsi="宋体" w:cs="宋体"/>
          <w:kern w:val="0"/>
          <w:lang w:val="en-US" w:eastAsia="zh-CN"/>
        </w:rPr>
        <w:t>10</w:t>
      </w:r>
      <w:r>
        <w:rPr>
          <w:rFonts w:hint="eastAsia" w:ascii="宋体" w:hAnsi="宋体" w:cs="宋体"/>
          <w:kern w:val="0"/>
        </w:rPr>
        <w:t>、法律、法规、规章及省级以上规范性文件规定的其他情形。</w:t>
      </w:r>
    </w:p>
    <w:p>
      <w:pPr>
        <w:pStyle w:val="5"/>
        <w:spacing w:line="360" w:lineRule="auto"/>
        <w:ind w:firstLine="482" w:firstLineChars="200"/>
        <w:rPr>
          <w:rFonts w:hint="eastAsia" w:hAnsi="宋体" w:cs="宋体"/>
          <w:b/>
          <w:szCs w:val="24"/>
          <w:lang w:eastAsia="zh-CN"/>
        </w:rPr>
      </w:pPr>
      <w:r>
        <w:rPr>
          <w:rFonts w:hint="eastAsia" w:hAnsi="宋体" w:cs="宋体"/>
          <w:b/>
          <w:szCs w:val="24"/>
          <w:lang w:eastAsia="zh-CN"/>
        </w:rPr>
        <w:t>四、结果公告、框架协议签订和采购合同文本</w:t>
      </w:r>
    </w:p>
    <w:p>
      <w:pPr>
        <w:pStyle w:val="5"/>
        <w:spacing w:line="360" w:lineRule="auto"/>
        <w:ind w:firstLine="480" w:firstLineChars="200"/>
        <w:rPr>
          <w:rFonts w:hint="eastAsia" w:hAnsi="宋体" w:cs="宋体"/>
          <w:bCs/>
          <w:szCs w:val="24"/>
          <w:lang w:eastAsia="zh-CN"/>
        </w:rPr>
      </w:pPr>
      <w:r>
        <w:rPr>
          <w:rFonts w:hint="eastAsia" w:hAnsi="宋体" w:cs="宋体"/>
          <w:bCs/>
          <w:szCs w:val="24"/>
          <w:lang w:eastAsia="zh-CN"/>
        </w:rPr>
        <w:t>（一）本次征集审核通过后将发布入围结果公告；</w:t>
      </w:r>
    </w:p>
    <w:p>
      <w:pPr>
        <w:pStyle w:val="5"/>
        <w:spacing w:line="360" w:lineRule="auto"/>
        <w:ind w:firstLine="480" w:firstLineChars="200"/>
        <w:rPr>
          <w:rFonts w:hint="eastAsia" w:hAnsi="宋体" w:cs="宋体"/>
          <w:bCs/>
          <w:szCs w:val="24"/>
          <w:lang w:eastAsia="zh-CN"/>
        </w:rPr>
      </w:pPr>
      <w:r>
        <w:rPr>
          <w:rFonts w:hint="eastAsia" w:hAnsi="宋体" w:cs="宋体"/>
          <w:bCs/>
          <w:szCs w:val="24"/>
          <w:lang w:eastAsia="zh-CN"/>
        </w:rPr>
        <w:t>（二）本次征集不再签订书面框架协议，发布入围结果公告后视为供应商签订框架协议，具体协议条款详见附件</w:t>
      </w:r>
      <w:r>
        <w:rPr>
          <w:rFonts w:hint="eastAsia" w:hAnsi="宋体" w:cs="宋体"/>
          <w:bCs/>
          <w:szCs w:val="24"/>
          <w:lang w:val="en-US" w:eastAsia="zh-CN"/>
        </w:rPr>
        <w:t>2</w:t>
      </w:r>
      <w:r>
        <w:rPr>
          <w:rFonts w:hint="eastAsia" w:hAnsi="宋体" w:cs="宋体"/>
          <w:bCs/>
          <w:szCs w:val="24"/>
          <w:lang w:eastAsia="zh-CN"/>
        </w:rPr>
        <w:t>；</w:t>
      </w:r>
    </w:p>
    <w:p>
      <w:pPr>
        <w:pStyle w:val="5"/>
        <w:spacing w:line="360" w:lineRule="auto"/>
        <w:ind w:firstLine="480" w:firstLineChars="200"/>
        <w:rPr>
          <w:rFonts w:hAnsi="宋体" w:cs="宋体"/>
          <w:bCs/>
          <w:szCs w:val="24"/>
          <w:lang w:val="en-US" w:eastAsia="zh-CN"/>
        </w:rPr>
      </w:pPr>
      <w:r>
        <w:rPr>
          <w:rFonts w:hint="eastAsia" w:hAnsi="宋体" w:cs="宋体"/>
          <w:bCs/>
          <w:szCs w:val="24"/>
          <w:lang w:eastAsia="zh-CN"/>
        </w:rPr>
        <w:t>（三）采购合同文</w:t>
      </w:r>
      <w:r>
        <w:rPr>
          <w:rFonts w:hint="eastAsia" w:hAnsi="宋体" w:cs="宋体"/>
          <w:bCs/>
          <w:szCs w:val="24"/>
        </w:rPr>
        <w:t>本</w:t>
      </w:r>
      <w:r>
        <w:rPr>
          <w:rFonts w:hint="eastAsia" w:hAnsi="宋体" w:cs="宋体"/>
          <w:bCs/>
          <w:szCs w:val="24"/>
          <w:lang w:eastAsia="zh-CN"/>
        </w:rPr>
        <w:t>详见附件</w:t>
      </w:r>
      <w:r>
        <w:rPr>
          <w:rFonts w:hint="eastAsia" w:hAnsi="宋体" w:cs="宋体"/>
          <w:bCs/>
          <w:szCs w:val="24"/>
          <w:lang w:val="en-US" w:eastAsia="zh-CN"/>
        </w:rPr>
        <w:t>3。</w:t>
      </w:r>
    </w:p>
    <w:p>
      <w:pPr>
        <w:pStyle w:val="5"/>
        <w:spacing w:line="360" w:lineRule="auto"/>
        <w:ind w:firstLine="482" w:firstLineChars="200"/>
        <w:rPr>
          <w:rFonts w:hint="eastAsia" w:hAnsi="宋体" w:cs="宋体"/>
          <w:b/>
          <w:szCs w:val="24"/>
          <w:lang w:eastAsia="zh-CN"/>
        </w:rPr>
      </w:pPr>
      <w:r>
        <w:rPr>
          <w:rFonts w:hint="eastAsia" w:hAnsi="宋体" w:cs="宋体"/>
          <w:b/>
          <w:szCs w:val="24"/>
          <w:lang w:eastAsia="zh-CN"/>
        </w:rPr>
        <w:t>五、协议期内信息维护</w:t>
      </w:r>
    </w:p>
    <w:p>
      <w:pPr>
        <w:pStyle w:val="5"/>
        <w:spacing w:line="360" w:lineRule="auto"/>
        <w:ind w:firstLine="480" w:firstLineChars="200"/>
        <w:rPr>
          <w:rFonts w:hint="eastAsia" w:hAnsi="宋体" w:cs="宋体"/>
          <w:bCs/>
          <w:szCs w:val="24"/>
          <w:lang w:eastAsia="zh-CN"/>
        </w:rPr>
      </w:pPr>
      <w:r>
        <w:rPr>
          <w:rFonts w:hint="eastAsia" w:hAnsi="宋体" w:cs="宋体"/>
          <w:bCs/>
          <w:szCs w:val="24"/>
          <w:lang w:eastAsia="zh-CN"/>
        </w:rPr>
        <w:t>协议期内，</w:t>
      </w:r>
      <w:r>
        <w:rPr>
          <w:rFonts w:hint="eastAsia" w:hAnsi="宋体" w:cs="宋体"/>
          <w:bCs/>
          <w:szCs w:val="24"/>
        </w:rPr>
        <w:t>入围</w:t>
      </w:r>
      <w:r>
        <w:rPr>
          <w:rFonts w:hint="eastAsia" w:hAnsi="宋体" w:cs="宋体"/>
          <w:bCs/>
          <w:szCs w:val="24"/>
          <w:lang w:eastAsia="zh-CN"/>
        </w:rPr>
        <w:t>供应商相关信息发生变化或调整的，应主动进行信息变更和维护，及时告知征集人并报送相关材料，经征集人审核后生效。</w:t>
      </w:r>
    </w:p>
    <w:p>
      <w:pPr>
        <w:pStyle w:val="5"/>
        <w:spacing w:line="360" w:lineRule="auto"/>
        <w:ind w:firstLine="482" w:firstLineChars="200"/>
        <w:rPr>
          <w:rFonts w:hint="eastAsia" w:hAnsi="宋体" w:cs="宋体"/>
          <w:b/>
          <w:szCs w:val="24"/>
          <w:lang w:eastAsia="zh-CN"/>
        </w:rPr>
      </w:pPr>
      <w:r>
        <w:rPr>
          <w:rFonts w:hint="eastAsia" w:hAnsi="宋体" w:cs="宋体"/>
          <w:b/>
          <w:szCs w:val="24"/>
          <w:lang w:eastAsia="zh-CN"/>
        </w:rPr>
        <w:t>六、交易规则</w:t>
      </w:r>
    </w:p>
    <w:p>
      <w:pPr>
        <w:pStyle w:val="5"/>
        <w:spacing w:line="360" w:lineRule="auto"/>
        <w:ind w:firstLine="480" w:firstLineChars="200"/>
        <w:rPr>
          <w:rFonts w:hint="eastAsia" w:hAnsi="宋体" w:cs="宋体"/>
          <w:bCs/>
          <w:szCs w:val="24"/>
        </w:rPr>
      </w:pPr>
      <w:r>
        <w:rPr>
          <w:rFonts w:hint="eastAsia" w:hAnsi="宋体" w:cs="宋体"/>
          <w:bCs/>
          <w:szCs w:val="24"/>
        </w:rPr>
        <w:t>（一）第二阶段成交供应商由采购人从第一阶段入围供应商中直接选定,采购人可以根据实际需要选择任一标项的入围供应商，并向其采购会议服务。入围供应商第一阶段响应报价是采购人确定第二阶段成交供应商的最高限价；</w:t>
      </w:r>
    </w:p>
    <w:p>
      <w:pPr>
        <w:pStyle w:val="5"/>
        <w:spacing w:line="360" w:lineRule="auto"/>
        <w:ind w:firstLine="480" w:firstLineChars="200"/>
        <w:rPr>
          <w:rFonts w:hint="eastAsia" w:hAnsi="宋体" w:cs="宋体"/>
          <w:bCs/>
          <w:szCs w:val="24"/>
        </w:rPr>
      </w:pPr>
      <w:r>
        <w:rPr>
          <w:rFonts w:hint="eastAsia" w:hAnsi="宋体" w:cs="宋体"/>
          <w:bCs/>
          <w:szCs w:val="24"/>
        </w:rPr>
        <w:t>（二）采购人应当积极落实国家和省与政府采购相关的扶持政策，优先选择符合绿色低碳、助残设施设备齐全等要求或者条件的入围供应商；</w:t>
      </w:r>
    </w:p>
    <w:p>
      <w:pPr>
        <w:pStyle w:val="5"/>
        <w:spacing w:line="360" w:lineRule="auto"/>
        <w:ind w:firstLine="480" w:firstLineChars="200"/>
        <w:rPr>
          <w:rFonts w:hint="eastAsia" w:hAnsi="宋体" w:cs="宋体"/>
          <w:bCs/>
          <w:szCs w:val="24"/>
        </w:rPr>
      </w:pPr>
      <w:r>
        <w:rPr>
          <w:rFonts w:hint="eastAsia" w:hAnsi="宋体" w:cs="宋体"/>
          <w:bCs/>
          <w:szCs w:val="24"/>
        </w:rPr>
        <w:t>（三）单笔采购金额未达到政府采购限额标准的项目，采购人通过政采云平台框架协议实行采购；</w:t>
      </w:r>
    </w:p>
    <w:p>
      <w:pPr>
        <w:pStyle w:val="5"/>
        <w:spacing w:line="360" w:lineRule="auto"/>
        <w:ind w:firstLine="480" w:firstLineChars="200"/>
        <w:rPr>
          <w:rFonts w:hint="eastAsia" w:hAnsi="宋体" w:cs="宋体"/>
          <w:bCs/>
          <w:szCs w:val="24"/>
        </w:rPr>
      </w:pPr>
      <w:r>
        <w:rPr>
          <w:rFonts w:hint="eastAsia" w:hAnsi="宋体" w:cs="宋体"/>
          <w:bCs/>
          <w:szCs w:val="24"/>
        </w:rPr>
        <w:t>（四）交易规则如有变化，最终以同级财政部门公布的文件为准。</w:t>
      </w:r>
    </w:p>
    <w:p>
      <w:pPr>
        <w:pStyle w:val="5"/>
        <w:spacing w:line="360" w:lineRule="auto"/>
        <w:ind w:firstLine="482" w:firstLineChars="200"/>
        <w:rPr>
          <w:rFonts w:hint="eastAsia" w:hAnsi="宋体" w:cs="宋体"/>
          <w:b/>
          <w:szCs w:val="24"/>
          <w:lang w:eastAsia="zh-CN"/>
        </w:rPr>
      </w:pPr>
      <w:r>
        <w:rPr>
          <w:rFonts w:hint="eastAsia" w:hAnsi="宋体" w:cs="宋体"/>
          <w:b/>
          <w:szCs w:val="24"/>
          <w:lang w:eastAsia="zh-CN"/>
        </w:rPr>
        <w:t>七、</w:t>
      </w:r>
      <w:r>
        <w:rPr>
          <w:rFonts w:hint="eastAsia" w:hAnsi="宋体" w:cs="宋体"/>
          <w:b/>
          <w:szCs w:val="24"/>
        </w:rPr>
        <w:t>费用结算</w:t>
      </w:r>
      <w:r>
        <w:rPr>
          <w:rFonts w:hint="eastAsia" w:hAnsi="宋体" w:cs="宋体"/>
          <w:b/>
          <w:szCs w:val="24"/>
          <w:lang w:eastAsia="zh-CN"/>
        </w:rPr>
        <w:t>及支付方式</w:t>
      </w:r>
    </w:p>
    <w:p>
      <w:pPr>
        <w:pStyle w:val="5"/>
        <w:spacing w:line="360" w:lineRule="auto"/>
        <w:ind w:firstLine="480" w:firstLineChars="200"/>
        <w:rPr>
          <w:rFonts w:hint="eastAsia" w:hAnsi="宋体" w:cs="宋体"/>
          <w:bCs/>
          <w:szCs w:val="24"/>
        </w:rPr>
      </w:pPr>
      <w:r>
        <w:rPr>
          <w:rFonts w:hint="eastAsia" w:hAnsi="宋体" w:cs="宋体"/>
          <w:bCs/>
          <w:szCs w:val="24"/>
          <w:lang w:eastAsia="zh-CN"/>
        </w:rPr>
        <w:t>入围供应商按照承诺的价格，按要求</w:t>
      </w:r>
      <w:r>
        <w:rPr>
          <w:rFonts w:hint="eastAsia" w:hAnsi="宋体" w:cs="宋体"/>
          <w:bCs/>
          <w:szCs w:val="24"/>
        </w:rPr>
        <w:t>在结算时向</w:t>
      </w:r>
      <w:r>
        <w:rPr>
          <w:rFonts w:hint="eastAsia" w:hAnsi="宋体" w:cs="宋体"/>
          <w:bCs/>
          <w:szCs w:val="24"/>
          <w:lang w:eastAsia="zh-CN"/>
        </w:rPr>
        <w:t>采购人</w:t>
      </w:r>
      <w:r>
        <w:rPr>
          <w:rFonts w:hint="eastAsia" w:hAnsi="宋体" w:cs="宋体"/>
          <w:bCs/>
          <w:szCs w:val="24"/>
        </w:rPr>
        <w:t>提供发票、政府采购</w:t>
      </w:r>
      <w:r>
        <w:rPr>
          <w:rFonts w:hint="eastAsia" w:hAnsi="宋体" w:cs="宋体"/>
          <w:bCs/>
          <w:szCs w:val="24"/>
          <w:lang w:eastAsia="zh-CN"/>
        </w:rPr>
        <w:t>会议服务</w:t>
      </w:r>
      <w:r>
        <w:rPr>
          <w:rFonts w:hint="eastAsia" w:hAnsi="宋体" w:cs="宋体"/>
          <w:bCs/>
          <w:szCs w:val="24"/>
        </w:rPr>
        <w:t>合同（结算单）</w:t>
      </w:r>
      <w:r>
        <w:rPr>
          <w:rFonts w:hint="eastAsia" w:hAnsi="宋体" w:cs="宋体"/>
          <w:bCs/>
          <w:szCs w:val="24"/>
          <w:lang w:eastAsia="zh-CN"/>
        </w:rPr>
        <w:t>等。入围供应商通过政采云平台起草</w:t>
      </w:r>
      <w:r>
        <w:rPr>
          <w:rFonts w:hint="eastAsia" w:hAnsi="宋体" w:cs="宋体"/>
          <w:bCs/>
          <w:szCs w:val="24"/>
        </w:rPr>
        <w:t>政府采购</w:t>
      </w:r>
      <w:r>
        <w:rPr>
          <w:rFonts w:hint="eastAsia" w:hAnsi="宋体" w:cs="宋体"/>
          <w:bCs/>
          <w:szCs w:val="24"/>
          <w:lang w:eastAsia="zh-CN"/>
        </w:rPr>
        <w:t>会议服务</w:t>
      </w:r>
      <w:r>
        <w:rPr>
          <w:rFonts w:hint="eastAsia" w:hAnsi="宋体" w:cs="宋体"/>
          <w:bCs/>
          <w:szCs w:val="24"/>
        </w:rPr>
        <w:t>合同（结算单）</w:t>
      </w:r>
      <w:r>
        <w:rPr>
          <w:rFonts w:hint="eastAsia" w:hAnsi="宋体" w:cs="宋体"/>
          <w:bCs/>
          <w:szCs w:val="24"/>
          <w:lang w:eastAsia="zh-CN"/>
        </w:rPr>
        <w:t>后报采购人审核，双方确认完成在系统电子备案后按照财政部门规定进行结算。</w:t>
      </w:r>
    </w:p>
    <w:p>
      <w:pPr>
        <w:pStyle w:val="5"/>
        <w:spacing w:line="360" w:lineRule="auto"/>
        <w:ind w:firstLine="482" w:firstLineChars="200"/>
        <w:rPr>
          <w:rFonts w:hint="eastAsia" w:hAnsi="宋体" w:cs="宋体"/>
          <w:b/>
          <w:szCs w:val="24"/>
        </w:rPr>
      </w:pPr>
      <w:r>
        <w:rPr>
          <w:rFonts w:hint="eastAsia" w:hAnsi="宋体" w:cs="宋体"/>
          <w:b/>
          <w:szCs w:val="24"/>
          <w:lang w:eastAsia="zh-CN"/>
        </w:rPr>
        <w:t>八、</w:t>
      </w:r>
      <w:r>
        <w:rPr>
          <w:rFonts w:hint="eastAsia" w:hAnsi="宋体" w:cs="宋体"/>
          <w:b/>
          <w:szCs w:val="24"/>
        </w:rPr>
        <w:t>用户反馈和评价机制</w:t>
      </w:r>
    </w:p>
    <w:p>
      <w:pPr>
        <w:pStyle w:val="5"/>
        <w:spacing w:line="360" w:lineRule="auto"/>
        <w:ind w:firstLine="480" w:firstLineChars="200"/>
        <w:rPr>
          <w:rFonts w:hint="eastAsia" w:hAnsi="宋体" w:cs="宋体"/>
        </w:rPr>
      </w:pPr>
      <w:r>
        <w:rPr>
          <w:rFonts w:hint="eastAsia" w:hAnsi="宋体" w:cs="宋体"/>
        </w:rPr>
        <w:t>根据</w:t>
      </w:r>
      <w:r>
        <w:rPr>
          <w:rFonts w:hint="eastAsia" w:hAnsi="宋体" w:cs="宋体"/>
          <w:lang w:eastAsia="zh-CN"/>
        </w:rPr>
        <w:t>《</w:t>
      </w:r>
      <w:r>
        <w:rPr>
          <w:rFonts w:hint="eastAsia" w:hAnsi="宋体" w:cs="宋体"/>
        </w:rPr>
        <w:t>政府采购框架协议采购方式管理暂行办法</w:t>
      </w:r>
      <w:r>
        <w:rPr>
          <w:rFonts w:hint="eastAsia" w:hAnsi="宋体" w:cs="宋体"/>
          <w:lang w:eastAsia="zh-CN"/>
        </w:rPr>
        <w:t>》、《浙江省财政厅关于简化供应商信息登记和试行供应商诚信管理的通知》等</w:t>
      </w:r>
      <w:r>
        <w:rPr>
          <w:rFonts w:hint="eastAsia" w:hAnsi="宋体" w:cs="宋体"/>
        </w:rPr>
        <w:t>相关规定，在网上采购系统中设置相应考核指标，接受采购人和服务对象对</w:t>
      </w:r>
      <w:r>
        <w:rPr>
          <w:rFonts w:hint="eastAsia" w:hAnsi="宋体" w:cs="宋体"/>
          <w:lang w:eastAsia="zh-CN"/>
        </w:rPr>
        <w:t>入围</w:t>
      </w:r>
      <w:r>
        <w:rPr>
          <w:rFonts w:hint="eastAsia" w:hAnsi="宋体" w:cs="宋体"/>
        </w:rPr>
        <w:t>供应商</w:t>
      </w:r>
      <w:r>
        <w:rPr>
          <w:rFonts w:hint="eastAsia" w:hAnsi="宋体" w:cs="宋体"/>
          <w:lang w:eastAsia="zh-CN"/>
        </w:rPr>
        <w:t>履行框架协议和采购合同情况的反馈与评价，并将用户反馈和评价情况向采购人和服务对象公开，作为第二阶段直接选定成交供应商的参考</w:t>
      </w:r>
      <w:r>
        <w:rPr>
          <w:rFonts w:hint="eastAsia" w:hAnsi="宋体" w:cs="宋体"/>
        </w:rPr>
        <w:t>。</w:t>
      </w:r>
    </w:p>
    <w:p>
      <w:pPr>
        <w:pStyle w:val="5"/>
        <w:spacing w:line="360" w:lineRule="auto"/>
        <w:ind w:firstLine="482" w:firstLineChars="200"/>
        <w:rPr>
          <w:rFonts w:hint="eastAsia" w:hAnsi="宋体" w:cs="宋体"/>
          <w:b/>
          <w:szCs w:val="24"/>
        </w:rPr>
      </w:pPr>
      <w:r>
        <w:rPr>
          <w:rFonts w:hint="eastAsia" w:hAnsi="宋体" w:cs="宋体"/>
          <w:b/>
          <w:szCs w:val="24"/>
          <w:lang w:eastAsia="zh-CN"/>
        </w:rPr>
        <w:t>九、</w:t>
      </w:r>
      <w:r>
        <w:rPr>
          <w:rFonts w:hint="eastAsia" w:hAnsi="宋体" w:cs="宋体"/>
          <w:b/>
          <w:szCs w:val="24"/>
        </w:rPr>
        <w:t>入围供应商的清退和补充规则</w:t>
      </w:r>
    </w:p>
    <w:p>
      <w:pPr>
        <w:pStyle w:val="5"/>
        <w:spacing w:line="360" w:lineRule="auto"/>
        <w:ind w:firstLine="592" w:firstLineChars="247"/>
        <w:rPr>
          <w:rFonts w:hint="eastAsia" w:hAnsi="宋体" w:cs="宋体"/>
        </w:rPr>
      </w:pPr>
      <w:r>
        <w:rPr>
          <w:rFonts w:hint="eastAsia" w:hAnsi="宋体" w:cs="宋体"/>
        </w:rPr>
        <w:t>1、</w:t>
      </w:r>
      <w:r>
        <w:rPr>
          <w:rFonts w:hint="eastAsia" w:hAnsi="宋体" w:cs="宋体"/>
          <w:lang w:eastAsia="zh-CN"/>
        </w:rPr>
        <w:t>兰溪市政府</w:t>
      </w:r>
      <w:r>
        <w:rPr>
          <w:rFonts w:hint="eastAsia" w:hAnsi="宋体" w:cs="宋体"/>
        </w:rPr>
        <w:t>采购监管部门、集采机构将不定期对</w:t>
      </w:r>
      <w:r>
        <w:rPr>
          <w:rFonts w:hint="eastAsia" w:hAnsi="宋体" w:cs="宋体"/>
          <w:lang w:eastAsia="zh-CN"/>
        </w:rPr>
        <w:t>入围供应商</w:t>
      </w:r>
      <w:r>
        <w:rPr>
          <w:rFonts w:hint="eastAsia" w:hAnsi="宋体" w:cs="宋体"/>
        </w:rPr>
        <w:t>的履约情况进行检查，发现</w:t>
      </w:r>
      <w:r>
        <w:rPr>
          <w:rFonts w:hint="eastAsia" w:hAnsi="宋体" w:cs="宋体"/>
          <w:lang w:eastAsia="zh-CN"/>
        </w:rPr>
        <w:t>入围供应商</w:t>
      </w:r>
      <w:r>
        <w:rPr>
          <w:rFonts w:hint="eastAsia" w:hAnsi="宋体" w:cs="宋体"/>
        </w:rPr>
        <w:t>违反政府采购相关规定、未按照协议约定和承诺以及其他违法违规行为的，</w:t>
      </w:r>
      <w:r>
        <w:rPr>
          <w:rFonts w:hint="eastAsia" w:hAnsi="宋体" w:cs="宋体"/>
          <w:lang w:eastAsia="zh-CN"/>
        </w:rPr>
        <w:t>兰溪市政府</w:t>
      </w:r>
      <w:r>
        <w:rPr>
          <w:rFonts w:hint="eastAsia" w:hAnsi="宋体" w:cs="宋体"/>
        </w:rPr>
        <w:t>采购监管部门、集采机构将依据相关规定予以处理，</w:t>
      </w:r>
      <w:r>
        <w:rPr>
          <w:rFonts w:hint="eastAsia" w:hAnsi="宋体" w:cs="宋体"/>
          <w:lang w:eastAsia="zh-CN"/>
        </w:rPr>
        <w:t>征集人也</w:t>
      </w:r>
      <w:r>
        <w:rPr>
          <w:rFonts w:hint="eastAsia" w:hAnsi="宋体" w:cs="宋体"/>
        </w:rPr>
        <w:t>将提前解除框架协议。</w:t>
      </w:r>
    </w:p>
    <w:p>
      <w:pPr>
        <w:pStyle w:val="5"/>
        <w:spacing w:line="360" w:lineRule="auto"/>
        <w:ind w:firstLine="592" w:firstLineChars="247"/>
        <w:rPr>
          <w:rFonts w:hint="eastAsia" w:hAnsi="宋体" w:cs="宋体"/>
        </w:rPr>
      </w:pPr>
      <w:r>
        <w:rPr>
          <w:rFonts w:hint="eastAsia" w:hAnsi="宋体" w:cs="宋体"/>
        </w:rPr>
        <w:t>2、采购人如反映</w:t>
      </w:r>
      <w:r>
        <w:rPr>
          <w:rFonts w:hint="eastAsia" w:hAnsi="宋体" w:cs="宋体"/>
          <w:lang w:eastAsia="zh-CN"/>
        </w:rPr>
        <w:t>入围供应商</w:t>
      </w:r>
      <w:r>
        <w:rPr>
          <w:rFonts w:hint="eastAsia" w:hAnsi="宋体" w:cs="宋体"/>
        </w:rPr>
        <w:t>有违反政府采购相关规定、未按照协议约定和承诺以及其他违法违规行为的，</w:t>
      </w:r>
      <w:r>
        <w:rPr>
          <w:rFonts w:hint="eastAsia" w:hAnsi="宋体" w:cs="宋体"/>
          <w:lang w:eastAsia="zh-CN"/>
        </w:rPr>
        <w:t>兰溪市政府</w:t>
      </w:r>
      <w:r>
        <w:rPr>
          <w:rFonts w:hint="eastAsia" w:hAnsi="宋体" w:cs="宋体"/>
        </w:rPr>
        <w:t>采购监管部门、集采机构将重点约谈</w:t>
      </w:r>
      <w:r>
        <w:rPr>
          <w:rFonts w:hint="eastAsia" w:hAnsi="宋体" w:cs="宋体"/>
          <w:lang w:eastAsia="zh-CN"/>
        </w:rPr>
        <w:t>入围供应商</w:t>
      </w:r>
      <w:r>
        <w:rPr>
          <w:rFonts w:hint="eastAsia" w:hAnsi="宋体" w:cs="宋体"/>
        </w:rPr>
        <w:t>，如</w:t>
      </w:r>
      <w:r>
        <w:rPr>
          <w:rFonts w:hint="eastAsia" w:hAnsi="宋体" w:cs="宋体"/>
          <w:lang w:eastAsia="zh-CN"/>
        </w:rPr>
        <w:t>入围供应商</w:t>
      </w:r>
      <w:r>
        <w:rPr>
          <w:rFonts w:hint="eastAsia" w:hAnsi="宋体" w:cs="宋体"/>
        </w:rPr>
        <w:t>无法提供合理解释或拒不改正的，</w:t>
      </w:r>
      <w:r>
        <w:rPr>
          <w:rFonts w:hint="eastAsia" w:hAnsi="宋体" w:cs="宋体"/>
          <w:lang w:eastAsia="zh-CN"/>
        </w:rPr>
        <w:t>兰溪市政府</w:t>
      </w:r>
      <w:r>
        <w:rPr>
          <w:rFonts w:hint="eastAsia" w:hAnsi="宋体" w:cs="宋体"/>
        </w:rPr>
        <w:t>采购监管部门、集采机构将依据相关规定予以处理，</w:t>
      </w:r>
      <w:r>
        <w:rPr>
          <w:rFonts w:hint="eastAsia" w:hAnsi="宋体" w:cs="宋体"/>
          <w:lang w:eastAsia="zh-CN"/>
        </w:rPr>
        <w:t>征集人也</w:t>
      </w:r>
      <w:r>
        <w:rPr>
          <w:rFonts w:hint="eastAsia" w:hAnsi="宋体" w:cs="宋体"/>
        </w:rPr>
        <w:t>将提前解除框架协议。</w:t>
      </w:r>
    </w:p>
    <w:p>
      <w:pPr>
        <w:pStyle w:val="5"/>
        <w:spacing w:line="360" w:lineRule="auto"/>
        <w:ind w:firstLine="480" w:firstLineChars="200"/>
        <w:rPr>
          <w:rFonts w:hint="eastAsia" w:hAnsi="宋体" w:cs="宋体"/>
        </w:rPr>
      </w:pPr>
      <w:r>
        <w:rPr>
          <w:rFonts w:hint="eastAsia" w:hAnsi="宋体" w:cs="宋体"/>
        </w:rPr>
        <w:t>3、被取消入围资格或被解除框架协议的供应商不得重新申请加入同一开放式框架协议。</w:t>
      </w:r>
    </w:p>
    <w:p>
      <w:pPr>
        <w:pStyle w:val="5"/>
        <w:spacing w:line="360" w:lineRule="auto"/>
        <w:ind w:firstLine="480" w:firstLineChars="200"/>
        <w:rPr>
          <w:rFonts w:hint="eastAsia" w:hAnsi="宋体" w:cs="宋体"/>
        </w:rPr>
      </w:pPr>
      <w:r>
        <w:rPr>
          <w:rFonts w:hint="eastAsia" w:hAnsi="宋体" w:cs="宋体"/>
        </w:rPr>
        <w:t>4、供应商可以按照征集公告要求，随时提交加入框架协议的申请，也可以随时申请退出框架协议。</w:t>
      </w:r>
    </w:p>
    <w:p>
      <w:pPr>
        <w:pStyle w:val="5"/>
        <w:spacing w:line="360" w:lineRule="auto"/>
        <w:ind w:firstLine="482" w:firstLineChars="200"/>
        <w:rPr>
          <w:rFonts w:hint="eastAsia" w:hAnsi="宋体" w:cs="宋体"/>
          <w:b/>
          <w:szCs w:val="24"/>
        </w:rPr>
      </w:pPr>
      <w:r>
        <w:rPr>
          <w:rFonts w:hint="eastAsia" w:hAnsi="宋体" w:cs="宋体"/>
          <w:b/>
          <w:szCs w:val="24"/>
        </w:rPr>
        <w:t>十</w:t>
      </w:r>
      <w:r>
        <w:rPr>
          <w:rFonts w:hint="eastAsia" w:hAnsi="宋体" w:cs="宋体"/>
          <w:b/>
          <w:szCs w:val="24"/>
          <w:lang w:eastAsia="zh-CN"/>
        </w:rPr>
        <w:t>、</w:t>
      </w:r>
      <w:r>
        <w:rPr>
          <w:rFonts w:hint="eastAsia" w:hAnsi="宋体" w:cs="宋体"/>
          <w:b/>
          <w:szCs w:val="24"/>
        </w:rPr>
        <w:t>信用信息查询</w:t>
      </w:r>
    </w:p>
    <w:p>
      <w:pPr>
        <w:pStyle w:val="5"/>
        <w:spacing w:line="360" w:lineRule="auto"/>
        <w:ind w:firstLine="480" w:firstLineChars="200"/>
        <w:rPr>
          <w:rFonts w:hint="eastAsia" w:hAnsi="宋体" w:cs="宋体"/>
        </w:rPr>
      </w:pPr>
      <w:r>
        <w:rPr>
          <w:rFonts w:hint="eastAsia" w:hAnsi="宋体" w:cs="宋体"/>
        </w:rPr>
        <w:t>1、</w:t>
      </w:r>
      <w:r>
        <w:rPr>
          <w:rFonts w:hint="eastAsia" w:hAnsi="宋体" w:cs="宋体"/>
          <w:lang w:val="en-US"/>
        </w:rPr>
        <w:t>信用信息查询渠道及截止时间：</w:t>
      </w:r>
      <w:r>
        <w:rPr>
          <w:rFonts w:hint="eastAsia" w:hAnsi="宋体" w:cs="宋体"/>
        </w:rPr>
        <w:t>供应商在提交申请</w:t>
      </w:r>
      <w:r>
        <w:rPr>
          <w:rFonts w:hint="eastAsia" w:hAnsi="宋体" w:cs="宋体"/>
          <w:lang w:val="en-US"/>
        </w:rPr>
        <w:t>时通过“信用中国”网站(www.creditchina.gov.cn)、中国政府采购网(www.ccgp.gov.cn)渠道查询</w:t>
      </w:r>
      <w:r>
        <w:rPr>
          <w:rFonts w:hint="eastAsia" w:hAnsi="宋体" w:cs="宋体"/>
        </w:rPr>
        <w:t>本公司的</w:t>
      </w:r>
      <w:r>
        <w:rPr>
          <w:rFonts w:hint="eastAsia" w:hAnsi="宋体" w:cs="宋体"/>
          <w:lang w:val="en-US"/>
        </w:rPr>
        <w:t>信用记录。</w:t>
      </w:r>
    </w:p>
    <w:p>
      <w:pPr>
        <w:pStyle w:val="5"/>
        <w:spacing w:line="360" w:lineRule="auto"/>
        <w:ind w:firstLine="480" w:firstLineChars="200"/>
        <w:rPr>
          <w:rFonts w:hAnsi="宋体" w:cs="宋体"/>
          <w:lang w:val="en-US"/>
        </w:rPr>
      </w:pPr>
      <w:r>
        <w:rPr>
          <w:rFonts w:hint="eastAsia" w:hAnsi="宋体" w:cs="宋体"/>
        </w:rPr>
        <w:t>2、</w:t>
      </w:r>
      <w:r>
        <w:rPr>
          <w:rFonts w:hint="eastAsia" w:hAnsi="宋体" w:cs="宋体"/>
          <w:szCs w:val="24"/>
        </w:rPr>
        <w:t>信用信息查询记录和证据留存的具体方式：供应商查询的信用记录、查询结果经确认后将与申请文件一起存档。</w:t>
      </w:r>
    </w:p>
    <w:p>
      <w:pPr>
        <w:pStyle w:val="5"/>
        <w:spacing w:line="360" w:lineRule="auto"/>
        <w:ind w:firstLine="480" w:firstLineChars="200"/>
        <w:rPr>
          <w:rFonts w:hint="eastAsia" w:hAnsi="宋体" w:cs="宋体"/>
        </w:rPr>
      </w:pPr>
      <w:r>
        <w:rPr>
          <w:rFonts w:hint="eastAsia" w:hAnsi="宋体" w:cs="宋体"/>
        </w:rPr>
        <w:t>3、</w:t>
      </w:r>
      <w:r>
        <w:rPr>
          <w:rFonts w:hint="eastAsia" w:hAnsi="宋体" w:cs="宋体"/>
          <w:szCs w:val="24"/>
        </w:rPr>
        <w:t>信用信息的使用规则：经查询列入失信被执行人名单、重大税收违法案件当事人名单、政府采购严重违法失信行为记录名单的供应商将被拒绝参与框架协议申请</w:t>
      </w:r>
      <w:r>
        <w:rPr>
          <w:rFonts w:hint="eastAsia" w:hAnsi="宋体" w:cs="宋体"/>
        </w:rPr>
        <w:t>。</w:t>
      </w:r>
    </w:p>
    <w:p>
      <w:pPr>
        <w:pStyle w:val="5"/>
        <w:spacing w:line="360" w:lineRule="auto"/>
        <w:ind w:firstLine="482" w:firstLineChars="200"/>
        <w:rPr>
          <w:rFonts w:hint="eastAsia" w:hAnsi="宋体" w:cs="宋体"/>
          <w:b/>
          <w:color w:val="auto"/>
          <w:szCs w:val="24"/>
        </w:rPr>
      </w:pPr>
      <w:r>
        <w:rPr>
          <w:rFonts w:hint="eastAsia" w:hAnsi="宋体" w:cs="宋体"/>
          <w:b/>
          <w:szCs w:val="24"/>
        </w:rPr>
        <w:t>十</w:t>
      </w:r>
      <w:r>
        <w:rPr>
          <w:rFonts w:hint="eastAsia" w:hAnsi="宋体" w:cs="宋体"/>
          <w:b/>
          <w:szCs w:val="24"/>
          <w:lang w:eastAsia="zh-CN"/>
        </w:rPr>
        <w:t>一、</w:t>
      </w:r>
      <w:r>
        <w:rPr>
          <w:rFonts w:hint="eastAsia" w:hAnsi="宋体" w:cs="宋体"/>
          <w:b/>
          <w:szCs w:val="24"/>
        </w:rPr>
        <w:t>定义</w:t>
      </w:r>
    </w:p>
    <w:p>
      <w:pPr>
        <w:pStyle w:val="5"/>
        <w:tabs>
          <w:tab w:val="left" w:pos="0"/>
        </w:tabs>
        <w:spacing w:line="360" w:lineRule="auto"/>
        <w:ind w:firstLine="540"/>
        <w:rPr>
          <w:rFonts w:hint="eastAsia" w:hAnsi="宋体" w:cs="宋体"/>
          <w:szCs w:val="24"/>
        </w:rPr>
      </w:pPr>
      <w:r>
        <w:rPr>
          <w:rFonts w:hint="eastAsia" w:hAnsi="宋体" w:cs="宋体"/>
          <w:b/>
          <w:color w:val="auto"/>
          <w:szCs w:val="24"/>
        </w:rPr>
        <w:t>（一）“</w:t>
      </w:r>
      <w:r>
        <w:rPr>
          <w:rFonts w:hint="eastAsia" w:hAnsi="宋体" w:cs="宋体"/>
          <w:b/>
          <w:color w:val="auto"/>
          <w:szCs w:val="24"/>
          <w:lang w:eastAsia="zh-CN"/>
        </w:rPr>
        <w:t>征集人</w:t>
      </w:r>
      <w:r>
        <w:rPr>
          <w:rFonts w:hint="eastAsia" w:hAnsi="宋体" w:cs="宋体"/>
          <w:b/>
          <w:color w:val="auto"/>
          <w:szCs w:val="24"/>
        </w:rPr>
        <w:t>”</w:t>
      </w:r>
      <w:r>
        <w:rPr>
          <w:rFonts w:hint="eastAsia" w:hAnsi="宋体" w:cs="宋体"/>
          <w:color w:val="auto"/>
          <w:szCs w:val="24"/>
        </w:rPr>
        <w:t>系指</w:t>
      </w:r>
      <w:r>
        <w:rPr>
          <w:rFonts w:hint="eastAsia" w:hAnsi="宋体" w:cs="宋体"/>
          <w:color w:val="auto"/>
          <w:szCs w:val="24"/>
          <w:lang w:eastAsia="zh-CN"/>
        </w:rPr>
        <w:t>金华市公共资源交易中心兰溪市分中心，</w:t>
      </w:r>
      <w:r>
        <w:rPr>
          <w:rFonts w:hint="eastAsia" w:hAnsi="宋体" w:cs="宋体"/>
          <w:color w:val="auto"/>
          <w:szCs w:val="24"/>
        </w:rPr>
        <w:t>组织本次采购，负责发布</w:t>
      </w:r>
      <w:r>
        <w:rPr>
          <w:rFonts w:hint="eastAsia" w:hAnsi="宋体" w:cs="宋体"/>
          <w:color w:val="auto"/>
          <w:szCs w:val="24"/>
          <w:lang w:eastAsia="zh-CN"/>
        </w:rPr>
        <w:t>本项目征集</w:t>
      </w:r>
      <w:r>
        <w:rPr>
          <w:rFonts w:hint="eastAsia" w:hAnsi="宋体" w:cs="宋体"/>
          <w:color w:val="auto"/>
          <w:szCs w:val="24"/>
        </w:rPr>
        <w:t>信息</w:t>
      </w:r>
      <w:r>
        <w:rPr>
          <w:rFonts w:hint="eastAsia" w:hAnsi="宋体" w:cs="宋体"/>
          <w:color w:val="auto"/>
          <w:szCs w:val="24"/>
          <w:lang w:eastAsia="zh-CN"/>
        </w:rPr>
        <w:t>相关通知公告、审核本项</w:t>
      </w:r>
      <w:r>
        <w:rPr>
          <w:rFonts w:hint="eastAsia" w:hAnsi="宋体" w:cs="宋体"/>
          <w:szCs w:val="24"/>
          <w:lang w:eastAsia="zh-CN"/>
        </w:rPr>
        <w:t>目供应商提交的申请资料、商品信息，</w:t>
      </w:r>
      <w:r>
        <w:rPr>
          <w:rFonts w:hint="eastAsia" w:hAnsi="宋体" w:cs="宋体"/>
          <w:szCs w:val="24"/>
        </w:rPr>
        <w:t>协调采购事务等</w:t>
      </w:r>
      <w:r>
        <w:rPr>
          <w:rFonts w:hint="eastAsia" w:hAnsi="宋体" w:cs="宋体"/>
          <w:szCs w:val="24"/>
          <w:lang w:eastAsia="zh-CN"/>
        </w:rPr>
        <w:t>工作</w:t>
      </w:r>
      <w:r>
        <w:rPr>
          <w:rFonts w:hint="eastAsia" w:hAnsi="宋体" w:cs="宋体"/>
          <w:szCs w:val="24"/>
        </w:rPr>
        <w:t>。</w:t>
      </w:r>
    </w:p>
    <w:p>
      <w:pPr>
        <w:pStyle w:val="5"/>
        <w:tabs>
          <w:tab w:val="left" w:pos="0"/>
        </w:tabs>
        <w:spacing w:line="360" w:lineRule="auto"/>
        <w:ind w:firstLine="540"/>
        <w:rPr>
          <w:rFonts w:hint="eastAsia" w:hAnsi="宋体" w:cs="宋体"/>
          <w:szCs w:val="24"/>
        </w:rPr>
      </w:pPr>
      <w:r>
        <w:rPr>
          <w:rFonts w:hint="eastAsia" w:hAnsi="宋体" w:cs="宋体"/>
          <w:b/>
          <w:szCs w:val="24"/>
        </w:rPr>
        <w:t>（二）“采购人”</w:t>
      </w:r>
      <w:r>
        <w:rPr>
          <w:rFonts w:hint="eastAsia" w:hAnsi="宋体" w:cs="宋体"/>
          <w:szCs w:val="24"/>
        </w:rPr>
        <w:t>系指</w:t>
      </w:r>
      <w:r>
        <w:rPr>
          <w:rFonts w:hint="eastAsia" w:cs="宋体"/>
          <w:bCs/>
          <w:lang w:val="en-US" w:eastAsia="zh-CN"/>
        </w:rPr>
        <w:t>全省各级国家机关、事业单位和团体组织（各级预算单位）</w:t>
      </w:r>
      <w:r>
        <w:rPr>
          <w:rFonts w:hint="eastAsia" w:hAnsi="宋体" w:cs="宋体"/>
          <w:szCs w:val="24"/>
        </w:rPr>
        <w:t>。</w:t>
      </w:r>
    </w:p>
    <w:p>
      <w:pPr>
        <w:pStyle w:val="5"/>
        <w:tabs>
          <w:tab w:val="left" w:pos="0"/>
        </w:tabs>
        <w:spacing w:line="360" w:lineRule="auto"/>
        <w:ind w:firstLine="540"/>
        <w:rPr>
          <w:rFonts w:hint="eastAsia" w:hAnsi="宋体" w:cs="宋体"/>
          <w:szCs w:val="24"/>
        </w:rPr>
      </w:pPr>
      <w:r>
        <w:rPr>
          <w:rFonts w:hint="eastAsia" w:hAnsi="宋体" w:cs="宋体"/>
          <w:b/>
          <w:szCs w:val="24"/>
        </w:rPr>
        <w:t>（三）“</w:t>
      </w:r>
      <w:bookmarkStart w:id="2" w:name="_GoBack"/>
      <w:bookmarkEnd w:id="2"/>
      <w:r>
        <w:rPr>
          <w:rFonts w:hint="eastAsia" w:hAnsi="宋体" w:cs="宋体"/>
          <w:b/>
          <w:szCs w:val="24"/>
        </w:rPr>
        <w:t>采购监管部门”</w:t>
      </w:r>
      <w:r>
        <w:rPr>
          <w:rFonts w:hint="eastAsia" w:hAnsi="宋体" w:cs="宋体"/>
          <w:szCs w:val="24"/>
        </w:rPr>
        <w:t>系指</w:t>
      </w:r>
      <w:r>
        <w:rPr>
          <w:rFonts w:hint="eastAsia" w:hAnsi="宋体" w:cs="宋体"/>
          <w:szCs w:val="24"/>
          <w:lang w:eastAsia="zh-CN"/>
        </w:rPr>
        <w:t>兰溪市政府采购管理办公室</w:t>
      </w:r>
      <w:r>
        <w:rPr>
          <w:rFonts w:hint="eastAsia" w:hAnsi="宋体" w:cs="宋体"/>
          <w:szCs w:val="24"/>
        </w:rPr>
        <w:t>。</w:t>
      </w:r>
    </w:p>
    <w:p>
      <w:pPr>
        <w:pStyle w:val="5"/>
        <w:tabs>
          <w:tab w:val="left" w:pos="0"/>
        </w:tabs>
        <w:spacing w:line="360" w:lineRule="auto"/>
        <w:ind w:firstLine="540"/>
        <w:rPr>
          <w:rFonts w:hint="eastAsia" w:hAnsi="宋体" w:cs="宋体"/>
          <w:szCs w:val="24"/>
        </w:rPr>
      </w:pPr>
      <w:r>
        <w:rPr>
          <w:rFonts w:hint="eastAsia" w:hAnsi="宋体" w:cs="宋体"/>
          <w:b/>
          <w:szCs w:val="24"/>
        </w:rPr>
        <w:t>（四）“供应商”</w:t>
      </w:r>
      <w:r>
        <w:rPr>
          <w:rFonts w:hint="eastAsia" w:hAnsi="宋体" w:cs="宋体"/>
          <w:szCs w:val="24"/>
        </w:rPr>
        <w:t>系指在中华人民共和国境内注册，具有独立承担民事责任</w:t>
      </w:r>
      <w:r>
        <w:rPr>
          <w:rFonts w:hint="eastAsia" w:hAnsi="宋体" w:cs="宋体"/>
          <w:szCs w:val="24"/>
          <w:lang w:eastAsia="zh-CN"/>
        </w:rPr>
        <w:t>的能力</w:t>
      </w:r>
      <w:r>
        <w:rPr>
          <w:rFonts w:hint="eastAsia" w:hAnsi="宋体" w:cs="宋体"/>
          <w:szCs w:val="24"/>
        </w:rPr>
        <w:t>，具有良好的商业信誉和健全的财务会计制度，</w:t>
      </w:r>
      <w:r>
        <w:rPr>
          <w:rFonts w:hint="eastAsia" w:hAnsi="宋体" w:cs="宋体"/>
          <w:szCs w:val="24"/>
          <w:lang w:eastAsia="zh-CN"/>
        </w:rPr>
        <w:t>具有履行合同所必需的设备和专业技术能力，</w:t>
      </w:r>
      <w:r>
        <w:rPr>
          <w:rFonts w:hint="eastAsia" w:hAnsi="宋体" w:cs="宋体"/>
          <w:szCs w:val="24"/>
        </w:rPr>
        <w:t>有依法缴纳税收和社会保障资金的良好记录，在</w:t>
      </w:r>
      <w:r>
        <w:rPr>
          <w:rFonts w:hint="eastAsia" w:hAnsi="宋体" w:cs="宋体"/>
          <w:szCs w:val="24"/>
          <w:lang w:eastAsia="zh-CN"/>
        </w:rPr>
        <w:t>参加本项目</w:t>
      </w:r>
      <w:r>
        <w:rPr>
          <w:rFonts w:hint="eastAsia" w:hAnsi="宋体" w:cs="宋体"/>
          <w:szCs w:val="24"/>
        </w:rPr>
        <w:t>前三年内的经营活动中没有重大违法记录，符合本</w:t>
      </w:r>
      <w:r>
        <w:rPr>
          <w:rFonts w:hint="eastAsia" w:hAnsi="宋体" w:cs="宋体"/>
          <w:szCs w:val="24"/>
          <w:lang w:eastAsia="zh-CN"/>
        </w:rPr>
        <w:t>项目征集通知</w:t>
      </w:r>
      <w:r>
        <w:rPr>
          <w:rFonts w:hint="eastAsia" w:hAnsi="宋体" w:cs="宋体"/>
          <w:szCs w:val="24"/>
        </w:rPr>
        <w:t>要求，按规定向</w:t>
      </w:r>
      <w:r>
        <w:rPr>
          <w:rFonts w:hint="eastAsia" w:hAnsi="宋体" w:cs="宋体"/>
          <w:szCs w:val="24"/>
          <w:lang w:eastAsia="zh-CN"/>
        </w:rPr>
        <w:t>征集人</w:t>
      </w:r>
      <w:r>
        <w:rPr>
          <w:rFonts w:hint="eastAsia" w:hAnsi="宋体" w:cs="宋体"/>
          <w:szCs w:val="24"/>
        </w:rPr>
        <w:t>提交</w:t>
      </w:r>
      <w:r>
        <w:rPr>
          <w:rFonts w:hint="eastAsia" w:hAnsi="宋体" w:cs="宋体"/>
          <w:szCs w:val="24"/>
          <w:lang w:eastAsia="zh-CN"/>
        </w:rPr>
        <w:t>申请资料</w:t>
      </w:r>
      <w:r>
        <w:rPr>
          <w:rFonts w:hint="eastAsia" w:hAnsi="宋体" w:cs="宋体"/>
          <w:szCs w:val="24"/>
        </w:rPr>
        <w:t>的</w:t>
      </w:r>
      <w:r>
        <w:rPr>
          <w:rFonts w:hint="eastAsia" w:hAnsi="宋体" w:cs="宋体"/>
          <w:szCs w:val="24"/>
          <w:lang w:eastAsia="zh-CN"/>
        </w:rPr>
        <w:t>法人、其他组织</w:t>
      </w:r>
      <w:r>
        <w:rPr>
          <w:rFonts w:hint="eastAsia" w:hAnsi="宋体" w:cs="宋体"/>
          <w:szCs w:val="24"/>
        </w:rPr>
        <w:t>。</w:t>
      </w:r>
    </w:p>
    <w:p>
      <w:pPr>
        <w:pStyle w:val="5"/>
        <w:tabs>
          <w:tab w:val="left" w:pos="0"/>
        </w:tabs>
        <w:spacing w:line="360" w:lineRule="auto"/>
        <w:ind w:firstLine="540"/>
        <w:rPr>
          <w:rFonts w:hint="eastAsia" w:hAnsi="宋体" w:cs="宋体"/>
          <w:szCs w:val="24"/>
        </w:rPr>
      </w:pPr>
      <w:r>
        <w:rPr>
          <w:rFonts w:hint="eastAsia" w:hAnsi="宋体" w:cs="宋体"/>
          <w:b/>
          <w:szCs w:val="24"/>
        </w:rPr>
        <w:t>（五）“入围供应商”</w:t>
      </w:r>
      <w:r>
        <w:rPr>
          <w:rFonts w:hint="eastAsia" w:hAnsi="宋体" w:cs="宋体"/>
          <w:szCs w:val="24"/>
        </w:rPr>
        <w:t>系指</w:t>
      </w:r>
      <w:r>
        <w:rPr>
          <w:rFonts w:hint="eastAsia" w:hAnsi="宋体" w:cs="宋体"/>
          <w:szCs w:val="24"/>
          <w:lang w:eastAsia="zh-CN"/>
        </w:rPr>
        <w:t>供应商提交的</w:t>
      </w:r>
      <w:r>
        <w:rPr>
          <w:rFonts w:hint="eastAsia" w:hAnsi="宋体" w:cs="宋体"/>
          <w:szCs w:val="24"/>
        </w:rPr>
        <w:t>申请资料经</w:t>
      </w:r>
      <w:r>
        <w:rPr>
          <w:rFonts w:hint="eastAsia" w:hAnsi="宋体" w:cs="宋体"/>
          <w:szCs w:val="24"/>
          <w:lang w:eastAsia="zh-CN"/>
        </w:rPr>
        <w:t>征集人</w:t>
      </w:r>
      <w:r>
        <w:rPr>
          <w:rFonts w:hint="eastAsia" w:hAnsi="宋体" w:cs="宋体"/>
          <w:szCs w:val="24"/>
        </w:rPr>
        <w:t>审核通过后，本</w:t>
      </w:r>
      <w:r>
        <w:rPr>
          <w:rFonts w:hint="eastAsia" w:hAnsi="宋体" w:cs="宋体"/>
          <w:szCs w:val="24"/>
          <w:lang w:eastAsia="zh-CN"/>
        </w:rPr>
        <w:t>项目</w:t>
      </w:r>
      <w:r>
        <w:rPr>
          <w:rFonts w:hint="eastAsia" w:hAnsi="宋体" w:cs="宋体"/>
          <w:szCs w:val="24"/>
        </w:rPr>
        <w:t>协议即生效</w:t>
      </w:r>
      <w:r>
        <w:rPr>
          <w:rFonts w:hint="eastAsia" w:hAnsi="宋体" w:cs="宋体"/>
          <w:szCs w:val="24"/>
          <w:lang w:eastAsia="zh-CN"/>
        </w:rPr>
        <w:t>，同时该</w:t>
      </w:r>
      <w:r>
        <w:rPr>
          <w:rFonts w:hint="eastAsia" w:hAnsi="宋体" w:cs="宋体"/>
          <w:szCs w:val="24"/>
        </w:rPr>
        <w:t>供应商</w:t>
      </w:r>
      <w:r>
        <w:rPr>
          <w:rFonts w:hint="eastAsia" w:hAnsi="宋体" w:cs="宋体"/>
          <w:szCs w:val="24"/>
          <w:lang w:eastAsia="zh-CN"/>
        </w:rPr>
        <w:t>即为</w:t>
      </w:r>
      <w:r>
        <w:rPr>
          <w:rFonts w:hint="eastAsia" w:hAnsi="宋体" w:cs="宋体"/>
          <w:szCs w:val="24"/>
        </w:rPr>
        <w:t>入围</w:t>
      </w:r>
      <w:r>
        <w:rPr>
          <w:rFonts w:hint="eastAsia" w:hAnsi="宋体" w:cs="宋体"/>
          <w:szCs w:val="24"/>
          <w:lang w:eastAsia="zh-CN"/>
        </w:rPr>
        <w:t>供应商</w:t>
      </w:r>
      <w:r>
        <w:rPr>
          <w:rFonts w:hint="eastAsia" w:hAnsi="宋体" w:cs="宋体"/>
          <w:szCs w:val="24"/>
        </w:rPr>
        <w:t>。</w:t>
      </w:r>
    </w:p>
    <w:p>
      <w:pPr>
        <w:pStyle w:val="5"/>
        <w:spacing w:line="360" w:lineRule="auto"/>
        <w:ind w:firstLine="595" w:firstLineChars="247"/>
        <w:rPr>
          <w:rFonts w:hint="eastAsia" w:hAnsi="宋体" w:cs="宋体"/>
        </w:rPr>
      </w:pPr>
      <w:r>
        <w:rPr>
          <w:rFonts w:hint="eastAsia" w:hAnsi="宋体" w:cs="宋体"/>
          <w:b/>
          <w:bCs/>
        </w:rPr>
        <w:t>（</w:t>
      </w:r>
      <w:r>
        <w:rPr>
          <w:rFonts w:hint="eastAsia" w:hAnsi="宋体" w:cs="宋体"/>
          <w:b/>
          <w:bCs/>
          <w:lang w:eastAsia="zh-CN"/>
        </w:rPr>
        <w:t>六</w:t>
      </w:r>
      <w:r>
        <w:rPr>
          <w:rFonts w:hint="eastAsia" w:hAnsi="宋体" w:cs="宋体"/>
          <w:b/>
          <w:bCs/>
        </w:rPr>
        <w:t>）“公章”</w:t>
      </w:r>
      <w:r>
        <w:rPr>
          <w:rFonts w:hint="eastAsia" w:hAnsi="宋体" w:cs="宋体"/>
        </w:rPr>
        <w:t>系指单位法定名称章。</w:t>
      </w:r>
    </w:p>
    <w:p>
      <w:pPr>
        <w:pStyle w:val="5"/>
        <w:spacing w:line="360" w:lineRule="auto"/>
        <w:ind w:firstLine="595" w:firstLineChars="247"/>
        <w:rPr>
          <w:rFonts w:hint="eastAsia" w:hAnsi="宋体" w:cs="宋体"/>
        </w:rPr>
      </w:pPr>
      <w:r>
        <w:rPr>
          <w:rFonts w:hint="eastAsia" w:hAnsi="宋体" w:cs="宋体"/>
          <w:b/>
          <w:bCs/>
        </w:rPr>
        <w:t>（</w:t>
      </w:r>
      <w:r>
        <w:rPr>
          <w:rFonts w:hint="eastAsia" w:hAnsi="宋体" w:cs="宋体"/>
          <w:b/>
          <w:bCs/>
          <w:lang w:eastAsia="zh-CN"/>
        </w:rPr>
        <w:t>七</w:t>
      </w:r>
      <w:r>
        <w:rPr>
          <w:rFonts w:hint="eastAsia" w:hAnsi="宋体" w:cs="宋体"/>
          <w:b/>
          <w:bCs/>
        </w:rPr>
        <w:t xml:space="preserve">）“▲” </w:t>
      </w:r>
      <w:r>
        <w:rPr>
          <w:rFonts w:hint="eastAsia" w:hAnsi="宋体" w:cs="宋体"/>
        </w:rPr>
        <w:t>系指实质性要求条款。</w:t>
      </w:r>
    </w:p>
    <w:p>
      <w:pPr>
        <w:pStyle w:val="5"/>
        <w:spacing w:line="360" w:lineRule="auto"/>
        <w:ind w:firstLine="482" w:firstLineChars="200"/>
        <w:rPr>
          <w:rFonts w:hint="eastAsia" w:hAnsi="宋体" w:cs="宋体"/>
          <w:b/>
          <w:lang w:eastAsia="zh-CN"/>
        </w:rPr>
      </w:pPr>
      <w:r>
        <w:rPr>
          <w:rFonts w:hint="eastAsia" w:hAnsi="宋体" w:cs="宋体"/>
          <w:b/>
          <w:lang w:eastAsia="zh-CN"/>
        </w:rPr>
        <w:t>十二、质疑投诉</w:t>
      </w:r>
    </w:p>
    <w:p>
      <w:pPr>
        <w:pStyle w:val="5"/>
        <w:spacing w:line="360" w:lineRule="auto"/>
        <w:ind w:firstLine="480" w:firstLineChars="200"/>
        <w:rPr>
          <w:rFonts w:hint="eastAsia" w:hAnsi="宋体" w:cs="宋体"/>
          <w:bCs/>
          <w:lang w:val="en-US" w:eastAsia="zh-CN"/>
        </w:rPr>
      </w:pPr>
      <w:r>
        <w:rPr>
          <w:rFonts w:hint="eastAsia" w:hAnsi="宋体" w:cs="宋体"/>
          <w:bCs/>
          <w:lang w:val="en-US" w:eastAsia="zh-CN"/>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pPr>
        <w:pStyle w:val="5"/>
        <w:spacing w:line="360" w:lineRule="auto"/>
        <w:ind w:firstLine="482" w:firstLineChars="200"/>
        <w:rPr>
          <w:rFonts w:hint="eastAsia" w:hAnsi="宋体" w:cs="宋体"/>
          <w:b/>
          <w:bCs/>
          <w:lang w:eastAsia="zh-CN"/>
        </w:rPr>
      </w:pPr>
      <w:r>
        <w:rPr>
          <w:rFonts w:hint="eastAsia" w:hAnsi="宋体" w:cs="宋体"/>
          <w:b/>
          <w:lang w:eastAsia="zh-CN"/>
        </w:rPr>
        <w:t>十</w:t>
      </w:r>
      <w:r>
        <w:rPr>
          <w:rFonts w:hint="eastAsia" w:hAnsi="宋体" w:cs="宋体"/>
          <w:b/>
        </w:rPr>
        <w:t>三、</w:t>
      </w:r>
      <w:r>
        <w:rPr>
          <w:rFonts w:hint="eastAsia" w:hAnsi="宋体" w:cs="宋体"/>
          <w:b/>
          <w:bCs/>
          <w:lang w:eastAsia="zh-CN"/>
        </w:rPr>
        <w:t>需要落实的政府采购政策</w:t>
      </w:r>
    </w:p>
    <w:p>
      <w:pPr>
        <w:spacing w:line="360" w:lineRule="auto"/>
        <w:ind w:firstLine="480" w:firstLineChars="200"/>
        <w:rPr>
          <w:rFonts w:hint="eastAsia" w:ascii="宋体" w:hAnsi="宋体" w:cs="宋体"/>
          <w:sz w:val="24"/>
        </w:rPr>
      </w:pPr>
      <w:r>
        <w:rPr>
          <w:rFonts w:hint="eastAsia" w:ascii="宋体" w:hAnsi="宋体" w:cs="宋体"/>
          <w:sz w:val="24"/>
        </w:rPr>
        <w:t xml:space="preserve">1、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充分认识限制一次性消费用品的重要意义，不主动提供一次性消费用品。  </w:t>
      </w:r>
    </w:p>
    <w:p>
      <w:pPr>
        <w:spacing w:line="360" w:lineRule="auto"/>
        <w:ind w:firstLine="480" w:firstLineChars="200"/>
        <w:rPr>
          <w:rFonts w:hint="eastAsia" w:ascii="宋体" w:hAnsi="宋体" w:cs="宋体"/>
          <w:sz w:val="24"/>
        </w:rPr>
      </w:pPr>
      <w:r>
        <w:rPr>
          <w:rFonts w:hint="eastAsia" w:ascii="宋体" w:hAnsi="宋体" w:cs="宋体"/>
          <w:sz w:val="24"/>
        </w:rPr>
        <w:t>2、国家对残疾人无障碍设施设置、配备等有强制性规定的，有关供应商应当符合其规定。大力倡导</w:t>
      </w:r>
      <w:r>
        <w:rPr>
          <w:rFonts w:hint="eastAsia" w:ascii="宋体" w:hAnsi="宋体" w:cs="宋体"/>
          <w:sz w:val="24"/>
          <w:lang w:eastAsia="zh-CN"/>
        </w:rPr>
        <w:t>会议服务</w:t>
      </w:r>
      <w:r>
        <w:rPr>
          <w:rFonts w:hint="eastAsia" w:ascii="宋体" w:hAnsi="宋体" w:cs="宋体"/>
          <w:sz w:val="24"/>
        </w:rPr>
        <w:t xml:space="preserve">机构优化助残设施设备的设置和配备，优化各类助残服务。      </w:t>
      </w:r>
      <w:r>
        <w:rPr>
          <w:rFonts w:hint="eastAsia" w:ascii="宋体" w:hAnsi="宋体" w:cs="宋体"/>
          <w:b/>
          <w:bCs/>
          <w:sz w:val="24"/>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eastAsia="zh-CN"/>
        </w:rPr>
        <w:t>四</w:t>
      </w:r>
      <w:r>
        <w:rPr>
          <w:rFonts w:hint="eastAsia" w:ascii="宋体" w:hAnsi="宋体" w:cs="宋体"/>
          <w:b/>
          <w:bCs/>
          <w:sz w:val="24"/>
        </w:rPr>
        <w:t>、对本次征集提出询问、质疑、投诉，请按以下方式联系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1、征集人信息</w:t>
      </w:r>
    </w:p>
    <w:p>
      <w:pPr>
        <w:spacing w:line="360" w:lineRule="auto"/>
        <w:ind w:firstLine="480"/>
        <w:rPr>
          <w:rFonts w:hint="eastAsia" w:ascii="宋体" w:hAnsi="宋体" w:cs="宋体" w:eastAsiaTheme="minorEastAsia"/>
          <w:sz w:val="24"/>
          <w:lang w:eastAsia="zh-CN"/>
        </w:rPr>
      </w:pPr>
      <w:r>
        <w:rPr>
          <w:rFonts w:hint="eastAsia" w:ascii="宋体" w:hAnsi="宋体" w:cs="宋体"/>
          <w:sz w:val="24"/>
          <w:lang w:eastAsia="zh-CN"/>
        </w:rPr>
        <w:t>征集人</w:t>
      </w:r>
      <w:r>
        <w:rPr>
          <w:rFonts w:hint="eastAsia" w:ascii="宋体" w:hAnsi="宋体" w:cs="宋体"/>
          <w:sz w:val="24"/>
        </w:rPr>
        <w:t>：</w:t>
      </w:r>
      <w:r>
        <w:rPr>
          <w:rFonts w:hint="eastAsia" w:ascii="宋体" w:hAnsi="宋体" w:cs="宋体"/>
          <w:sz w:val="24"/>
          <w:lang w:eastAsia="zh-CN"/>
        </w:rPr>
        <w:t>金华市公共资源交易中心兰溪市分中心</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cs="宋体"/>
          <w:sz w:val="24"/>
          <w:lang w:eastAsia="zh-CN"/>
        </w:rPr>
        <w:t>兰溪市振兴路</w:t>
      </w:r>
      <w:r>
        <w:rPr>
          <w:rFonts w:hint="eastAsia" w:ascii="宋体" w:hAnsi="宋体" w:cs="宋体"/>
          <w:sz w:val="24"/>
          <w:lang w:val="en-US" w:eastAsia="zh-CN"/>
        </w:rPr>
        <w:t>500号企业服务中心3楼政府采购科</w:t>
      </w:r>
    </w:p>
    <w:p>
      <w:pPr>
        <w:spacing w:line="360" w:lineRule="auto"/>
        <w:ind w:firstLine="480"/>
        <w:rPr>
          <w:rFonts w:hint="eastAsia"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徐鲁云</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0579-88894307</w:t>
      </w:r>
    </w:p>
    <w:p>
      <w:pPr>
        <w:spacing w:line="360" w:lineRule="auto"/>
        <w:ind w:firstLine="480"/>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eastAsia="zh-CN"/>
        </w:rPr>
        <w:t>倪亚洲</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0579-88894355</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2、政府采购监督管理部门</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名称：</w:t>
      </w:r>
      <w:r>
        <w:rPr>
          <w:rFonts w:hint="eastAsia" w:ascii="宋体" w:hAnsi="宋体" w:cs="宋体"/>
          <w:color w:val="auto"/>
          <w:sz w:val="24"/>
          <w:lang w:eastAsia="zh-CN"/>
        </w:rPr>
        <w:t>兰溪市政府采购管理办公室</w:t>
      </w:r>
    </w:p>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rPr>
        <w:t>地址：</w:t>
      </w:r>
      <w:r>
        <w:rPr>
          <w:rFonts w:hint="eastAsia" w:ascii="宋体" w:hAnsi="宋体" w:cs="宋体"/>
          <w:color w:val="auto"/>
          <w:sz w:val="24"/>
          <w:lang w:eastAsia="zh-CN"/>
        </w:rPr>
        <w:t>兰溪市丹溪大道</w:t>
      </w:r>
      <w:r>
        <w:rPr>
          <w:rFonts w:hint="eastAsia" w:ascii="宋体" w:hAnsi="宋体" w:cs="宋体"/>
          <w:color w:val="auto"/>
          <w:sz w:val="24"/>
          <w:lang w:val="en-US" w:eastAsia="zh-CN"/>
        </w:rPr>
        <w:t>28号</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联系人：</w:t>
      </w:r>
      <w:bookmarkStart w:id="1" w:name="OLE_LINK2"/>
      <w:r>
        <w:rPr>
          <w:rFonts w:hint="eastAsia" w:ascii="宋体" w:hAnsi="宋体" w:cs="宋体"/>
          <w:color w:val="auto"/>
          <w:sz w:val="24"/>
          <w:lang w:eastAsia="zh-CN"/>
        </w:rPr>
        <w:t>周灵肖</w:t>
      </w:r>
      <w:bookmarkEnd w:id="1"/>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宋体" w:hAnsi="宋体" w:cs="宋体"/>
          <w:color w:val="auto"/>
          <w:sz w:val="24"/>
        </w:rPr>
        <w:t>监督投诉电话：057</w:t>
      </w: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88903507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p>
    <w:sectPr>
      <w:pgSz w:w="11906" w:h="16838"/>
      <w:pgMar w:top="1077" w:right="1417" w:bottom="107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7DAB6"/>
    <w:multiLevelType w:val="singleLevel"/>
    <w:tmpl w:val="1997DA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0817"/>
    <w:rsid w:val="2265519F"/>
    <w:rsid w:val="23D362E7"/>
    <w:rsid w:val="3C2C3702"/>
    <w:rsid w:val="3FF5076F"/>
    <w:rsid w:val="60344FB8"/>
    <w:rsid w:val="6409280A"/>
    <w:rsid w:val="64935BE2"/>
    <w:rsid w:val="6B662522"/>
    <w:rsid w:val="7514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adjustRightInd/>
      <w:spacing w:after="120" w:afterLines="0" w:line="240" w:lineRule="auto"/>
      <w:ind w:left="420" w:leftChars="200" w:firstLine="210"/>
    </w:pPr>
    <w:rPr>
      <w:sz w:val="21"/>
    </w:rPr>
  </w:style>
  <w:style w:type="paragraph" w:styleId="3">
    <w:name w:val="Body Text Indent"/>
    <w:basedOn w:val="1"/>
    <w:qFormat/>
    <w:uiPriority w:val="0"/>
    <w:pPr>
      <w:spacing w:line="480" w:lineRule="exact"/>
      <w:ind w:firstLine="480" w:firstLineChars="200"/>
    </w:pPr>
    <w:rPr>
      <w:rFonts w:ascii="宋体" w:hAnsi="宋体"/>
      <w:kern w:val="0"/>
      <w:sz w:val="24"/>
    </w:rPr>
  </w:style>
  <w:style w:type="paragraph" w:styleId="4">
    <w:name w:val="Body Text"/>
    <w:basedOn w:val="1"/>
    <w:next w:val="1"/>
    <w:qFormat/>
    <w:uiPriority w:val="0"/>
    <w:pPr>
      <w:spacing w:after="120" w:afterLines="0"/>
    </w:pPr>
    <w:rPr>
      <w:kern w:val="0"/>
    </w:rPr>
  </w:style>
  <w:style w:type="paragraph" w:styleId="5">
    <w:name w:val="Plain Text"/>
    <w:basedOn w:val="1"/>
    <w:uiPriority w:val="0"/>
    <w:rPr>
      <w:rFonts w:ascii="宋体" w:hAnsi="Courier New"/>
      <w:kern w:val="0"/>
      <w:sz w:val="24"/>
      <w:szCs w:val="20"/>
    </w:rPr>
  </w:style>
  <w:style w:type="paragraph" w:styleId="6">
    <w:name w:val="toc 6"/>
    <w:basedOn w:val="1"/>
    <w:next w:val="1"/>
    <w:unhideWhenUsed/>
    <w:qFormat/>
    <w:uiPriority w:val="39"/>
    <w:pPr>
      <w:ind w:left="1200"/>
    </w:pPr>
    <w:rPr>
      <w:rFonts w:ascii="等线" w:eastAsia="等线"/>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next w:val="6"/>
    <w:qFormat/>
    <w:uiPriority w:val="0"/>
    <w:pPr>
      <w:ind w:firstLine="420" w:firstLineChars="100"/>
    </w:pPr>
  </w:style>
  <w:style w:type="character" w:styleId="11">
    <w:name w:val="Strong"/>
    <w:basedOn w:val="10"/>
    <w:qFormat/>
    <w:uiPriority w:val="0"/>
    <w:rPr>
      <w:b/>
    </w:rPr>
  </w:style>
  <w:style w:type="paragraph" w:customStyle="1" w:styleId="12">
    <w:name w:val="正文2"/>
    <w:basedOn w:val="1"/>
    <w:uiPriority w:val="0"/>
    <w:pPr>
      <w:spacing w:before="156" w:beforeLines="0" w:line="360" w:lineRule="auto"/>
      <w:ind w:firstLine="510" w:firstLineChars="200"/>
    </w:pPr>
    <w:rPr>
      <w:rFonts w:ascii="Calibri" w:hAnsi="Calibri"/>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2025-02-06T03:19:00Z</dcterms:created>
  <dc:creator>Administrator</dc:creator>
  <cp:lastModifiedBy>Administrator</cp:lastModifiedBy>
  <dcterms:modified xsi:type="dcterms:W3CDTF">2025-02-07T01:40:38Z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