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96F" w:rsidRDefault="0068596F">
      <w:pPr>
        <w:outlineLvl w:val="0"/>
        <w:rPr>
          <w:rFonts w:ascii="隶书" w:eastAsia="隶书" w:hAnsi="Arial" w:cs="Arial"/>
          <w:b/>
          <w:spacing w:val="-12"/>
          <w:sz w:val="48"/>
          <w:szCs w:val="48"/>
        </w:rPr>
      </w:pPr>
    </w:p>
    <w:p w:rsidR="0068596F" w:rsidRDefault="00A218C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绍兴市中级人民法院</w:t>
      </w:r>
    </w:p>
    <w:p w:rsidR="0068596F" w:rsidRDefault="00A218C1">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保洁、绿化服务委托项目</w:t>
      </w:r>
      <w:bookmarkStart w:id="0" w:name="_GoBack"/>
      <w:bookmarkEnd w:id="0"/>
    </w:p>
    <w:p w:rsidR="0068596F" w:rsidRDefault="0068596F">
      <w:pPr>
        <w:outlineLvl w:val="0"/>
        <w:rPr>
          <w:rFonts w:ascii="隶书" w:eastAsia="隶书"/>
          <w:sz w:val="44"/>
        </w:rPr>
      </w:pPr>
    </w:p>
    <w:p w:rsidR="0068596F" w:rsidRDefault="0068596F">
      <w:pPr>
        <w:outlineLvl w:val="0"/>
        <w:rPr>
          <w:rFonts w:ascii="隶书" w:eastAsia="隶书"/>
          <w:sz w:val="44"/>
        </w:rPr>
      </w:pP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公</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开</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招</w:t>
      </w:r>
    </w:p>
    <w:p w:rsidR="0068596F" w:rsidRDefault="00A218C1">
      <w:pPr>
        <w:jc w:val="center"/>
        <w:outlineLvl w:val="0"/>
        <w:rPr>
          <w:rFonts w:ascii="隶书" w:eastAsia="隶书" w:hAnsi="Arial" w:cs="Arial"/>
          <w:b/>
          <w:sz w:val="72"/>
          <w:szCs w:val="72"/>
        </w:rPr>
      </w:pPr>
      <w:r>
        <w:rPr>
          <w:rFonts w:ascii="隶书" w:eastAsia="隶书" w:hAnsi="Arial" w:cs="Arial" w:hint="eastAsia"/>
          <w:b/>
          <w:sz w:val="72"/>
          <w:szCs w:val="72"/>
        </w:rPr>
        <w:t>标</w:t>
      </w:r>
    </w:p>
    <w:p w:rsidR="0068596F" w:rsidRDefault="00A218C1">
      <w:pPr>
        <w:jc w:val="center"/>
        <w:outlineLvl w:val="0"/>
        <w:rPr>
          <w:rFonts w:ascii="隶书" w:eastAsia="隶书"/>
          <w:b/>
          <w:sz w:val="72"/>
          <w:szCs w:val="72"/>
        </w:rPr>
      </w:pPr>
      <w:r>
        <w:rPr>
          <w:rFonts w:ascii="隶书" w:eastAsia="隶书" w:hint="eastAsia"/>
          <w:b/>
          <w:sz w:val="72"/>
          <w:szCs w:val="72"/>
        </w:rPr>
        <w:t>文</w:t>
      </w:r>
    </w:p>
    <w:p w:rsidR="0068596F" w:rsidRDefault="00A218C1">
      <w:pPr>
        <w:jc w:val="center"/>
        <w:outlineLvl w:val="0"/>
        <w:rPr>
          <w:rFonts w:ascii="隶书" w:eastAsia="隶书"/>
          <w:sz w:val="44"/>
        </w:rPr>
      </w:pPr>
      <w:r>
        <w:rPr>
          <w:rFonts w:ascii="隶书" w:eastAsia="隶书" w:hint="eastAsia"/>
          <w:b/>
          <w:sz w:val="72"/>
          <w:szCs w:val="72"/>
        </w:rPr>
        <w:t>件</w:t>
      </w:r>
    </w:p>
    <w:p w:rsidR="0068596F" w:rsidRDefault="00A218C1">
      <w:pPr>
        <w:jc w:val="center"/>
        <w:outlineLvl w:val="0"/>
        <w:rPr>
          <w:rFonts w:ascii="隶书" w:eastAsia="隶书"/>
          <w:sz w:val="44"/>
        </w:rPr>
      </w:pPr>
      <w:r>
        <w:rPr>
          <w:rFonts w:ascii="隶书" w:eastAsia="隶书" w:hint="eastAsia"/>
          <w:sz w:val="44"/>
        </w:rPr>
        <w:t>（电子招投标）</w:t>
      </w:r>
    </w:p>
    <w:p w:rsidR="0068596F" w:rsidRDefault="0068596F">
      <w:pPr>
        <w:jc w:val="center"/>
        <w:outlineLvl w:val="0"/>
        <w:rPr>
          <w:rFonts w:ascii="隶书" w:eastAsia="隶书"/>
          <w:sz w:val="44"/>
        </w:rPr>
      </w:pPr>
    </w:p>
    <w:p w:rsidR="0068596F" w:rsidRDefault="0068596F">
      <w:pPr>
        <w:jc w:val="center"/>
        <w:outlineLvl w:val="0"/>
        <w:rPr>
          <w:rFonts w:ascii="隶书" w:eastAsia="隶书"/>
          <w:sz w:val="44"/>
        </w:rPr>
      </w:pPr>
    </w:p>
    <w:p w:rsidR="0068596F" w:rsidRDefault="00A218C1">
      <w:pPr>
        <w:jc w:val="center"/>
        <w:rPr>
          <w:rFonts w:ascii="隶书" w:eastAsia="隶书"/>
          <w:b/>
          <w:sz w:val="28"/>
          <w:szCs w:val="28"/>
        </w:rPr>
      </w:pPr>
      <w:r>
        <w:rPr>
          <w:rFonts w:ascii="隶书" w:eastAsia="隶书" w:hint="eastAsia"/>
          <w:b/>
          <w:sz w:val="28"/>
          <w:szCs w:val="28"/>
        </w:rPr>
        <w:t>招标编号:2024-12-</w:t>
      </w:r>
      <w:r w:rsidR="00626D61">
        <w:rPr>
          <w:rFonts w:ascii="隶书" w:eastAsia="隶书" w:hint="eastAsia"/>
          <w:b/>
          <w:sz w:val="28"/>
          <w:szCs w:val="28"/>
        </w:rPr>
        <w:t>0149</w:t>
      </w:r>
    </w:p>
    <w:tbl>
      <w:tblPr>
        <w:tblW w:w="7801" w:type="dxa"/>
        <w:jc w:val="center"/>
        <w:tblLayout w:type="fixed"/>
        <w:tblLook w:val="04A0" w:firstRow="1" w:lastRow="0" w:firstColumn="1" w:lastColumn="0" w:noHBand="0" w:noVBand="1"/>
      </w:tblPr>
      <w:tblGrid>
        <w:gridCol w:w="2356"/>
        <w:gridCol w:w="5445"/>
      </w:tblGrid>
      <w:tr w:rsidR="0068596F">
        <w:trPr>
          <w:trHeight w:val="443"/>
          <w:jc w:val="center"/>
        </w:trPr>
        <w:tc>
          <w:tcPr>
            <w:tcW w:w="2356"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68596F" w:rsidRDefault="00A218C1">
            <w:pPr>
              <w:spacing w:line="320" w:lineRule="exact"/>
              <w:outlineLvl w:val="0"/>
              <w:rPr>
                <w:rFonts w:ascii="隶书" w:eastAsia="隶书" w:hAnsi="宋体"/>
                <w:sz w:val="28"/>
                <w:szCs w:val="28"/>
              </w:rPr>
            </w:pPr>
            <w:r>
              <w:rPr>
                <w:rFonts w:ascii="隶书" w:eastAsia="隶书" w:hAnsi="宋体" w:hint="eastAsia"/>
                <w:sz w:val="28"/>
                <w:szCs w:val="28"/>
              </w:rPr>
              <w:t>绍兴市中级人民法院</w:t>
            </w:r>
          </w:p>
        </w:tc>
      </w:tr>
      <w:tr w:rsidR="0068596F">
        <w:trPr>
          <w:trHeight w:val="494"/>
          <w:jc w:val="center"/>
        </w:trPr>
        <w:tc>
          <w:tcPr>
            <w:tcW w:w="2356" w:type="dxa"/>
          </w:tcPr>
          <w:p w:rsidR="0068596F" w:rsidRDefault="00A218C1">
            <w:pPr>
              <w:spacing w:after="100" w:afterAutospacing="1" w:line="440" w:lineRule="exact"/>
              <w:rPr>
                <w:rFonts w:ascii="隶书" w:eastAsia="隶书" w:hAnsi="宋体"/>
                <w:sz w:val="28"/>
                <w:szCs w:val="28"/>
              </w:rPr>
            </w:pPr>
            <w:r w:rsidRPr="00276855">
              <w:rPr>
                <w:rFonts w:ascii="隶书" w:eastAsia="隶书" w:hAnsi="宋体" w:hint="eastAsia"/>
                <w:w w:val="93"/>
                <w:kern w:val="0"/>
                <w:sz w:val="28"/>
                <w:szCs w:val="28"/>
                <w:fitText w:val="1680" w:id="1"/>
              </w:rPr>
              <w:t>采购代理机</w:t>
            </w:r>
            <w:r w:rsidRPr="00276855">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68596F">
        <w:trPr>
          <w:trHeight w:val="397"/>
          <w:jc w:val="center"/>
        </w:trPr>
        <w:tc>
          <w:tcPr>
            <w:tcW w:w="2356" w:type="dxa"/>
            <w:vMerge w:val="restart"/>
            <w:vAlign w:val="center"/>
          </w:tcPr>
          <w:p w:rsidR="0068596F" w:rsidRDefault="00A218C1">
            <w:pPr>
              <w:spacing w:after="100" w:afterAutospacing="1" w:line="440" w:lineRule="exact"/>
              <w:rPr>
                <w:rFonts w:ascii="隶书" w:eastAsia="隶书" w:hAnsi="宋体"/>
                <w:sz w:val="28"/>
                <w:szCs w:val="28"/>
              </w:rPr>
            </w:pPr>
            <w:r w:rsidRPr="00276855">
              <w:rPr>
                <w:rFonts w:ascii="隶书" w:eastAsia="隶书" w:hAnsi="宋体" w:hint="eastAsia"/>
                <w:spacing w:val="75"/>
                <w:kern w:val="0"/>
                <w:sz w:val="28"/>
                <w:szCs w:val="28"/>
                <w:fitText w:val="1680" w:id="2"/>
              </w:rPr>
              <w:t>监督单</w:t>
            </w:r>
            <w:r w:rsidRPr="00276855">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68596F">
        <w:trPr>
          <w:trHeight w:val="397"/>
          <w:jc w:val="center"/>
        </w:trPr>
        <w:tc>
          <w:tcPr>
            <w:tcW w:w="2356" w:type="dxa"/>
            <w:vMerge/>
          </w:tcPr>
          <w:p w:rsidR="0068596F" w:rsidRDefault="0068596F">
            <w:pPr>
              <w:spacing w:after="100" w:afterAutospacing="1" w:line="440" w:lineRule="exact"/>
              <w:rPr>
                <w:rFonts w:ascii="隶书" w:eastAsia="隶书" w:hAnsi="宋体"/>
                <w:sz w:val="28"/>
                <w:szCs w:val="28"/>
              </w:rPr>
            </w:pPr>
          </w:p>
        </w:tc>
        <w:tc>
          <w:tcPr>
            <w:tcW w:w="5445" w:type="dxa"/>
          </w:tcPr>
          <w:p w:rsidR="0068596F" w:rsidRDefault="00A218C1">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68596F">
        <w:trPr>
          <w:trHeight w:val="333"/>
          <w:jc w:val="center"/>
        </w:trPr>
        <w:tc>
          <w:tcPr>
            <w:tcW w:w="7801" w:type="dxa"/>
            <w:gridSpan w:val="2"/>
          </w:tcPr>
          <w:p w:rsidR="0068596F" w:rsidRDefault="00A218C1">
            <w:pPr>
              <w:spacing w:after="100" w:afterAutospacing="1" w:line="440" w:lineRule="exact"/>
              <w:jc w:val="center"/>
              <w:rPr>
                <w:rFonts w:ascii="隶书" w:eastAsia="隶书" w:hAnsi="宋体"/>
                <w:sz w:val="28"/>
                <w:szCs w:val="28"/>
              </w:rPr>
            </w:pPr>
            <w:r>
              <w:rPr>
                <w:rFonts w:ascii="隶书" w:eastAsia="隶书" w:hint="eastAsia"/>
                <w:sz w:val="28"/>
                <w:szCs w:val="28"/>
              </w:rPr>
              <w:t>二○二四年十二月</w:t>
            </w:r>
          </w:p>
        </w:tc>
      </w:tr>
    </w:tbl>
    <w:p w:rsidR="0068596F" w:rsidRDefault="00A218C1">
      <w:pPr>
        <w:pageBreakBefore/>
        <w:jc w:val="center"/>
        <w:rPr>
          <w:rFonts w:ascii="隶书" w:eastAsia="隶书"/>
          <w:b/>
          <w:sz w:val="44"/>
          <w:szCs w:val="44"/>
        </w:rPr>
      </w:pPr>
      <w:r>
        <w:rPr>
          <w:rFonts w:ascii="隶书" w:eastAsia="隶书" w:hint="eastAsia"/>
          <w:b/>
          <w:sz w:val="44"/>
          <w:szCs w:val="44"/>
        </w:rPr>
        <w:lastRenderedPageBreak/>
        <w:t xml:space="preserve">  </w:t>
      </w:r>
    </w:p>
    <w:p w:rsidR="0068596F" w:rsidRDefault="0068596F">
      <w:pPr>
        <w:jc w:val="center"/>
        <w:rPr>
          <w:rFonts w:ascii="隶书" w:eastAsia="隶书"/>
          <w:b/>
          <w:sz w:val="44"/>
          <w:szCs w:val="44"/>
        </w:rPr>
      </w:pPr>
    </w:p>
    <w:p w:rsidR="0068596F" w:rsidRDefault="00A218C1">
      <w:pPr>
        <w:jc w:val="center"/>
        <w:rPr>
          <w:rFonts w:ascii="仿宋_GB2312" w:eastAsia="仿宋_GB2312"/>
          <w:b/>
          <w:sz w:val="44"/>
          <w:szCs w:val="44"/>
        </w:rPr>
      </w:pPr>
      <w:r>
        <w:rPr>
          <w:rFonts w:ascii="仿宋_GB2312" w:eastAsia="仿宋_GB2312" w:hint="eastAsia"/>
          <w:b/>
          <w:sz w:val="44"/>
          <w:szCs w:val="44"/>
        </w:rPr>
        <w:t>目录</w:t>
      </w:r>
    </w:p>
    <w:p w:rsidR="0068596F" w:rsidRDefault="0068596F">
      <w:pPr>
        <w:jc w:val="center"/>
        <w:rPr>
          <w:rFonts w:ascii="隶书" w:eastAsia="隶书"/>
          <w:b/>
          <w:sz w:val="44"/>
          <w:szCs w:val="44"/>
        </w:rPr>
      </w:pPr>
    </w:p>
    <w:p w:rsidR="0068596F" w:rsidRDefault="0068596F">
      <w:pPr>
        <w:jc w:val="center"/>
        <w:rPr>
          <w:rFonts w:ascii="隶书" w:eastAsia="隶书"/>
        </w:rPr>
      </w:pP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合同的主要条款</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68596F" w:rsidRDefault="00A218C1">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68596F">
      <w:pPr>
        <w:snapToGrid w:val="0"/>
        <w:spacing w:line="480" w:lineRule="auto"/>
        <w:jc w:val="left"/>
        <w:rPr>
          <w:rFonts w:ascii="仿宋_GB2312" w:eastAsia="仿宋_GB2312" w:hAnsi="宋体"/>
          <w:sz w:val="36"/>
          <w:szCs w:val="36"/>
        </w:rPr>
      </w:pPr>
    </w:p>
    <w:p w:rsidR="0068596F" w:rsidRDefault="00A218C1">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68596F">
        <w:trPr>
          <w:trHeight w:val="12609"/>
        </w:trPr>
        <w:tc>
          <w:tcPr>
            <w:tcW w:w="8749" w:type="dxa"/>
            <w:vAlign w:val="center"/>
          </w:tcPr>
          <w:p w:rsidR="0068596F" w:rsidRDefault="00A218C1">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68596F">
              <w:trPr>
                <w:trHeight w:val="1708"/>
              </w:trPr>
              <w:tc>
                <w:tcPr>
                  <w:tcW w:w="8674" w:type="dxa"/>
                </w:tcPr>
                <w:p w:rsidR="0068596F" w:rsidRDefault="00A218C1">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68596F" w:rsidRDefault="00A218C1">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绍兴市中级人民法院保洁、绿化服务委托项目</w:t>
                  </w:r>
                  <w:r>
                    <w:rPr>
                      <w:rFonts w:ascii="仿宋_GB2312" w:eastAsia="仿宋_GB2312" w:hAnsi="新宋体" w:hint="eastAsia"/>
                      <w:szCs w:val="24"/>
                    </w:rPr>
                    <w:t>招标项目的潜在投标人应在政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平台（https://www.zcygov.cn/）获取（下载）招标文件，并于2025年 月 日 点00 分00秒（北京时间）前递交（上传）投标文件。</w:t>
                  </w:r>
                </w:p>
              </w:tc>
            </w:tr>
          </w:tbl>
          <w:p w:rsidR="0068596F" w:rsidRDefault="00A218C1">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2024-12-</w:t>
            </w:r>
            <w:r w:rsidR="00626D61">
              <w:rPr>
                <w:rFonts w:ascii="仿宋_GB2312" w:eastAsia="仿宋_GB2312" w:hAnsi="新宋体" w:hint="eastAsia"/>
                <w:szCs w:val="24"/>
              </w:rPr>
              <w:t>0149</w:t>
            </w:r>
          </w:p>
          <w:p w:rsidR="0068596F" w:rsidRDefault="00A218C1">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绍兴市中级人民法院保洁、绿化服务委托项目</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1300000</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1300000</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:保洁、绿化服务委托项目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 1300000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End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68596F" w:rsidRDefault="00A218C1">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68596F" w:rsidRDefault="00A218C1">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68596F" w:rsidRDefault="00276855">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A218C1">
                  <w:rPr>
                    <w:rFonts w:ascii="MS Gothic" w:eastAsia="MS Gothic" w:hAnsi="MS Gothic" w:cs="Arial"/>
                  </w:rPr>
                  <w:t>☐</w:t>
                </w:r>
              </w:sdtContent>
            </w:sdt>
            <w:r w:rsidR="00A218C1">
              <w:rPr>
                <w:rFonts w:ascii="仿宋_GB2312" w:eastAsia="仿宋_GB2312" w:hAnsi="新宋体" w:hint="eastAsia"/>
                <w:szCs w:val="24"/>
              </w:rPr>
              <w:t>无；</w:t>
            </w:r>
          </w:p>
          <w:p w:rsidR="0068596F" w:rsidRDefault="0027685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hint="eastAsia"/>
                <w:kern w:val="0"/>
                <w:sz w:val="24"/>
              </w:rPr>
              <w:t>专</w:t>
            </w:r>
            <w:r w:rsidR="00A218C1">
              <w:rPr>
                <w:rFonts w:ascii="仿宋_GB2312" w:eastAsia="仿宋_GB2312" w:hAnsi="仿宋" w:hint="eastAsia"/>
                <w:sz w:val="24"/>
              </w:rPr>
              <w:t>门面向中小企业</w:t>
            </w:r>
          </w:p>
          <w:p w:rsidR="0068596F" w:rsidRDefault="00A218C1" w:rsidP="00A218C1">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68596F" w:rsidRDefault="00276855"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66"/>
              </w:sdtPr>
              <w:sdtEndPr/>
              <w:sdtContent>
                <w:sdt>
                  <w:sdtPr>
                    <w:rPr>
                      <w:rFonts w:ascii="仿宋_GB2312" w:eastAsia="仿宋_GB2312" w:hAnsi="仿宋" w:cs="Arial" w:hint="eastAsia"/>
                      <w:kern w:val="0"/>
                      <w:sz w:val="24"/>
                    </w:rPr>
                    <w:id w:val="279565509"/>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货物全部由符合政策要求的小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制造，提供中小企业声明函；</w:t>
            </w:r>
          </w:p>
          <w:p w:rsidR="0068596F" w:rsidRDefault="00276855"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kern w:val="0"/>
                          <w:sz w:val="24"/>
                        </w:rPr>
                        <w:id w:val="253497051"/>
                      </w:sdtPr>
                      <w:sdtEndPr/>
                      <w:sdtContent>
                        <w:r w:rsidR="00A218C1">
                          <w:rPr>
                            <w:rFonts w:ascii="仿宋_GB2312" w:eastAsia="仿宋_GB2312" w:hAnsi="仿宋" w:cs="Arial"/>
                            <w:kern w:val="0"/>
                            <w:sz w:val="24"/>
                          </w:rPr>
                          <w:sym w:font="Wingdings" w:char="F0FE"/>
                        </w:r>
                      </w:sdtContent>
                    </w:sdt>
                  </w:sdtContent>
                </w:sdt>
              </w:sdtContent>
            </w:sdt>
            <w:r w:rsidR="00A218C1">
              <w:rPr>
                <w:rFonts w:ascii="仿宋_GB2312" w:eastAsia="仿宋_GB2312" w:hAnsi="仿宋" w:hint="eastAsia"/>
                <w:sz w:val="24"/>
              </w:rPr>
              <w:t>服务全部由符合政策要求的中小企业承接，提供中小企业声明函；</w:t>
            </w:r>
          </w:p>
          <w:p w:rsidR="0068596F" w:rsidRDefault="00276855" w:rsidP="00A218C1">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71"/>
              </w:sdtPr>
              <w:sdtEndPr/>
              <w:sdtContent>
                <w:sdt>
                  <w:sdtPr>
                    <w:rPr>
                      <w:rFonts w:ascii="仿宋_GB2312" w:eastAsia="仿宋_GB2312" w:hAnsi="仿宋" w:cs="Arial" w:hint="eastAsia"/>
                      <w:kern w:val="0"/>
                      <w:sz w:val="24"/>
                    </w:rPr>
                    <w:id w:val="279565513"/>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服务全部由符合政策要求的小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承接，提供中小企业声明函；</w:t>
            </w:r>
          </w:p>
          <w:p w:rsidR="0068596F" w:rsidRDefault="0027685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要求以联合体形式参加，提供联合协议和中小企业声明函，联合协议中中小企业合同金额应当达到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w:t>
            </w:r>
            <w:r w:rsidR="00A218C1">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A218C1">
              <w:rPr>
                <w:rFonts w:ascii="仿宋_GB2312" w:eastAsia="仿宋_GB2312" w:hAnsi="仿宋" w:hint="eastAsia"/>
                <w:sz w:val="24"/>
              </w:rPr>
              <w:t>；</w:t>
            </w:r>
          </w:p>
          <w:p w:rsidR="0068596F" w:rsidRDefault="0027685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A218C1">
                      <w:rPr>
                        <w:rFonts w:ascii="MS Gothic" w:eastAsia="MS Gothic" w:hAnsi="MS Gothic" w:cs="Arial"/>
                        <w:kern w:val="0"/>
                        <w:sz w:val="24"/>
                      </w:rPr>
                      <w:t>☐</w:t>
                    </w:r>
                  </w:sdtContent>
                </w:sdt>
              </w:sdtContent>
            </w:sdt>
            <w:r w:rsidR="00A218C1">
              <w:rPr>
                <w:rFonts w:ascii="仿宋_GB2312" w:eastAsia="仿宋_GB2312" w:hAnsi="仿宋" w:hint="eastAsia"/>
                <w:sz w:val="24"/>
              </w:rPr>
              <w:t>要求合同分包，提供分包意向协议和中小企业声明函，分包意向协议中中小企业合同金额应当达到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 ，小</w:t>
            </w:r>
            <w:proofErr w:type="gramStart"/>
            <w:r w:rsidR="00A218C1">
              <w:rPr>
                <w:rFonts w:ascii="仿宋_GB2312" w:eastAsia="仿宋_GB2312" w:hAnsi="仿宋" w:hint="eastAsia"/>
                <w:sz w:val="24"/>
              </w:rPr>
              <w:t>微企业</w:t>
            </w:r>
            <w:proofErr w:type="gramEnd"/>
            <w:r w:rsidR="00A218C1">
              <w:rPr>
                <w:rFonts w:ascii="仿宋_GB2312" w:eastAsia="仿宋_GB2312" w:hAnsi="仿宋" w:hint="eastAsia"/>
                <w:sz w:val="24"/>
              </w:rPr>
              <w:t>合同金额应当达到</w:t>
            </w:r>
            <w:r w:rsidR="00A218C1">
              <w:rPr>
                <w:rFonts w:ascii="仿宋_GB2312" w:eastAsia="仿宋_GB2312" w:hAnsi="仿宋" w:hint="eastAsia"/>
                <w:sz w:val="24"/>
                <w:u w:val="single"/>
              </w:rPr>
              <w:t xml:space="preserve"> </w:t>
            </w:r>
            <w:r w:rsidR="00A218C1">
              <w:rPr>
                <w:rFonts w:ascii="仿宋_GB2312" w:eastAsia="仿宋_GB2312" w:hAnsi="仿宋" w:hint="eastAsia"/>
                <w:sz w:val="24"/>
              </w:rPr>
              <w:t>% ;</w:t>
            </w:r>
            <w:r w:rsidR="00A218C1">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A218C1">
              <w:rPr>
                <w:rFonts w:ascii="仿宋_GB2312" w:eastAsia="仿宋_GB2312" w:hAnsi="仿宋" w:hint="eastAsia"/>
                <w:sz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4.本项目的特定资格要求：无；</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/至</w:t>
            </w:r>
            <w:r>
              <w:rPr>
                <w:rFonts w:ascii="仿宋_GB2312" w:eastAsia="仿宋_GB2312" w:hAnsi="新宋体" w:hint="eastAsia"/>
                <w:szCs w:val="24"/>
                <w:u w:val="single"/>
              </w:rPr>
              <w:t>2025年  月  日</w:t>
            </w:r>
            <w:r>
              <w:rPr>
                <w:rFonts w:ascii="仿宋_GB2312" w:eastAsia="仿宋_GB2312" w:hAnsi="新宋体" w:hint="eastAsia"/>
                <w:szCs w:val="24"/>
              </w:rPr>
              <w:t>，每天上午00:00至12:00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w:t>
            </w:r>
            <w:proofErr w:type="gramStart"/>
            <w:r>
              <w:rPr>
                <w:rFonts w:ascii="仿宋_GB2312" w:eastAsia="仿宋_GB2312" w:hAnsi="新宋体" w:cs="Arial" w:hint="eastAsia"/>
                <w:bCs/>
              </w:rPr>
              <w:t>采云</w:t>
            </w:r>
            <w:proofErr w:type="gramEnd"/>
            <w:r>
              <w:rPr>
                <w:rFonts w:ascii="仿宋_GB2312" w:eastAsia="仿宋_GB2312" w:hAnsi="新宋体" w:cs="Arial" w:hint="eastAsia"/>
                <w:bCs/>
              </w:rPr>
              <w:t>平台（https://www.zcygov.cn/）</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w:t>
            </w:r>
            <w:proofErr w:type="gramStart"/>
            <w:r>
              <w:rPr>
                <w:rFonts w:ascii="仿宋_GB2312" w:eastAsia="仿宋_GB2312" w:hAnsi="新宋体" w:cs="Arial" w:hint="eastAsia"/>
                <w:bCs/>
              </w:rPr>
              <w:t>采云</w:t>
            </w:r>
            <w:proofErr w:type="gramEnd"/>
            <w:r>
              <w:rPr>
                <w:rFonts w:ascii="仿宋_GB2312" w:eastAsia="仿宋_GB2312" w:hAnsi="新宋体" w:cs="Arial" w:hint="eastAsia"/>
                <w:bCs/>
              </w:rPr>
              <w:t>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68596F" w:rsidRDefault="00A218C1">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2025年 月 日9点00分00秒</w:t>
            </w:r>
            <w:r>
              <w:rPr>
                <w:rFonts w:ascii="仿宋_GB2312" w:eastAsia="仿宋_GB2312" w:hAnsi="新宋体" w:hint="eastAsia"/>
                <w:szCs w:val="24"/>
              </w:rPr>
              <w:t>（北京时间）</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2025年 月 日9点00分00秒</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平台（https://www.zcygov.cn/）。</w:t>
            </w:r>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（2022）3号）、《浙江省财政厅关于进一步促进政府采购公平竞争打造最优营商环境的通知》（</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（2021）22号）、《浙江省财政厅关于进一步加大政府采购支持中小企业力度助力扎实稳住经济的通知》 （</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lastRenderedPageBreak/>
              <w:t>（2022）8号）已分别于2022年1月29日、2022年2月1日和2022年7月1日开始实施，此前有关规定与上述文件内容不一致的，按上述文件要求执行。</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w:t>
            </w:r>
            <w:proofErr w:type="gramStart"/>
            <w:r>
              <w:rPr>
                <w:rFonts w:ascii="仿宋_GB2312" w:eastAsia="仿宋_GB2312" w:hAnsi="仿宋" w:cs="仿宋" w:hint="eastAsia"/>
              </w:rPr>
              <w:t>浙财采监</w:t>
            </w:r>
            <w:proofErr w:type="gramEnd"/>
            <w:r>
              <w:rPr>
                <w:rFonts w:ascii="仿宋_GB2312" w:eastAsia="仿宋_GB2312" w:hAnsi="仿宋" w:cs="仿宋" w:hint="eastAsia"/>
              </w:rPr>
              <w:t>（2021）22号）文件关于“健全行政裁决机制”要求，鼓励供应商在线提起询问，路径为：政</w:t>
            </w:r>
            <w:proofErr w:type="gramStart"/>
            <w:r>
              <w:rPr>
                <w:rFonts w:ascii="仿宋_GB2312" w:eastAsia="仿宋_GB2312" w:hAnsi="仿宋" w:cs="仿宋" w:hint="eastAsia"/>
              </w:rPr>
              <w:t>采云</w:t>
            </w:r>
            <w:proofErr w:type="gramEnd"/>
            <w:r>
              <w:rPr>
                <w:rFonts w:ascii="仿宋_GB2312" w:eastAsia="仿宋_GB2312" w:hAnsi="仿宋" w:cs="仿宋" w:hint="eastAsia"/>
              </w:rPr>
              <w:t>-项目采购-询问质疑投诉-询问列表:鼓励供应商在线提起质疑，路径为：政</w:t>
            </w:r>
            <w:proofErr w:type="gramStart"/>
            <w:r>
              <w:rPr>
                <w:rFonts w:ascii="仿宋_GB2312" w:eastAsia="仿宋_GB2312" w:hAnsi="仿宋" w:cs="仿宋" w:hint="eastAsia"/>
              </w:rPr>
              <w:t>采云</w:t>
            </w:r>
            <w:proofErr w:type="gramEnd"/>
            <w:r>
              <w:rPr>
                <w:rFonts w:ascii="仿宋_GB2312" w:eastAsia="仿宋_GB2312" w:hAnsi="仿宋" w:cs="仿宋" w:hint="eastAsia"/>
              </w:rPr>
              <w:t>-项目采购-询问质疑投诉-质疑列表。质疑供应商对在线质疑答复不满意的，可在线提起投诉，路径为：浙江政府服务网-政府采购投诉处理-在线办理。</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新宋体" w:hint="eastAsia"/>
                <w:szCs w:val="24"/>
              </w:rPr>
              <w:t>作出</w:t>
            </w:r>
            <w:proofErr w:type="gramEnd"/>
            <w:r>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2.其他事项：（1）需要落实的政府采购政策：包括节约资源、保护环境、支持创新、促进中小企业发展等。详见招标文件的第二部分总则。（2）</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政府采购云平台（www.zcygov.cn）</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，进行政府采购供应商资料填写；申领CA数字证书---申领流程详见</w:t>
            </w:r>
            <w:r>
              <w:rPr>
                <w:rFonts w:ascii="仿宋_GB2312" w:eastAsia="仿宋_GB2312" w:hAnsi="仿宋" w:cs="仿宋_GB2312"/>
              </w:rPr>
              <w:t>“</w:t>
            </w:r>
            <w:r>
              <w:rPr>
                <w:rFonts w:ascii="仿宋_GB2312" w:eastAsia="仿宋_GB2312" w:hAnsi="仿宋" w:cs="仿宋_GB2312"/>
              </w:rPr>
              <w:t>浙江政府采购网-下载专区-电子交易客户端-CA驱动和申领流程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电子交易客户端”</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浙江政府采购网-下载专区-电子交易客户端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招标文件的获取：使用账号登录或者使用CA登录政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proofErr w:type="gramStart"/>
            <w:r>
              <w:rPr>
                <w:rFonts w:ascii="仿宋_GB2312" w:eastAsia="仿宋_GB2312" w:hAnsi="仿宋" w:hint="eastAsia"/>
              </w:rPr>
              <w:t>采云</w:t>
            </w:r>
            <w:proofErr w:type="gramEnd"/>
            <w:r>
              <w:rPr>
                <w:rFonts w:ascii="仿宋_GB2312" w:eastAsia="仿宋_GB2312" w:hAnsi="仿宋" w:hint="eastAsia"/>
              </w:rPr>
              <w:t>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proofErr w:type="gramStart"/>
            <w:r>
              <w:rPr>
                <w:rFonts w:ascii="仿宋_GB2312" w:eastAsia="仿宋_GB2312" w:hAnsi="仿宋" w:hint="eastAsia"/>
              </w:rPr>
              <w:t>不予处理</w:t>
            </w:r>
            <w:proofErr w:type="gramEnd"/>
            <w:r>
              <w:rPr>
                <w:rFonts w:ascii="仿宋_GB2312" w:eastAsia="仿宋_GB2312" w:hAnsi="仿宋" w:hint="eastAsia"/>
              </w:rPr>
              <w:t>；⑦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w:t>
            </w:r>
            <w:r>
              <w:rPr>
                <w:rFonts w:ascii="仿宋_GB2312" w:eastAsia="仿宋_GB2312" w:hAnsi="仿宋" w:cs="仿宋_GB2312" w:hint="eastAsia"/>
              </w:rPr>
              <w:lastRenderedPageBreak/>
              <w:t>变，</w:t>
            </w:r>
            <w:proofErr w:type="gramStart"/>
            <w:r>
              <w:rPr>
                <w:rFonts w:ascii="仿宋_GB2312" w:eastAsia="仿宋_GB2312" w:hAnsi="仿宋" w:cs="仿宋_GB2312" w:hint="eastAsia"/>
              </w:rPr>
              <w:t>但锁的</w:t>
            </w:r>
            <w:proofErr w:type="gramEnd"/>
            <w:r>
              <w:rPr>
                <w:rFonts w:ascii="仿宋_GB2312" w:eastAsia="仿宋_GB2312" w:hAnsi="仿宋" w:cs="仿宋_GB2312" w:hint="eastAsia"/>
              </w:rPr>
              <w:t>证书Key号发生改变，视为不同锁，会导致开标时无法解密投标文件），视为投标文件撤回；⑩</w:t>
            </w:r>
            <w:r>
              <w:rPr>
                <w:rFonts w:ascii="仿宋_GB2312" w:eastAsia="仿宋_GB2312" w:hAnsi="仿宋" w:cs="仿宋_GB2312"/>
              </w:rPr>
              <w:t>具体操作指南：详见政</w:t>
            </w:r>
            <w:proofErr w:type="gramStart"/>
            <w:r>
              <w:rPr>
                <w:rFonts w:ascii="仿宋_GB2312" w:eastAsia="仿宋_GB2312" w:hAnsi="仿宋" w:cs="仿宋_GB2312" w:hint="eastAsia"/>
              </w:rPr>
              <w:t>采云</w:t>
            </w:r>
            <w:proofErr w:type="gramEnd"/>
            <w:r>
              <w:rPr>
                <w:rFonts w:ascii="仿宋_GB2312" w:eastAsia="仿宋_GB2312" w:hAnsi="仿宋" w:cs="仿宋_GB2312" w:hint="eastAsia"/>
              </w:rPr>
              <w:t>平台“服务中心</w:t>
            </w:r>
            <w:r>
              <w:rPr>
                <w:rFonts w:ascii="仿宋_GB2312" w:eastAsia="仿宋_GB2312" w:hAnsi="仿宋" w:cs="仿宋_GB2312"/>
              </w:rPr>
              <w:t>-帮助文档-项目采购-操作流程-电子招投标-政府采购项目电子交易管理操作指南-供应商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（3）招标文件公告期限与招标公告的公告期限一致。</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1.采购人信息：</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名称：绍兴市中级人民法院</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 xml:space="preserve">地址：绍兴市越城区和畅堂109号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szCs w:val="24"/>
              </w:rPr>
              <w:t>0575-88589000</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Pr>
                <w:rFonts w:ascii="仿宋_GB2312" w:eastAsia="仿宋_GB2312" w:hAnsi="新宋体" w:hint="eastAsia"/>
              </w:rPr>
              <w:t>蔡敏明</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rPr>
              <w:t>0575-88589000</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Pr>
                <w:rFonts w:ascii="仿宋_GB2312" w:eastAsia="仿宋_GB2312" w:hAnsi="新宋体" w:hint="eastAsia"/>
              </w:rPr>
              <w:t>郭倩</w:t>
            </w:r>
            <w:r>
              <w:rPr>
                <w:rFonts w:ascii="仿宋_GB2312" w:eastAsia="仿宋_GB2312" w:hAnsi="新宋体" w:hint="eastAsia"/>
                <w:szCs w:val="24"/>
              </w:rPr>
              <w:t xml:space="preserve"> </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rPr>
              <w:t>0575-88580121</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2.采购代理机构信息：</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w:t>
            </w:r>
            <w:proofErr w:type="gramStart"/>
            <w:r>
              <w:rPr>
                <w:rFonts w:ascii="仿宋_GB2312" w:eastAsia="仿宋_GB2312" w:hAnsi="新宋体" w:hint="eastAsia"/>
                <w:szCs w:val="24"/>
              </w:rPr>
              <w:t>迪</w:t>
            </w:r>
            <w:proofErr w:type="gramEnd"/>
            <w:r>
              <w:rPr>
                <w:rFonts w:ascii="仿宋_GB2312" w:eastAsia="仿宋_GB2312" w:hAnsi="新宋体" w:hint="eastAsia"/>
                <w:szCs w:val="24"/>
              </w:rPr>
              <w:t>荡新城鼎盛时代大厦</w:t>
            </w:r>
            <w:r>
              <w:rPr>
                <w:rFonts w:ascii="仿宋_GB2312" w:eastAsia="仿宋_GB2312" w:hAnsi="新宋体"/>
                <w:szCs w:val="24"/>
              </w:rPr>
              <w:t>431</w:t>
            </w:r>
            <w:r>
              <w:rPr>
                <w:rFonts w:ascii="仿宋_GB2312" w:eastAsia="仿宋_GB2312" w:hAnsi="新宋体" w:hint="eastAsia"/>
                <w:szCs w:val="24"/>
              </w:rPr>
              <w:t>室</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传真：0575-8830702</w:t>
            </w:r>
            <w:r>
              <w:rPr>
                <w:rFonts w:ascii="仿宋_GB2312" w:eastAsia="仿宋_GB2312" w:hAnsi="新宋体"/>
                <w:szCs w:val="24"/>
              </w:rPr>
              <w:t>9</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w:t>
            </w:r>
            <w:proofErr w:type="gramStart"/>
            <w:r>
              <w:rPr>
                <w:rFonts w:ascii="仿宋_GB2312" w:eastAsia="仿宋_GB2312" w:hAnsi="新宋体" w:hint="eastAsia"/>
                <w:szCs w:val="24"/>
              </w:rPr>
              <w:t>世</w:t>
            </w:r>
            <w:proofErr w:type="gramEnd"/>
            <w:r>
              <w:rPr>
                <w:rFonts w:ascii="仿宋_GB2312" w:eastAsia="仿宋_GB2312" w:hAnsi="新宋体" w:hint="eastAsia"/>
                <w:szCs w:val="24"/>
              </w:rPr>
              <w:t>杰</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项目联系方式（询问）：0575-88307028</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proofErr w:type="gramStart"/>
            <w:r>
              <w:rPr>
                <w:rFonts w:ascii="仿宋_GB2312" w:eastAsia="仿宋_GB2312" w:hAnsi="新宋体" w:hint="eastAsia"/>
                <w:szCs w:val="24"/>
              </w:rPr>
              <w:t>顾梁杰</w:t>
            </w:r>
            <w:proofErr w:type="gramEnd"/>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质疑联系方式：0575-88307026</w:t>
            </w:r>
            <w:r>
              <w:rPr>
                <w:rFonts w:ascii="仿宋_GB2312" w:eastAsia="仿宋_GB2312" w:hAnsi="新宋体"/>
                <w:szCs w:val="24"/>
              </w:rPr>
              <w:t> </w:t>
            </w:r>
            <w:proofErr w:type="gramStart"/>
            <w:r>
              <w:rPr>
                <w:rFonts w:ascii="仿宋_GB2312" w:eastAsia="仿宋_GB2312" w:hAnsi="新宋体" w:hint="eastAsia"/>
                <w:szCs w:val="24"/>
              </w:rPr>
              <w:t xml:space="preserve">　　　　　　</w:t>
            </w:r>
            <w:proofErr w:type="gramEnd"/>
            <w:r>
              <w:rPr>
                <w:rFonts w:ascii="仿宋_GB2312" w:eastAsia="仿宋_GB2312" w:hAnsi="新宋体"/>
                <w:szCs w:val="24"/>
              </w:rPr>
              <w:t>   </w:t>
            </w:r>
          </w:p>
          <w:p w:rsidR="0068596F" w:rsidRDefault="00A218C1">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3.同级政府采购监督管理部门：</w:t>
            </w:r>
            <w:r>
              <w:rPr>
                <w:rFonts w:ascii="仿宋_GB2312" w:eastAsia="仿宋_GB2312" w:hAnsi="新宋体"/>
                <w:b/>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地址：绍兴市越城区凤林西路151号</w:t>
            </w:r>
            <w:r>
              <w:rPr>
                <w:rFonts w:ascii="仿宋_GB2312" w:eastAsia="仿宋_GB2312" w:hAnsi="新宋体"/>
                <w:szCs w:val="24"/>
              </w:rPr>
              <w:t>       </w:t>
            </w:r>
          </w:p>
          <w:p w:rsidR="0068596F" w:rsidRDefault="00A218C1">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68596F" w:rsidRDefault="00A218C1">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 xml:space="preserve">联系人 ：张婷婷      </w:t>
            </w:r>
          </w:p>
          <w:p w:rsidR="0068596F" w:rsidRDefault="00A218C1">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（https://www.zcygov.cn/），点击右侧咨询小采，获取采小蜜智能服务管家帮助，或拨打政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 xml:space="preserve">服务热线95763获取热线服务帮助。        </w:t>
            </w:r>
          </w:p>
          <w:p w:rsidR="0068596F" w:rsidRDefault="00A218C1">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w:t>
            </w:r>
            <w:proofErr w:type="gramStart"/>
            <w:r>
              <w:rPr>
                <w:rFonts w:ascii="仿宋_GB2312" w:eastAsia="仿宋_GB2312" w:hAnsi="新宋体" w:hint="eastAsia"/>
                <w:szCs w:val="24"/>
              </w:rPr>
              <w:t>汇信</w:t>
            </w:r>
            <w:proofErr w:type="gramEnd"/>
            <w:r>
              <w:rPr>
                <w:rFonts w:ascii="仿宋_GB2312" w:eastAsia="仿宋_GB2312" w:hAnsi="新宋体" w:hint="eastAsia"/>
                <w:szCs w:val="24"/>
              </w:rPr>
              <w:t>CA 400-888-4636；天谷CA 400-087-8198。</w:t>
            </w:r>
          </w:p>
        </w:tc>
      </w:tr>
      <w:tr w:rsidR="0068596F">
        <w:trPr>
          <w:trHeight w:val="147"/>
        </w:trPr>
        <w:tc>
          <w:tcPr>
            <w:tcW w:w="8749" w:type="dxa"/>
            <w:vAlign w:val="center"/>
          </w:tcPr>
          <w:p w:rsidR="0068596F" w:rsidRDefault="00A218C1">
            <w:pPr>
              <w:rPr>
                <w:rFonts w:ascii="仿宋_GB2312" w:eastAsia="仿宋_GB2312" w:hAnsi="新宋体"/>
              </w:rPr>
            </w:pPr>
            <w:r>
              <w:rPr>
                <w:rFonts w:ascii="仿宋_GB2312" w:eastAsia="仿宋_GB2312" w:hAnsi="新宋体" w:hint="eastAsia"/>
              </w:rPr>
              <w:lastRenderedPageBreak/>
              <w:t>·</w:t>
            </w:r>
          </w:p>
        </w:tc>
      </w:tr>
    </w:tbl>
    <w:p w:rsidR="0068596F" w:rsidRDefault="00A218C1">
      <w:pPr>
        <w:widowControl/>
        <w:jc w:val="left"/>
        <w:rPr>
          <w:rFonts w:ascii="仿宋_GB2312" w:eastAsia="仿宋_GB2312" w:hAnsi="新宋体"/>
          <w:kern w:val="0"/>
          <w:sz w:val="24"/>
        </w:rPr>
      </w:pPr>
      <w:r>
        <w:rPr>
          <w:rFonts w:ascii="仿宋_GB2312" w:eastAsia="仿宋_GB2312" w:hAnsi="新宋体"/>
        </w:rPr>
        <w:lastRenderedPageBreak/>
        <w:br w:type="page"/>
      </w:r>
    </w:p>
    <w:p w:rsidR="0068596F" w:rsidRDefault="00A218C1">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68596F" w:rsidRDefault="00A218C1">
      <w:pPr>
        <w:ind w:left="238"/>
        <w:jc w:val="center"/>
        <w:rPr>
          <w:rFonts w:ascii="仿宋_GB2312" w:eastAsia="仿宋_GB2312" w:hAnsi="宋体"/>
          <w:b/>
          <w:sz w:val="30"/>
          <w:szCs w:val="36"/>
        </w:rPr>
      </w:pPr>
      <w:bookmarkStart w:id="1"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68596F">
        <w:trPr>
          <w:trHeight w:val="496"/>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内</w:t>
            </w:r>
            <w:proofErr w:type="gramStart"/>
            <w:r>
              <w:rPr>
                <w:rFonts w:ascii="仿宋_GB2312" w:eastAsia="仿宋_GB2312" w:hAnsi="宋体" w:hint="eastAsia"/>
                <w:sz w:val="24"/>
              </w:rPr>
              <w:t xml:space="preserve">　　　　</w:t>
            </w:r>
            <w:proofErr w:type="gramEnd"/>
            <w:r>
              <w:rPr>
                <w:rFonts w:ascii="仿宋_GB2312" w:eastAsia="仿宋_GB2312" w:hAnsi="宋体" w:hint="eastAsia"/>
                <w:sz w:val="24"/>
              </w:rPr>
              <w:t>容</w:t>
            </w:r>
          </w:p>
        </w:tc>
      </w:tr>
      <w:tr w:rsidR="0068596F">
        <w:trPr>
          <w:trHeight w:val="114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68596F" w:rsidRDefault="00A218C1">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68596F" w:rsidRDefault="00A218C1">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8596F">
        <w:trPr>
          <w:trHeight w:val="114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68596F" w:rsidRDefault="00A218C1">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Pr>
                <w:rFonts w:ascii="仿宋_GB2312" w:eastAsia="仿宋_GB2312" w:hAnsi="仿宋_GB2312" w:cs="仿宋_GB2312" w:hint="eastAsia"/>
                <w:b/>
                <w:sz w:val="24"/>
              </w:rPr>
              <w:t>社保证明</w:t>
            </w:r>
            <w:proofErr w:type="gramEnd"/>
            <w:r>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68596F">
        <w:trPr>
          <w:trHeight w:val="934"/>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68596F" w:rsidRDefault="00A218C1">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68596F">
        <w:trPr>
          <w:trHeight w:val="66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68596F" w:rsidRDefault="00A218C1">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68596F">
        <w:trPr>
          <w:trHeight w:val="66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68596F" w:rsidRDefault="00A218C1">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t xml:space="preserve"> </w:t>
            </w:r>
            <w:r>
              <w:rPr>
                <w:rFonts w:ascii="仿宋_GB2312" w:eastAsia="仿宋_GB2312" w:hAnsi="仿宋" w:cs="Arial"/>
                <w:kern w:val="0"/>
                <w:sz w:val="24"/>
              </w:rPr>
              <w:sym w:font="Wingdings" w:char="00A8"/>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 xml:space="preserve">      </w:t>
            </w:r>
            <w:r>
              <w:rPr>
                <w:rFonts w:ascii="仿宋_GB2312" w:eastAsia="仿宋_GB2312" w:hAnsi="仿宋"/>
                <w:sz w:val="24"/>
                <w:u w:val="single"/>
              </w:rPr>
              <w:t xml:space="preserve">  </w:t>
            </w:r>
            <w:r>
              <w:rPr>
                <w:rFonts w:ascii="仿宋_GB2312" w:eastAsia="仿宋_GB2312" w:hAnsi="仿宋" w:hint="eastAsia"/>
                <w:sz w:val="24"/>
              </w:rPr>
              <w:t>工作分包。</w:t>
            </w:r>
          </w:p>
          <w:p w:rsidR="0068596F" w:rsidRDefault="00A218C1">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68596F">
        <w:trPr>
          <w:trHeight w:val="635"/>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68596F" w:rsidRDefault="00A218C1">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w:t>
            </w:r>
            <w:proofErr w:type="gramStart"/>
            <w:r>
              <w:rPr>
                <w:rFonts w:ascii="仿宋_GB2312" w:eastAsia="仿宋_GB2312" w:hAnsi="宋体" w:hint="eastAsia"/>
                <w:sz w:val="24"/>
              </w:rPr>
              <w:t>采云</w:t>
            </w:r>
            <w:proofErr w:type="gramEnd"/>
            <w:r>
              <w:rPr>
                <w:rFonts w:ascii="仿宋_GB2312" w:eastAsia="仿宋_GB2312" w:hAnsi="宋体" w:hint="eastAsia"/>
                <w:sz w:val="24"/>
              </w:rPr>
              <w:t>”上提供电子投标文件。</w:t>
            </w:r>
          </w:p>
        </w:tc>
      </w:tr>
      <w:tr w:rsidR="0068596F">
        <w:trPr>
          <w:trHeight w:val="52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68596F" w:rsidRDefault="00A218C1">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68596F" w:rsidRDefault="00276855">
            <w:pPr>
              <w:spacing w:line="360" w:lineRule="auto"/>
              <w:rPr>
                <w:rFonts w:ascii="仿宋_GB2312" w:eastAsia="仿宋_GB2312" w:hAnsi="仿宋"/>
                <w:sz w:val="24"/>
              </w:rPr>
            </w:pPr>
            <w:sdt>
              <w:sdtPr>
                <w:rPr>
                  <w:rFonts w:ascii="仿宋_GB2312" w:eastAsia="仿宋_GB2312" w:hAnsi="仿宋" w:cs="Arial" w:hint="eastAsia"/>
                  <w:kern w:val="0"/>
                  <w:sz w:val="24"/>
                </w:rPr>
                <w:id w:val="77"/>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kern w:val="0"/>
                <w:sz w:val="24"/>
              </w:rPr>
              <w:t>A</w:t>
            </w:r>
            <w:r w:rsidR="00A218C1">
              <w:rPr>
                <w:rFonts w:ascii="仿宋_GB2312" w:eastAsia="仿宋_GB2312" w:hAnsi="仿宋" w:hint="eastAsia"/>
                <w:sz w:val="24"/>
              </w:rPr>
              <w:t>不组织。</w:t>
            </w:r>
          </w:p>
          <w:p w:rsidR="0068596F" w:rsidRDefault="00276855">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78"/>
              </w:sdtPr>
              <w:sdtEndPr/>
              <w:sdtContent>
                <w:r w:rsidR="00A218C1">
                  <w:rPr>
                    <w:rFonts w:ascii="MS Gothic" w:eastAsia="MS Gothic" w:hAnsi="MS Gothic" w:cs="Arial"/>
                    <w:kern w:val="0"/>
                    <w:sz w:val="24"/>
                  </w:rPr>
                  <w:t>☐</w:t>
                </w:r>
              </w:sdtContent>
            </w:sdt>
            <w:r w:rsidR="00A218C1">
              <w:rPr>
                <w:rFonts w:ascii="仿宋_GB2312" w:eastAsia="仿宋_GB2312" w:hAnsi="仿宋"/>
                <w:kern w:val="0"/>
                <w:sz w:val="24"/>
              </w:rPr>
              <w:t>B组织，</w:t>
            </w:r>
            <w:r w:rsidR="00A218C1">
              <w:rPr>
                <w:rFonts w:ascii="仿宋_GB2312" w:eastAsia="仿宋_GB2312" w:hAnsi="仿宋" w:hint="eastAsia"/>
                <w:sz w:val="24"/>
              </w:rPr>
              <w:t>时间：</w:t>
            </w:r>
            <w:r w:rsidR="00A218C1">
              <w:rPr>
                <w:rFonts w:ascii="仿宋_GB2312" w:eastAsia="仿宋_GB2312" w:hAnsi="仿宋"/>
                <w:sz w:val="24"/>
                <w:u w:val="single"/>
              </w:rPr>
              <w:t xml:space="preserve">      </w:t>
            </w:r>
            <w:r w:rsidR="00A218C1">
              <w:rPr>
                <w:rFonts w:ascii="仿宋_GB2312" w:eastAsia="仿宋_GB2312" w:hAnsi="仿宋"/>
                <w:sz w:val="24"/>
              </w:rPr>
              <w:t>,地点：</w:t>
            </w:r>
            <w:r w:rsidR="00A218C1">
              <w:rPr>
                <w:rFonts w:ascii="仿宋_GB2312" w:eastAsia="仿宋_GB2312" w:hAnsi="仿宋"/>
                <w:sz w:val="24"/>
                <w:u w:val="single"/>
              </w:rPr>
              <w:t xml:space="preserve">      </w:t>
            </w:r>
            <w:r w:rsidR="00A218C1">
              <w:rPr>
                <w:rFonts w:ascii="仿宋_GB2312" w:eastAsia="仿宋_GB2312" w:hAnsi="仿宋" w:hint="eastAsia"/>
                <w:sz w:val="24"/>
              </w:rPr>
              <w:t>，联系人：</w:t>
            </w:r>
            <w:r w:rsidR="00A218C1">
              <w:rPr>
                <w:rFonts w:ascii="仿宋_GB2312" w:eastAsia="仿宋_GB2312" w:hAnsi="仿宋"/>
                <w:sz w:val="24"/>
                <w:u w:val="single"/>
              </w:rPr>
              <w:t xml:space="preserve">      </w:t>
            </w:r>
            <w:r w:rsidR="00A218C1">
              <w:rPr>
                <w:rFonts w:ascii="仿宋_GB2312" w:eastAsia="仿宋_GB2312" w:hAnsi="仿宋" w:hint="eastAsia"/>
                <w:sz w:val="24"/>
              </w:rPr>
              <w:t>，联系方式：</w:t>
            </w:r>
            <w:r w:rsidR="00A218C1">
              <w:rPr>
                <w:rFonts w:ascii="仿宋_GB2312" w:eastAsia="仿宋_GB2312" w:hAnsi="仿宋"/>
                <w:sz w:val="24"/>
                <w:u w:val="single"/>
              </w:rPr>
              <w:t xml:space="preserve">      </w:t>
            </w:r>
            <w:r w:rsidR="00A218C1">
              <w:rPr>
                <w:rFonts w:ascii="仿宋_GB2312" w:eastAsia="仿宋_GB2312" w:hAnsi="仿宋" w:hint="eastAsia"/>
                <w:sz w:val="24"/>
                <w:szCs w:val="20"/>
              </w:rPr>
              <w:t>。</w:t>
            </w:r>
          </w:p>
        </w:tc>
      </w:tr>
      <w:tr w:rsidR="0068596F">
        <w:trPr>
          <w:trHeight w:val="609"/>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68596F" w:rsidRDefault="00A218C1">
            <w:pPr>
              <w:spacing w:line="440" w:lineRule="exact"/>
              <w:rPr>
                <w:rFonts w:ascii="仿宋_GB2312" w:eastAsia="仿宋_GB2312" w:hAnsi="宋体"/>
                <w:b/>
                <w:sz w:val="24"/>
              </w:rPr>
            </w:pPr>
            <w:r>
              <w:rPr>
                <w:rFonts w:ascii="仿宋_GB2312" w:eastAsia="仿宋_GB2312" w:hAnsi="宋体" w:hint="eastAsia"/>
                <w:b/>
                <w:sz w:val="24"/>
              </w:rPr>
              <w:t>样品提供：</w:t>
            </w:r>
          </w:p>
          <w:p w:rsidR="0068596F" w:rsidRDefault="00276855">
            <w:pPr>
              <w:spacing w:line="440" w:lineRule="exact"/>
              <w:rPr>
                <w:rFonts w:ascii="仿宋_GB2312" w:eastAsia="仿宋_GB2312" w:hAnsi="仿宋"/>
                <w:sz w:val="24"/>
              </w:rPr>
            </w:pPr>
            <w:sdt>
              <w:sdtPr>
                <w:rPr>
                  <w:rFonts w:ascii="仿宋_GB2312" w:eastAsia="仿宋_GB2312" w:hAnsi="仿宋" w:cs="Arial" w:hint="eastAsia"/>
                  <w:kern w:val="0"/>
                  <w:sz w:val="24"/>
                </w:rPr>
                <w:id w:val="79"/>
              </w:sdtPr>
              <w:sdtEndPr/>
              <w:sdtContent>
                <w:sdt>
                  <w:sdtPr>
                    <w:rPr>
                      <w:rFonts w:ascii="仿宋_GB2312" w:eastAsia="仿宋_GB2312" w:hAnsi="仿宋" w:cs="Arial" w:hint="eastAsia"/>
                      <w:kern w:val="0"/>
                      <w:sz w:val="24"/>
                    </w:rPr>
                    <w:id w:val="253497085"/>
                  </w:sdtPr>
                  <w:sdtEndPr/>
                  <w:sdtContent>
                    <w:r w:rsidR="00A218C1">
                      <w:rPr>
                        <w:rFonts w:ascii="仿宋_GB2312" w:eastAsia="仿宋_GB2312" w:hAnsi="MS Gothic" w:cs="Arial" w:hint="eastAsia"/>
                        <w:kern w:val="0"/>
                        <w:sz w:val="24"/>
                      </w:rPr>
                      <w:sym w:font="Wingdings" w:char="F0FE"/>
                    </w:r>
                  </w:sdtContent>
                </w:sdt>
              </w:sdtContent>
            </w:sdt>
            <w:r w:rsidR="00A218C1">
              <w:rPr>
                <w:rFonts w:ascii="仿宋_GB2312" w:eastAsia="仿宋_GB2312" w:hAnsi="仿宋" w:cs="Arial" w:hint="eastAsia"/>
                <w:kern w:val="0"/>
                <w:sz w:val="24"/>
              </w:rPr>
              <w:t>A</w:t>
            </w:r>
            <w:r w:rsidR="00A218C1">
              <w:rPr>
                <w:rFonts w:ascii="仿宋_GB2312" w:eastAsia="仿宋_GB2312" w:hAnsi="仿宋" w:hint="eastAsia"/>
                <w:sz w:val="24"/>
              </w:rPr>
              <w:t>不要求提供。</w:t>
            </w:r>
          </w:p>
          <w:p w:rsidR="0068596F" w:rsidRDefault="00276855">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EndPr/>
              <w:sdtContent>
                <w:r w:rsidR="00A218C1">
                  <w:rPr>
                    <w:rFonts w:ascii="仿宋_GB2312" w:eastAsia="仿宋_GB2312" w:hAnsi="MS Gothic" w:cs="Arial" w:hint="eastAsia"/>
                    <w:kern w:val="0"/>
                    <w:sz w:val="24"/>
                  </w:rPr>
                  <w:t>□</w:t>
                </w:r>
              </w:sdtContent>
            </w:sdt>
            <w:r w:rsidR="00A218C1">
              <w:rPr>
                <w:rFonts w:ascii="仿宋_GB2312" w:eastAsia="仿宋_GB2312" w:hAnsi="仿宋" w:hint="eastAsia"/>
                <w:kern w:val="0"/>
                <w:sz w:val="24"/>
              </w:rPr>
              <w:t>B要求提供，</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（1）</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（2）</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（3）样品的评审方法以及评审标准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 xml:space="preserve">评标办法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kern w:val="0"/>
                <w:sz w:val="24"/>
              </w:rPr>
            </w:pPr>
            <w:r>
              <w:rPr>
                <w:rFonts w:ascii="仿宋_GB2312" w:eastAsia="仿宋_GB2312" w:hAnsi="仿宋" w:hint="eastAsia"/>
                <w:kern w:val="0"/>
                <w:sz w:val="24"/>
              </w:rPr>
              <w:t>（4）是否需要随样品提交检测报告：</w:t>
            </w:r>
            <w:sdt>
              <w:sdtPr>
                <w:rPr>
                  <w:rFonts w:ascii="仿宋_GB2312" w:eastAsia="仿宋_GB2312" w:hAnsi="仿宋" w:cs="Arial" w:hint="eastAsia"/>
                  <w:kern w:val="0"/>
                  <w:sz w:val="24"/>
                </w:rPr>
                <w:id w:val="1303421454"/>
              </w:sdtPr>
              <w:sdtEnd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EndPr/>
              <w:sdtContent>
                <w:sdt>
                  <w:sdtPr>
                    <w:rPr>
                      <w:rFonts w:ascii="仿宋_GB2312" w:eastAsia="仿宋_GB2312" w:hAnsi="仿宋" w:cs="Arial" w:hint="eastAsia"/>
                      <w:kern w:val="0"/>
                      <w:sz w:val="24"/>
                    </w:rPr>
                    <w:id w:val="1414742328"/>
                  </w:sdtPr>
                  <w:sdtEnd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r>
              <w:rPr>
                <w:rFonts w:ascii="仿宋_GB2312" w:eastAsia="仿宋_GB2312" w:hAnsi="仿宋" w:hint="eastAsia"/>
                <w:kern w:val="0"/>
                <w:sz w:val="24"/>
              </w:rPr>
              <w:lastRenderedPageBreak/>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（5）提供样品的时间：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68596F" w:rsidRDefault="00A218C1">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（7）制作、运输、安装和保管样品所发生的一切费用由投标人自理。</w:t>
            </w:r>
          </w:p>
        </w:tc>
      </w:tr>
      <w:tr w:rsidR="0068596F">
        <w:trPr>
          <w:trHeight w:val="620"/>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68596F" w:rsidRDefault="00A218C1">
            <w:pPr>
              <w:spacing w:line="440" w:lineRule="exact"/>
              <w:rPr>
                <w:rFonts w:ascii="仿宋_GB2312" w:eastAsia="仿宋_GB2312" w:hAnsi="宋体"/>
                <w:b/>
                <w:sz w:val="24"/>
              </w:rPr>
            </w:pPr>
            <w:r>
              <w:rPr>
                <w:rFonts w:ascii="仿宋_GB2312" w:eastAsia="仿宋_GB2312" w:hAnsi="宋体" w:hint="eastAsia"/>
                <w:b/>
                <w:sz w:val="24"/>
              </w:rPr>
              <w:t>方案讲解演示：</w:t>
            </w:r>
          </w:p>
          <w:p w:rsidR="0068596F" w:rsidRDefault="00276855">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EndPr/>
              <w:sdtContent>
                <w:sdt>
                  <w:sdtPr>
                    <w:rPr>
                      <w:rFonts w:ascii="仿宋_GB2312" w:eastAsia="仿宋_GB2312" w:hAnsi="仿宋" w:cs="Arial" w:hint="eastAsia"/>
                      <w:kern w:val="0"/>
                      <w:sz w:val="24"/>
                    </w:rPr>
                    <w:id w:val="86"/>
                  </w:sdtPr>
                  <w:sdtEndPr/>
                  <w:sdtContent>
                    <w:r w:rsidR="00A218C1">
                      <w:rPr>
                        <w:rFonts w:ascii="仿宋_GB2312" w:eastAsia="仿宋_GB2312" w:hAnsi="MS Gothic" w:cs="Arial" w:hint="eastAsia"/>
                        <w:kern w:val="0"/>
                        <w:sz w:val="24"/>
                      </w:rPr>
                      <w:sym w:font="Wingdings" w:char="F0FE"/>
                    </w:r>
                  </w:sdtContent>
                </w:sdt>
              </w:sdtContent>
            </w:sdt>
            <w:r w:rsidR="00A218C1">
              <w:rPr>
                <w:rFonts w:ascii="仿宋_GB2312" w:eastAsia="仿宋_GB2312" w:hAnsi="仿宋" w:cs="Arial" w:hint="eastAsia"/>
                <w:kern w:val="0"/>
                <w:sz w:val="24"/>
              </w:rPr>
              <w:t>A</w:t>
            </w:r>
            <w:proofErr w:type="gramStart"/>
            <w:r w:rsidR="00A218C1">
              <w:rPr>
                <w:rFonts w:ascii="仿宋_GB2312" w:eastAsia="仿宋_GB2312" w:hAnsi="仿宋" w:hint="eastAsia"/>
                <w:sz w:val="24"/>
              </w:rPr>
              <w:t>无方案</w:t>
            </w:r>
            <w:proofErr w:type="gramEnd"/>
            <w:r w:rsidR="00A218C1">
              <w:rPr>
                <w:rFonts w:ascii="仿宋_GB2312" w:eastAsia="仿宋_GB2312" w:hAnsi="仿宋" w:hint="eastAsia"/>
                <w:sz w:val="24"/>
              </w:rPr>
              <w:t>讲解演示。</w:t>
            </w:r>
          </w:p>
          <w:p w:rsidR="0068596F" w:rsidRDefault="00A218C1">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B有方案讲解演示：</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（1）在评标时安排每个供应商进行方案讲解演示。每个供应商时间不超过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（2）方案讲解演示可选择</w:t>
            </w:r>
            <w:proofErr w:type="gramStart"/>
            <w:r>
              <w:rPr>
                <w:rFonts w:ascii="仿宋_GB2312" w:eastAsia="仿宋_GB2312" w:hAnsi="仿宋" w:cs="仿宋" w:hint="eastAsia"/>
                <w:sz w:val="24"/>
                <w:lang w:val="zh-CN"/>
              </w:rPr>
              <w:t>以下其中</w:t>
            </w:r>
            <w:proofErr w:type="gramEnd"/>
            <w:r>
              <w:rPr>
                <w:rFonts w:ascii="仿宋_GB2312" w:eastAsia="仿宋_GB2312" w:hAnsi="仿宋" w:cs="仿宋" w:hint="eastAsia"/>
                <w:sz w:val="24"/>
                <w:lang w:val="zh-CN"/>
              </w:rPr>
              <w:t>一种方式：</w:t>
            </w:r>
          </w:p>
          <w:p w:rsidR="0068596F" w:rsidRDefault="00276855">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EndPr/>
              <w:sdtContent>
                <w:r w:rsidR="00A218C1">
                  <w:rPr>
                    <w:rFonts w:ascii="仿宋_GB2312" w:eastAsia="仿宋_GB2312" w:hAnsi="仿宋" w:cs="仿宋" w:hint="eastAsia"/>
                    <w:sz w:val="24"/>
                  </w:rPr>
                  <w:t>□</w:t>
                </w:r>
              </w:sdtContent>
            </w:sdt>
            <w:r w:rsidR="00A218C1">
              <w:rPr>
                <w:rFonts w:ascii="仿宋_GB2312" w:eastAsia="仿宋_GB2312" w:hAnsi="仿宋" w:cs="仿宋" w:hint="eastAsia"/>
                <w:sz w:val="24"/>
                <w:lang w:val="zh-CN"/>
              </w:rPr>
              <w:t>方式</w:t>
            </w:r>
            <w:proofErr w:type="gramStart"/>
            <w:r w:rsidR="00A218C1">
              <w:rPr>
                <w:rFonts w:ascii="仿宋_GB2312" w:eastAsia="仿宋_GB2312" w:hAnsi="仿宋" w:cs="仿宋" w:hint="eastAsia"/>
                <w:sz w:val="24"/>
                <w:lang w:val="zh-CN"/>
              </w:rPr>
              <w:t>一</w:t>
            </w:r>
            <w:proofErr w:type="gramEnd"/>
            <w:r w:rsidR="00A218C1">
              <w:rPr>
                <w:rFonts w:ascii="仿宋_GB2312" w:eastAsia="仿宋_GB2312" w:hAnsi="仿宋" w:cs="仿宋" w:hint="eastAsia"/>
                <w:sz w:val="24"/>
                <w:lang w:val="zh-CN"/>
              </w:rPr>
              <w:t>：政</w:t>
            </w:r>
            <w:proofErr w:type="gramStart"/>
            <w:r w:rsidR="00A218C1">
              <w:rPr>
                <w:rFonts w:ascii="仿宋_GB2312" w:eastAsia="仿宋_GB2312" w:hAnsi="仿宋" w:cs="仿宋" w:hint="eastAsia"/>
                <w:sz w:val="24"/>
                <w:lang w:val="zh-CN"/>
              </w:rPr>
              <w:t>采云</w:t>
            </w:r>
            <w:proofErr w:type="gramEnd"/>
            <w:r w:rsidR="00A218C1">
              <w:rPr>
                <w:rFonts w:ascii="仿宋_GB2312" w:eastAsia="仿宋_GB2312" w:hAnsi="仿宋" w:cs="仿宋" w:hint="eastAsia"/>
                <w:sz w:val="24"/>
                <w:lang w:val="zh-CN"/>
              </w:rPr>
              <w:t>平台在线讲解演示。政</w:t>
            </w:r>
            <w:proofErr w:type="gramStart"/>
            <w:r w:rsidR="00A218C1">
              <w:rPr>
                <w:rFonts w:ascii="仿宋_GB2312" w:eastAsia="仿宋_GB2312" w:hAnsi="仿宋" w:cs="仿宋" w:hint="eastAsia"/>
                <w:sz w:val="24"/>
                <w:lang w:val="zh-CN"/>
              </w:rPr>
              <w:t>采云</w:t>
            </w:r>
            <w:proofErr w:type="gramEnd"/>
            <w:r w:rsidR="00A218C1">
              <w:rPr>
                <w:rFonts w:ascii="仿宋_GB2312" w:eastAsia="仿宋_GB2312" w:hAnsi="仿宋" w:cs="仿宋" w:hint="eastAsia"/>
                <w:sz w:val="24"/>
                <w:lang w:val="zh-CN"/>
              </w:rPr>
              <w:t>平台在线讲解需供应商根据政</w:t>
            </w:r>
            <w:proofErr w:type="gramStart"/>
            <w:r w:rsidR="00A218C1">
              <w:rPr>
                <w:rFonts w:ascii="仿宋_GB2312" w:eastAsia="仿宋_GB2312" w:hAnsi="仿宋" w:cs="仿宋" w:hint="eastAsia"/>
                <w:sz w:val="24"/>
                <w:lang w:val="zh-CN"/>
              </w:rPr>
              <w:t>采云</w:t>
            </w:r>
            <w:proofErr w:type="gramEnd"/>
            <w:r w:rsidR="00A218C1">
              <w:rPr>
                <w:rFonts w:ascii="仿宋_GB2312" w:eastAsia="仿宋_GB2312" w:hAnsi="仿宋" w:cs="仿宋" w:hint="eastAsia"/>
                <w:sz w:val="24"/>
                <w:lang w:val="zh-CN"/>
              </w:rPr>
              <w:t>平台操作要求做好准备工作，提前完善软硬件配置环境。</w:t>
            </w:r>
          </w:p>
          <w:p w:rsidR="0068596F" w:rsidRDefault="00A218C1">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68596F" w:rsidRDefault="00A218C1">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68596F" w:rsidRDefault="00A218C1">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68596F" w:rsidRDefault="00276855">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88"/>
              </w:sdtPr>
              <w:sdtEndPr/>
              <w:sdtContent>
                <w:r w:rsidR="00A218C1">
                  <w:rPr>
                    <w:rFonts w:ascii="仿宋_GB2312" w:eastAsia="仿宋_GB2312" w:hAnsi="仿宋" w:cs="Arial"/>
                    <w:kern w:val="0"/>
                    <w:sz w:val="24"/>
                  </w:rPr>
                  <w:sym w:font="Wingdings" w:char="F0FE"/>
                </w:r>
              </w:sdtContent>
            </w:sdt>
            <w:r w:rsidR="00A218C1">
              <w:rPr>
                <w:rFonts w:ascii="仿宋_GB2312" w:eastAsia="仿宋_GB2312" w:hAnsi="仿宋" w:cs="Arial" w:hint="eastAsia"/>
                <w:kern w:val="0"/>
                <w:sz w:val="24"/>
              </w:rPr>
              <w:t>本项目不允许采购进口产品。</w:t>
            </w:r>
          </w:p>
          <w:p w:rsidR="0068596F" w:rsidRDefault="00276855">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9"/>
              </w:sdtPr>
              <w:sdtEndPr/>
              <w:sdtContent>
                <w:r w:rsidR="00A218C1">
                  <w:rPr>
                    <w:rFonts w:ascii="MS Gothic" w:eastAsia="MS Gothic" w:hAnsi="MS Gothic" w:cs="Arial"/>
                    <w:kern w:val="0"/>
                    <w:sz w:val="24"/>
                  </w:rPr>
                  <w:t>☐</w:t>
                </w:r>
              </w:sdtContent>
            </w:sdt>
            <w:r w:rsidR="00A218C1">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68596F" w:rsidRDefault="00A218C1">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68596F" w:rsidRDefault="00A218C1">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68596F" w:rsidRDefault="0027685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EndPr/>
              <w:sdtContent>
                <w:sdt>
                  <w:sdtPr>
                    <w:rPr>
                      <w:rFonts w:ascii="仿宋_GB2312" w:eastAsia="仿宋_GB2312" w:hAnsi="仿宋" w:cs="Arial" w:hint="eastAsia"/>
                      <w:kern w:val="0"/>
                      <w:sz w:val="24"/>
                    </w:rPr>
                    <w:id w:val="118727868"/>
                  </w:sdtPr>
                  <w:sdtEndPr/>
                  <w:sdtContent>
                    <w:r w:rsidR="00A218C1">
                      <w:rPr>
                        <w:rFonts w:ascii="Wingdings" w:eastAsia="仿宋_GB2312" w:hAnsi="Wingdings" w:cs="Arial"/>
                        <w:kern w:val="0"/>
                        <w:sz w:val="24"/>
                      </w:rPr>
                      <w:t></w:t>
                    </w:r>
                  </w:sdtContent>
                </w:sdt>
              </w:sdtContent>
            </w:sdt>
            <w:r w:rsidR="00A218C1">
              <w:rPr>
                <w:rFonts w:ascii="仿宋_GB2312" w:eastAsia="仿宋_GB2312" w:hAnsi="仿宋" w:cs="Arial"/>
                <w:kern w:val="0"/>
                <w:sz w:val="24"/>
              </w:rPr>
              <w:t>B</w:t>
            </w:r>
            <w:r w:rsidR="00A218C1">
              <w:rPr>
                <w:rFonts w:ascii="仿宋_GB2312" w:eastAsia="仿宋_GB2312" w:hAnsi="仿宋" w:hint="eastAsia"/>
                <w:sz w:val="24"/>
              </w:rPr>
              <w:t>服务类。</w:t>
            </w:r>
          </w:p>
        </w:tc>
      </w:tr>
      <w:tr w:rsidR="0068596F">
        <w:trPr>
          <w:trHeight w:val="772"/>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68596F" w:rsidRDefault="00A218C1">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w:t>
            </w:r>
            <w:r>
              <w:rPr>
                <w:rFonts w:ascii="仿宋_GB2312" w:eastAsia="仿宋_GB2312" w:hAnsi="仿宋" w:cs="仿宋_GB2312" w:hint="eastAsia"/>
                <w:b/>
                <w:spacing w:val="-20"/>
                <w:sz w:val="24"/>
              </w:rPr>
              <w:lastRenderedPageBreak/>
              <w:t>企业划分标准所属行业</w:t>
            </w:r>
          </w:p>
        </w:tc>
        <w:tc>
          <w:tcPr>
            <w:tcW w:w="7515" w:type="dxa"/>
            <w:vAlign w:val="center"/>
          </w:tcPr>
          <w:p w:rsidR="0068596F" w:rsidRDefault="00A218C1">
            <w:pPr>
              <w:snapToGrid w:val="0"/>
              <w:spacing w:line="360" w:lineRule="auto"/>
            </w:pPr>
            <w:r>
              <w:rPr>
                <w:rFonts w:ascii="仿宋_GB2312" w:eastAsia="仿宋_GB2312" w:hAnsi="仿宋" w:cs="Arial" w:hint="eastAsia"/>
                <w:kern w:val="0"/>
                <w:sz w:val="24"/>
              </w:rPr>
              <w:lastRenderedPageBreak/>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01标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物业管理   </w:t>
            </w:r>
            <w:r>
              <w:rPr>
                <w:rFonts w:ascii="仿宋_GB2312" w:eastAsia="仿宋_GB2312" w:hAnsi="仿宋" w:cs="Arial" w:hint="eastAsia"/>
                <w:kern w:val="0"/>
                <w:sz w:val="24"/>
              </w:rPr>
              <w:t>行业；</w:t>
            </w:r>
            <w:r>
              <w:t xml:space="preserve"> </w:t>
            </w:r>
          </w:p>
        </w:tc>
      </w:tr>
      <w:tr w:rsidR="0068596F">
        <w:trPr>
          <w:trHeight w:val="768"/>
        </w:trPr>
        <w:tc>
          <w:tcPr>
            <w:tcW w:w="870" w:type="dxa"/>
            <w:vMerge w:val="restart"/>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sz w:val="24"/>
              </w:rPr>
              <w:lastRenderedPageBreak/>
              <w:t>1</w:t>
            </w:r>
            <w:r>
              <w:rPr>
                <w:rFonts w:ascii="仿宋_GB2312" w:eastAsia="仿宋_GB2312" w:hAnsi="宋体" w:hint="eastAsia"/>
                <w:sz w:val="24"/>
              </w:rPr>
              <w:t>3</w:t>
            </w:r>
          </w:p>
        </w:tc>
        <w:tc>
          <w:tcPr>
            <w:tcW w:w="855" w:type="dxa"/>
            <w:vMerge w:val="restart"/>
            <w:vAlign w:val="center"/>
          </w:tcPr>
          <w:p w:rsidR="0068596F" w:rsidRDefault="00A218C1">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采购人或采购人委托的评审小组或采购代理机构将通过“信用中国”网站(www.creditchina.gov.cn)、中国政府采购网(www.ccgp.gov.cn)渠道查询投标人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68596F">
        <w:trPr>
          <w:trHeight w:val="768"/>
        </w:trPr>
        <w:tc>
          <w:tcPr>
            <w:tcW w:w="870" w:type="dxa"/>
            <w:vMerge/>
            <w:vAlign w:val="center"/>
          </w:tcPr>
          <w:p w:rsidR="0068596F" w:rsidRDefault="0068596F">
            <w:pPr>
              <w:spacing w:line="440" w:lineRule="exact"/>
              <w:jc w:val="center"/>
              <w:rPr>
                <w:rFonts w:ascii="仿宋_GB2312" w:eastAsia="仿宋_GB2312" w:hAnsi="宋体"/>
                <w:sz w:val="24"/>
              </w:rPr>
            </w:pPr>
          </w:p>
        </w:tc>
        <w:tc>
          <w:tcPr>
            <w:tcW w:w="855" w:type="dxa"/>
            <w:vMerge/>
            <w:vAlign w:val="center"/>
          </w:tcPr>
          <w:p w:rsidR="0068596F" w:rsidRDefault="0068596F">
            <w:pPr>
              <w:snapToGrid w:val="0"/>
              <w:spacing w:line="440" w:lineRule="exact"/>
              <w:rPr>
                <w:rFonts w:ascii="仿宋_GB2312" w:eastAsia="仿宋_GB2312" w:hAnsi="仿宋_GB2312" w:cs="仿宋_GB2312"/>
                <w:b/>
                <w:sz w:val="24"/>
              </w:rPr>
            </w:pPr>
          </w:p>
        </w:tc>
        <w:tc>
          <w:tcPr>
            <w:tcW w:w="7515" w:type="dxa"/>
            <w:vAlign w:val="center"/>
          </w:tcPr>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68596F">
        <w:trPr>
          <w:trHeight w:val="768"/>
        </w:trPr>
        <w:tc>
          <w:tcPr>
            <w:tcW w:w="870" w:type="dxa"/>
            <w:vMerge/>
            <w:vAlign w:val="center"/>
          </w:tcPr>
          <w:p w:rsidR="0068596F" w:rsidRDefault="0068596F">
            <w:pPr>
              <w:spacing w:line="440" w:lineRule="exact"/>
              <w:jc w:val="center"/>
              <w:rPr>
                <w:rFonts w:ascii="仿宋_GB2312" w:eastAsia="仿宋_GB2312" w:hAnsi="宋体"/>
                <w:sz w:val="24"/>
              </w:rPr>
            </w:pPr>
          </w:p>
        </w:tc>
        <w:tc>
          <w:tcPr>
            <w:tcW w:w="855" w:type="dxa"/>
            <w:vMerge/>
            <w:vAlign w:val="center"/>
          </w:tcPr>
          <w:p w:rsidR="0068596F" w:rsidRDefault="0068596F">
            <w:pPr>
              <w:snapToGrid w:val="0"/>
              <w:spacing w:line="440" w:lineRule="exact"/>
              <w:rPr>
                <w:rFonts w:ascii="仿宋_GB2312" w:eastAsia="仿宋_GB2312" w:hAnsi="仿宋_GB2312" w:cs="仿宋_GB2312"/>
                <w:b/>
                <w:sz w:val="24"/>
              </w:rPr>
            </w:pPr>
          </w:p>
        </w:tc>
        <w:tc>
          <w:tcPr>
            <w:tcW w:w="7515" w:type="dxa"/>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8596F">
        <w:trPr>
          <w:trHeight w:val="887"/>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14</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68596F">
        <w:trPr>
          <w:trHeight w:val="76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68596F">
        <w:trPr>
          <w:trHeight w:val="768"/>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 xml:space="preserve">16                                                                                                                                                                                                                                                                                                                                                                                                                                                                                                                                                                                                                                                                                                                                                                                                                                                                                                                                                                                                                                                                                                                                                                                                                                                                                                                                        </w:t>
            </w:r>
          </w:p>
        </w:tc>
        <w:tc>
          <w:tcPr>
            <w:tcW w:w="8370" w:type="dxa"/>
            <w:gridSpan w:val="2"/>
            <w:vAlign w:val="center"/>
          </w:tcPr>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1.本项目实行网上投标，采用电子投标文件。若供应商参与投标，自行承担投标一切费用。</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2.标前准备：各供应商应在开标前完成CA数字证书办理。供应商将政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电子交易客户端下载、安装完成后，可通过账号密码或CA登录客户端进行投标文件制作。在使用政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投标客户端时，建议使用WIN7及以上操作系统。</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注：供应商CA相关操作可参考政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w:t>
            </w:r>
            <w:r>
              <w:rPr>
                <w:rFonts w:ascii="仿宋_GB2312" w:eastAsia="仿宋_GB2312" w:hAnsi="仿宋" w:cs="仿宋" w:hint="eastAsia"/>
              </w:rPr>
              <w:t>https://www.zcygov.cn/</w:t>
            </w:r>
            <w:r>
              <w:rPr>
                <w:rFonts w:ascii="仿宋_GB2312" w:eastAsia="仿宋_GB2312" w:hAnsi="仿宋" w:cs="仿宋" w:hint="eastAsia"/>
                <w:sz w:val="24"/>
              </w:rPr>
              <w:t>《CA申领操作指南》和《CA管理操作指南》。完成CA数字证书办理在资料齐全的情况下预计7个工作日左右，建议供应商获取招标文件后立即办理。</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3.投标文件制作、递交、解密：</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3.1应按照本项目招标文件和政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平台的要求编制、加密传输投标文件。供</w:t>
            </w:r>
            <w:r>
              <w:rPr>
                <w:rFonts w:ascii="仿宋_GB2312" w:eastAsia="仿宋_GB2312" w:hAnsi="仿宋" w:cs="仿宋" w:hint="eastAsia"/>
                <w:sz w:val="24"/>
              </w:rPr>
              <w:lastRenderedPageBreak/>
              <w:t>应商在使用系统进行投标的过程中遇到涉及平台使用的任何问题，可致电政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平台技术支持热线咨询，联系方式：95763。</w:t>
            </w:r>
          </w:p>
          <w:p w:rsidR="0068596F" w:rsidRDefault="00A218C1">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3.2投标人通过“政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”平台制作电子投标文件，投标文件制作详见“供应商-政府采购项目电子交易操作指南。</w:t>
            </w:r>
          </w:p>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4"/>
              </w:rPr>
              <w:t>3.3开标时间后30分钟内供应商可以登录“政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68596F">
        <w:trPr>
          <w:trHeight w:val="467"/>
        </w:trPr>
        <w:tc>
          <w:tcPr>
            <w:tcW w:w="870" w:type="dxa"/>
            <w:vMerge w:val="restart"/>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68596F" w:rsidRDefault="00A218C1">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68596F" w:rsidRDefault="00A218C1">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68596F">
        <w:trPr>
          <w:trHeight w:val="467"/>
        </w:trPr>
        <w:tc>
          <w:tcPr>
            <w:tcW w:w="870" w:type="dxa"/>
            <w:vMerge/>
            <w:vAlign w:val="center"/>
          </w:tcPr>
          <w:p w:rsidR="0068596F" w:rsidRDefault="0068596F">
            <w:pPr>
              <w:spacing w:line="440" w:lineRule="exact"/>
              <w:rPr>
                <w:rFonts w:ascii="仿宋_GB2312" w:eastAsia="仿宋_GB2312" w:hAnsi="宋体"/>
                <w:sz w:val="24"/>
              </w:rPr>
            </w:pPr>
          </w:p>
        </w:tc>
        <w:tc>
          <w:tcPr>
            <w:tcW w:w="8370" w:type="dxa"/>
            <w:gridSpan w:val="2"/>
            <w:vAlign w:val="center"/>
          </w:tcPr>
          <w:p w:rsidR="0068596F" w:rsidRDefault="00276855">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92"/>
              </w:sdtPr>
              <w:sdtEndPr/>
              <w:sdtContent>
                <w:r w:rsidR="00A218C1">
                  <w:rPr>
                    <w:rFonts w:ascii="仿宋_GB2312" w:eastAsia="仿宋_GB2312" w:hAnsi="宋体" w:cs="宋体" w:hint="eastAsia"/>
                    <w:kern w:val="0"/>
                    <w:sz w:val="24"/>
                  </w:rPr>
                  <w:sym w:font="Wingdings" w:char="F0FE"/>
                </w:r>
              </w:sdtContent>
            </w:sdt>
            <w:r w:rsidR="00A218C1">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68596F" w:rsidRDefault="00276855">
            <w:pPr>
              <w:spacing w:line="440" w:lineRule="exact"/>
              <w:rPr>
                <w:rFonts w:ascii="宋体" w:hAnsi="宋体" w:cs="宋体"/>
                <w:b/>
                <w:sz w:val="24"/>
              </w:rPr>
            </w:pPr>
            <w:sdt>
              <w:sdtPr>
                <w:rPr>
                  <w:rFonts w:ascii="仿宋_GB2312" w:eastAsia="仿宋_GB2312" w:hAnsi="宋体" w:cs="宋体" w:hint="eastAsia"/>
                  <w:kern w:val="0"/>
                  <w:sz w:val="24"/>
                  <w:szCs w:val="21"/>
                </w:rPr>
                <w:id w:val="93"/>
              </w:sdtPr>
              <w:sdtEndPr/>
              <w:sdtContent>
                <w:r w:rsidR="00A218C1">
                  <w:rPr>
                    <w:rFonts w:ascii="MS Gothic" w:eastAsia="MS Gothic" w:hAnsi="MS Gothic" w:cs="宋体" w:hint="eastAsia"/>
                    <w:kern w:val="0"/>
                    <w:sz w:val="24"/>
                  </w:rPr>
                  <w:t>☐</w:t>
                </w:r>
              </w:sdtContent>
            </w:sdt>
            <w:r w:rsidR="00A218C1">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68596F">
        <w:trPr>
          <w:trHeight w:val="467"/>
        </w:trPr>
        <w:tc>
          <w:tcPr>
            <w:tcW w:w="870" w:type="dxa"/>
            <w:vAlign w:val="center"/>
          </w:tcPr>
          <w:p w:rsidR="0068596F" w:rsidRDefault="00A218C1">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68596F" w:rsidRDefault="00A218C1">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 xml:space="preserve">采购代理服务费：无 </w:t>
            </w:r>
          </w:p>
        </w:tc>
      </w:tr>
      <w:tr w:rsidR="0068596F">
        <w:trPr>
          <w:trHeight w:val="467"/>
        </w:trPr>
        <w:tc>
          <w:tcPr>
            <w:tcW w:w="9240" w:type="dxa"/>
            <w:gridSpan w:val="3"/>
            <w:vAlign w:val="center"/>
          </w:tcPr>
          <w:p w:rsidR="0068596F" w:rsidRDefault="00A218C1">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68596F">
        <w:trPr>
          <w:trHeight w:val="467"/>
        </w:trPr>
        <w:tc>
          <w:tcPr>
            <w:tcW w:w="9240" w:type="dxa"/>
            <w:gridSpan w:val="3"/>
            <w:vAlign w:val="center"/>
          </w:tcPr>
          <w:p w:rsidR="0068596F" w:rsidRDefault="00A218C1">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1"/>
    <w:p w:rsidR="0068596F" w:rsidRDefault="00A218C1">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68596F" w:rsidRDefault="00A218C1">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68596F" w:rsidRDefault="00A218C1">
      <w:pPr>
        <w:spacing w:line="440" w:lineRule="exact"/>
        <w:outlineLvl w:val="0"/>
        <w:rPr>
          <w:rFonts w:ascii="仿宋_GB2312" w:eastAsia="仿宋_GB2312" w:hAnsi="仿宋" w:cs="仿宋"/>
          <w:b/>
          <w:sz w:val="24"/>
        </w:rPr>
      </w:pPr>
      <w:r>
        <w:rPr>
          <w:rFonts w:ascii="仿宋_GB2312" w:eastAsia="仿宋_GB2312" w:hAnsi="仿宋" w:cs="仿宋" w:hint="eastAsia"/>
          <w:b/>
          <w:sz w:val="24"/>
        </w:rPr>
        <w:t>2.定义</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 “投标人”“供应商”系指是指响应招标、参加投标竞争的法人、其他组织或者自然人。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68596F" w:rsidRDefault="00A218C1">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68596F" w:rsidRDefault="00A218C1">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 支持绿色发展</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68596F" w:rsidRDefault="00A218C1">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w:t>
      </w:r>
      <w:r>
        <w:rPr>
          <w:rFonts w:ascii="仿宋_GB2312" w:eastAsia="仿宋_GB2312" w:hAnsi="仿宋" w:hint="eastAsia"/>
          <w:b/>
          <w:sz w:val="24"/>
        </w:rPr>
        <w:lastRenderedPageBreak/>
        <w:t>标文件要求提供国家确定的认证机构出具的、处于有效期之内的节能产品认证证书，投标无效。</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68596F" w:rsidRDefault="00A218C1">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_GB2312" w:eastAsia="仿宋_GB2312" w:hAnsi="仿宋" w:cs="仿宋" w:hint="eastAsia"/>
          <w:sz w:val="24"/>
        </w:rPr>
        <w:t>源不得</w:t>
      </w:r>
      <w:proofErr w:type="gramEnd"/>
      <w:r>
        <w:rPr>
          <w:rFonts w:ascii="仿宋_GB2312" w:eastAsia="仿宋_GB2312" w:hAnsi="仿宋" w:cs="仿宋" w:hint="eastAsia"/>
          <w:sz w:val="24"/>
        </w:rPr>
        <w:t>进入作业现场施工。</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68596F" w:rsidRDefault="00A218C1">
      <w:pPr>
        <w:spacing w:line="440" w:lineRule="exact"/>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8596F" w:rsidRDefault="00A218C1">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68596F" w:rsidRDefault="00A218C1">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68596F" w:rsidRDefault="00A218C1">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68596F" w:rsidRDefault="00A218C1">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w:t>
      </w:r>
      <w:r>
        <w:rPr>
          <w:rFonts w:ascii="仿宋_GB2312" w:eastAsia="仿宋_GB2312" w:hAnsi="仿宋" w:hint="eastAsia"/>
          <w:b/>
          <w:sz w:val="24"/>
        </w:rPr>
        <w:lastRenderedPageBreak/>
        <w:t>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68596F" w:rsidRDefault="00A218C1">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3.5平等对待内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68596F" w:rsidRDefault="00A218C1">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68596F" w:rsidRDefault="00A218C1">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68596F" w:rsidRDefault="00A218C1">
      <w:pPr>
        <w:spacing w:line="440" w:lineRule="exact"/>
        <w:rPr>
          <w:rFonts w:ascii="仿宋_GB2312" w:eastAsia="仿宋_GB2312"/>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68596F" w:rsidRDefault="0068596F">
      <w:pPr>
        <w:spacing w:line="360" w:lineRule="auto"/>
        <w:jc w:val="center"/>
        <w:outlineLvl w:val="0"/>
        <w:rPr>
          <w:rFonts w:ascii="仿宋_GB2312" w:eastAsia="仿宋_GB2312" w:hAnsi="仿宋" w:cs="仿宋"/>
          <w:b/>
          <w:sz w:val="32"/>
          <w:szCs w:val="32"/>
        </w:rPr>
      </w:pPr>
    </w:p>
    <w:p w:rsidR="0068596F" w:rsidRDefault="00A218C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1．招标方式</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 本次招标采用公开招标方式进行。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w:t>
      </w:r>
      <w:proofErr w:type="gramStart"/>
      <w:r>
        <w:rPr>
          <w:rFonts w:ascii="仿宋_GB2312" w:eastAsia="仿宋_GB2312" w:hAnsi="仿宋" w:cs="仿宋" w:hint="eastAsia"/>
          <w:sz w:val="24"/>
        </w:rPr>
        <w:t>一标项投标人</w:t>
      </w:r>
      <w:proofErr w:type="gramEnd"/>
      <w:r>
        <w:rPr>
          <w:rFonts w:ascii="仿宋_GB2312" w:eastAsia="仿宋_GB2312" w:hAnsi="仿宋" w:cs="仿宋" w:hint="eastAsia"/>
          <w:sz w:val="24"/>
        </w:rPr>
        <w:t>或实质性响应招标文件的投标人不足三家时，由采购人重新组织招标或按有关规定实施。</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w:t>
      </w:r>
      <w:proofErr w:type="gramStart"/>
      <w:r>
        <w:rPr>
          <w:rFonts w:ascii="仿宋_GB2312" w:eastAsia="仿宋_GB2312" w:hAnsi="仿宋" w:cs="仿宋" w:hint="eastAsia"/>
          <w:sz w:val="24"/>
        </w:rPr>
        <w:t>标项预算</w:t>
      </w:r>
      <w:proofErr w:type="gramEnd"/>
      <w:r>
        <w:rPr>
          <w:rFonts w:ascii="仿宋_GB2312" w:eastAsia="仿宋_GB2312" w:hAnsi="仿宋" w:cs="仿宋" w:hint="eastAsia"/>
          <w:sz w:val="24"/>
        </w:rPr>
        <w:t>金额或最高限价（</w:t>
      </w:r>
      <w:proofErr w:type="gramStart"/>
      <w:r>
        <w:rPr>
          <w:rFonts w:ascii="仿宋_GB2312" w:eastAsia="仿宋_GB2312" w:hAnsi="仿宋" w:cs="仿宋" w:hint="eastAsia"/>
          <w:sz w:val="24"/>
        </w:rPr>
        <w:t>各标项之间</w:t>
      </w:r>
      <w:proofErr w:type="gramEnd"/>
      <w:r>
        <w:rPr>
          <w:rFonts w:ascii="仿宋_GB2312" w:eastAsia="仿宋_GB2312" w:hAnsi="仿宋" w:cs="仿宋" w:hint="eastAsia"/>
          <w:sz w:val="24"/>
        </w:rPr>
        <w:t>的预算金额不能互相调整）。</w:t>
      </w:r>
    </w:p>
    <w:p w:rsidR="0068596F" w:rsidRDefault="00A218C1">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2.授权委托</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3. 投标费用</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 招标文件的修改</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5.参考品牌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68596F" w:rsidRDefault="0068596F">
      <w:pPr>
        <w:spacing w:line="360" w:lineRule="auto"/>
        <w:jc w:val="center"/>
        <w:outlineLvl w:val="0"/>
        <w:rPr>
          <w:rFonts w:ascii="仿宋_GB2312" w:eastAsia="仿宋_GB2312" w:hAnsi="仿宋" w:cs="仿宋"/>
          <w:b/>
          <w:sz w:val="32"/>
          <w:szCs w:val="32"/>
        </w:rPr>
      </w:pPr>
    </w:p>
    <w:p w:rsidR="0068596F" w:rsidRDefault="00A218C1">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68596F" w:rsidRDefault="00A218C1">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投标计量单位，除招标文件中有特殊要求外，应采用中华人民共和国法定计量单位，货币单位：人民币元。</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1.4不按招标文件的要求提供的投标文件可能导致被拒绝。</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68596F" w:rsidRDefault="00A218C1">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w:t>
      </w:r>
      <w:proofErr w:type="gramStart"/>
      <w:r>
        <w:rPr>
          <w:rFonts w:ascii="仿宋_GB2312" w:eastAsia="仿宋_GB2312" w:hAnsi="仿宋" w:cs="仿宋" w:hint="eastAsia"/>
          <w:b/>
          <w:sz w:val="24"/>
        </w:rPr>
        <w:t>采云</w:t>
      </w:r>
      <w:proofErr w:type="gramEnd"/>
      <w:r>
        <w:rPr>
          <w:rFonts w:ascii="仿宋_GB2312" w:eastAsia="仿宋_GB2312" w:hAnsi="仿宋" w:cs="仿宋" w:hint="eastAsia"/>
          <w:b/>
          <w:sz w:val="24"/>
        </w:rPr>
        <w:t>供应商项目采购-电子招投标操作指南”及本招标文件要求制作、加密传输。</w:t>
      </w:r>
    </w:p>
    <w:p w:rsidR="0068596F" w:rsidRDefault="00A218C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68596F" w:rsidRDefault="00A218C1">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2. 投标文件的组成</w:t>
      </w:r>
    </w:p>
    <w:p w:rsidR="0068596F" w:rsidRDefault="00A218C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2.1.2联合协议（如果有)；</w:t>
      </w:r>
    </w:p>
    <w:p w:rsidR="0068596F" w:rsidRDefault="00A218C1">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2.1.5本项目的特定资格要求（如果有)。</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68596F" w:rsidRDefault="00A218C1">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2.2.2法定代表人授权委托书；</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2.2.3授权代表</w:t>
      </w:r>
      <w:proofErr w:type="gramStart"/>
      <w:r>
        <w:rPr>
          <w:rFonts w:ascii="仿宋_GB2312" w:eastAsia="仿宋_GB2312" w:hAnsi="仿宋" w:cs="仿宋" w:hint="eastAsia"/>
          <w:sz w:val="24"/>
        </w:rPr>
        <w:t>社保证明</w:t>
      </w:r>
      <w:proofErr w:type="gramEnd"/>
      <w:r>
        <w:rPr>
          <w:rFonts w:ascii="仿宋_GB2312" w:eastAsia="仿宋_GB2312" w:hAnsi="仿宋" w:cs="仿宋" w:hint="eastAsia"/>
          <w:sz w:val="24"/>
        </w:rPr>
        <w:t>；</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2.2.5法定代表人身份证明书；</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2.2.9供应商应提供针对项目的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针对本项目的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解决方案和实施方案；详细阐述项目方案的实现思路及关键技术；符合本项目对当前和未来发展的要求；以及对功能设计和实施计划的建议；</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 w:cs="仿宋" w:hint="eastAsia"/>
          <w:sz w:val="24"/>
        </w:rPr>
        <w:t>官网截</w:t>
      </w:r>
      <w:proofErr w:type="gramEnd"/>
      <w:r>
        <w:rPr>
          <w:rFonts w:ascii="仿宋_GB2312" w:eastAsia="仿宋_GB2312" w:hAnsi="仿宋" w:cs="仿宋" w:hint="eastAsia"/>
          <w:sz w:val="24"/>
        </w:rPr>
        <w:t>图、产品彩页等），明确表示该项指标所涉及的软硬件是标准配置还是选择配置（所有技术指标表述均应采用中文，如</w:t>
      </w:r>
      <w:proofErr w:type="gramStart"/>
      <w:r>
        <w:rPr>
          <w:rFonts w:ascii="仿宋_GB2312" w:eastAsia="仿宋_GB2312" w:hAnsi="仿宋" w:cs="仿宋" w:hint="eastAsia"/>
          <w:sz w:val="24"/>
        </w:rPr>
        <w:t>当前公布</w:t>
      </w:r>
      <w:proofErr w:type="gramEnd"/>
      <w:r>
        <w:rPr>
          <w:rFonts w:ascii="仿宋_GB2312" w:eastAsia="仿宋_GB2312" w:hAnsi="仿宋" w:cs="仿宋" w:hint="eastAsia"/>
          <w:sz w:val="24"/>
        </w:rPr>
        <w:t>的技术指标只有英文表述的，必须由供应商</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中文注释，否则任何含糊不清的表述导致投标小组技术扣分直至认定为投标无效都将是供应商的责任）。</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w:t>
      </w:r>
      <w:proofErr w:type="gramStart"/>
      <w:r>
        <w:rPr>
          <w:rFonts w:ascii="仿宋_GB2312" w:eastAsia="仿宋_GB2312" w:hAnsi="仿宋" w:cs="仿宋" w:hint="eastAsia"/>
          <w:sz w:val="24"/>
        </w:rPr>
        <w:t>本地(</w:t>
      </w:r>
      <w:proofErr w:type="gramEnd"/>
      <w:r>
        <w:rPr>
          <w:rFonts w:ascii="仿宋_GB2312" w:eastAsia="仿宋_GB2312" w:hAnsi="仿宋" w:cs="仿宋" w:hint="eastAsia"/>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2.2.12供应商售后服务证明材料：合作单位营业执照或供应商在本地（绍兴市行政区域范围内）设立的项目部、办公室、办事处等机构的证明材料或供应商</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的成交后提供本地化服务的承诺；</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2.2.15备品备件清单（含随机自带的备品备件和</w:t>
      </w:r>
      <w:proofErr w:type="gramStart"/>
      <w:r>
        <w:rPr>
          <w:rFonts w:ascii="仿宋_GB2312" w:eastAsia="仿宋_GB2312" w:hAnsi="仿宋" w:cs="仿宋" w:hint="eastAsia"/>
          <w:sz w:val="24"/>
        </w:rPr>
        <w:t>质保期</w:t>
      </w:r>
      <w:proofErr w:type="gramEnd"/>
      <w:r>
        <w:rPr>
          <w:rFonts w:ascii="仿宋_GB2312" w:eastAsia="仿宋_GB2312" w:hAnsi="仿宋" w:cs="仿宋" w:hint="eastAsia"/>
          <w:sz w:val="24"/>
        </w:rPr>
        <w:t>后供采购人选择的备品备件及配套零部件，明细备品备件及价格，且供货价格不高于成交价格；成交货物设备应提供易损部件的备件和整机备品）；（如果有）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2.2.16培训计划（如有）；</w:t>
      </w:r>
    </w:p>
    <w:p w:rsidR="0068596F" w:rsidRDefault="00A218C1">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2.2.17验收方案；</w:t>
      </w:r>
    </w:p>
    <w:p w:rsidR="0068596F" w:rsidRDefault="00A218C1">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lastRenderedPageBreak/>
        <w:t>2.2.18</w:t>
      </w:r>
      <w:r>
        <w:rPr>
          <w:rFonts w:ascii="仿宋_GB2312" w:eastAsia="仿宋_GB2312" w:hAnsi="仿宋" w:cs="仿宋" w:hint="eastAsia"/>
          <w:sz w:val="24"/>
          <w:u w:val="wave"/>
        </w:rPr>
        <w:t>未尽事宜请各投标单位按评分标准和相对应标</w:t>
      </w:r>
      <w:proofErr w:type="gramStart"/>
      <w:r>
        <w:rPr>
          <w:rFonts w:ascii="仿宋_GB2312" w:eastAsia="仿宋_GB2312" w:hAnsi="仿宋" w:cs="仿宋" w:hint="eastAsia"/>
          <w:sz w:val="24"/>
          <w:u w:val="wave"/>
        </w:rPr>
        <w:t>项相关</w:t>
      </w:r>
      <w:proofErr w:type="gramEnd"/>
      <w:r>
        <w:rPr>
          <w:rFonts w:ascii="仿宋_GB2312" w:eastAsia="仿宋_GB2312" w:hAnsi="仿宋" w:cs="仿宋" w:hint="eastAsia"/>
          <w:sz w:val="24"/>
          <w:u w:val="wave"/>
        </w:rPr>
        <w:t>要求制作；</w:t>
      </w:r>
    </w:p>
    <w:p w:rsidR="0068596F" w:rsidRDefault="00A218C1">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2.2.19投标人需要说明的其他文件和说明（格式自拟）。</w:t>
      </w:r>
    </w:p>
    <w:p w:rsidR="0068596F" w:rsidRDefault="00A218C1">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2.3.1开标一览表（报价表）；</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2.3.2中小企业声明函（如果有）；</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2.3.3 残疾人福利性单位声明函（如果有）。</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3.投标报价</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3.1供应商应按招标文件中《开标一览表》等附表要求填写。</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68596F" w:rsidRDefault="00A218C1">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3.3招标文件未列明，而供应商认为必需的费用也需列入报价。</w:t>
      </w:r>
    </w:p>
    <w:p w:rsidR="0068596F" w:rsidRDefault="00A218C1">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3.4投标报价只允许有一个报价，有选择的报价将不予接受（除指定外）。</w:t>
      </w:r>
    </w:p>
    <w:p w:rsidR="0068596F" w:rsidRDefault="00A218C1">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w:t>
      </w:r>
      <w:proofErr w:type="gramStart"/>
      <w:r>
        <w:rPr>
          <w:rFonts w:ascii="仿宋_GB2312" w:eastAsia="仿宋_GB2312" w:hAnsi="仿宋" w:cs="仿宋" w:hint="eastAsia"/>
          <w:sz w:val="24"/>
          <w:lang w:val="zh-CN"/>
        </w:rPr>
        <w:t>分规定</w:t>
      </w:r>
      <w:proofErr w:type="gramEnd"/>
      <w:r>
        <w:rPr>
          <w:rFonts w:ascii="仿宋_GB2312" w:eastAsia="仿宋_GB2312" w:hAnsi="仿宋" w:cs="仿宋" w:hint="eastAsia"/>
          <w:sz w:val="24"/>
          <w:lang w:val="zh-CN"/>
        </w:rPr>
        <w:t>的格式进行，混乱的编排导致投标文件被误读或评标委员会查找不到有效文件是投标人的风险。</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电子交易客户端”，并按照招标文件和电子交易平台的要求编制并加密投标文件。投标人未按规定加密的投标文件，电子交易平台将拒收并提示。</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电子交易客户端”需要提前申领CA数字证书，申领流程请自行前往“浙江政府采购网-下载专区-电子交易客户端-CA驱动和申领流程”进行查阅。</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68596F" w:rsidRDefault="00A218C1">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68596F" w:rsidRDefault="00A218C1">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5.2电子交易平台收到投标文件，将妥善保存并即时向供应商发出确认回执通知。在投标截止时间前，除供应商补充、修改或者撤回投标文件外，任何单位和个人不得解密或提取投标文件。</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68596F" w:rsidRDefault="00A218C1">
      <w:pPr>
        <w:spacing w:line="440" w:lineRule="exact"/>
        <w:rPr>
          <w:rFonts w:ascii="仿宋_GB2312" w:eastAsia="仿宋_GB2312" w:hAnsi="仿宋" w:cs="仿宋"/>
          <w:b/>
          <w:sz w:val="32"/>
        </w:rPr>
      </w:pPr>
      <w:r>
        <w:rPr>
          <w:rFonts w:ascii="仿宋_GB2312" w:eastAsia="仿宋_GB2312" w:hAnsi="仿宋" w:cs="仿宋" w:hint="eastAsia"/>
          <w:b/>
          <w:bCs/>
          <w:sz w:val="24"/>
        </w:rPr>
        <w:t>6.投标有效期</w:t>
      </w:r>
    </w:p>
    <w:p w:rsidR="0068596F" w:rsidRDefault="00A218C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68596F" w:rsidRDefault="00A218C1">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68596F" w:rsidRDefault="00A218C1">
      <w:pPr>
        <w:pStyle w:val="2a"/>
        <w:spacing w:before="0"/>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68596F" w:rsidRDefault="0068596F">
      <w:pPr>
        <w:adjustRightInd w:val="0"/>
        <w:spacing w:line="360" w:lineRule="auto"/>
        <w:jc w:val="center"/>
        <w:rPr>
          <w:rFonts w:ascii="仿宋_GB2312" w:eastAsia="仿宋_GB2312" w:hAnsi="仿宋" w:cs="仿宋"/>
          <w:b/>
          <w:sz w:val="32"/>
          <w:szCs w:val="32"/>
        </w:rPr>
      </w:pPr>
    </w:p>
    <w:p w:rsidR="0068596F" w:rsidRDefault="00A218C1">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68596F" w:rsidRDefault="00A218C1">
      <w:pPr>
        <w:snapToGrid w:val="0"/>
        <w:spacing w:line="440" w:lineRule="exact"/>
        <w:jc w:val="left"/>
        <w:rPr>
          <w:rFonts w:ascii="仿宋_GB2312" w:eastAsia="仿宋_GB2312" w:hAnsi="仿宋" w:cs="仿宋"/>
          <w:b/>
          <w:sz w:val="24"/>
        </w:rPr>
      </w:pPr>
      <w:bookmarkStart w:id="2" w:name="_Toc81372776"/>
      <w:bookmarkStart w:id="3" w:name="_Toc81372953"/>
      <w:bookmarkStart w:id="4" w:name="_Toc84325929"/>
      <w:r>
        <w:rPr>
          <w:rFonts w:ascii="仿宋_GB2312" w:eastAsia="仿宋_GB2312" w:hAnsi="仿宋" w:cs="仿宋" w:hint="eastAsia"/>
          <w:b/>
          <w:sz w:val="24"/>
        </w:rPr>
        <w:t>1．电子招投标开标及评审程序</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1.1投标截止时间后，主持人宣布开标会开始。</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1.2投标人登录政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平台，用“项目采购-开标评标”功能对电子投标文件进行在线解密。在线解密电子投标文件时间为开标时间起30分钟内。</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1.3评标委员会对资格和商务技术响应文件进行评审。</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1.4主持人宣布商务技术得分及无效（废）投标情形（如有），公布经商务技术（资信）评审符合招标文件要求的投标人名单及其商务技术得分。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1.6评标委员会对投标文件报价文件资料进行评审，核准投标报价及计算价格分，汇总商务技术分、价格分，根据得分排序确定中标候选人。</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1.7主持人公布评标结果。</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w:t>
      </w:r>
      <w:proofErr w:type="gramStart"/>
      <w:r>
        <w:rPr>
          <w:rFonts w:ascii="仿宋_GB2312" w:eastAsia="仿宋_GB2312" w:hAnsi="仿宋" w:cs="仿宋" w:hint="eastAsia"/>
          <w:b/>
          <w:sz w:val="24"/>
        </w:rPr>
        <w:t>采云</w:t>
      </w:r>
      <w:proofErr w:type="gramEnd"/>
      <w:r>
        <w:rPr>
          <w:rFonts w:ascii="仿宋_GB2312" w:eastAsia="仿宋_GB2312" w:hAnsi="仿宋" w:cs="仿宋" w:hint="eastAsia"/>
          <w:b/>
          <w:sz w:val="24"/>
        </w:rPr>
        <w:t>公司如对电子化开标及评审程序有调整的，按调整后的程序操作。</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2.采购过程中出现以下情形，导致电子交易平台无法正常运行，或者无法保证电子交易的公平、公正和安全时，采购组织机构可中止电子交易活动：</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2.1电子交易平台发生故障而无法登录访问的； </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2.2电子交易平台应用或数据库出现错误，不能进行正常操作的；</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2.3电子交易平台发现严重安全漏洞，有潜在泄密危险的；</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2.4病毒发作导致不能进行正常操作的； </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2.5其他无法保证电子交易的公平、公正和安全的情况。</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3．评标</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澄清、说明或者补正的，评标委员会和供应商应当通过政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平台交换数据电文。给予供应商提交澄清说明或补正的时间不少于半小时，供应商已经明确表示澄清说明或补正完毕的除外。</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平台交换的数据电文必须进行电子签章。</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_GB2312" w:eastAsia="仿宋_GB2312" w:hAnsi="仿宋" w:cs="仿宋" w:hint="eastAsia"/>
          <w:sz w:val="24"/>
        </w:rPr>
        <w:t>畸</w:t>
      </w:r>
      <w:proofErr w:type="gramEnd"/>
      <w:r>
        <w:rPr>
          <w:rFonts w:ascii="仿宋_GB2312" w:eastAsia="仿宋_GB2312" w:hAnsi="仿宋" w:cs="仿宋" w:hint="eastAsia"/>
          <w:sz w:val="24"/>
        </w:rPr>
        <w:t>低的评分情形（评审小组成员个人主观打分偏离所有评审小组成员主观打分平均值30%以上），启动评分畸高、</w:t>
      </w:r>
      <w:proofErr w:type="gramStart"/>
      <w:r>
        <w:rPr>
          <w:rFonts w:ascii="仿宋_GB2312" w:eastAsia="仿宋_GB2312" w:hAnsi="仿宋" w:cs="仿宋" w:hint="eastAsia"/>
          <w:sz w:val="24"/>
        </w:rPr>
        <w:t>畸低行为</w:t>
      </w:r>
      <w:proofErr w:type="gramEnd"/>
      <w:r>
        <w:rPr>
          <w:rFonts w:ascii="仿宋_GB2312" w:eastAsia="仿宋_GB2312"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68596F" w:rsidRDefault="00A218C1">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w:t>
      </w:r>
      <w:proofErr w:type="gramStart"/>
      <w:r>
        <w:rPr>
          <w:rFonts w:ascii="仿宋_GB2312" w:eastAsia="仿宋_GB2312" w:hAnsi="仿宋" w:cs="仿宋" w:hint="eastAsia"/>
          <w:sz w:val="24"/>
        </w:rPr>
        <w:t>方解释</w:t>
      </w:r>
      <w:proofErr w:type="gramEnd"/>
      <w:r>
        <w:rPr>
          <w:rFonts w:ascii="仿宋_GB2312" w:eastAsia="仿宋_GB2312" w:hAnsi="仿宋" w:cs="仿宋" w:hint="eastAsia"/>
          <w:sz w:val="24"/>
        </w:rPr>
        <w:t>落标的原因。</w:t>
      </w:r>
    </w:p>
    <w:p w:rsidR="0068596F" w:rsidRDefault="00A218C1">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4.2符合性审查</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_GB2312" w:eastAsia="仿宋_GB2312" w:hAnsi="仿宋" w:cs="仿宋" w:hint="eastAsia"/>
          <w:sz w:val="24"/>
        </w:rPr>
        <w:t>响应性只根据</w:t>
      </w:r>
      <w:proofErr w:type="gramEnd"/>
      <w:r>
        <w:rPr>
          <w:rFonts w:ascii="仿宋_GB2312" w:eastAsia="仿宋_GB2312" w:hAnsi="仿宋" w:cs="仿宋" w:hint="eastAsia"/>
          <w:sz w:val="24"/>
        </w:rPr>
        <w:t>投标文件本身的内容，而不寻求外部证据。</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平台进行书面说明并提供相关材料，但不得超过投标文件的范围或者改变投标文件的实质性内容。</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平台进行线上确认，但不允许对偏离条款进行补充、修正或撤回。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6.6汇总（商务技术得分情况）。评标委员会各成员应当独立对每个投标人的商务技术（资信）文件进行评价，并汇总商务技术得分情况。</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w:t>
      </w:r>
      <w:r>
        <w:rPr>
          <w:rFonts w:ascii="仿宋_GB2312" w:eastAsia="仿宋_GB2312" w:hAnsi="仿宋" w:cs="仿宋" w:hint="eastAsia"/>
          <w:sz w:val="24"/>
        </w:rPr>
        <w:lastRenderedPageBreak/>
        <w:t>准确性等进行审查核实。</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平台提供线上说明，必要时提交相关证明材料。</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68596F" w:rsidRDefault="00A218C1">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68596F" w:rsidRDefault="00A218C1">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7.投标文件的澄清</w:t>
      </w:r>
    </w:p>
    <w:p w:rsidR="0068596F" w:rsidRDefault="00A218C1">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68596F" w:rsidRDefault="00A218C1">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68596F" w:rsidRDefault="00A218C1">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8.2单位负责人为同一人或者存在直接控股、管理关系的不同供应商参加同一合同项下的政府采购活动的（均无效）；</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w:t>
      </w:r>
      <w:proofErr w:type="gramStart"/>
      <w:r>
        <w:rPr>
          <w:rFonts w:ascii="仿宋_GB2312" w:eastAsia="仿宋_GB2312" w:hAnsi="仿宋" w:cs="仿宋" w:hint="eastAsia"/>
          <w:b/>
          <w:sz w:val="24"/>
        </w:rPr>
        <w:t>未电子</w:t>
      </w:r>
      <w:proofErr w:type="gramEnd"/>
      <w:r>
        <w:rPr>
          <w:rFonts w:ascii="仿宋_GB2312" w:eastAsia="仿宋_GB2312" w:hAnsi="仿宋" w:cs="仿宋" w:hint="eastAsia"/>
          <w:b/>
          <w:sz w:val="24"/>
        </w:rPr>
        <w:t>签章(《法定代表人授权委托书》要求“电子签章”和“签字或盖章”缺一不可）的；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w:t>
      </w:r>
      <w:proofErr w:type="gramStart"/>
      <w:r>
        <w:rPr>
          <w:rFonts w:ascii="仿宋_GB2312" w:eastAsia="仿宋_GB2312" w:hAnsi="仿宋" w:cs="仿宋" w:hint="eastAsia"/>
          <w:b/>
          <w:sz w:val="24"/>
        </w:rPr>
        <w:t>社保证</w:t>
      </w:r>
      <w:proofErr w:type="gramEnd"/>
      <w:r>
        <w:rPr>
          <w:rFonts w:ascii="仿宋_GB2312" w:eastAsia="仿宋_GB2312" w:hAnsi="仿宋" w:cs="仿宋" w:hint="eastAsia"/>
          <w:b/>
          <w:sz w:val="24"/>
        </w:rPr>
        <w:t>明为准，如授权代表为离退休返聘人员的，需提供退休证明及单位聘用证明），法定代表人及个体工商户除外；</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w:t>
      </w:r>
      <w:proofErr w:type="gramStart"/>
      <w:r>
        <w:rPr>
          <w:rFonts w:ascii="仿宋_GB2312" w:eastAsia="仿宋_GB2312" w:hAnsi="仿宋" w:cs="仿宋" w:hint="eastAsia"/>
          <w:b/>
          <w:sz w:val="24"/>
        </w:rPr>
        <w:t>投标函无投标人</w:t>
      </w:r>
      <w:proofErr w:type="gramEnd"/>
      <w:r>
        <w:rPr>
          <w:rFonts w:ascii="仿宋_GB2312" w:eastAsia="仿宋_GB2312" w:hAnsi="仿宋" w:cs="仿宋" w:hint="eastAsia"/>
          <w:b/>
          <w:sz w:val="24"/>
        </w:rPr>
        <w:t>的电子签章或填写不全的；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w:t>
      </w:r>
      <w:r>
        <w:rPr>
          <w:rFonts w:ascii="仿宋_GB2312" w:eastAsia="仿宋_GB2312" w:hAnsi="仿宋" w:cs="仿宋" w:hint="eastAsia"/>
          <w:b/>
          <w:sz w:val="24"/>
        </w:rPr>
        <w:lastRenderedPageBreak/>
        <w:t>字或盖章的；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8.16投标文件“商务技术（资信）文件资料”部分中出现《开标一览表》相关内容的；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w:t>
      </w:r>
      <w:r>
        <w:rPr>
          <w:rFonts w:ascii="仿宋_GB2312" w:eastAsia="仿宋_GB2312" w:hAnsi="仿宋" w:cs="仿宋" w:hint="eastAsia"/>
          <w:sz w:val="24"/>
        </w:rPr>
        <w:lastRenderedPageBreak/>
        <w:t>通投标嫌疑的；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8.22.1供应商直接或者间接从采购人或者采购机构处获得其他供应商的相关情况并修改其投标文件或者响应文件；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8.22.2供应</w:t>
      </w:r>
      <w:proofErr w:type="gramStart"/>
      <w:r>
        <w:rPr>
          <w:rFonts w:ascii="仿宋_GB2312" w:eastAsia="仿宋_GB2312" w:hAnsi="仿宋" w:cs="仿宋" w:hint="eastAsia"/>
          <w:sz w:val="24"/>
        </w:rPr>
        <w:t>商按照</w:t>
      </w:r>
      <w:proofErr w:type="gramEnd"/>
      <w:r>
        <w:rPr>
          <w:rFonts w:ascii="仿宋_GB2312" w:eastAsia="仿宋_GB2312" w:hAnsi="仿宋" w:cs="仿宋" w:hint="eastAsia"/>
          <w:sz w:val="24"/>
        </w:rPr>
        <w:t>采购人或者采购机构的授意撤换、修改投标文件或者响应文件；</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8.22.3供应商之间协商报价、技术方案等投标文件或者响应文件的实质性内容；</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8.22.4属于同一集团、协会、商会等组织成员的供应</w:t>
      </w:r>
      <w:proofErr w:type="gramStart"/>
      <w:r>
        <w:rPr>
          <w:rFonts w:ascii="仿宋_GB2312" w:eastAsia="仿宋_GB2312" w:hAnsi="仿宋" w:cs="仿宋" w:hint="eastAsia"/>
          <w:sz w:val="24"/>
        </w:rPr>
        <w:t>商按照</w:t>
      </w:r>
      <w:proofErr w:type="gramEnd"/>
      <w:r>
        <w:rPr>
          <w:rFonts w:ascii="仿宋_GB2312" w:eastAsia="仿宋_GB2312" w:hAnsi="仿宋" w:cs="仿宋" w:hint="eastAsia"/>
          <w:sz w:val="24"/>
        </w:rPr>
        <w:t>该组织要求协同参加政府采购活动；</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8.22.5供应商之间事先约定由某一特定供应商中标、成交；</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8.22.6供应商之间商定部分供应商放弃参加政府采购活动或者放弃中标、成交；</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8.23参与同一个采购包(标段)的供应</w:t>
      </w:r>
      <w:proofErr w:type="gramStart"/>
      <w:r>
        <w:rPr>
          <w:rFonts w:ascii="仿宋_GB2312" w:eastAsia="仿宋_GB2312" w:hAnsi="仿宋" w:cs="仿宋" w:hint="eastAsia"/>
          <w:b/>
          <w:sz w:val="24"/>
        </w:rPr>
        <w:t>商存在</w:t>
      </w:r>
      <w:proofErr w:type="gramEnd"/>
      <w:r>
        <w:rPr>
          <w:rFonts w:ascii="仿宋_GB2312" w:eastAsia="仿宋_GB2312" w:hAnsi="仿宋" w:cs="仿宋" w:hint="eastAsia"/>
          <w:b/>
          <w:sz w:val="24"/>
        </w:rPr>
        <w:t>下列情形之一的其投标(响应)文件无效：</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8.23.1不同供应商的电子投标(响应)文件上传计算机的网卡MAC地址、CPU序列号和硬盘序列号等硬件信息相同的；</w:t>
      </w:r>
    </w:p>
    <w:p w:rsidR="0068596F" w:rsidRDefault="00A218C1">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8.23.2不同供应商联系人为同一人或不同联系人的联系电话一致，且无法合理解释的；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8.24评标委员会认定有重大偏差或实质性不响应招标文件要求的；</w:t>
      </w:r>
    </w:p>
    <w:p w:rsidR="0068596F" w:rsidRDefault="00A218C1">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8.25投标文件出现不是唯一的、有选择性投标报价的；</w:t>
      </w:r>
    </w:p>
    <w:p w:rsidR="0068596F" w:rsidRDefault="00A218C1">
      <w:pPr>
        <w:snapToGrid w:val="0"/>
        <w:spacing w:line="440" w:lineRule="exact"/>
        <w:rPr>
          <w:rFonts w:ascii="仿宋_GB2312" w:eastAsia="仿宋_GB2312" w:hAnsi="仿宋" w:cs="仿宋"/>
          <w:b/>
          <w:sz w:val="24"/>
        </w:rPr>
      </w:pPr>
      <w:r>
        <w:rPr>
          <w:rFonts w:ascii="仿宋_GB2312" w:eastAsia="仿宋_GB2312" w:hAnsi="仿宋" w:cs="仿宋" w:hint="eastAsia"/>
          <w:b/>
          <w:sz w:val="24"/>
        </w:rPr>
        <w:t>8.26其他违反法律、法规的情形。</w:t>
      </w:r>
    </w:p>
    <w:p w:rsidR="0068596F" w:rsidRDefault="00A218C1">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68596F" w:rsidRDefault="00A218C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8596F" w:rsidRDefault="00A218C1">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68596F" w:rsidRDefault="0068596F">
      <w:pPr>
        <w:pStyle w:val="ac"/>
        <w:adjustRightInd w:val="0"/>
        <w:spacing w:line="360" w:lineRule="auto"/>
        <w:ind w:firstLine="726"/>
        <w:jc w:val="center"/>
        <w:rPr>
          <w:rFonts w:ascii="仿宋_GB2312" w:eastAsia="仿宋_GB2312" w:hAnsi="仿宋" w:cs="仿宋"/>
          <w:b/>
          <w:snapToGrid w:val="0"/>
          <w:sz w:val="32"/>
          <w:szCs w:val="32"/>
        </w:rPr>
      </w:pPr>
    </w:p>
    <w:p w:rsidR="0068596F" w:rsidRDefault="00A218C1">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2"/>
    <w:bookmarkEnd w:id="3"/>
    <w:bookmarkEnd w:id="4"/>
    <w:p w:rsidR="0068596F" w:rsidRDefault="00A218C1">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1.中标条件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1.3实施方案最合理并对招标人最为有利，最大限度满足招标文件的要求；</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2.中标确认</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3．中标通知</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0"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1"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68596F" w:rsidRDefault="00A218C1">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平台向中标供应商签发中标通知书。请中标供应商自行登录政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4．履约保证金</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4.3供应商以银行、保险公司出具保函形式提交履约保证金的，采购人不得拒收。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5．合同签订及备案</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Pr>
          <w:rFonts w:ascii="仿宋_GB2312" w:eastAsia="仿宋_GB2312" w:hAnsi="仿宋" w:cs="仿宋" w:hint="eastAsia"/>
          <w:b/>
          <w:bCs/>
          <w:sz w:val="24"/>
        </w:rPr>
        <w:t>3个工作日内</w:t>
      </w:r>
      <w:r>
        <w:rPr>
          <w:rFonts w:ascii="仿宋_GB2312" w:eastAsia="仿宋_GB2312" w:hAnsi="仿宋" w:cs="仿宋" w:hint="eastAsia"/>
          <w:sz w:val="24"/>
        </w:rPr>
        <w:t>，通过电子交易平台进行备案。</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5.2如中标人为联合体的，由联合体成员各方法定代表人或其授权代表与采购人代表签订合同。</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6.验收</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w:t>
      </w:r>
      <w:r>
        <w:rPr>
          <w:rFonts w:ascii="仿宋_GB2312" w:eastAsia="仿宋_GB2312" w:hAnsi="仿宋" w:cs="仿宋" w:hint="eastAsia"/>
          <w:sz w:val="24"/>
        </w:rPr>
        <w:lastRenderedPageBreak/>
        <w:t>如果发现与合同中要求不符，供应商须承担由此发生的一切损失和费用，并承担相应的法律责任。</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的参考资料一并存档。</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68596F" w:rsidRDefault="00A218C1">
      <w:pPr>
        <w:spacing w:line="440" w:lineRule="exact"/>
        <w:jc w:val="left"/>
        <w:rPr>
          <w:rFonts w:ascii="仿宋_GB2312" w:eastAsia="仿宋_GB2312" w:hAnsi="仿宋" w:cs="仿宋"/>
          <w:b/>
          <w:sz w:val="24"/>
        </w:rPr>
      </w:pPr>
      <w:r>
        <w:rPr>
          <w:rFonts w:ascii="仿宋_GB2312" w:eastAsia="仿宋_GB2312" w:hAnsi="仿宋" w:cs="仿宋" w:hint="eastAsia"/>
          <w:b/>
          <w:sz w:val="24"/>
        </w:rPr>
        <w:t>7.售后服务考核</w:t>
      </w:r>
    </w:p>
    <w:p w:rsidR="0068596F" w:rsidRDefault="00A218C1">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68596F" w:rsidRDefault="0068596F">
      <w:pPr>
        <w:spacing w:line="336" w:lineRule="auto"/>
        <w:jc w:val="center"/>
        <w:outlineLvl w:val="0"/>
        <w:rPr>
          <w:rFonts w:ascii="仿宋_GB2312" w:eastAsia="仿宋_GB2312" w:hAnsi="仿宋_GB2312" w:cs="仿宋_GB2312"/>
          <w:b/>
          <w:sz w:val="36"/>
          <w:szCs w:val="36"/>
        </w:rPr>
      </w:pPr>
    </w:p>
    <w:p w:rsidR="0068596F" w:rsidRDefault="00A218C1">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w:t>
      </w:r>
      <w:proofErr w:type="gramStart"/>
      <w:r>
        <w:rPr>
          <w:rFonts w:ascii="仿宋_GB2312" w:eastAsia="仿宋_GB2312" w:hAnsi="仿宋" w:cs="仿宋" w:hint="eastAsia"/>
          <w:sz w:val="24"/>
          <w:szCs w:val="20"/>
        </w:rPr>
        <w:t>浙财采监</w:t>
      </w:r>
      <w:proofErr w:type="gramEnd"/>
      <w:r>
        <w:rPr>
          <w:rFonts w:ascii="仿宋_GB2312" w:eastAsia="仿宋_GB2312" w:hAnsi="仿宋" w:cs="仿宋" w:hint="eastAsia"/>
          <w:sz w:val="24"/>
          <w:szCs w:val="20"/>
        </w:rPr>
        <w:t>（2021）22号）文件关于“健全行政裁决机制”要求，鼓励供应商在线提起询问，路径为：政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-项目采购-询问质疑投诉-询问列表；鼓励供应商在线提起质疑，路径为：政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-项目采购-询问质疑投诉-质疑列表。质疑供应商对在线质疑答复不满意的，可在线提起投诉，路径为：浙江政府服务网-政府采购投诉处理-在线办理。</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2. 供应商询问</w:t>
      </w:r>
    </w:p>
    <w:p w:rsidR="0068596F" w:rsidRDefault="00A218C1">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供应商对政府采购活动事项有疑问的，可以提出询问，采购人或者采购代理机构应当在3个工作日内对供应</w:t>
      </w:r>
      <w:proofErr w:type="gramStart"/>
      <w:r>
        <w:rPr>
          <w:rFonts w:ascii="仿宋_GB2312" w:eastAsia="仿宋_GB2312" w:hAnsi="仿宋" w:cs="仿宋" w:hint="eastAsia"/>
          <w:kern w:val="0"/>
          <w:sz w:val="24"/>
          <w:lang w:val="zh-CN"/>
        </w:rPr>
        <w:t>商依法</w:t>
      </w:r>
      <w:proofErr w:type="gramEnd"/>
      <w:r>
        <w:rPr>
          <w:rFonts w:ascii="仿宋_GB2312" w:eastAsia="仿宋_GB2312" w:hAnsi="仿宋" w:cs="仿宋" w:hint="eastAsia"/>
          <w:kern w:val="0"/>
          <w:sz w:val="24"/>
          <w:lang w:val="zh-CN"/>
        </w:rPr>
        <w:t>提出的询问</w:t>
      </w:r>
      <w:proofErr w:type="gramStart"/>
      <w:r>
        <w:rPr>
          <w:rFonts w:ascii="仿宋_GB2312" w:eastAsia="仿宋_GB2312" w:hAnsi="仿宋" w:cs="仿宋" w:hint="eastAsia"/>
          <w:kern w:val="0"/>
          <w:sz w:val="24"/>
          <w:lang w:val="zh-CN"/>
        </w:rPr>
        <w:t>作出</w:t>
      </w:r>
      <w:proofErr w:type="gramEnd"/>
      <w:r>
        <w:rPr>
          <w:rFonts w:ascii="仿宋_GB2312" w:eastAsia="仿宋_GB2312"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3. 供应商质疑</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68596F" w:rsidRDefault="00A218C1">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lastRenderedPageBreak/>
        <w:t>3.1.2.1对采购文件提出质疑的，质疑期限为供应商获得采购文件之日或者采购文件公告期限届满之日起计算，采购文件在获取截止之日后获得的，应当自采购文件公告期限届满之日起计算。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3.1.2.4对同一采购程序环节的质疑，供应商须一次性提出。</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3.2.1供应商提出质疑应当提交质疑函和必要的证明材料。质疑</w:t>
      </w:r>
      <w:proofErr w:type="gramStart"/>
      <w:r>
        <w:rPr>
          <w:rFonts w:ascii="仿宋_GB2312" w:eastAsia="仿宋_GB2312" w:hAnsi="仿宋" w:cs="仿宋" w:hint="eastAsia"/>
          <w:sz w:val="24"/>
          <w:szCs w:val="20"/>
        </w:rPr>
        <w:t>函应当</w:t>
      </w:r>
      <w:proofErr w:type="gramEnd"/>
      <w:r>
        <w:rPr>
          <w:rFonts w:ascii="仿宋_GB2312" w:eastAsia="仿宋_GB2312" w:hAnsi="仿宋" w:cs="仿宋" w:hint="eastAsia"/>
          <w:sz w:val="24"/>
          <w:szCs w:val="20"/>
        </w:rPr>
        <w:t>包括下列内容：</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68596F" w:rsidRDefault="00A218C1">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68596F" w:rsidRDefault="00A218C1">
      <w:pPr>
        <w:spacing w:line="336" w:lineRule="auto"/>
        <w:rPr>
          <w:rFonts w:ascii="仿宋_GB2312" w:eastAsia="仿宋_GB2312" w:hAnsi="仿宋" w:cs="仿宋"/>
          <w:b/>
          <w:sz w:val="32"/>
          <w:szCs w:val="32"/>
        </w:rPr>
      </w:pPr>
      <w:r>
        <w:rPr>
          <w:rFonts w:ascii="仿宋_GB2312" w:eastAsia="仿宋_GB2312" w:hAnsi="仿宋" w:cs="仿宋" w:hint="eastAsia"/>
          <w:b/>
          <w:bCs/>
          <w:sz w:val="24"/>
        </w:rPr>
        <w:t>4.供应商投诉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4.1质疑供应商对采购人或采购代理机构的答复不满意或者采购人、采购代理机构未在规定的时间内</w:t>
      </w:r>
      <w:proofErr w:type="gramStart"/>
      <w:r>
        <w:rPr>
          <w:rFonts w:ascii="仿宋_GB2312" w:eastAsia="仿宋_GB2312" w:hAnsi="仿宋" w:cs="仿宋" w:hint="eastAsia"/>
          <w:sz w:val="24"/>
          <w:szCs w:val="20"/>
        </w:rPr>
        <w:t>作出</w:t>
      </w:r>
      <w:proofErr w:type="gramEnd"/>
      <w:r>
        <w:rPr>
          <w:rFonts w:ascii="仿宋_GB2312" w:eastAsia="仿宋_GB2312" w:hAnsi="仿宋" w:cs="仿宋" w:hint="eastAsia"/>
          <w:sz w:val="24"/>
          <w:szCs w:val="20"/>
        </w:rPr>
        <w:t>答复的，可以在答复期满后十五个工作日内向同级政府采购监督管理部门提出投诉。</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4.2供应</w:t>
      </w:r>
      <w:proofErr w:type="gramStart"/>
      <w:r>
        <w:rPr>
          <w:rFonts w:ascii="仿宋_GB2312" w:eastAsia="仿宋_GB2312" w:hAnsi="仿宋" w:cs="仿宋" w:hint="eastAsia"/>
          <w:sz w:val="24"/>
          <w:szCs w:val="20"/>
        </w:rPr>
        <w:t>商投诉</w:t>
      </w:r>
      <w:proofErr w:type="gramEnd"/>
      <w:r>
        <w:rPr>
          <w:rFonts w:ascii="仿宋_GB2312" w:eastAsia="仿宋_GB2312" w:hAnsi="仿宋" w:cs="仿宋" w:hint="eastAsia"/>
          <w:sz w:val="24"/>
          <w:szCs w:val="20"/>
        </w:rPr>
        <w:t>的事项不得超出已质疑事项的范围，基于质疑答复内容提出的投诉事项除外。</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4.3供应</w:t>
      </w:r>
      <w:proofErr w:type="gramStart"/>
      <w:r>
        <w:rPr>
          <w:rFonts w:ascii="仿宋_GB2312" w:eastAsia="仿宋_GB2312" w:hAnsi="仿宋" w:cs="仿宋" w:hint="eastAsia"/>
          <w:sz w:val="24"/>
          <w:szCs w:val="20"/>
        </w:rPr>
        <w:t>商投诉</w:t>
      </w:r>
      <w:proofErr w:type="gramEnd"/>
      <w:r>
        <w:rPr>
          <w:rFonts w:ascii="仿宋_GB2312" w:eastAsia="仿宋_GB2312" w:hAnsi="仿宋" w:cs="仿宋" w:hint="eastAsia"/>
          <w:sz w:val="24"/>
          <w:szCs w:val="20"/>
        </w:rPr>
        <w:t>应当有明确的请求和必要的证明材料。</w:t>
      </w:r>
    </w:p>
    <w:p w:rsidR="0068596F" w:rsidRDefault="00A218C1">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w:t>
      </w:r>
      <w:proofErr w:type="gramStart"/>
      <w:r>
        <w:rPr>
          <w:rFonts w:ascii="仿宋_GB2312" w:eastAsia="仿宋_GB2312" w:hAnsi="仿宋" w:cs="仿宋" w:hint="eastAsia"/>
          <w:sz w:val="24"/>
          <w:szCs w:val="20"/>
        </w:rPr>
        <w:t>式参加</w:t>
      </w:r>
      <w:proofErr w:type="gramEnd"/>
      <w:r>
        <w:rPr>
          <w:rFonts w:ascii="仿宋_GB2312" w:eastAsia="仿宋_GB2312" w:hAnsi="仿宋" w:cs="仿宋" w:hint="eastAsia"/>
          <w:sz w:val="24"/>
          <w:szCs w:val="20"/>
        </w:rPr>
        <w:t>政府采购活动的，其投诉应当由组成联合体的所有供应商共同提出。</w:t>
      </w:r>
    </w:p>
    <w:p w:rsidR="0068596F" w:rsidRDefault="00A218C1">
      <w:pPr>
        <w:snapToGrid w:val="0"/>
        <w:spacing w:line="360" w:lineRule="auto"/>
        <w:ind w:firstLineChars="200" w:firstLine="482"/>
        <w:outlineLvl w:val="0"/>
        <w:rPr>
          <w:rFonts w:ascii="仿宋_GB2312" w:eastAsia="仿宋_GB2312" w:hAnsi="仿宋" w:cs="仿宋"/>
          <w:b/>
          <w:bCs/>
          <w:sz w:val="24"/>
          <w:szCs w:val="20"/>
        </w:rPr>
      </w:pPr>
      <w:r>
        <w:rPr>
          <w:rFonts w:ascii="仿宋_GB2312" w:eastAsia="仿宋_GB2312" w:hAnsi="仿宋" w:cs="仿宋" w:hint="eastAsia"/>
          <w:b/>
          <w:bCs/>
          <w:sz w:val="24"/>
          <w:szCs w:val="20"/>
        </w:rPr>
        <w:t>投诉书范本及制作说明详见附件2。</w:t>
      </w:r>
    </w:p>
    <w:p w:rsidR="0068596F" w:rsidRDefault="0068596F">
      <w:pPr>
        <w:snapToGrid w:val="0"/>
        <w:spacing w:line="360" w:lineRule="auto"/>
        <w:ind w:firstLineChars="200" w:firstLine="482"/>
        <w:outlineLvl w:val="0"/>
        <w:rPr>
          <w:rFonts w:ascii="仿宋_GB2312" w:eastAsia="仿宋_GB2312" w:hAnsi="仿宋" w:cs="仿宋"/>
          <w:b/>
          <w:bCs/>
          <w:sz w:val="24"/>
          <w:szCs w:val="20"/>
        </w:rPr>
        <w:sectPr w:rsidR="0068596F">
          <w:headerReference w:type="default" r:id="rId12"/>
          <w:footerReference w:type="default" r:id="rId13"/>
          <w:headerReference w:type="first" r:id="rId14"/>
          <w:pgSz w:w="11900" w:h="16840"/>
          <w:pgMar w:top="1036" w:right="834" w:bottom="1140" w:left="1426" w:header="851" w:footer="834" w:gutter="0"/>
          <w:cols w:space="0"/>
          <w:titlePg/>
        </w:sectPr>
      </w:pPr>
    </w:p>
    <w:p w:rsidR="0068596F" w:rsidRDefault="00A218C1">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68596F" w:rsidRDefault="00A218C1">
      <w:pPr>
        <w:spacing w:line="440" w:lineRule="exact"/>
        <w:ind w:right="420"/>
        <w:rPr>
          <w:rFonts w:ascii="仿宋_GB2312" w:eastAsia="仿宋_GB2312" w:hAnsi="新宋体" w:cs="Arial"/>
          <w:b/>
          <w:bCs/>
          <w:sz w:val="24"/>
        </w:rPr>
      </w:pPr>
      <w:bookmarkStart w:id="5" w:name="_Toc151354173"/>
      <w:bookmarkStart w:id="6" w:name="_Toc84325981"/>
      <w:bookmarkStart w:id="7" w:name="_Toc81372964"/>
      <w:bookmarkStart w:id="8" w:name="_Toc81372787"/>
      <w:bookmarkStart w:id="9" w:name="_Toc80157775"/>
      <w:r>
        <w:rPr>
          <w:rFonts w:ascii="仿宋_GB2312" w:eastAsia="仿宋_GB2312" w:hAnsi="新宋体" w:cs="Arial" w:hint="eastAsia"/>
          <w:b/>
          <w:bCs/>
          <w:sz w:val="24"/>
          <w:bdr w:val="single" w:sz="4" w:space="0" w:color="auto"/>
        </w:rPr>
        <w:t>01标</w:t>
      </w:r>
      <w:r>
        <w:rPr>
          <w:rFonts w:ascii="仿宋_GB2312" w:eastAsia="仿宋_GB2312" w:hAnsi="新宋体" w:cs="Arial" w:hint="eastAsia"/>
          <w:b/>
          <w:bCs/>
          <w:sz w:val="24"/>
        </w:rPr>
        <w:t>保洁、绿化服务委托项目（预算：130万元）</w:t>
      </w:r>
      <w:bookmarkStart w:id="10" w:name="_Toc32678"/>
      <w:bookmarkStart w:id="11" w:name="_Toc7206"/>
    </w:p>
    <w:p w:rsidR="0068596F" w:rsidRDefault="00A218C1">
      <w:pPr>
        <w:snapToGrid w:val="0"/>
        <w:spacing w:line="300" w:lineRule="auto"/>
        <w:rPr>
          <w:rFonts w:ascii="仿宋_GB2312" w:eastAsia="仿宋_GB2312" w:hAnsi="Calibri" w:cs="Calibri"/>
          <w:b/>
          <w:bCs/>
          <w:sz w:val="24"/>
        </w:rPr>
      </w:pPr>
      <w:bookmarkStart w:id="12" w:name="_Toc17312"/>
      <w:bookmarkStart w:id="13" w:name="_Toc2486"/>
      <w:bookmarkStart w:id="14" w:name="_Toc5112"/>
      <w:bookmarkEnd w:id="5"/>
      <w:bookmarkEnd w:id="10"/>
      <w:bookmarkEnd w:id="11"/>
      <w:r>
        <w:rPr>
          <w:rFonts w:ascii="仿宋_GB2312" w:eastAsia="仿宋_GB2312" w:hAnsi="Calibri" w:cs="Calibri" w:hint="eastAsia"/>
          <w:b/>
          <w:bCs/>
          <w:sz w:val="24"/>
        </w:rPr>
        <w:t>1.项目基本情况</w:t>
      </w:r>
      <w:bookmarkEnd w:id="12"/>
    </w:p>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1.1物业情况</w:t>
      </w:r>
    </w:p>
    <w:tbl>
      <w:tblPr>
        <w:tblW w:w="4351"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7442"/>
      </w:tblGrid>
      <w:tr w:rsidR="0068596F">
        <w:trPr>
          <w:trHeight w:val="405"/>
        </w:trPr>
        <w:tc>
          <w:tcPr>
            <w:tcW w:w="52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物业名称</w:t>
            </w:r>
          </w:p>
        </w:tc>
        <w:tc>
          <w:tcPr>
            <w:tcW w:w="744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物业地址</w:t>
            </w:r>
          </w:p>
        </w:tc>
      </w:tr>
      <w:tr w:rsidR="0068596F">
        <w:trPr>
          <w:trHeight w:val="405"/>
        </w:trPr>
        <w:tc>
          <w:tcPr>
            <w:tcW w:w="52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物业名称1</w:t>
            </w:r>
          </w:p>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绍兴市中级人民法院保洁、绿化服务</w:t>
            </w:r>
          </w:p>
        </w:tc>
        <w:tc>
          <w:tcPr>
            <w:tcW w:w="744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绍兴市越城区和畅堂109号</w:t>
            </w:r>
          </w:p>
        </w:tc>
      </w:tr>
    </w:tbl>
    <w:p w:rsidR="0068596F" w:rsidRDefault="00A218C1">
      <w:pPr>
        <w:widowControl/>
        <w:autoSpaceDE w:val="0"/>
        <w:autoSpaceDN w:val="0"/>
        <w:snapToGrid w:val="0"/>
        <w:spacing w:line="300" w:lineRule="auto"/>
        <w:outlineLvl w:val="2"/>
        <w:rPr>
          <w:rFonts w:ascii="仿宋_GB2312" w:eastAsia="仿宋_GB2312" w:hAnsi="Calibri" w:cs="Calibri"/>
          <w:b/>
          <w:sz w:val="24"/>
        </w:rPr>
      </w:pPr>
      <w:r>
        <w:rPr>
          <w:rFonts w:ascii="仿宋_GB2312" w:eastAsia="仿宋_GB2312" w:hAnsi="Calibri" w:cs="Calibri" w:hint="eastAsia"/>
          <w:b/>
          <w:sz w:val="24"/>
        </w:rPr>
        <w:t>2.物业服务范围</w:t>
      </w:r>
    </w:p>
    <w:p w:rsidR="0068596F" w:rsidRDefault="00A218C1">
      <w:pPr>
        <w:widowControl/>
        <w:autoSpaceDE w:val="0"/>
        <w:autoSpaceDN w:val="0"/>
        <w:snapToGrid w:val="0"/>
        <w:spacing w:line="300" w:lineRule="auto"/>
        <w:ind w:left="482"/>
        <w:outlineLvl w:val="2"/>
        <w:rPr>
          <w:rFonts w:ascii="仿宋_GB2312" w:eastAsia="仿宋_GB2312" w:hAnsi="Calibri"/>
          <w:b/>
          <w:sz w:val="24"/>
        </w:rPr>
      </w:pPr>
      <w:r>
        <w:rPr>
          <w:rFonts w:ascii="仿宋_GB2312" w:eastAsia="仿宋_GB2312" w:hAnsi="Calibri" w:cs="Calibri" w:hint="eastAsia"/>
          <w:b/>
          <w:sz w:val="24"/>
        </w:rPr>
        <w:t>【物业名称1】</w:t>
      </w:r>
      <w:r>
        <w:rPr>
          <w:rFonts w:ascii="仿宋_GB2312" w:eastAsia="仿宋_GB2312" w:hAnsi="楷体" w:cs="楷体" w:hint="eastAsia"/>
          <w:b/>
          <w:sz w:val="24"/>
        </w:rPr>
        <w:t>绍兴市中级人民法院保洁、绿化服务</w:t>
      </w:r>
      <w:r>
        <w:rPr>
          <w:rFonts w:ascii="仿宋_GB2312" w:eastAsia="仿宋_GB2312" w:hAnsi="新宋体" w:cs="Arial" w:hint="eastAsia"/>
          <w:b/>
          <w:bCs/>
          <w:sz w:val="24"/>
          <w:szCs w:val="20"/>
        </w:rPr>
        <w:t>（预算：130万元）</w:t>
      </w:r>
    </w:p>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（1）物业管理（建筑物）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2440"/>
        <w:gridCol w:w="6761"/>
        <w:gridCol w:w="4186"/>
      </w:tblGrid>
      <w:tr w:rsidR="0068596F">
        <w:trPr>
          <w:trHeight w:val="454"/>
        </w:trPr>
        <w:tc>
          <w:tcPr>
            <w:tcW w:w="3613" w:type="dxa"/>
            <w:gridSpan w:val="2"/>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名称</w:t>
            </w:r>
          </w:p>
        </w:tc>
        <w:tc>
          <w:tcPr>
            <w:tcW w:w="6761"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明细</w:t>
            </w:r>
          </w:p>
        </w:tc>
        <w:tc>
          <w:tcPr>
            <w:tcW w:w="4186"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服务内容及标准</w:t>
            </w:r>
          </w:p>
        </w:tc>
      </w:tr>
      <w:tr w:rsidR="0068596F">
        <w:trPr>
          <w:trHeight w:val="454"/>
        </w:trPr>
        <w:tc>
          <w:tcPr>
            <w:tcW w:w="3613" w:type="dxa"/>
            <w:gridSpan w:val="2"/>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建筑1名称</w:t>
            </w:r>
          </w:p>
        </w:tc>
        <w:tc>
          <w:tcPr>
            <w:tcW w:w="6761" w:type="dxa"/>
            <w:vAlign w:val="center"/>
          </w:tcPr>
          <w:p w:rsidR="0068596F" w:rsidRDefault="00A218C1">
            <w:pPr>
              <w:snapToGrid w:val="0"/>
              <w:spacing w:line="300" w:lineRule="auto"/>
              <w:rPr>
                <w:rFonts w:ascii="仿宋_GB2312" w:eastAsia="仿宋_GB2312" w:hAnsi="楷体" w:cs="楷体"/>
                <w:sz w:val="24"/>
              </w:rPr>
            </w:pPr>
            <w:proofErr w:type="gramStart"/>
            <w:r>
              <w:rPr>
                <w:rFonts w:ascii="仿宋_GB2312" w:eastAsia="仿宋_GB2312" w:hAnsi="楷体" w:cs="楷体" w:hint="eastAsia"/>
                <w:sz w:val="24"/>
              </w:rPr>
              <w:t>审判楼</w:t>
            </w:r>
            <w:proofErr w:type="gramEnd"/>
            <w:r>
              <w:rPr>
                <w:rFonts w:ascii="仿宋_GB2312" w:eastAsia="仿宋_GB2312" w:hAnsi="楷体" w:cs="楷体" w:hint="eastAsia"/>
                <w:sz w:val="24"/>
              </w:rPr>
              <w:t>A楼、行政楼B楼、东楼、培训中心楼</w:t>
            </w:r>
          </w:p>
        </w:tc>
        <w:tc>
          <w:tcPr>
            <w:tcW w:w="4186" w:type="dxa"/>
            <w:vAlign w:val="center"/>
          </w:tcPr>
          <w:p w:rsidR="0068596F" w:rsidRDefault="0068596F">
            <w:pPr>
              <w:snapToGrid w:val="0"/>
              <w:spacing w:line="300" w:lineRule="auto"/>
              <w:rPr>
                <w:rFonts w:ascii="仿宋_GB2312" w:eastAsia="仿宋_GB2312" w:hAnsi="楷体" w:cs="楷体"/>
                <w:sz w:val="24"/>
              </w:rPr>
            </w:pP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总面积</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建筑面积（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37095</w:t>
            </w:r>
          </w:p>
        </w:tc>
        <w:tc>
          <w:tcPr>
            <w:tcW w:w="4186"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jc w:val="center"/>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需保洁面积（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37095</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门窗</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门窗总数量（</w:t>
            </w:r>
            <w:proofErr w:type="gramStart"/>
            <w:r>
              <w:rPr>
                <w:rFonts w:ascii="仿宋_GB2312" w:eastAsia="仿宋_GB2312" w:hAnsi="Calibri" w:cs="Calibri" w:hint="eastAsia"/>
                <w:sz w:val="24"/>
              </w:rPr>
              <w:t>个</w:t>
            </w:r>
            <w:proofErr w:type="gramEnd"/>
            <w:r>
              <w:rPr>
                <w:rFonts w:ascii="仿宋_GB2312" w:eastAsia="仿宋_GB2312" w:hAnsi="Calibri" w:cs="Calibri" w:hint="eastAsia"/>
                <w:sz w:val="24"/>
              </w:rPr>
              <w:t>）及总面积（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门610个，面积1049</w:t>
            </w:r>
            <w:r>
              <w:rPr>
                <w:rFonts w:ascii="宋体" w:hAnsi="宋体" w:cs="宋体" w:hint="eastAsia"/>
                <w:sz w:val="24"/>
              </w:rPr>
              <w:t>㎡</w:t>
            </w:r>
            <w:r>
              <w:rPr>
                <w:rFonts w:ascii="仿宋_GB2312" w:eastAsia="仿宋_GB2312" w:hAnsi="仿宋_GB2312" w:cs="仿宋_GB2312" w:hint="eastAsia"/>
                <w:sz w:val="24"/>
              </w:rPr>
              <w:t>；窗</w:t>
            </w:r>
            <w:r>
              <w:rPr>
                <w:rFonts w:ascii="仿宋_GB2312" w:eastAsia="仿宋_GB2312" w:hAnsi="Calibri" w:cs="Calibri" w:hint="eastAsia"/>
                <w:sz w:val="24"/>
              </w:rPr>
              <w:t>570个，面积855</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Calibri" w:cs="Calibri" w:hint="eastAsia"/>
                <w:sz w:val="24"/>
              </w:rPr>
              <w:t>见“3.2房屋维护服务”“3.4保洁服务”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地面</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地面各材质及总面积（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塑胶地面18000</w:t>
            </w:r>
            <w:r>
              <w:rPr>
                <w:rFonts w:ascii="宋体" w:hAnsi="宋体" w:cs="宋体" w:hint="eastAsia"/>
                <w:sz w:val="24"/>
              </w:rPr>
              <w:t>㎡</w:t>
            </w:r>
            <w:r>
              <w:rPr>
                <w:rFonts w:ascii="仿宋_GB2312" w:eastAsia="仿宋_GB2312" w:hAnsi="仿宋_GB2312" w:cs="仿宋_GB2312" w:hint="eastAsia"/>
                <w:sz w:val="24"/>
              </w:rPr>
              <w:t>；地砖面积</w:t>
            </w:r>
            <w:r>
              <w:rPr>
                <w:rFonts w:ascii="仿宋_GB2312" w:eastAsia="仿宋_GB2312" w:hAnsi="Calibri" w:cs="Calibri" w:hint="eastAsia"/>
                <w:sz w:val="24"/>
              </w:rPr>
              <w:t>8000</w:t>
            </w:r>
            <w:r>
              <w:rPr>
                <w:rFonts w:ascii="宋体" w:hAnsi="宋体" w:cs="宋体" w:hint="eastAsia"/>
                <w:sz w:val="24"/>
              </w:rPr>
              <w:t>㎡</w:t>
            </w:r>
            <w:r>
              <w:rPr>
                <w:rFonts w:ascii="仿宋_GB2312" w:eastAsia="仿宋_GB2312" w:hAnsi="仿宋_GB2312" w:cs="仿宋_GB2312" w:hint="eastAsia"/>
                <w:sz w:val="24"/>
              </w:rPr>
              <w:t>；黄岗岩地面</w:t>
            </w:r>
            <w:r>
              <w:rPr>
                <w:rFonts w:ascii="仿宋_GB2312" w:eastAsia="仿宋_GB2312" w:hAnsi="Calibri" w:cs="Calibri" w:hint="eastAsia"/>
                <w:sz w:val="24"/>
              </w:rPr>
              <w:t>5500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内墙饰面</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内墙饰面各材质及总面积（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内饰墙面乳胶漆总面积61830</w:t>
            </w:r>
            <w:r>
              <w:rPr>
                <w:rFonts w:ascii="宋体" w:hAnsi="宋体" w:cs="宋体" w:hint="eastAsia"/>
                <w:sz w:val="24"/>
              </w:rPr>
              <w:t>㎡</w:t>
            </w:r>
            <w:r>
              <w:rPr>
                <w:rFonts w:ascii="仿宋_GB2312" w:eastAsia="仿宋_GB2312" w:hAnsi="仿宋_GB2312" w:cs="仿宋_GB2312" w:hint="eastAsia"/>
                <w:sz w:val="24"/>
              </w:rPr>
              <w:t>；石材墙面</w:t>
            </w:r>
            <w:r>
              <w:rPr>
                <w:rFonts w:ascii="仿宋_GB2312" w:eastAsia="仿宋_GB2312" w:hAnsi="Calibri" w:cs="Calibri" w:hint="eastAsia"/>
                <w:sz w:val="24"/>
              </w:rPr>
              <w:t>5000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顶面</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顶面各材质及总面积</w:t>
            </w:r>
            <w:r>
              <w:rPr>
                <w:rFonts w:ascii="仿宋_GB2312" w:eastAsia="仿宋_GB2312" w:hAnsi="Calibri" w:cs="Calibri" w:hint="eastAsia"/>
                <w:sz w:val="24"/>
              </w:rPr>
              <w:lastRenderedPageBreak/>
              <w:t>（</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lastRenderedPageBreak/>
              <w:t>顶面乳胶漆总面积32150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w:t>
            </w:r>
            <w:r>
              <w:rPr>
                <w:rFonts w:ascii="仿宋_GB2312" w:eastAsia="仿宋_GB2312" w:hAnsi="Calibri" w:cs="Calibri" w:hint="eastAsia"/>
                <w:sz w:val="24"/>
              </w:rPr>
              <w:lastRenderedPageBreak/>
              <w:t>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lastRenderedPageBreak/>
              <w:t>外墙</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外墙各材质及总面积（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外墙涂料面积10000</w:t>
            </w:r>
            <w:r>
              <w:rPr>
                <w:rFonts w:ascii="宋体" w:hAnsi="宋体" w:cs="宋体" w:hint="eastAsia"/>
                <w:sz w:val="24"/>
              </w:rPr>
              <w:t>㎡</w:t>
            </w:r>
            <w:r>
              <w:rPr>
                <w:rFonts w:ascii="仿宋_GB2312" w:eastAsia="仿宋_GB2312" w:hAnsi="仿宋_GB2312" w:cs="仿宋_GB2312" w:hint="eastAsia"/>
                <w:sz w:val="24"/>
              </w:rPr>
              <w:t>；干挂石材面积</w:t>
            </w:r>
            <w:r>
              <w:rPr>
                <w:rFonts w:ascii="仿宋_GB2312" w:eastAsia="仿宋_GB2312" w:hAnsi="Calibri" w:cs="Calibri" w:hint="eastAsia"/>
                <w:sz w:val="24"/>
              </w:rPr>
              <w:t>950</w:t>
            </w:r>
            <w:r>
              <w:rPr>
                <w:rFonts w:ascii="宋体" w:hAnsi="宋体" w:cs="宋体" w:hint="eastAsia"/>
                <w:sz w:val="24"/>
              </w:rPr>
              <w:t>㎡</w:t>
            </w:r>
            <w:r>
              <w:rPr>
                <w:rFonts w:ascii="仿宋_GB2312" w:eastAsia="仿宋_GB2312" w:hAnsi="仿宋_GB2312" w:cs="仿宋_GB2312" w:hint="eastAsia"/>
                <w:sz w:val="24"/>
              </w:rPr>
              <w:t>；幕墙玻璃面积</w:t>
            </w:r>
            <w:r>
              <w:rPr>
                <w:rFonts w:ascii="仿宋_GB2312" w:eastAsia="仿宋_GB2312" w:hAnsi="Calibri" w:cs="Calibri" w:hint="eastAsia"/>
                <w:sz w:val="24"/>
              </w:rPr>
              <w:t>1800</w:t>
            </w:r>
            <w:r>
              <w:rPr>
                <w:rFonts w:ascii="宋体" w:hAnsi="宋体" w:cs="宋体" w:hint="eastAsia"/>
                <w:sz w:val="24"/>
              </w:rPr>
              <w:t>㎡</w:t>
            </w:r>
            <w:r>
              <w:rPr>
                <w:rFonts w:ascii="仿宋_GB2312" w:eastAsia="仿宋_GB2312" w:hAnsi="仿宋_GB2312" w:cs="仿宋_GB2312" w:hint="eastAsia"/>
                <w:sz w:val="24"/>
              </w:rPr>
              <w:t>；铝塑板面积</w:t>
            </w:r>
            <w:r>
              <w:rPr>
                <w:rFonts w:ascii="仿宋_GB2312" w:eastAsia="仿宋_GB2312" w:hAnsi="Calibri" w:cs="Calibri" w:hint="eastAsia"/>
                <w:sz w:val="24"/>
              </w:rPr>
              <w:t>1500</w:t>
            </w:r>
            <w:r>
              <w:rPr>
                <w:rFonts w:ascii="宋体" w:hAnsi="宋体" w:cs="宋体" w:hint="eastAsia"/>
                <w:sz w:val="24"/>
              </w:rPr>
              <w:t>㎡</w:t>
            </w:r>
            <w:r>
              <w:rPr>
                <w:rFonts w:ascii="仿宋_GB2312" w:eastAsia="仿宋_GB2312" w:hAnsi="仿宋_GB2312" w:cs="仿宋_GB2312"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外墙需清洗面积（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14290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会议室</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室内设施说明</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会议桌50张、会议</w:t>
            </w:r>
            <w:proofErr w:type="gramStart"/>
            <w:r>
              <w:rPr>
                <w:rFonts w:ascii="仿宋_GB2312" w:eastAsia="仿宋_GB2312" w:hAnsi="Calibri" w:cs="Calibri" w:hint="eastAsia"/>
                <w:sz w:val="24"/>
              </w:rPr>
              <w:t>椅</w:t>
            </w:r>
            <w:proofErr w:type="gramEnd"/>
            <w:r>
              <w:rPr>
                <w:rFonts w:ascii="仿宋_GB2312" w:eastAsia="仿宋_GB2312" w:hAnsi="Calibri" w:cs="Calibri" w:hint="eastAsia"/>
                <w:sz w:val="24"/>
              </w:rPr>
              <w:t>300把、投影机4台、话筒30个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见“3.2房屋维护服务”“3.4保洁服务”“3.7会议服务”</w:t>
            </w:r>
          </w:p>
        </w:tc>
      </w:tr>
      <w:tr w:rsidR="0068596F">
        <w:trPr>
          <w:trHeight w:val="454"/>
        </w:trPr>
        <w:tc>
          <w:tcPr>
            <w:tcW w:w="1173" w:type="dxa"/>
            <w:vMerge/>
            <w:vAlign w:val="center"/>
          </w:tcPr>
          <w:p w:rsidR="0068596F" w:rsidRDefault="0068596F">
            <w:pPr>
              <w:snapToGrid w:val="0"/>
              <w:spacing w:line="300" w:lineRule="auto"/>
              <w:jc w:val="center"/>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会议室数量（</w:t>
            </w:r>
            <w:proofErr w:type="gramStart"/>
            <w:r>
              <w:rPr>
                <w:rFonts w:ascii="仿宋_GB2312" w:eastAsia="仿宋_GB2312" w:hAnsi="Calibri" w:cs="Calibri" w:hint="eastAsia"/>
                <w:sz w:val="24"/>
              </w:rPr>
              <w:t>个</w:t>
            </w:r>
            <w:proofErr w:type="gramEnd"/>
            <w:r>
              <w:rPr>
                <w:rFonts w:ascii="仿宋_GB2312" w:eastAsia="仿宋_GB2312" w:hAnsi="Calibri" w:cs="Calibri" w:hint="eastAsia"/>
                <w:sz w:val="24"/>
              </w:rPr>
              <w:t>）及总面积（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会议室总数量11个，总面积1350</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见“3.4保洁服务”“3.7会议服务”</w:t>
            </w:r>
          </w:p>
        </w:tc>
      </w:tr>
      <w:tr w:rsidR="0068596F">
        <w:trPr>
          <w:trHeight w:val="454"/>
        </w:trPr>
        <w:tc>
          <w:tcPr>
            <w:tcW w:w="1173" w:type="dxa"/>
            <w:vMerge w:val="restart"/>
            <w:vAlign w:val="center"/>
          </w:tcPr>
          <w:p w:rsidR="0068596F" w:rsidRDefault="00A218C1">
            <w:pPr>
              <w:snapToGrid w:val="0"/>
              <w:spacing w:line="300" w:lineRule="auto"/>
              <w:jc w:val="left"/>
              <w:rPr>
                <w:rFonts w:ascii="仿宋_GB2312" w:eastAsia="仿宋_GB2312" w:hAnsi="Calibri" w:cs="Calibri"/>
                <w:sz w:val="24"/>
              </w:rPr>
            </w:pPr>
            <w:r>
              <w:rPr>
                <w:rFonts w:ascii="仿宋_GB2312" w:eastAsia="仿宋_GB2312" w:hAnsi="Calibri" w:cs="Calibri" w:hint="eastAsia"/>
                <w:sz w:val="24"/>
              </w:rPr>
              <w:t>报告厅</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室内设施说明</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0</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见“3.4保洁服务”“3.7会议服务”</w:t>
            </w:r>
          </w:p>
        </w:tc>
      </w:tr>
      <w:tr w:rsidR="0068596F">
        <w:trPr>
          <w:trHeight w:val="454"/>
        </w:trPr>
        <w:tc>
          <w:tcPr>
            <w:tcW w:w="1173" w:type="dxa"/>
            <w:vMerge/>
            <w:vAlign w:val="center"/>
          </w:tcPr>
          <w:p w:rsidR="0068596F" w:rsidRDefault="0068596F">
            <w:pPr>
              <w:snapToGrid w:val="0"/>
              <w:spacing w:line="300" w:lineRule="auto"/>
              <w:jc w:val="center"/>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报告厅数量（</w:t>
            </w:r>
            <w:proofErr w:type="gramStart"/>
            <w:r>
              <w:rPr>
                <w:rFonts w:ascii="仿宋_GB2312" w:eastAsia="仿宋_GB2312" w:hAnsi="Calibri" w:cs="Calibri" w:hint="eastAsia"/>
                <w:sz w:val="24"/>
              </w:rPr>
              <w:t>个</w:t>
            </w:r>
            <w:proofErr w:type="gramEnd"/>
            <w:r>
              <w:rPr>
                <w:rFonts w:ascii="仿宋_GB2312" w:eastAsia="仿宋_GB2312" w:hAnsi="Calibri" w:cs="Calibri" w:hint="eastAsia"/>
                <w:sz w:val="24"/>
              </w:rPr>
              <w:t>）及总面积（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0</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见“3.4保洁服务”“3.7会议服务”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卫生间</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卫生间数量（</w:t>
            </w:r>
            <w:proofErr w:type="gramStart"/>
            <w:r>
              <w:rPr>
                <w:rFonts w:ascii="仿宋_GB2312" w:eastAsia="仿宋_GB2312" w:hAnsi="Calibri" w:cs="Calibri" w:hint="eastAsia"/>
                <w:sz w:val="24"/>
              </w:rPr>
              <w:t>个</w:t>
            </w:r>
            <w:proofErr w:type="gramEnd"/>
            <w:r>
              <w:rPr>
                <w:rFonts w:ascii="仿宋_GB2312" w:eastAsia="仿宋_GB2312" w:hAnsi="Calibri" w:cs="Calibri" w:hint="eastAsia"/>
                <w:sz w:val="24"/>
              </w:rPr>
              <w:t>）及总面积（</w:t>
            </w:r>
            <w:r>
              <w:rPr>
                <w:rFonts w:ascii="宋体" w:hAnsi="宋体" w:cs="宋体" w:hint="eastAsia"/>
                <w:sz w:val="24"/>
              </w:rPr>
              <w:t>㎡</w:t>
            </w:r>
            <w:r>
              <w:rPr>
                <w:rFonts w:ascii="仿宋_GB2312" w:eastAsia="仿宋_GB2312" w:hAnsi="仿宋_GB2312" w:cs="仿宋_GB2312"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卫生间52个，面积636</w:t>
            </w:r>
            <w:r>
              <w:rPr>
                <w:rFonts w:ascii="宋体" w:hAnsi="宋体" w:cs="宋体" w:hint="eastAsia"/>
                <w:sz w:val="24"/>
              </w:rPr>
              <w:t>㎡</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垃圾存放点</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各垃圾存放点位置、面积（</w:t>
            </w:r>
            <w:r>
              <w:rPr>
                <w:rFonts w:ascii="宋体" w:hAnsi="宋体" w:cs="宋体" w:hint="eastAsia"/>
                <w:sz w:val="24"/>
              </w:rPr>
              <w:t>㎡</w:t>
            </w:r>
            <w:r>
              <w:rPr>
                <w:rFonts w:ascii="仿宋_GB2312" w:eastAsia="仿宋_GB2312" w:hAnsi="仿宋_GB2312" w:cs="仿宋_GB2312" w:hint="eastAsia"/>
                <w:sz w:val="24"/>
              </w:rPr>
              <w:t>）</w:t>
            </w:r>
            <w:r>
              <w:rPr>
                <w:rFonts w:ascii="仿宋_GB2312" w:eastAsia="仿宋_GB2312" w:hAnsi="Calibri" w:cs="Calibri" w:hint="eastAsia"/>
                <w:sz w:val="24"/>
              </w:rPr>
              <w:t>及数量（</w:t>
            </w:r>
            <w:proofErr w:type="gramStart"/>
            <w:r>
              <w:rPr>
                <w:rFonts w:ascii="仿宋_GB2312" w:eastAsia="仿宋_GB2312" w:hAnsi="Calibri" w:cs="Calibri" w:hint="eastAsia"/>
                <w:sz w:val="24"/>
              </w:rPr>
              <w:t>个</w:t>
            </w:r>
            <w:proofErr w:type="gramEnd"/>
            <w:r>
              <w:rPr>
                <w:rFonts w:ascii="仿宋_GB2312" w:eastAsia="仿宋_GB2312" w:hAnsi="Calibri" w:cs="Calibri" w:hint="eastAsia"/>
                <w:sz w:val="24"/>
              </w:rPr>
              <w:t>）</w:t>
            </w:r>
          </w:p>
        </w:tc>
        <w:tc>
          <w:tcPr>
            <w:tcW w:w="6761" w:type="dxa"/>
            <w:vAlign w:val="center"/>
          </w:tcPr>
          <w:p w:rsidR="0068596F" w:rsidRDefault="00A218C1">
            <w:pPr>
              <w:snapToGrid w:val="0"/>
              <w:spacing w:line="300" w:lineRule="auto"/>
              <w:rPr>
                <w:rFonts w:ascii="仿宋_GB2312" w:eastAsia="仿宋_GB2312" w:hAnsi="Calibri" w:cs="Calibri"/>
                <w:sz w:val="24"/>
              </w:rPr>
            </w:pPr>
            <w:proofErr w:type="gramStart"/>
            <w:r>
              <w:rPr>
                <w:rFonts w:ascii="仿宋_GB2312" w:eastAsia="仿宋_GB2312" w:hAnsi="楷体" w:cs="楷体" w:hint="eastAsia"/>
                <w:sz w:val="24"/>
              </w:rPr>
              <w:t>审判楼</w:t>
            </w:r>
            <w:proofErr w:type="gramEnd"/>
            <w:r>
              <w:rPr>
                <w:rFonts w:ascii="仿宋_GB2312" w:eastAsia="仿宋_GB2312" w:hAnsi="楷体" w:cs="楷体" w:hint="eastAsia"/>
                <w:sz w:val="24"/>
              </w:rPr>
              <w:t>每层楼3个、行政楼每层楼1个、东楼每层楼1个、食堂每层楼1个，总共25个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车位数</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地下车位数</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140个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地面车位数</w:t>
            </w:r>
          </w:p>
        </w:tc>
        <w:tc>
          <w:tcPr>
            <w:tcW w:w="6761" w:type="dxa"/>
            <w:vAlign w:val="center"/>
          </w:tcPr>
          <w:p w:rsidR="0068596F" w:rsidRDefault="00A218C1">
            <w:pPr>
              <w:snapToGrid w:val="0"/>
              <w:spacing w:line="300" w:lineRule="auto"/>
              <w:rPr>
                <w:rFonts w:ascii="仿宋_GB2312" w:eastAsia="仿宋_GB2312" w:hAnsi="楷体" w:cs="楷体"/>
                <w:sz w:val="24"/>
              </w:rPr>
            </w:pPr>
            <w:r>
              <w:rPr>
                <w:rFonts w:ascii="仿宋_GB2312" w:eastAsia="仿宋_GB2312" w:hAnsi="楷体" w:cs="楷体" w:hint="eastAsia"/>
                <w:sz w:val="24"/>
              </w:rPr>
              <w:t>40个（其中12个充电桩车位）</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车行/人行口</w:t>
            </w: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车行口</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2个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人行口</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3个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采暖系统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无</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707"/>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给排水系统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潜水泵12台，总功率36千瓦，不在质保期内；集水井6个；</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90"/>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锅炉设备</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无</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安防系统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门禁系统370个、监控450个，均不在质保期内</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454"/>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照明系统</w:t>
            </w:r>
          </w:p>
        </w:tc>
        <w:tc>
          <w:tcPr>
            <w:tcW w:w="6761" w:type="dxa"/>
            <w:vAlign w:val="center"/>
          </w:tcPr>
          <w:p w:rsidR="0068596F" w:rsidRDefault="00A218C1">
            <w:pPr>
              <w:snapToGrid w:val="0"/>
              <w:spacing w:line="300" w:lineRule="auto"/>
              <w:rPr>
                <w:rFonts w:ascii="仿宋_GB2312" w:eastAsia="仿宋_GB2312" w:hAnsi="Calibri" w:cs="Calibri"/>
                <w:color w:val="FF0000"/>
                <w:sz w:val="24"/>
              </w:rPr>
            </w:pPr>
            <w:r>
              <w:rPr>
                <w:rFonts w:ascii="仿宋_GB2312" w:eastAsia="仿宋_GB2312" w:hAnsi="Calibri" w:cs="Calibri" w:hint="eastAsia"/>
                <w:sz w:val="24"/>
              </w:rPr>
              <w:t>格栅灯4500盏、应急灯550盏、筒灯9500盏，不在质保期内</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r w:rsidR="0068596F">
        <w:trPr>
          <w:trHeight w:val="90"/>
        </w:trPr>
        <w:tc>
          <w:tcPr>
            <w:tcW w:w="1173" w:type="dxa"/>
            <w:vMerge/>
            <w:vAlign w:val="center"/>
          </w:tcPr>
          <w:p w:rsidR="0068596F" w:rsidRDefault="0068596F">
            <w:pPr>
              <w:snapToGrid w:val="0"/>
              <w:spacing w:line="300" w:lineRule="auto"/>
              <w:rPr>
                <w:rFonts w:ascii="仿宋_GB2312" w:eastAsia="仿宋_GB2312" w:hAnsi="Calibri" w:cs="Calibri"/>
                <w:sz w:val="24"/>
              </w:rPr>
            </w:pPr>
          </w:p>
        </w:tc>
        <w:tc>
          <w:tcPr>
            <w:tcW w:w="2440"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供配电系统</w:t>
            </w:r>
          </w:p>
        </w:tc>
        <w:tc>
          <w:tcPr>
            <w:tcW w:w="6761"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高压柜2套，</w:t>
            </w:r>
            <w:r>
              <w:rPr>
                <w:rFonts w:ascii="仿宋_GB2312" w:eastAsia="仿宋_GB2312" w:hAnsi="楷体" w:cs="楷体" w:hint="eastAsia"/>
                <w:sz w:val="24"/>
              </w:rPr>
              <w:t>低压柜17个，输出</w:t>
            </w:r>
            <w:r>
              <w:rPr>
                <w:rFonts w:ascii="仿宋_GB2312" w:eastAsia="仿宋_GB2312" w:hAnsi="Calibri" w:cs="Calibri" w:hint="eastAsia"/>
                <w:sz w:val="24"/>
              </w:rPr>
              <w:t>总功率3360千瓦，不在质保期内</w:t>
            </w:r>
          </w:p>
        </w:tc>
        <w:tc>
          <w:tcPr>
            <w:tcW w:w="4186"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见“3.3公用设施设备维护服务”</w:t>
            </w:r>
          </w:p>
        </w:tc>
      </w:tr>
    </w:tbl>
    <w:p w:rsidR="0068596F" w:rsidRDefault="00A218C1">
      <w:pPr>
        <w:widowControl/>
        <w:snapToGrid w:val="0"/>
        <w:spacing w:line="300" w:lineRule="auto"/>
        <w:jc w:val="left"/>
        <w:rPr>
          <w:rFonts w:ascii="仿宋_GB2312" w:eastAsia="仿宋_GB2312" w:hAnsi="楷体" w:cs="楷体"/>
          <w:sz w:val="24"/>
        </w:rPr>
      </w:pPr>
      <w:r>
        <w:rPr>
          <w:rFonts w:ascii="仿宋_GB2312" w:eastAsia="仿宋_GB2312" w:hAnsi="楷体" w:cs="楷体" w:hint="eastAsia"/>
          <w:sz w:val="24"/>
        </w:rPr>
        <w:t>以上内容体现需要供应商进行物业管理的物业的情况、边界、范围。指标的设置要充分考虑可能影响供应商报价和项目实施风险的因素。</w:t>
      </w:r>
    </w:p>
    <w:p w:rsidR="0068596F" w:rsidRDefault="0068596F">
      <w:pPr>
        <w:widowControl/>
        <w:autoSpaceDE w:val="0"/>
        <w:autoSpaceDN w:val="0"/>
        <w:snapToGrid w:val="0"/>
        <w:spacing w:line="300" w:lineRule="auto"/>
        <w:ind w:left="482"/>
        <w:outlineLvl w:val="2"/>
        <w:rPr>
          <w:rFonts w:ascii="仿宋_GB2312" w:eastAsia="仿宋_GB2312" w:hAnsi="Calibri" w:cs="Calibri"/>
          <w:b/>
          <w:sz w:val="24"/>
        </w:rPr>
      </w:pPr>
    </w:p>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（2）物业管理（室外）</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5299"/>
        <w:gridCol w:w="6628"/>
      </w:tblGrid>
      <w:tr w:rsidR="0068596F">
        <w:trPr>
          <w:trHeight w:val="454"/>
        </w:trPr>
        <w:tc>
          <w:tcPr>
            <w:tcW w:w="2627"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名称</w:t>
            </w:r>
          </w:p>
        </w:tc>
        <w:tc>
          <w:tcPr>
            <w:tcW w:w="5299"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明细</w:t>
            </w:r>
          </w:p>
        </w:tc>
        <w:tc>
          <w:tcPr>
            <w:tcW w:w="6628"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服务内容及标准</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室外面积</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4000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r>
              <w:rPr>
                <w:rFonts w:ascii="仿宋_GB2312" w:eastAsia="仿宋_GB2312" w:hAnsi="Calibri" w:cs="Calibri"/>
                <w:sz w:val="24"/>
              </w:rPr>
              <w:t xml:space="preserve"> </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绿化</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10000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见“3.4保洁服务”“3.5绿化服务”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广场</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1200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r>
              <w:rPr>
                <w:rFonts w:ascii="仿宋_GB2312" w:eastAsia="仿宋_GB2312" w:hAnsi="Calibri" w:cs="Calibri"/>
                <w:sz w:val="24"/>
              </w:rPr>
              <w:t xml:space="preserve"> </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路灯、草坪灯、音箱</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路灯61盏</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消防栓</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4套</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垃圾箱</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8个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室外配电箱</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门前三包</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150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露台</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500</w:t>
            </w:r>
            <w:r>
              <w:rPr>
                <w:rFonts w:ascii="宋体" w:hAnsi="宋体" w:cs="宋体" w:hint="eastAsia"/>
                <w:sz w:val="24"/>
              </w:rPr>
              <w:t>㎡</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见“3.2房屋维护服务”“3.4保洁服务”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监控</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80个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r w:rsidR="0068596F">
        <w:trPr>
          <w:trHeight w:val="454"/>
        </w:trPr>
        <w:tc>
          <w:tcPr>
            <w:tcW w:w="262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指示牌、显示屏</w:t>
            </w:r>
          </w:p>
        </w:tc>
        <w:tc>
          <w:tcPr>
            <w:tcW w:w="5299"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楷体" w:cs="楷体" w:hint="eastAsia"/>
                <w:sz w:val="24"/>
              </w:rPr>
              <w:t>指示牌5个</w:t>
            </w:r>
          </w:p>
        </w:tc>
        <w:tc>
          <w:tcPr>
            <w:tcW w:w="662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见“3.4保洁服务”“3.3公用设施设备维护服务”</w:t>
            </w:r>
          </w:p>
        </w:tc>
      </w:tr>
    </w:tbl>
    <w:p w:rsidR="0068596F" w:rsidRDefault="0068596F">
      <w:pPr>
        <w:widowControl/>
        <w:autoSpaceDE w:val="0"/>
        <w:autoSpaceDN w:val="0"/>
        <w:snapToGrid w:val="0"/>
        <w:spacing w:line="300" w:lineRule="auto"/>
        <w:ind w:left="482"/>
        <w:outlineLvl w:val="2"/>
        <w:rPr>
          <w:rFonts w:ascii="仿宋_GB2312" w:eastAsia="仿宋_GB2312" w:hAnsi="Calibri" w:cs="Calibri"/>
          <w:b/>
          <w:sz w:val="24"/>
        </w:rPr>
      </w:pPr>
    </w:p>
    <w:p w:rsidR="0068596F" w:rsidRDefault="00A218C1">
      <w:pPr>
        <w:snapToGrid w:val="0"/>
        <w:spacing w:line="300" w:lineRule="auto"/>
        <w:rPr>
          <w:rFonts w:ascii="仿宋_GB2312" w:eastAsia="仿宋_GB2312" w:hAnsi="Calibri" w:cs="Calibri"/>
          <w:b/>
          <w:sz w:val="24"/>
        </w:rPr>
      </w:pPr>
      <w:r>
        <w:rPr>
          <w:rFonts w:ascii="仿宋_GB2312" w:eastAsia="仿宋_GB2312" w:hAnsi="Calibri" w:cs="Calibri" w:hint="eastAsia"/>
          <w:b/>
          <w:sz w:val="24"/>
        </w:rPr>
        <w:lastRenderedPageBreak/>
        <w:t>3.物业管理服务内容及标准</w:t>
      </w:r>
    </w:p>
    <w:p w:rsidR="0068596F" w:rsidRDefault="00A218C1">
      <w:pPr>
        <w:snapToGrid w:val="0"/>
        <w:spacing w:line="300" w:lineRule="auto"/>
        <w:ind w:firstLineChars="200" w:firstLine="480"/>
        <w:rPr>
          <w:rFonts w:ascii="仿宋_GB2312" w:eastAsia="仿宋_GB2312" w:hAnsi="Calibri" w:cs="Calibri"/>
          <w:sz w:val="24"/>
        </w:rPr>
      </w:pPr>
      <w:r>
        <w:rPr>
          <w:rFonts w:ascii="仿宋_GB2312" w:eastAsia="仿宋_GB2312" w:hAnsi="Calibri" w:cs="Calibri" w:hint="eastAsia"/>
          <w:sz w:val="24"/>
        </w:rPr>
        <w:t>物业管理服务包括基本服务、房屋维护服务、公用设施设备维护服务、保洁服务、绿化服务、会议服务等。</w:t>
      </w:r>
    </w:p>
    <w:p w:rsidR="0068596F" w:rsidRDefault="00A218C1">
      <w:pPr>
        <w:widowControl/>
        <w:autoSpaceDE w:val="0"/>
        <w:autoSpaceDN w:val="0"/>
        <w:snapToGrid w:val="0"/>
        <w:spacing w:line="300" w:lineRule="auto"/>
        <w:ind w:left="482"/>
        <w:outlineLvl w:val="2"/>
        <w:rPr>
          <w:rFonts w:ascii="仿宋_GB2312" w:eastAsia="仿宋_GB2312" w:hAnsi="Calibri"/>
          <w:b/>
          <w:sz w:val="24"/>
          <w:lang w:bidi="ar"/>
        </w:rPr>
      </w:pPr>
      <w:bookmarkStart w:id="15" w:name="_Toc26485"/>
      <w:bookmarkStart w:id="16" w:name="_Toc10498"/>
      <w:bookmarkStart w:id="17" w:name="_Toc26156"/>
      <w:bookmarkEnd w:id="13"/>
      <w:bookmarkEnd w:id="14"/>
      <w:r>
        <w:rPr>
          <w:rFonts w:ascii="仿宋_GB2312" w:eastAsia="仿宋_GB2312" w:hAnsi="Calibri" w:cs="Calibri" w:hint="eastAsia"/>
          <w:b/>
          <w:sz w:val="24"/>
        </w:rPr>
        <w:t>3.</w:t>
      </w:r>
      <w:bookmarkEnd w:id="15"/>
      <w:bookmarkEnd w:id="16"/>
      <w:bookmarkEnd w:id="17"/>
      <w:r>
        <w:rPr>
          <w:rFonts w:ascii="仿宋_GB2312" w:eastAsia="仿宋_GB2312" w:hAnsi="Calibri" w:hint="eastAsia"/>
          <w:b/>
          <w:sz w:val="24"/>
          <w:lang w:bidi="ar"/>
        </w:rPr>
        <w:t>1基本服务</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3297"/>
        <w:gridCol w:w="10016"/>
      </w:tblGrid>
      <w:tr w:rsidR="0068596F">
        <w:trPr>
          <w:trHeight w:val="454"/>
        </w:trPr>
        <w:tc>
          <w:tcPr>
            <w:tcW w:w="123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297"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10016"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888"/>
        </w:trPr>
        <w:tc>
          <w:tcPr>
            <w:tcW w:w="1230"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29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目标与责任</w:t>
            </w:r>
          </w:p>
        </w:tc>
        <w:tc>
          <w:tcPr>
            <w:tcW w:w="10016"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结合采购人要求及物业服务实际情况，制定年度管理目标，明确责任分工，并制定配套实施方案。</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服务人员要求</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（1）每季度至少开展1次岗位技能、职业素质、服务知识、客户文化、绿色节能环保等教育培训，并进行适当形式的考核。</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（2）根据采购人要求对服务人员进行从业资格审查，审查结果向采购人报备。</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w:t>
            </w:r>
            <w:r>
              <w:rPr>
                <w:rFonts w:ascii="仿宋_GB2312" w:eastAsia="仿宋_GB2312" w:hAnsi="Calibri" w:cs="Calibri" w:hint="eastAsia"/>
                <w:bCs/>
                <w:sz w:val="24"/>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w:t>
            </w:r>
            <w:r>
              <w:rPr>
                <w:rFonts w:ascii="仿宋_GB2312" w:eastAsia="仿宋_GB2312" w:hAnsi="Calibri" w:cs="Calibri" w:hint="eastAsia"/>
                <w:bCs/>
                <w:sz w:val="24"/>
              </w:rPr>
              <w:t>如采购人认为服务人员不适应岗位要求或存在其他影响工作的，可要求供应商进行调换。如因供应商原因对服务人员进行调换，应当经采购人同意，更换比例不得超过本项目服务人员总数的20%。本项目服务人员不得在其他项目兼职。</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（5）着装分类统一，佩戴标识。仪容整洁、姿态端正、举止文明。用语文明礼貌，态度温和耐心。</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保密和思想政治教育</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（1）建立保密管理制度。制度内容应当包括但不限于：①明确重点要害岗位保密职责。②对涉密工作岗位的保密要求。</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（2）根据采购人要求与涉密工作岗位的服务人员签订保密协议。保密协议应当向采购人报备。</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（3）每季度至少开展1次对服务人员进行保密、思想政治教育的培训，提高服务人员保密意识和思想政治意识。新入职员工应当接受保密、思想政治教育培训，进行必要的人员经历审查，</w:t>
            </w:r>
            <w:r>
              <w:rPr>
                <w:rFonts w:ascii="仿宋_GB2312" w:eastAsia="仿宋_GB2312" w:hAnsi="Calibri" w:cs="Calibri" w:hint="eastAsia"/>
                <w:kern w:val="0"/>
                <w:sz w:val="24"/>
              </w:rPr>
              <w:lastRenderedPageBreak/>
              <w:t>合格后签订保密协议方可上岗。</w:t>
            </w:r>
          </w:p>
        </w:tc>
      </w:tr>
      <w:tr w:rsidR="0068596F">
        <w:trPr>
          <w:trHeight w:val="454"/>
        </w:trPr>
        <w:tc>
          <w:tcPr>
            <w:tcW w:w="1230"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（4）发现服务人员违法违规或重大过失，及时报告采购人，并采取必要补救措施。</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档案管理</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（1）建立物业信息，准确、及时地对文件资料和服务记录进行归档保存，并确保其物理安全。</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（2）档案和记录齐全，包括但不限于：①采购人建议与投诉等。教育培训和考核记录。保密、思想政治教育培训记录。②房屋维护服务：</w:t>
            </w:r>
            <w:proofErr w:type="gramStart"/>
            <w:r>
              <w:rPr>
                <w:rFonts w:ascii="仿宋_GB2312" w:eastAsia="仿宋_GB2312" w:hAnsi="Calibri" w:cs="Calibri" w:hint="eastAsia"/>
                <w:kern w:val="0"/>
                <w:sz w:val="24"/>
              </w:rPr>
              <w:t>房屋台</w:t>
            </w:r>
            <w:proofErr w:type="gramEnd"/>
            <w:r>
              <w:rPr>
                <w:rFonts w:ascii="仿宋_GB2312" w:eastAsia="仿宋_GB2312" w:hAnsi="Calibri" w:cs="Calibri" w:hint="eastAsia"/>
                <w:kern w:val="0"/>
                <w:sz w:val="24"/>
              </w:rPr>
              <w:t>账、使用说明、房屋装修、维保记录等。③公用设施设备维护服务：设备台账、设备卡、使用说明、维保记录、巡查记录、设施设备安全运行、设施设备定期巡检、维护保养、维修档案等。④保安服务：监控记录、突发</w:t>
            </w:r>
            <w:proofErr w:type="gramStart"/>
            <w:r>
              <w:rPr>
                <w:rFonts w:ascii="仿宋_GB2312" w:eastAsia="仿宋_GB2312" w:hAnsi="Calibri" w:cs="Calibri" w:hint="eastAsia"/>
                <w:kern w:val="0"/>
                <w:sz w:val="24"/>
              </w:rPr>
              <w:t>事件演习</w:t>
            </w:r>
            <w:proofErr w:type="gramEnd"/>
            <w:r>
              <w:rPr>
                <w:rFonts w:ascii="仿宋_GB2312" w:eastAsia="仿宋_GB2312" w:hAnsi="Calibri" w:cs="Calibri" w:hint="eastAsia"/>
                <w:kern w:val="0"/>
                <w:sz w:val="24"/>
              </w:rPr>
              <w:t>与处置记录等。⑤保洁服务：工作日志、清洁检查表、用品清单、客户反馈表等。⑥绿化服务：绿化总平面图、清洁整改记录、消</w:t>
            </w:r>
            <w:proofErr w:type="gramStart"/>
            <w:r>
              <w:rPr>
                <w:rFonts w:ascii="仿宋_GB2312" w:eastAsia="仿宋_GB2312" w:hAnsi="Calibri" w:cs="Calibri" w:hint="eastAsia"/>
                <w:kern w:val="0"/>
                <w:sz w:val="24"/>
              </w:rPr>
              <w:t>杀记录</w:t>
            </w:r>
            <w:proofErr w:type="gramEnd"/>
            <w:r>
              <w:rPr>
                <w:rFonts w:ascii="仿宋_GB2312" w:eastAsia="仿宋_GB2312" w:hAnsi="Calibri" w:cs="Calibri" w:hint="eastAsia"/>
                <w:kern w:val="0"/>
                <w:sz w:val="24"/>
              </w:rPr>
              <w:t>等。⑦其他：客户信息、财务明细、合同协议、信报信息登记、大件物品进出登记等。</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（3）遵守采购人的信息、档案资料保密要求，未经许可，不得将建筑物平面图等资料转作其他用途或向其他单位、个人提供。</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（4）履约结束后，相关资料交还采购人，采购人按政府采购相关规定存档。</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5</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分包供应</w:t>
            </w:r>
            <w:proofErr w:type="gramStart"/>
            <w:r>
              <w:rPr>
                <w:rFonts w:ascii="仿宋_GB2312" w:eastAsia="仿宋_GB2312" w:hAnsi="Calibri" w:cs="Calibri" w:hint="eastAsia"/>
                <w:sz w:val="24"/>
              </w:rPr>
              <w:t>商管理</w:t>
            </w:r>
            <w:proofErr w:type="gramEnd"/>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（1）合理控制外包服务人员数量和流动率。</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（2）根据采购人要求明确对分包供应商的要求，确定工作流程。</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（3）明确安全管理责任和保密责任，签订安全管理责任书和保密责任书。</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（4）开展服务检查和监管，评估服务效果，必要时进行服务流程调整。</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（5）根据工作反馈意见与建议，持续提升服务品质。</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6</w:t>
            </w:r>
          </w:p>
          <w:p w:rsidR="0068596F" w:rsidRDefault="0068596F">
            <w:pPr>
              <w:widowControl/>
              <w:snapToGrid w:val="0"/>
              <w:spacing w:line="300" w:lineRule="auto"/>
              <w:jc w:val="center"/>
              <w:rPr>
                <w:rFonts w:ascii="仿宋_GB2312" w:eastAsia="仿宋_GB2312" w:hAnsi="Calibri" w:cs="Calibri"/>
                <w:sz w:val="24"/>
              </w:rPr>
            </w:pP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服务改进</w:t>
            </w:r>
          </w:p>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（1）明确负责人，定期对物业服务过程进行自查，结合反馈意见与评价结果采取改进措施，持续提升管理与服务水平。</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（2）对不合格服务进行控制，对不合格服务的原因进行识别和分析，及时采取纠正措施，消</w:t>
            </w:r>
            <w:r>
              <w:rPr>
                <w:rFonts w:ascii="仿宋_GB2312" w:eastAsia="仿宋_GB2312" w:hAnsi="Calibri" w:cs="Calibri" w:hint="eastAsia"/>
                <w:kern w:val="0"/>
                <w:sz w:val="24"/>
              </w:rPr>
              <w:lastRenderedPageBreak/>
              <w:t>除不合格的原因，防止不合格再发生。</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（3）需整改问题及时整改完成。</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7</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重大活动后勤保障</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（1）制订流程。配合采购</w:t>
            </w:r>
            <w:proofErr w:type="gramStart"/>
            <w:r>
              <w:rPr>
                <w:rFonts w:ascii="仿宋_GB2312" w:eastAsia="仿宋_GB2312" w:hAnsi="Calibri" w:cs="Calibri" w:hint="eastAsia"/>
                <w:kern w:val="0"/>
                <w:sz w:val="24"/>
              </w:rPr>
              <w:t>人制订重大</w:t>
            </w:r>
            <w:proofErr w:type="gramEnd"/>
            <w:r>
              <w:rPr>
                <w:rFonts w:ascii="仿宋_GB2312" w:eastAsia="仿宋_GB2312" w:hAnsi="Calibri" w:cs="Calibri" w:hint="eastAsia"/>
                <w:kern w:val="0"/>
                <w:sz w:val="24"/>
              </w:rPr>
              <w:t>活动后勤保障工作流程，需对任务进行详细了解，并根据工作安排制定详细的后勤保障计划。</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（3）收尾工作。对现场进行检查，做好清理工作。</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8</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应急保障预案</w:t>
            </w:r>
          </w:p>
        </w:tc>
        <w:tc>
          <w:tcPr>
            <w:tcW w:w="10016"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重点区域及安全隐患排查。结合项目的实际情况，对重点部位及危险隐患进行排查，并建立清单/台账；应当对危险隐患进行风险分析，制定相应措施进行控制或整改并定期监控；随着设施设备、服务内容的变化，及时更新清单/台账，使风险隐患始终处于受控状态。</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kern w:val="0"/>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kern w:val="0"/>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应急预案的培训和演练。应急预案定期培训和演练，组织相关岗位每半年至少开展一次专项应急预案演练；留存培训及演练记录和影像资料，并对预案进行评价，确保与实际情况相结合。</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w:t>
            </w:r>
            <w:r>
              <w:rPr>
                <w:rFonts w:ascii="仿宋_GB2312" w:eastAsia="仿宋_GB2312" w:hAnsi="Calibri" w:cs="Calibri" w:hint="eastAsia"/>
                <w:sz w:val="24"/>
              </w:rPr>
              <w:t>应急物资的管理。根据专项预案中的应对需要、必要的应急物资，建立清单或台账，并由专人定期对应急物资进行检查，如有应急物资不足，及时通知采购人购置齐全，确保能够随时正常使用。</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9</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服务方案及工作制度</w:t>
            </w:r>
          </w:p>
        </w:tc>
        <w:tc>
          <w:tcPr>
            <w:tcW w:w="10016" w:type="dxa"/>
            <w:vAlign w:val="center"/>
          </w:tcPr>
          <w:p w:rsidR="0068596F" w:rsidRDefault="00A218C1">
            <w:pPr>
              <w:widowControl/>
              <w:snapToGrid w:val="0"/>
              <w:spacing w:line="300" w:lineRule="auto"/>
              <w:jc w:val="left"/>
              <w:rPr>
                <w:rFonts w:ascii="仿宋_GB2312" w:eastAsia="仿宋_GB2312" w:hAnsi="Calibri" w:cs="Calibri"/>
                <w:bCs/>
                <w:sz w:val="24"/>
              </w:rPr>
            </w:pPr>
            <w:r>
              <w:rPr>
                <w:rFonts w:ascii="仿宋_GB2312" w:eastAsia="仿宋_GB2312" w:hAnsi="Calibri" w:cs="Calibri" w:hint="eastAsia"/>
                <w:kern w:val="0"/>
                <w:sz w:val="24"/>
              </w:rPr>
              <w:t>（1）制定工作制度，</w:t>
            </w:r>
            <w:r>
              <w:rPr>
                <w:rFonts w:ascii="仿宋_GB2312" w:eastAsia="仿宋_GB2312" w:hAnsi="Calibri" w:cs="Calibri" w:hint="eastAsia"/>
                <w:bCs/>
                <w:sz w:val="24"/>
              </w:rPr>
              <w:t>主要包括：人员录用制度、</w:t>
            </w:r>
            <w:r>
              <w:rPr>
                <w:rFonts w:ascii="仿宋_GB2312" w:eastAsia="仿宋_GB2312" w:hAnsi="Calibri" w:cs="Calibri" w:hint="eastAsia"/>
                <w:kern w:val="0"/>
                <w:sz w:val="24"/>
              </w:rPr>
              <w:t>档案管理制度、</w:t>
            </w:r>
            <w:r>
              <w:rPr>
                <w:rFonts w:ascii="仿宋_GB2312" w:eastAsia="仿宋_GB2312" w:hAnsi="Calibri" w:cs="Calibri" w:hint="eastAsia"/>
                <w:bCs/>
                <w:sz w:val="24"/>
              </w:rPr>
              <w:t>物业服务管理制度、</w:t>
            </w:r>
            <w:r>
              <w:rPr>
                <w:rFonts w:ascii="仿宋_GB2312" w:eastAsia="仿宋_GB2312" w:hAnsi="Calibri" w:cs="Calibri" w:hint="eastAsia"/>
                <w:kern w:val="0"/>
                <w:sz w:val="24"/>
              </w:rPr>
              <w:t>公用设施设备相关管理制度等</w:t>
            </w:r>
            <w:r>
              <w:rPr>
                <w:rFonts w:ascii="仿宋_GB2312" w:eastAsia="仿宋_GB2312" w:hAnsi="Calibri" w:cs="Calibri" w:hint="eastAsia"/>
                <w:bCs/>
                <w:sz w:val="24"/>
              </w:rPr>
              <w:t>。</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（2）制定</w:t>
            </w:r>
            <w:r>
              <w:rPr>
                <w:rFonts w:ascii="仿宋_GB2312" w:eastAsia="仿宋_GB2312" w:hAnsi="Calibri" w:cs="Calibri" w:hint="eastAsia"/>
                <w:bCs/>
                <w:sz w:val="24"/>
              </w:rPr>
              <w:t>项目实施方案，主要包括：交接方案、人员培训方案、人员稳定性方案、保密方案等。</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（3）制定</w:t>
            </w:r>
            <w:r>
              <w:rPr>
                <w:rFonts w:ascii="仿宋_GB2312" w:eastAsia="仿宋_GB2312" w:hAnsi="Calibri" w:cs="Calibri" w:hint="eastAsia"/>
                <w:bCs/>
                <w:sz w:val="24"/>
              </w:rPr>
              <w:t>物业服务方案，主要包括：房屋维护服务方案、公用设施设备维护服务方案、绿化服务方案、保洁服务方案、保安服务方案、会议服务方案等。</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10</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信报服务</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（1）对邮件、包裹和挂号信等进行正确分理、安全检查和防疫卫生检查。</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（2）及时投送或通知收件人领取。</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w:t>
            </w:r>
            <w:r>
              <w:rPr>
                <w:rFonts w:ascii="仿宋_GB2312" w:eastAsia="仿宋_GB2312" w:hAnsi="Calibri" w:cs="Calibri" w:hint="eastAsia"/>
                <w:sz w:val="24"/>
              </w:rPr>
              <w:t>大件物品出入向采购人报告，待采购人确认无误后放行。</w:t>
            </w:r>
          </w:p>
        </w:tc>
      </w:tr>
      <w:tr w:rsidR="0068596F">
        <w:trPr>
          <w:trHeight w:val="454"/>
        </w:trPr>
        <w:tc>
          <w:tcPr>
            <w:tcW w:w="123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11</w:t>
            </w:r>
          </w:p>
        </w:tc>
        <w:tc>
          <w:tcPr>
            <w:tcW w:w="3297"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服务热线及紧急维修</w:t>
            </w: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（1）设置24小时报修服务热线。</w:t>
            </w:r>
          </w:p>
        </w:tc>
      </w:tr>
      <w:tr w:rsidR="0068596F">
        <w:trPr>
          <w:trHeight w:val="454"/>
        </w:trPr>
        <w:tc>
          <w:tcPr>
            <w:tcW w:w="123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297"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16"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w:t>
            </w:r>
            <w:r>
              <w:rPr>
                <w:rFonts w:ascii="仿宋_GB2312" w:eastAsia="仿宋_GB2312" w:hAnsi="Calibri" w:cs="Calibri" w:hint="eastAsia"/>
                <w:sz w:val="24"/>
              </w:rPr>
              <w:t>紧急维修应当15分钟内到达现场，不间断维修直至修复。</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3.2房屋维护服务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3319"/>
        <w:gridCol w:w="10000"/>
      </w:tblGrid>
      <w:tr w:rsidR="0068596F">
        <w:trPr>
          <w:trHeight w:val="454"/>
        </w:trPr>
        <w:tc>
          <w:tcPr>
            <w:tcW w:w="1241"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1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1000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主体结构、围护结构、部品部件</w:t>
            </w: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（1）每季度至少开展1次房屋结构安全巡视，发现外观有变形、开裂等现象，及时建议采购人申请房屋安全鉴定，并采取必要的避险和防护措施。</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（2）每季度至少开展1次外墙贴饰面、幕墙玻璃、雨篷、散水、空调室外机支撑构件等检查，发现破损，及时向采购人报告，按采购人要求出具维修方案，待采购人同意后按维修方案实施维修。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（3）每半月至少开展1次公用部位的门、窗、楼梯、通风道、室内地面、墙面、吊顶和室外屋面等巡查，发现破损，及时向采购人报告，按采购人要求出具维修方案，待采购人同意后按维修方案实施维修。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w:t>
            </w:r>
            <w:proofErr w:type="gramStart"/>
            <w:r>
              <w:rPr>
                <w:rFonts w:ascii="仿宋_GB2312" w:eastAsia="仿宋_GB2312" w:hAnsi="Calibri" w:cs="Calibri" w:hint="eastAsia"/>
                <w:kern w:val="0"/>
                <w:sz w:val="24"/>
              </w:rPr>
              <w:t>每年强</w:t>
            </w:r>
            <w:proofErr w:type="gramEnd"/>
            <w:r>
              <w:rPr>
                <w:rFonts w:ascii="仿宋_GB2312" w:eastAsia="仿宋_GB2312" w:hAnsi="Calibri" w:cs="Calibri" w:hint="eastAsia"/>
                <w:kern w:val="0"/>
                <w:sz w:val="24"/>
              </w:rPr>
              <w:t>降雨天气前后、雨雪季节检查屋面防水和</w:t>
            </w:r>
            <w:proofErr w:type="gramStart"/>
            <w:r>
              <w:rPr>
                <w:rFonts w:ascii="仿宋_GB2312" w:eastAsia="仿宋_GB2312" w:hAnsi="Calibri" w:cs="Calibri" w:hint="eastAsia"/>
                <w:kern w:val="0"/>
                <w:sz w:val="24"/>
              </w:rPr>
              <w:t>雨落管等</w:t>
            </w:r>
            <w:proofErr w:type="gramEnd"/>
            <w:r>
              <w:rPr>
                <w:rFonts w:ascii="仿宋_GB2312" w:eastAsia="仿宋_GB2312" w:hAnsi="Calibri" w:cs="Calibri" w:hint="eastAsia"/>
                <w:kern w:val="0"/>
                <w:sz w:val="24"/>
              </w:rPr>
              <w:t>，发现破损，及时向采购人报告，按采购人要求出具维修方案，待采购人同意后按维修方案实施维修。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（5）</w:t>
            </w:r>
            <w:r>
              <w:rPr>
                <w:rFonts w:ascii="仿宋_GB2312" w:eastAsia="仿宋_GB2312" w:hAnsi="Calibri" w:cs="Calibri" w:hint="eastAsia"/>
                <w:sz w:val="24"/>
              </w:rPr>
              <w:t>办公楼外观完好，建筑装饰面无脱落、无破损、无污渍，玻璃幕墙清洁明亮、无破损。</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（6）</w:t>
            </w:r>
            <w:r>
              <w:rPr>
                <w:rFonts w:ascii="仿宋_GB2312" w:eastAsia="仿宋_GB2312" w:hAnsi="Calibri" w:cs="Calibri" w:hint="eastAsia"/>
                <w:sz w:val="24"/>
              </w:rPr>
              <w:t>通道、楼梯、门窗等设施的完好和正常使用。</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其他设施</w:t>
            </w: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每半月至少开展1次大门、围墙、道路、场地、管井、沟渠等巡查，每半月至少检查1次雨污水管井、化粪池等巡查，发现破损，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（2）每年至少开展1次防雷装置检测，发现失效，及时向采购人报告，按采购人要求出具维修方案，待采购人同意后按维修方案实施维修。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路面状态良好，地漏通畅不堵塞。</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（4）接到采购人家具报修服务后，及时通知家具供货商对保修期内的家具进行维修，及时对保修期外的家具进行维修。</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（5）接待采购人卫生器具、门锁等报修服务后，按采购人要求出具维修方案，待采购人同意后按维修方案实施维修。</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装饰装修监督管理</w:t>
            </w: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（1）装饰装修前，供应商应当与采购人或采购人委托的装修企业签订装饰装修管理服务协议，告知装饰装修须知，并对装饰装修过程进行管理服务。</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（2）根据协议内容，做好装修垃圾临时堆放、清运等</w:t>
            </w:r>
            <w:r>
              <w:rPr>
                <w:rFonts w:ascii="仿宋_GB2312" w:eastAsia="仿宋_GB2312" w:hAnsi="Calibri" w:cs="Calibri" w:hint="eastAsia"/>
                <w:sz w:val="24"/>
              </w:rPr>
              <w:t>。</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受</w:t>
            </w:r>
            <w:r>
              <w:rPr>
                <w:rFonts w:ascii="仿宋_GB2312" w:eastAsia="仿宋_GB2312" w:hAnsi="Calibri" w:cs="Calibri" w:hint="eastAsia"/>
                <w:kern w:val="0"/>
                <w:sz w:val="24"/>
              </w:rPr>
              <w:t>采购人</w:t>
            </w:r>
            <w:r>
              <w:rPr>
                <w:rFonts w:ascii="仿宋_GB2312" w:eastAsia="仿宋_GB2312" w:hAnsi="Calibri" w:cs="Calibri" w:hint="eastAsia"/>
                <w:sz w:val="24"/>
              </w:rPr>
              <w:t>委托对房屋内装修进行严格的监督管理，发现问题及时上报，确保不因装修而危及大楼结构安全、人身安全和影响正常办公秩序。</w:t>
            </w:r>
          </w:p>
        </w:tc>
      </w:tr>
      <w:tr w:rsidR="0068596F">
        <w:trPr>
          <w:trHeight w:val="454"/>
        </w:trPr>
        <w:tc>
          <w:tcPr>
            <w:tcW w:w="1241"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1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标识标牌</w:t>
            </w:r>
          </w:p>
        </w:tc>
        <w:tc>
          <w:tcPr>
            <w:tcW w:w="10000"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（1）标识标牌符合《公共信息图形符号 第1部分：通用符号》（GB/T 10001.1）的相关要求，消防与安全标识符合《安全标志及其使用导则》（GB2894）、《消防安全标志　第1部分：标志》（GB13495.1）的相关要求。</w:t>
            </w:r>
          </w:p>
        </w:tc>
      </w:tr>
      <w:tr w:rsidR="0068596F">
        <w:trPr>
          <w:trHeight w:val="454"/>
        </w:trPr>
        <w:tc>
          <w:tcPr>
            <w:tcW w:w="1241"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19"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0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（2）每月至少检查1次标识标牌和消防与安全标识。应当规范清晰、路线指引正确、安装稳固。</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3.3公用设施设备维护服务</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348"/>
        <w:gridCol w:w="10020"/>
      </w:tblGrid>
      <w:tr w:rsidR="0068596F">
        <w:trPr>
          <w:trHeight w:val="454"/>
        </w:trPr>
        <w:tc>
          <w:tcPr>
            <w:tcW w:w="1242"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lastRenderedPageBreak/>
              <w:t>序号</w:t>
            </w:r>
          </w:p>
        </w:tc>
        <w:tc>
          <w:tcPr>
            <w:tcW w:w="3348"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1002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基本要求</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（1）重大节假日及恶劣天气前后，组织系统巡检1次。</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（2）具备设施设备安全、稳定运行的环境和场所（含有限空间），温湿度、照度、粉尘和烟雾浓度等符合相关安全规范。</w:t>
            </w:r>
          </w:p>
        </w:tc>
      </w:tr>
      <w:tr w:rsidR="0068596F">
        <w:trPr>
          <w:trHeight w:val="90"/>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设备机房</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设备机房门口有机房类别及安全标志。落实各类机房责任人、督查人，且设备系统图、应急预案流程图、管理制度、特种作业人员资格证书等上墙文件或证书符合各设备机房国家标准规范要求，机房巡视及外来人员记录清晰完整，标识统一。</w:t>
            </w:r>
          </w:p>
        </w:tc>
      </w:tr>
      <w:tr w:rsidR="0068596F">
        <w:trPr>
          <w:trHeight w:val="445"/>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（2）设备机房门窗、锁具应当完好、有效。</w:t>
            </w:r>
          </w:p>
        </w:tc>
      </w:tr>
      <w:tr w:rsidR="0068596F">
        <w:trPr>
          <w:trHeight w:val="483"/>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（3）每半月至少开展1次清洁，整洁有序、无杂物、无积尘、无鼠、无虫害，温湿度符合设备运行要求。</w:t>
            </w:r>
          </w:p>
        </w:tc>
      </w:tr>
      <w:tr w:rsidR="0068596F">
        <w:trPr>
          <w:trHeight w:val="481"/>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（4）按各设备机房国家标准规范规定维护/保管消防、通风、应急照明，防止小动物进入。</w:t>
            </w:r>
          </w:p>
        </w:tc>
      </w:tr>
      <w:tr w:rsidR="0068596F">
        <w:trPr>
          <w:trHeight w:val="493"/>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（5）安全防护用具配置齐全，检验合格。</w:t>
            </w:r>
          </w:p>
        </w:tc>
      </w:tr>
      <w:tr w:rsidR="0068596F">
        <w:trPr>
          <w:trHeight w:val="481"/>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（6）应急设施设备用品应当齐全、完备，可随时启用。</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给排水系统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（1）生活饮用水卫生符合《生活饮用水卫生标准》（GB5749）的相关要求。</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（2）二次供水卫生符合《二次供水设施卫生规范》（GB17051）的相关要求。</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（3）设施设备、阀门、管道等运行正常，无跑、冒、滴、漏现象。</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（4）有水泵房、水箱间的，每日至少巡视1次。每年至少养护1次水泵。</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（5）遇供水单位限水、停水，按规定时间通知采购人。</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（6）每季度至少开展1次对排水管进行疏通、清污，保证室内外排水系统通畅。</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7</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供配电系统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（1）建立24小时运行值班监控制度。</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（2）对供电范围内的电气设备定期巡视维护，加强高低压配电柜、配电箱、控制柜及线路等重点部位监测。</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（3）公共使用的照明、指示灯具线路、开关、接地等保持完好，确保用电安全。</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（4）核心部位用电建立高可控</w:t>
            </w:r>
            <w:proofErr w:type="gramStart"/>
            <w:r>
              <w:rPr>
                <w:rFonts w:ascii="仿宋_GB2312" w:eastAsia="仿宋_GB2312" w:hAnsi="Calibri" w:cs="Calibri" w:hint="eastAsia"/>
                <w:kern w:val="0"/>
                <w:sz w:val="24"/>
              </w:rPr>
              <w:t>用电保障</w:t>
            </w:r>
            <w:proofErr w:type="gramEnd"/>
            <w:r>
              <w:rPr>
                <w:rFonts w:ascii="仿宋_GB2312" w:eastAsia="仿宋_GB2312" w:hAnsi="Calibri" w:cs="Calibri" w:hint="eastAsia"/>
                <w:kern w:val="0"/>
                <w:sz w:val="24"/>
              </w:rPr>
              <w:t>和配备应急发电设备，定期维护应急发电设备。</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（5）发生非计划性停电的，应当在事件发生后及时通知采购人，快速恢复或启用应急电源，并做好应急事件上报及处理工作。</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（6）复杂故障涉及供电部门维修处置的及时与供电部门联系，并向采购人报告。</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8</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弱电系统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（1）安全防范系统维护保养符合《安全防范系统维护保养规范》（GA/T 1081）的相关要求。</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（2）保持监控系统、门禁系统、安全防范系统等运行正常，有故障及时排除。</w:t>
            </w:r>
          </w:p>
        </w:tc>
      </w:tr>
      <w:tr w:rsidR="0068596F">
        <w:trPr>
          <w:trHeight w:val="454"/>
        </w:trPr>
        <w:tc>
          <w:tcPr>
            <w:tcW w:w="1242"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9</w:t>
            </w:r>
          </w:p>
        </w:tc>
        <w:tc>
          <w:tcPr>
            <w:tcW w:w="3348"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照明系统</w:t>
            </w: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（1）外观整洁无缺损、无松落。</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（2）更换的照明灯具应当选用节能环保产品，亮度与更换前保持一致。</w:t>
            </w:r>
          </w:p>
        </w:tc>
      </w:tr>
      <w:tr w:rsidR="0068596F">
        <w:trPr>
          <w:trHeight w:val="454"/>
        </w:trPr>
        <w:tc>
          <w:tcPr>
            <w:tcW w:w="1242"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48" w:type="dxa"/>
            <w:vMerge/>
            <w:vAlign w:val="center"/>
          </w:tcPr>
          <w:p w:rsidR="0068596F" w:rsidRDefault="0068596F">
            <w:pPr>
              <w:widowControl/>
              <w:snapToGrid w:val="0"/>
              <w:spacing w:line="300" w:lineRule="auto"/>
              <w:rPr>
                <w:rFonts w:ascii="仿宋_GB2312" w:eastAsia="仿宋_GB2312" w:hAnsi="Calibri" w:cs="Calibri"/>
                <w:sz w:val="24"/>
              </w:rPr>
            </w:pPr>
          </w:p>
        </w:tc>
        <w:tc>
          <w:tcPr>
            <w:tcW w:w="10020"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（3）每周至</w:t>
            </w:r>
            <w:proofErr w:type="gramStart"/>
            <w:r>
              <w:rPr>
                <w:rFonts w:ascii="仿宋_GB2312" w:eastAsia="仿宋_GB2312" w:hAnsi="Calibri" w:cs="Calibri" w:hint="eastAsia"/>
                <w:kern w:val="0"/>
                <w:sz w:val="24"/>
              </w:rPr>
              <w:t>少开展</w:t>
            </w:r>
            <w:proofErr w:type="gramEnd"/>
            <w:r>
              <w:rPr>
                <w:rFonts w:ascii="仿宋_GB2312" w:eastAsia="仿宋_GB2312" w:hAnsi="Calibri" w:cs="Calibri" w:hint="eastAsia"/>
                <w:kern w:val="0"/>
                <w:sz w:val="24"/>
              </w:rPr>
              <w:t>1次公共区域照明设备巡视。</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3.4保洁服务</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3372"/>
        <w:gridCol w:w="9978"/>
      </w:tblGrid>
      <w:tr w:rsidR="0068596F">
        <w:trPr>
          <w:trHeight w:val="454"/>
        </w:trPr>
        <w:tc>
          <w:tcPr>
            <w:tcW w:w="121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72"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9978"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基本要求</w:t>
            </w: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（1）建立保洁服务的工作制度及工作计划，并按照执行。</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（2）做好保洁服务工作记录，记录填写规范、保存完好。</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（3）作业时采取安全防护措施，防止对作业人员或他人造成伤害。相关耗材的环保、安全性等应当符合国家相关规定要求。</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（4）进入保密区域时，有采购人相关人员全程在场。</w:t>
            </w:r>
          </w:p>
        </w:tc>
      </w:tr>
      <w:tr w:rsidR="0068596F">
        <w:trPr>
          <w:trHeight w:val="1507"/>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2</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办公用房区域保洁</w:t>
            </w: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（1）大厅、楼内公共通道：</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①公共通道保持干净，无异味、无杂物、无积水，每日至少开展1次清洁作业。</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②门窗玻璃干净无尘，透光性好，每周至</w:t>
            </w:r>
            <w:proofErr w:type="gramStart"/>
            <w:r>
              <w:rPr>
                <w:rFonts w:ascii="仿宋_GB2312" w:eastAsia="仿宋_GB2312" w:hAnsi="Calibri" w:cs="Calibri" w:hint="eastAsia"/>
                <w:kern w:val="0"/>
                <w:sz w:val="24"/>
              </w:rPr>
              <w:t>少开展</w:t>
            </w:r>
            <w:proofErr w:type="gramEnd"/>
            <w:r>
              <w:rPr>
                <w:rFonts w:ascii="仿宋_GB2312" w:eastAsia="仿宋_GB2312" w:hAnsi="Calibri" w:cs="Calibri" w:hint="eastAsia"/>
                <w:kern w:val="0"/>
                <w:sz w:val="24"/>
              </w:rPr>
              <w:t>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③指示牌干净，无污渍，每日至少开展1次清洁作业。</w:t>
            </w:r>
          </w:p>
        </w:tc>
      </w:tr>
      <w:tr w:rsidR="0068596F">
        <w:trPr>
          <w:trHeight w:val="1095"/>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（2）电器、消防等设施设备：</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①配电箱、设备机房、会议室音视频设备、消防栓及开关插座等保持表面干净，无尘无污迹，每月至少开展1次清洁作业。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②监控摄像头、门禁系统等表面光亮，无尘、无斑点，每月至少开展1次清洁作业。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（3）楼梯及楼梯间保持干净、无异味、无杂物、无积水，每日至少开展1次清洁作业。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（4）开水间保持干净、无异味、无杂物、无积水，每日至少开展1次清洁作业。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（5）作业工具间：</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①保持干净，无异味、无杂物、无积水，每日至少开展1次清洁作业。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②作业工具摆放整齐有序，表面干净无渍，每日消毒。</w:t>
            </w:r>
          </w:p>
        </w:tc>
      </w:tr>
      <w:tr w:rsidR="0068596F">
        <w:trPr>
          <w:trHeight w:val="1095"/>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（6）公共卫生间：</w:t>
            </w:r>
          </w:p>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t xml:space="preserve"> ①保持干净，无异味，垃圾无溢出，每日至少开展1次清洁作业。</w:t>
            </w:r>
          </w:p>
          <w:p w:rsidR="0068596F" w:rsidRDefault="00A218C1">
            <w:pPr>
              <w:widowControl/>
              <w:snapToGrid w:val="0"/>
              <w:spacing w:line="300" w:lineRule="auto"/>
              <w:ind w:firstLineChars="100" w:firstLine="240"/>
              <w:jc w:val="left"/>
              <w:rPr>
                <w:rFonts w:ascii="仿宋_GB2312" w:eastAsia="仿宋_GB2312" w:hAnsi="Calibri" w:cs="Calibri"/>
                <w:sz w:val="24"/>
              </w:rPr>
            </w:pPr>
            <w:r>
              <w:rPr>
                <w:rFonts w:ascii="仿宋_GB2312" w:eastAsia="仿宋_GB2312" w:hAnsi="Calibri" w:cs="Calibri" w:hint="eastAsia"/>
                <w:kern w:val="0"/>
                <w:sz w:val="24"/>
              </w:rPr>
              <w:t xml:space="preserve"> ②及时补充厕纸等必要用品。</w:t>
            </w:r>
          </w:p>
        </w:tc>
      </w:tr>
      <w:tr w:rsidR="0068596F">
        <w:trPr>
          <w:trHeight w:val="1107"/>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（7）电梯轿厢：</w:t>
            </w:r>
          </w:p>
          <w:p w:rsidR="0068596F" w:rsidRDefault="00A218C1">
            <w:pPr>
              <w:widowControl/>
              <w:snapToGrid w:val="0"/>
              <w:spacing w:line="300" w:lineRule="auto"/>
              <w:ind w:left="315"/>
              <w:jc w:val="left"/>
              <w:rPr>
                <w:rFonts w:ascii="仿宋_GB2312" w:eastAsia="仿宋_GB2312" w:hAnsi="Calibri" w:cs="Calibri"/>
                <w:kern w:val="0"/>
                <w:sz w:val="24"/>
              </w:rPr>
            </w:pPr>
            <w:r>
              <w:rPr>
                <w:rFonts w:ascii="仿宋_GB2312" w:eastAsia="仿宋_GB2312" w:hAnsi="Calibri" w:cs="Calibri" w:hint="eastAsia"/>
                <w:kern w:val="0"/>
                <w:sz w:val="24"/>
              </w:rPr>
              <w:t>①保持干净，无污渍、无粘贴物、无异味，每日至少开展1次清洁作业。</w:t>
            </w:r>
          </w:p>
          <w:p w:rsidR="0068596F" w:rsidRDefault="00A218C1">
            <w:pPr>
              <w:widowControl/>
              <w:snapToGrid w:val="0"/>
              <w:spacing w:line="300" w:lineRule="auto"/>
              <w:ind w:left="315"/>
              <w:jc w:val="left"/>
              <w:rPr>
                <w:rFonts w:ascii="仿宋_GB2312" w:eastAsia="仿宋_GB2312" w:hAnsi="Calibri" w:cs="Calibri"/>
                <w:sz w:val="24"/>
              </w:rPr>
            </w:pPr>
            <w:r>
              <w:rPr>
                <w:rFonts w:ascii="仿宋_GB2312" w:eastAsia="仿宋_GB2312" w:hAnsi="Calibri" w:cs="Calibri" w:hint="eastAsia"/>
                <w:kern w:val="0"/>
                <w:sz w:val="24"/>
              </w:rPr>
              <w:t>②灯具、操作指示板明亮。</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（8）平台、屋顶、天沟保持干净，有杂物及时清扫，每月至少开展1次清洁作业。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（9）</w:t>
            </w:r>
            <w:r>
              <w:rPr>
                <w:rFonts w:ascii="仿宋_GB2312" w:eastAsia="仿宋_GB2312" w:hAnsi="Calibri" w:cs="Calibri" w:hint="eastAsia"/>
                <w:sz w:val="24"/>
              </w:rPr>
              <w:t>石材地面、内墙做好养护工作</w:t>
            </w:r>
            <w:r>
              <w:rPr>
                <w:rFonts w:ascii="仿宋_GB2312" w:eastAsia="仿宋_GB2312" w:hAnsi="Calibri" w:cs="Calibri" w:hint="eastAsia"/>
                <w:kern w:val="0"/>
                <w:sz w:val="24"/>
              </w:rPr>
              <w:t>，每季度开展1次清洁作业。（各类材质地面、内墙服务管理标准详见3.4.1）</w:t>
            </w:r>
          </w:p>
        </w:tc>
      </w:tr>
      <w:tr w:rsidR="0068596F">
        <w:trPr>
          <w:trHeight w:val="588"/>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（10）</w:t>
            </w:r>
            <w:r>
              <w:rPr>
                <w:rFonts w:ascii="仿宋_GB2312" w:eastAsia="仿宋_GB2312" w:hAnsi="Calibri" w:cs="Calibri" w:hint="eastAsia"/>
                <w:sz w:val="24"/>
              </w:rPr>
              <w:t>地毯干净、无油渍、无污渍、无褪色</w:t>
            </w:r>
            <w:r>
              <w:rPr>
                <w:rFonts w:ascii="仿宋_GB2312" w:eastAsia="仿宋_GB2312" w:hAnsi="Calibri" w:cs="Calibri" w:hint="eastAsia"/>
                <w:kern w:val="0"/>
                <w:sz w:val="24"/>
              </w:rPr>
              <w:t>，每月至少开展1次清洁作业。</w:t>
            </w:r>
          </w:p>
        </w:tc>
      </w:tr>
      <w:tr w:rsidR="0068596F">
        <w:trPr>
          <w:trHeight w:val="454"/>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公共场地区域保洁</w:t>
            </w: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（1）每日清扫道路地面、停车场等公共区域2次，保持干净、无杂物、无积水。</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（2）雪、冰冻等恶劣天气时及时清扫积水、积雪，并采取安全防护措施。</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（3）各种路标、宣传栏等保持干净，每月至少开展1次清洁作业。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（4）清洁室外照明设备，每月至少开展1次清洁作业。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（5）绿地内无杂物、无改变用途和破坏、践踏、占用现象，每天至少开展1次巡查。</w:t>
            </w:r>
          </w:p>
        </w:tc>
      </w:tr>
      <w:tr w:rsidR="0068596F">
        <w:trPr>
          <w:trHeight w:val="520"/>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w:t>
            </w:r>
            <w:r>
              <w:rPr>
                <w:rFonts w:ascii="仿宋_GB2312" w:eastAsia="仿宋_GB2312" w:hAnsi="Calibri" w:cs="Calibri" w:hint="eastAsia"/>
                <w:sz w:val="24"/>
              </w:rPr>
              <w:t>办公区外立面定期清洗、2米以上外窗玻璃擦拭，每年</w:t>
            </w:r>
            <w:r>
              <w:rPr>
                <w:rFonts w:ascii="仿宋_GB2312" w:eastAsia="仿宋_GB2312" w:hAnsi="Calibri" w:cs="Calibri" w:hint="eastAsia"/>
                <w:kern w:val="0"/>
                <w:sz w:val="24"/>
              </w:rPr>
              <w:t>至少开展</w:t>
            </w:r>
            <w:r>
              <w:rPr>
                <w:rFonts w:ascii="仿宋_GB2312" w:eastAsia="仿宋_GB2312" w:hAnsi="Calibri" w:cs="Calibri" w:hint="eastAsia"/>
                <w:sz w:val="24"/>
              </w:rPr>
              <w:t>1次清洗。</w:t>
            </w:r>
            <w:r>
              <w:rPr>
                <w:rFonts w:ascii="仿宋_GB2312" w:eastAsia="仿宋_GB2312" w:hAnsi="Calibri" w:cs="Calibri" w:hint="eastAsia"/>
                <w:kern w:val="0"/>
                <w:sz w:val="24"/>
              </w:rPr>
              <w:t>（各类材质外立面服务标准详见3.4.1）</w:t>
            </w:r>
          </w:p>
        </w:tc>
      </w:tr>
      <w:tr w:rsidR="0068596F">
        <w:trPr>
          <w:trHeight w:val="520"/>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（7）幕墙、外墙的清洁每年至少开展1次。</w:t>
            </w:r>
          </w:p>
        </w:tc>
      </w:tr>
      <w:tr w:rsidR="0068596F">
        <w:trPr>
          <w:trHeight w:val="454"/>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垃圾处理</w:t>
            </w: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（1）在指定位置摆放分类垃圾桶，并在显著处张贴垃圾分类标识。分类垃圾桶和垃圾分类标识根据所在城市的要求设置。</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（2）</w:t>
            </w:r>
            <w:proofErr w:type="gramStart"/>
            <w:r>
              <w:rPr>
                <w:rFonts w:ascii="仿宋_GB2312" w:eastAsia="仿宋_GB2312" w:hAnsi="Calibri" w:cs="Calibri" w:hint="eastAsia"/>
                <w:kern w:val="0"/>
                <w:sz w:val="24"/>
              </w:rPr>
              <w:t>桶身表面</w:t>
            </w:r>
            <w:proofErr w:type="gramEnd"/>
            <w:r>
              <w:rPr>
                <w:rFonts w:ascii="仿宋_GB2312" w:eastAsia="仿宋_GB2312" w:hAnsi="Calibri" w:cs="Calibri" w:hint="eastAsia"/>
                <w:kern w:val="0"/>
                <w:sz w:val="24"/>
              </w:rPr>
              <w:t>干净无污渍，每日开展至少1次清洁作业。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（3）垃圾中转房保持整洁，无明显异味，每日至少开展1次清洁作业。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（4）化粪池清掏，无明显异味，每半年至少开展1次清洁作业。</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（5）</w:t>
            </w:r>
            <w:r>
              <w:rPr>
                <w:rFonts w:ascii="仿宋_GB2312" w:eastAsia="仿宋_GB2312" w:hAnsi="Calibri" w:cs="Calibri" w:hint="eastAsia"/>
                <w:sz w:val="24"/>
              </w:rPr>
              <w:t>每个工作日内要对楼层产生的垃圾，进行清理分类，并运至垃圾集中堆放点。</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（6）垃圾装袋，日产日清。</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（7）建立垃圾清运台账，交由规范的渠道回收处理。</w:t>
            </w:r>
          </w:p>
        </w:tc>
      </w:tr>
      <w:tr w:rsidR="0068596F">
        <w:trPr>
          <w:trHeight w:val="454"/>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sz w:val="24"/>
              </w:rPr>
            </w:pPr>
            <w:r>
              <w:rPr>
                <w:rFonts w:ascii="仿宋_GB2312" w:eastAsia="仿宋_GB2312" w:hAnsi="Calibri" w:cs="Calibri" w:hint="eastAsia"/>
                <w:kern w:val="0"/>
                <w:sz w:val="24"/>
              </w:rPr>
              <w:t>（8）</w:t>
            </w:r>
            <w:r>
              <w:rPr>
                <w:rFonts w:ascii="仿宋_GB2312" w:eastAsia="仿宋_GB2312" w:hAnsi="Calibri" w:cs="Calibri" w:hint="eastAsia"/>
                <w:sz w:val="24"/>
              </w:rPr>
              <w:t>做好垃圾分类管理的宣传工作，督促并引导全员参与垃圾分类投放。</w:t>
            </w:r>
          </w:p>
        </w:tc>
      </w:tr>
      <w:tr w:rsidR="0068596F">
        <w:trPr>
          <w:trHeight w:val="597"/>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（9）</w:t>
            </w:r>
            <w:r>
              <w:rPr>
                <w:rFonts w:ascii="仿宋_GB2312" w:eastAsia="仿宋_GB2312" w:hAnsi="Calibri" w:cs="Calibri" w:hint="eastAsia"/>
                <w:sz w:val="24"/>
              </w:rPr>
              <w:t>垃圾分类投放管理工作的执行标准，按</w:t>
            </w:r>
            <w:r>
              <w:rPr>
                <w:rFonts w:ascii="仿宋_GB2312" w:eastAsia="仿宋_GB2312" w:hAnsi="Calibri" w:cs="Calibri" w:hint="eastAsia"/>
                <w:kern w:val="0"/>
                <w:sz w:val="24"/>
              </w:rPr>
              <w:t>所在城市</w:t>
            </w:r>
            <w:r>
              <w:rPr>
                <w:rFonts w:ascii="仿宋_GB2312" w:eastAsia="仿宋_GB2312" w:hAnsi="Calibri" w:cs="Calibri" w:hint="eastAsia"/>
                <w:sz w:val="24"/>
              </w:rPr>
              <w:t>的要求执行。</w:t>
            </w:r>
          </w:p>
        </w:tc>
      </w:tr>
      <w:tr w:rsidR="0068596F">
        <w:trPr>
          <w:trHeight w:val="532"/>
        </w:trPr>
        <w:tc>
          <w:tcPr>
            <w:tcW w:w="1219"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5</w:t>
            </w:r>
          </w:p>
        </w:tc>
        <w:tc>
          <w:tcPr>
            <w:tcW w:w="3372"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卫生消毒</w:t>
            </w:r>
          </w:p>
        </w:tc>
        <w:tc>
          <w:tcPr>
            <w:tcW w:w="9978"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sym w:font="Wingdings 2" w:char="00A3"/>
            </w:r>
            <w:r>
              <w:rPr>
                <w:rFonts w:ascii="仿宋_GB2312" w:eastAsia="仿宋_GB2312" w:hAnsi="Calibri" w:cs="Calibri" w:hint="eastAsia"/>
                <w:kern w:val="0"/>
                <w:sz w:val="24"/>
              </w:rPr>
              <w:t xml:space="preserve"> （1）办公用房区域、公共场所区域和周围环境预防性卫生消毒，</w:t>
            </w:r>
            <w:r>
              <w:rPr>
                <w:rFonts w:ascii="仿宋_GB2312" w:eastAsia="仿宋_GB2312" w:hAnsi="Calibri" w:cs="Calibri" w:hint="eastAsia"/>
                <w:sz w:val="24"/>
              </w:rPr>
              <w:t>消毒后及时通风，每周</w:t>
            </w:r>
            <w:r>
              <w:rPr>
                <w:rFonts w:ascii="仿宋_GB2312" w:eastAsia="仿宋_GB2312" w:hAnsi="Calibri" w:cs="Calibri" w:hint="eastAsia"/>
                <w:kern w:val="0"/>
                <w:sz w:val="24"/>
              </w:rPr>
              <w:t>至</w:t>
            </w:r>
            <w:proofErr w:type="gramStart"/>
            <w:r>
              <w:rPr>
                <w:rFonts w:ascii="仿宋_GB2312" w:eastAsia="仿宋_GB2312" w:hAnsi="Calibri" w:cs="Calibri" w:hint="eastAsia"/>
                <w:kern w:val="0"/>
                <w:sz w:val="24"/>
              </w:rPr>
              <w:t>少开展</w:t>
            </w:r>
            <w:proofErr w:type="gramEnd"/>
            <w:r>
              <w:rPr>
                <w:rFonts w:ascii="仿宋_GB2312" w:eastAsia="仿宋_GB2312" w:hAnsi="Calibri" w:cs="Calibri" w:hint="eastAsia"/>
                <w:sz w:val="24"/>
              </w:rPr>
              <w:t>1次作业。</w:t>
            </w:r>
          </w:p>
        </w:tc>
      </w:tr>
      <w:tr w:rsidR="0068596F">
        <w:trPr>
          <w:trHeight w:val="418"/>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sym w:font="Wingdings 2" w:char="00A3"/>
            </w:r>
            <w:r>
              <w:rPr>
                <w:rFonts w:ascii="仿宋_GB2312" w:eastAsia="仿宋_GB2312" w:hAnsi="Calibri" w:cs="Calibri" w:hint="eastAsia"/>
                <w:kern w:val="0"/>
                <w:sz w:val="24"/>
              </w:rPr>
              <w:t xml:space="preserve"> （2）采取综合措施消灭老鼠、蟑螂，控制室内外蚊虫孳生，达到基本无蝇</w:t>
            </w:r>
            <w:r>
              <w:rPr>
                <w:rFonts w:ascii="仿宋_GB2312" w:eastAsia="仿宋_GB2312" w:hAnsi="Calibri" w:cs="Calibri" w:hint="eastAsia"/>
                <w:sz w:val="24"/>
              </w:rPr>
              <w:t>，每季度</w:t>
            </w:r>
            <w:r>
              <w:rPr>
                <w:rFonts w:ascii="仿宋_GB2312" w:eastAsia="仿宋_GB2312" w:hAnsi="Calibri" w:cs="Calibri" w:hint="eastAsia"/>
                <w:kern w:val="0"/>
                <w:sz w:val="24"/>
              </w:rPr>
              <w:t>至少开展</w:t>
            </w:r>
            <w:r>
              <w:rPr>
                <w:rFonts w:ascii="仿宋_GB2312" w:eastAsia="仿宋_GB2312" w:hAnsi="Calibri" w:cs="Calibri" w:hint="eastAsia"/>
                <w:sz w:val="24"/>
              </w:rPr>
              <w:t>1次作业。</w:t>
            </w:r>
          </w:p>
        </w:tc>
      </w:tr>
      <w:tr w:rsidR="0068596F">
        <w:trPr>
          <w:trHeight w:val="536"/>
        </w:trPr>
        <w:tc>
          <w:tcPr>
            <w:tcW w:w="121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72"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78" w:type="dxa"/>
            <w:vAlign w:val="center"/>
          </w:tcPr>
          <w:p w:rsidR="0068596F" w:rsidRDefault="00A218C1">
            <w:pPr>
              <w:widowControl/>
              <w:snapToGrid w:val="0"/>
              <w:spacing w:line="300" w:lineRule="auto"/>
              <w:ind w:firstLineChars="100" w:firstLine="240"/>
              <w:jc w:val="left"/>
              <w:rPr>
                <w:rFonts w:ascii="仿宋_GB2312" w:eastAsia="仿宋_GB2312" w:hAnsi="Calibri" w:cs="Calibri"/>
                <w:kern w:val="0"/>
                <w:sz w:val="24"/>
              </w:rPr>
            </w:pPr>
            <w:r>
              <w:rPr>
                <w:rFonts w:ascii="仿宋_GB2312" w:eastAsia="仿宋_GB2312" w:hAnsi="Calibri" w:cs="Calibri" w:hint="eastAsia"/>
                <w:kern w:val="0"/>
                <w:sz w:val="24"/>
              </w:rPr>
              <w:sym w:font="Wingdings 2" w:char="00A3"/>
            </w:r>
            <w:r>
              <w:rPr>
                <w:rFonts w:ascii="仿宋_GB2312" w:eastAsia="仿宋_GB2312" w:hAnsi="Calibri" w:cs="Calibri" w:hint="eastAsia"/>
                <w:kern w:val="0"/>
                <w:sz w:val="24"/>
              </w:rPr>
              <w:t xml:space="preserve"> （3）发生公共卫生事件时，邀请专业单位开展消毒、检测等工作。</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3.4.1具体清洁要求</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3368"/>
        <w:gridCol w:w="9947"/>
      </w:tblGrid>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序号</w:t>
            </w:r>
          </w:p>
        </w:tc>
        <w:tc>
          <w:tcPr>
            <w:tcW w:w="3368"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材质</w:t>
            </w:r>
          </w:p>
        </w:tc>
        <w:tc>
          <w:tcPr>
            <w:tcW w:w="9947" w:type="dxa"/>
            <w:vAlign w:val="center"/>
          </w:tcPr>
          <w:p w:rsidR="0068596F" w:rsidRDefault="00A218C1">
            <w:pPr>
              <w:snapToGrid w:val="0"/>
              <w:spacing w:line="300" w:lineRule="auto"/>
              <w:jc w:val="center"/>
              <w:rPr>
                <w:rFonts w:ascii="仿宋_GB2312" w:eastAsia="仿宋_GB2312" w:hAnsi="Calibri" w:cs="Calibri"/>
                <w:b/>
                <w:bCs/>
                <w:sz w:val="24"/>
              </w:rPr>
            </w:pPr>
            <w:r>
              <w:rPr>
                <w:rFonts w:ascii="仿宋_GB2312" w:eastAsia="仿宋_GB2312" w:hAnsi="Calibri" w:cs="Calibri" w:hint="eastAsia"/>
                <w:b/>
                <w:bCs/>
                <w:sz w:val="24"/>
              </w:rPr>
              <w:t>清洁要求</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环氧地坪地面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清理垃圾：清理地面上的垃圾和杂物。</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清洗地面：用专业的清洁剂或去污剂清洗地面。清洁剂和去污剂的选取要根据污垢的性质而定。环氧地坪一般使用弱酸性或弱碱性的清洁剂，避免使用酸性或碱性强的清洁剂。</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（3）</w:t>
            </w:r>
            <w:r>
              <w:rPr>
                <w:rFonts w:ascii="仿宋_GB2312" w:eastAsia="仿宋_GB2312" w:hAnsi="Calibri" w:cs="Calibri" w:hint="eastAsia"/>
                <w:sz w:val="24"/>
              </w:rPr>
              <w:t>滚刷或颗粒机进行深层清洗：对于顽固沉积物，需要使用滚刷或颗粒机进行深层清洗。</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（4）</w:t>
            </w:r>
            <w:r>
              <w:rPr>
                <w:rFonts w:ascii="仿宋_GB2312" w:eastAsia="仿宋_GB2312" w:hAnsi="Calibri" w:cs="Calibri" w:hint="eastAsia"/>
                <w:sz w:val="24"/>
              </w:rPr>
              <w:t>浸泡：将清洁剂或去污剂浸泡在环氧地坪上，加强去除污渍的效果。</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（5）</w:t>
            </w:r>
            <w:r>
              <w:rPr>
                <w:rFonts w:ascii="仿宋_GB2312" w:eastAsia="仿宋_GB2312" w:hAnsi="Calibri" w:cs="Calibri" w:hint="eastAsia"/>
                <w:sz w:val="24"/>
              </w:rPr>
              <w:t>冲洗：用清水将地面冲洗干净，以去除残留的清洁剂或去污剂。</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耐磨漆地面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日常清洁：使用软质拖把或地板清洁机，配合清水和中性清洁剂进行清洁。避免使用酸性或碱性清洁剂，以免损坏地面表面。定期清理地面上的污渍和杂物，保持地面干净整洁。</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打蜡：为了增加耐磨地面的光亮度和耐磨性，可以进行打蜡处理。使用适合聚氨酯地面的</w:t>
            </w:r>
            <w:proofErr w:type="gramStart"/>
            <w:r>
              <w:rPr>
                <w:rFonts w:ascii="仿宋_GB2312" w:eastAsia="仿宋_GB2312" w:hAnsi="Calibri" w:cs="Calibri" w:hint="eastAsia"/>
                <w:sz w:val="24"/>
              </w:rPr>
              <w:t>蜡进行</w:t>
            </w:r>
            <w:proofErr w:type="gramEnd"/>
            <w:r>
              <w:rPr>
                <w:rFonts w:ascii="仿宋_GB2312" w:eastAsia="仿宋_GB2312" w:hAnsi="Calibri" w:cs="Calibri" w:hint="eastAsia"/>
                <w:sz w:val="24"/>
              </w:rPr>
              <w:t>均匀涂抹，待蜡干燥后使用抛光机或拖把清理地面，使其变得光滑而有光泽。</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瓷砖地面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日常清洁：推尘，保持地面干净无杂物。</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深度清洁：使用洗洁精或肥皂水清理。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石材地面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根据各区域的人流量及大理石的实际磨损程度制定大理石的晶面保养计划。</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（2）启动晶面机，使用中性清洁剂清洁，避免使用强酸或强碱清洁剂，定期进行基础维护。</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5</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水磨石地面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日常清洁：推尘，保持地面干净无杂物。</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深度清洁：使用洗洁精或肥皂水清理。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6</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地胶板地面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定期保养。使用中性清洁剂清洁，避免使用强酸或强碱清洁剂，定期进行基础维护。</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日常维护。使用湿润的拖把清洁，污染严重时局部清洁，每月对地胶板地面进行打蜡处理。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7</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地板地面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定期保养。使用中性清洁剂清洁，避免使用强酸或强碱清洁剂，定期进行基础维护。</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日常维护。使用湿润的拖把清洁，污染严重时局部清洁，每月对地板进行打蜡处理。</w:t>
            </w:r>
          </w:p>
        </w:tc>
      </w:tr>
      <w:tr w:rsidR="0068596F">
        <w:trPr>
          <w:trHeight w:val="454"/>
        </w:trPr>
        <w:tc>
          <w:tcPr>
            <w:tcW w:w="1228" w:type="dxa"/>
            <w:vMerge w:val="restart"/>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8</w:t>
            </w:r>
          </w:p>
        </w:tc>
        <w:tc>
          <w:tcPr>
            <w:tcW w:w="3368" w:type="dxa"/>
            <w:vMerge w:val="restart"/>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地毯地面</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（1）</w:t>
            </w:r>
            <w:r>
              <w:rPr>
                <w:rFonts w:ascii="仿宋_GB2312" w:eastAsia="仿宋_GB2312" w:hAnsi="Calibri" w:cs="Calibri" w:hint="eastAsia"/>
                <w:sz w:val="24"/>
              </w:rPr>
              <w:t>日常用吸尘机除尘，局部脏污用</w:t>
            </w:r>
            <w:proofErr w:type="gramStart"/>
            <w:r>
              <w:rPr>
                <w:rFonts w:ascii="仿宋_GB2312" w:eastAsia="仿宋_GB2312" w:hAnsi="Calibri" w:cs="Calibri" w:hint="eastAsia"/>
                <w:sz w:val="24"/>
              </w:rPr>
              <w:t>湿布配中性</w:t>
            </w:r>
            <w:proofErr w:type="gramEnd"/>
            <w:r>
              <w:rPr>
                <w:rFonts w:ascii="仿宋_GB2312" w:eastAsia="仿宋_GB2312" w:hAnsi="Calibri" w:cs="Calibri" w:hint="eastAsia"/>
                <w:sz w:val="24"/>
              </w:rPr>
              <w:t>清洁液重点清洁。</w:t>
            </w:r>
          </w:p>
        </w:tc>
      </w:tr>
      <w:tr w:rsidR="0068596F">
        <w:trPr>
          <w:trHeight w:val="454"/>
        </w:trPr>
        <w:tc>
          <w:tcPr>
            <w:tcW w:w="1228" w:type="dxa"/>
            <w:vMerge/>
            <w:vAlign w:val="center"/>
          </w:tcPr>
          <w:p w:rsidR="0068596F" w:rsidRDefault="0068596F">
            <w:pPr>
              <w:snapToGrid w:val="0"/>
              <w:spacing w:line="300" w:lineRule="auto"/>
              <w:jc w:val="center"/>
              <w:rPr>
                <w:rFonts w:ascii="仿宋_GB2312" w:eastAsia="仿宋_GB2312" w:hAnsi="Calibri" w:cs="Calibri"/>
                <w:sz w:val="24"/>
              </w:rPr>
            </w:pPr>
          </w:p>
        </w:tc>
        <w:tc>
          <w:tcPr>
            <w:tcW w:w="3368" w:type="dxa"/>
            <w:vMerge/>
            <w:vAlign w:val="center"/>
          </w:tcPr>
          <w:p w:rsidR="0068596F" w:rsidRDefault="0068596F">
            <w:pPr>
              <w:snapToGrid w:val="0"/>
              <w:spacing w:line="300" w:lineRule="auto"/>
              <w:rPr>
                <w:rFonts w:ascii="仿宋_GB2312" w:eastAsia="仿宋_GB2312" w:hAnsi="Calibri" w:cs="Calibri"/>
                <w:sz w:val="24"/>
              </w:rPr>
            </w:pP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kern w:val="0"/>
                <w:sz w:val="24"/>
              </w:rPr>
              <w:t>（2）</w:t>
            </w:r>
            <w:r>
              <w:rPr>
                <w:rFonts w:ascii="仿宋_GB2312" w:eastAsia="仿宋_GB2312" w:hAnsi="Calibri" w:cs="Calibri" w:hint="eastAsia"/>
                <w:sz w:val="24"/>
              </w:rPr>
              <w:t>用地毯清洗机进行整体清洗，除</w:t>
            </w:r>
            <w:proofErr w:type="gramStart"/>
            <w:r>
              <w:rPr>
                <w:rFonts w:ascii="仿宋_GB2312" w:eastAsia="仿宋_GB2312" w:hAnsi="Calibri" w:cs="Calibri" w:hint="eastAsia"/>
                <w:sz w:val="24"/>
              </w:rPr>
              <w:t>螨</w:t>
            </w:r>
            <w:proofErr w:type="gramEnd"/>
            <w:r>
              <w:rPr>
                <w:rFonts w:ascii="仿宋_GB2312" w:eastAsia="仿宋_GB2312" w:hAnsi="Calibri" w:cs="Calibri" w:hint="eastAsia"/>
                <w:sz w:val="24"/>
              </w:rPr>
              <w:t>。</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9</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乳胶漆内墙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10</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墙纸内墙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11</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木饰面内墙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有污渍时用中性清洁剂、半干布擦拭。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12</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石材内墙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13</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金属板内墙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有污渍时用半干布擦拭。</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14</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涂料外墙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15</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真石漆外墙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16</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瓷砖外墙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17</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保温一体板外墙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18</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铝板外墙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19</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干挂石材外墙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r w:rsidR="0068596F">
        <w:trPr>
          <w:trHeight w:val="454"/>
        </w:trPr>
        <w:tc>
          <w:tcPr>
            <w:tcW w:w="1228" w:type="dxa"/>
            <w:vAlign w:val="center"/>
          </w:tcPr>
          <w:p w:rsidR="0068596F" w:rsidRDefault="00A218C1">
            <w:pPr>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lastRenderedPageBreak/>
              <w:t>20</w:t>
            </w:r>
          </w:p>
        </w:tc>
        <w:tc>
          <w:tcPr>
            <w:tcW w:w="3368"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玻璃幕墙外墙</w:t>
            </w:r>
          </w:p>
        </w:tc>
        <w:tc>
          <w:tcPr>
            <w:tcW w:w="9947" w:type="dxa"/>
            <w:vAlign w:val="center"/>
          </w:tcPr>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定期专业清洗。</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t>3.5绿化服务</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3369"/>
        <w:gridCol w:w="9934"/>
      </w:tblGrid>
      <w:tr w:rsidR="0068596F">
        <w:trPr>
          <w:trHeight w:val="454"/>
        </w:trPr>
        <w:tc>
          <w:tcPr>
            <w:tcW w:w="124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6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9934"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4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6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基本要求</w:t>
            </w: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（1）制定绿化服务的工作制度及工作计划，并按照执行。</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（2）做好绿化服务工作记录，填写规范。</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（3）作业时采取安全防护措施，防止对作业人员或他人造成伤害。</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（4）相关耗材的环保、安全性应当符合规定要求。</w:t>
            </w:r>
          </w:p>
        </w:tc>
      </w:tr>
      <w:tr w:rsidR="0068596F">
        <w:trPr>
          <w:trHeight w:val="454"/>
        </w:trPr>
        <w:tc>
          <w:tcPr>
            <w:tcW w:w="1240" w:type="dxa"/>
            <w:vMerge w:val="restart"/>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69" w:type="dxa"/>
            <w:vMerge w:val="restart"/>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室外绿化养护</w:t>
            </w: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w:t>
            </w:r>
            <w:r>
              <w:rPr>
                <w:rFonts w:ascii="仿宋_GB2312" w:eastAsia="仿宋_GB2312" w:hAnsi="Calibri" w:cs="Calibri" w:hint="eastAsia"/>
                <w:sz w:val="24"/>
              </w:rPr>
              <w:t>根据生长环境、植物特性进行除草、灌溉、施肥、整形修剪、防治病虫害等。</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（2）根据生长情况修剪绿地，绿地内无枯草、无杂物，</w:t>
            </w:r>
            <w:r>
              <w:rPr>
                <w:rFonts w:ascii="仿宋_GB2312" w:eastAsia="仿宋_GB2312" w:hAnsi="Calibri" w:cs="Calibri" w:hint="eastAsia"/>
                <w:sz w:val="24"/>
              </w:rPr>
              <w:t>无干枯坏死和病虫侵害，基本无裸露土地。</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（3）定期修剪树木、花卉等，</w:t>
            </w:r>
            <w:r>
              <w:rPr>
                <w:rFonts w:ascii="仿宋_GB2312" w:eastAsia="仿宋_GB2312" w:hAnsi="Calibri" w:cs="Calibri" w:hint="eastAsia"/>
                <w:sz w:val="24"/>
              </w:rPr>
              <w:t>灌乔木生长正常、造型美观自然、花枝新鲜，无枯叶、无病虫、无死树缺株。</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（4）</w:t>
            </w:r>
            <w:r>
              <w:rPr>
                <w:rFonts w:ascii="仿宋_GB2312" w:eastAsia="仿宋_GB2312" w:hAnsi="Calibri" w:cs="Calibri" w:hint="eastAsia"/>
                <w:sz w:val="24"/>
              </w:rPr>
              <w:t>绿篱生长造型正常，颜色正常，修剪及时，基本无</w:t>
            </w:r>
            <w:proofErr w:type="gramStart"/>
            <w:r>
              <w:rPr>
                <w:rFonts w:ascii="仿宋_GB2312" w:eastAsia="仿宋_GB2312" w:hAnsi="Calibri" w:cs="Calibri" w:hint="eastAsia"/>
                <w:sz w:val="24"/>
              </w:rPr>
              <w:t>死株和</w:t>
            </w:r>
            <w:proofErr w:type="gramEnd"/>
            <w:r>
              <w:rPr>
                <w:rFonts w:ascii="仿宋_GB2312" w:eastAsia="仿宋_GB2312" w:hAnsi="Calibri" w:cs="Calibri" w:hint="eastAsia"/>
                <w:sz w:val="24"/>
              </w:rPr>
              <w:t>干死株，有虫株率在10%以下。</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（5）</w:t>
            </w:r>
            <w:r>
              <w:rPr>
                <w:rFonts w:ascii="仿宋_GB2312" w:eastAsia="仿宋_GB2312" w:hAnsi="Calibri" w:cs="Calibri" w:hint="eastAsia"/>
                <w:sz w:val="24"/>
              </w:rPr>
              <w:t>清除花坛和花景的花蒂、黄叶、杂草、垃圾，做好病虫害防治。</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（6）</w:t>
            </w:r>
            <w:r>
              <w:rPr>
                <w:rFonts w:ascii="仿宋_GB2312" w:eastAsia="仿宋_GB2312" w:hAnsi="Calibri" w:cs="Calibri" w:hint="eastAsia"/>
                <w:sz w:val="24"/>
              </w:rPr>
              <w:t>水池水面定期清理，无枯枝落叶、水质清洁。</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（7）根据病虫害发生规律实施综合治理，通常在病虫率高时，以药剂杀死病虫，以确保植物良好生长。产生垃圾的主要区域和路段做到日产日清。</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（8）雨雪、冰冻等恶劣天气来临前，专人巡查，对</w:t>
            </w:r>
            <w:proofErr w:type="gramStart"/>
            <w:r>
              <w:rPr>
                <w:rFonts w:ascii="仿宋_GB2312" w:eastAsia="仿宋_GB2312" w:hAnsi="Calibri" w:cs="Calibri" w:hint="eastAsia"/>
                <w:kern w:val="0"/>
                <w:sz w:val="24"/>
              </w:rPr>
              <w:t>绿植做好</w:t>
            </w:r>
            <w:proofErr w:type="gramEnd"/>
            <w:r>
              <w:rPr>
                <w:rFonts w:ascii="仿宋_GB2312" w:eastAsia="仿宋_GB2312" w:hAnsi="Calibri" w:cs="Calibri" w:hint="eastAsia"/>
                <w:kern w:val="0"/>
                <w:sz w:val="24"/>
              </w:rPr>
              <w:t>预防措施，排除安全隐患。</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（9）恶劣天气后，及时清除倒树断枝，疏通道路，尽快恢复原状。</w:t>
            </w:r>
          </w:p>
        </w:tc>
      </w:tr>
      <w:tr w:rsidR="0068596F">
        <w:trPr>
          <w:trHeight w:val="454"/>
        </w:trPr>
        <w:tc>
          <w:tcPr>
            <w:tcW w:w="1240"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3369" w:type="dxa"/>
            <w:vMerge/>
            <w:vAlign w:val="center"/>
          </w:tcPr>
          <w:p w:rsidR="0068596F" w:rsidRDefault="0068596F">
            <w:pPr>
              <w:widowControl/>
              <w:snapToGrid w:val="0"/>
              <w:spacing w:line="300" w:lineRule="auto"/>
              <w:rPr>
                <w:rFonts w:ascii="仿宋_GB2312" w:eastAsia="仿宋_GB2312" w:hAnsi="Calibri" w:cs="Calibri"/>
                <w:sz w:val="24"/>
              </w:rPr>
            </w:pPr>
          </w:p>
        </w:tc>
        <w:tc>
          <w:tcPr>
            <w:tcW w:w="9934" w:type="dxa"/>
            <w:vAlign w:val="center"/>
          </w:tcPr>
          <w:p w:rsidR="0068596F" w:rsidRDefault="00A218C1">
            <w:pPr>
              <w:widowControl/>
              <w:snapToGrid w:val="0"/>
              <w:spacing w:line="300" w:lineRule="auto"/>
              <w:jc w:val="left"/>
              <w:rPr>
                <w:rFonts w:ascii="仿宋_GB2312" w:eastAsia="仿宋_GB2312" w:hAnsi="Calibri" w:cs="Calibri"/>
                <w:kern w:val="0"/>
                <w:sz w:val="24"/>
              </w:rPr>
            </w:pPr>
            <w:r>
              <w:rPr>
                <w:rFonts w:ascii="仿宋_GB2312" w:eastAsia="仿宋_GB2312" w:hAnsi="Calibri" w:cs="Calibri" w:hint="eastAsia"/>
                <w:kern w:val="0"/>
                <w:sz w:val="24"/>
              </w:rPr>
              <w:t>（10）根据采购人要求，对大厅、会议室、办公室、食堂等区域</w:t>
            </w:r>
            <w:proofErr w:type="gramStart"/>
            <w:r>
              <w:rPr>
                <w:rFonts w:ascii="仿宋_GB2312" w:eastAsia="仿宋_GB2312" w:hAnsi="Calibri" w:cs="Calibri" w:hint="eastAsia"/>
                <w:kern w:val="0"/>
                <w:sz w:val="24"/>
              </w:rPr>
              <w:t>进行绿植摆放</w:t>
            </w:r>
            <w:proofErr w:type="gramEnd"/>
            <w:r>
              <w:rPr>
                <w:rFonts w:ascii="仿宋_GB2312" w:eastAsia="仿宋_GB2312" w:hAnsi="Calibri" w:cs="Calibri" w:hint="eastAsia"/>
                <w:kern w:val="0"/>
                <w:sz w:val="24"/>
              </w:rPr>
              <w:t>并负责日常养护管理。</w:t>
            </w:r>
          </w:p>
        </w:tc>
      </w:tr>
    </w:tbl>
    <w:p w:rsidR="0068596F" w:rsidRDefault="00A218C1">
      <w:pPr>
        <w:widowControl/>
        <w:autoSpaceDE w:val="0"/>
        <w:autoSpaceDN w:val="0"/>
        <w:snapToGrid w:val="0"/>
        <w:spacing w:line="300" w:lineRule="auto"/>
        <w:ind w:left="482"/>
        <w:outlineLvl w:val="2"/>
        <w:rPr>
          <w:rFonts w:ascii="仿宋_GB2312" w:eastAsia="仿宋_GB2312" w:hAnsi="Calibri" w:cs="Calibri"/>
          <w:b/>
          <w:sz w:val="24"/>
        </w:rPr>
      </w:pPr>
      <w:r>
        <w:rPr>
          <w:rFonts w:ascii="仿宋_GB2312" w:eastAsia="仿宋_GB2312" w:hAnsi="Calibri" w:cs="Calibri" w:hint="eastAsia"/>
          <w:b/>
          <w:sz w:val="24"/>
        </w:rPr>
        <w:lastRenderedPageBreak/>
        <w:t>3.7会议服务</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3348"/>
        <w:gridCol w:w="9867"/>
      </w:tblGrid>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3348"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服务内容</w:t>
            </w:r>
          </w:p>
        </w:tc>
        <w:tc>
          <w:tcPr>
            <w:tcW w:w="9867"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服务标准</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1</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会议受理</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接受会议预订，记录会议需求。</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2</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会前准备</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根据会议需求、场地大小、用途，明确会议桌椅、物品、设备、文具等摆放规定，音、视频设施保障措施。</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3</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引导服务</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做好引导牌并放置在指定位置，引导人员引导手势规范，语言标准。</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4</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会中服务</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会议期间按要求加水。</w:t>
            </w:r>
          </w:p>
        </w:tc>
      </w:tr>
      <w:tr w:rsidR="0068596F">
        <w:trPr>
          <w:trHeight w:val="454"/>
        </w:trPr>
        <w:tc>
          <w:tcPr>
            <w:tcW w:w="1281" w:type="dxa"/>
            <w:vAlign w:val="center"/>
          </w:tcPr>
          <w:p w:rsidR="0068596F" w:rsidRDefault="00A218C1">
            <w:pPr>
              <w:widowControl/>
              <w:snapToGrid w:val="0"/>
              <w:spacing w:line="300" w:lineRule="auto"/>
              <w:jc w:val="center"/>
              <w:rPr>
                <w:rFonts w:ascii="仿宋_GB2312" w:eastAsia="仿宋_GB2312" w:hAnsi="Calibri" w:cs="Calibri"/>
                <w:sz w:val="24"/>
              </w:rPr>
            </w:pPr>
            <w:r>
              <w:rPr>
                <w:rFonts w:ascii="仿宋_GB2312" w:eastAsia="仿宋_GB2312" w:hAnsi="Calibri" w:cs="Calibri" w:hint="eastAsia"/>
                <w:sz w:val="24"/>
              </w:rPr>
              <w:t>5</w:t>
            </w:r>
          </w:p>
        </w:tc>
        <w:tc>
          <w:tcPr>
            <w:tcW w:w="3348"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会后整理</w:t>
            </w:r>
          </w:p>
        </w:tc>
        <w:tc>
          <w:tcPr>
            <w:tcW w:w="9867"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对会议现场进行检查，做好会场清扫工作。</w:t>
            </w:r>
          </w:p>
        </w:tc>
      </w:tr>
    </w:tbl>
    <w:p w:rsidR="0068596F" w:rsidRDefault="00A218C1">
      <w:pPr>
        <w:snapToGrid w:val="0"/>
        <w:spacing w:line="300" w:lineRule="auto"/>
        <w:ind w:firstLineChars="200" w:firstLine="482"/>
        <w:rPr>
          <w:rFonts w:ascii="Calibri" w:hAnsi="Calibri" w:cs="Calibri"/>
          <w:b/>
          <w:szCs w:val="21"/>
        </w:rPr>
      </w:pPr>
      <w:bookmarkStart w:id="18" w:name="_Toc27983"/>
      <w:bookmarkStart w:id="19" w:name="_Toc12052"/>
      <w:bookmarkStart w:id="20" w:name="_Toc26417"/>
      <w:r>
        <w:rPr>
          <w:rFonts w:ascii="仿宋_GB2312" w:eastAsia="仿宋_GB2312" w:hAnsi="Calibri" w:cs="Calibri" w:hint="eastAsia"/>
          <w:b/>
          <w:sz w:val="24"/>
        </w:rPr>
        <w:t>4.供应</w:t>
      </w:r>
      <w:proofErr w:type="gramStart"/>
      <w:r>
        <w:rPr>
          <w:rFonts w:ascii="仿宋_GB2312" w:eastAsia="仿宋_GB2312" w:hAnsi="Calibri" w:cs="Calibri" w:hint="eastAsia"/>
          <w:b/>
          <w:sz w:val="24"/>
        </w:rPr>
        <w:t>商履行</w:t>
      </w:r>
      <w:proofErr w:type="gramEnd"/>
      <w:r>
        <w:rPr>
          <w:rFonts w:ascii="仿宋_GB2312" w:eastAsia="仿宋_GB2312" w:hAnsi="Calibri" w:cs="Calibri" w:hint="eastAsia"/>
          <w:b/>
          <w:sz w:val="24"/>
        </w:rPr>
        <w:t>合同所需的设备</w:t>
      </w:r>
    </w:p>
    <w:p w:rsidR="0068596F" w:rsidRDefault="00A218C1">
      <w:pPr>
        <w:snapToGrid w:val="0"/>
        <w:spacing w:line="300" w:lineRule="auto"/>
        <w:ind w:firstLineChars="200" w:firstLine="480"/>
        <w:rPr>
          <w:rFonts w:ascii="仿宋_GB2312" w:eastAsia="仿宋_GB2312" w:hAnsi="Calibri" w:cs="Calibri"/>
          <w:sz w:val="24"/>
        </w:rPr>
      </w:pPr>
      <w:r>
        <w:rPr>
          <w:rFonts w:ascii="仿宋_GB2312" w:eastAsia="仿宋_GB2312" w:hAnsi="Calibri" w:cs="Calibri" w:hint="eastAsia"/>
          <w:sz w:val="24"/>
        </w:rPr>
        <w:t>采购人根据项目实际需求，需要</w:t>
      </w:r>
      <w:r>
        <w:rPr>
          <w:rFonts w:ascii="仿宋_GB2312" w:eastAsia="仿宋_GB2312" w:hAnsi="Calibri" w:cs="Calibri"/>
          <w:sz w:val="24"/>
        </w:rPr>
        <w:t>供应商</w:t>
      </w:r>
      <w:r>
        <w:rPr>
          <w:rFonts w:ascii="仿宋_GB2312" w:eastAsia="仿宋_GB2312" w:hAnsi="Calibri" w:cs="Calibri" w:hint="eastAsia"/>
          <w:sz w:val="24"/>
        </w:rPr>
        <w:t>提供作业设备（自有或租赁）用于物业管理服务的，可在下表中列出，举例如下：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4649"/>
        <w:gridCol w:w="5830"/>
        <w:gridCol w:w="1495"/>
        <w:gridCol w:w="1453"/>
      </w:tblGrid>
      <w:tr w:rsidR="0068596F">
        <w:trPr>
          <w:trHeight w:val="454"/>
        </w:trPr>
        <w:tc>
          <w:tcPr>
            <w:tcW w:w="1134"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序号</w:t>
            </w:r>
          </w:p>
        </w:tc>
        <w:tc>
          <w:tcPr>
            <w:tcW w:w="4649"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用途</w:t>
            </w:r>
          </w:p>
        </w:tc>
        <w:tc>
          <w:tcPr>
            <w:tcW w:w="5830"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作业设备名称</w:t>
            </w:r>
          </w:p>
        </w:tc>
        <w:tc>
          <w:tcPr>
            <w:tcW w:w="1495"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数量</w:t>
            </w:r>
          </w:p>
        </w:tc>
        <w:tc>
          <w:tcPr>
            <w:tcW w:w="1453" w:type="dxa"/>
            <w:vAlign w:val="center"/>
          </w:tcPr>
          <w:p w:rsidR="0068596F" w:rsidRDefault="00A218C1">
            <w:pPr>
              <w:widowControl/>
              <w:snapToGrid w:val="0"/>
              <w:spacing w:line="300" w:lineRule="auto"/>
              <w:jc w:val="center"/>
              <w:rPr>
                <w:rFonts w:ascii="仿宋_GB2312" w:eastAsia="仿宋_GB2312" w:hAnsi="Calibri" w:cs="Calibri"/>
                <w:b/>
                <w:bCs/>
                <w:kern w:val="0"/>
                <w:sz w:val="24"/>
              </w:rPr>
            </w:pPr>
            <w:r>
              <w:rPr>
                <w:rFonts w:ascii="仿宋_GB2312" w:eastAsia="仿宋_GB2312" w:hAnsi="Calibri" w:cs="Calibri" w:hint="eastAsia"/>
                <w:b/>
                <w:bCs/>
                <w:kern w:val="0"/>
                <w:sz w:val="24"/>
              </w:rPr>
              <w:t>单位</w:t>
            </w:r>
          </w:p>
        </w:tc>
      </w:tr>
      <w:tr w:rsidR="0068596F">
        <w:trPr>
          <w:trHeight w:val="454"/>
        </w:trPr>
        <w:tc>
          <w:tcPr>
            <w:tcW w:w="1134"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4649"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基本服务</w:t>
            </w: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w:t>
            </w:r>
          </w:p>
        </w:tc>
      </w:tr>
      <w:tr w:rsidR="0068596F">
        <w:trPr>
          <w:trHeight w:val="454"/>
        </w:trPr>
        <w:tc>
          <w:tcPr>
            <w:tcW w:w="1134"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2</w:t>
            </w:r>
          </w:p>
        </w:tc>
        <w:tc>
          <w:tcPr>
            <w:tcW w:w="4649"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sz w:val="24"/>
              </w:rPr>
              <w:t>保洁服务</w:t>
            </w: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厕纸、洗手液</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按实</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包（瓶）</w:t>
            </w:r>
          </w:p>
        </w:tc>
      </w:tr>
      <w:tr w:rsidR="0068596F">
        <w:trPr>
          <w:trHeight w:val="454"/>
        </w:trPr>
        <w:tc>
          <w:tcPr>
            <w:tcW w:w="1134" w:type="dxa"/>
            <w:vMerge w:val="restart"/>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3</w:t>
            </w:r>
          </w:p>
        </w:tc>
        <w:tc>
          <w:tcPr>
            <w:tcW w:w="4649" w:type="dxa"/>
            <w:vMerge w:val="restart"/>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sz w:val="24"/>
              </w:rPr>
              <w:t>绿化服务</w:t>
            </w: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proofErr w:type="gramStart"/>
            <w:r>
              <w:rPr>
                <w:rFonts w:ascii="仿宋_GB2312" w:eastAsia="仿宋_GB2312" w:hAnsi="Calibri" w:cs="Calibri" w:hint="eastAsia"/>
                <w:kern w:val="0"/>
                <w:sz w:val="24"/>
              </w:rPr>
              <w:t>绿篱机</w:t>
            </w:r>
            <w:proofErr w:type="gramEnd"/>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r w:rsidR="0068596F">
        <w:trPr>
          <w:trHeight w:val="454"/>
        </w:trPr>
        <w:tc>
          <w:tcPr>
            <w:tcW w:w="1134"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4649"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proofErr w:type="gramStart"/>
            <w:r>
              <w:rPr>
                <w:rFonts w:ascii="仿宋_GB2312" w:eastAsia="仿宋_GB2312" w:hAnsi="Calibri" w:cs="Calibri" w:hint="eastAsia"/>
                <w:kern w:val="0"/>
                <w:sz w:val="24"/>
              </w:rPr>
              <w:t>推草机</w:t>
            </w:r>
            <w:proofErr w:type="gramEnd"/>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r w:rsidR="0068596F">
        <w:trPr>
          <w:trHeight w:val="434"/>
        </w:trPr>
        <w:tc>
          <w:tcPr>
            <w:tcW w:w="1134"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464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移动水泵</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r w:rsidR="0068596F">
        <w:trPr>
          <w:trHeight w:val="454"/>
        </w:trPr>
        <w:tc>
          <w:tcPr>
            <w:tcW w:w="1134" w:type="dxa"/>
            <w:vMerge/>
            <w:vAlign w:val="center"/>
          </w:tcPr>
          <w:p w:rsidR="0068596F" w:rsidRDefault="0068596F">
            <w:pPr>
              <w:widowControl/>
              <w:snapToGrid w:val="0"/>
              <w:spacing w:line="300" w:lineRule="auto"/>
              <w:jc w:val="center"/>
              <w:rPr>
                <w:rFonts w:ascii="仿宋_GB2312" w:eastAsia="仿宋_GB2312" w:hAnsi="Calibri" w:cs="Calibri"/>
                <w:kern w:val="0"/>
                <w:sz w:val="24"/>
              </w:rPr>
            </w:pPr>
          </w:p>
        </w:tc>
        <w:tc>
          <w:tcPr>
            <w:tcW w:w="4649" w:type="dxa"/>
            <w:vMerge/>
            <w:vAlign w:val="center"/>
          </w:tcPr>
          <w:p w:rsidR="0068596F" w:rsidRDefault="0068596F">
            <w:pPr>
              <w:widowControl/>
              <w:snapToGrid w:val="0"/>
              <w:spacing w:line="300" w:lineRule="auto"/>
              <w:jc w:val="center"/>
              <w:rPr>
                <w:rFonts w:ascii="仿宋_GB2312" w:eastAsia="仿宋_GB2312" w:hAnsi="Calibri" w:cs="Calibri"/>
                <w:sz w:val="24"/>
              </w:rPr>
            </w:pPr>
          </w:p>
        </w:tc>
        <w:tc>
          <w:tcPr>
            <w:tcW w:w="5830"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油锯</w:t>
            </w:r>
          </w:p>
        </w:tc>
        <w:tc>
          <w:tcPr>
            <w:tcW w:w="1495"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1</w:t>
            </w:r>
          </w:p>
        </w:tc>
        <w:tc>
          <w:tcPr>
            <w:tcW w:w="1453" w:type="dxa"/>
            <w:vAlign w:val="center"/>
          </w:tcPr>
          <w:p w:rsidR="0068596F" w:rsidRDefault="00A218C1">
            <w:pPr>
              <w:widowControl/>
              <w:snapToGrid w:val="0"/>
              <w:spacing w:line="300" w:lineRule="auto"/>
              <w:jc w:val="center"/>
              <w:rPr>
                <w:rFonts w:ascii="仿宋_GB2312" w:eastAsia="仿宋_GB2312" w:hAnsi="Calibri" w:cs="Calibri"/>
                <w:kern w:val="0"/>
                <w:sz w:val="24"/>
              </w:rPr>
            </w:pPr>
            <w:r>
              <w:rPr>
                <w:rFonts w:ascii="仿宋_GB2312" w:eastAsia="仿宋_GB2312" w:hAnsi="Calibri" w:cs="Calibri" w:hint="eastAsia"/>
                <w:kern w:val="0"/>
                <w:sz w:val="24"/>
              </w:rPr>
              <w:t>台</w:t>
            </w:r>
          </w:p>
        </w:tc>
      </w:tr>
    </w:tbl>
    <w:p w:rsidR="0068596F" w:rsidRDefault="00A218C1">
      <w:pPr>
        <w:snapToGrid w:val="0"/>
        <w:spacing w:line="300" w:lineRule="auto"/>
        <w:ind w:firstLineChars="200" w:firstLine="482"/>
        <w:rPr>
          <w:rFonts w:ascii="Calibri" w:hAnsi="Calibri" w:cs="Calibri"/>
          <w:b/>
          <w:szCs w:val="21"/>
        </w:rPr>
      </w:pPr>
      <w:r>
        <w:rPr>
          <w:rFonts w:ascii="仿宋_GB2312" w:eastAsia="仿宋_GB2312" w:hAnsi="Calibri" w:cs="Calibri" w:hint="eastAsia"/>
          <w:b/>
          <w:sz w:val="24"/>
        </w:rPr>
        <w:t>5.物业管理服务人员需求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2147"/>
        <w:gridCol w:w="2312"/>
        <w:gridCol w:w="3266"/>
        <w:gridCol w:w="5294"/>
      </w:tblGrid>
      <w:tr w:rsidR="0068596F">
        <w:trPr>
          <w:trHeight w:val="454"/>
        </w:trPr>
        <w:tc>
          <w:tcPr>
            <w:tcW w:w="1538"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部门职能</w:t>
            </w:r>
          </w:p>
        </w:tc>
        <w:tc>
          <w:tcPr>
            <w:tcW w:w="2147"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岗位</w:t>
            </w:r>
          </w:p>
        </w:tc>
        <w:tc>
          <w:tcPr>
            <w:tcW w:w="2312"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同时在岗人数</w:t>
            </w:r>
          </w:p>
        </w:tc>
        <w:tc>
          <w:tcPr>
            <w:tcW w:w="3266"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岗位所需总人数</w:t>
            </w:r>
          </w:p>
        </w:tc>
        <w:tc>
          <w:tcPr>
            <w:tcW w:w="5294" w:type="dxa"/>
            <w:vAlign w:val="center"/>
          </w:tcPr>
          <w:p w:rsidR="0068596F" w:rsidRDefault="00A218C1">
            <w:pPr>
              <w:widowControl/>
              <w:snapToGrid w:val="0"/>
              <w:spacing w:line="300" w:lineRule="auto"/>
              <w:jc w:val="center"/>
              <w:rPr>
                <w:rFonts w:ascii="仿宋_GB2312" w:eastAsia="仿宋_GB2312" w:hAnsi="Calibri" w:cs="Calibri"/>
                <w:b/>
                <w:sz w:val="24"/>
              </w:rPr>
            </w:pPr>
            <w:r>
              <w:rPr>
                <w:rFonts w:ascii="仿宋_GB2312" w:eastAsia="仿宋_GB2312" w:hAnsi="Calibri" w:cs="Calibri" w:hint="eastAsia"/>
                <w:b/>
                <w:sz w:val="24"/>
              </w:rPr>
              <w:t>备注（岗位所需服务时长或时段、需具备的上岗资格证、人员学历、工作经验等要求）</w:t>
            </w:r>
          </w:p>
        </w:tc>
      </w:tr>
      <w:tr w:rsidR="0068596F">
        <w:trPr>
          <w:trHeight w:val="454"/>
        </w:trPr>
        <w:tc>
          <w:tcPr>
            <w:tcW w:w="1538"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服务中心</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项目经理</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8 小时，合同期内</w:t>
            </w:r>
            <w:proofErr w:type="gramStart"/>
            <w:r>
              <w:rPr>
                <w:rFonts w:ascii="仿宋_GB2312" w:eastAsia="仿宋_GB2312" w:hAnsi="Calibri" w:cs="Calibri" w:hint="eastAsia"/>
                <w:bCs/>
                <w:sz w:val="24"/>
              </w:rPr>
              <w:t>在岗率</w:t>
            </w:r>
            <w:proofErr w:type="gramEnd"/>
            <w:r>
              <w:rPr>
                <w:rFonts w:ascii="仿宋_GB2312" w:eastAsia="仿宋_GB2312" w:hAnsi="Calibri" w:cs="Calibri" w:hint="eastAsia"/>
                <w:bCs/>
                <w:sz w:val="24"/>
              </w:rPr>
              <w:t>100%；</w:t>
            </w:r>
          </w:p>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lastRenderedPageBreak/>
              <w:t>本科及以上学历；</w:t>
            </w:r>
          </w:p>
          <w:p w:rsidR="0068596F" w:rsidRDefault="00A218C1">
            <w:pPr>
              <w:widowControl/>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t>持有</w:t>
            </w:r>
            <w:proofErr w:type="gramStart"/>
            <w:r>
              <w:rPr>
                <w:rFonts w:ascii="仿宋_GB2312" w:eastAsia="仿宋_GB2312" w:hAnsi="仿宋_GB2312" w:cs="仿宋_GB2312" w:hint="eastAsia"/>
                <w:sz w:val="24"/>
              </w:rPr>
              <w:t>人社部门</w:t>
            </w:r>
            <w:proofErr w:type="gramEnd"/>
            <w:r>
              <w:rPr>
                <w:rFonts w:ascii="仿宋_GB2312" w:eastAsia="仿宋_GB2312" w:hAnsi="仿宋_GB2312" w:cs="仿宋_GB2312" w:hint="eastAsia"/>
                <w:sz w:val="24"/>
              </w:rPr>
              <w:t>颁发的高级技术职称证书</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lastRenderedPageBreak/>
              <w:t>基本服务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食堂管理员</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持有</w:t>
            </w:r>
            <w:proofErr w:type="gramStart"/>
            <w:r>
              <w:rPr>
                <w:rFonts w:ascii="仿宋_GB2312" w:eastAsia="仿宋_GB2312" w:hAnsi="Calibri" w:cs="Calibri" w:hint="eastAsia"/>
                <w:bCs/>
                <w:sz w:val="24"/>
              </w:rPr>
              <w:t>人社部门</w:t>
            </w:r>
            <w:proofErr w:type="gramEnd"/>
            <w:r>
              <w:rPr>
                <w:rFonts w:ascii="仿宋_GB2312" w:eastAsia="仿宋_GB2312" w:hAnsi="Calibri" w:cs="Calibri" w:hint="eastAsia"/>
                <w:bCs/>
                <w:sz w:val="24"/>
              </w:rPr>
              <w:t>或消防部门颁发的中级及以上消防安全管理员（含消防设施操作员、建（构）筑物消防员）证书</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出纳</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理发师</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洗车工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法警训练基地传达室管理员</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房屋维护服务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主管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综合维修</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sz w:val="24"/>
              </w:rPr>
              <w:t>公用设施设备维护服务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主管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弱电维修</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高配工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持有应急管理部门颁发或监制的特种作业操作证（高压电工作业）</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水电工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3</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3</w:t>
            </w:r>
          </w:p>
        </w:tc>
        <w:tc>
          <w:tcPr>
            <w:tcW w:w="5294" w:type="dxa"/>
            <w:vAlign w:val="center"/>
          </w:tcPr>
          <w:p w:rsidR="0068596F" w:rsidRDefault="00A218C1">
            <w:pPr>
              <w:widowControl/>
              <w:snapToGrid w:val="0"/>
              <w:spacing w:line="300" w:lineRule="auto"/>
              <w:rPr>
                <w:rFonts w:ascii="仿宋_GB2312" w:eastAsia="仿宋_GB2312" w:hAnsi="Calibri" w:cs="Calibri"/>
                <w:sz w:val="24"/>
              </w:rPr>
            </w:pPr>
            <w:r>
              <w:rPr>
                <w:rFonts w:ascii="仿宋_GB2312" w:eastAsia="仿宋_GB2312" w:hAnsi="Calibri" w:cs="Calibri" w:hint="eastAsia"/>
                <w:sz w:val="24"/>
              </w:rPr>
              <w:t>持有应急管理部门颁发或监制的特种作业操作证（低压电工作业）；</w:t>
            </w:r>
          </w:p>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持有</w:t>
            </w:r>
            <w:proofErr w:type="gramStart"/>
            <w:r>
              <w:rPr>
                <w:rFonts w:ascii="仿宋_GB2312" w:eastAsia="仿宋_GB2312" w:hAnsi="Calibri" w:cs="Calibri" w:hint="eastAsia"/>
                <w:sz w:val="24"/>
              </w:rPr>
              <w:t>人社部门</w:t>
            </w:r>
            <w:proofErr w:type="gramEnd"/>
            <w:r>
              <w:rPr>
                <w:rFonts w:ascii="仿宋_GB2312" w:eastAsia="仿宋_GB2312" w:hAnsi="Calibri" w:cs="Calibri" w:hint="eastAsia"/>
                <w:sz w:val="24"/>
              </w:rPr>
              <w:t>颁发或认可的维修电工二级及以上资格证书；</w:t>
            </w:r>
          </w:p>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t>持有应急管理部门颁发或监制的特种作业操作证（高处作业）；</w:t>
            </w:r>
          </w:p>
          <w:p w:rsidR="0068596F" w:rsidRDefault="00A218C1">
            <w:pPr>
              <w:snapToGrid w:val="0"/>
              <w:spacing w:line="300" w:lineRule="auto"/>
              <w:rPr>
                <w:rFonts w:ascii="仿宋_GB2312" w:eastAsia="仿宋_GB2312" w:hAnsi="Calibri" w:cs="Calibri"/>
                <w:sz w:val="24"/>
              </w:rPr>
            </w:pPr>
            <w:r>
              <w:rPr>
                <w:rFonts w:ascii="仿宋_GB2312" w:eastAsia="仿宋_GB2312" w:hAnsi="Calibri" w:cs="Calibri" w:hint="eastAsia"/>
                <w:sz w:val="24"/>
              </w:rPr>
              <w:lastRenderedPageBreak/>
              <w:t>持有市场监督管理部门颁发的</w:t>
            </w:r>
            <w:r>
              <w:rPr>
                <w:rFonts w:ascii="仿宋_GB2312" w:eastAsia="仿宋_GB2312" w:hAnsi="仿宋_GB2312" w:cs="仿宋_GB2312" w:hint="eastAsia"/>
                <w:sz w:val="24"/>
                <w:szCs w:val="22"/>
              </w:rPr>
              <w:t>安全管理和作业人员证（电梯修理T）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暖通工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锅炉工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电梯工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restart"/>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保洁服务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主管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68596F">
            <w:pPr>
              <w:widowControl/>
              <w:snapToGrid w:val="0"/>
              <w:spacing w:line="300" w:lineRule="auto"/>
              <w:rPr>
                <w:rFonts w:ascii="仿宋_GB2312" w:eastAsia="仿宋_GB2312" w:hAnsi="Calibri" w:cs="Calibri"/>
                <w:bCs/>
                <w:sz w:val="24"/>
              </w:rPr>
            </w:pP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保洁员</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17</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17</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Merge/>
            <w:vAlign w:val="center"/>
          </w:tcPr>
          <w:p w:rsidR="0068596F" w:rsidRDefault="0068596F">
            <w:pPr>
              <w:widowControl/>
              <w:snapToGrid w:val="0"/>
              <w:spacing w:line="300" w:lineRule="auto"/>
              <w:rPr>
                <w:rFonts w:ascii="仿宋_GB2312" w:eastAsia="仿宋_GB2312" w:hAnsi="Calibri" w:cs="Calibri"/>
                <w:bCs/>
                <w:sz w:val="24"/>
              </w:rPr>
            </w:pP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垃圾清运工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绿化服务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绿化工</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5294"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w:t>
            </w:r>
          </w:p>
        </w:tc>
      </w:tr>
      <w:tr w:rsidR="0068596F">
        <w:trPr>
          <w:trHeight w:val="454"/>
        </w:trPr>
        <w:tc>
          <w:tcPr>
            <w:tcW w:w="1538"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会议服务</w:t>
            </w:r>
          </w:p>
        </w:tc>
        <w:tc>
          <w:tcPr>
            <w:tcW w:w="2147"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会务</w:t>
            </w:r>
          </w:p>
        </w:tc>
        <w:tc>
          <w:tcPr>
            <w:tcW w:w="2312"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1</w:t>
            </w:r>
          </w:p>
        </w:tc>
        <w:tc>
          <w:tcPr>
            <w:tcW w:w="3266" w:type="dxa"/>
            <w:vAlign w:val="center"/>
          </w:tcPr>
          <w:p w:rsidR="0068596F" w:rsidRDefault="00A218C1">
            <w:pPr>
              <w:widowControl/>
              <w:snapToGrid w:val="0"/>
              <w:spacing w:line="300" w:lineRule="auto"/>
              <w:jc w:val="center"/>
              <w:rPr>
                <w:rFonts w:ascii="仿宋_GB2312" w:eastAsia="仿宋_GB2312" w:hAnsi="Calibri" w:cs="Calibri"/>
                <w:bCs/>
                <w:sz w:val="24"/>
              </w:rPr>
            </w:pPr>
            <w:r>
              <w:rPr>
                <w:rFonts w:ascii="仿宋_GB2312" w:eastAsia="仿宋_GB2312" w:hAnsi="Calibri" w:cs="Calibri" w:hint="eastAsia"/>
                <w:bCs/>
                <w:sz w:val="24"/>
              </w:rPr>
              <w:t>2</w:t>
            </w:r>
          </w:p>
        </w:tc>
        <w:tc>
          <w:tcPr>
            <w:tcW w:w="5294" w:type="dxa"/>
            <w:vAlign w:val="center"/>
          </w:tcPr>
          <w:p w:rsidR="0068596F" w:rsidRDefault="00A218C1">
            <w:pPr>
              <w:widowControl/>
              <w:snapToGrid w:val="0"/>
              <w:spacing w:line="300" w:lineRule="auto"/>
              <w:rPr>
                <w:rFonts w:ascii="仿宋_GB2312" w:eastAsia="仿宋_GB2312" w:hAnsi="Calibri" w:cs="Calibri"/>
                <w:bCs/>
                <w:sz w:val="24"/>
              </w:rPr>
            </w:pPr>
            <w:r>
              <w:rPr>
                <w:rFonts w:ascii="仿宋_GB2312" w:eastAsia="仿宋_GB2312" w:hAnsi="Calibri" w:cs="Calibri" w:hint="eastAsia"/>
                <w:bCs/>
                <w:sz w:val="24"/>
              </w:rPr>
              <w:t>冬令08：00-17：00：夏令：8：00-17：30</w:t>
            </w:r>
          </w:p>
        </w:tc>
      </w:tr>
    </w:tbl>
    <w:p w:rsidR="0068596F" w:rsidRDefault="00A218C1">
      <w:pPr>
        <w:widowControl/>
        <w:snapToGrid w:val="0"/>
        <w:spacing w:line="300" w:lineRule="auto"/>
        <w:jc w:val="left"/>
        <w:rPr>
          <w:rFonts w:ascii="仿宋_GB2312" w:eastAsia="仿宋_GB2312" w:hAnsi="楷体" w:cs="楷体"/>
          <w:b/>
          <w:bCs/>
          <w:sz w:val="24"/>
        </w:rPr>
      </w:pPr>
      <w:r>
        <w:rPr>
          <w:rFonts w:ascii="仿宋_GB2312" w:eastAsia="仿宋_GB2312" w:hAnsi="楷体" w:cs="楷体" w:hint="eastAsia"/>
          <w:b/>
          <w:sz w:val="24"/>
        </w:rPr>
        <w:t>注：</w:t>
      </w:r>
      <w:r>
        <w:rPr>
          <w:rFonts w:ascii="仿宋_GB2312" w:eastAsia="仿宋_GB2312" w:hAnsi="楷体" w:cs="楷体" w:hint="eastAsia"/>
          <w:b/>
          <w:bCs/>
          <w:sz w:val="24"/>
        </w:rPr>
        <w:t>供应商应当按国家相关法律法规，合理确定服务人员工资标准、工作时间等。供应商</w:t>
      </w:r>
      <w:r>
        <w:rPr>
          <w:rFonts w:ascii="仿宋_GB2312" w:eastAsia="仿宋_GB2312" w:hAnsi="楷体" w:cs="楷体" w:hint="eastAsia"/>
          <w:b/>
          <w:bCs/>
          <w:kern w:val="0"/>
          <w:sz w:val="24"/>
          <w:lang w:bidi="ar"/>
        </w:rPr>
        <w:t>应当自行为服务人员办理必需的保险</w:t>
      </w:r>
      <w:r>
        <w:rPr>
          <w:rFonts w:ascii="仿宋_GB2312" w:eastAsia="仿宋_GB2312" w:hAnsi="楷体" w:cs="楷体" w:hint="eastAsia"/>
          <w:b/>
          <w:bCs/>
          <w:sz w:val="24"/>
        </w:rPr>
        <w:t>，有关人员伤亡及第三者责任险均应当考虑在报价因素中</w:t>
      </w:r>
      <w:r>
        <w:rPr>
          <w:rFonts w:ascii="仿宋_GB2312" w:eastAsia="仿宋_GB2312" w:hAnsi="楷体" w:cs="楷体" w:hint="eastAsia"/>
          <w:b/>
          <w:bCs/>
          <w:kern w:val="0"/>
          <w:sz w:val="24"/>
        </w:rPr>
        <w:t>。</w:t>
      </w:r>
    </w:p>
    <w:p w:rsidR="0068596F" w:rsidRDefault="0068596F">
      <w:pPr>
        <w:snapToGrid w:val="0"/>
        <w:spacing w:line="300" w:lineRule="auto"/>
        <w:rPr>
          <w:rFonts w:ascii="仿宋_GB2312" w:eastAsia="仿宋_GB2312" w:hAnsi="Calibri" w:cs="Calibri"/>
          <w:sz w:val="24"/>
        </w:rPr>
        <w:sectPr w:rsidR="0068596F">
          <w:footerReference w:type="default" r:id="rId15"/>
          <w:pgSz w:w="16838" w:h="11906" w:orient="landscape"/>
          <w:pgMar w:top="1474" w:right="1247" w:bottom="1247" w:left="1247" w:header="851" w:footer="850" w:gutter="0"/>
          <w:cols w:space="720"/>
          <w:docGrid w:type="lines" w:linePitch="319"/>
        </w:sectPr>
      </w:pPr>
      <w:bookmarkStart w:id="21" w:name="_Toc20385"/>
      <w:bookmarkStart w:id="22" w:name="_Toc21574"/>
      <w:bookmarkStart w:id="23" w:name="_Toc1962"/>
      <w:bookmarkEnd w:id="18"/>
      <w:bookmarkEnd w:id="19"/>
      <w:bookmarkEnd w:id="20"/>
    </w:p>
    <w:p w:rsidR="0068596F" w:rsidRDefault="0068596F">
      <w:pPr>
        <w:snapToGrid w:val="0"/>
        <w:spacing w:line="300" w:lineRule="auto"/>
        <w:rPr>
          <w:rFonts w:ascii="仿宋_GB2312" w:eastAsia="仿宋_GB2312" w:hAnsi="Calibri" w:cs="Calibri"/>
          <w:sz w:val="24"/>
        </w:rPr>
      </w:pPr>
    </w:p>
    <w:p w:rsidR="0068596F" w:rsidRDefault="00A218C1">
      <w:pPr>
        <w:snapToGrid w:val="0"/>
        <w:spacing w:line="300" w:lineRule="auto"/>
        <w:ind w:left="482"/>
        <w:outlineLvl w:val="1"/>
        <w:rPr>
          <w:rFonts w:ascii="仿宋_GB2312" w:eastAsia="仿宋_GB2312" w:hAnsi="Calibri" w:cs="Calibri"/>
          <w:b/>
          <w:bCs/>
          <w:sz w:val="24"/>
        </w:rPr>
      </w:pPr>
      <w:r>
        <w:rPr>
          <w:rFonts w:ascii="仿宋_GB2312" w:eastAsia="仿宋_GB2312" w:hAnsi="Calibri" w:cs="Calibri" w:hint="eastAsia"/>
          <w:b/>
          <w:bCs/>
          <w:sz w:val="24"/>
        </w:rPr>
        <w:t>6.商务要求</w:t>
      </w:r>
    </w:p>
    <w:p w:rsidR="0068596F" w:rsidRDefault="00A218C1">
      <w:pPr>
        <w:snapToGrid w:val="0"/>
        <w:spacing w:line="300" w:lineRule="auto"/>
        <w:ind w:left="482"/>
        <w:outlineLvl w:val="1"/>
        <w:rPr>
          <w:rFonts w:ascii="仿宋_GB2312" w:eastAsia="仿宋_GB2312" w:hAnsi="Calibri" w:cs="Calibri"/>
          <w:b/>
          <w:bCs/>
          <w:sz w:val="24"/>
        </w:rPr>
      </w:pPr>
      <w:r>
        <w:rPr>
          <w:rFonts w:ascii="仿宋_GB2312" w:eastAsia="仿宋_GB2312" w:hAnsi="Calibri" w:cs="Calibri" w:hint="eastAsia"/>
          <w:b/>
          <w:bCs/>
          <w:sz w:val="24"/>
        </w:rPr>
        <w:t>6.1实施期限</w:t>
      </w:r>
    </w:p>
    <w:p w:rsidR="0068596F" w:rsidRDefault="00A218C1">
      <w:pPr>
        <w:widowControl/>
        <w:snapToGrid w:val="0"/>
        <w:spacing w:line="300" w:lineRule="auto"/>
        <w:ind w:firstLineChars="200" w:firstLine="480"/>
        <w:jc w:val="left"/>
        <w:rPr>
          <w:rFonts w:ascii="仿宋_GB2312" w:eastAsia="仿宋_GB2312" w:hAnsi="Calibri" w:cs="Calibri"/>
          <w:b/>
          <w:bCs/>
          <w:kern w:val="0"/>
          <w:sz w:val="24"/>
        </w:rPr>
      </w:pPr>
      <w:r>
        <w:rPr>
          <w:rFonts w:ascii="仿宋_GB2312" w:eastAsia="仿宋_GB2312" w:hAnsi="Calibri" w:cs="Calibri" w:hint="eastAsia"/>
          <w:kern w:val="0"/>
          <w:sz w:val="24"/>
        </w:rPr>
        <w:t>2025年1月1日-2025年12月31日</w:t>
      </w:r>
    </w:p>
    <w:p w:rsidR="0068596F" w:rsidRDefault="00A218C1">
      <w:pPr>
        <w:snapToGrid w:val="0"/>
        <w:spacing w:line="300" w:lineRule="auto"/>
        <w:ind w:left="482"/>
        <w:outlineLvl w:val="1"/>
        <w:rPr>
          <w:rFonts w:ascii="仿宋_GB2312" w:eastAsia="仿宋_GB2312" w:hAnsi="Calibri" w:cs="Calibri"/>
          <w:b/>
          <w:bCs/>
          <w:sz w:val="24"/>
        </w:rPr>
      </w:pPr>
      <w:r>
        <w:rPr>
          <w:rFonts w:ascii="仿宋_GB2312" w:eastAsia="仿宋_GB2312" w:hAnsi="Calibri" w:cs="Calibri" w:hint="eastAsia"/>
          <w:b/>
          <w:bCs/>
          <w:sz w:val="24"/>
        </w:rPr>
        <w:t>6.2付款方式</w:t>
      </w:r>
    </w:p>
    <w:p w:rsidR="0068596F" w:rsidRDefault="00A218C1">
      <w:pPr>
        <w:widowControl/>
        <w:numPr>
          <w:ilvl w:val="0"/>
          <w:numId w:val="6"/>
        </w:numPr>
        <w:snapToGrid w:val="0"/>
        <w:spacing w:line="300" w:lineRule="auto"/>
        <w:ind w:firstLineChars="200" w:firstLine="480"/>
        <w:jc w:val="left"/>
        <w:rPr>
          <w:rFonts w:ascii="仿宋_GB2312" w:eastAsia="仿宋_GB2312" w:hAnsi="楷体" w:cs="楷体"/>
          <w:kern w:val="0"/>
          <w:sz w:val="24"/>
        </w:rPr>
      </w:pPr>
      <w:r>
        <w:rPr>
          <w:rFonts w:ascii="仿宋_GB2312" w:eastAsia="仿宋_GB2312" w:hAnsi="楷体" w:cs="楷体" w:hint="eastAsia"/>
          <w:kern w:val="0"/>
          <w:sz w:val="24"/>
        </w:rPr>
        <w:t>按《浙江省财政厅关于进一步发挥政府采购政策 功能全力推动经济稳进提质的通知》（</w:t>
      </w:r>
      <w:proofErr w:type="gramStart"/>
      <w:r>
        <w:rPr>
          <w:rFonts w:ascii="仿宋_GB2312" w:eastAsia="仿宋_GB2312" w:hAnsi="楷体" w:cs="楷体" w:hint="eastAsia"/>
          <w:kern w:val="0"/>
          <w:sz w:val="24"/>
        </w:rPr>
        <w:t>浙财采监</w:t>
      </w:r>
      <w:proofErr w:type="gramEnd"/>
      <w:r>
        <w:rPr>
          <w:rFonts w:ascii="仿宋_GB2312" w:eastAsia="仿宋_GB2312" w:hAnsi="楷体" w:cs="楷体" w:hint="eastAsia"/>
          <w:kern w:val="0"/>
          <w:sz w:val="24"/>
        </w:rPr>
        <w:t>〔2022〕3号）等文件要求执行，具体付款方式由双方协商后在合同中明确。</w:t>
      </w:r>
    </w:p>
    <w:p w:rsidR="0068596F" w:rsidRDefault="00A218C1">
      <w:pPr>
        <w:widowControl/>
        <w:numPr>
          <w:ilvl w:val="0"/>
          <w:numId w:val="6"/>
        </w:numPr>
        <w:snapToGrid w:val="0"/>
        <w:spacing w:line="300" w:lineRule="auto"/>
        <w:ind w:firstLineChars="200" w:firstLine="480"/>
        <w:jc w:val="left"/>
        <w:rPr>
          <w:rFonts w:ascii="仿宋_GB2312" w:eastAsia="仿宋_GB2312" w:hAnsi="楷体" w:cs="楷体"/>
          <w:kern w:val="0"/>
          <w:sz w:val="24"/>
        </w:rPr>
      </w:pPr>
      <w:r>
        <w:rPr>
          <w:rFonts w:ascii="仿宋_GB2312" w:eastAsia="仿宋_GB2312" w:hAnsi="楷体" w:cs="楷体" w:hint="eastAsia"/>
          <w:kern w:val="0"/>
          <w:sz w:val="24"/>
        </w:rPr>
        <w:t>物业服务费用的支付以季度为单位进行，根据结算办法，按每季度考核结果支付。</w:t>
      </w:r>
    </w:p>
    <w:p w:rsidR="0068596F" w:rsidRDefault="00A218C1">
      <w:pPr>
        <w:widowControl/>
        <w:numPr>
          <w:ilvl w:val="0"/>
          <w:numId w:val="6"/>
        </w:numPr>
        <w:snapToGrid w:val="0"/>
        <w:spacing w:line="300" w:lineRule="auto"/>
        <w:ind w:firstLine="480"/>
        <w:jc w:val="left"/>
        <w:rPr>
          <w:rFonts w:ascii="仿宋_GB2312" w:eastAsia="仿宋_GB2312" w:hAnsi="楷体" w:cs="楷体"/>
          <w:kern w:val="0"/>
          <w:sz w:val="24"/>
        </w:rPr>
      </w:pPr>
      <w:r>
        <w:rPr>
          <w:rFonts w:ascii="仿宋_GB2312" w:eastAsia="仿宋_GB2312" w:hAnsi="楷体" w:cs="楷体" w:hint="eastAsia"/>
          <w:kern w:val="0"/>
          <w:sz w:val="24"/>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68596F" w:rsidRDefault="00A218C1">
      <w:pPr>
        <w:snapToGrid w:val="0"/>
        <w:spacing w:line="300" w:lineRule="auto"/>
        <w:ind w:firstLineChars="200" w:firstLine="482"/>
        <w:rPr>
          <w:rFonts w:ascii="仿宋_GB2312" w:eastAsia="仿宋_GB2312" w:hAnsi="Calibri" w:cs="Calibri"/>
          <w:b/>
          <w:bCs/>
          <w:sz w:val="24"/>
        </w:rPr>
      </w:pPr>
      <w:r>
        <w:rPr>
          <w:rFonts w:ascii="仿宋_GB2312" w:eastAsia="仿宋_GB2312" w:hAnsi="Calibri" w:cs="Calibri" w:hint="eastAsia"/>
          <w:b/>
          <w:bCs/>
          <w:sz w:val="24"/>
        </w:rPr>
        <w:t>6.3验收标准与要求</w:t>
      </w:r>
    </w:p>
    <w:p w:rsidR="0068596F" w:rsidRDefault="00A218C1">
      <w:pPr>
        <w:widowControl/>
        <w:snapToGrid w:val="0"/>
        <w:spacing w:line="300" w:lineRule="auto"/>
        <w:ind w:firstLineChars="200" w:firstLine="480"/>
        <w:jc w:val="left"/>
        <w:rPr>
          <w:rFonts w:ascii="仿宋_GB2312" w:eastAsia="仿宋_GB2312" w:hAnsi="楷体" w:cs="楷体"/>
          <w:kern w:val="0"/>
          <w:sz w:val="24"/>
        </w:rPr>
      </w:pPr>
      <w:r>
        <w:rPr>
          <w:rFonts w:ascii="仿宋_GB2312" w:eastAsia="仿宋_GB2312" w:hAnsi="楷体" w:cs="楷体" w:hint="eastAsia"/>
          <w:kern w:val="0"/>
          <w:sz w:val="24"/>
        </w:rPr>
        <w:t>1.季度考核</w:t>
      </w:r>
    </w:p>
    <w:p w:rsidR="0068596F" w:rsidRDefault="00A218C1">
      <w:pPr>
        <w:autoSpaceDE w:val="0"/>
        <w:autoSpaceDN w:val="0"/>
        <w:adjustRightInd w:val="0"/>
        <w:jc w:val="left"/>
        <w:rPr>
          <w:rFonts w:ascii="仿宋_GB2312" w:eastAsia="仿宋_GB2312" w:hAnsi="楷体" w:cs="楷体"/>
          <w:color w:val="000000"/>
          <w:kern w:val="0"/>
          <w:sz w:val="24"/>
        </w:rPr>
      </w:pPr>
      <w:r>
        <w:rPr>
          <w:rFonts w:ascii="仿宋_GB2312" w:eastAsia="仿宋_GB2312" w:hint="eastAsia"/>
          <w:color w:val="000000"/>
          <w:kern w:val="0"/>
          <w:sz w:val="24"/>
        </w:rPr>
        <w:t xml:space="preserve">   </w:t>
      </w:r>
      <w:r>
        <w:rPr>
          <w:rFonts w:ascii="仿宋_GB2312" w:eastAsia="仿宋_GB2312" w:hAnsi="楷体" w:cs="楷体" w:hint="eastAsia"/>
          <w:color w:val="000000"/>
          <w:kern w:val="0"/>
          <w:sz w:val="24"/>
        </w:rPr>
        <w:t>（1）考核形式</w:t>
      </w:r>
    </w:p>
    <w:p w:rsidR="0068596F" w:rsidRDefault="00A218C1">
      <w:pPr>
        <w:widowControl/>
        <w:wordWrap w:val="0"/>
        <w:ind w:firstLine="420"/>
        <w:rPr>
          <w:rFonts w:ascii="仿宋_GB2312" w:eastAsia="仿宋_GB2312" w:hAnsi="楷体" w:cs="楷体"/>
          <w:kern w:val="0"/>
          <w:sz w:val="24"/>
        </w:rPr>
      </w:pPr>
      <w:r>
        <w:rPr>
          <w:rFonts w:ascii="仿宋_GB2312" w:eastAsia="仿宋_GB2312" w:hAnsi="楷体" w:cs="楷体" w:hint="eastAsia"/>
          <w:kern w:val="0"/>
          <w:sz w:val="24"/>
        </w:rPr>
        <w:t>季度考核采用百分制，每季度开展一次，主要考核服务范围内各项工作和服务的落实情况及落实完成质量及效果。按量化考核表（考核表见附表1）所列项目打分，成绩计入季度考核分。</w:t>
      </w:r>
    </w:p>
    <w:p w:rsidR="0068596F" w:rsidRDefault="00A218C1">
      <w:pPr>
        <w:numPr>
          <w:ilvl w:val="0"/>
          <w:numId w:val="7"/>
        </w:numPr>
        <w:snapToGrid w:val="0"/>
        <w:spacing w:line="300" w:lineRule="auto"/>
        <w:ind w:firstLine="420"/>
        <w:rPr>
          <w:rFonts w:ascii="仿宋_GB2312" w:eastAsia="仿宋_GB2312" w:hAnsi="楷体" w:cs="楷体"/>
          <w:sz w:val="24"/>
        </w:rPr>
      </w:pPr>
      <w:r>
        <w:rPr>
          <w:rFonts w:ascii="仿宋_GB2312" w:eastAsia="仿宋_GB2312" w:hAnsi="楷体" w:cs="楷体" w:hint="eastAsia"/>
          <w:sz w:val="24"/>
        </w:rPr>
        <w:t>考核与</w:t>
      </w:r>
      <w:proofErr w:type="gramStart"/>
      <w:r>
        <w:rPr>
          <w:rFonts w:ascii="仿宋_GB2312" w:eastAsia="仿宋_GB2312" w:hAnsi="楷体" w:cs="楷体" w:hint="eastAsia"/>
          <w:sz w:val="24"/>
        </w:rPr>
        <w:t>物业费付款</w:t>
      </w:r>
      <w:proofErr w:type="gramEnd"/>
      <w:r>
        <w:rPr>
          <w:rFonts w:ascii="仿宋_GB2312" w:eastAsia="仿宋_GB2312" w:hAnsi="楷体" w:cs="楷体" w:hint="eastAsia"/>
          <w:sz w:val="24"/>
        </w:rPr>
        <w:t>挂钩</w:t>
      </w:r>
    </w:p>
    <w:p w:rsidR="0068596F" w:rsidRDefault="00A218C1">
      <w:pPr>
        <w:autoSpaceDE w:val="0"/>
        <w:autoSpaceDN w:val="0"/>
        <w:adjustRightInd w:val="0"/>
        <w:jc w:val="left"/>
        <w:rPr>
          <w:rFonts w:ascii="仿宋_GB2312" w:eastAsia="仿宋_GB2312" w:hAnsi="楷体" w:cs="楷体"/>
          <w:color w:val="000000"/>
          <w:kern w:val="0"/>
          <w:sz w:val="24"/>
        </w:rPr>
      </w:pPr>
      <w:r>
        <w:rPr>
          <w:rFonts w:ascii="仿宋_GB2312" w:eastAsia="仿宋_GB2312" w:hint="eastAsia"/>
          <w:color w:val="000000"/>
          <w:kern w:val="0"/>
          <w:sz w:val="24"/>
        </w:rPr>
        <w:t xml:space="preserve">    </w:t>
      </w:r>
      <w:r>
        <w:rPr>
          <w:rFonts w:ascii="仿宋_GB2312" w:eastAsia="仿宋_GB2312" w:hAnsi="楷体" w:cs="楷体" w:hint="eastAsia"/>
          <w:color w:val="000000"/>
          <w:kern w:val="0"/>
          <w:sz w:val="24"/>
        </w:rPr>
        <w:t xml:space="preserve"> ①合同期内采购人对投标人的服务质量按季度进行考核。服务验收考核标准作为季度验收和结算依据，考核时，共100分，考核90分及以上，按100%结算费用给付；考核70分及以上且90分以下时，根据考核情况以90分为基准，每减1分为扣减每季度结算价的0.5%。每出现一次重大管理问题，按照2000元/</w:t>
      </w:r>
      <w:proofErr w:type="gramStart"/>
      <w:r>
        <w:rPr>
          <w:rFonts w:ascii="仿宋_GB2312" w:eastAsia="仿宋_GB2312" w:hAnsi="楷体" w:cs="楷体" w:hint="eastAsia"/>
          <w:color w:val="000000"/>
          <w:kern w:val="0"/>
          <w:sz w:val="24"/>
        </w:rPr>
        <w:t>次标准</w:t>
      </w:r>
      <w:proofErr w:type="gramEnd"/>
      <w:r>
        <w:rPr>
          <w:rFonts w:ascii="仿宋_GB2312" w:eastAsia="仿宋_GB2312" w:hAnsi="楷体" w:cs="楷体" w:hint="eastAsia"/>
          <w:color w:val="000000"/>
          <w:kern w:val="0"/>
          <w:sz w:val="24"/>
        </w:rPr>
        <w:t>进行扣罚；每出现一次服务质量投诉，按照500元/</w:t>
      </w:r>
      <w:proofErr w:type="gramStart"/>
      <w:r>
        <w:rPr>
          <w:rFonts w:ascii="仿宋_GB2312" w:eastAsia="仿宋_GB2312" w:hAnsi="楷体" w:cs="楷体" w:hint="eastAsia"/>
          <w:color w:val="000000"/>
          <w:kern w:val="0"/>
          <w:sz w:val="24"/>
        </w:rPr>
        <w:t>次标准</w:t>
      </w:r>
      <w:proofErr w:type="gramEnd"/>
      <w:r>
        <w:rPr>
          <w:rFonts w:ascii="仿宋_GB2312" w:eastAsia="仿宋_GB2312" w:hAnsi="楷体" w:cs="楷体" w:hint="eastAsia"/>
          <w:color w:val="000000"/>
          <w:kern w:val="0"/>
          <w:sz w:val="24"/>
        </w:rPr>
        <w:t>进行扣罚；每季度考核每出现一项服务质量不达标，按照200元/</w:t>
      </w:r>
      <w:proofErr w:type="gramStart"/>
      <w:r>
        <w:rPr>
          <w:rFonts w:ascii="仿宋_GB2312" w:eastAsia="仿宋_GB2312" w:hAnsi="楷体" w:cs="楷体" w:hint="eastAsia"/>
          <w:color w:val="000000"/>
          <w:kern w:val="0"/>
          <w:sz w:val="24"/>
        </w:rPr>
        <w:t>次标准</w:t>
      </w:r>
      <w:proofErr w:type="gramEnd"/>
      <w:r>
        <w:rPr>
          <w:rFonts w:ascii="仿宋_GB2312" w:eastAsia="仿宋_GB2312" w:hAnsi="楷体" w:cs="楷体" w:hint="eastAsia"/>
          <w:color w:val="000000"/>
          <w:kern w:val="0"/>
          <w:sz w:val="24"/>
        </w:rPr>
        <w:t>进行扣罚。</w:t>
      </w:r>
    </w:p>
    <w:p w:rsidR="0068596F" w:rsidRDefault="00A218C1">
      <w:pPr>
        <w:autoSpaceDE w:val="0"/>
        <w:autoSpaceDN w:val="0"/>
        <w:adjustRightInd w:val="0"/>
        <w:ind w:firstLineChars="300" w:firstLine="720"/>
        <w:jc w:val="left"/>
        <w:rPr>
          <w:rFonts w:ascii="仿宋_GB2312" w:eastAsia="仿宋_GB2312" w:hAnsi="楷体" w:cs="楷体"/>
          <w:color w:val="000000"/>
          <w:kern w:val="0"/>
          <w:sz w:val="24"/>
        </w:rPr>
      </w:pPr>
      <w:r>
        <w:rPr>
          <w:rFonts w:ascii="仿宋_GB2312" w:eastAsia="仿宋_GB2312" w:hAnsi="楷体" w:cs="楷体" w:hint="eastAsia"/>
          <w:color w:val="000000"/>
          <w:kern w:val="0"/>
          <w:sz w:val="24"/>
        </w:rPr>
        <w:t>②考核70分以下为不合格，本季度</w:t>
      </w:r>
      <w:proofErr w:type="gramStart"/>
      <w:r>
        <w:rPr>
          <w:rFonts w:ascii="仿宋_GB2312" w:eastAsia="仿宋_GB2312" w:hAnsi="楷体" w:cs="楷体" w:hint="eastAsia"/>
          <w:color w:val="000000"/>
          <w:kern w:val="0"/>
          <w:sz w:val="24"/>
        </w:rPr>
        <w:t>物业费</w:t>
      </w:r>
      <w:proofErr w:type="gramEnd"/>
      <w:r>
        <w:rPr>
          <w:rFonts w:ascii="仿宋_GB2312" w:eastAsia="仿宋_GB2312" w:hAnsi="楷体" w:cs="楷体" w:hint="eastAsia"/>
          <w:color w:val="000000"/>
          <w:kern w:val="0"/>
          <w:sz w:val="24"/>
        </w:rPr>
        <w:t>按80%付给；自合同签订之日起一年内，季度考核得分有二次得分在70分以下的，采购人有权直接终止服务管理合同，并按实际服务期限结算物业服务管理费用。</w:t>
      </w:r>
    </w:p>
    <w:p w:rsidR="0068596F" w:rsidRDefault="00A218C1">
      <w:pPr>
        <w:widowControl/>
        <w:wordWrap w:val="0"/>
        <w:ind w:left="525"/>
        <w:rPr>
          <w:rFonts w:ascii="仿宋_GB2312" w:eastAsia="仿宋_GB2312" w:hAnsi="楷体" w:cs="楷体"/>
          <w:kern w:val="0"/>
          <w:sz w:val="24"/>
        </w:rPr>
      </w:pPr>
      <w:r>
        <w:rPr>
          <w:rFonts w:ascii="仿宋_GB2312" w:eastAsia="仿宋_GB2312" w:hAnsi="楷体" w:cs="楷体" w:hint="eastAsia"/>
          <w:kern w:val="0"/>
          <w:sz w:val="24"/>
        </w:rPr>
        <w:t>2.满意度评测</w:t>
      </w:r>
    </w:p>
    <w:p w:rsidR="0068596F" w:rsidRDefault="00A218C1">
      <w:pPr>
        <w:snapToGrid w:val="0"/>
        <w:spacing w:line="300" w:lineRule="auto"/>
        <w:rPr>
          <w:rFonts w:ascii="仿宋_GB2312" w:eastAsia="仿宋_GB2312" w:hAnsi="楷体" w:cs="楷体"/>
          <w:sz w:val="24"/>
        </w:rPr>
      </w:pPr>
      <w:r>
        <w:rPr>
          <w:rFonts w:ascii="仿宋_GB2312" w:eastAsia="仿宋_GB2312" w:hAnsi="Calibri" w:cs="Calibri" w:hint="eastAsia"/>
          <w:sz w:val="24"/>
        </w:rPr>
        <w:t xml:space="preserve">   </w:t>
      </w:r>
      <w:r>
        <w:rPr>
          <w:rFonts w:ascii="仿宋_GB2312" w:eastAsia="仿宋_GB2312" w:hAnsi="楷体" w:cs="楷体" w:hint="eastAsia"/>
          <w:sz w:val="24"/>
        </w:rPr>
        <w:t xml:space="preserve"> （1）满意度测评以调查问卷形式进行，每半年一次（满意度测评表见附表2）。</w:t>
      </w:r>
    </w:p>
    <w:p w:rsidR="0068596F" w:rsidRDefault="00A218C1">
      <w:pPr>
        <w:snapToGrid w:val="0"/>
        <w:spacing w:line="300" w:lineRule="auto"/>
        <w:ind w:firstLineChars="200" w:firstLine="480"/>
        <w:rPr>
          <w:rFonts w:ascii="仿宋_GB2312" w:eastAsia="仿宋_GB2312" w:hAnsi="楷体" w:cs="楷体"/>
          <w:sz w:val="24"/>
        </w:rPr>
      </w:pPr>
      <w:r>
        <w:rPr>
          <w:rFonts w:ascii="仿宋_GB2312" w:eastAsia="仿宋_GB2312" w:hAnsi="楷体" w:cs="楷体" w:hint="eastAsia"/>
          <w:sz w:val="24"/>
        </w:rPr>
        <w:t>（2）满意度调查方法采用一般满意度调查方法，调查指标及权重由采购人确定。</w:t>
      </w:r>
    </w:p>
    <w:p w:rsidR="0068596F" w:rsidRDefault="00A218C1">
      <w:pPr>
        <w:snapToGrid w:val="0"/>
        <w:spacing w:line="300" w:lineRule="auto"/>
        <w:ind w:firstLineChars="200" w:firstLine="480"/>
        <w:rPr>
          <w:rFonts w:ascii="仿宋_GB2312" w:eastAsia="仿宋_GB2312" w:hAnsi="楷体" w:cs="楷体"/>
          <w:sz w:val="24"/>
        </w:rPr>
      </w:pPr>
      <w:r>
        <w:rPr>
          <w:rFonts w:ascii="仿宋_GB2312" w:eastAsia="仿宋_GB2312" w:hAnsi="楷体" w:cs="楷体" w:hint="eastAsia"/>
          <w:sz w:val="24"/>
        </w:rPr>
        <w:t>（3）满意度测评与季度考核同时按标准执行。</w:t>
      </w:r>
    </w:p>
    <w:p w:rsidR="0068596F" w:rsidRDefault="00A218C1">
      <w:pPr>
        <w:snapToGrid w:val="0"/>
        <w:spacing w:line="300" w:lineRule="auto"/>
        <w:ind w:firstLineChars="200" w:firstLine="480"/>
        <w:rPr>
          <w:rFonts w:ascii="仿宋_GB2312" w:eastAsia="仿宋_GB2312" w:hAnsi="楷体" w:cs="楷体"/>
          <w:sz w:val="24"/>
        </w:rPr>
      </w:pPr>
      <w:r>
        <w:rPr>
          <w:rFonts w:ascii="仿宋_GB2312" w:eastAsia="仿宋_GB2312" w:hAnsi="楷体" w:cs="楷体" w:hint="eastAsia"/>
          <w:sz w:val="24"/>
        </w:rPr>
        <w:t>（4）满意度评测考核办法:根据满意度调查结果,满意率在90%以下的,每低1个百分点扣200元；满意率在80%以下的,每低1个百分点扣500元；满意率在70%(含)以下的,每低1个百分点扣1000元；满意率在60%以下的，采购人有权终止合同。</w:t>
      </w:r>
    </w:p>
    <w:p w:rsidR="0068596F" w:rsidRDefault="00A218C1">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附表一</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绍兴中院保洁服务考核表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491"/>
        <w:gridCol w:w="4144"/>
        <w:gridCol w:w="2399"/>
        <w:gridCol w:w="1560"/>
      </w:tblGrid>
      <w:tr w:rsidR="0068596F">
        <w:trPr>
          <w:cantSplit/>
          <w:trHeight w:hRule="exact" w:val="597"/>
        </w:trPr>
        <w:tc>
          <w:tcPr>
            <w:tcW w:w="936" w:type="dxa"/>
            <w:gridSpan w:val="2"/>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项目</w:t>
            </w:r>
          </w:p>
        </w:tc>
        <w:tc>
          <w:tcPr>
            <w:tcW w:w="4144" w:type="dxa"/>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保洁标准</w:t>
            </w:r>
          </w:p>
        </w:tc>
        <w:tc>
          <w:tcPr>
            <w:tcW w:w="2399" w:type="dxa"/>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评分标准</w:t>
            </w:r>
          </w:p>
        </w:tc>
        <w:tc>
          <w:tcPr>
            <w:tcW w:w="1560" w:type="dxa"/>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考核得分</w:t>
            </w:r>
          </w:p>
        </w:tc>
      </w:tr>
      <w:tr w:rsidR="0068596F">
        <w:trPr>
          <w:cantSplit/>
          <w:trHeight w:hRule="exact" w:val="782"/>
        </w:trPr>
        <w:tc>
          <w:tcPr>
            <w:tcW w:w="936" w:type="dxa"/>
            <w:gridSpan w:val="2"/>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队伍</w:t>
            </w:r>
            <w:r>
              <w:rPr>
                <w:rFonts w:ascii="仿宋_GB2312" w:eastAsia="仿宋_GB2312" w:hAnsi="仿宋_GB2312" w:cs="仿宋_GB2312" w:hint="eastAsia"/>
                <w:bCs/>
                <w:sz w:val="24"/>
              </w:rPr>
              <w:br/>
              <w:t>管理</w:t>
            </w:r>
            <w:r>
              <w:rPr>
                <w:rFonts w:ascii="仿宋_GB2312" w:eastAsia="仿宋_GB2312" w:hAnsi="仿宋_GB2312" w:cs="仿宋_GB2312" w:hint="eastAsia"/>
                <w:bCs/>
                <w:sz w:val="24"/>
              </w:rPr>
              <w:br/>
              <w:t>10分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按合同内容到岗到位，遵守规章制度，职责明确，服从管理。（3分）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82"/>
        </w:trPr>
        <w:tc>
          <w:tcPr>
            <w:tcW w:w="936" w:type="dxa"/>
            <w:gridSpan w:val="2"/>
            <w:vMerge/>
            <w:vAlign w:val="center"/>
          </w:tcPr>
          <w:p w:rsidR="0068596F" w:rsidRDefault="0068596F">
            <w:pPr>
              <w:snapToGrid w:val="0"/>
              <w:spacing w:line="300" w:lineRule="auto"/>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着装统一，佩戴服务证。文明用语、文明操作。（3分）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72"/>
        </w:trPr>
        <w:tc>
          <w:tcPr>
            <w:tcW w:w="936" w:type="dxa"/>
            <w:gridSpan w:val="2"/>
            <w:vMerge/>
            <w:vAlign w:val="center"/>
          </w:tcPr>
          <w:p w:rsidR="0068596F" w:rsidRDefault="0068596F">
            <w:pPr>
              <w:snapToGrid w:val="0"/>
              <w:spacing w:line="300" w:lineRule="auto"/>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建立健全规章制度，每月不少于 2次工作培训，如岗位职责、垃圾分类等。（4分）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82"/>
        </w:trPr>
        <w:tc>
          <w:tcPr>
            <w:tcW w:w="445" w:type="dxa"/>
            <w:vMerge w:val="restart"/>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卫</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生</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保</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洁</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69分</w:t>
            </w:r>
          </w:p>
        </w:tc>
        <w:tc>
          <w:tcPr>
            <w:tcW w:w="491" w:type="dxa"/>
            <w:vMerge w:val="restart"/>
            <w:vAlign w:val="center"/>
          </w:tcPr>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茶水间</w:t>
            </w:r>
          </w:p>
          <w:p w:rsidR="0068596F" w:rsidRDefault="00A218C1">
            <w:pPr>
              <w:snapToGrid w:val="0"/>
              <w:spacing w:line="300" w:lineRule="auto"/>
              <w:jc w:val="center"/>
              <w:rPr>
                <w:rFonts w:ascii="仿宋_GB2312" w:eastAsia="仿宋_GB2312" w:hAnsi="仿宋_GB2312" w:cs="仿宋_GB2312"/>
                <w:bCs/>
                <w:sz w:val="24"/>
              </w:rPr>
            </w:pPr>
            <w:r>
              <w:rPr>
                <w:rFonts w:ascii="仿宋_GB2312" w:eastAsia="仿宋_GB2312" w:hAnsi="仿宋_GB2312" w:cs="仿宋_GB2312" w:hint="eastAsia"/>
                <w:bCs/>
                <w:sz w:val="24"/>
              </w:rPr>
              <w:t>5 分</w:t>
            </w:r>
          </w:p>
        </w:tc>
        <w:tc>
          <w:tcPr>
            <w:tcW w:w="4144" w:type="dxa"/>
            <w:vAlign w:val="center"/>
          </w:tcPr>
          <w:p w:rsidR="0068596F" w:rsidRDefault="00A218C1">
            <w:pPr>
              <w:snapToGrid w:val="0"/>
              <w:spacing w:line="300" w:lineRule="auto"/>
              <w:rPr>
                <w:rFonts w:ascii="仿宋_GB2312" w:eastAsia="仿宋_GB2312" w:hAnsi="仿宋_GB2312" w:cs="仿宋_GB2312"/>
                <w:bCs/>
                <w:sz w:val="24"/>
              </w:rPr>
            </w:pPr>
            <w:r>
              <w:rPr>
                <w:rFonts w:ascii="仿宋_GB2312" w:eastAsia="仿宋_GB2312" w:hAnsi="仿宋_GB2312" w:cs="仿宋_GB2312" w:hint="eastAsia"/>
                <w:bCs/>
                <w:sz w:val="24"/>
              </w:rPr>
              <w:t>各楼层开水供应正常，水箱表面干净无水迹。（1分）</w:t>
            </w:r>
          </w:p>
        </w:tc>
        <w:tc>
          <w:tcPr>
            <w:tcW w:w="2399" w:type="dxa"/>
            <w:vAlign w:val="center"/>
          </w:tcPr>
          <w:p w:rsidR="0068596F" w:rsidRDefault="00A218C1">
            <w:pPr>
              <w:snapToGrid w:val="0"/>
              <w:spacing w:line="300" w:lineRule="auto"/>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auto"/>
              <w:jc w:val="center"/>
              <w:rPr>
                <w:rFonts w:ascii="仿宋_GB2312" w:eastAsia="仿宋_GB2312" w:hAnsi="仿宋_GB2312" w:cs="仿宋_GB2312"/>
                <w:bCs/>
                <w:sz w:val="24"/>
              </w:rPr>
            </w:pPr>
          </w:p>
        </w:tc>
      </w:tr>
      <w:tr w:rsidR="0068596F">
        <w:trPr>
          <w:cantSplit/>
          <w:trHeight w:hRule="exact" w:val="94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门、窗、开关、踢脚线、标识牌等无灰尘、无污渍。（1分）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5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墙面、天花板干净无积灰、无蛛网，台面、地面无积水，无杂物。（1分）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20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上、下水道通畅、无异味。垃圾桶表面干净无污渍，桶内套用垃圾袋，垃圾不超过三分之二。（1分）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6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灯具无灰尘、污渍，灯罩内无死蚊、蝇、虫。（1分）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18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卫生间</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15分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门、窗、玻璃、踢脚线、开关、标识牌无灰尘、无污渍；天花板、灯具、墙角无灰尘、蛛网。（3分）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6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地面、台面干净、无污渍、无杂物；墙面干净无灰尘、无污渍。（3分）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3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隔屏板干净无污渍、涂画。（1分）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卫生纸架、烘手机无尘灰，卫生洁具干净无污渍。（2分）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23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垃圾桶表面干净无污渍，桶内套用垃圾袋，垃圾不超过三分之二，垃圾投放准确率达95％以上并及时清理。（1分）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洗手液、擦手纸和卫生纸</w:t>
            </w:r>
            <w:proofErr w:type="gramStart"/>
            <w:r>
              <w:rPr>
                <w:rFonts w:ascii="仿宋_GB2312" w:eastAsia="仿宋_GB2312" w:hAnsi="仿宋_GB2312" w:cs="仿宋_GB2312" w:hint="eastAsia"/>
                <w:bCs/>
                <w:sz w:val="24"/>
              </w:rPr>
              <w:t>不</w:t>
            </w:r>
            <w:proofErr w:type="gramEnd"/>
            <w:r>
              <w:rPr>
                <w:rFonts w:ascii="仿宋_GB2312" w:eastAsia="仿宋_GB2312" w:hAnsi="仿宋_GB2312" w:cs="仿宋_GB2312" w:hint="eastAsia"/>
                <w:bCs/>
                <w:sz w:val="24"/>
              </w:rPr>
              <w:t>短缺。（5分）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2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电梯</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4分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电梯轿厢内外壁不锈钢、显示屏、标识干净无灰尘、无污渍。（1分）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5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轿厢内地面干净无垃圾、无蛛网，电梯门表面光亮。（1分）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59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排风口、空调进、出风口无积灰、无污渍。（1分）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3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摄像头无灰尘、污渍。（1分）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27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大厅</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11分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门、窗、台面、桌椅、茶几、开关、围栏玻璃、标识牌等无灰尘、无污渍。（2分）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87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雨伞架摆放位置合理、整齐，雨伞放入锁扣或整理箱内，无随意乱放。（1分）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0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消防设施外表及箱内无灰尘、污渍；排风口、空调进、出风口无积灰、污渍。（1分）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90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墙面、柱、花岗石、大理石目视无灰尘、污渍。天花板目视干净无积灰、污渍、蜘蛛网。（2分）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8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地面、地毯无垃圾、无污渍，保养后地面光泽均匀。（2分）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1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灯具无灰尘、无污渍，灯罩内无死蚊、蝇、虫。（1分）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7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不锈钢表面干净无污渍积灰。（1分）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158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落地烟缸（垃圾桶）表面干净无污渍无积灰，烟缸内烟蒂不超过3个、石英沙平整干净，桶内保持干净、垃圾不超过三分之二。（1分）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1010"/>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办公室保洁5 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门、窗、窗帘、台面、沙发、椅子踢脚线、开关、装饰物、电话等无灰尘、无污渍。（1分）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不达标一项扣0.1分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01"/>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玻璃干净、明亮、无浮尘、印渍。（0.5分）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left"/>
              <w:rPr>
                <w:rFonts w:ascii="仿宋_GB2312" w:eastAsia="仿宋_GB2312" w:hAnsi="仿宋_GB2312" w:cs="仿宋_GB2312"/>
                <w:bCs/>
                <w:sz w:val="24"/>
              </w:rPr>
            </w:pPr>
          </w:p>
        </w:tc>
      </w:tr>
      <w:tr w:rsidR="0068596F">
        <w:trPr>
          <w:cantSplit/>
          <w:trHeight w:val="301"/>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茶具无缺失，表面保持光亮、明净、整洁、完好无损无污垢，及时消毒。（0.5分）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left"/>
              <w:rPr>
                <w:rFonts w:ascii="仿宋_GB2312" w:eastAsia="仿宋_GB2312" w:hAnsi="仿宋_GB2312" w:cs="仿宋_GB2312"/>
                <w:bCs/>
                <w:sz w:val="24"/>
              </w:rPr>
            </w:pPr>
          </w:p>
        </w:tc>
      </w:tr>
      <w:tr w:rsidR="0068596F">
        <w:trPr>
          <w:cantSplit/>
          <w:trHeight w:val="301"/>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墙面、地面、天花板无灰尘、无污渍、无蛛网。（1分）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left"/>
              <w:rPr>
                <w:rFonts w:ascii="仿宋_GB2312" w:eastAsia="仿宋_GB2312" w:hAnsi="仿宋_GB2312" w:cs="仿宋_GB2312"/>
                <w:bCs/>
                <w:sz w:val="24"/>
              </w:rPr>
            </w:pPr>
          </w:p>
        </w:tc>
      </w:tr>
      <w:tr w:rsidR="0068596F">
        <w:trPr>
          <w:cantSplit/>
          <w:trHeight w:val="77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排风口、空调进、出风口无积灰、无污渍。（0.5分）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73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灯具无灰尘、污渍，灯罩内无死蚊、蝇、虫。（0.5分）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119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卫生纸架、烘手机、卫生洁具干净无污渍、异味；洗手液、擦手纸和卫生纸</w:t>
            </w:r>
            <w:proofErr w:type="gramStart"/>
            <w:r>
              <w:rPr>
                <w:rFonts w:ascii="仿宋_GB2312" w:eastAsia="仿宋_GB2312" w:hAnsi="仿宋_GB2312" w:cs="仿宋_GB2312" w:hint="eastAsia"/>
                <w:bCs/>
                <w:sz w:val="24"/>
              </w:rPr>
              <w:t>不</w:t>
            </w:r>
            <w:proofErr w:type="gramEnd"/>
            <w:r>
              <w:rPr>
                <w:rFonts w:ascii="仿宋_GB2312" w:eastAsia="仿宋_GB2312" w:hAnsi="仿宋_GB2312" w:cs="仿宋_GB2312" w:hint="eastAsia"/>
                <w:bCs/>
                <w:sz w:val="24"/>
              </w:rPr>
              <w:t>短缺。</w:t>
            </w:r>
          </w:p>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434"/>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节能</w:t>
            </w:r>
          </w:p>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工作4分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非工作时间关闭公区空调开关、电热开水器、卫生间换气扇、茶水间照明等。（1分）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710"/>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公共区域空调开启时，保持门窗关闭。（1分）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434"/>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工作时间卫生间照明开启一路。（1分）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67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发现安全通道、楼层、电梯照明有损坏问题及时报修。（1分）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hRule="exact" w:val="827"/>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外环境10  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道路地面、花坛边沿无垃圾、无污垢、无积水。（2分）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10"/>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消防设施、标识牌无灰尘、无污渍。（1分）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93"/>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录像监控探头、照明设施、管线目视无污渍，灯罩内无死蚊蝇、虫、蜘蛛网。（1分）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93"/>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大院垃圾分类宣传栏整洁无蜘蛛网、无明显污渍灰尘。（1分）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383"/>
        </w:trPr>
        <w:tc>
          <w:tcPr>
            <w:tcW w:w="445" w:type="dxa"/>
            <w:vMerge/>
            <w:shd w:val="clear" w:color="auto" w:fill="auto"/>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shd w:val="clear" w:color="auto" w:fill="auto"/>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shd w:val="clear" w:color="auto" w:fill="FFFFFF"/>
            <w:vAlign w:val="center"/>
          </w:tcPr>
          <w:p w:rsidR="0068596F" w:rsidRDefault="00A218C1">
            <w:pPr>
              <w:widowControl/>
              <w:snapToGrid w:val="0"/>
              <w:spacing w:line="300" w:lineRule="auto"/>
              <w:jc w:val="left"/>
              <w:textAlignment w:val="center"/>
              <w:rPr>
                <w:rFonts w:ascii="仿宋_GB2312" w:eastAsia="仿宋_GB2312" w:hAnsi="仿宋_GB2312" w:cs="仿宋_GB2312"/>
                <w:bCs/>
                <w:sz w:val="24"/>
              </w:rPr>
            </w:pPr>
            <w:r>
              <w:rPr>
                <w:rFonts w:ascii="仿宋_GB2312" w:eastAsia="仿宋_GB2312" w:hAnsi="仿宋_GB2312" w:cs="仿宋_GB2312" w:hint="eastAsia"/>
                <w:bCs/>
                <w:sz w:val="24"/>
              </w:rPr>
              <w:t>雨篷顶部无积灰、杂物。（1分）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83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天台、平台无垃圾杂物，排水口畅通。（1分）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815"/>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景观水池无青苔、无漂浮物，水质明净、无臭味。（1分）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1450"/>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垃圾桶表面干净无污渍无积灰，烟缸内烟蒂不超过3个、桶内保持干净、垃圾不超过三分之二，垃圾投放准确率达95％以上并及时清理。（2分）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hRule="exact" w:val="642"/>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地下车库环境7分</w:t>
            </w: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墙面、柱、天花、管线无灰尘、无蛛网。（1分）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601"/>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地面无垃圾杂物、无积水。（1分）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575"/>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标识牌无灰尘。（1分）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426"/>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排水沟干净无杂物、无堵塞、无积水、无异味。（1分）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485"/>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污水井无垃圾、无堵塞。（1分）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455"/>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消防设施外表及箱内无灰尘、无污渍。（2分）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741"/>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会议室</w:t>
            </w:r>
          </w:p>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保洁4分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门窗、家具、窗帘、地毯干净、无灰尘、无污渍、无蛛网。（2分）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796"/>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茶具无缺失，表面保持光亮、明净、整洁、完好无损无污垢，及时消毒。（1分）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739"/>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auto"/>
              <w:jc w:val="left"/>
              <w:rPr>
                <w:rFonts w:ascii="仿宋_GB2312" w:eastAsia="仿宋_GB2312" w:hAnsi="仿宋_GB2312" w:cs="仿宋_GB2312"/>
                <w:bCs/>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过道、消防楼梯、标识等无灰尘、无污渍、无蛛网。（1分）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891"/>
        </w:trPr>
        <w:tc>
          <w:tcPr>
            <w:tcW w:w="445" w:type="dxa"/>
            <w:vMerge/>
            <w:vAlign w:val="center"/>
          </w:tcPr>
          <w:p w:rsidR="0068596F" w:rsidRDefault="0068596F">
            <w:pPr>
              <w:snapToGrid w:val="0"/>
              <w:spacing w:line="300" w:lineRule="auto"/>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auto"/>
              <w:jc w:val="left"/>
              <w:rPr>
                <w:rFonts w:ascii="仿宋_GB2312" w:eastAsia="仿宋_GB2312" w:hAnsi="仿宋_GB2312" w:cs="仿宋_GB2312"/>
                <w:bCs/>
                <w:sz w:val="24"/>
              </w:rPr>
            </w:pPr>
            <w:r>
              <w:rPr>
                <w:rFonts w:ascii="仿宋_GB2312" w:eastAsia="仿宋_GB2312" w:hAnsi="仿宋_GB2312" w:cs="仿宋_GB2312" w:hint="eastAsia"/>
                <w:bCs/>
                <w:sz w:val="24"/>
              </w:rPr>
              <w:t>四害查杀4分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合理使用药剂，规范投放</w:t>
            </w:r>
            <w:proofErr w:type="gramStart"/>
            <w:r>
              <w:rPr>
                <w:rFonts w:ascii="仿宋_GB2312" w:eastAsia="仿宋_GB2312" w:hAnsi="仿宋_GB2312" w:cs="仿宋_GB2312" w:hint="eastAsia"/>
                <w:bCs/>
                <w:sz w:val="24"/>
              </w:rPr>
              <w:t>灭</w:t>
            </w:r>
            <w:proofErr w:type="gramEnd"/>
            <w:r>
              <w:rPr>
                <w:rFonts w:ascii="仿宋_GB2312" w:eastAsia="仿宋_GB2312" w:hAnsi="仿宋_GB2312" w:cs="仿宋_GB2312" w:hint="eastAsia"/>
                <w:bCs/>
                <w:sz w:val="24"/>
              </w:rPr>
              <w:t>四害药物，大院内有效预防和控制蛇、鼠等有害生物，妥善处理“四害尸体”。（2分）</w:t>
            </w:r>
          </w:p>
        </w:tc>
        <w:tc>
          <w:tcPr>
            <w:tcW w:w="2399"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Merge w:val="restart"/>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706"/>
        </w:trPr>
        <w:tc>
          <w:tcPr>
            <w:tcW w:w="445" w:type="dxa"/>
            <w:vMerge/>
            <w:vAlign w:val="center"/>
          </w:tcPr>
          <w:p w:rsidR="0068596F" w:rsidRDefault="0068596F">
            <w:pPr>
              <w:snapToGrid w:val="0"/>
              <w:spacing w:line="300" w:lineRule="exact"/>
              <w:rPr>
                <w:rFonts w:ascii="仿宋_GB2312" w:eastAsia="仿宋_GB2312" w:hAnsi="仿宋_GB2312" w:cs="仿宋_GB2312"/>
                <w:bCs/>
                <w:sz w:val="24"/>
              </w:rPr>
            </w:pPr>
          </w:p>
        </w:tc>
        <w:tc>
          <w:tcPr>
            <w:tcW w:w="491"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144" w:type="dxa"/>
            <w:vAlign w:val="center"/>
          </w:tcPr>
          <w:p w:rsidR="0068596F" w:rsidRDefault="00A218C1">
            <w:pPr>
              <w:widowControl/>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符合全国爱卫会除四害标准，</w:t>
            </w:r>
            <w:proofErr w:type="gramStart"/>
            <w:r>
              <w:rPr>
                <w:rFonts w:ascii="仿宋_GB2312" w:eastAsia="仿宋_GB2312" w:hAnsi="仿宋_GB2312" w:cs="仿宋_GB2312" w:hint="eastAsia"/>
                <w:bCs/>
                <w:sz w:val="24"/>
              </w:rPr>
              <w:t>消杀台帐</w:t>
            </w:r>
            <w:proofErr w:type="gramEnd"/>
            <w:r>
              <w:rPr>
                <w:rFonts w:ascii="仿宋_GB2312" w:eastAsia="仿宋_GB2312" w:hAnsi="仿宋_GB2312" w:cs="仿宋_GB2312" w:hint="eastAsia"/>
                <w:bCs/>
                <w:sz w:val="24"/>
              </w:rPr>
              <w:t>齐全。（2分）</w:t>
            </w:r>
          </w:p>
        </w:tc>
        <w:tc>
          <w:tcPr>
            <w:tcW w:w="2399"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1560" w:type="dxa"/>
            <w:vMerge/>
            <w:vAlign w:val="center"/>
          </w:tcPr>
          <w:p w:rsidR="0068596F" w:rsidRDefault="0068596F">
            <w:pPr>
              <w:snapToGrid w:val="0"/>
              <w:spacing w:line="300" w:lineRule="exact"/>
              <w:rPr>
                <w:rFonts w:ascii="仿宋_GB2312" w:eastAsia="仿宋_GB2312" w:hAnsi="仿宋_GB2312" w:cs="仿宋_GB2312"/>
                <w:bCs/>
                <w:sz w:val="24"/>
              </w:rPr>
            </w:pPr>
          </w:p>
        </w:tc>
      </w:tr>
      <w:tr w:rsidR="0068596F">
        <w:trPr>
          <w:cantSplit/>
          <w:trHeight w:val="380"/>
        </w:trPr>
        <w:tc>
          <w:tcPr>
            <w:tcW w:w="445"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其他服务</w:t>
            </w:r>
          </w:p>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21分</w:t>
            </w: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理发10分</w:t>
            </w:r>
          </w:p>
        </w:tc>
        <w:tc>
          <w:tcPr>
            <w:tcW w:w="4144" w:type="dxa"/>
            <w:vAlign w:val="center"/>
          </w:tcPr>
          <w:p w:rsidR="0068596F" w:rsidRDefault="00A218C1">
            <w:pPr>
              <w:widowControl/>
              <w:snapToGrid w:val="0"/>
              <w:spacing w:line="300" w:lineRule="auto"/>
              <w:jc w:val="left"/>
              <w:rPr>
                <w:rFonts w:ascii="仿宋_GB2312" w:eastAsia="仿宋_GB2312" w:hAnsi="仿宋_GB2312" w:cs="仿宋_GB2312"/>
                <w:bCs/>
                <w:sz w:val="24"/>
              </w:rPr>
            </w:pPr>
            <w:r>
              <w:rPr>
                <w:rFonts w:ascii="仿宋_GB2312" w:eastAsia="仿宋_GB2312" w:hAnsi="仿宋_GB2312" w:cs="仿宋_GB2312" w:hint="eastAsia"/>
                <w:bCs/>
                <w:sz w:val="24"/>
              </w:rPr>
              <w:t>理发室内卫生整洁。（2分）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80"/>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操作流程规范，收费标准透明。（2分）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3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文明服务，无投诉和纠纷。（3分）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有效投诉与纠纷酌情扣1-4分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10"/>
        </w:trPr>
        <w:tc>
          <w:tcPr>
            <w:tcW w:w="445" w:type="dxa"/>
            <w:vMerge/>
            <w:vAlign w:val="center"/>
          </w:tcPr>
          <w:p w:rsidR="0068596F" w:rsidRDefault="0068596F">
            <w:pPr>
              <w:snapToGrid w:val="0"/>
              <w:spacing w:line="300" w:lineRule="exact"/>
              <w:jc w:val="left"/>
              <w:rPr>
                <w:rFonts w:ascii="仿宋_GB2312" w:eastAsia="仿宋_GB2312" w:hAnsi="仿宋_GB2312" w:cs="仿宋_GB2312"/>
                <w:bCs/>
                <w:sz w:val="24"/>
              </w:rPr>
            </w:pPr>
          </w:p>
        </w:tc>
        <w:tc>
          <w:tcPr>
            <w:tcW w:w="491" w:type="dxa"/>
            <w:vMerge w:val="restart"/>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洗车</w:t>
            </w:r>
            <w:r>
              <w:rPr>
                <w:rFonts w:ascii="仿宋_GB2312" w:eastAsia="仿宋_GB2312" w:hAnsi="仿宋_GB2312" w:cs="仿宋_GB2312" w:hint="eastAsia"/>
                <w:bCs/>
                <w:sz w:val="24"/>
              </w:rPr>
              <w:lastRenderedPageBreak/>
              <w:t>10分</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lastRenderedPageBreak/>
              <w:t>洗车场卫生整洁，水管按要求摆放，洗车液供给及时。（2分）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310"/>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rPr>
                <w:rFonts w:ascii="仿宋_GB2312" w:eastAsia="仿宋_GB2312" w:hAnsi="仿宋_GB2312" w:cs="仿宋_GB2312"/>
                <w:bCs/>
                <w:sz w:val="24"/>
              </w:rPr>
            </w:pPr>
            <w:r>
              <w:rPr>
                <w:rFonts w:ascii="仿宋_GB2312" w:eastAsia="仿宋_GB2312" w:hAnsi="仿宋_GB2312" w:cs="仿宋_GB2312" w:hint="eastAsia"/>
                <w:bCs/>
                <w:sz w:val="24"/>
              </w:rPr>
              <w:t>操作流程规范，收费标准透明。（2分）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不达标一处扣1分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文明服务，无投诉和纠纷。（3分）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有效投诉与纠纷酌情扣1-4分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restart"/>
            <w:vAlign w:val="center"/>
          </w:tcPr>
          <w:p w:rsidR="0068596F" w:rsidRDefault="00A218C1">
            <w:pPr>
              <w:snapToGrid w:val="0"/>
              <w:spacing w:line="300" w:lineRule="exact"/>
              <w:jc w:val="center"/>
              <w:rPr>
                <w:rFonts w:ascii="仿宋_GB2312" w:eastAsia="仿宋_GB2312" w:hAnsi="仿宋_GB2312" w:cs="仿宋_GB2312"/>
                <w:sz w:val="24"/>
              </w:rPr>
            </w:pPr>
            <w:r>
              <w:rPr>
                <w:rFonts w:ascii="仿宋_GB2312" w:eastAsia="仿宋_GB2312" w:hAnsi="仿宋_GB2312" w:cs="仿宋_GB2312" w:hint="eastAsia"/>
                <w:sz w:val="24"/>
              </w:rPr>
              <w:t>其他事项</w:t>
            </w: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外窗一年清洗两次。（1分）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少一次扣0.5分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石材清洗一年两次。（1分）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少一次扣0.5分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绿化整修、树枝修剪每季度开展一次。（2分）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少一次扣0.5分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val="665"/>
        </w:trPr>
        <w:tc>
          <w:tcPr>
            <w:tcW w:w="445"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91" w:type="dxa"/>
            <w:vMerge/>
            <w:vAlign w:val="center"/>
          </w:tcPr>
          <w:p w:rsidR="0068596F" w:rsidRDefault="0068596F">
            <w:pPr>
              <w:snapToGrid w:val="0"/>
              <w:spacing w:line="300" w:lineRule="exact"/>
              <w:jc w:val="center"/>
              <w:rPr>
                <w:rFonts w:ascii="仿宋_GB2312" w:eastAsia="仿宋_GB2312" w:hAnsi="仿宋_GB2312" w:cs="仿宋_GB2312"/>
                <w:sz w:val="24"/>
              </w:rPr>
            </w:pPr>
          </w:p>
        </w:tc>
        <w:tc>
          <w:tcPr>
            <w:tcW w:w="4144"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会场桌椅摆放及时、准确，沟通协调顺畅。（3分）</w:t>
            </w:r>
          </w:p>
        </w:tc>
        <w:tc>
          <w:tcPr>
            <w:tcW w:w="2399" w:type="dxa"/>
            <w:vAlign w:val="center"/>
          </w:tcPr>
          <w:p w:rsidR="0068596F" w:rsidRDefault="00A218C1">
            <w:pPr>
              <w:snapToGrid w:val="0"/>
              <w:spacing w:line="300" w:lineRule="exact"/>
              <w:jc w:val="left"/>
              <w:rPr>
                <w:rFonts w:ascii="仿宋_GB2312" w:eastAsia="仿宋_GB2312" w:hAnsi="仿宋_GB2312" w:cs="仿宋_GB2312"/>
                <w:bCs/>
                <w:sz w:val="24"/>
              </w:rPr>
            </w:pPr>
            <w:r>
              <w:rPr>
                <w:rFonts w:ascii="仿宋_GB2312" w:eastAsia="仿宋_GB2312" w:hAnsi="仿宋_GB2312" w:cs="仿宋_GB2312" w:hint="eastAsia"/>
                <w:bCs/>
                <w:sz w:val="24"/>
              </w:rPr>
              <w:t>不达标一处扣0.2分</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r w:rsidR="0068596F">
        <w:trPr>
          <w:cantSplit/>
          <w:trHeight w:hRule="exact" w:val="507"/>
        </w:trPr>
        <w:tc>
          <w:tcPr>
            <w:tcW w:w="7479" w:type="dxa"/>
            <w:gridSpan w:val="4"/>
            <w:vAlign w:val="center"/>
          </w:tcPr>
          <w:p w:rsidR="0068596F" w:rsidRDefault="00A218C1">
            <w:pPr>
              <w:snapToGrid w:val="0"/>
              <w:spacing w:line="30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总计</w:t>
            </w:r>
          </w:p>
        </w:tc>
        <w:tc>
          <w:tcPr>
            <w:tcW w:w="1560" w:type="dxa"/>
            <w:vAlign w:val="center"/>
          </w:tcPr>
          <w:p w:rsidR="0068596F" w:rsidRDefault="0068596F">
            <w:pPr>
              <w:snapToGrid w:val="0"/>
              <w:spacing w:line="300" w:lineRule="exact"/>
              <w:jc w:val="center"/>
              <w:rPr>
                <w:rFonts w:ascii="仿宋_GB2312" w:eastAsia="仿宋_GB2312" w:hAnsi="仿宋_GB2312" w:cs="仿宋_GB2312"/>
                <w:bCs/>
                <w:sz w:val="24"/>
              </w:rPr>
            </w:pPr>
          </w:p>
        </w:tc>
      </w:tr>
    </w:tbl>
    <w:p w:rsidR="0068596F" w:rsidRDefault="0068596F">
      <w:pPr>
        <w:snapToGrid w:val="0"/>
        <w:spacing w:line="300" w:lineRule="auto"/>
        <w:rPr>
          <w:rFonts w:ascii="仿宋_GB2312" w:eastAsia="仿宋_GB2312" w:hAnsi="仿宋_GB2312" w:cs="仿宋_GB2312"/>
          <w:bCs/>
          <w:sz w:val="24"/>
        </w:rPr>
      </w:pPr>
    </w:p>
    <w:p w:rsidR="0068596F" w:rsidRDefault="00A218C1">
      <w:pPr>
        <w:snapToGrid w:val="0"/>
        <w:spacing w:line="300" w:lineRule="auto"/>
        <w:rPr>
          <w:rFonts w:ascii="仿宋_GB2312" w:eastAsia="仿宋_GB2312" w:hAnsi="仿宋_GB2312" w:cs="仿宋_GB2312"/>
          <w:sz w:val="24"/>
        </w:rPr>
      </w:pPr>
      <w:r>
        <w:rPr>
          <w:rFonts w:ascii="仿宋_GB2312" w:eastAsia="仿宋_GB2312" w:hAnsi="仿宋_GB2312" w:cs="仿宋_GB2312" w:hint="eastAsia"/>
          <w:bCs/>
          <w:sz w:val="24"/>
        </w:rPr>
        <w:t>被考核人：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Cs/>
          <w:sz w:val="24"/>
        </w:rPr>
        <w:t>考核人：</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bCs/>
          <w:sz w:val="24"/>
        </w:rPr>
        <w:t xml:space="preserve"> 领导签字：</w:t>
      </w:r>
      <w:r>
        <w:rPr>
          <w:rFonts w:ascii="仿宋_GB2312" w:eastAsia="仿宋_GB2312" w:hAnsi="仿宋_GB2312" w:cs="仿宋_GB2312" w:hint="eastAsia"/>
          <w:bCs/>
          <w:sz w:val="24"/>
          <w:u w:val="single"/>
        </w:rPr>
        <w:t xml:space="preserve">               </w:t>
      </w:r>
    </w:p>
    <w:p w:rsidR="0068596F" w:rsidRDefault="0068596F">
      <w:pPr>
        <w:autoSpaceDE w:val="0"/>
        <w:autoSpaceDN w:val="0"/>
        <w:adjustRightInd w:val="0"/>
        <w:jc w:val="center"/>
        <w:rPr>
          <w:rFonts w:ascii="仿宋_GB2312" w:eastAsia="仿宋_GB2312"/>
          <w:color w:val="000000"/>
          <w:kern w:val="0"/>
          <w:sz w:val="24"/>
        </w:rPr>
      </w:pPr>
    </w:p>
    <w:p w:rsidR="0068596F" w:rsidRDefault="00A218C1">
      <w:pPr>
        <w:snapToGrid w:val="0"/>
        <w:spacing w:line="480" w:lineRule="exact"/>
        <w:rPr>
          <w:rFonts w:ascii="仿宋_GB2312" w:eastAsia="仿宋_GB2312" w:hAnsi="仿宋" w:cs="仿宋"/>
          <w:kern w:val="0"/>
          <w:sz w:val="24"/>
        </w:rPr>
      </w:pPr>
      <w:r>
        <w:rPr>
          <w:rFonts w:ascii="仿宋_GB2312" w:eastAsia="仿宋_GB2312" w:hAnsi="仿宋" w:cs="仿宋" w:hint="eastAsia"/>
          <w:kern w:val="0"/>
          <w:sz w:val="24"/>
        </w:rPr>
        <w:t>附表二</w:t>
      </w:r>
    </w:p>
    <w:p w:rsidR="0068596F" w:rsidRDefault="00A218C1">
      <w:pPr>
        <w:snapToGrid w:val="0"/>
        <w:spacing w:line="480" w:lineRule="exact"/>
        <w:jc w:val="center"/>
        <w:rPr>
          <w:rFonts w:ascii="仿宋_GB2312" w:eastAsia="仿宋_GB2312" w:hAnsi="仿宋" w:cs="仿宋"/>
          <w:bCs/>
          <w:sz w:val="24"/>
        </w:rPr>
      </w:pPr>
      <w:r>
        <w:rPr>
          <w:rFonts w:ascii="仿宋_GB2312" w:eastAsia="仿宋_GB2312" w:hAnsi="仿宋" w:cs="仿宋" w:hint="eastAsia"/>
          <w:b/>
          <w:sz w:val="24"/>
        </w:rPr>
        <w:t>绍兴中院保洁服务满意度测评表</w:t>
      </w:r>
    </w:p>
    <w:p w:rsidR="0068596F" w:rsidRDefault="0068596F">
      <w:pPr>
        <w:snapToGrid w:val="0"/>
        <w:spacing w:line="480" w:lineRule="exact"/>
        <w:rPr>
          <w:rFonts w:ascii="仿宋_GB2312" w:eastAsia="仿宋_GB2312" w:hAnsi="仿宋" w:cs="仿宋"/>
          <w:kern w:val="0"/>
          <w:sz w:val="24"/>
        </w:rPr>
      </w:pPr>
    </w:p>
    <w:p w:rsidR="0068596F" w:rsidRDefault="00A218C1">
      <w:pPr>
        <w:snapToGrid w:val="0"/>
        <w:spacing w:line="480" w:lineRule="exact"/>
        <w:rPr>
          <w:rFonts w:ascii="仿宋_GB2312" w:eastAsia="仿宋_GB2312" w:hAnsi="仿宋" w:cs="仿宋"/>
          <w:kern w:val="0"/>
          <w:sz w:val="24"/>
        </w:rPr>
      </w:pPr>
      <w:r>
        <w:rPr>
          <w:rFonts w:ascii="仿宋_GB2312" w:eastAsia="仿宋_GB2312" w:hAnsi="仿宋" w:cs="仿宋" w:hint="eastAsia"/>
          <w:kern w:val="0"/>
          <w:sz w:val="24"/>
        </w:rPr>
        <w:t>中院各部门：</w:t>
      </w:r>
    </w:p>
    <w:p w:rsidR="0068596F" w:rsidRDefault="00A218C1">
      <w:pPr>
        <w:snapToGrid w:val="0"/>
        <w:spacing w:line="480" w:lineRule="exact"/>
        <w:rPr>
          <w:rFonts w:ascii="仿宋_GB2312" w:eastAsia="仿宋_GB2312" w:hAnsi="仿宋" w:cs="仿宋"/>
          <w:kern w:val="0"/>
          <w:sz w:val="24"/>
        </w:rPr>
      </w:pPr>
      <w:r>
        <w:rPr>
          <w:rFonts w:ascii="仿宋_GB2312" w:eastAsia="仿宋_GB2312" w:hAnsi="仿宋" w:cs="仿宋" w:hint="eastAsia"/>
          <w:kern w:val="0"/>
          <w:sz w:val="24"/>
        </w:rPr>
        <w:t xml:space="preserve">　　为使我院干警享受到舒适、热情、文明的保洁服务，特向您征询意见和建议。您的意见是对我们最公正的评价，请选择您真实的意愿和想法，在“很满意”到“不满意”之间打“√”。谢谢您的合作！</w:t>
      </w:r>
    </w:p>
    <w:p w:rsidR="0068596F" w:rsidRDefault="00A218C1">
      <w:pPr>
        <w:snapToGrid w:val="0"/>
        <w:spacing w:line="480" w:lineRule="exact"/>
        <w:ind w:rightChars="50" w:right="105" w:firstLineChars="200" w:firstLine="456"/>
        <w:rPr>
          <w:rFonts w:ascii="仿宋_GB2312" w:eastAsia="仿宋_GB2312" w:hAnsi="仿宋" w:cs="仿宋"/>
          <w:b/>
          <w:sz w:val="24"/>
        </w:rPr>
      </w:pPr>
      <w:r>
        <w:rPr>
          <w:rFonts w:ascii="仿宋_GB2312" w:eastAsia="仿宋_GB2312" w:hAnsi="仿宋" w:cs="仿宋" w:hint="eastAsia"/>
          <w:spacing w:val="-6"/>
          <w:sz w:val="24"/>
        </w:rPr>
        <w:t>请在每项对应空格内打“√”。</w:t>
      </w:r>
    </w:p>
    <w:tbl>
      <w:tblPr>
        <w:tblpPr w:leftFromText="180" w:rightFromText="180" w:vertAnchor="text" w:horzAnchor="page" w:tblpX="1897" w:tblpY="344"/>
        <w:tblOverlap w:val="never"/>
        <w:tblW w:w="8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0"/>
        <w:gridCol w:w="1563"/>
        <w:gridCol w:w="1564"/>
        <w:gridCol w:w="1270"/>
        <w:gridCol w:w="1461"/>
      </w:tblGrid>
      <w:tr w:rsidR="0068596F">
        <w:trPr>
          <w:trHeight w:val="1273"/>
        </w:trPr>
        <w:tc>
          <w:tcPr>
            <w:tcW w:w="2740"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测评内容</w:t>
            </w:r>
          </w:p>
        </w:tc>
        <w:tc>
          <w:tcPr>
            <w:tcW w:w="1563"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很满意</w:t>
            </w:r>
          </w:p>
        </w:tc>
        <w:tc>
          <w:tcPr>
            <w:tcW w:w="1564"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满意</w:t>
            </w:r>
          </w:p>
        </w:tc>
        <w:tc>
          <w:tcPr>
            <w:tcW w:w="1270" w:type="dxa"/>
            <w:vAlign w:val="center"/>
          </w:tcPr>
          <w:p w:rsidR="0068596F" w:rsidRDefault="00A218C1">
            <w:pPr>
              <w:snapToGrid w:val="0"/>
              <w:spacing w:line="360" w:lineRule="exact"/>
              <w:jc w:val="center"/>
              <w:rPr>
                <w:rFonts w:ascii="仿宋_GB2312" w:eastAsia="仿宋_GB2312" w:hAnsi="仿宋" w:cs="仿宋"/>
                <w:b/>
                <w:bCs/>
                <w:sz w:val="24"/>
              </w:rPr>
            </w:pPr>
            <w:r>
              <w:rPr>
                <w:rFonts w:ascii="仿宋_GB2312" w:eastAsia="仿宋_GB2312" w:hAnsi="仿宋" w:cs="仿宋" w:hint="eastAsia"/>
                <w:b/>
                <w:bCs/>
                <w:sz w:val="24"/>
              </w:rPr>
              <w:t>不满意</w:t>
            </w:r>
          </w:p>
        </w:tc>
        <w:tc>
          <w:tcPr>
            <w:tcW w:w="1461" w:type="dxa"/>
            <w:vAlign w:val="center"/>
          </w:tcPr>
          <w:p w:rsidR="0068596F" w:rsidRDefault="00A218C1">
            <w:pPr>
              <w:snapToGrid w:val="0"/>
              <w:spacing w:line="300" w:lineRule="auto"/>
              <w:rPr>
                <w:rFonts w:ascii="仿宋_GB2312" w:eastAsia="仿宋_GB2312" w:hAnsi="仿宋" w:cs="仿宋"/>
                <w:b/>
                <w:sz w:val="24"/>
              </w:rPr>
            </w:pPr>
            <w:r>
              <w:rPr>
                <w:rFonts w:ascii="仿宋_GB2312" w:eastAsia="仿宋_GB2312" w:hAnsi="仿宋" w:cs="仿宋" w:hint="eastAsia"/>
                <w:b/>
                <w:sz w:val="24"/>
              </w:rPr>
              <w:t>如选择不满意，请在本栏填写原因</w:t>
            </w:r>
          </w:p>
        </w:tc>
      </w:tr>
      <w:tr w:rsidR="0068596F">
        <w:trPr>
          <w:trHeight w:val="589"/>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sz w:val="24"/>
              </w:rPr>
            </w:pPr>
            <w:r>
              <w:rPr>
                <w:rFonts w:ascii="仿宋_GB2312" w:eastAsia="仿宋_GB2312" w:hAnsi="仿宋" w:cs="仿宋" w:hint="eastAsia"/>
                <w:b/>
                <w:sz w:val="24"/>
              </w:rPr>
              <w:t>总体情况</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r w:rsidR="0068596F">
        <w:trPr>
          <w:trHeight w:val="570"/>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sz w:val="24"/>
              </w:rPr>
            </w:pPr>
            <w:r>
              <w:rPr>
                <w:rFonts w:ascii="仿宋_GB2312" w:eastAsia="仿宋_GB2312" w:hAnsi="仿宋" w:cs="仿宋" w:hint="eastAsia"/>
                <w:b/>
                <w:sz w:val="24"/>
              </w:rPr>
              <w:t>卫生保洁</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r w:rsidR="0068596F">
        <w:trPr>
          <w:trHeight w:val="570"/>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b/>
                <w:sz w:val="24"/>
              </w:rPr>
            </w:pPr>
            <w:r>
              <w:rPr>
                <w:rFonts w:ascii="仿宋_GB2312" w:eastAsia="仿宋_GB2312" w:hAnsi="仿宋" w:cs="仿宋" w:hint="eastAsia"/>
                <w:b/>
                <w:sz w:val="24"/>
              </w:rPr>
              <w:t>理发服务</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r w:rsidR="0068596F">
        <w:trPr>
          <w:trHeight w:val="570"/>
        </w:trPr>
        <w:tc>
          <w:tcPr>
            <w:tcW w:w="2740" w:type="dxa"/>
            <w:vAlign w:val="center"/>
          </w:tcPr>
          <w:p w:rsidR="0068596F" w:rsidRDefault="00A218C1">
            <w:pPr>
              <w:snapToGrid w:val="0"/>
              <w:spacing w:beforeLines="50" w:before="120" w:line="360" w:lineRule="exact"/>
              <w:jc w:val="center"/>
              <w:rPr>
                <w:rFonts w:ascii="仿宋_GB2312" w:eastAsia="仿宋_GB2312" w:hAnsi="仿宋" w:cs="仿宋"/>
                <w:b/>
                <w:sz w:val="24"/>
              </w:rPr>
            </w:pPr>
            <w:r>
              <w:rPr>
                <w:rFonts w:ascii="仿宋_GB2312" w:eastAsia="仿宋_GB2312" w:hAnsi="仿宋" w:cs="仿宋" w:hint="eastAsia"/>
                <w:b/>
                <w:sz w:val="24"/>
              </w:rPr>
              <w:lastRenderedPageBreak/>
              <w:t>洗车服务</w:t>
            </w:r>
          </w:p>
        </w:tc>
        <w:tc>
          <w:tcPr>
            <w:tcW w:w="1563"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564"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270" w:type="dxa"/>
            <w:vAlign w:val="center"/>
          </w:tcPr>
          <w:p w:rsidR="0068596F" w:rsidRDefault="0068596F">
            <w:pPr>
              <w:snapToGrid w:val="0"/>
              <w:spacing w:beforeLines="50" w:before="120" w:line="360" w:lineRule="exact"/>
              <w:rPr>
                <w:rFonts w:ascii="仿宋_GB2312" w:eastAsia="仿宋_GB2312" w:hAnsi="仿宋" w:cs="仿宋"/>
                <w:sz w:val="24"/>
              </w:rPr>
            </w:pPr>
          </w:p>
        </w:tc>
        <w:tc>
          <w:tcPr>
            <w:tcW w:w="1461" w:type="dxa"/>
            <w:vAlign w:val="center"/>
          </w:tcPr>
          <w:p w:rsidR="0068596F" w:rsidRDefault="0068596F">
            <w:pPr>
              <w:snapToGrid w:val="0"/>
              <w:spacing w:beforeLines="50" w:before="120" w:line="360" w:lineRule="exact"/>
              <w:rPr>
                <w:rFonts w:ascii="仿宋_GB2312" w:eastAsia="仿宋_GB2312" w:hAnsi="仿宋" w:cs="仿宋"/>
                <w:sz w:val="24"/>
              </w:rPr>
            </w:pPr>
          </w:p>
        </w:tc>
      </w:tr>
    </w:tbl>
    <w:p w:rsidR="0068596F" w:rsidRDefault="0068596F">
      <w:pPr>
        <w:tabs>
          <w:tab w:val="left" w:pos="587"/>
        </w:tabs>
        <w:snapToGrid w:val="0"/>
        <w:spacing w:before="4" w:line="288" w:lineRule="auto"/>
        <w:rPr>
          <w:rFonts w:ascii="仿宋_GB2312" w:eastAsia="仿宋_GB2312" w:hAnsi="仿宋_GB2312" w:cs="仿宋_GB2312"/>
          <w:sz w:val="24"/>
        </w:rPr>
      </w:pPr>
    </w:p>
    <w:p w:rsidR="0068596F" w:rsidRDefault="00A218C1">
      <w:pPr>
        <w:widowControl/>
        <w:kinsoku w:val="0"/>
        <w:autoSpaceDE w:val="0"/>
        <w:autoSpaceDN w:val="0"/>
        <w:adjustRightInd w:val="0"/>
        <w:snapToGrid w:val="0"/>
        <w:spacing w:line="360" w:lineRule="auto"/>
        <w:textAlignment w:val="baseline"/>
        <w:rPr>
          <w:rFonts w:ascii="仿宋_GB2312" w:eastAsia="仿宋_GB2312" w:hAnsi="仿宋" w:cs="仿宋"/>
          <w:sz w:val="24"/>
        </w:rPr>
      </w:pPr>
      <w:r>
        <w:rPr>
          <w:rFonts w:ascii="仿宋_GB2312" w:eastAsia="仿宋_GB2312" w:hAnsi="仿宋" w:cs="仿宋" w:hint="eastAsia"/>
          <w:sz w:val="24"/>
        </w:rPr>
        <w:t>满意度得分=满意度比例×100，满意度比例=100%－100%×（总体评价选择“不满意”的部门数/中院部门总数）。</w:t>
      </w:r>
    </w:p>
    <w:bookmarkEnd w:id="21"/>
    <w:bookmarkEnd w:id="22"/>
    <w:bookmarkEnd w:id="23"/>
    <w:p w:rsidR="0068596F" w:rsidRDefault="00A218C1">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 xml:space="preserve">第四部分  </w:t>
      </w:r>
      <w:proofErr w:type="gramStart"/>
      <w:r>
        <w:rPr>
          <w:rFonts w:ascii="仿宋_GB2312" w:eastAsia="仿宋_GB2312" w:hAnsi="仿宋" w:cs="仿宋" w:hint="eastAsia"/>
          <w:b/>
          <w:sz w:val="36"/>
          <w:szCs w:val="36"/>
        </w:rPr>
        <w:t>拟签订</w:t>
      </w:r>
      <w:proofErr w:type="gramEnd"/>
      <w:r>
        <w:rPr>
          <w:rFonts w:ascii="仿宋_GB2312" w:eastAsia="仿宋_GB2312" w:hAnsi="仿宋" w:cs="仿宋" w:hint="eastAsia"/>
          <w:b/>
          <w:sz w:val="36"/>
          <w:szCs w:val="36"/>
        </w:rPr>
        <w:t>的合同文本</w:t>
      </w:r>
    </w:p>
    <w:p w:rsidR="0068596F" w:rsidRDefault="00A218C1">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68596F" w:rsidRDefault="0068596F">
      <w:pPr>
        <w:spacing w:line="480" w:lineRule="auto"/>
        <w:jc w:val="center"/>
        <w:rPr>
          <w:rFonts w:ascii="仿宋_GB2312" w:eastAsia="仿宋_GB2312" w:hAnsi="仿宋" w:cs="仿宋"/>
          <w:b/>
          <w:sz w:val="28"/>
          <w:szCs w:val="28"/>
        </w:rPr>
      </w:pPr>
    </w:p>
    <w:p w:rsidR="0068596F" w:rsidRDefault="0068596F">
      <w:pPr>
        <w:spacing w:line="480" w:lineRule="auto"/>
        <w:jc w:val="center"/>
        <w:rPr>
          <w:rFonts w:ascii="仿宋_GB2312" w:eastAsia="仿宋_GB2312" w:hAnsi="仿宋" w:cs="仿宋"/>
          <w:b/>
          <w:sz w:val="24"/>
        </w:rPr>
      </w:pPr>
    </w:p>
    <w:p w:rsidR="0068596F" w:rsidRDefault="00A218C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68596F" w:rsidRDefault="00A218C1">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68596F" w:rsidRDefault="00A218C1">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 合同书</w:t>
      </w:r>
    </w:p>
    <w:p w:rsidR="0068596F" w:rsidRDefault="0068596F">
      <w:pPr>
        <w:spacing w:before="120" w:line="22" w:lineRule="atLeast"/>
        <w:rPr>
          <w:rFonts w:ascii="仿宋_GB2312" w:eastAsia="仿宋_GB2312" w:hAnsi="仿宋" w:cs="仿宋"/>
          <w:sz w:val="24"/>
        </w:rPr>
      </w:pPr>
    </w:p>
    <w:p w:rsidR="0068596F" w:rsidRDefault="0068596F">
      <w:pPr>
        <w:pStyle w:val="2"/>
        <w:numPr>
          <w:ilvl w:val="0"/>
          <w:numId w:val="0"/>
        </w:numPr>
        <w:ind w:left="992"/>
        <w:rPr>
          <w:rFonts w:cs="仿宋"/>
        </w:rPr>
      </w:pPr>
    </w:p>
    <w:p w:rsidR="0068596F" w:rsidRDefault="00A218C1">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68596F" w:rsidRDefault="0068596F">
      <w:pPr>
        <w:pStyle w:val="113"/>
        <w:spacing w:before="120" w:line="22" w:lineRule="atLeast"/>
        <w:rPr>
          <w:rFonts w:hAnsi="仿宋" w:cs="仿宋"/>
          <w:szCs w:val="24"/>
        </w:rPr>
      </w:pPr>
    </w:p>
    <w:p w:rsidR="0068596F" w:rsidRDefault="0068596F">
      <w:pPr>
        <w:pStyle w:val="113"/>
        <w:spacing w:before="120" w:line="22" w:lineRule="atLeast"/>
        <w:rPr>
          <w:rFonts w:hAnsi="仿宋" w:cs="仿宋"/>
          <w:szCs w:val="24"/>
        </w:rPr>
      </w:pPr>
    </w:p>
    <w:p w:rsidR="0068596F" w:rsidRDefault="0068596F">
      <w:pPr>
        <w:rPr>
          <w:rFonts w:ascii="仿宋_GB2312" w:eastAsia="仿宋_GB2312" w:hAnsi="仿宋" w:cs="仿宋"/>
          <w:sz w:val="24"/>
        </w:rPr>
      </w:pPr>
    </w:p>
    <w:p w:rsidR="0068596F" w:rsidRDefault="00A218C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68596F" w:rsidRDefault="0068596F">
      <w:pPr>
        <w:spacing w:before="120" w:line="22" w:lineRule="atLeast"/>
        <w:rPr>
          <w:rFonts w:ascii="仿宋_GB2312" w:eastAsia="仿宋_GB2312" w:hAnsi="仿宋" w:cs="仿宋"/>
          <w:sz w:val="24"/>
        </w:rPr>
      </w:pPr>
    </w:p>
    <w:p w:rsidR="0068596F" w:rsidRDefault="00A218C1">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68596F" w:rsidRDefault="0068596F">
      <w:pPr>
        <w:widowControl/>
        <w:jc w:val="left"/>
        <w:rPr>
          <w:rFonts w:ascii="仿宋_GB2312" w:eastAsia="仿宋_GB2312" w:hAnsi="仿宋" w:cs="仿宋"/>
          <w:kern w:val="0"/>
          <w:sz w:val="24"/>
        </w:rPr>
        <w:sectPr w:rsidR="0068596F">
          <w:headerReference w:type="default" r:id="rId16"/>
          <w:footerReference w:type="default" r:id="rId17"/>
          <w:pgSz w:w="11907" w:h="16840"/>
          <w:pgMar w:top="1814" w:right="1474" w:bottom="1814" w:left="1474" w:header="851" w:footer="851" w:gutter="0"/>
          <w:cols w:space="720"/>
          <w:docGrid w:linePitch="286"/>
        </w:sectPr>
      </w:pP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（采购人）   </w:t>
      </w:r>
      <w:r>
        <w:rPr>
          <w:rFonts w:ascii="仿宋_GB2312" w:eastAsia="仿宋_GB2312" w:hAnsi="仿宋" w:cs="仿宋" w:hint="eastAsia"/>
          <w:sz w:val="24"/>
        </w:rPr>
        <w:t>以</w:t>
      </w:r>
      <w:r>
        <w:rPr>
          <w:rFonts w:ascii="仿宋_GB2312" w:eastAsia="仿宋_GB2312" w:hAnsi="仿宋" w:cs="仿宋" w:hint="eastAsia"/>
          <w:sz w:val="24"/>
          <w:u w:val="single"/>
        </w:rPr>
        <w:t xml:space="preserve">   （政府采购方式）  </w:t>
      </w:r>
      <w:r>
        <w:rPr>
          <w:rFonts w:ascii="仿宋_GB2312" w:eastAsia="仿宋_GB2312" w:hAnsi="仿宋" w:cs="仿宋" w:hint="eastAsia"/>
          <w:sz w:val="24"/>
        </w:rPr>
        <w:t>对</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（相关评定主体名称）   </w:t>
      </w:r>
      <w:r>
        <w:rPr>
          <w:rFonts w:ascii="仿宋_GB2312" w:eastAsia="仿宋_GB2312" w:hAnsi="仿宋" w:cs="仿宋" w:hint="eastAsia"/>
          <w:sz w:val="24"/>
        </w:rPr>
        <w:t>评定，</w:t>
      </w:r>
      <w:r>
        <w:rPr>
          <w:rFonts w:ascii="仿宋_GB2312" w:eastAsia="仿宋_GB2312" w:hAnsi="仿宋" w:cs="仿宋" w:hint="eastAsia"/>
          <w:sz w:val="24"/>
          <w:u w:val="single"/>
        </w:rPr>
        <w:t xml:space="preserve">   （中标或者成交供应商名称） </w:t>
      </w:r>
      <w:r>
        <w:rPr>
          <w:rFonts w:ascii="仿宋_GB2312" w:eastAsia="仿宋_GB2312" w:hAnsi="仿宋" w:cs="仿宋" w:hint="eastAsia"/>
          <w:sz w:val="24"/>
        </w:rPr>
        <w:t>为该项目中标或者成交供应商。现于中标或者成交通知书发出之日起10个工作日内，按照采购文件确定的事项签订本合同。</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（采购人）   </w:t>
      </w:r>
      <w:r>
        <w:rPr>
          <w:rFonts w:ascii="仿宋_GB2312" w:eastAsia="仿宋_GB2312" w:hAnsi="仿宋" w:cs="仿宋" w:hint="eastAsia"/>
          <w:sz w:val="24"/>
          <w:lang w:val="zh-CN"/>
        </w:rPr>
        <w:t>(以下简称：甲方)和</w:t>
      </w:r>
      <w:r>
        <w:rPr>
          <w:rFonts w:ascii="仿宋_GB2312" w:eastAsia="仿宋_GB2312" w:hAnsi="仿宋" w:cs="仿宋" w:hint="eastAsia"/>
          <w:sz w:val="24"/>
          <w:u w:val="single"/>
        </w:rPr>
        <w:t xml:space="preserve">   （中或者成交</w:t>
      </w:r>
      <w:proofErr w:type="gramStart"/>
      <w:r>
        <w:rPr>
          <w:rFonts w:ascii="仿宋_GB2312" w:eastAsia="仿宋_GB2312" w:hAnsi="仿宋" w:cs="仿宋" w:hint="eastAsia"/>
          <w:sz w:val="24"/>
          <w:u w:val="single"/>
        </w:rPr>
        <w:t>标供应</w:t>
      </w:r>
      <w:proofErr w:type="gramEnd"/>
      <w:r>
        <w:rPr>
          <w:rFonts w:ascii="仿宋_GB2312" w:eastAsia="仿宋_GB2312" w:hAnsi="仿宋" w:cs="仿宋" w:hint="eastAsia"/>
          <w:sz w:val="24"/>
          <w:u w:val="single"/>
        </w:rPr>
        <w:t xml:space="preserve">商名称）   </w:t>
      </w:r>
      <w:r>
        <w:rPr>
          <w:rFonts w:ascii="仿宋_GB2312" w:eastAsia="仿宋_GB2312" w:hAnsi="仿宋" w:cs="仿宋" w:hint="eastAsia"/>
          <w:sz w:val="24"/>
          <w:lang w:val="zh-CN"/>
        </w:rPr>
        <w:t>(以下简称：乙方)协商一致，约定以下合同</w:t>
      </w:r>
      <w:r>
        <w:rPr>
          <w:rFonts w:ascii="仿宋_GB2312" w:eastAsia="仿宋_GB2312" w:hAnsi="仿宋" w:cs="仿宋" w:hint="eastAsia"/>
          <w:sz w:val="24"/>
        </w:rPr>
        <w:t>条款，以</w:t>
      </w:r>
      <w:proofErr w:type="gramStart"/>
      <w:r>
        <w:rPr>
          <w:rFonts w:ascii="仿宋_GB2312" w:eastAsia="仿宋_GB2312" w:hAnsi="仿宋" w:cs="仿宋" w:hint="eastAsia"/>
          <w:sz w:val="24"/>
        </w:rPr>
        <w:t>兹共同</w:t>
      </w:r>
      <w:proofErr w:type="gramEnd"/>
      <w:r>
        <w:rPr>
          <w:rFonts w:ascii="仿宋_GB2312" w:eastAsia="仿宋_GB2312" w:hAnsi="仿宋" w:cs="仿宋" w:hint="eastAsia"/>
          <w:sz w:val="24"/>
        </w:rPr>
        <w:t>遵守、全面履行。</w:t>
      </w:r>
    </w:p>
    <w:p w:rsidR="0068596F" w:rsidRDefault="00A218C1">
      <w:pPr>
        <w:spacing w:line="440" w:lineRule="exact"/>
        <w:ind w:firstLineChars="200" w:firstLine="482"/>
        <w:outlineLvl w:val="0"/>
        <w:rPr>
          <w:rFonts w:ascii="仿宋_GB2312" w:eastAsia="仿宋_GB2312" w:hAnsi="仿宋" w:cs="仿宋"/>
          <w:sz w:val="24"/>
        </w:rPr>
      </w:pPr>
      <w:bookmarkStart w:id="24" w:name="_Toc22967"/>
      <w:bookmarkStart w:id="25" w:name="_Toc15367"/>
      <w:bookmarkStart w:id="26" w:name="_Toc28855"/>
      <w:bookmarkStart w:id="27" w:name="_Toc19273"/>
      <w:bookmarkStart w:id="28" w:name="_Toc20421"/>
      <w:r>
        <w:rPr>
          <w:rFonts w:ascii="仿宋_GB2312" w:eastAsia="仿宋_GB2312" w:hAnsi="仿宋" w:cs="仿宋" w:hint="eastAsia"/>
          <w:b/>
          <w:sz w:val="24"/>
        </w:rPr>
        <w:t>1.1 合同组成部分</w:t>
      </w:r>
      <w:bookmarkEnd w:id="24"/>
      <w:bookmarkEnd w:id="25"/>
      <w:bookmarkEnd w:id="26"/>
      <w:bookmarkEnd w:id="27"/>
      <w:bookmarkEnd w:id="28"/>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1.1.1 本合同及其补充合同、变更协议；</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1.1.2 中标或者成交通知书；</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1.1.3 投标或者响应文件（含澄清或者说明文件）；</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1.1.4 采购文件（含澄清或者修改文件）；</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1.1.5 其他相关采购文件。</w:t>
      </w:r>
    </w:p>
    <w:p w:rsidR="0068596F" w:rsidRDefault="00A218C1">
      <w:pPr>
        <w:spacing w:line="440" w:lineRule="exact"/>
        <w:ind w:firstLineChars="200" w:firstLine="482"/>
        <w:outlineLvl w:val="0"/>
        <w:rPr>
          <w:rFonts w:ascii="仿宋_GB2312" w:eastAsia="仿宋_GB2312" w:hAnsi="仿宋" w:cs="仿宋"/>
          <w:b/>
          <w:sz w:val="24"/>
        </w:rPr>
      </w:pPr>
      <w:bookmarkStart w:id="29" w:name="_Toc6773"/>
      <w:bookmarkStart w:id="30" w:name="_Toc22185"/>
      <w:bookmarkStart w:id="31" w:name="_Toc18585"/>
      <w:bookmarkStart w:id="32" w:name="_Toc6311"/>
      <w:bookmarkStart w:id="33" w:name="_Toc2918"/>
      <w:r>
        <w:rPr>
          <w:rFonts w:ascii="仿宋_GB2312" w:eastAsia="仿宋_GB2312" w:hAnsi="仿宋" w:cs="仿宋" w:hint="eastAsia"/>
          <w:b/>
          <w:sz w:val="24"/>
        </w:rPr>
        <w:t>1.2 标的</w:t>
      </w:r>
      <w:bookmarkEnd w:id="29"/>
      <w:bookmarkEnd w:id="30"/>
      <w:bookmarkEnd w:id="31"/>
      <w:bookmarkEnd w:id="32"/>
      <w:bookmarkEnd w:id="33"/>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1.2.1 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1.2.2 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1.2.3 技术保障：</w:t>
      </w:r>
      <w:r>
        <w:rPr>
          <w:rFonts w:ascii="仿宋_GB2312" w:eastAsia="仿宋_GB2312" w:hAnsi="仿宋" w:cs="仿宋" w:hint="eastAsia"/>
          <w:sz w:val="24"/>
          <w:u w:val="single"/>
        </w:rPr>
        <w:t xml:space="preserve">　　　　　　　　　                      　      ；</w:t>
      </w:r>
    </w:p>
    <w:p w:rsidR="0068596F" w:rsidRDefault="00A218C1">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1.2.4 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1.2.5合同</w:t>
      </w:r>
      <w:r>
        <w:rPr>
          <w:rFonts w:ascii="仿宋_GB2312" w:eastAsia="仿宋_GB2312" w:hAnsi="仿宋" w:cs="仿宋" w:hint="eastAsia"/>
          <w:u w:val="single"/>
        </w:rPr>
        <w:t xml:space="preserve">     </w:t>
      </w:r>
      <w:r>
        <w:rPr>
          <w:rFonts w:ascii="仿宋_GB2312" w:eastAsia="仿宋_GB2312" w:hAnsi="仿宋" w:cs="仿宋" w:hint="eastAsia"/>
        </w:rPr>
        <w:t>（是/否）涉及货物。若涉及货物的</w:t>
      </w:r>
      <w:proofErr w:type="gramStart"/>
      <w:r>
        <w:rPr>
          <w:rFonts w:ascii="仿宋_GB2312" w:eastAsia="仿宋_GB2312" w:hAnsi="仿宋" w:cs="仿宋" w:hint="eastAsia"/>
        </w:rPr>
        <w:t>的</w:t>
      </w:r>
      <w:proofErr w:type="gramEnd"/>
      <w:r>
        <w:rPr>
          <w:rFonts w:ascii="仿宋_GB2312" w:eastAsia="仿宋_GB2312" w:hAnsi="仿宋" w:cs="仿宋" w:hint="eastAsia"/>
        </w:rPr>
        <w:t>，则：</w:t>
      </w:r>
    </w:p>
    <w:p w:rsidR="0068596F" w:rsidRDefault="00A218C1">
      <w:pPr>
        <w:spacing w:line="440" w:lineRule="exact"/>
        <w:ind w:firstLineChars="200" w:firstLine="480"/>
        <w:rPr>
          <w:rFonts w:ascii="仿宋_GB2312" w:eastAsia="仿宋_GB2312" w:hAnsi="仿宋" w:cs="仿宋"/>
          <w:sz w:val="24"/>
          <w:u w:val="single"/>
        </w:rPr>
      </w:pPr>
      <w:bookmarkStart w:id="34" w:name="_Toc13918"/>
      <w:bookmarkStart w:id="35" w:name="_Toc1386"/>
      <w:bookmarkStart w:id="36" w:name="_Toc5635"/>
      <w:bookmarkStart w:id="37" w:name="_Toc4929"/>
      <w:bookmarkStart w:id="38" w:name="_Toc21124"/>
      <w:r>
        <w:rPr>
          <w:rFonts w:ascii="仿宋_GB2312" w:eastAsia="仿宋_GB2312" w:hAnsi="仿宋" w:cs="仿宋" w:hint="eastAsia"/>
          <w:sz w:val="24"/>
        </w:rPr>
        <w:t>1.2.5.1 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1.2.5.2 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1.2.5.3 货物质量：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68596F" w:rsidRDefault="00A218C1">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1.3 价款</w:t>
      </w:r>
      <w:bookmarkEnd w:id="34"/>
      <w:bookmarkEnd w:id="35"/>
      <w:bookmarkEnd w:id="36"/>
      <w:bookmarkEnd w:id="37"/>
      <w:bookmarkEnd w:id="38"/>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68596F" w:rsidRDefault="00A218C1">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8596F" w:rsidRDefault="00A218C1">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68596F">
        <w:trPr>
          <w:trHeight w:val="369"/>
          <w:jc w:val="center"/>
        </w:trPr>
        <w:tc>
          <w:tcPr>
            <w:tcW w:w="1201"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1201"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r w:rsidR="0068596F">
        <w:trPr>
          <w:trHeight w:val="369"/>
          <w:jc w:val="center"/>
        </w:trPr>
        <w:tc>
          <w:tcPr>
            <w:tcW w:w="4603" w:type="dxa"/>
            <w:gridSpan w:val="2"/>
            <w:vAlign w:val="center"/>
          </w:tcPr>
          <w:p w:rsidR="0068596F" w:rsidRDefault="00A218C1">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68596F" w:rsidRDefault="0068596F">
            <w:pPr>
              <w:pStyle w:val="15"/>
              <w:spacing w:line="440" w:lineRule="exact"/>
              <w:ind w:firstLineChars="200" w:firstLine="480"/>
              <w:jc w:val="center"/>
              <w:rPr>
                <w:rFonts w:ascii="仿宋_GB2312" w:eastAsia="仿宋_GB2312" w:hAnsi="仿宋" w:cs="仿宋"/>
                <w:sz w:val="24"/>
                <w:szCs w:val="24"/>
              </w:rPr>
            </w:pPr>
          </w:p>
        </w:tc>
      </w:tr>
    </w:tbl>
    <w:p w:rsidR="0068596F" w:rsidRDefault="00A218C1">
      <w:pPr>
        <w:spacing w:line="400" w:lineRule="exact"/>
        <w:ind w:firstLineChars="200" w:firstLine="480"/>
        <w:rPr>
          <w:rFonts w:ascii="仿宋_GB2312" w:eastAsia="仿宋_GB2312" w:hAnsi="仿宋" w:cs="仿宋"/>
          <w:sz w:val="24"/>
        </w:rPr>
      </w:pPr>
      <w:bookmarkStart w:id="39" w:name="_Toc26916"/>
      <w:bookmarkStart w:id="40" w:name="_Toc14993"/>
      <w:bookmarkStart w:id="41" w:name="_Toc30158"/>
      <w:bookmarkStart w:id="42" w:name="_Toc3654"/>
      <w:bookmarkStart w:id="43" w:name="_Toc30506"/>
      <w:r>
        <w:rPr>
          <w:rFonts w:ascii="仿宋_GB2312" w:eastAsia="仿宋_GB2312" w:hAnsi="仿宋" w:cs="仿宋" w:hint="eastAsia"/>
          <w:bCs/>
          <w:sz w:val="24"/>
        </w:rPr>
        <w:t>1.3.2单价合同，本合同单价（含税）标准为：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68596F" w:rsidRDefault="00A218C1">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68596F" w:rsidRDefault="00A218C1">
      <w:pPr>
        <w:pStyle w:val="text-tag"/>
        <w:spacing w:before="0" w:beforeAutospacing="0" w:after="0" w:afterAutospacing="0" w:line="400" w:lineRule="exact"/>
        <w:ind w:firstLineChars="200" w:firstLine="482"/>
        <w:rPr>
          <w:rFonts w:ascii="仿宋_GB2312" w:eastAsia="仿宋_GB2312" w:hAnsi="仿宋" w:cs="仿宋"/>
          <w:b/>
        </w:rPr>
      </w:pPr>
      <w:bookmarkStart w:id="44" w:name="_Toc1814"/>
      <w:bookmarkStart w:id="45" w:name="_Toc10340"/>
      <w:bookmarkStart w:id="46" w:name="_Toc22618"/>
      <w:bookmarkStart w:id="47" w:name="_Toc8772"/>
      <w:bookmarkStart w:id="48" w:name="_Toc4760"/>
      <w:bookmarkStart w:id="49" w:name="_Toc31421"/>
      <w:bookmarkStart w:id="50" w:name="_Toc11108"/>
      <w:bookmarkStart w:id="51" w:name="_Toc3625"/>
      <w:bookmarkEnd w:id="39"/>
      <w:bookmarkEnd w:id="40"/>
      <w:bookmarkEnd w:id="41"/>
      <w:bookmarkEnd w:id="42"/>
      <w:bookmarkEnd w:id="43"/>
      <w:r>
        <w:rPr>
          <w:rFonts w:ascii="仿宋_GB2312" w:eastAsia="仿宋_GB2312" w:hAnsi="仿宋" w:cs="仿宋" w:hint="eastAsia"/>
          <w:b/>
        </w:rPr>
        <w:t>1.4履约保证金</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（是/否）需要支付履约保证金。若需要支付履约保证金的，则：</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8596F" w:rsidRDefault="00A218C1">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1.4.4甲方在项目验收结束后及时退还履约保证金。甲方在项目通过验收之日起</w:t>
      </w:r>
      <w:r>
        <w:rPr>
          <w:rFonts w:ascii="仿宋_GB2312" w:eastAsia="仿宋_GB2312" w:hAnsi="仿宋" w:cs="仿宋" w:hint="eastAsia"/>
          <w:kern w:val="0"/>
          <w:sz w:val="24"/>
          <w:u w:val="single"/>
        </w:rPr>
        <w:t xml:space="preserve">       </w:t>
      </w:r>
      <w:proofErr w:type="gramStart"/>
      <w:r>
        <w:rPr>
          <w:rFonts w:ascii="仿宋_GB2312" w:eastAsia="仿宋_GB2312" w:hAnsi="仿宋" w:cs="仿宋" w:hint="eastAsia"/>
          <w:kern w:val="0"/>
          <w:sz w:val="24"/>
        </w:rPr>
        <w:t>个</w:t>
      </w:r>
      <w:proofErr w:type="gramEnd"/>
      <w:r>
        <w:rPr>
          <w:rFonts w:ascii="仿宋_GB2312" w:eastAsia="仿宋_GB2312" w:hAnsi="仿宋" w:cs="仿宋" w:hint="eastAsia"/>
          <w:kern w:val="0"/>
          <w:sz w:val="24"/>
        </w:rPr>
        <w:t>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p>
    <w:p w:rsidR="0068596F" w:rsidRDefault="00A218C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44"/>
      <w:bookmarkEnd w:id="45"/>
      <w:bookmarkEnd w:id="46"/>
      <w:r>
        <w:rPr>
          <w:rFonts w:ascii="仿宋_GB2312" w:eastAsia="仿宋_GB2312" w:hAnsi="仿宋" w:cs="仿宋" w:hint="eastAsia"/>
          <w:b/>
          <w:sz w:val="24"/>
        </w:rPr>
        <w:t>预付款</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（是/否）需要支付预付款。若需要支付预付款的，则：</w:t>
      </w:r>
    </w:p>
    <w:p w:rsidR="0068596F" w:rsidRDefault="00A218C1">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68596F" w:rsidRDefault="00A218C1">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1.6资金支付</w:t>
      </w:r>
    </w:p>
    <w:p w:rsidR="0068596F" w:rsidRDefault="00A218C1">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1.6.1甲方应严格履行合同，及时组织验收，验收合格后及时将合同款支付完毕。对于满足合同约定支付条件的，甲方自收到发票后5个工作日内将资金支付到合同约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68596F" w:rsidRDefault="00A218C1">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1.7 履行期限、地点和方式</w:t>
      </w:r>
      <w:bookmarkEnd w:id="47"/>
      <w:bookmarkEnd w:id="48"/>
      <w:bookmarkEnd w:id="49"/>
      <w:bookmarkEnd w:id="50"/>
      <w:bookmarkEnd w:id="51"/>
    </w:p>
    <w:p w:rsidR="0068596F" w:rsidRDefault="00A218C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1.7.1 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1.7.2 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1.7.3 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outlineLvl w:val="0"/>
        <w:rPr>
          <w:rFonts w:ascii="仿宋_GB2312" w:eastAsia="仿宋_GB2312" w:hAnsi="仿宋" w:cs="仿宋"/>
          <w:bCs/>
          <w:sz w:val="24"/>
        </w:rPr>
      </w:pPr>
      <w:bookmarkStart w:id="52" w:name="_Toc3079"/>
      <w:bookmarkStart w:id="53" w:name="_Toc8586"/>
      <w:bookmarkStart w:id="54" w:name="_Toc24662"/>
      <w:bookmarkStart w:id="55" w:name="_Toc5698"/>
      <w:bookmarkStart w:id="56" w:name="_Toc2375"/>
      <w:r>
        <w:rPr>
          <w:rFonts w:ascii="仿宋_GB2312" w:eastAsia="仿宋_GB2312" w:hAnsi="仿宋" w:cs="仿宋" w:hint="eastAsia"/>
          <w:bCs/>
          <w:sz w:val="24"/>
        </w:rPr>
        <w:t>1.7.4</w:t>
      </w:r>
      <w:proofErr w:type="gramStart"/>
      <w:r>
        <w:rPr>
          <w:rFonts w:ascii="仿宋_GB2312" w:eastAsia="仿宋_GB2312" w:hAnsi="仿宋" w:cs="仿宋" w:hint="eastAsia"/>
          <w:bCs/>
          <w:sz w:val="24"/>
        </w:rPr>
        <w:t>若服务</w:t>
      </w:r>
      <w:proofErr w:type="gramEnd"/>
      <w:r>
        <w:rPr>
          <w:rFonts w:ascii="仿宋_GB2312" w:eastAsia="仿宋_GB2312" w:hAnsi="仿宋" w:cs="仿宋" w:hint="eastAsia"/>
          <w:bCs/>
          <w:sz w:val="24"/>
        </w:rPr>
        <w:t>涉及货物的，则货物的：</w:t>
      </w:r>
    </w:p>
    <w:p w:rsidR="0068596F" w:rsidRDefault="00A218C1">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1.7.4.1 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1.7.4.2 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1.7.4.3 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1.8违约责任</w:t>
      </w:r>
      <w:bookmarkEnd w:id="52"/>
      <w:bookmarkEnd w:id="53"/>
      <w:bookmarkEnd w:id="54"/>
      <w:bookmarkEnd w:id="55"/>
      <w:bookmarkEnd w:id="56"/>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68596F" w:rsidRDefault="00A218C1">
      <w:pPr>
        <w:spacing w:line="400" w:lineRule="exact"/>
        <w:ind w:firstLineChars="200" w:firstLine="480"/>
        <w:rPr>
          <w:rFonts w:ascii="仿宋_GB2312" w:eastAsia="仿宋_GB2312" w:hAnsi="仿宋" w:cs="仿宋"/>
          <w:sz w:val="24"/>
        </w:rPr>
      </w:pPr>
      <w:bookmarkStart w:id="57" w:name="_Toc18683"/>
      <w:bookmarkStart w:id="58" w:name="_Toc9497"/>
      <w:bookmarkStart w:id="59" w:name="_Toc30329"/>
      <w:bookmarkStart w:id="60" w:name="_Toc32454"/>
      <w:bookmarkStart w:id="61" w:name="_Toc26807"/>
      <w:r>
        <w:rPr>
          <w:rFonts w:ascii="仿宋_GB2312" w:eastAsia="仿宋_GB2312"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1.8.5 除前述约定外，任何一方未能履行本合同约定的义务，对方当事人均有权</w:t>
      </w:r>
      <w:r>
        <w:rPr>
          <w:rFonts w:ascii="仿宋_GB2312" w:eastAsia="仿宋_GB2312" w:hAnsi="仿宋" w:cs="仿宋" w:hint="eastAsia"/>
          <w:sz w:val="24"/>
        </w:rPr>
        <w:lastRenderedPageBreak/>
        <w:t>要求继续履行、采取补救措施或者赔偿损失等，且对方当事人行使的任何权利救济方式均不视为其放弃了其他法定或者约定的权利救济方式；</w:t>
      </w:r>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68596F" w:rsidRDefault="00A218C1">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68596F" w:rsidRDefault="00A218C1">
      <w:pPr>
        <w:spacing w:line="400" w:lineRule="exact"/>
        <w:ind w:firstLineChars="200" w:firstLine="482"/>
        <w:outlineLvl w:val="0"/>
        <w:rPr>
          <w:rFonts w:ascii="仿宋_GB2312" w:eastAsia="仿宋_GB2312" w:hAnsi="仿宋" w:cs="仿宋"/>
          <w:b/>
          <w:sz w:val="24"/>
        </w:rPr>
      </w:pPr>
      <w:bookmarkStart w:id="62" w:name="_Toc15583"/>
      <w:bookmarkStart w:id="63" w:name="_Toc28375"/>
      <w:bookmarkStart w:id="64" w:name="_Toc16021"/>
      <w:bookmarkEnd w:id="57"/>
      <w:bookmarkEnd w:id="58"/>
      <w:bookmarkEnd w:id="59"/>
      <w:bookmarkEnd w:id="60"/>
      <w:bookmarkEnd w:id="61"/>
      <w:r>
        <w:rPr>
          <w:rFonts w:ascii="仿宋_GB2312" w:eastAsia="仿宋_GB2312" w:hAnsi="仿宋" w:cs="仿宋" w:hint="eastAsia"/>
          <w:b/>
          <w:sz w:val="24"/>
        </w:rPr>
        <w:t>1.9合同争议的解决</w:t>
      </w:r>
      <w:bookmarkEnd w:id="62"/>
      <w:bookmarkEnd w:id="63"/>
      <w:bookmarkEnd w:id="64"/>
    </w:p>
    <w:p w:rsidR="0068596F" w:rsidRDefault="00A218C1">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 本合同履行过程中发生的任何争议，双方当事人均可通过和解或者调解解决；不愿和解、调解或者和解、调解不成的，将争议提交绍兴仲裁委员会仲裁。</w:t>
      </w:r>
    </w:p>
    <w:p w:rsidR="0068596F" w:rsidRDefault="00A218C1">
      <w:pPr>
        <w:spacing w:line="400" w:lineRule="exact"/>
        <w:ind w:firstLineChars="200" w:firstLine="482"/>
        <w:outlineLvl w:val="0"/>
        <w:rPr>
          <w:rFonts w:ascii="仿宋_GB2312" w:eastAsia="仿宋_GB2312" w:hAnsi="仿宋" w:cs="仿宋"/>
          <w:b/>
          <w:sz w:val="24"/>
        </w:rPr>
      </w:pPr>
      <w:bookmarkStart w:id="65" w:name="_Toc11173"/>
      <w:bookmarkStart w:id="66" w:name="_Toc7245"/>
      <w:bookmarkStart w:id="67" w:name="_Toc15322"/>
      <w:r>
        <w:rPr>
          <w:rFonts w:ascii="仿宋_GB2312" w:eastAsia="仿宋_GB2312" w:hAnsi="仿宋" w:cs="仿宋" w:hint="eastAsia"/>
          <w:b/>
          <w:sz w:val="24"/>
        </w:rPr>
        <w:t>2.0 合同生效</w:t>
      </w:r>
      <w:bookmarkEnd w:id="65"/>
      <w:bookmarkEnd w:id="66"/>
      <w:bookmarkEnd w:id="67"/>
    </w:p>
    <w:p w:rsidR="0068596F" w:rsidRDefault="00A218C1">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乙方</w:t>
      </w:r>
      <w:r>
        <w:rPr>
          <w:rFonts w:ascii="仿宋_GB2312" w:eastAsia="仿宋_GB2312" w:hAnsi="仿宋" w:cs="仿宋" w:hint="eastAsia"/>
          <w:sz w:val="24"/>
          <w:lang w:val="zh-CN"/>
        </w:rPr>
        <w:t>：</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                       统一社会信用代码或身份证号码：</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                                   住所：</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                             法定代表人或</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授权代表（签字）：                       授权代表（签字）: </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                                 联系人：</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                           约定送达地址：</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                               邮政编码：</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 xml:space="preserve">电话:                                    电话: </w:t>
      </w:r>
    </w:p>
    <w:p w:rsidR="0068596F" w:rsidRDefault="00A218C1">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                                    传真:</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                               电子邮箱：</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开户银行：                               开户银行： </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 xml:space="preserve">开户名称：                               开户名称： </w:t>
      </w:r>
    </w:p>
    <w:p w:rsidR="0068596F" w:rsidRDefault="00A218C1">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68596F" w:rsidRDefault="00A218C1">
      <w:pPr>
        <w:widowControl/>
        <w:jc w:val="left"/>
        <w:rPr>
          <w:rFonts w:ascii="仿宋_GB2312" w:eastAsia="仿宋_GB2312" w:hAnsi="仿宋" w:cs="仿宋"/>
          <w:b/>
          <w:sz w:val="24"/>
        </w:rPr>
      </w:pPr>
      <w:r>
        <w:rPr>
          <w:rFonts w:ascii="仿宋_GB2312" w:eastAsia="仿宋_GB2312" w:hAnsi="仿宋" w:cs="仿宋" w:hint="eastAsia"/>
          <w:b/>
        </w:rPr>
        <w:br w:type="page"/>
      </w:r>
    </w:p>
    <w:p w:rsidR="0068596F" w:rsidRDefault="00A218C1">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 合同一般条款</w:t>
      </w:r>
    </w:p>
    <w:p w:rsidR="0068596F" w:rsidRDefault="00A218C1">
      <w:pPr>
        <w:spacing w:line="560" w:lineRule="exact"/>
        <w:ind w:firstLineChars="200" w:firstLine="482"/>
        <w:outlineLvl w:val="0"/>
        <w:rPr>
          <w:rFonts w:ascii="仿宋_GB2312" w:eastAsia="仿宋_GB2312" w:hAnsi="仿宋" w:cs="仿宋"/>
          <w:b/>
          <w:sz w:val="24"/>
        </w:rPr>
      </w:pPr>
      <w:bookmarkStart w:id="68" w:name="_Toc25079"/>
      <w:bookmarkStart w:id="69" w:name="_Toc19680"/>
      <w:bookmarkStart w:id="70" w:name="_Toc31297"/>
      <w:bookmarkStart w:id="71" w:name="_Toc14021"/>
      <w:bookmarkStart w:id="72" w:name="_Toc5228"/>
      <w:r>
        <w:rPr>
          <w:rFonts w:ascii="仿宋_GB2312" w:eastAsia="仿宋_GB2312" w:hAnsi="仿宋" w:cs="仿宋" w:hint="eastAsia"/>
          <w:b/>
          <w:sz w:val="24"/>
        </w:rPr>
        <w:t>2.1 定义</w:t>
      </w:r>
      <w:bookmarkEnd w:id="68"/>
      <w:bookmarkEnd w:id="69"/>
      <w:bookmarkEnd w:id="70"/>
      <w:bookmarkEnd w:id="71"/>
      <w:bookmarkEnd w:id="72"/>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 “合同”系指采购人和中标或成交供应商签订的载明双方当事人所达成的协议，并包括所有的附件、附录和构成合同的其他文件。</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 “合同价”系指根据合同约定，中标或成交供应商在完全履行合同义务后，采购人应支付给中标或成交供应商的价格。</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 “甲方”系指与中标或成交供应商签署合同的采购人；采购人委托采购代理机构代表其与乙方签订合同的，采购人的授权委托书作为合同附件。</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 “现场”系指合同约定提供服务的地点。</w:t>
      </w:r>
    </w:p>
    <w:p w:rsidR="0068596F" w:rsidRDefault="00A218C1">
      <w:pPr>
        <w:spacing w:line="560" w:lineRule="exact"/>
        <w:ind w:firstLineChars="200" w:firstLine="482"/>
        <w:outlineLvl w:val="0"/>
        <w:rPr>
          <w:rFonts w:ascii="仿宋_GB2312" w:eastAsia="仿宋_GB2312" w:hAnsi="仿宋" w:cs="仿宋"/>
          <w:b/>
          <w:sz w:val="24"/>
        </w:rPr>
      </w:pPr>
      <w:bookmarkStart w:id="73" w:name="_Toc19539"/>
      <w:bookmarkStart w:id="74" w:name="_Toc16752"/>
      <w:bookmarkStart w:id="75" w:name="_Toc3769"/>
      <w:bookmarkStart w:id="76" w:name="_Toc31402"/>
      <w:bookmarkStart w:id="77" w:name="_Toc23289"/>
      <w:r>
        <w:rPr>
          <w:rFonts w:ascii="仿宋_GB2312" w:eastAsia="仿宋_GB2312" w:hAnsi="仿宋" w:cs="仿宋" w:hint="eastAsia"/>
          <w:b/>
          <w:sz w:val="24"/>
        </w:rPr>
        <w:t>2.2 技术规范</w:t>
      </w:r>
      <w:bookmarkEnd w:id="73"/>
      <w:bookmarkEnd w:id="74"/>
      <w:bookmarkEnd w:id="75"/>
      <w:bookmarkEnd w:id="76"/>
      <w:bookmarkEnd w:id="77"/>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68596F" w:rsidRDefault="00A218C1">
      <w:pPr>
        <w:spacing w:line="560" w:lineRule="exact"/>
        <w:ind w:firstLineChars="200" w:firstLine="482"/>
        <w:outlineLvl w:val="0"/>
        <w:rPr>
          <w:rFonts w:ascii="仿宋_GB2312" w:eastAsia="仿宋_GB2312" w:hAnsi="仿宋" w:cs="仿宋"/>
          <w:b/>
          <w:sz w:val="24"/>
        </w:rPr>
      </w:pPr>
      <w:bookmarkStart w:id="78" w:name="_Toc27945"/>
      <w:bookmarkStart w:id="79" w:name="_Toc4133"/>
      <w:bookmarkStart w:id="80" w:name="_Toc12412"/>
      <w:bookmarkStart w:id="81" w:name="_Toc13673"/>
      <w:bookmarkStart w:id="82" w:name="_Toc9161"/>
      <w:r>
        <w:rPr>
          <w:rFonts w:ascii="仿宋_GB2312" w:eastAsia="仿宋_GB2312" w:hAnsi="仿宋" w:cs="仿宋" w:hint="eastAsia"/>
          <w:b/>
          <w:sz w:val="24"/>
        </w:rPr>
        <w:t>2.3 知识产权</w:t>
      </w:r>
      <w:bookmarkEnd w:id="78"/>
      <w:bookmarkEnd w:id="79"/>
      <w:bookmarkEnd w:id="80"/>
      <w:bookmarkEnd w:id="81"/>
      <w:bookmarkEnd w:id="82"/>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2.3.1 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 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2.4 履约检查和问题反馈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 合同履行期间，甲方有权将履行过程中出现的问题反馈给乙方，双方当事人应以书面形式约定需要完善和改进的内容。</w:t>
      </w:r>
    </w:p>
    <w:p w:rsidR="0068596F" w:rsidRDefault="00A218C1">
      <w:pPr>
        <w:spacing w:line="560" w:lineRule="exact"/>
        <w:ind w:firstLineChars="200" w:firstLine="482"/>
        <w:outlineLvl w:val="0"/>
        <w:rPr>
          <w:rFonts w:ascii="仿宋_GB2312" w:eastAsia="仿宋_GB2312" w:hAnsi="仿宋" w:cs="仿宋"/>
          <w:b/>
          <w:sz w:val="24"/>
        </w:rPr>
      </w:pPr>
      <w:bookmarkStart w:id="83" w:name="_Toc22011"/>
      <w:bookmarkStart w:id="84" w:name="_Toc26555"/>
      <w:bookmarkStart w:id="85" w:name="_Toc32670"/>
      <w:bookmarkStart w:id="86" w:name="_Toc15447"/>
      <w:bookmarkStart w:id="87" w:name="_Toc31233"/>
      <w:r>
        <w:rPr>
          <w:rFonts w:ascii="仿宋_GB2312" w:eastAsia="仿宋_GB2312" w:hAnsi="仿宋" w:cs="仿宋" w:hint="eastAsia"/>
          <w:b/>
          <w:sz w:val="24"/>
        </w:rPr>
        <w:t>2.5 结算方式和付款条件</w:t>
      </w:r>
      <w:bookmarkEnd w:id="83"/>
      <w:bookmarkEnd w:id="84"/>
      <w:bookmarkEnd w:id="85"/>
      <w:bookmarkEnd w:id="86"/>
      <w:bookmarkEnd w:id="87"/>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68596F" w:rsidRDefault="00A218C1">
      <w:pPr>
        <w:spacing w:line="560" w:lineRule="exact"/>
        <w:ind w:firstLineChars="200" w:firstLine="482"/>
        <w:outlineLvl w:val="0"/>
        <w:rPr>
          <w:rFonts w:ascii="仿宋_GB2312" w:eastAsia="仿宋_GB2312" w:hAnsi="仿宋" w:cs="仿宋"/>
          <w:b/>
          <w:sz w:val="24"/>
        </w:rPr>
      </w:pPr>
      <w:bookmarkStart w:id="88" w:name="_Toc16163"/>
      <w:bookmarkStart w:id="89" w:name="_Toc30507"/>
      <w:bookmarkStart w:id="90" w:name="_Toc18990"/>
      <w:bookmarkStart w:id="91" w:name="_Toc13154"/>
      <w:bookmarkStart w:id="92" w:name="_Toc13467"/>
      <w:r>
        <w:rPr>
          <w:rFonts w:ascii="仿宋_GB2312" w:eastAsia="仿宋_GB2312" w:hAnsi="仿宋" w:cs="仿宋" w:hint="eastAsia"/>
          <w:b/>
          <w:sz w:val="24"/>
        </w:rPr>
        <w:t>2.6 技术资料和保密义务</w:t>
      </w:r>
      <w:bookmarkEnd w:id="88"/>
      <w:bookmarkEnd w:id="89"/>
      <w:bookmarkEnd w:id="90"/>
      <w:bookmarkEnd w:id="91"/>
      <w:bookmarkEnd w:id="92"/>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2.6.1 乙方有权依据合同约定和项目需要，向甲方了解有关情况，调阅有关资料等，甲方应予积极配合；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2.6.2 乙方有义务妥善保管和保护由甲方提供的前款信息和资料等；</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_GB2312" w:eastAsia="仿宋_GB2312" w:hAnsi="仿宋" w:cs="仿宋" w:hint="eastAsia"/>
          <w:sz w:val="24"/>
        </w:rPr>
        <w:t>方接触</w:t>
      </w:r>
      <w:proofErr w:type="gramEnd"/>
      <w:r>
        <w:rPr>
          <w:rFonts w:ascii="仿宋_GB2312" w:eastAsia="仿宋_GB2312" w:hAnsi="仿宋" w:cs="仿宋" w:hint="eastAsia"/>
          <w:sz w:val="24"/>
        </w:rPr>
        <w:t>到对方当事人的上述保密信息和资料。</w:t>
      </w:r>
    </w:p>
    <w:p w:rsidR="0068596F" w:rsidRDefault="00A218C1">
      <w:pPr>
        <w:spacing w:line="560" w:lineRule="exact"/>
        <w:ind w:firstLineChars="200" w:firstLine="482"/>
        <w:outlineLvl w:val="0"/>
        <w:rPr>
          <w:rFonts w:ascii="仿宋_GB2312" w:eastAsia="仿宋_GB2312" w:hAnsi="仿宋" w:cs="仿宋"/>
          <w:b/>
          <w:sz w:val="24"/>
        </w:rPr>
      </w:pPr>
      <w:bookmarkStart w:id="93" w:name="_Toc19069"/>
      <w:r>
        <w:rPr>
          <w:rFonts w:ascii="仿宋_GB2312" w:eastAsia="仿宋_GB2312" w:hAnsi="仿宋" w:cs="仿宋" w:hint="eastAsia"/>
          <w:b/>
          <w:sz w:val="24"/>
        </w:rPr>
        <w:t>2.7 质量保证</w:t>
      </w:r>
      <w:bookmarkEnd w:id="9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2.7.1 乙方应建立和完善履行合同的内部质量保证体系，并提供相关内部规章制度给甲方，以便甲方进行监督检查；</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2.7.2 乙方应保证履行合同的人员数量和素质、软件和硬件设备的配置、场地、</w:t>
      </w:r>
      <w:r>
        <w:rPr>
          <w:rFonts w:ascii="仿宋_GB2312" w:eastAsia="仿宋_GB2312" w:hAnsi="仿宋" w:cs="仿宋" w:hint="eastAsia"/>
          <w:sz w:val="24"/>
        </w:rPr>
        <w:lastRenderedPageBreak/>
        <w:t>环境和设施等满足全面履行合同的要求，并应接受甲方的监督检查。</w:t>
      </w:r>
    </w:p>
    <w:p w:rsidR="0068596F" w:rsidRDefault="00A218C1">
      <w:pPr>
        <w:spacing w:line="560" w:lineRule="exact"/>
        <w:ind w:firstLineChars="200" w:firstLine="482"/>
        <w:outlineLvl w:val="0"/>
        <w:rPr>
          <w:rFonts w:ascii="仿宋_GB2312" w:eastAsia="仿宋_GB2312" w:hAnsi="仿宋" w:cs="仿宋"/>
          <w:b/>
          <w:sz w:val="24"/>
        </w:rPr>
      </w:pPr>
      <w:bookmarkStart w:id="94" w:name="_Toc22267"/>
      <w:r>
        <w:rPr>
          <w:rFonts w:ascii="仿宋_GB2312" w:eastAsia="仿宋_GB2312" w:hAnsi="仿宋" w:cs="仿宋" w:hint="eastAsia"/>
          <w:b/>
          <w:sz w:val="24"/>
        </w:rPr>
        <w:t>2.8 延迟履行</w:t>
      </w:r>
      <w:bookmarkEnd w:id="94"/>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68596F" w:rsidRDefault="00A218C1">
      <w:pPr>
        <w:spacing w:line="560" w:lineRule="exact"/>
        <w:ind w:firstLineChars="200" w:firstLine="482"/>
        <w:outlineLvl w:val="0"/>
        <w:rPr>
          <w:rFonts w:ascii="仿宋_GB2312" w:eastAsia="仿宋_GB2312" w:hAnsi="仿宋" w:cs="仿宋"/>
          <w:b/>
          <w:sz w:val="24"/>
        </w:rPr>
      </w:pPr>
      <w:bookmarkStart w:id="95" w:name="_Toc10611"/>
      <w:r>
        <w:rPr>
          <w:rFonts w:ascii="仿宋_GB2312" w:eastAsia="仿宋_GB2312" w:hAnsi="仿宋" w:cs="仿宋" w:hint="eastAsia"/>
          <w:b/>
          <w:sz w:val="24"/>
        </w:rPr>
        <w:t>2.9 合同变更</w:t>
      </w:r>
      <w:bookmarkEnd w:id="95"/>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68596F" w:rsidRDefault="00A218C1">
      <w:pPr>
        <w:spacing w:line="560" w:lineRule="exact"/>
        <w:ind w:firstLineChars="200" w:firstLine="482"/>
        <w:outlineLvl w:val="0"/>
        <w:rPr>
          <w:rFonts w:ascii="仿宋_GB2312" w:eastAsia="仿宋_GB2312" w:hAnsi="仿宋" w:cs="仿宋"/>
          <w:b/>
          <w:sz w:val="24"/>
        </w:rPr>
      </w:pPr>
      <w:bookmarkStart w:id="96" w:name="_Toc26689"/>
      <w:bookmarkStart w:id="97" w:name="_Toc21830"/>
      <w:bookmarkStart w:id="98" w:name="_Toc10663"/>
      <w:bookmarkStart w:id="99" w:name="_Toc42"/>
      <w:bookmarkStart w:id="100" w:name="_Toc23368"/>
      <w:r>
        <w:rPr>
          <w:rFonts w:ascii="仿宋_GB2312" w:eastAsia="仿宋_GB2312" w:hAnsi="仿宋" w:cs="仿宋" w:hint="eastAsia"/>
          <w:b/>
          <w:sz w:val="24"/>
        </w:rPr>
        <w:t>2.10 合同转让和分包</w:t>
      </w:r>
      <w:bookmarkEnd w:id="96"/>
      <w:bookmarkEnd w:id="97"/>
      <w:bookmarkEnd w:id="98"/>
      <w:bookmarkEnd w:id="99"/>
      <w:bookmarkEnd w:id="100"/>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68596F" w:rsidRDefault="00A218C1">
      <w:pPr>
        <w:spacing w:line="560" w:lineRule="exact"/>
        <w:ind w:firstLineChars="200" w:firstLine="482"/>
        <w:outlineLvl w:val="0"/>
        <w:rPr>
          <w:rFonts w:ascii="仿宋_GB2312" w:eastAsia="仿宋_GB2312" w:hAnsi="仿宋" w:cs="仿宋"/>
          <w:b/>
          <w:sz w:val="24"/>
        </w:rPr>
      </w:pPr>
      <w:bookmarkStart w:id="101" w:name="_Toc14371"/>
      <w:bookmarkStart w:id="102" w:name="_Toc4720"/>
      <w:bookmarkStart w:id="103" w:name="_Toc32494"/>
      <w:bookmarkStart w:id="104" w:name="_Toc25571"/>
      <w:bookmarkStart w:id="105" w:name="_Toc26633"/>
      <w:r>
        <w:rPr>
          <w:rFonts w:ascii="仿宋_GB2312" w:eastAsia="仿宋_GB2312" w:hAnsi="仿宋" w:cs="仿宋" w:hint="eastAsia"/>
          <w:b/>
          <w:sz w:val="24"/>
        </w:rPr>
        <w:t>2.11 不可抗力</w:t>
      </w:r>
      <w:bookmarkEnd w:id="101"/>
      <w:bookmarkEnd w:id="102"/>
      <w:bookmarkEnd w:id="103"/>
      <w:bookmarkEnd w:id="104"/>
      <w:bookmarkEnd w:id="105"/>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2.11.1如果任何一方遭遇法律规定的不可抗力，致使合同履行受阻时，履行合同的期限应予延长，延长的期限应相当于不可抗力所影响的时间；</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 因不可抗力致使不能实现合同目的的，当事人可以解除合同；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2.11.3 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68596F" w:rsidRDefault="00A218C1">
      <w:pPr>
        <w:spacing w:line="560" w:lineRule="exact"/>
        <w:ind w:firstLineChars="200" w:firstLine="482"/>
        <w:outlineLvl w:val="0"/>
        <w:rPr>
          <w:rFonts w:ascii="仿宋_GB2312" w:eastAsia="仿宋_GB2312" w:hAnsi="仿宋" w:cs="仿宋"/>
          <w:b/>
          <w:sz w:val="24"/>
        </w:rPr>
      </w:pPr>
      <w:bookmarkStart w:id="106" w:name="_Toc23854"/>
      <w:bookmarkStart w:id="107" w:name="_Toc25783"/>
      <w:bookmarkStart w:id="108" w:name="_Toc24465"/>
      <w:bookmarkStart w:id="109" w:name="_Toc3638"/>
      <w:bookmarkStart w:id="110" w:name="_Toc14115"/>
      <w:r>
        <w:rPr>
          <w:rFonts w:ascii="仿宋_GB2312" w:eastAsia="仿宋_GB2312" w:hAnsi="仿宋" w:cs="仿宋" w:hint="eastAsia"/>
          <w:b/>
          <w:sz w:val="24"/>
        </w:rPr>
        <w:t>2.12 税费</w:t>
      </w:r>
      <w:bookmarkEnd w:id="106"/>
      <w:bookmarkEnd w:id="107"/>
      <w:bookmarkEnd w:id="108"/>
      <w:bookmarkEnd w:id="109"/>
      <w:bookmarkEnd w:id="110"/>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68596F" w:rsidRDefault="00A218C1">
      <w:pPr>
        <w:spacing w:line="560" w:lineRule="exact"/>
        <w:ind w:firstLineChars="200" w:firstLine="482"/>
        <w:outlineLvl w:val="0"/>
        <w:rPr>
          <w:rFonts w:ascii="仿宋_GB2312" w:eastAsia="仿宋_GB2312" w:hAnsi="仿宋" w:cs="仿宋"/>
          <w:b/>
          <w:sz w:val="24"/>
        </w:rPr>
      </w:pPr>
      <w:bookmarkStart w:id="111" w:name="_Toc26883"/>
      <w:bookmarkStart w:id="112" w:name="_Toc14814"/>
      <w:bookmarkStart w:id="113" w:name="_Toc25525"/>
      <w:bookmarkStart w:id="114" w:name="_Toc7315"/>
      <w:bookmarkStart w:id="115" w:name="_Toc30105"/>
      <w:r>
        <w:rPr>
          <w:rFonts w:ascii="仿宋_GB2312" w:eastAsia="仿宋_GB2312" w:hAnsi="仿宋" w:cs="仿宋" w:hint="eastAsia"/>
          <w:b/>
          <w:sz w:val="24"/>
        </w:rPr>
        <w:t>2.13 乙方破产</w:t>
      </w:r>
      <w:bookmarkEnd w:id="111"/>
      <w:bookmarkEnd w:id="112"/>
      <w:bookmarkEnd w:id="113"/>
      <w:bookmarkEnd w:id="114"/>
      <w:bookmarkEnd w:id="115"/>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68596F" w:rsidRDefault="00A218C1">
      <w:pPr>
        <w:spacing w:line="560" w:lineRule="exact"/>
        <w:ind w:firstLineChars="200" w:firstLine="482"/>
        <w:outlineLvl w:val="0"/>
        <w:rPr>
          <w:rFonts w:ascii="仿宋_GB2312" w:eastAsia="仿宋_GB2312" w:hAnsi="仿宋" w:cs="仿宋"/>
          <w:b/>
          <w:sz w:val="24"/>
        </w:rPr>
      </w:pPr>
      <w:bookmarkStart w:id="116" w:name="_Toc1123"/>
      <w:bookmarkStart w:id="117" w:name="_Toc23323"/>
      <w:bookmarkStart w:id="118" w:name="_Toc2016"/>
      <w:r>
        <w:rPr>
          <w:rFonts w:ascii="仿宋_GB2312" w:eastAsia="仿宋_GB2312" w:hAnsi="仿宋" w:cs="仿宋" w:hint="eastAsia"/>
          <w:b/>
          <w:sz w:val="24"/>
        </w:rPr>
        <w:t>2.14 合同中止、终止</w:t>
      </w:r>
      <w:bookmarkEnd w:id="116"/>
      <w:bookmarkEnd w:id="117"/>
      <w:bookmarkEnd w:id="118"/>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2.14.1 双方当事人不得擅自中止或者终止合同；</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68596F" w:rsidRDefault="00A218C1">
      <w:pPr>
        <w:spacing w:line="560" w:lineRule="exact"/>
        <w:ind w:firstLineChars="200" w:firstLine="482"/>
        <w:outlineLvl w:val="0"/>
        <w:rPr>
          <w:rFonts w:ascii="仿宋_GB2312" w:eastAsia="仿宋_GB2312" w:hAnsi="仿宋" w:cs="仿宋"/>
          <w:b/>
          <w:sz w:val="24"/>
        </w:rPr>
      </w:pPr>
      <w:bookmarkStart w:id="119" w:name="_Toc17363"/>
      <w:bookmarkStart w:id="120" w:name="_Toc1969"/>
      <w:bookmarkStart w:id="121" w:name="_Toc14525"/>
      <w:r>
        <w:rPr>
          <w:rFonts w:ascii="仿宋_GB2312" w:eastAsia="仿宋_GB2312" w:hAnsi="仿宋" w:cs="仿宋" w:hint="eastAsia"/>
          <w:b/>
          <w:sz w:val="24"/>
        </w:rPr>
        <w:t>2.15 检验和验收</w:t>
      </w:r>
      <w:bookmarkEnd w:id="119"/>
      <w:bookmarkEnd w:id="120"/>
      <w:bookmarkEnd w:id="121"/>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2.15.1 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68596F" w:rsidRDefault="00A218C1">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2.15.3 检验和验收标准、程序等具体内容以及前述</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68596F" w:rsidRDefault="00A218C1">
      <w:pPr>
        <w:spacing w:line="560" w:lineRule="exact"/>
        <w:ind w:firstLineChars="200" w:firstLine="482"/>
        <w:outlineLvl w:val="0"/>
        <w:rPr>
          <w:rFonts w:ascii="仿宋_GB2312" w:eastAsia="仿宋_GB2312" w:hAnsi="仿宋" w:cs="仿宋"/>
          <w:b/>
          <w:sz w:val="24"/>
        </w:rPr>
      </w:pPr>
      <w:bookmarkStart w:id="122" w:name="_Toc2308"/>
      <w:bookmarkStart w:id="123" w:name="_Toc9808"/>
      <w:bookmarkStart w:id="124" w:name="_Toc12666"/>
      <w:bookmarkStart w:id="125" w:name="_Toc31892"/>
      <w:bookmarkStart w:id="126" w:name="_Toc25198"/>
      <w:r>
        <w:rPr>
          <w:rFonts w:ascii="仿宋_GB2312" w:eastAsia="仿宋_GB2312" w:hAnsi="仿宋" w:cs="仿宋" w:hint="eastAsia"/>
          <w:b/>
          <w:sz w:val="24"/>
        </w:rPr>
        <w:t>2.16 通知和送达</w:t>
      </w:r>
      <w:bookmarkEnd w:id="122"/>
      <w:bookmarkEnd w:id="123"/>
      <w:bookmarkEnd w:id="124"/>
      <w:bookmarkEnd w:id="125"/>
      <w:bookmarkEnd w:id="126"/>
    </w:p>
    <w:p w:rsidR="0068596F" w:rsidRDefault="00A218C1">
      <w:pPr>
        <w:spacing w:line="560" w:lineRule="exact"/>
        <w:ind w:firstLineChars="200" w:firstLine="480"/>
        <w:rPr>
          <w:rFonts w:ascii="仿宋_GB2312" w:eastAsia="仿宋_GB2312" w:hAnsi="仿宋" w:cs="仿宋"/>
          <w:sz w:val="24"/>
        </w:rPr>
      </w:pPr>
      <w:bookmarkStart w:id="127" w:name="_Toc27674"/>
      <w:bookmarkStart w:id="128" w:name="_Toc18401"/>
      <w:r>
        <w:rPr>
          <w:rFonts w:ascii="仿宋_GB2312" w:eastAsia="仿宋_GB2312" w:hAnsi="仿宋" w:cs="仿宋" w:hint="eastAsia"/>
          <w:sz w:val="24"/>
        </w:rPr>
        <w:t xml:space="preserve">2.17.1任何一方因履行合同而以合同第一部分尾部所列明的传真或电子邮件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7"/>
      <w:bookmarkEnd w:id="128"/>
    </w:p>
    <w:p w:rsidR="0068596F" w:rsidRDefault="00A218C1">
      <w:pPr>
        <w:spacing w:line="560" w:lineRule="exact"/>
        <w:ind w:firstLineChars="200" w:firstLine="482"/>
        <w:outlineLvl w:val="0"/>
        <w:rPr>
          <w:rFonts w:ascii="仿宋_GB2312" w:eastAsia="仿宋_GB2312" w:hAnsi="仿宋" w:cs="仿宋"/>
          <w:b/>
          <w:sz w:val="24"/>
        </w:rPr>
      </w:pPr>
      <w:bookmarkStart w:id="129" w:name="_Toc20808"/>
      <w:bookmarkStart w:id="130" w:name="_Toc28906"/>
      <w:bookmarkStart w:id="131" w:name="_Toc27644"/>
      <w:bookmarkStart w:id="132" w:name="_Toc12254"/>
      <w:bookmarkStart w:id="133" w:name="_Toc5063"/>
      <w:r>
        <w:rPr>
          <w:rFonts w:ascii="仿宋_GB2312" w:eastAsia="仿宋_GB2312" w:hAnsi="仿宋" w:cs="仿宋" w:hint="eastAsia"/>
          <w:b/>
          <w:sz w:val="24"/>
        </w:rPr>
        <w:t>2.17 合同使用的文字和适用的法律</w:t>
      </w:r>
      <w:bookmarkEnd w:id="129"/>
      <w:bookmarkEnd w:id="130"/>
      <w:bookmarkEnd w:id="131"/>
      <w:bookmarkEnd w:id="132"/>
      <w:bookmarkEnd w:id="133"/>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2.17.1 合同使用汉语书就、变更和解释；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 合同适用中华人民共和国法律。</w:t>
      </w:r>
    </w:p>
    <w:p w:rsidR="0068596F" w:rsidRDefault="00A218C1">
      <w:pPr>
        <w:spacing w:line="560" w:lineRule="exact"/>
        <w:ind w:firstLineChars="200" w:firstLine="482"/>
        <w:outlineLvl w:val="0"/>
        <w:rPr>
          <w:rFonts w:ascii="仿宋_GB2312" w:eastAsia="仿宋_GB2312" w:hAnsi="仿宋" w:cs="仿宋"/>
          <w:b/>
          <w:sz w:val="24"/>
        </w:rPr>
      </w:pPr>
      <w:bookmarkStart w:id="134" w:name="_Toc4355"/>
      <w:bookmarkStart w:id="135" w:name="_Toc30599"/>
      <w:bookmarkStart w:id="136" w:name="_Toc18540"/>
      <w:r>
        <w:rPr>
          <w:rFonts w:ascii="仿宋_GB2312" w:eastAsia="仿宋_GB2312" w:hAnsi="仿宋" w:cs="仿宋" w:hint="eastAsia"/>
          <w:b/>
          <w:sz w:val="24"/>
        </w:rPr>
        <w:t>2.18 计量单位</w:t>
      </w:r>
      <w:bookmarkEnd w:id="134"/>
      <w:bookmarkEnd w:id="135"/>
      <w:bookmarkEnd w:id="136"/>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除技术规范中另有规定外,合同的计量单位均使用国家法定计量单位。</w:t>
      </w:r>
    </w:p>
    <w:p w:rsidR="0068596F" w:rsidRDefault="00A218C1">
      <w:pPr>
        <w:spacing w:line="560" w:lineRule="exact"/>
        <w:ind w:firstLineChars="200" w:firstLine="482"/>
        <w:outlineLvl w:val="0"/>
        <w:rPr>
          <w:rFonts w:ascii="仿宋_GB2312" w:eastAsia="仿宋_GB2312" w:hAnsi="仿宋" w:cs="仿宋"/>
          <w:b/>
          <w:sz w:val="24"/>
        </w:rPr>
      </w:pPr>
      <w:bookmarkStart w:id="137" w:name="_Toc259093692"/>
      <w:bookmarkStart w:id="138" w:name="_Toc487900373"/>
      <w:bookmarkStart w:id="139" w:name="_Toc279701263"/>
      <w:bookmarkStart w:id="140" w:name="_Toc12773"/>
      <w:bookmarkStart w:id="141" w:name="_Toc18567"/>
      <w:bookmarkStart w:id="142" w:name="_Toc10330"/>
      <w:r>
        <w:rPr>
          <w:rFonts w:ascii="仿宋_GB2312" w:eastAsia="仿宋_GB2312" w:hAnsi="仿宋" w:cs="仿宋" w:hint="eastAsia"/>
          <w:b/>
          <w:sz w:val="24"/>
        </w:rPr>
        <w:t>2.19 合同使用的文字和适用的法律</w:t>
      </w:r>
      <w:bookmarkEnd w:id="137"/>
      <w:bookmarkEnd w:id="138"/>
      <w:bookmarkEnd w:id="139"/>
      <w:bookmarkEnd w:id="140"/>
      <w:bookmarkEnd w:id="141"/>
      <w:bookmarkEnd w:id="142"/>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2.19.1 合同使用汉语书就、变更和解释；</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2.19.2 合同适用中华人民共和国法律。</w:t>
      </w:r>
    </w:p>
    <w:p w:rsidR="0068596F" w:rsidRDefault="00A218C1">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2.20合同份数</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68596F" w:rsidRDefault="00A218C1">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43" w:name="_Toc331685784"/>
      <w:r>
        <w:rPr>
          <w:rFonts w:ascii="仿宋_GB2312" w:eastAsia="仿宋_GB2312" w:hAnsi="仿宋" w:cs="仿宋" w:hint="eastAsia"/>
          <w:b/>
          <w:sz w:val="24"/>
        </w:rPr>
        <w:lastRenderedPageBreak/>
        <w:t xml:space="preserve"> </w:t>
      </w:r>
      <w:bookmarkEnd w:id="143"/>
      <w:r>
        <w:rPr>
          <w:rFonts w:ascii="仿宋_GB2312" w:eastAsia="仿宋_GB2312" w:hAnsi="仿宋" w:cs="仿宋" w:hint="eastAsia"/>
          <w:b/>
          <w:sz w:val="24"/>
        </w:rPr>
        <w:t>第三部分  合同专用条款</w:t>
      </w:r>
    </w:p>
    <w:p w:rsidR="0068596F" w:rsidRDefault="00A218C1">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68596F">
        <w:trPr>
          <w:trHeight w:val="20"/>
        </w:trPr>
        <w:tc>
          <w:tcPr>
            <w:tcW w:w="977" w:type="dxa"/>
            <w:tcBorders>
              <w:left w:val="single" w:sz="4" w:space="0" w:color="auto"/>
            </w:tcBorders>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1.9.1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1.9.2</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68596F" w:rsidRDefault="0068596F">
            <w:pPr>
              <w:spacing w:line="360" w:lineRule="auto"/>
              <w:ind w:leftChars="-200" w:left="-420" w:rightChars="-200" w:right="-420" w:firstLineChars="200" w:firstLine="480"/>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68596F" w:rsidRDefault="0068596F">
            <w:pPr>
              <w:spacing w:line="360" w:lineRule="auto"/>
              <w:ind w:leftChars="-200" w:left="-420" w:rightChars="-200" w:right="-420" w:firstLineChars="200" w:firstLine="480"/>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vAlign w:val="center"/>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68596F" w:rsidRDefault="0068596F">
            <w:pPr>
              <w:spacing w:line="360" w:lineRule="auto"/>
              <w:rPr>
                <w:rFonts w:ascii="仿宋_GB2312" w:eastAsia="仿宋_GB2312" w:hAnsi="仿宋" w:cs="仿宋"/>
                <w:sz w:val="24"/>
              </w:rPr>
            </w:pPr>
          </w:p>
        </w:tc>
      </w:tr>
      <w:tr w:rsidR="0068596F">
        <w:trPr>
          <w:trHeight w:val="20"/>
        </w:trPr>
        <w:tc>
          <w:tcPr>
            <w:tcW w:w="977" w:type="dxa"/>
            <w:tcBorders>
              <w:left w:val="single" w:sz="4" w:space="0" w:color="auto"/>
            </w:tcBorders>
          </w:tcPr>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2.20</w:t>
            </w:r>
          </w:p>
        </w:tc>
        <w:tc>
          <w:tcPr>
            <w:tcW w:w="8149" w:type="dxa"/>
          </w:tcPr>
          <w:p w:rsidR="0068596F" w:rsidRDefault="0068596F">
            <w:pPr>
              <w:spacing w:line="360" w:lineRule="auto"/>
              <w:rPr>
                <w:rFonts w:ascii="仿宋_GB2312" w:eastAsia="仿宋_GB2312" w:hAnsi="仿宋" w:cs="仿宋"/>
                <w:sz w:val="24"/>
              </w:rPr>
            </w:pPr>
          </w:p>
        </w:tc>
      </w:tr>
    </w:tbl>
    <w:p w:rsidR="0068596F" w:rsidRDefault="00A218C1">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68596F" w:rsidRDefault="00A218C1">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68596F" w:rsidRDefault="00A218C1">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_GB2312" w:eastAsia="仿宋_GB2312" w:hAnsi="宋体" w:hint="eastAsia"/>
          <w:sz w:val="24"/>
        </w:rPr>
        <w:t>且按照</w:t>
      </w:r>
      <w:proofErr w:type="gramEnd"/>
      <w:r>
        <w:rPr>
          <w:rFonts w:ascii="仿宋_GB2312" w:eastAsia="仿宋_GB2312" w:hAnsi="宋体" w:hint="eastAsia"/>
          <w:sz w:val="24"/>
        </w:rPr>
        <w:t>评审因素的量化指标评审得分最高的投标人为中标候选人。中标候选人并列的，采用随机抽取的方式确定。</w:t>
      </w:r>
    </w:p>
    <w:p w:rsidR="0068596F" w:rsidRDefault="00A218C1">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68596F" w:rsidRDefault="00A218C1">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8596F" w:rsidRDefault="00A218C1">
      <w:pPr>
        <w:spacing w:line="440" w:lineRule="exact"/>
        <w:jc w:val="left"/>
        <w:rPr>
          <w:rFonts w:ascii="仿宋_GB2312" w:eastAsia="仿宋_GB2312" w:hAnsi="宋体"/>
          <w:sz w:val="24"/>
        </w:rPr>
      </w:pPr>
      <w:r>
        <w:rPr>
          <w:rFonts w:ascii="仿宋_GB2312" w:eastAsia="仿宋_GB2312" w:hAnsi="宋体" w:hint="eastAsia"/>
          <w:b/>
          <w:sz w:val="24"/>
        </w:rPr>
        <w:t>2.评分标准：</w:t>
      </w:r>
      <w:r>
        <w:rPr>
          <w:rFonts w:ascii="仿宋_GB2312" w:eastAsia="仿宋_GB2312" w:hAnsi="宋体" w:hint="eastAsia"/>
          <w:sz w:val="24"/>
        </w:rPr>
        <w:t>共100分，其中商务技术分80分，价格分20分。评分依下述所列为评标打分依据，分值如下（计算分值时，按其算术平均值保留小数2位）。</w:t>
      </w:r>
    </w:p>
    <w:p w:rsidR="0068596F" w:rsidRDefault="00A218C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2.1商务技术分（80分）</w:t>
      </w:r>
    </w:p>
    <w:tbl>
      <w:tblPr>
        <w:tblW w:w="9426" w:type="dxa"/>
        <w:jc w:val="center"/>
        <w:tblLayout w:type="fixed"/>
        <w:tblLook w:val="04A0" w:firstRow="1" w:lastRow="0" w:firstColumn="1" w:lastColumn="0" w:noHBand="0" w:noVBand="1"/>
      </w:tblPr>
      <w:tblGrid>
        <w:gridCol w:w="811"/>
        <w:gridCol w:w="1205"/>
        <w:gridCol w:w="6624"/>
        <w:gridCol w:w="786"/>
      </w:tblGrid>
      <w:tr w:rsidR="0068596F">
        <w:trPr>
          <w:trHeight w:val="561"/>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序号</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评分项</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评审依据及标准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相关认证证书</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color w:val="FF0000"/>
                <w:sz w:val="24"/>
              </w:rPr>
            </w:pPr>
            <w:r>
              <w:rPr>
                <w:rFonts w:ascii="仿宋_GB2312" w:eastAsia="仿宋_GB2312" w:hAnsi="仿宋_GB2312" w:cs="仿宋_GB2312" w:hint="eastAsia"/>
                <w:sz w:val="24"/>
              </w:rPr>
              <w:t>根据投标人企业认证证书情况进行打分，0-3分。（提供相关证明并加盖投标人公章）</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color w:val="FF0000"/>
                <w:kern w:val="0"/>
                <w:sz w:val="24"/>
              </w:rPr>
            </w:pPr>
            <w:r>
              <w:rPr>
                <w:rFonts w:ascii="仿宋_GB2312" w:eastAsia="仿宋_GB2312" w:hAnsi="仿宋_GB2312" w:cs="仿宋_GB2312" w:hint="eastAsia"/>
                <w:kern w:val="0"/>
                <w:sz w:val="24"/>
              </w:rPr>
              <w:t>3</w:t>
            </w:r>
          </w:p>
        </w:tc>
      </w:tr>
      <w:tr w:rsidR="0068596F">
        <w:trPr>
          <w:trHeight w:val="90"/>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业绩案例</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投标人自2021年7月1日以来（以合同签订时间为准）完成的同类案例，每有1个得1分，满分2分。</w:t>
            </w:r>
          </w:p>
          <w:p w:rsidR="0068596F" w:rsidRDefault="00A218C1">
            <w:pPr>
              <w:spacing w:line="400" w:lineRule="exact"/>
              <w:jc w:val="left"/>
              <w:rPr>
                <w:rFonts w:ascii="仿宋_GB2312" w:eastAsia="仿宋_GB2312" w:hAnsi="仿宋_GB2312" w:cs="仿宋_GB2312"/>
                <w:b/>
                <w:sz w:val="24"/>
              </w:rPr>
            </w:pPr>
            <w:r>
              <w:rPr>
                <w:rFonts w:ascii="仿宋_GB2312" w:eastAsia="仿宋_GB2312" w:hAnsi="仿宋_GB2312" w:cs="仿宋_GB2312" w:hint="eastAsia"/>
                <w:b/>
                <w:sz w:val="24"/>
              </w:rPr>
              <w:t>注：每个案例提供合同复印件，并加盖投标人公章。</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r>
      <w:tr w:rsidR="0068596F">
        <w:trPr>
          <w:trHeight w:val="2358"/>
          <w:jc w:val="center"/>
        </w:trPr>
        <w:tc>
          <w:tcPr>
            <w:tcW w:w="811" w:type="dxa"/>
            <w:tcBorders>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05" w:type="dxa"/>
            <w:tcBorders>
              <w:left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物业管理团队</w:t>
            </w:r>
          </w:p>
        </w:tc>
        <w:tc>
          <w:tcPr>
            <w:tcW w:w="6624" w:type="dxa"/>
            <w:tcBorders>
              <w:top w:val="single" w:sz="4" w:space="0" w:color="auto"/>
              <w:left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一、拟派项目负责人：</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1、持有</w:t>
            </w:r>
            <w:proofErr w:type="gramStart"/>
            <w:r>
              <w:rPr>
                <w:rFonts w:ascii="仿宋_GB2312" w:eastAsia="仿宋_GB2312" w:hAnsi="仿宋_GB2312" w:cs="仿宋_GB2312" w:hint="eastAsia"/>
                <w:sz w:val="24"/>
              </w:rPr>
              <w:t>人社部门</w:t>
            </w:r>
            <w:proofErr w:type="gramEnd"/>
            <w:r>
              <w:rPr>
                <w:rFonts w:ascii="仿宋_GB2312" w:eastAsia="仿宋_GB2312" w:hAnsi="仿宋_GB2312" w:cs="仿宋_GB2312" w:hint="eastAsia"/>
                <w:sz w:val="24"/>
              </w:rPr>
              <w:t>颁发的高级技术职称证书</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tabs>
                <w:tab w:val="left" w:pos="0"/>
              </w:tabs>
              <w:spacing w:line="288" w:lineRule="auto"/>
              <w:rPr>
                <w:rFonts w:ascii="仿宋_GB2312" w:eastAsia="仿宋_GB2312" w:hAnsi="仿宋_GB2312" w:cs="仿宋_GB2312"/>
                <w:sz w:val="24"/>
              </w:rPr>
            </w:pPr>
            <w:r>
              <w:rPr>
                <w:rFonts w:ascii="仿宋_GB2312" w:eastAsia="仿宋_GB2312" w:hAnsi="仿宋_GB2312" w:cs="仿宋_GB2312" w:hint="eastAsia"/>
                <w:sz w:val="24"/>
              </w:rPr>
              <w:t>2、具有本科及以上学历</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二、拟派食堂管理员：</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持有</w:t>
            </w:r>
            <w:proofErr w:type="gramStart"/>
            <w:r>
              <w:rPr>
                <w:rFonts w:ascii="仿宋_GB2312" w:eastAsia="仿宋_GB2312" w:hAnsi="仿宋_GB2312" w:cs="仿宋_GB2312" w:hint="eastAsia"/>
                <w:sz w:val="24"/>
              </w:rPr>
              <w:t>人社部门</w:t>
            </w:r>
            <w:proofErr w:type="gramEnd"/>
            <w:r>
              <w:rPr>
                <w:rFonts w:ascii="仿宋_GB2312" w:eastAsia="仿宋_GB2312" w:hAnsi="仿宋_GB2312" w:cs="仿宋_GB2312" w:hint="eastAsia"/>
                <w:sz w:val="24"/>
              </w:rPr>
              <w:t>或消防部门颁发的中级及以上消防安全管理员（含消防设施操作员、建（构）筑物消防员）证书</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lastRenderedPageBreak/>
              <w:t>三、拟派高配工</w:t>
            </w:r>
          </w:p>
          <w:p w:rsidR="0068596F" w:rsidRDefault="00A218C1">
            <w:pPr>
              <w:spacing w:line="400" w:lineRule="exact"/>
              <w:jc w:val="left"/>
            </w:pPr>
            <w:r>
              <w:rPr>
                <w:rFonts w:ascii="仿宋_GB2312" w:eastAsia="仿宋_GB2312" w:hAnsi="仿宋_GB2312" w:cs="仿宋_GB2312" w:hint="eastAsia"/>
                <w:sz w:val="24"/>
              </w:rPr>
              <w:t>持有应急管理部门颁发或监制的特种作业操作证（高压电工作业）</w:t>
            </w:r>
            <w:r w:rsidR="00E1467B">
              <w:rPr>
                <w:rFonts w:ascii="仿宋_GB2312" w:eastAsia="仿宋_GB2312" w:hAnsi="仿宋_GB2312" w:cs="仿宋_GB2312" w:hint="eastAsia"/>
                <w:sz w:val="24"/>
              </w:rPr>
              <w:t>的，得1分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四、拟派水电工：</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1、持有应急管理部门颁发或监制的特种作业操作证（低压电工作业）</w:t>
            </w:r>
            <w:r w:rsidR="00E1467B">
              <w:rPr>
                <w:rFonts w:ascii="仿宋_GB2312" w:eastAsia="仿宋_GB2312" w:hAnsi="仿宋_GB2312" w:cs="仿宋_GB2312" w:hint="eastAsia"/>
                <w:sz w:val="24"/>
              </w:rPr>
              <w:t>的，</w:t>
            </w:r>
            <w:r w:rsidR="00E1467B" w:rsidRPr="00E1467B">
              <w:rPr>
                <w:rFonts w:ascii="仿宋_GB2312" w:eastAsia="仿宋_GB2312" w:hAnsi="仿宋_GB2312" w:cs="仿宋_GB2312" w:hint="eastAsia"/>
                <w:sz w:val="24"/>
              </w:rPr>
              <w:t>每有一本证得0.5分，最高得1</w:t>
            </w:r>
            <w:r w:rsidR="00E1467B">
              <w:rPr>
                <w:rFonts w:ascii="仿宋_GB2312" w:eastAsia="仿宋_GB2312" w:hAnsi="仿宋_GB2312" w:cs="仿宋_GB2312" w:hint="eastAsia"/>
                <w:sz w:val="24"/>
              </w:rPr>
              <w:t>.5</w:t>
            </w:r>
            <w:r w:rsidR="00E1467B" w:rsidRPr="00E1467B">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2、持有</w:t>
            </w:r>
            <w:proofErr w:type="gramStart"/>
            <w:r>
              <w:rPr>
                <w:rFonts w:ascii="仿宋_GB2312" w:eastAsia="仿宋_GB2312" w:hAnsi="仿宋_GB2312" w:cs="仿宋_GB2312" w:hint="eastAsia"/>
                <w:sz w:val="24"/>
              </w:rPr>
              <w:t>人社部门</w:t>
            </w:r>
            <w:proofErr w:type="gramEnd"/>
            <w:r>
              <w:rPr>
                <w:rFonts w:ascii="仿宋_GB2312" w:eastAsia="仿宋_GB2312" w:hAnsi="仿宋_GB2312" w:cs="仿宋_GB2312" w:hint="eastAsia"/>
                <w:sz w:val="24"/>
              </w:rPr>
              <w:t>颁发或认可的维修电工二级及以上资格证书</w:t>
            </w:r>
            <w:r w:rsidR="00E1467B">
              <w:rPr>
                <w:rFonts w:ascii="仿宋_GB2312" w:eastAsia="仿宋_GB2312" w:hAnsi="仿宋_GB2312" w:cs="仿宋_GB2312" w:hint="eastAsia"/>
                <w:sz w:val="24"/>
              </w:rPr>
              <w:t>的，</w:t>
            </w:r>
            <w:r w:rsidR="00E1467B" w:rsidRPr="00E1467B">
              <w:rPr>
                <w:rFonts w:ascii="仿宋_GB2312" w:eastAsia="仿宋_GB2312" w:hAnsi="仿宋_GB2312" w:cs="仿宋_GB2312" w:hint="eastAsia"/>
                <w:sz w:val="24"/>
              </w:rPr>
              <w:t>每有一本证得0.5分，最高得1</w:t>
            </w:r>
            <w:r w:rsidR="00E1467B">
              <w:rPr>
                <w:rFonts w:ascii="仿宋_GB2312" w:eastAsia="仿宋_GB2312" w:hAnsi="仿宋_GB2312" w:cs="仿宋_GB2312" w:hint="eastAsia"/>
                <w:sz w:val="24"/>
              </w:rPr>
              <w:t>.5</w:t>
            </w:r>
            <w:r w:rsidR="00E1467B" w:rsidRPr="00E1467B">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3、持有应急管理部门颁发或监制的特种作业操作证（高处作业）</w:t>
            </w:r>
            <w:r w:rsidR="00E1467B">
              <w:rPr>
                <w:rFonts w:ascii="仿宋_GB2312" w:eastAsia="仿宋_GB2312" w:hAnsi="仿宋_GB2312" w:cs="仿宋_GB2312" w:hint="eastAsia"/>
                <w:sz w:val="24"/>
              </w:rPr>
              <w:t>的，</w:t>
            </w:r>
            <w:r w:rsidR="00E1467B" w:rsidRPr="00E1467B">
              <w:rPr>
                <w:rFonts w:ascii="仿宋_GB2312" w:eastAsia="仿宋_GB2312" w:hAnsi="仿宋_GB2312" w:cs="仿宋_GB2312" w:hint="eastAsia"/>
                <w:sz w:val="24"/>
              </w:rPr>
              <w:t>每有一本证得0.5分，最高得1</w:t>
            </w:r>
            <w:r w:rsidR="00E1467B">
              <w:rPr>
                <w:rFonts w:ascii="仿宋_GB2312" w:eastAsia="仿宋_GB2312" w:hAnsi="仿宋_GB2312" w:cs="仿宋_GB2312" w:hint="eastAsia"/>
                <w:sz w:val="24"/>
              </w:rPr>
              <w:t>.5</w:t>
            </w:r>
            <w:r w:rsidR="00E1467B" w:rsidRPr="00E1467B">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4、持有市场监督管理部门颁发的安全管理和作业人员证（电梯修理T）</w:t>
            </w:r>
            <w:r w:rsidR="00E1467B">
              <w:rPr>
                <w:rFonts w:ascii="仿宋_GB2312" w:eastAsia="仿宋_GB2312" w:hAnsi="仿宋_GB2312" w:cs="仿宋_GB2312" w:hint="eastAsia"/>
                <w:sz w:val="24"/>
              </w:rPr>
              <w:t>的，</w:t>
            </w:r>
            <w:r w:rsidR="00E1467B" w:rsidRPr="00E1467B">
              <w:rPr>
                <w:rFonts w:ascii="仿宋_GB2312" w:eastAsia="仿宋_GB2312" w:hAnsi="仿宋_GB2312" w:cs="仿宋_GB2312" w:hint="eastAsia"/>
                <w:sz w:val="24"/>
              </w:rPr>
              <w:t>每有一本证得0.5分，最高得1</w:t>
            </w:r>
            <w:r w:rsidR="00E1467B">
              <w:rPr>
                <w:rFonts w:ascii="仿宋_GB2312" w:eastAsia="仿宋_GB2312" w:hAnsi="仿宋_GB2312" w:cs="仿宋_GB2312" w:hint="eastAsia"/>
                <w:sz w:val="24"/>
              </w:rPr>
              <w:t>.5</w:t>
            </w:r>
            <w:r w:rsidR="00E1467B" w:rsidRPr="00E1467B">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注：提供相关证书复印件及本单位社保缴纳证明复印件均加盖投标人公章。</w:t>
            </w:r>
          </w:p>
        </w:tc>
        <w:tc>
          <w:tcPr>
            <w:tcW w:w="786" w:type="dxa"/>
            <w:tcBorders>
              <w:top w:val="single" w:sz="4" w:space="0" w:color="auto"/>
              <w:left w:val="single" w:sz="4" w:space="0" w:color="auto"/>
              <w:right w:val="single" w:sz="4" w:space="0" w:color="auto"/>
            </w:tcBorders>
            <w:vAlign w:val="center"/>
          </w:tcPr>
          <w:p w:rsidR="0068596F" w:rsidRDefault="00E1467B">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10</w:t>
            </w:r>
          </w:p>
        </w:tc>
      </w:tr>
      <w:tr w:rsidR="0068596F">
        <w:trPr>
          <w:trHeight w:val="46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保洁服务方案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根据投标人提供的保洁服务方案进行打分，包括但不限于：公共区域及设施的保洁方案；垃圾、废弃物清理、垃圾分类；</w:t>
            </w:r>
            <w:proofErr w:type="gramStart"/>
            <w:r>
              <w:rPr>
                <w:rFonts w:ascii="仿宋_GB2312" w:eastAsia="仿宋_GB2312" w:hAnsi="仿宋_GB2312" w:cs="仿宋_GB2312" w:hint="eastAsia"/>
                <w:sz w:val="24"/>
              </w:rPr>
              <w:t>灭</w:t>
            </w:r>
            <w:proofErr w:type="gramEnd"/>
            <w:r>
              <w:rPr>
                <w:rFonts w:ascii="仿宋_GB2312" w:eastAsia="仿宋_GB2312" w:hAnsi="仿宋_GB2312" w:cs="仿宋_GB2312" w:hint="eastAsia"/>
                <w:sz w:val="24"/>
              </w:rPr>
              <w:t>“四害”消杀等，0-5分。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维修服务方案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维修服务方案进行打分，包括但不限于：高（低）压线路、照明及供电设备管理维护方案；智能化系统的管理维护方案；设备机房标准化管理方案；弱电系统管理维护方案；给排水设备运行维护方案；石材日常维护方案；电梯管理维护方案；房屋及设备设施日常养护、巡查维修方案；消防设备维护方案，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会务服务方案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根据投标人提供的会务服务方案，包括但不限于：会务细则；会务工作标准、流程等，0-5分。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根据投标人提供的绿化服务方案进行打分，包括但不限于：物业服务区域内树木、花草、色块等的日常养护和管理；室内外摆花及盆栽绿色植物的摆放和养护，0-5分。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员工培训方案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根据投标人提供的员工培训方案进行打分，包括但不限于：职业技能培训教育能力或认定资质；培训的频次、内容，0-5分。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紧急事件防范预案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根据投标人提出的针对防台、防汛、防火、防震、突发事件处置的应急方案及措施进行打分，0-5分。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节能降耗</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根据投标人提供节能降耗措施及方案，包括但不限于：节能降耗制度，对水、电等能源资源利用，落实环境保护、垃圾分类，节能降耗创新举措等方面打分，0-5分。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1134"/>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稳定员工队伍的措施</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根据投标人提供的稳定员工队伍的措施进行打分，包括但不限于：员工福利待遇，工会福利等方面，0-5分。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项目设备保障</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根据供应商针对本项目拟投入的设施设备情况：能提供道路清扫车、高压冲洗车、高空作业升降机的，每有1个得1分，满分3分。</w:t>
            </w:r>
          </w:p>
          <w:p w:rsidR="0068596F" w:rsidRDefault="00A218C1">
            <w:pPr>
              <w:spacing w:line="400" w:lineRule="exact"/>
              <w:jc w:val="left"/>
              <w:rPr>
                <w:rFonts w:ascii="仿宋_GB2312" w:eastAsia="仿宋_GB2312" w:hAnsi="仿宋_GB2312" w:cs="仿宋_GB2312"/>
                <w:b/>
                <w:sz w:val="24"/>
              </w:rPr>
            </w:pPr>
            <w:r>
              <w:rPr>
                <w:rFonts w:ascii="仿宋_GB2312" w:eastAsia="仿宋_GB2312" w:hAnsi="仿宋_GB2312" w:cs="仿宋_GB2312" w:hint="eastAsia"/>
                <w:b/>
                <w:sz w:val="24"/>
              </w:rPr>
              <w:t>注：需提供设备购置发票复印件或设备租赁合同复印件，加盖投标人公章，不提供不得分。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交接方案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根据投标人提供物业交接方案进行打分，包括但不限于：人员安置、工作移交、设备盘点交接、提前对接等，0-5分。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垃圾服务方案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left"/>
              <w:rPr>
                <w:rFonts w:ascii="仿宋_GB2312" w:eastAsia="仿宋_GB2312" w:hAnsi="仿宋_GB2312" w:cs="仿宋_GB2312"/>
                <w:sz w:val="24"/>
              </w:rPr>
            </w:pPr>
            <w:r>
              <w:rPr>
                <w:rFonts w:ascii="仿宋_GB2312" w:eastAsia="仿宋_GB2312" w:hAnsi="仿宋_GB2312" w:cs="仿宋_GB2312" w:hint="eastAsia"/>
                <w:sz w:val="24"/>
              </w:rPr>
              <w:t>根据投标人提供的垃圾服务方案进行打分，包括但不限于</w:t>
            </w:r>
            <w:r>
              <w:rPr>
                <w:rFonts w:ascii="仿宋_GB2312" w:eastAsia="仿宋_GB2312" w:hAnsi="仿宋_GB2312" w:cs="仿宋_GB2312" w:hint="eastAsia"/>
                <w:kern w:val="0"/>
                <w:sz w:val="24"/>
              </w:rPr>
              <w:t>垃圾、废弃物清理；垃圾分类；垃圾运输处置等，</w:t>
            </w:r>
            <w:r>
              <w:rPr>
                <w:rFonts w:ascii="仿宋_GB2312" w:eastAsia="仿宋_GB2312" w:hAnsi="仿宋_GB2312" w:cs="仿宋_GB2312" w:hint="eastAsia"/>
                <w:sz w:val="24"/>
              </w:rPr>
              <w:t>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int="eastAsia"/>
                <w:sz w:val="24"/>
              </w:rPr>
              <w:t>服务承诺及合理化建议</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rsidP="00E1467B">
            <w:pPr>
              <w:widowControl/>
              <w:spacing w:line="400" w:lineRule="exact"/>
              <w:jc w:val="left"/>
              <w:rPr>
                <w:rFonts w:ascii="仿宋_GB2312" w:eastAsia="仿宋_GB2312" w:hAnsi="仿宋_GB2312" w:cs="仿宋_GB2312"/>
                <w:sz w:val="24"/>
              </w:rPr>
            </w:pPr>
            <w:r>
              <w:rPr>
                <w:rFonts w:ascii="仿宋_GB2312" w:eastAsia="仿宋_GB2312" w:hAnsi="宋体" w:hint="eastAsia"/>
                <w:bCs/>
                <w:iCs/>
                <w:sz w:val="24"/>
              </w:rPr>
              <w:t>投标人提供</w:t>
            </w:r>
            <w:r>
              <w:rPr>
                <w:rFonts w:ascii="仿宋_GB2312" w:eastAsia="仿宋_GB2312" w:hint="eastAsia"/>
                <w:sz w:val="24"/>
                <w:lang w:val="zh-CN"/>
              </w:rPr>
              <w:t>对本项目的</w:t>
            </w:r>
            <w:r>
              <w:rPr>
                <w:rFonts w:ascii="仿宋_GB2312" w:eastAsia="仿宋_GB2312" w:hint="eastAsia"/>
                <w:sz w:val="24"/>
              </w:rPr>
              <w:t>服务承诺及合理化建议。</w:t>
            </w:r>
            <w:r>
              <w:rPr>
                <w:rFonts w:ascii="仿宋_GB2312" w:eastAsia="仿宋_GB2312" w:hAnsi="宋体" w:hint="eastAsia"/>
                <w:bCs/>
                <w:iCs/>
                <w:sz w:val="24"/>
              </w:rPr>
              <w:t>包含但不限于：</w:t>
            </w:r>
            <w:r>
              <w:rPr>
                <w:rFonts w:ascii="仿宋_GB2312" w:eastAsia="仿宋_GB2312" w:hint="eastAsia"/>
                <w:sz w:val="24"/>
              </w:rPr>
              <w:t>合理化建议、人性化服务和优惠措施等，</w:t>
            </w:r>
            <w:r>
              <w:rPr>
                <w:rFonts w:ascii="仿宋_GB2312" w:eastAsia="仿宋_GB2312" w:hAnsi="仿宋_GB2312" w:cs="仿宋_GB2312" w:hint="eastAsia"/>
                <w:kern w:val="0"/>
                <w:sz w:val="24"/>
              </w:rPr>
              <w:t>0-</w:t>
            </w:r>
            <w:r w:rsidR="00E1467B">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分</w:t>
            </w:r>
            <w:r w:rsidR="00E1467B">
              <w:rPr>
                <w:rFonts w:ascii="仿宋_GB2312" w:eastAsia="仿宋_GB2312" w:hAnsi="仿宋_GB2312" w:cs="仿宋_GB2312" w:hint="eastAsia"/>
                <w:kern w:val="0"/>
                <w:sz w:val="24"/>
              </w:rPr>
              <w:t>。</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E1467B">
            <w:pPr>
              <w:widowControl/>
              <w:spacing w:line="400" w:lineRule="exact"/>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adjustRightIn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物业管理制度</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tabs>
                <w:tab w:val="left" w:pos="0"/>
              </w:tabs>
              <w:spacing w:line="288" w:lineRule="auto"/>
              <w:rPr>
                <w:rFonts w:ascii="仿宋_GB2312" w:eastAsia="仿宋_GB2312"/>
                <w:sz w:val="24"/>
                <w:lang w:val="zh-CN"/>
              </w:rPr>
            </w:pPr>
            <w:r>
              <w:rPr>
                <w:rFonts w:ascii="仿宋_GB2312" w:eastAsia="仿宋_GB2312" w:hint="eastAsia"/>
                <w:sz w:val="24"/>
                <w:lang w:val="zh-CN"/>
              </w:rPr>
              <w:t>投标人提供</w:t>
            </w:r>
            <w:r>
              <w:rPr>
                <w:rFonts w:ascii="仿宋_GB2312" w:eastAsia="仿宋_GB2312" w:hAnsi="仿宋_GB2312" w:cs="仿宋_GB2312" w:hint="eastAsia"/>
                <w:kern w:val="0"/>
                <w:sz w:val="24"/>
              </w:rPr>
              <w:t>物业管理制度。</w:t>
            </w:r>
            <w:r>
              <w:rPr>
                <w:rFonts w:ascii="仿宋_GB2312" w:eastAsia="仿宋_GB2312" w:hint="eastAsia"/>
                <w:sz w:val="24"/>
                <w:lang w:val="zh-CN"/>
              </w:rPr>
              <w:t>包括但不限于：</w:t>
            </w:r>
            <w:r>
              <w:rPr>
                <w:rFonts w:ascii="仿宋_GB2312" w:eastAsia="仿宋_GB2312" w:hAnsi="仿宋_GB2312" w:cs="仿宋_GB2312" w:hint="eastAsia"/>
                <w:kern w:val="0"/>
                <w:sz w:val="24"/>
              </w:rPr>
              <w:t>作业流程及物业管理工作计划及实施时间，档案管理制度、公众制度、物业管理制度等，0-5分</w:t>
            </w:r>
            <w:r w:rsidR="00E1467B">
              <w:rPr>
                <w:rFonts w:ascii="仿宋_GB2312" w:eastAsia="仿宋_GB2312" w:hAnsi="仿宋_GB2312" w:cs="仿宋_GB2312" w:hint="eastAsia"/>
                <w:kern w:val="0"/>
                <w:sz w:val="24"/>
              </w:rPr>
              <w:t>。</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adjustRightInd w:val="0"/>
              <w:spacing w:line="288"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68596F">
        <w:trPr>
          <w:trHeight w:val="879"/>
          <w:jc w:val="center"/>
        </w:trPr>
        <w:tc>
          <w:tcPr>
            <w:tcW w:w="811"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400" w:lineRule="exact"/>
              <w:jc w:val="center"/>
              <w:rPr>
                <w:rFonts w:ascii="仿宋_GB2312" w:eastAsia="仿宋_GB2312" w:hAnsi="仿宋_GB2312" w:cs="仿宋_GB2312"/>
                <w:sz w:val="24"/>
              </w:rPr>
            </w:pPr>
            <w:r>
              <w:rPr>
                <w:rFonts w:ascii="仿宋_GB2312" w:eastAsia="仿宋_GB2312" w:hAnsi="仿宋_GB2312" w:cs="仿宋_GB2312" w:hint="eastAsia"/>
                <w:sz w:val="24"/>
              </w:rPr>
              <w:t>17</w:t>
            </w:r>
          </w:p>
        </w:tc>
        <w:tc>
          <w:tcPr>
            <w:tcW w:w="1205"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工作组织实施方案</w:t>
            </w:r>
          </w:p>
        </w:tc>
        <w:tc>
          <w:tcPr>
            <w:tcW w:w="6624"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360" w:lineRule="exact"/>
              <w:jc w:val="left"/>
              <w:rPr>
                <w:rFonts w:ascii="仿宋_GB2312" w:eastAsia="仿宋_GB2312" w:hAnsi="仿宋_GB2312" w:cs="仿宋_GB2312"/>
                <w:sz w:val="24"/>
                <w:lang w:val="zh-CN"/>
              </w:rPr>
            </w:pPr>
            <w:r>
              <w:rPr>
                <w:rFonts w:ascii="仿宋_GB2312" w:eastAsia="仿宋_GB2312" w:hAnsi="仿宋_GB2312" w:cs="仿宋_GB2312" w:hint="eastAsia"/>
                <w:sz w:val="24"/>
              </w:rPr>
              <w:t>根据提供的工作组织实施方案进行打分，包含但不限于：管理流程，包括运作流程图、激励机制、监督机制、自我约束机制、信息反馈渠道及处理机制，管理指标承诺达到物业管理标准等，0-5分。</w:t>
            </w:r>
          </w:p>
        </w:tc>
        <w:tc>
          <w:tcPr>
            <w:tcW w:w="786" w:type="dxa"/>
            <w:tcBorders>
              <w:top w:val="single" w:sz="4" w:space="0" w:color="auto"/>
              <w:left w:val="single" w:sz="4" w:space="0" w:color="auto"/>
              <w:bottom w:val="single" w:sz="4" w:space="0" w:color="auto"/>
              <w:right w:val="single" w:sz="4" w:space="0" w:color="auto"/>
            </w:tcBorders>
            <w:vAlign w:val="center"/>
          </w:tcPr>
          <w:p w:rsidR="0068596F" w:rsidRDefault="00A218C1">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bl>
    <w:p w:rsidR="0068596F" w:rsidRDefault="00A218C1">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68596F" w:rsidRDefault="00A218C1">
      <w:pPr>
        <w:spacing w:line="440" w:lineRule="exact"/>
        <w:ind w:firstLineChars="200" w:firstLine="482"/>
        <w:rPr>
          <w:rFonts w:ascii="仿宋_GB2312" w:eastAsia="仿宋_GB2312" w:hAnsi="宋体"/>
          <w:b/>
          <w:bCs/>
          <w:iCs/>
          <w:sz w:val="24"/>
        </w:rPr>
      </w:pPr>
      <w:r>
        <w:rPr>
          <w:rFonts w:ascii="仿宋_GB2312" w:eastAsia="仿宋_GB2312" w:hAnsi="宋体" w:hint="eastAsia"/>
          <w:b/>
          <w:bCs/>
          <w:iCs/>
          <w:sz w:val="24"/>
        </w:rPr>
        <w:t>2.2价格分（20分）</w:t>
      </w:r>
    </w:p>
    <w:p w:rsidR="0068596F" w:rsidRDefault="00A218C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t>2.2.1评标基准价：即满足招标文件要求且投标价格最低的投标报价为评标基准价，其价格分为满分。</w:t>
      </w:r>
    </w:p>
    <w:p w:rsidR="0068596F" w:rsidRDefault="00A218C1">
      <w:pPr>
        <w:spacing w:line="440" w:lineRule="exact"/>
        <w:ind w:firstLineChars="200" w:firstLine="480"/>
        <w:rPr>
          <w:rFonts w:ascii="仿宋_GB2312" w:eastAsia="仿宋_GB2312" w:hAnsi="宋体"/>
          <w:bCs/>
          <w:iCs/>
          <w:sz w:val="24"/>
        </w:rPr>
      </w:pPr>
      <w:r>
        <w:rPr>
          <w:rFonts w:ascii="仿宋_GB2312" w:eastAsia="仿宋_GB2312" w:hAnsi="宋体" w:hint="eastAsia"/>
          <w:bCs/>
          <w:iCs/>
          <w:sz w:val="24"/>
        </w:rPr>
        <w:lastRenderedPageBreak/>
        <w:t>2.2.2其他投标人的价格</w:t>
      </w:r>
      <w:proofErr w:type="gramStart"/>
      <w:r>
        <w:rPr>
          <w:rFonts w:ascii="仿宋_GB2312" w:eastAsia="仿宋_GB2312" w:hAnsi="宋体" w:hint="eastAsia"/>
          <w:bCs/>
          <w:iCs/>
          <w:sz w:val="24"/>
        </w:rPr>
        <w:t>分统一</w:t>
      </w:r>
      <w:proofErr w:type="gramEnd"/>
      <w:r>
        <w:rPr>
          <w:rFonts w:ascii="仿宋_GB2312" w:eastAsia="仿宋_GB2312" w:hAnsi="宋体" w:hint="eastAsia"/>
          <w:bCs/>
          <w:iCs/>
          <w:sz w:val="24"/>
        </w:rPr>
        <w:t>按照下列公式计算：</w:t>
      </w:r>
    </w:p>
    <w:p w:rsidR="0068596F" w:rsidRDefault="00A2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投标报价得分=(评标基准价／投标报价)×</w:t>
      </w:r>
      <w:proofErr w:type="gramStart"/>
      <w:r>
        <w:rPr>
          <w:rFonts w:ascii="仿宋_GB2312" w:eastAsia="仿宋_GB2312" w:hAnsi="宋体" w:hint="eastAsia"/>
          <w:bCs/>
          <w:iCs/>
          <w:sz w:val="24"/>
        </w:rPr>
        <w:t>价格权</w:t>
      </w:r>
      <w:proofErr w:type="gramEnd"/>
      <w:r>
        <w:rPr>
          <w:rFonts w:ascii="仿宋_GB2312" w:eastAsia="仿宋_GB2312" w:hAnsi="宋体" w:hint="eastAsia"/>
          <w:bCs/>
          <w:iCs/>
          <w:sz w:val="24"/>
        </w:rPr>
        <w:t>值×100</w:t>
      </w:r>
    </w:p>
    <w:p w:rsidR="0068596F" w:rsidRDefault="00A2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即：投标报价得分=(评标基准价／投标报价)×20</w:t>
      </w:r>
    </w:p>
    <w:p w:rsidR="0068596F" w:rsidRDefault="0068596F">
      <w:pPr>
        <w:snapToGrid w:val="0"/>
        <w:rPr>
          <w:rFonts w:ascii="仿宋_GB2312" w:eastAsia="仿宋_GB2312" w:hAnsi="宋体"/>
          <w:b/>
          <w:sz w:val="24"/>
          <w:u w:val="single"/>
        </w:rPr>
      </w:pPr>
    </w:p>
    <w:bookmarkEnd w:id="6"/>
    <w:bookmarkEnd w:id="7"/>
    <w:bookmarkEnd w:id="8"/>
    <w:bookmarkEnd w:id="9"/>
    <w:p w:rsidR="0068596F" w:rsidRDefault="0068596F">
      <w:pPr>
        <w:snapToGrid w:val="0"/>
        <w:spacing w:line="360" w:lineRule="auto"/>
        <w:jc w:val="center"/>
        <w:rPr>
          <w:rFonts w:ascii="仿宋_GB2312" w:eastAsia="仿宋_GB2312" w:hAnsi="仿宋_GB2312" w:cs="仿宋_GB2312"/>
          <w:b/>
          <w:sz w:val="36"/>
          <w:szCs w:val="20"/>
        </w:rPr>
      </w:pPr>
    </w:p>
    <w:p w:rsidR="0068596F" w:rsidRDefault="00A218C1">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 xml:space="preserve">第六部分   </w:t>
      </w:r>
      <w:r>
        <w:rPr>
          <w:rFonts w:ascii="仿宋_GB2312" w:eastAsia="仿宋_GB2312" w:hAnsi="仿宋" w:cs="仿宋" w:hint="eastAsia"/>
          <w:b/>
          <w:sz w:val="36"/>
          <w:szCs w:val="20"/>
        </w:rPr>
        <w:t>投标文件及其附件格式</w:t>
      </w:r>
    </w:p>
    <w:p w:rsidR="0068596F" w:rsidRDefault="0068596F">
      <w:pPr>
        <w:spacing w:line="360" w:lineRule="auto"/>
        <w:ind w:firstLineChars="200" w:firstLine="480"/>
        <w:outlineLvl w:val="0"/>
        <w:rPr>
          <w:rFonts w:ascii="仿宋_GB2312" w:eastAsia="仿宋_GB2312" w:hAnsi="仿宋_GB2312" w:cs="仿宋_GB2312"/>
          <w:sz w:val="24"/>
        </w:rPr>
      </w:pPr>
    </w:p>
    <w:p w:rsidR="0068596F" w:rsidRDefault="00A218C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68596F" w:rsidRDefault="00A218C1">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68596F" w:rsidRDefault="0068596F">
      <w:pPr>
        <w:adjustRightInd w:val="0"/>
        <w:spacing w:line="360" w:lineRule="auto"/>
        <w:jc w:val="center"/>
        <w:outlineLvl w:val="0"/>
        <w:rPr>
          <w:rFonts w:ascii="仿宋_GB2312" w:eastAsia="仿宋_GB2312" w:hAnsi="仿宋" w:cs="仿宋"/>
          <w:b/>
          <w:kern w:val="0"/>
          <w:sz w:val="36"/>
          <w:szCs w:val="36"/>
        </w:rPr>
      </w:pP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（1）符合参加政府采购活动应当具备的一般条件的承诺函……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（2）联合协议</w:t>
      </w:r>
      <w:r>
        <w:rPr>
          <w:rFonts w:ascii="仿宋_GB2312" w:eastAsia="仿宋_GB2312" w:hAnsi="仿宋" w:cs="仿宋" w:hint="eastAsia"/>
          <w:sz w:val="24"/>
        </w:rPr>
        <w:t>……</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（3）分包协议……</w:t>
      </w:r>
      <w:proofErr w:type="gramStart"/>
      <w:r>
        <w:rPr>
          <w:rFonts w:ascii="仿宋_GB2312" w:eastAsia="仿宋_GB2312" w:hAnsi="仿宋" w:cs="仿宋" w:hint="eastAsia"/>
          <w:snapToGrid w:val="0"/>
          <w:sz w:val="24"/>
          <w:szCs w:val="21"/>
          <w:lang w:val="zh-CN"/>
        </w:rPr>
        <w:t>…………………………………………………………</w:t>
      </w:r>
      <w:proofErr w:type="gramEnd"/>
      <w:r>
        <w:rPr>
          <w:rFonts w:ascii="仿宋_GB2312" w:eastAsia="仿宋_GB2312" w:hAnsi="仿宋" w:cs="仿宋" w:hint="eastAsia"/>
          <w:snapToGrid w:val="0"/>
          <w:sz w:val="24"/>
          <w:szCs w:val="21"/>
          <w:lang w:val="zh-CN"/>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（4）落实政府采购政策需满足的资格要求……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（5）本项目的特定资格要求……</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68596F">
      <w:pPr>
        <w:spacing w:line="360" w:lineRule="auto"/>
        <w:ind w:firstLineChars="200" w:firstLine="480"/>
        <w:outlineLvl w:val="0"/>
        <w:rPr>
          <w:rFonts w:ascii="仿宋_GB2312" w:eastAsia="仿宋_GB2312" w:hAnsi="仿宋_GB2312" w:cs="仿宋_GB2312"/>
          <w:sz w:val="24"/>
        </w:rPr>
      </w:pPr>
    </w:p>
    <w:p w:rsidR="0068596F" w:rsidRDefault="0068596F">
      <w:pPr>
        <w:pStyle w:val="aa"/>
        <w:spacing w:line="800" w:lineRule="atLeast"/>
        <w:ind w:leftChars="0" w:left="0"/>
        <w:rPr>
          <w:rFonts w:ascii="仿宋_GB2312" w:eastAsia="仿宋_GB2312" w:hAnsi="宋体"/>
          <w:b/>
          <w:sz w:val="36"/>
          <w:szCs w:val="36"/>
        </w:rPr>
      </w:pPr>
    </w:p>
    <w:p w:rsidR="0068596F" w:rsidRDefault="0068596F">
      <w:pPr>
        <w:pStyle w:val="aa"/>
        <w:spacing w:line="800" w:lineRule="atLeast"/>
        <w:ind w:leftChars="0" w:left="0"/>
        <w:rPr>
          <w:rFonts w:ascii="仿宋_GB2312" w:eastAsia="仿宋_GB2312" w:hAnsi="宋体"/>
          <w:b/>
          <w:sz w:val="36"/>
          <w:szCs w:val="36"/>
        </w:rPr>
      </w:pPr>
    </w:p>
    <w:p w:rsidR="0068596F" w:rsidRDefault="0068596F">
      <w:pPr>
        <w:rPr>
          <w:rFonts w:ascii="仿宋_GB2312" w:eastAsia="仿宋_GB2312" w:hAnsi="宋体"/>
          <w:b/>
          <w:sz w:val="30"/>
          <w:szCs w:val="30"/>
        </w:rPr>
      </w:pPr>
    </w:p>
    <w:p w:rsidR="0068596F" w:rsidRDefault="0068596F">
      <w:pPr>
        <w:rPr>
          <w:rFonts w:ascii="仿宋_GB2312" w:eastAsia="仿宋_GB2312" w:hAnsi="宋体"/>
          <w:b/>
          <w:sz w:val="30"/>
          <w:szCs w:val="30"/>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A218C1">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 符合参加政府采购活动应当具备的一般条件的承诺函</w:t>
      </w:r>
    </w:p>
    <w:p w:rsidR="0068596F" w:rsidRDefault="0068596F">
      <w:pPr>
        <w:snapToGrid w:val="0"/>
        <w:spacing w:line="440" w:lineRule="exact"/>
        <w:rPr>
          <w:rFonts w:ascii="仿宋_GB2312" w:eastAsia="仿宋_GB2312" w:hAnsi="仿宋_GB2312" w:cs="仿宋_GB2312"/>
          <w:sz w:val="24"/>
        </w:rPr>
      </w:pP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绍兴市中级人民法院、绍兴市公共资源交易中心：</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我方参与绍兴市中级人民法院保洁、绿化服务委托项目（招标编号:2024-12-</w:t>
      </w:r>
      <w:r w:rsidR="00626D61">
        <w:rPr>
          <w:rFonts w:ascii="仿宋_GB2312" w:eastAsia="仿宋_GB2312" w:hAnsi="仿宋" w:cs="仿宋" w:hint="eastAsia"/>
          <w:sz w:val="24"/>
        </w:rPr>
        <w:t>0149</w:t>
      </w:r>
      <w:r>
        <w:rPr>
          <w:rFonts w:ascii="仿宋_GB2312" w:eastAsia="仿宋_GB2312" w:hAnsi="仿宋" w:cs="仿宋" w:hint="eastAsia"/>
          <w:sz w:val="24"/>
        </w:rPr>
        <w:t>）政府采购活动，郑重承诺：</w:t>
      </w:r>
    </w:p>
    <w:p w:rsidR="0068596F" w:rsidRDefault="00A218C1">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 xml:space="preserve">2、具有良好的商业信誉和健全的财务会计制度； </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3、具有履行合同所必需的设备和专业技术能力；</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4、有依法缴纳税收和社会保障资金的良好记录；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5、参加政府采购活动前三年内，在经营活动中没有重大违法记录；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6、具有法律、行政法规规定的其他条件。</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（二）未被信用中国（www.creditchina.gov.cn)、中国政府采购网（www.ccgp.gov.cn）列入失信被执行人、重大税收违法案件当事人名单、政府采购严重违法失信行为记录名单。</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1、单位负责人为同一人或者存在直接控股、管理关系的不同供应商参加同一合同项下的政府采购活动的；</w:t>
      </w:r>
    </w:p>
    <w:p w:rsidR="0068596F" w:rsidRDefault="00A218C1">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2、为采购项目提供整体设计、规范编制或者项目管理、监理、检测等服务后再参加该采购项目的其他采购活动的。</w:t>
      </w:r>
    </w:p>
    <w:p w:rsidR="0068596F" w:rsidRDefault="00A218C1">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投标人名称(电子签名)：</w:t>
      </w: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 xml:space="preserve">：  年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68596F" w:rsidRDefault="0068596F">
      <w:pPr>
        <w:snapToGrid w:val="0"/>
        <w:spacing w:line="440" w:lineRule="exact"/>
        <w:rPr>
          <w:rFonts w:ascii="仿宋_GB2312" w:eastAsia="仿宋_GB2312" w:hAnsi="仿宋_GB2312" w:cs="仿宋_GB2312"/>
          <w:sz w:val="24"/>
        </w:rPr>
      </w:pPr>
    </w:p>
    <w:p w:rsidR="0068596F" w:rsidRDefault="0068596F">
      <w:pPr>
        <w:snapToGrid w:val="0"/>
        <w:spacing w:line="440" w:lineRule="exact"/>
        <w:rPr>
          <w:rFonts w:ascii="仿宋_GB2312" w:eastAsia="仿宋_GB2312" w:hAnsi="仿宋_GB2312" w:cs="仿宋_GB2312"/>
          <w:sz w:val="24"/>
        </w:rPr>
      </w:pPr>
    </w:p>
    <w:p w:rsidR="0068596F" w:rsidRDefault="00A218C1">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68596F" w:rsidRDefault="00A218C1">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[以联合体形式投标的，提供联合协议（附件5）；本项目不接受联合体投标或者投标人不以联合体形式投标的，则不需要提供]</w:t>
      </w:r>
    </w:p>
    <w:p w:rsidR="0068596F" w:rsidRDefault="0068596F">
      <w:pPr>
        <w:pStyle w:val="Default"/>
        <w:rPr>
          <w:color w:val="auto"/>
        </w:rPr>
      </w:pPr>
    </w:p>
    <w:p w:rsidR="0068596F" w:rsidRDefault="00A218C1">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68596F" w:rsidRDefault="00A218C1">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[中标后以分包方式履行合同的，提供分包意向协议(附件6)；采购人不同意分包或者投标人中标后不以分包方式履行合同的，则不需要提供。]</w:t>
      </w: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A218C1">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68596F" w:rsidRDefault="00A218C1">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 xml:space="preserve">.专门面向中小企业，货物全部由符合政策要求的中小企业（或小微企业）制造的，提供相应的中小企业声明函（附件7）。 </w:t>
      </w:r>
    </w:p>
    <w:p w:rsidR="0068596F" w:rsidRDefault="00A218C1">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w:t>
      </w:r>
      <w:proofErr w:type="gramStart"/>
      <w:r>
        <w:rPr>
          <w:rFonts w:ascii="仿宋_GB2312" w:eastAsia="仿宋_GB2312" w:hAnsi="仿宋" w:cs="仿宋" w:hint="eastAsia"/>
          <w:sz w:val="24"/>
        </w:rPr>
        <w:t>式参加</w:t>
      </w:r>
      <w:proofErr w:type="gramEnd"/>
      <w:r>
        <w:rPr>
          <w:rFonts w:ascii="仿宋_GB2312" w:eastAsia="仿宋_GB2312" w:hAnsi="仿宋" w:cs="仿宋" w:hint="eastAsia"/>
          <w:sz w:val="24"/>
        </w:rPr>
        <w:t>的，提供联合协议（附件5）和中小企业声明函（附件7），联合协议中中小企业合同金额应当达到招标公告载明的比例；如果供应商本身提供所有标的均由中小企业制造的，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68596F" w:rsidRDefault="00A218C1">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68596F" w:rsidRDefault="0068596F">
      <w:pPr>
        <w:widowControl/>
        <w:spacing w:line="360" w:lineRule="auto"/>
        <w:ind w:left="150"/>
        <w:jc w:val="center"/>
        <w:rPr>
          <w:rFonts w:ascii="仿宋_GB2312" w:eastAsia="仿宋_GB2312" w:hAnsi="仿宋" w:cs="仿宋"/>
          <w:b/>
          <w:kern w:val="0"/>
          <w:sz w:val="32"/>
          <w:szCs w:val="32"/>
        </w:rPr>
      </w:pPr>
    </w:p>
    <w:p w:rsidR="0068596F" w:rsidRDefault="00A218C1">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68596F" w:rsidRDefault="0068596F">
      <w:pPr>
        <w:spacing w:line="336" w:lineRule="auto"/>
        <w:jc w:val="center"/>
        <w:rPr>
          <w:rFonts w:ascii="仿宋_GB2312" w:eastAsia="仿宋_GB2312" w:hAnsi="仿宋" w:cs="仿宋"/>
          <w:b/>
          <w:kern w:val="0"/>
          <w:sz w:val="36"/>
          <w:szCs w:val="36"/>
        </w:rPr>
      </w:pPr>
    </w:p>
    <w:p w:rsidR="0068596F" w:rsidRDefault="0068596F">
      <w:pPr>
        <w:spacing w:line="336" w:lineRule="auto"/>
        <w:jc w:val="center"/>
        <w:rPr>
          <w:rFonts w:ascii="仿宋_GB2312" w:eastAsia="仿宋_GB2312" w:hAnsi="仿宋" w:cs="仿宋"/>
          <w:b/>
          <w:kern w:val="0"/>
          <w:sz w:val="36"/>
          <w:szCs w:val="36"/>
        </w:rPr>
      </w:pPr>
    </w:p>
    <w:p w:rsidR="0068596F" w:rsidRDefault="00A218C1">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68596F" w:rsidRDefault="0068596F">
      <w:pPr>
        <w:spacing w:line="336" w:lineRule="auto"/>
        <w:jc w:val="center"/>
        <w:outlineLvl w:val="0"/>
        <w:rPr>
          <w:rFonts w:ascii="仿宋_GB2312" w:eastAsia="仿宋_GB2312" w:hAnsi="仿宋" w:cs="仿宋"/>
          <w:b/>
          <w:kern w:val="0"/>
          <w:sz w:val="24"/>
        </w:rPr>
      </w:pPr>
    </w:p>
    <w:p w:rsidR="0068596F" w:rsidRDefault="00A218C1">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68596F" w:rsidRDefault="00A218C1">
      <w:pPr>
        <w:pStyle w:val="55"/>
        <w:spacing w:line="336" w:lineRule="auto"/>
        <w:ind w:left="0" w:firstLineChars="0" w:firstLine="0"/>
        <w:rPr>
          <w:rFonts w:cs="仿宋"/>
        </w:rPr>
      </w:pPr>
      <w:r>
        <w:rPr>
          <w:rFonts w:cs="仿宋" w:hint="eastAsia"/>
          <w:lang w:val="zh-CN"/>
        </w:rPr>
        <w:t>（1）</w:t>
      </w:r>
      <w:r>
        <w:rPr>
          <w:rFonts w:cs="仿宋" w:hint="eastAsia"/>
        </w:rPr>
        <w:t>投标函</w:t>
      </w:r>
      <w:r>
        <w:rPr>
          <w:rFonts w:hAnsi="仿宋_GB2312" w:cs="仿宋_GB2312" w:hint="eastAsia"/>
        </w:rPr>
        <w:t>……</w:t>
      </w:r>
      <w:proofErr w:type="gramStart"/>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（2）</w:t>
      </w:r>
      <w:r>
        <w:rPr>
          <w:rFonts w:cs="仿宋" w:hint="eastAsia"/>
        </w:rPr>
        <w:t>法定代表人授权书……</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（3）</w:t>
      </w:r>
      <w:r>
        <w:rPr>
          <w:rFonts w:cs="仿宋" w:hint="eastAsia"/>
        </w:rPr>
        <w:t>授权代表</w:t>
      </w:r>
      <w:proofErr w:type="gramStart"/>
      <w:r>
        <w:rPr>
          <w:rFonts w:cs="仿宋" w:hint="eastAsia"/>
        </w:rPr>
        <w:t>社保证明</w:t>
      </w:r>
      <w:proofErr w:type="gramEnd"/>
      <w:r>
        <w:rPr>
          <w:rFonts w:cs="仿宋" w:hint="eastAsia"/>
        </w:rPr>
        <w:t>……</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（4）</w:t>
      </w:r>
      <w:r>
        <w:rPr>
          <w:rFonts w:cs="仿宋" w:hint="eastAsia"/>
        </w:rPr>
        <w:t>法定代表人及其授权代表身份证复印件（复印件）……</w:t>
      </w:r>
      <w:proofErr w:type="gramStart"/>
      <w:r>
        <w:rPr>
          <w:rFonts w:cs="仿宋" w:hint="eastAsia"/>
        </w:rPr>
        <w:t>………</w:t>
      </w:r>
      <w:r>
        <w:rPr>
          <w:rFonts w:hAnsi="仿宋_GB2312" w:cs="仿宋_GB2312" w:hint="eastAsia"/>
        </w:rPr>
        <w:t>………</w:t>
      </w:r>
      <w:proofErr w:type="gramEnd"/>
      <w:r>
        <w:rPr>
          <w:rFonts w:hAnsi="仿宋_GB2312" w:cs="仿宋_GB2312" w:hint="eastAsia"/>
        </w:rPr>
        <w:t xml:space="preserve"> </w:t>
      </w:r>
      <w:r>
        <w:rPr>
          <w:rFonts w:cs="仿宋" w:hint="eastAsia"/>
        </w:rPr>
        <w:t>（页码）</w:t>
      </w:r>
    </w:p>
    <w:p w:rsidR="0068596F" w:rsidRDefault="00A218C1">
      <w:pPr>
        <w:pStyle w:val="55"/>
        <w:spacing w:line="336" w:lineRule="auto"/>
        <w:ind w:left="0" w:firstLineChars="0" w:firstLine="0"/>
        <w:rPr>
          <w:rFonts w:cs="仿宋"/>
        </w:rPr>
      </w:pPr>
      <w:r>
        <w:rPr>
          <w:rFonts w:cs="仿宋" w:hint="eastAsia"/>
          <w:lang w:val="zh-CN"/>
        </w:rPr>
        <w:t>（5）</w:t>
      </w:r>
      <w:r>
        <w:rPr>
          <w:rFonts w:cs="仿宋" w:hint="eastAsia"/>
        </w:rPr>
        <w:t>法定代表人身份证明书……</w:t>
      </w:r>
      <w:proofErr w:type="gramStart"/>
      <w:r>
        <w:rPr>
          <w:rFonts w:cs="仿宋" w:hint="eastAsia"/>
        </w:rPr>
        <w:t>………………………………………………</w:t>
      </w:r>
      <w:proofErr w:type="gramEnd"/>
      <w:r>
        <w:rPr>
          <w:rFonts w:cs="仿宋" w:hint="eastAsia"/>
        </w:rPr>
        <w:t xml:space="preserve"> （页码）</w:t>
      </w:r>
    </w:p>
    <w:p w:rsidR="0068596F" w:rsidRDefault="00A218C1">
      <w:pPr>
        <w:pStyle w:val="55"/>
        <w:spacing w:line="336" w:lineRule="auto"/>
        <w:ind w:left="0" w:firstLineChars="0" w:firstLine="0"/>
        <w:rPr>
          <w:rFonts w:cs="仿宋"/>
        </w:rPr>
      </w:pPr>
      <w:r>
        <w:rPr>
          <w:rFonts w:cs="仿宋" w:hint="eastAsia"/>
          <w:lang w:val="zh-CN"/>
        </w:rPr>
        <w:t>（6）</w:t>
      </w:r>
      <w:r>
        <w:rPr>
          <w:rFonts w:cs="仿宋" w:hint="eastAsia"/>
        </w:rPr>
        <w:t>商务技术偏离表……</w:t>
      </w:r>
      <w:proofErr w:type="gramStart"/>
      <w:r>
        <w:rPr>
          <w:rFonts w:cs="仿宋" w:hint="eastAsia"/>
        </w:rPr>
        <w:t>………………………………………………………</w:t>
      </w:r>
      <w:proofErr w:type="gramEnd"/>
      <w:r>
        <w:rPr>
          <w:rFonts w:cs="仿宋" w:hint="eastAsia"/>
        </w:rPr>
        <w:t xml:space="preserve"> （页码）</w:t>
      </w:r>
    </w:p>
    <w:p w:rsidR="0068596F" w:rsidRDefault="00A218C1">
      <w:pPr>
        <w:pStyle w:val="55"/>
        <w:spacing w:line="336" w:lineRule="auto"/>
        <w:ind w:left="0" w:firstLineChars="0" w:firstLine="0"/>
        <w:rPr>
          <w:rFonts w:cs="仿宋"/>
        </w:rPr>
      </w:pPr>
      <w:r>
        <w:rPr>
          <w:rFonts w:cs="仿宋" w:hint="eastAsia"/>
          <w:lang w:val="zh-CN"/>
        </w:rPr>
        <w:t>（7）政府采购供应商廉洁自律承诺书</w:t>
      </w:r>
      <w:r>
        <w:rPr>
          <w:rFonts w:cs="仿宋" w:hint="eastAsia"/>
        </w:rPr>
        <w:t>……</w:t>
      </w:r>
      <w:proofErr w:type="gramStart"/>
      <w:r>
        <w:rPr>
          <w:rFonts w:cs="仿宋" w:hint="eastAsia"/>
        </w:rPr>
        <w:t>……………………………………</w:t>
      </w:r>
      <w:proofErr w:type="gramEnd"/>
      <w:r>
        <w:rPr>
          <w:rFonts w:cs="仿宋" w:hint="eastAsia"/>
        </w:rPr>
        <w:t xml:space="preserve"> （页码）</w:t>
      </w:r>
    </w:p>
    <w:p w:rsidR="0068596F" w:rsidRDefault="00A218C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主要业绩证明……</w:t>
      </w:r>
      <w:proofErr w:type="gramStart"/>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（页码）</w:t>
      </w:r>
    </w:p>
    <w:p w:rsidR="0068596F" w:rsidRDefault="00A218C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（9）技术解决方案……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68596F" w:rsidRDefault="00A218C1">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（10）组织实施方案……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（11）售后服务方案……</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（12）供应商售后服务证明材料……</w:t>
      </w:r>
      <w:proofErr w:type="gramStart"/>
      <w:r>
        <w:rPr>
          <w:rFonts w:ascii="仿宋_GB2312" w:eastAsia="仿宋_GB2312" w:hAnsi="仿宋_GB2312" w:cs="仿宋_GB2312" w:hint="eastAsia"/>
          <w:sz w:val="24"/>
        </w:rPr>
        <w:t>……………………………………………</w:t>
      </w:r>
      <w:proofErr w:type="gramEnd"/>
      <w:r>
        <w:rPr>
          <w:rFonts w:ascii="仿宋_GB2312" w:eastAsia="仿宋_GB2312" w:hAnsi="仿宋_GB2312" w:cs="仿宋_GB2312" w:hint="eastAsia"/>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（13）项目小组人员名单……</w:t>
      </w:r>
      <w:proofErr w:type="gramStart"/>
      <w:r>
        <w:rPr>
          <w:rFonts w:ascii="仿宋_GB2312" w:eastAsia="仿宋_GB2312" w:hAnsi="仿宋_GB2312" w:cs="仿宋_GB2312" w:hint="eastAsia"/>
          <w:kern w:val="0"/>
          <w:sz w:val="24"/>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lang w:val="zh-CN"/>
        </w:rPr>
        <w:t>优惠条件及特殊承诺……</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lang w:val="zh-CN"/>
        </w:rPr>
        <w:t>备品备件及供选择的配套零部件清单……</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lang w:val="zh-CN"/>
        </w:rPr>
        <w:t>培训计划……</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lang w:val="zh-CN"/>
        </w:rPr>
        <w:t>验收方案……</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A218C1">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lang w:val="zh-CN"/>
        </w:rPr>
        <w:t>认为需要的其他商务技术（资信）文件或说明……</w:t>
      </w:r>
      <w:proofErr w:type="gramStart"/>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roofErr w:type="gramEnd"/>
      <w:r>
        <w:rPr>
          <w:rFonts w:ascii="仿宋_GB2312" w:eastAsia="仿宋_GB2312" w:hAnsi="仿宋_GB2312" w:cs="仿宋_GB2312" w:hint="eastAsia"/>
          <w:kern w:val="0"/>
          <w:sz w:val="24"/>
        </w:rPr>
        <w:t>（页码）</w:t>
      </w: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68596F">
      <w:pPr>
        <w:snapToGrid w:val="0"/>
        <w:spacing w:line="360" w:lineRule="auto"/>
        <w:ind w:firstLineChars="1200" w:firstLine="3855"/>
        <w:outlineLvl w:val="0"/>
        <w:rPr>
          <w:rFonts w:ascii="仿宋_GB2312" w:eastAsia="仿宋_GB2312" w:hAnsi="仿宋" w:cs="仿宋"/>
          <w:b/>
          <w:kern w:val="0"/>
          <w:sz w:val="32"/>
          <w:szCs w:val="32"/>
        </w:rPr>
      </w:pPr>
    </w:p>
    <w:p w:rsidR="0068596F" w:rsidRDefault="00A218C1">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68596F" w:rsidRDefault="00A218C1">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绍兴市中级人民法院、绍兴市公共资源交易中心</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    、单位    、职务   ）</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 xml:space="preserve">填写单位    、地址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68596F" w:rsidRDefault="00A218C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2.我方承诺已经具备《中华人民共和国政府采购法》中规定的参加政府采购活动的供应商应当具备的条件。</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4.我方理解贵方将不受你们所收到的最低报价的约束。</w:t>
      </w:r>
    </w:p>
    <w:p w:rsidR="0068596F" w:rsidRDefault="00A218C1">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5.本投标自开标之日（投标截止之日）起90天内有效。</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a)提供虚假材料谋取中标、成交的；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b)采取不正当手段诋毁、排挤其他供应商的；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c)与采购人、其它供应商或者采购代理机构恶意串通的；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d)向采购人、采购代理机构行贿或者提供其他不正当利益的；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e)在招标采购过程中与采购人进行协商谈判的；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f)拒绝有关部门监督检查或提供虚假情况的。</w:t>
      </w:r>
    </w:p>
    <w:p w:rsidR="0068596F" w:rsidRDefault="00A218C1">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供应商有前款第a)至e)项情形之一的，中标、成交无效。</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                              传真：</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 xml:space="preserve">开户银行：                          </w:t>
      </w:r>
      <w:proofErr w:type="gramStart"/>
      <w:r>
        <w:rPr>
          <w:rFonts w:ascii="仿宋_GB2312" w:eastAsia="仿宋_GB2312" w:hAnsi="仿宋" w:cs="仿宋" w:hint="eastAsia"/>
          <w:szCs w:val="24"/>
        </w:rPr>
        <w:t>帐号</w:t>
      </w:r>
      <w:proofErr w:type="gramEnd"/>
      <w:r>
        <w:rPr>
          <w:rFonts w:ascii="仿宋_GB2312" w:eastAsia="仿宋_GB2312" w:hAnsi="仿宋" w:cs="仿宋" w:hint="eastAsia"/>
          <w:szCs w:val="24"/>
        </w:rPr>
        <w:t>：</w:t>
      </w:r>
    </w:p>
    <w:p w:rsidR="0068596F" w:rsidRDefault="00A218C1">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法定代表人或其授权代表(签字或盖章)：</w:t>
      </w:r>
    </w:p>
    <w:p w:rsidR="0068596F" w:rsidRDefault="0068596F">
      <w:pPr>
        <w:snapToGrid w:val="0"/>
        <w:spacing w:line="336" w:lineRule="auto"/>
        <w:ind w:firstLineChars="200" w:firstLine="480"/>
        <w:jc w:val="left"/>
        <w:rPr>
          <w:rFonts w:ascii="仿宋_GB2312" w:eastAsia="仿宋_GB2312" w:hAnsi="仿宋" w:cs="仿宋"/>
          <w:sz w:val="24"/>
        </w:rPr>
      </w:pPr>
    </w:p>
    <w:p w:rsidR="0068596F" w:rsidRDefault="00A218C1">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 xml:space="preserve">投标人(电子签章)：　　　　　　　　　日期：  </w:t>
      </w:r>
    </w:p>
    <w:p w:rsidR="0068596F" w:rsidRDefault="0068596F">
      <w:pPr>
        <w:snapToGrid w:val="0"/>
        <w:spacing w:line="360" w:lineRule="auto"/>
        <w:jc w:val="center"/>
        <w:rPr>
          <w:rFonts w:ascii="仿宋_GB2312" w:eastAsia="仿宋_GB2312" w:hAnsi="仿宋" w:cs="仿宋"/>
          <w:b/>
          <w:kern w:val="0"/>
          <w:sz w:val="32"/>
          <w:szCs w:val="32"/>
        </w:rPr>
      </w:pPr>
    </w:p>
    <w:p w:rsidR="0068596F" w:rsidRDefault="0068596F">
      <w:pPr>
        <w:spacing w:line="360" w:lineRule="auto"/>
        <w:jc w:val="center"/>
        <w:rPr>
          <w:rFonts w:ascii="仿宋_GB2312" w:eastAsia="仿宋_GB2312" w:hAnsi="仿宋_GB2312" w:cs="仿宋_GB2312"/>
          <w:b/>
          <w:sz w:val="24"/>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68596F">
      <w:pPr>
        <w:widowControl/>
        <w:jc w:val="center"/>
        <w:rPr>
          <w:rFonts w:ascii="仿宋_GB2312" w:eastAsia="仿宋_GB2312" w:hAnsi="仿宋" w:cs="仿宋"/>
          <w:b/>
          <w:sz w:val="30"/>
          <w:szCs w:val="30"/>
        </w:rPr>
      </w:pPr>
    </w:p>
    <w:p w:rsidR="0068596F" w:rsidRDefault="00A218C1">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二、法定代表人授权委托书（格式） </w:t>
      </w:r>
      <w:r>
        <w:rPr>
          <w:rFonts w:ascii="仿宋_GB2312" w:eastAsia="仿宋_GB2312" w:hAnsi="仿宋" w:cs="仿宋" w:hint="eastAsia"/>
          <w:b/>
          <w:kern w:val="0"/>
          <w:sz w:val="32"/>
          <w:szCs w:val="32"/>
          <w:lang w:val="zh-CN"/>
        </w:rPr>
        <w:t>（适用于非联合体投标）</w:t>
      </w:r>
    </w:p>
    <w:p w:rsidR="0068596F" w:rsidRDefault="0068596F">
      <w:pPr>
        <w:jc w:val="center"/>
        <w:rPr>
          <w:rFonts w:ascii="仿宋_GB2312" w:eastAsia="仿宋_GB2312" w:hAnsi="仿宋" w:cs="仿宋"/>
          <w:b/>
          <w:sz w:val="24"/>
        </w:rPr>
      </w:pP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(填写姓名)</w:t>
      </w: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绍兴市中级人民法院、绍兴市公共资源交易中心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绍兴市中级人民法院保洁、绿化服务委托项目（招标编号:2024-12-</w:t>
      </w:r>
      <w:r w:rsidR="00626D61">
        <w:rPr>
          <w:rFonts w:ascii="仿宋_GB2312" w:eastAsia="仿宋_GB2312" w:hAnsi="仿宋" w:cs="仿宋" w:hint="eastAsia"/>
          <w:sz w:val="24"/>
          <w:u w:val="single"/>
        </w:rPr>
        <w:t>0149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68596F" w:rsidRDefault="00A218C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68596F" w:rsidRDefault="0068596F">
      <w:pPr>
        <w:snapToGrid w:val="0"/>
        <w:spacing w:line="600" w:lineRule="exact"/>
        <w:jc w:val="lef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68596F" w:rsidRDefault="0068596F">
      <w:pPr>
        <w:spacing w:line="360" w:lineRule="exact"/>
        <w:rPr>
          <w:rFonts w:ascii="仿宋_GB2312" w:eastAsia="仿宋_GB2312" w:hAnsi="仿宋" w:cs="仿宋"/>
          <w:sz w:val="24"/>
        </w:rPr>
      </w:pPr>
    </w:p>
    <w:p w:rsidR="0068596F" w:rsidRDefault="00A218C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A218C1">
      <w:pPr>
        <w:ind w:firstLineChars="2200" w:firstLine="5280"/>
        <w:jc w:val="left"/>
        <w:rPr>
          <w:rFonts w:ascii="仿宋_GB2312" w:eastAsia="仿宋_GB2312" w:hAnsi="仿宋" w:cs="仿宋"/>
          <w:sz w:val="24"/>
        </w:rPr>
      </w:pPr>
      <w:r>
        <w:rPr>
          <w:rFonts w:ascii="仿宋_GB2312" w:eastAsia="仿宋_GB2312" w:hAnsi="仿宋" w:cs="仿宋" w:hint="eastAsia"/>
          <w:sz w:val="24"/>
        </w:rPr>
        <w:t>日期：    年   月   日</w:t>
      </w:r>
    </w:p>
    <w:p w:rsidR="0068596F" w:rsidRDefault="0068596F">
      <w:pPr>
        <w:ind w:firstLineChars="2050" w:firstLine="4920"/>
        <w:jc w:val="left"/>
        <w:rPr>
          <w:rFonts w:ascii="仿宋_GB2312" w:eastAsia="仿宋_GB2312" w:hAnsi="仿宋" w:cs="仿宋"/>
          <w:sz w:val="24"/>
        </w:rPr>
      </w:pPr>
    </w:p>
    <w:p w:rsidR="0068596F" w:rsidRDefault="0068596F">
      <w:pPr>
        <w:spacing w:line="800" w:lineRule="exact"/>
        <w:rPr>
          <w:rFonts w:ascii="仿宋_GB2312" w:eastAsia="仿宋_GB2312" w:hAnsi="仿宋" w:cs="仿宋"/>
          <w:b/>
          <w:sz w:val="24"/>
        </w:rPr>
      </w:pPr>
    </w:p>
    <w:p w:rsidR="0068596F" w:rsidRDefault="00A218C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 xml:space="preserve">法定代表人授权委托书（格式） </w:t>
      </w:r>
      <w:r>
        <w:rPr>
          <w:rFonts w:ascii="仿宋_GB2312" w:eastAsia="仿宋_GB2312" w:hAnsi="仿宋" w:cs="仿宋" w:hint="eastAsia"/>
          <w:b/>
          <w:kern w:val="0"/>
          <w:sz w:val="32"/>
          <w:szCs w:val="32"/>
          <w:lang w:val="zh-CN"/>
        </w:rPr>
        <w:t>（适用于联合体投标）</w:t>
      </w:r>
    </w:p>
    <w:p w:rsidR="0068596F" w:rsidRDefault="0068596F">
      <w:pPr>
        <w:jc w:val="center"/>
        <w:rPr>
          <w:rFonts w:ascii="仿宋_GB2312" w:eastAsia="仿宋_GB2312" w:hAnsi="仿宋" w:cs="仿宋"/>
          <w:b/>
          <w:sz w:val="24"/>
        </w:rPr>
      </w:pP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68596F" w:rsidRDefault="00A218C1">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                       ）</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绍兴市中级人民法院、绍兴市公共资源交易中心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绍兴市中级人民法院保洁、绿化服务委托项目（招标编号:2024-12-</w:t>
      </w:r>
      <w:r w:rsidR="00626D61">
        <w:rPr>
          <w:rFonts w:ascii="仿宋_GB2312" w:eastAsia="仿宋_GB2312" w:hAnsi="仿宋" w:cs="仿宋" w:hint="eastAsia"/>
          <w:sz w:val="24"/>
          <w:u w:val="single"/>
        </w:rPr>
        <w:t>0149</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68596F" w:rsidRDefault="00A218C1">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68596F" w:rsidRDefault="00A218C1">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68596F" w:rsidRDefault="0068596F">
      <w:pPr>
        <w:snapToGrid w:val="0"/>
        <w:spacing w:line="600" w:lineRule="exact"/>
        <w:jc w:val="lef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授权代表姓名：              性别：               年龄：</w:t>
      </w:r>
    </w:p>
    <w:p w:rsidR="0068596F" w:rsidRDefault="0068596F">
      <w:pPr>
        <w:spacing w:line="360" w:lineRule="exact"/>
        <w:rPr>
          <w:rFonts w:ascii="仿宋_GB2312" w:eastAsia="仿宋_GB2312" w:hAnsi="仿宋" w:cs="仿宋"/>
          <w:sz w:val="24"/>
        </w:rPr>
      </w:pPr>
    </w:p>
    <w:p w:rsidR="0068596F" w:rsidRDefault="00A218C1">
      <w:pPr>
        <w:spacing w:line="360" w:lineRule="exact"/>
        <w:rPr>
          <w:rFonts w:ascii="仿宋_GB2312" w:eastAsia="仿宋_GB2312" w:hAnsi="仿宋" w:cs="仿宋"/>
          <w:sz w:val="24"/>
        </w:rPr>
      </w:pPr>
      <w:r>
        <w:rPr>
          <w:rFonts w:ascii="仿宋_GB2312" w:eastAsia="仿宋_GB2312" w:hAnsi="仿宋" w:cs="仿宋" w:hint="eastAsia"/>
          <w:sz w:val="24"/>
        </w:rPr>
        <w:t>单位：                      部门：               职务：</w:t>
      </w:r>
    </w:p>
    <w:p w:rsidR="0068596F" w:rsidRDefault="0068596F">
      <w:pPr>
        <w:spacing w:line="360" w:lineRule="exact"/>
        <w:rPr>
          <w:rFonts w:ascii="仿宋_GB2312" w:eastAsia="仿宋_GB2312" w:hAnsi="仿宋" w:cs="仿宋"/>
          <w:sz w:val="24"/>
        </w:rPr>
      </w:pPr>
    </w:p>
    <w:p w:rsidR="0068596F" w:rsidRDefault="00A218C1">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                  联系电话：           传真：</w:t>
      </w:r>
    </w:p>
    <w:p w:rsidR="0068596F" w:rsidRDefault="0068596F">
      <w:pPr>
        <w:spacing w:line="360" w:lineRule="exact"/>
        <w:rPr>
          <w:rFonts w:ascii="仿宋_GB2312" w:eastAsia="仿宋_GB2312" w:hAnsi="仿宋" w:cs="仿宋"/>
          <w:sz w:val="24"/>
        </w:rPr>
      </w:pPr>
    </w:p>
    <w:p w:rsidR="0068596F" w:rsidRDefault="0068596F">
      <w:pPr>
        <w:spacing w:line="360" w:lineRule="exact"/>
        <w:rPr>
          <w:rFonts w:ascii="仿宋_GB2312" w:eastAsia="仿宋_GB2312" w:hAnsi="仿宋" w:cs="仿宋"/>
          <w:sz w:val="24"/>
        </w:rPr>
      </w:pPr>
    </w:p>
    <w:p w:rsidR="0068596F" w:rsidRDefault="0068596F">
      <w:pPr>
        <w:jc w:val="center"/>
        <w:rPr>
          <w:rFonts w:ascii="仿宋_GB2312" w:eastAsia="仿宋_GB2312" w:hAnsi="仿宋" w:cs="仿宋"/>
          <w:b/>
          <w:kern w:val="0"/>
          <w:sz w:val="32"/>
          <w:szCs w:val="32"/>
        </w:rPr>
      </w:pPr>
    </w:p>
    <w:p w:rsidR="0068596F" w:rsidRDefault="0068596F">
      <w:pPr>
        <w:rPr>
          <w:rFonts w:ascii="仿宋_GB2312" w:eastAsia="仿宋_GB2312" w:hAnsi="仿宋" w:cs="仿宋"/>
        </w:rPr>
      </w:pP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68596F" w:rsidRDefault="00A218C1">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68596F" w:rsidRDefault="0068596F">
      <w:pPr>
        <w:autoSpaceDE w:val="0"/>
        <w:autoSpaceDN w:val="0"/>
        <w:spacing w:line="360" w:lineRule="auto"/>
        <w:jc w:val="center"/>
        <w:rPr>
          <w:rFonts w:ascii="仿宋_GB2312" w:eastAsia="仿宋_GB2312" w:hAnsi="仿宋" w:cs="仿宋"/>
          <w:b/>
          <w:kern w:val="0"/>
          <w:sz w:val="32"/>
          <w:szCs w:val="32"/>
          <w:lang w:val="zh-CN"/>
        </w:rPr>
      </w:pPr>
    </w:p>
    <w:p w:rsidR="0068596F" w:rsidRDefault="00A218C1">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68596F" w:rsidRDefault="00A218C1">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68596F" w:rsidRDefault="00A218C1">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68596F" w:rsidRDefault="0068596F">
      <w:pPr>
        <w:spacing w:line="800" w:lineRule="exact"/>
        <w:rPr>
          <w:rFonts w:ascii="仿宋_GB2312" w:eastAsia="仿宋_GB2312" w:hAnsi="仿宋" w:cs="仿宋"/>
          <w:b/>
          <w:sz w:val="24"/>
        </w:rPr>
      </w:pPr>
    </w:p>
    <w:p w:rsidR="0068596F" w:rsidRDefault="0068596F">
      <w:pPr>
        <w:spacing w:line="800" w:lineRule="exact"/>
        <w:rPr>
          <w:rFonts w:ascii="仿宋_GB2312" w:eastAsia="仿宋_GB2312" w:hAnsi="仿宋" w:cs="仿宋"/>
          <w:b/>
          <w:sz w:val="24"/>
        </w:rPr>
      </w:pPr>
    </w:p>
    <w:p w:rsidR="0068596F" w:rsidRDefault="00A218C1">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五、法定代表人身份证明书(格式)</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投 标 人：</w:t>
      </w:r>
      <w:r>
        <w:rPr>
          <w:rFonts w:ascii="仿宋_GB2312" w:eastAsia="仿宋_GB2312" w:hAnsi="仿宋" w:cs="仿宋" w:hint="eastAsia"/>
          <w:sz w:val="24"/>
          <w:u w:val="single"/>
        </w:rPr>
        <w:t xml:space="preserve">                          </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地    址：</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    名：</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68596F" w:rsidRDefault="00A218C1">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 xml:space="preserve">职   </w:t>
      </w:r>
      <w:proofErr w:type="gramStart"/>
      <w:r>
        <w:rPr>
          <w:rFonts w:ascii="仿宋_GB2312" w:eastAsia="仿宋_GB2312" w:hAnsi="仿宋" w:cs="仿宋" w:hint="eastAsia"/>
          <w:sz w:val="24"/>
        </w:rPr>
        <w:t>务</w:t>
      </w:r>
      <w:proofErr w:type="gramEnd"/>
      <w:r>
        <w:rPr>
          <w:rFonts w:ascii="仿宋_GB2312" w:eastAsia="仿宋_GB2312" w:hAnsi="仿宋" w:cs="仿宋" w:hint="eastAsia"/>
          <w:sz w:val="24"/>
        </w:rPr>
        <w:t>：</w:t>
      </w:r>
      <w:r>
        <w:rPr>
          <w:rFonts w:ascii="仿宋_GB2312" w:eastAsia="仿宋_GB2312" w:hAnsi="仿宋" w:cs="仿宋" w:hint="eastAsia"/>
          <w:sz w:val="24"/>
          <w:u w:val="single"/>
        </w:rPr>
        <w:t xml:space="preserve">                           </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（填写投标人名称）</w:t>
      </w:r>
      <w:r>
        <w:rPr>
          <w:rFonts w:ascii="仿宋_GB2312" w:eastAsia="仿宋_GB2312" w:hAnsi="仿宋" w:cs="仿宋" w:hint="eastAsia"/>
          <w:sz w:val="24"/>
        </w:rPr>
        <w:t>的法定代表人。</w:t>
      </w: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68596F" w:rsidRDefault="0068596F">
      <w:pPr>
        <w:spacing w:line="440" w:lineRule="exact"/>
        <w:rPr>
          <w:rFonts w:ascii="仿宋_GB2312" w:eastAsia="仿宋_GB2312" w:hAnsi="仿宋" w:cs="仿宋"/>
          <w:sz w:val="24"/>
        </w:rPr>
      </w:pPr>
    </w:p>
    <w:p w:rsidR="0068596F" w:rsidRDefault="00A218C1">
      <w:pPr>
        <w:spacing w:line="440" w:lineRule="exact"/>
        <w:rPr>
          <w:rFonts w:ascii="仿宋_GB2312" w:eastAsia="仿宋_GB2312" w:hAnsi="仿宋" w:cs="仿宋"/>
          <w:sz w:val="24"/>
        </w:rPr>
      </w:pPr>
      <w:r>
        <w:rPr>
          <w:rFonts w:ascii="仿宋_GB2312" w:eastAsia="仿宋_GB2312" w:hAnsi="仿宋" w:cs="仿宋" w:hint="eastAsia"/>
          <w:sz w:val="24"/>
        </w:rPr>
        <w:t>投标人名称：                             （电子签章）</w:t>
      </w:r>
    </w:p>
    <w:p w:rsidR="0068596F" w:rsidRDefault="0068596F">
      <w:pPr>
        <w:spacing w:line="440" w:lineRule="exact"/>
        <w:ind w:right="480"/>
        <w:rPr>
          <w:rFonts w:ascii="仿宋_GB2312" w:eastAsia="仿宋_GB2312" w:hAnsi="仿宋" w:cs="仿宋"/>
          <w:sz w:val="24"/>
        </w:rPr>
      </w:pPr>
    </w:p>
    <w:p w:rsidR="0068596F" w:rsidRDefault="00A218C1">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   月   日</w:t>
      </w:r>
    </w:p>
    <w:p w:rsidR="0068596F" w:rsidRDefault="0068596F">
      <w:pPr>
        <w:jc w:val="center"/>
        <w:rPr>
          <w:rFonts w:ascii="仿宋_GB2312" w:eastAsia="仿宋_GB2312" w:hAnsi="仿宋" w:cs="仿宋"/>
          <w:b/>
          <w:kern w:val="0"/>
          <w:sz w:val="32"/>
          <w:szCs w:val="32"/>
        </w:rPr>
      </w:pPr>
    </w:p>
    <w:p w:rsidR="0068596F" w:rsidRDefault="0068596F">
      <w:pPr>
        <w:rPr>
          <w:rFonts w:ascii="仿宋_GB2312" w:eastAsia="仿宋_GB2312"/>
        </w:rPr>
      </w:pPr>
    </w:p>
    <w:p w:rsidR="0068596F" w:rsidRDefault="0068596F">
      <w:pPr>
        <w:jc w:val="center"/>
        <w:rPr>
          <w:rFonts w:ascii="仿宋_GB2312" w:eastAsia="仿宋_GB2312" w:hAnsi="仿宋" w:cs="仿宋"/>
          <w:b/>
          <w:kern w:val="0"/>
          <w:sz w:val="32"/>
          <w:szCs w:val="32"/>
        </w:rPr>
      </w:pPr>
    </w:p>
    <w:p w:rsidR="0068596F" w:rsidRDefault="00A218C1">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68596F" w:rsidRDefault="0068596F">
      <w:pPr>
        <w:jc w:val="center"/>
        <w:rPr>
          <w:rFonts w:ascii="仿宋_GB2312" w:eastAsia="仿宋_GB2312" w:hAnsi="仿宋" w:cs="仿宋"/>
          <w:b/>
          <w:kern w:val="0"/>
          <w:sz w:val="32"/>
          <w:szCs w:val="32"/>
        </w:rPr>
      </w:pPr>
    </w:p>
    <w:tbl>
      <w:tblPr>
        <w:tblStyle w:val="afb"/>
        <w:tblW w:w="9379" w:type="dxa"/>
        <w:tblLayout w:type="fixed"/>
        <w:tblLook w:val="04A0" w:firstRow="1" w:lastRow="0" w:firstColumn="1" w:lastColumn="0" w:noHBand="0" w:noVBand="1"/>
      </w:tblPr>
      <w:tblGrid>
        <w:gridCol w:w="950"/>
        <w:gridCol w:w="3650"/>
        <w:gridCol w:w="3514"/>
        <w:gridCol w:w="1265"/>
      </w:tblGrid>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序号</w:t>
            </w:r>
          </w:p>
        </w:tc>
        <w:tc>
          <w:tcPr>
            <w:tcW w:w="3650" w:type="dxa"/>
            <w:vAlign w:val="center"/>
          </w:tcPr>
          <w:p w:rsidR="0068596F" w:rsidRDefault="00A218C1">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68596F" w:rsidRDefault="00A218C1">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68596F" w:rsidRDefault="00A218C1">
            <w:pPr>
              <w:jc w:val="center"/>
              <w:rPr>
                <w:rFonts w:ascii="仿宋_GB2312" w:eastAsia="仿宋_GB2312"/>
                <w:b/>
              </w:rPr>
            </w:pPr>
            <w:r>
              <w:rPr>
                <w:rFonts w:ascii="仿宋_GB2312" w:eastAsia="仿宋_GB2312" w:hint="eastAsia"/>
                <w:b/>
              </w:rPr>
              <w:t>偏离说明</w:t>
            </w:r>
          </w:p>
        </w:tc>
      </w:tr>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1</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r w:rsidR="0068596F">
        <w:trPr>
          <w:trHeight w:val="360"/>
        </w:trPr>
        <w:tc>
          <w:tcPr>
            <w:tcW w:w="950" w:type="dxa"/>
            <w:vAlign w:val="center"/>
          </w:tcPr>
          <w:p w:rsidR="0068596F" w:rsidRDefault="00A218C1">
            <w:pPr>
              <w:jc w:val="center"/>
              <w:rPr>
                <w:rFonts w:ascii="仿宋_GB2312" w:eastAsia="仿宋_GB2312"/>
                <w:b/>
              </w:rPr>
            </w:pPr>
            <w:r>
              <w:rPr>
                <w:rFonts w:ascii="仿宋_GB2312" w:eastAsia="仿宋_GB2312" w:hint="eastAsia"/>
                <w:b/>
              </w:rPr>
              <w:t>2</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r w:rsidR="0068596F">
        <w:trPr>
          <w:trHeight w:val="383"/>
        </w:trPr>
        <w:tc>
          <w:tcPr>
            <w:tcW w:w="950" w:type="dxa"/>
            <w:vAlign w:val="center"/>
          </w:tcPr>
          <w:p w:rsidR="0068596F" w:rsidRDefault="00A218C1">
            <w:pPr>
              <w:jc w:val="center"/>
              <w:rPr>
                <w:rFonts w:ascii="仿宋_GB2312" w:eastAsia="仿宋_GB2312"/>
                <w:b/>
              </w:rPr>
            </w:pPr>
            <w:r>
              <w:rPr>
                <w:rFonts w:ascii="仿宋_GB2312" w:eastAsia="仿宋_GB2312" w:hint="eastAsia"/>
                <w:b/>
              </w:rPr>
              <w:t>……</w:t>
            </w:r>
          </w:p>
        </w:tc>
        <w:tc>
          <w:tcPr>
            <w:tcW w:w="3650" w:type="dxa"/>
            <w:vAlign w:val="center"/>
          </w:tcPr>
          <w:p w:rsidR="0068596F" w:rsidRDefault="0068596F">
            <w:pPr>
              <w:jc w:val="center"/>
              <w:rPr>
                <w:rFonts w:ascii="仿宋_GB2312" w:eastAsia="仿宋_GB2312"/>
                <w:b/>
              </w:rPr>
            </w:pPr>
          </w:p>
        </w:tc>
        <w:tc>
          <w:tcPr>
            <w:tcW w:w="3514" w:type="dxa"/>
            <w:vAlign w:val="center"/>
          </w:tcPr>
          <w:p w:rsidR="0068596F" w:rsidRDefault="0068596F">
            <w:pPr>
              <w:jc w:val="center"/>
              <w:rPr>
                <w:rFonts w:ascii="仿宋_GB2312" w:eastAsia="仿宋_GB2312"/>
                <w:b/>
              </w:rPr>
            </w:pPr>
          </w:p>
        </w:tc>
        <w:tc>
          <w:tcPr>
            <w:tcW w:w="1265" w:type="dxa"/>
            <w:vAlign w:val="center"/>
          </w:tcPr>
          <w:p w:rsidR="0068596F" w:rsidRDefault="0068596F">
            <w:pPr>
              <w:jc w:val="center"/>
              <w:rPr>
                <w:rFonts w:ascii="仿宋_GB2312" w:eastAsia="仿宋_GB2312"/>
                <w:b/>
              </w:rPr>
            </w:pPr>
          </w:p>
        </w:tc>
      </w:tr>
    </w:tbl>
    <w:p w:rsidR="0068596F" w:rsidRDefault="00A218C1">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68596F" w:rsidRDefault="0068596F">
      <w:pPr>
        <w:jc w:val="center"/>
        <w:rPr>
          <w:rFonts w:ascii="仿宋_GB2312" w:eastAsia="仿宋_GB2312" w:hAnsi="仿宋" w:cs="仿宋"/>
          <w:b/>
          <w:kern w:val="0"/>
          <w:sz w:val="32"/>
          <w:szCs w:val="32"/>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ind w:firstLineChars="595" w:firstLine="1911"/>
        <w:rPr>
          <w:rFonts w:ascii="仿宋_GB2312" w:eastAsia="仿宋_GB2312" w:hAnsi="仿宋" w:cs="仿宋"/>
          <w:b/>
          <w:bCs/>
          <w:sz w:val="32"/>
          <w:szCs w:val="32"/>
        </w:rPr>
      </w:pPr>
    </w:p>
    <w:p w:rsidR="0068596F" w:rsidRDefault="00A218C1">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68596F" w:rsidRDefault="0068596F">
      <w:pPr>
        <w:snapToGrid w:val="0"/>
        <w:spacing w:line="360" w:lineRule="auto"/>
        <w:rPr>
          <w:rFonts w:ascii="仿宋_GB2312" w:eastAsia="仿宋_GB2312" w:hAnsi="仿宋" w:cs="仿宋"/>
          <w:sz w:val="24"/>
        </w:rPr>
      </w:pP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绍兴市中级人民法院、绍兴市公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一、不向项目有关人员及部门赠送礼金礼物、有价证券、回扣以及中介费、介绍费、咨询费等好处费；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二、不为项目有关人员及部门报销应由你方单位或个人支付的费用；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三、不向项目有关人员及部门提供有可能影响公正的宴请和健身娱乐等活动； </w:t>
      </w:r>
    </w:p>
    <w:p w:rsidR="0068596F" w:rsidRDefault="00A218C1">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68596F" w:rsidRDefault="00A218C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68596F" w:rsidRDefault="00A218C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68596F" w:rsidRDefault="00A218C1">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68596F" w:rsidRDefault="00A218C1">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proofErr w:type="gramStart"/>
      <w:r>
        <w:rPr>
          <w:rFonts w:ascii="仿宋_GB2312" w:eastAsia="仿宋_GB2312" w:hAnsi="仿宋" w:cs="仿宋" w:hint="eastAsia"/>
          <w:kern w:val="0"/>
          <w:sz w:val="24"/>
          <w:lang w:val="zh-CN"/>
        </w:rPr>
        <w:t>》</w:t>
      </w:r>
      <w:proofErr w:type="gramEnd"/>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 xml:space="preserve">等法律法规，诚实守信，合法经营，坚决抵制各种违法违纪行为。 </w:t>
      </w:r>
    </w:p>
    <w:p w:rsidR="0068596F" w:rsidRDefault="00A218C1">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68596F">
      <w:pPr>
        <w:autoSpaceDE w:val="0"/>
        <w:autoSpaceDN w:val="0"/>
        <w:spacing w:line="360" w:lineRule="auto"/>
        <w:ind w:left="2"/>
        <w:jc w:val="left"/>
        <w:rPr>
          <w:rFonts w:ascii="仿宋_GB2312" w:eastAsia="仿宋_GB2312" w:hAnsi="仿宋" w:cs="仿宋"/>
          <w:kern w:val="0"/>
          <w:sz w:val="24"/>
          <w:lang w:val="zh-CN"/>
        </w:rPr>
      </w:pPr>
    </w:p>
    <w:p w:rsidR="0068596F" w:rsidRDefault="00A218C1">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 xml:space="preserve">）：                                                                                                                                                                                                               </w:t>
      </w:r>
    </w:p>
    <w:p w:rsidR="0068596F" w:rsidRDefault="00A218C1">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年   月   日</w:t>
      </w:r>
    </w:p>
    <w:p w:rsidR="0068596F" w:rsidRDefault="0068596F">
      <w:pPr>
        <w:spacing w:line="360" w:lineRule="auto"/>
        <w:jc w:val="center"/>
        <w:rPr>
          <w:rFonts w:ascii="仿宋_GB2312" w:eastAsia="仿宋_GB2312" w:hAnsi="仿宋" w:cs="仿宋"/>
          <w:b/>
          <w:bCs/>
          <w:sz w:val="24"/>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spacing w:line="360" w:lineRule="auto"/>
        <w:jc w:val="center"/>
        <w:rPr>
          <w:rFonts w:ascii="仿宋_GB2312" w:eastAsia="仿宋_GB2312" w:hAnsi="仿宋_GB2312" w:cs="仿宋_GB2312"/>
          <w:b/>
          <w:sz w:val="32"/>
          <w:szCs w:val="32"/>
        </w:rPr>
      </w:pPr>
    </w:p>
    <w:p w:rsidR="0068596F" w:rsidRDefault="0068596F">
      <w:pPr>
        <w:spacing w:line="360" w:lineRule="auto"/>
        <w:jc w:val="center"/>
        <w:rPr>
          <w:rFonts w:ascii="仿宋_GB2312" w:eastAsia="仿宋_GB2312" w:hAnsi="仿宋_GB2312" w:cs="仿宋_GB2312"/>
          <w:b/>
          <w:sz w:val="32"/>
          <w:szCs w:val="32"/>
        </w:rPr>
      </w:pPr>
    </w:p>
    <w:p w:rsidR="0068596F" w:rsidRDefault="0068596F">
      <w:pPr>
        <w:spacing w:line="360" w:lineRule="auto"/>
        <w:jc w:val="center"/>
        <w:rPr>
          <w:rFonts w:ascii="仿宋_GB2312" w:eastAsia="仿宋_GB2312" w:hAnsi="仿宋_GB2312" w:cs="仿宋_GB2312"/>
          <w:b/>
          <w:sz w:val="32"/>
          <w:szCs w:val="32"/>
        </w:rPr>
      </w:pPr>
    </w:p>
    <w:p w:rsidR="0068596F" w:rsidRDefault="00A218C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68596F" w:rsidRDefault="00A218C1">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68596F">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68596F">
        <w:trPr>
          <w:trHeight w:val="659"/>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697"/>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693"/>
        </w:trPr>
        <w:tc>
          <w:tcPr>
            <w:tcW w:w="18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68596F" w:rsidRDefault="0068596F">
      <w:pPr>
        <w:autoSpaceDE w:val="0"/>
        <w:autoSpaceDN w:val="0"/>
        <w:spacing w:line="360" w:lineRule="auto"/>
        <w:rPr>
          <w:rFonts w:ascii="仿宋_GB2312" w:eastAsia="仿宋_GB2312" w:hAnsi="仿宋_GB2312" w:cs="仿宋_GB2312"/>
          <w:b/>
          <w:sz w:val="24"/>
        </w:rPr>
      </w:pPr>
    </w:p>
    <w:p w:rsidR="0068596F" w:rsidRDefault="0068596F">
      <w:pPr>
        <w:autoSpaceDE w:val="0"/>
        <w:autoSpaceDN w:val="0"/>
        <w:spacing w:line="360" w:lineRule="auto"/>
        <w:rPr>
          <w:rFonts w:ascii="仿宋_GB2312" w:eastAsia="仿宋_GB2312" w:hAnsi="仿宋_GB2312" w:cs="仿宋_GB2312"/>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43"/>
        <w:ind w:firstLine="0"/>
        <w:jc w:val="both"/>
        <w:rPr>
          <w:rFonts w:hAnsi="仿宋_GB2312" w:cs="仿宋_GB2312"/>
        </w:rPr>
      </w:pP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spacing w:line="360" w:lineRule="auto"/>
        <w:jc w:val="center"/>
        <w:rPr>
          <w:rFonts w:ascii="仿宋_GB2312" w:eastAsia="仿宋_GB2312" w:hAnsi="仿宋_GB2312" w:cs="仿宋_GB2312"/>
          <w:sz w:val="24"/>
        </w:rPr>
      </w:pPr>
    </w:p>
    <w:p w:rsidR="0068596F" w:rsidRDefault="00A218C1">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68596F">
        <w:trPr>
          <w:trHeight w:val="773"/>
        </w:trPr>
        <w:tc>
          <w:tcPr>
            <w:tcW w:w="737"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68596F" w:rsidRDefault="00A218C1">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68596F">
        <w:trPr>
          <w:trHeight w:val="441"/>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r w:rsidR="0068596F">
        <w:trPr>
          <w:trHeight w:val="453"/>
        </w:trPr>
        <w:tc>
          <w:tcPr>
            <w:tcW w:w="737" w:type="dxa"/>
            <w:vAlign w:val="center"/>
          </w:tcPr>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160" w:type="dxa"/>
            <w:vAlign w:val="center"/>
          </w:tcPr>
          <w:p w:rsidR="0068596F" w:rsidRDefault="0068596F">
            <w:pPr>
              <w:snapToGrid w:val="0"/>
              <w:spacing w:line="360" w:lineRule="auto"/>
              <w:jc w:val="center"/>
              <w:rPr>
                <w:rFonts w:ascii="仿宋_GB2312" w:eastAsia="仿宋_GB2312" w:hAnsi="仿宋_GB2312" w:cs="仿宋_GB2312"/>
                <w:sz w:val="24"/>
              </w:rPr>
            </w:pPr>
          </w:p>
        </w:tc>
        <w:tc>
          <w:tcPr>
            <w:tcW w:w="2340" w:type="dxa"/>
            <w:vAlign w:val="center"/>
          </w:tcPr>
          <w:p w:rsidR="0068596F" w:rsidRDefault="0068596F">
            <w:pPr>
              <w:spacing w:line="360" w:lineRule="auto"/>
              <w:jc w:val="center"/>
              <w:rPr>
                <w:rFonts w:ascii="仿宋_GB2312" w:eastAsia="仿宋_GB2312" w:hAnsi="仿宋_GB2312" w:cs="仿宋_GB2312"/>
                <w:sz w:val="24"/>
              </w:rPr>
            </w:pPr>
          </w:p>
        </w:tc>
        <w:tc>
          <w:tcPr>
            <w:tcW w:w="1080" w:type="dxa"/>
            <w:vAlign w:val="center"/>
          </w:tcPr>
          <w:p w:rsidR="0068596F" w:rsidRDefault="0068596F">
            <w:pPr>
              <w:spacing w:line="360" w:lineRule="auto"/>
              <w:jc w:val="center"/>
              <w:rPr>
                <w:rFonts w:ascii="仿宋_GB2312" w:eastAsia="仿宋_GB2312" w:hAnsi="仿宋_GB2312" w:cs="仿宋_GB2312"/>
                <w:sz w:val="24"/>
              </w:rPr>
            </w:pPr>
          </w:p>
        </w:tc>
        <w:tc>
          <w:tcPr>
            <w:tcW w:w="1332" w:type="dxa"/>
            <w:vAlign w:val="center"/>
          </w:tcPr>
          <w:p w:rsidR="0068596F" w:rsidRDefault="0068596F">
            <w:pPr>
              <w:spacing w:line="360" w:lineRule="auto"/>
              <w:jc w:val="center"/>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68596F" w:rsidRDefault="00A218C1">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68596F" w:rsidRDefault="00A218C1">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hint="eastAsia"/>
          <w:b/>
          <w:kern w:val="0"/>
          <w:sz w:val="28"/>
          <w:szCs w:val="28"/>
        </w:rPr>
        <w:object w:dxaOrig="8866"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1.95pt" o:ole="">
            <v:imagedata r:id="rId18" o:title=""/>
          </v:shape>
          <o:OLEObject Type="Embed" ProgID="Package" ShapeID="_x0000_i1025" DrawAspect="Content" ObjectID="_1796213758" r:id="rId19"/>
        </w:object>
      </w:r>
      <w:r>
        <w:rPr>
          <w:rFonts w:ascii="仿宋_GB2312" w:eastAsia="仿宋_GB2312" w:hAnsi="仿宋_GB2312" w:cs="仿宋_GB2312" w:hint="eastAsia"/>
          <w:b/>
          <w:kern w:val="0"/>
          <w:sz w:val="28"/>
          <w:szCs w:val="28"/>
        </w:rPr>
        <w:object w:dxaOrig="8817" w:dyaOrig="839">
          <v:shape id="_x0000_i1026" type="#_x0000_t75" style="width:440.85pt;height:41.95pt" o:ole="">
            <v:imagedata r:id="rId20" o:title=""/>
          </v:shape>
          <o:OLEObject Type="Embed" ProgID="Package" ShapeID="_x0000_i1026" DrawAspect="Content" ObjectID="_1796213759" r:id="rId21"/>
        </w:object>
      </w:r>
    </w:p>
    <w:p w:rsidR="0068596F" w:rsidRDefault="0068596F">
      <w:pPr>
        <w:autoSpaceDE w:val="0"/>
        <w:autoSpaceDN w:val="0"/>
        <w:spacing w:line="360" w:lineRule="auto"/>
        <w:ind w:firstLineChars="1900" w:firstLine="4560"/>
        <w:rPr>
          <w:rFonts w:ascii="仿宋_GB2312" w:eastAsia="仿宋_GB2312" w:hAnsi="仿宋_GB2312" w:cs="仿宋_GB2312"/>
          <w:kern w:val="0"/>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68596F" w:rsidRDefault="0068596F">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8596F" w:rsidRDefault="00A218C1">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pStyle w:val="Default"/>
        <w:rPr>
          <w:color w:val="auto"/>
        </w:rPr>
      </w:pPr>
    </w:p>
    <w:p w:rsidR="0068596F" w:rsidRDefault="00A218C1">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8596F">
        <w:trPr>
          <w:trHeight w:val="616"/>
        </w:trPr>
        <w:tc>
          <w:tcPr>
            <w:tcW w:w="1188" w:type="dxa"/>
            <w:tcBorders>
              <w:tl2br w:val="single" w:sz="4" w:space="0" w:color="auto"/>
            </w:tcBorders>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68596F" w:rsidRDefault="00A218C1">
            <w:pPr>
              <w:rPr>
                <w:rFonts w:ascii="仿宋_GB2312" w:eastAsia="仿宋_GB2312" w:hAnsi="仿宋_GB2312" w:cs="仿宋_GB2312"/>
                <w:sz w:val="24"/>
              </w:rPr>
            </w:pPr>
            <w:r>
              <w:rPr>
                <w:rFonts w:ascii="仿宋_GB2312" w:eastAsia="仿宋_GB2312" w:hAnsi="仿宋_GB2312" w:cs="仿宋_GB2312" w:hint="eastAsia"/>
                <w:sz w:val="24"/>
              </w:rPr>
              <w:t>…</w:t>
            </w: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r w:rsidR="0068596F">
        <w:tc>
          <w:tcPr>
            <w:tcW w:w="1188" w:type="dxa"/>
            <w:vAlign w:val="center"/>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2"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c>
          <w:tcPr>
            <w:tcW w:w="553" w:type="dxa"/>
          </w:tcPr>
          <w:p w:rsidR="0068596F" w:rsidRDefault="0068596F">
            <w:pPr>
              <w:spacing w:line="360" w:lineRule="auto"/>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kern w:val="0"/>
          <w:sz w:val="24"/>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8596F" w:rsidRDefault="0068596F">
      <w:pPr>
        <w:pStyle w:val="Default"/>
        <w:rPr>
          <w:color w:val="auto"/>
        </w:rPr>
      </w:pP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68596F">
        <w:trPr>
          <w:trHeight w:val="246"/>
        </w:trPr>
        <w:tc>
          <w:tcPr>
            <w:tcW w:w="828"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68596F" w:rsidRDefault="00A218C1">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r w:rsidR="0068596F">
        <w:tc>
          <w:tcPr>
            <w:tcW w:w="828"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6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620"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4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2175" w:type="dxa"/>
          </w:tcPr>
          <w:p w:rsidR="0068596F" w:rsidRDefault="0068596F">
            <w:pPr>
              <w:autoSpaceDE w:val="0"/>
              <w:autoSpaceDN w:val="0"/>
              <w:spacing w:line="360" w:lineRule="auto"/>
              <w:jc w:val="center"/>
              <w:rPr>
                <w:rFonts w:ascii="仿宋_GB2312" w:eastAsia="仿宋_GB2312" w:hAnsi="仿宋_GB2312" w:cs="仿宋_GB2312"/>
                <w:sz w:val="24"/>
              </w:rPr>
            </w:pPr>
          </w:p>
        </w:tc>
        <w:tc>
          <w:tcPr>
            <w:tcW w:w="1260" w:type="dxa"/>
          </w:tcPr>
          <w:p w:rsidR="0068596F" w:rsidRDefault="0068596F">
            <w:pPr>
              <w:autoSpaceDE w:val="0"/>
              <w:autoSpaceDN w:val="0"/>
              <w:spacing w:line="360" w:lineRule="auto"/>
              <w:jc w:val="center"/>
              <w:rPr>
                <w:rFonts w:ascii="仿宋_GB2312" w:eastAsia="仿宋_GB2312" w:hAnsi="仿宋_GB2312" w:cs="仿宋_GB2312"/>
                <w:sz w:val="24"/>
              </w:rPr>
            </w:pPr>
          </w:p>
        </w:tc>
      </w:tr>
    </w:tbl>
    <w:p w:rsidR="0068596F" w:rsidRDefault="00A218C1">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68596F" w:rsidRDefault="00A218C1">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r w:rsidR="0068596F">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8596F" w:rsidRDefault="0068596F">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8596F" w:rsidRDefault="00A218C1">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240" w:lineRule="exact"/>
              <w:rPr>
                <w:rFonts w:ascii="仿宋_GB2312" w:eastAsia="仿宋_GB2312" w:hAnsi="仿宋_GB2312" w:cs="仿宋_GB2312"/>
                <w:sz w:val="24"/>
              </w:rPr>
            </w:pPr>
          </w:p>
        </w:tc>
      </w:tr>
    </w:tbl>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b/>
          <w:sz w:val="30"/>
          <w:szCs w:val="30"/>
        </w:rPr>
      </w:pPr>
    </w:p>
    <w:p w:rsidR="0068596F" w:rsidRDefault="0068596F">
      <w:pPr>
        <w:spacing w:line="360" w:lineRule="auto"/>
        <w:rPr>
          <w:rFonts w:ascii="仿宋_GB2312" w:eastAsia="仿宋_GB2312" w:hAnsi="仿宋_GB2312" w:cs="仿宋_GB2312"/>
          <w:b/>
          <w:sz w:val="30"/>
          <w:szCs w:val="30"/>
        </w:rPr>
      </w:pPr>
    </w:p>
    <w:p w:rsidR="0068596F" w:rsidRDefault="0068596F">
      <w:pPr>
        <w:spacing w:line="360" w:lineRule="auto"/>
        <w:rPr>
          <w:rFonts w:ascii="仿宋_GB2312" w:eastAsia="仿宋_GB2312" w:hAnsi="仿宋_GB2312" w:cs="仿宋_GB2312"/>
          <w:b/>
          <w:sz w:val="30"/>
          <w:szCs w:val="30"/>
        </w:rPr>
      </w:pPr>
    </w:p>
    <w:p w:rsidR="0068596F" w:rsidRDefault="00A218C1">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68596F" w:rsidRDefault="0068596F">
      <w:pPr>
        <w:spacing w:line="336" w:lineRule="auto"/>
        <w:ind w:firstLineChars="1500" w:firstLine="3600"/>
        <w:rPr>
          <w:rFonts w:ascii="仿宋_GB2312" w:eastAsia="仿宋_GB2312" w:hAnsi="仿宋" w:cs="仿宋"/>
          <w:sz w:val="24"/>
        </w:rPr>
      </w:pPr>
    </w:p>
    <w:p w:rsidR="0068596F" w:rsidRDefault="0068596F">
      <w:pPr>
        <w:pStyle w:val="Default"/>
        <w:rPr>
          <w:color w:val="auto"/>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68596F" w:rsidRDefault="00A218C1">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68596F" w:rsidRDefault="00A218C1">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68596F">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r w:rsidR="0068596F">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8596F" w:rsidRDefault="00A218C1">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8596F" w:rsidRDefault="0068596F">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8596F" w:rsidRDefault="0068596F">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8596F" w:rsidRDefault="0068596F">
            <w:pPr>
              <w:autoSpaceDE w:val="0"/>
              <w:autoSpaceDN w:val="0"/>
              <w:jc w:val="center"/>
              <w:rPr>
                <w:rFonts w:ascii="仿宋_GB2312" w:eastAsia="仿宋_GB2312" w:hAnsi="仿宋_GB2312" w:cs="仿宋_GB2312"/>
                <w:sz w:val="24"/>
              </w:rPr>
            </w:pPr>
          </w:p>
        </w:tc>
      </w:tr>
    </w:tbl>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8596F" w:rsidRDefault="0068596F">
      <w:pPr>
        <w:pStyle w:val="Default"/>
        <w:rPr>
          <w:color w:val="auto"/>
        </w:rPr>
      </w:pP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68596F">
        <w:tc>
          <w:tcPr>
            <w:tcW w:w="42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8596F" w:rsidRDefault="00A218C1">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68596F">
        <w:trPr>
          <w:trHeight w:val="479"/>
        </w:trPr>
        <w:tc>
          <w:tcPr>
            <w:tcW w:w="42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r w:rsidR="0068596F">
        <w:trPr>
          <w:trHeight w:val="473"/>
        </w:trPr>
        <w:tc>
          <w:tcPr>
            <w:tcW w:w="42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8596F" w:rsidRDefault="0068596F">
            <w:pPr>
              <w:autoSpaceDE w:val="0"/>
              <w:autoSpaceDN w:val="0"/>
              <w:spacing w:line="360" w:lineRule="auto"/>
              <w:rPr>
                <w:rFonts w:ascii="仿宋_GB2312" w:eastAsia="仿宋_GB2312" w:hAnsi="仿宋_GB2312" w:cs="仿宋_GB2312"/>
                <w:sz w:val="24"/>
              </w:rPr>
            </w:pPr>
          </w:p>
        </w:tc>
      </w:tr>
    </w:tbl>
    <w:p w:rsidR="0068596F" w:rsidRDefault="00A218C1">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68596F" w:rsidRDefault="0068596F">
      <w:pPr>
        <w:pStyle w:val="Default"/>
        <w:rPr>
          <w:color w:val="auto"/>
        </w:rPr>
      </w:pPr>
    </w:p>
    <w:p w:rsidR="0068596F" w:rsidRDefault="00A218C1">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napToGrid w:val="0"/>
        <w:spacing w:line="360" w:lineRule="auto"/>
        <w:ind w:firstLineChars="2150" w:firstLine="6907"/>
        <w:rPr>
          <w:rFonts w:ascii="仿宋_GB2312" w:eastAsia="仿宋_GB2312" w:hAnsi="仿宋_GB2312" w:cs="仿宋_GB2312"/>
          <w:b/>
          <w:bCs/>
          <w:sz w:val="32"/>
          <w:szCs w:val="32"/>
        </w:rPr>
      </w:pPr>
    </w:p>
    <w:p w:rsidR="0068596F" w:rsidRDefault="00A218C1">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rPr>
          <w:rFonts w:ascii="仿宋_GB2312" w:eastAsia="仿宋_GB2312" w:hAnsi="仿宋_GB2312" w:cs="仿宋_GB2312"/>
          <w:sz w:val="18"/>
          <w:szCs w:val="18"/>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rPr>
          <w:rFonts w:ascii="仿宋_GB2312" w:eastAsia="仿宋_GB2312" w:hAnsi="仿宋_GB2312" w:cs="仿宋_GB2312"/>
          <w:b/>
          <w:bCs/>
          <w:sz w:val="18"/>
          <w:szCs w:val="18"/>
        </w:rPr>
      </w:pPr>
    </w:p>
    <w:p w:rsidR="0068596F" w:rsidRDefault="0068596F">
      <w:pPr>
        <w:spacing w:line="360" w:lineRule="auto"/>
        <w:rPr>
          <w:rFonts w:ascii="仿宋_GB2312" w:eastAsia="仿宋_GB2312" w:hAnsi="仿宋_GB2312" w:cs="仿宋_GB2312"/>
          <w:b/>
          <w:bCs/>
          <w:sz w:val="32"/>
          <w:szCs w:val="32"/>
        </w:rPr>
      </w:pPr>
    </w:p>
    <w:p w:rsidR="0068596F" w:rsidRDefault="0068596F">
      <w:pPr>
        <w:spacing w:line="360" w:lineRule="auto"/>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68596F">
      <w:pPr>
        <w:snapToGrid w:val="0"/>
        <w:spacing w:line="360" w:lineRule="auto"/>
        <w:ind w:right="960"/>
        <w:jc w:val="right"/>
        <w:rPr>
          <w:rFonts w:ascii="仿宋_GB2312" w:eastAsia="仿宋_GB2312" w:hAnsi="仿宋_GB2312" w:cs="仿宋_GB2312"/>
          <w:kern w:val="0"/>
          <w:sz w:val="24"/>
          <w:lang w:val="zh-CN"/>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68596F">
      <w:pPr>
        <w:spacing w:line="360" w:lineRule="auto"/>
        <w:jc w:val="center"/>
        <w:rPr>
          <w:rFonts w:ascii="仿宋_GB2312" w:eastAsia="仿宋_GB2312" w:hAnsi="仿宋_GB2312" w:cs="仿宋_GB2312"/>
          <w:b/>
          <w:bCs/>
          <w:sz w:val="32"/>
          <w:szCs w:val="32"/>
        </w:rPr>
      </w:pPr>
    </w:p>
    <w:p w:rsidR="0068596F" w:rsidRDefault="00A218C1">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A218C1">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68596F">
        <w:trPr>
          <w:trHeight w:val="764"/>
        </w:trPr>
        <w:tc>
          <w:tcPr>
            <w:tcW w:w="1806" w:type="dxa"/>
            <w:tcBorders>
              <w:top w:val="single" w:sz="6" w:space="0" w:color="auto"/>
              <w:left w:val="single" w:sz="6" w:space="0" w:color="auto"/>
              <w:bottom w:val="nil"/>
              <w:right w:val="nil"/>
            </w:tcBorders>
            <w:shd w:val="pct10" w:color="auto" w:fill="auto"/>
            <w:vAlign w:val="center"/>
          </w:tcPr>
          <w:p w:rsidR="0068596F" w:rsidRDefault="00A218C1">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8596F" w:rsidRDefault="00A218C1">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8596F" w:rsidRDefault="00A218C1">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8596F" w:rsidRDefault="00A218C1">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8596F" w:rsidRDefault="00A218C1">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68596F">
        <w:trPr>
          <w:trHeight w:val="281"/>
        </w:trPr>
        <w:tc>
          <w:tcPr>
            <w:tcW w:w="1806" w:type="dxa"/>
            <w:tcBorders>
              <w:top w:val="single" w:sz="6" w:space="0" w:color="auto"/>
              <w:left w:val="single" w:sz="6" w:space="0" w:color="auto"/>
              <w:bottom w:val="nil"/>
              <w:right w:val="nil"/>
            </w:tcBorders>
          </w:tcPr>
          <w:p w:rsidR="0068596F" w:rsidRDefault="006859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8596F" w:rsidRDefault="006859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8596F" w:rsidRDefault="0068596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8596F" w:rsidRDefault="0068596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8596F" w:rsidRDefault="0068596F">
            <w:pPr>
              <w:suppressAutoHyphens/>
              <w:autoSpaceDE w:val="0"/>
              <w:autoSpaceDN w:val="0"/>
              <w:spacing w:line="360" w:lineRule="auto"/>
              <w:rPr>
                <w:rFonts w:ascii="仿宋_GB2312" w:eastAsia="仿宋_GB2312" w:hAnsi="仿宋_GB2312" w:cs="仿宋_GB2312"/>
                <w:sz w:val="24"/>
              </w:rPr>
            </w:pPr>
          </w:p>
        </w:tc>
      </w:tr>
      <w:tr w:rsidR="0068596F">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8596F" w:rsidRDefault="00A218C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8596F" w:rsidRDefault="006859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8596F" w:rsidRDefault="0068596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8596F" w:rsidRDefault="0068596F">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8596F" w:rsidRDefault="0068596F">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8596F" w:rsidRDefault="0068596F">
            <w:pPr>
              <w:suppressAutoHyphens/>
              <w:autoSpaceDE w:val="0"/>
              <w:autoSpaceDN w:val="0"/>
              <w:spacing w:line="360" w:lineRule="auto"/>
              <w:rPr>
                <w:rFonts w:ascii="仿宋_GB2312" w:eastAsia="仿宋_GB2312" w:hAnsi="仿宋_GB2312" w:cs="仿宋_GB2312"/>
                <w:sz w:val="24"/>
              </w:rPr>
            </w:pPr>
          </w:p>
        </w:tc>
      </w:tr>
    </w:tbl>
    <w:p w:rsidR="0068596F" w:rsidRDefault="00A218C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68596F" w:rsidRDefault="00A218C1">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68596F" w:rsidRDefault="00A218C1">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68596F" w:rsidRDefault="00A218C1">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8596F" w:rsidRDefault="0068596F">
      <w:pPr>
        <w:spacing w:line="360" w:lineRule="auto"/>
        <w:ind w:firstLineChars="200" w:firstLine="480"/>
        <w:rPr>
          <w:rFonts w:ascii="仿宋_GB2312" w:eastAsia="仿宋_GB2312" w:hAnsi="仿宋_GB2312" w:cs="仿宋_GB2312"/>
          <w:sz w:val="24"/>
          <w:szCs w:val="20"/>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A218C1">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jc w:val="center"/>
        <w:rPr>
          <w:rFonts w:ascii="仿宋_GB2312" w:eastAsia="仿宋_GB2312" w:hAnsi="仿宋_GB2312" w:cs="仿宋_GB2312"/>
          <w:sz w:val="24"/>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spacing w:line="360" w:lineRule="auto"/>
        <w:jc w:val="center"/>
        <w:rPr>
          <w:rFonts w:ascii="仿宋_GB2312" w:eastAsia="仿宋_GB2312" w:hAnsi="仿宋_GB2312" w:cs="仿宋_GB2312"/>
          <w:b/>
          <w:bCs/>
          <w:sz w:val="30"/>
          <w:szCs w:val="30"/>
        </w:rPr>
      </w:pPr>
    </w:p>
    <w:p w:rsidR="0068596F" w:rsidRDefault="0068596F">
      <w:pPr>
        <w:spacing w:line="360" w:lineRule="auto"/>
        <w:jc w:val="center"/>
        <w:rPr>
          <w:rFonts w:ascii="仿宋_GB2312" w:eastAsia="仿宋_GB2312" w:hAnsi="仿宋_GB2312" w:cs="仿宋_GB2312"/>
          <w:b/>
          <w:bCs/>
          <w:sz w:val="30"/>
          <w:szCs w:val="30"/>
        </w:rPr>
      </w:pPr>
    </w:p>
    <w:p w:rsidR="0068596F" w:rsidRDefault="0068596F">
      <w:pPr>
        <w:spacing w:line="360" w:lineRule="auto"/>
        <w:jc w:val="center"/>
        <w:rPr>
          <w:rFonts w:ascii="仿宋_GB2312" w:eastAsia="仿宋_GB2312" w:hAnsi="仿宋_GB2312" w:cs="仿宋_GB2312"/>
          <w:b/>
          <w:bCs/>
          <w:sz w:val="24"/>
        </w:rPr>
      </w:pPr>
    </w:p>
    <w:p w:rsidR="0068596F" w:rsidRDefault="0068596F">
      <w:pPr>
        <w:spacing w:line="360" w:lineRule="auto"/>
        <w:jc w:val="center"/>
        <w:rPr>
          <w:rFonts w:ascii="仿宋_GB2312" w:eastAsia="仿宋_GB2312" w:hAnsi="仿宋_GB2312" w:cs="仿宋_GB2312"/>
          <w:b/>
          <w:bCs/>
          <w:sz w:val="24"/>
        </w:rPr>
      </w:pPr>
    </w:p>
    <w:p w:rsidR="0068596F" w:rsidRDefault="00A218C1">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68596F" w:rsidRDefault="00A218C1">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8596F" w:rsidRDefault="0068596F">
      <w:pPr>
        <w:spacing w:line="360" w:lineRule="auto"/>
        <w:rPr>
          <w:rFonts w:ascii="仿宋_GB2312" w:eastAsia="仿宋_GB2312" w:hAnsi="仿宋_GB2312" w:cs="仿宋_GB2312"/>
          <w:sz w:val="24"/>
        </w:rPr>
      </w:pPr>
    </w:p>
    <w:p w:rsidR="0068596F" w:rsidRDefault="0068596F">
      <w:pPr>
        <w:pStyle w:val="Default"/>
        <w:rPr>
          <w:color w:val="auto"/>
        </w:rPr>
      </w:pPr>
    </w:p>
    <w:p w:rsidR="0068596F" w:rsidRDefault="00A218C1">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68596F" w:rsidRDefault="00A218C1">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71"/>
        <w:rPr>
          <w:rFonts w:ascii="仿宋_GB2312" w:eastAsia="仿宋_GB2312"/>
        </w:rPr>
        <w:sectPr w:rsidR="0068596F">
          <w:footerReference w:type="default" r:id="rId22"/>
          <w:footerReference w:type="first" r:id="rId23"/>
          <w:pgSz w:w="11906" w:h="16838"/>
          <w:pgMar w:top="1560" w:right="1474" w:bottom="1814" w:left="1474" w:header="851" w:footer="992" w:gutter="0"/>
          <w:cols w:space="720"/>
          <w:docGrid w:linePitch="312"/>
        </w:sectPr>
      </w:pPr>
    </w:p>
    <w:p w:rsidR="0068596F" w:rsidRDefault="00A218C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68596F" w:rsidRDefault="00A218C1">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68596F" w:rsidRDefault="0068596F">
      <w:pPr>
        <w:spacing w:line="360" w:lineRule="auto"/>
        <w:jc w:val="center"/>
        <w:outlineLvl w:val="0"/>
        <w:rPr>
          <w:rFonts w:ascii="仿宋_GB2312" w:eastAsia="仿宋_GB2312" w:hAnsi="仿宋" w:cs="仿宋"/>
          <w:b/>
          <w:kern w:val="0"/>
          <w:sz w:val="36"/>
          <w:szCs w:val="36"/>
        </w:rPr>
      </w:pP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（1）开标一览表（报价表）……</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（2）中小企业声明函……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（3）残疾人福利性单位声明函……</w:t>
      </w:r>
      <w:proofErr w:type="gramStart"/>
      <w:r>
        <w:rPr>
          <w:rFonts w:ascii="仿宋_GB2312" w:eastAsia="仿宋_GB2312" w:hAnsi="仿宋" w:cs="仿宋" w:hint="eastAsia"/>
          <w:sz w:val="24"/>
        </w:rPr>
        <w:t>………………………………………………</w:t>
      </w:r>
      <w:proofErr w:type="gramEnd"/>
      <w:r>
        <w:rPr>
          <w:rFonts w:ascii="仿宋_GB2312" w:eastAsia="仿宋_GB2312" w:hAnsi="仿宋" w:cs="仿宋" w:hint="eastAsia"/>
          <w:sz w:val="24"/>
        </w:rPr>
        <w:t>（页码）</w:t>
      </w: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jc w:val="center"/>
        <w:rPr>
          <w:rFonts w:ascii="仿宋_GB2312" w:eastAsia="仿宋_GB2312" w:hAnsi="仿宋" w:cs="仿宋"/>
          <w:b/>
          <w:kern w:val="0"/>
          <w:sz w:val="32"/>
          <w:szCs w:val="32"/>
        </w:rPr>
      </w:pPr>
    </w:p>
    <w:p w:rsidR="0068596F" w:rsidRDefault="0068596F">
      <w:pPr>
        <w:snapToGrid w:val="0"/>
        <w:spacing w:line="360" w:lineRule="auto"/>
        <w:ind w:right="480"/>
        <w:rPr>
          <w:rFonts w:ascii="仿宋_GB2312" w:eastAsia="仿宋_GB2312" w:hAnsi="仿宋" w:cs="仿宋"/>
          <w:b/>
          <w:kern w:val="0"/>
          <w:sz w:val="32"/>
          <w:szCs w:val="32"/>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68596F">
          <w:footerReference w:type="default" r:id="rId24"/>
          <w:footerReference w:type="first" r:id="rId25"/>
          <w:pgSz w:w="11906" w:h="16838"/>
          <w:pgMar w:top="1814" w:right="1474" w:bottom="1814" w:left="1474" w:header="851" w:footer="992" w:gutter="0"/>
          <w:cols w:space="720"/>
          <w:docGrid w:linePitch="312"/>
        </w:sectPr>
      </w:pPr>
    </w:p>
    <w:p w:rsidR="0068596F" w:rsidRDefault="00A218C1">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68596F" w:rsidRDefault="00A218C1">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绍兴市中级人民法院、绍兴市公共资源交易中心</w:t>
      </w:r>
      <w:r>
        <w:rPr>
          <w:rFonts w:ascii="仿宋_GB2312" w:eastAsia="仿宋_GB2312" w:hAnsi="仿宋" w:cs="仿宋" w:hint="eastAsia"/>
          <w:kern w:val="0"/>
          <w:sz w:val="24"/>
          <w:lang w:val="zh-CN"/>
        </w:rPr>
        <w:t>：</w:t>
      </w:r>
    </w:p>
    <w:p w:rsidR="0068596F" w:rsidRDefault="00A218C1">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绍兴市中级人民法院保洁、绿化服务委托项目（招标编号:2024-12-</w:t>
      </w:r>
      <w:r w:rsidR="00626D61">
        <w:rPr>
          <w:rFonts w:ascii="仿宋_GB2312" w:eastAsia="仿宋_GB2312" w:hAnsi="仿宋" w:cs="仿宋" w:hint="eastAsia"/>
          <w:sz w:val="24"/>
        </w:rPr>
        <w:t>0149</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68596F" w:rsidRDefault="00A218C1">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68596F">
        <w:trPr>
          <w:trHeight w:val="1373"/>
        </w:trPr>
        <w:tc>
          <w:tcPr>
            <w:tcW w:w="710"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68596F" w:rsidRDefault="0068596F">
            <w:pPr>
              <w:spacing w:line="360" w:lineRule="auto"/>
              <w:jc w:val="center"/>
              <w:rPr>
                <w:rFonts w:ascii="仿宋_GB2312" w:eastAsia="仿宋_GB2312" w:hAnsi="仿宋" w:cs="仿宋"/>
                <w:b/>
                <w:sz w:val="24"/>
              </w:rPr>
            </w:pPr>
          </w:p>
        </w:tc>
      </w:tr>
      <w:tr w:rsidR="0068596F">
        <w:trPr>
          <w:trHeight w:val="441"/>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68596F" w:rsidRDefault="00A218C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68596F" w:rsidRDefault="00A218C1">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A218C1">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453"/>
        </w:trPr>
        <w:tc>
          <w:tcPr>
            <w:tcW w:w="710" w:type="dxa"/>
            <w:vAlign w:val="center"/>
          </w:tcPr>
          <w:p w:rsidR="0068596F" w:rsidRDefault="0068596F">
            <w:pPr>
              <w:spacing w:line="360" w:lineRule="auto"/>
              <w:jc w:val="center"/>
              <w:rPr>
                <w:rFonts w:ascii="仿宋_GB2312" w:eastAsia="仿宋_GB2312" w:hAnsi="仿宋" w:cs="仿宋"/>
                <w:sz w:val="24"/>
              </w:rPr>
            </w:pPr>
          </w:p>
        </w:tc>
        <w:tc>
          <w:tcPr>
            <w:tcW w:w="1417"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napToGrid w:val="0"/>
              <w:spacing w:line="360" w:lineRule="auto"/>
              <w:jc w:val="center"/>
              <w:rPr>
                <w:rFonts w:ascii="仿宋_GB2312" w:eastAsia="仿宋_GB2312" w:hAnsi="仿宋" w:cs="仿宋"/>
                <w:sz w:val="24"/>
              </w:rPr>
            </w:pPr>
          </w:p>
        </w:tc>
        <w:tc>
          <w:tcPr>
            <w:tcW w:w="2693" w:type="dxa"/>
            <w:vAlign w:val="center"/>
          </w:tcPr>
          <w:p w:rsidR="0068596F" w:rsidRDefault="0068596F">
            <w:pPr>
              <w:snapToGrid w:val="0"/>
              <w:spacing w:line="360" w:lineRule="auto"/>
              <w:jc w:val="center"/>
              <w:rPr>
                <w:rFonts w:ascii="仿宋_GB2312" w:eastAsia="仿宋_GB2312" w:hAnsi="仿宋" w:cs="仿宋"/>
                <w:sz w:val="24"/>
              </w:rPr>
            </w:pPr>
          </w:p>
        </w:tc>
        <w:tc>
          <w:tcPr>
            <w:tcW w:w="2410" w:type="dxa"/>
            <w:vAlign w:val="center"/>
          </w:tcPr>
          <w:p w:rsidR="0068596F" w:rsidRDefault="0068596F">
            <w:pPr>
              <w:snapToGrid w:val="0"/>
              <w:spacing w:line="360" w:lineRule="auto"/>
              <w:jc w:val="center"/>
              <w:rPr>
                <w:rFonts w:ascii="仿宋_GB2312" w:eastAsia="仿宋_GB2312" w:hAnsi="仿宋" w:cs="仿宋"/>
                <w:sz w:val="24"/>
              </w:rPr>
            </w:pPr>
          </w:p>
        </w:tc>
        <w:tc>
          <w:tcPr>
            <w:tcW w:w="1843" w:type="dxa"/>
            <w:vAlign w:val="center"/>
          </w:tcPr>
          <w:p w:rsidR="0068596F" w:rsidRDefault="0068596F">
            <w:pPr>
              <w:spacing w:line="360" w:lineRule="auto"/>
              <w:jc w:val="center"/>
              <w:rPr>
                <w:rFonts w:ascii="仿宋_GB2312" w:eastAsia="仿宋_GB2312" w:hAnsi="仿宋" w:cs="仿宋"/>
                <w:sz w:val="24"/>
              </w:rPr>
            </w:pPr>
          </w:p>
        </w:tc>
        <w:tc>
          <w:tcPr>
            <w:tcW w:w="1701" w:type="dxa"/>
            <w:vAlign w:val="center"/>
          </w:tcPr>
          <w:p w:rsidR="0068596F" w:rsidRDefault="0068596F">
            <w:pPr>
              <w:spacing w:line="360" w:lineRule="auto"/>
              <w:jc w:val="center"/>
              <w:rPr>
                <w:rFonts w:ascii="仿宋_GB2312" w:eastAsia="仿宋_GB2312" w:hAnsi="仿宋" w:cs="仿宋"/>
                <w:sz w:val="24"/>
              </w:rPr>
            </w:pPr>
          </w:p>
        </w:tc>
        <w:tc>
          <w:tcPr>
            <w:tcW w:w="2126" w:type="dxa"/>
            <w:vAlign w:val="center"/>
          </w:tcPr>
          <w:p w:rsidR="0068596F" w:rsidRDefault="0068596F">
            <w:pPr>
              <w:spacing w:line="360" w:lineRule="auto"/>
              <w:jc w:val="center"/>
              <w:rPr>
                <w:rFonts w:ascii="仿宋_GB2312" w:eastAsia="仿宋_GB2312" w:hAnsi="仿宋" w:cs="仿宋"/>
                <w:sz w:val="24"/>
              </w:rPr>
            </w:pPr>
          </w:p>
        </w:tc>
      </w:tr>
      <w:tr w:rsidR="0068596F">
        <w:trPr>
          <w:trHeight w:val="659"/>
        </w:trPr>
        <w:tc>
          <w:tcPr>
            <w:tcW w:w="6663" w:type="dxa"/>
            <w:gridSpan w:val="4"/>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68596F" w:rsidRDefault="0068596F">
            <w:pPr>
              <w:spacing w:line="360" w:lineRule="auto"/>
              <w:jc w:val="center"/>
              <w:rPr>
                <w:rFonts w:ascii="仿宋_GB2312" w:eastAsia="仿宋_GB2312" w:hAnsi="仿宋" w:cs="仿宋"/>
                <w:sz w:val="24"/>
              </w:rPr>
            </w:pPr>
          </w:p>
        </w:tc>
      </w:tr>
      <w:tr w:rsidR="0068596F">
        <w:trPr>
          <w:trHeight w:val="597"/>
        </w:trPr>
        <w:tc>
          <w:tcPr>
            <w:tcW w:w="6663" w:type="dxa"/>
            <w:gridSpan w:val="4"/>
            <w:vAlign w:val="center"/>
          </w:tcPr>
          <w:p w:rsidR="0068596F" w:rsidRDefault="00A218C1">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68596F" w:rsidRDefault="0068596F">
            <w:pPr>
              <w:spacing w:line="360" w:lineRule="auto"/>
              <w:jc w:val="center"/>
              <w:rPr>
                <w:rFonts w:ascii="仿宋_GB2312" w:eastAsia="仿宋_GB2312" w:hAnsi="仿宋" w:cs="仿宋"/>
                <w:sz w:val="24"/>
              </w:rPr>
            </w:pPr>
          </w:p>
        </w:tc>
      </w:tr>
    </w:tbl>
    <w:p w:rsidR="0068596F" w:rsidRDefault="00A218C1">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68596F" w:rsidRDefault="00A218C1">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68596F" w:rsidRDefault="00A218C1">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不得出现“0元”“免费赠送”等形式的无偿报价，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w:t>
      </w:r>
      <w:proofErr w:type="gramStart"/>
      <w:r>
        <w:rPr>
          <w:rFonts w:ascii="仿宋_GB2312" w:eastAsia="仿宋_GB2312" w:hAnsi="仿宋" w:cs="仿宋" w:hint="eastAsia"/>
          <w:b/>
          <w:kern w:val="0"/>
          <w:sz w:val="24"/>
          <w:lang w:val="zh-CN"/>
        </w:rPr>
        <w:t>作出</w:t>
      </w:r>
      <w:proofErr w:type="gramEnd"/>
      <w:r>
        <w:rPr>
          <w:rFonts w:ascii="仿宋_GB2312" w:eastAsia="仿宋_GB2312" w:hAnsi="仿宋" w:cs="仿宋" w:hint="eastAsia"/>
          <w:b/>
          <w:kern w:val="0"/>
          <w:sz w:val="24"/>
          <w:lang w:val="zh-CN"/>
        </w:rPr>
        <w:t>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68596F" w:rsidRDefault="00A218C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68596F" w:rsidRDefault="00A218C1">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w:t>
      </w:r>
      <w:proofErr w:type="gramStart"/>
      <w:r>
        <w:rPr>
          <w:rFonts w:ascii="仿宋_GB2312" w:eastAsia="仿宋_GB2312" w:hAnsi="仿宋" w:cs="仿宋" w:hint="eastAsia"/>
          <w:kern w:val="0"/>
          <w:sz w:val="24"/>
          <w:lang w:val="zh-CN"/>
        </w:rPr>
        <w:t>函内容</w:t>
      </w:r>
      <w:proofErr w:type="gramEnd"/>
      <w:r>
        <w:rPr>
          <w:rFonts w:ascii="仿宋_GB2312" w:eastAsia="仿宋_GB2312" w:hAnsi="仿宋" w:cs="仿宋" w:hint="eastAsia"/>
          <w:kern w:val="0"/>
          <w:sz w:val="24"/>
          <w:lang w:val="zh-CN"/>
        </w:rPr>
        <w:t>不实的，属于提供虚假材料谋取中标、成交，依照《中华人民共和国政府采购法》等国家有关规定追究相应责任。</w:t>
      </w:r>
    </w:p>
    <w:p w:rsidR="0068596F" w:rsidRDefault="0068596F">
      <w:pPr>
        <w:spacing w:line="360" w:lineRule="auto"/>
        <w:ind w:firstLineChars="200" w:firstLine="482"/>
        <w:rPr>
          <w:rFonts w:ascii="仿宋_GB2312" w:eastAsia="仿宋_GB2312" w:hAnsi="仿宋" w:cs="仿宋"/>
          <w:b/>
          <w:kern w:val="0"/>
          <w:sz w:val="24"/>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68596F">
          <w:pgSz w:w="16838" w:h="11906" w:orient="landscape"/>
          <w:pgMar w:top="1814" w:right="1474" w:bottom="1814" w:left="1474" w:header="851" w:footer="992" w:gutter="0"/>
          <w:cols w:space="720"/>
          <w:docGrid w:linePitch="312"/>
        </w:sectPr>
      </w:pPr>
    </w:p>
    <w:p w:rsidR="0068596F" w:rsidRDefault="00A218C1">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44" w:name="_Hlk101259491"/>
      <w:r>
        <w:rPr>
          <w:rFonts w:ascii="仿宋_GB2312" w:eastAsia="仿宋_GB2312" w:hAnsi="仿宋" w:cs="仿宋" w:hint="eastAsia"/>
          <w:sz w:val="32"/>
          <w:szCs w:val="32"/>
        </w:rPr>
        <w:t>（如果有）</w:t>
      </w:r>
      <w:bookmarkEnd w:id="144"/>
    </w:p>
    <w:p w:rsidR="0068596F" w:rsidRDefault="00A218C1">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[招标公告落实政府采购政策需满足的资格要求为“无”即本项目</w:t>
      </w:r>
      <w:proofErr w:type="gramStart"/>
      <w:r>
        <w:rPr>
          <w:rFonts w:ascii="仿宋_GB2312" w:eastAsia="仿宋_GB2312" w:hAnsi="仿宋" w:cs="仿宋" w:hint="eastAsia"/>
          <w:b/>
          <w:sz w:val="24"/>
        </w:rPr>
        <w:t>或标项未</w:t>
      </w:r>
      <w:proofErr w:type="gramEnd"/>
      <w:r>
        <w:rPr>
          <w:rFonts w:ascii="仿宋_GB2312" w:eastAsia="仿宋_GB2312" w:hAnsi="仿宋" w:cs="仿宋" w:hint="eastAsia"/>
          <w:b/>
          <w:sz w:val="24"/>
        </w:rPr>
        <w:t>预留份额专门面向中小企业时，符合《政府采购促进中小企业发展管理办法》规定的小</w:t>
      </w:r>
      <w:proofErr w:type="gramStart"/>
      <w:r>
        <w:rPr>
          <w:rFonts w:ascii="仿宋_GB2312" w:eastAsia="仿宋_GB2312" w:hAnsi="仿宋" w:cs="仿宋" w:hint="eastAsia"/>
          <w:b/>
          <w:sz w:val="24"/>
        </w:rPr>
        <w:t>微企业拟享受</w:t>
      </w:r>
      <w:proofErr w:type="gramEnd"/>
      <w:r>
        <w:rPr>
          <w:rFonts w:ascii="仿宋_GB2312" w:eastAsia="仿宋_GB2312" w:hAnsi="仿宋" w:cs="仿宋" w:hint="eastAsia"/>
          <w:b/>
          <w:sz w:val="24"/>
        </w:rPr>
        <w:t>价格扣除政策的，需提供中小企业声明函（附件7）。]</w:t>
      </w:r>
    </w:p>
    <w:p w:rsidR="0068596F" w:rsidRDefault="0068596F">
      <w:pPr>
        <w:pStyle w:val="Default"/>
        <w:rPr>
          <w:rFonts w:hAnsi="仿宋" w:cs="仿宋"/>
          <w:b/>
          <w:color w:val="auto"/>
        </w:rPr>
      </w:pPr>
    </w:p>
    <w:p w:rsidR="0068596F" w:rsidRDefault="0068596F">
      <w:pPr>
        <w:pStyle w:val="71"/>
        <w:rPr>
          <w:rFonts w:ascii="仿宋_GB2312" w:eastAsia="仿宋_GB2312" w:hAnsi="仿宋" w:cs="仿宋"/>
          <w:b/>
          <w:sz w:val="24"/>
        </w:rPr>
      </w:pPr>
    </w:p>
    <w:p w:rsidR="0068596F" w:rsidRDefault="0068596F">
      <w:pPr>
        <w:rPr>
          <w:rFonts w:ascii="仿宋_GB2312" w:eastAsia="仿宋_GB2312" w:hAnsi="仿宋" w:cs="仿宋"/>
          <w:b/>
          <w:sz w:val="24"/>
        </w:rPr>
      </w:pPr>
    </w:p>
    <w:p w:rsidR="0068596F" w:rsidRDefault="0068596F">
      <w:pPr>
        <w:pStyle w:val="Default"/>
        <w:rPr>
          <w:rFonts w:hAnsi="仿宋" w:cs="仿宋"/>
          <w:b/>
          <w:color w:val="auto"/>
        </w:rPr>
      </w:pPr>
    </w:p>
    <w:p w:rsidR="0068596F" w:rsidRDefault="0068596F">
      <w:pPr>
        <w:pStyle w:val="71"/>
        <w:rPr>
          <w:rFonts w:ascii="仿宋_GB2312" w:eastAsia="仿宋_GB2312"/>
        </w:rPr>
      </w:pPr>
    </w:p>
    <w:p w:rsidR="0068596F" w:rsidRDefault="0068596F">
      <w:pPr>
        <w:pStyle w:val="71"/>
        <w:rPr>
          <w:rFonts w:ascii="仿宋_GB2312" w:eastAsia="仿宋_GB2312"/>
        </w:rPr>
      </w:pPr>
    </w:p>
    <w:p w:rsidR="0068596F" w:rsidRDefault="00A218C1">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68596F" w:rsidRDefault="00A218C1">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[符合条件的残疾人福利性单位，提供残疾人福利性单位声明函(附件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)，否则不需要提供。]</w:t>
      </w:r>
    </w:p>
    <w:p w:rsidR="0068596F" w:rsidRDefault="0068596F">
      <w:pPr>
        <w:pStyle w:val="Default"/>
        <w:widowControl/>
        <w:spacing w:line="360" w:lineRule="auto"/>
        <w:ind w:firstLineChars="50" w:firstLine="120"/>
        <w:rPr>
          <w:rFonts w:hAnsi="仿宋" w:cs="仿宋"/>
          <w:b/>
          <w:color w:val="auto"/>
        </w:rPr>
      </w:pPr>
    </w:p>
    <w:p w:rsidR="0068596F" w:rsidRDefault="0068596F">
      <w:pPr>
        <w:pStyle w:val="71"/>
        <w:spacing w:line="360" w:lineRule="auto"/>
        <w:ind w:left="0" w:firstLineChars="50" w:firstLine="120"/>
        <w:jc w:val="left"/>
        <w:rPr>
          <w:rFonts w:ascii="仿宋_GB2312" w:eastAsia="仿宋_GB2312" w:hAnsi="仿宋" w:cs="仿宋"/>
          <w:b/>
          <w:sz w:val="24"/>
        </w:rPr>
      </w:pPr>
    </w:p>
    <w:p w:rsidR="0068596F" w:rsidRDefault="0068596F">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68596F">
      <w:pPr>
        <w:spacing w:line="360" w:lineRule="auto"/>
        <w:ind w:right="420" w:firstLineChars="1000" w:firstLine="3614"/>
        <w:rPr>
          <w:rFonts w:ascii="仿宋_GB2312" w:eastAsia="仿宋_GB2312" w:hAnsi="仿宋" w:cs="仿宋"/>
          <w:b/>
          <w:kern w:val="0"/>
          <w:sz w:val="36"/>
          <w:szCs w:val="36"/>
        </w:rPr>
      </w:pPr>
    </w:p>
    <w:p w:rsidR="0068596F" w:rsidRDefault="00A218C1">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45" w:name="_Toc465665161"/>
      <w:r>
        <w:rPr>
          <w:rFonts w:ascii="仿宋_GB2312" w:hAnsi="仿宋" w:cs="仿宋" w:hint="eastAsia"/>
        </w:rPr>
        <w:lastRenderedPageBreak/>
        <w:t>附件</w:t>
      </w:r>
      <w:bookmarkEnd w:id="145"/>
    </w:p>
    <w:p w:rsidR="0068596F" w:rsidRDefault="00A218C1">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附件1：质疑函范本及制作说明</w:t>
      </w:r>
    </w:p>
    <w:p w:rsidR="0068596F" w:rsidRDefault="00A218C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68596F" w:rsidRDefault="00A218C1">
      <w:pPr>
        <w:snapToGrid w:val="0"/>
        <w:spacing w:beforeLines="100" w:before="24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 xml:space="preserve">地址：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质疑事项1：</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质疑事项2</w:t>
      </w:r>
    </w:p>
    <w:p w:rsidR="0068596F" w:rsidRDefault="00A218C1">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68596F" w:rsidRDefault="00A218C1">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68596F" w:rsidRDefault="00A218C1">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lastRenderedPageBreak/>
        <w:t xml:space="preserve">签字(签章)：                   公章：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68596F" w:rsidRDefault="0068596F">
      <w:pPr>
        <w:spacing w:line="360" w:lineRule="auto"/>
        <w:jc w:val="center"/>
        <w:rPr>
          <w:rFonts w:ascii="仿宋_GB2312" w:eastAsia="仿宋_GB2312" w:hAnsi="仿宋" w:cs="仿宋"/>
          <w:b/>
          <w:bCs/>
          <w:sz w:val="24"/>
        </w:rPr>
      </w:pPr>
    </w:p>
    <w:p w:rsidR="0068596F" w:rsidRDefault="0068596F">
      <w:pPr>
        <w:spacing w:line="360" w:lineRule="auto"/>
        <w:rPr>
          <w:rFonts w:ascii="仿宋_GB2312" w:eastAsia="仿宋_GB2312" w:hAnsi="仿宋" w:cs="仿宋"/>
          <w:b/>
          <w:sz w:val="24"/>
        </w:rPr>
      </w:pPr>
    </w:p>
    <w:p w:rsidR="0068596F" w:rsidRDefault="00A218C1">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1.供应商提出质疑时，应提交质疑函和必要的证明材料。</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2.质疑供应商若委托代理人进行质疑的，</w:t>
      </w:r>
      <w:proofErr w:type="gramStart"/>
      <w:r>
        <w:rPr>
          <w:rFonts w:ascii="仿宋_GB2312" w:eastAsia="仿宋_GB2312" w:hAnsi="仿宋" w:cs="仿宋" w:hint="eastAsia"/>
          <w:sz w:val="24"/>
        </w:rPr>
        <w:t>质疑函应按</w:t>
      </w:r>
      <w:proofErr w:type="gramEnd"/>
      <w:r>
        <w:rPr>
          <w:rFonts w:ascii="仿宋_GB2312" w:eastAsia="仿宋_GB2312" w:hAnsi="仿宋" w:cs="仿宋" w:hint="eastAsia"/>
          <w:sz w:val="24"/>
        </w:rPr>
        <w:t>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3.质疑供应商若对项目的某一分包进行质疑，质疑函中应列明具体分包号。</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4.质疑函的质疑事项应具体、明确，并有必要的事实依据和法律依据。</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5.质疑函的质疑请求应与质疑事项相关。</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6.质疑供应商为自然人的，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本人签字；质疑供应商为法人或者其他组织的，</w:t>
      </w:r>
      <w:proofErr w:type="gramStart"/>
      <w:r>
        <w:rPr>
          <w:rFonts w:ascii="仿宋_GB2312" w:eastAsia="仿宋_GB2312" w:hAnsi="仿宋" w:cs="仿宋" w:hint="eastAsia"/>
          <w:sz w:val="24"/>
        </w:rPr>
        <w:t>质疑函应由</w:t>
      </w:r>
      <w:proofErr w:type="gramEnd"/>
      <w:r>
        <w:rPr>
          <w:rFonts w:ascii="仿宋_GB2312" w:eastAsia="仿宋_GB2312" w:hAnsi="仿宋" w:cs="仿宋" w:hint="eastAsia"/>
          <w:sz w:val="24"/>
        </w:rPr>
        <w:t>法定代表人、主要负责人，或者其授权代表签字或者盖章，并加盖公章。</w:t>
      </w:r>
    </w:p>
    <w:p w:rsidR="0068596F" w:rsidRDefault="0068596F">
      <w:pPr>
        <w:widowControl/>
        <w:spacing w:line="360" w:lineRule="auto"/>
        <w:ind w:firstLineChars="200" w:firstLine="600"/>
        <w:jc w:val="left"/>
        <w:rPr>
          <w:rFonts w:ascii="仿宋_GB2312" w:eastAsia="仿宋_GB2312" w:hAnsi="仿宋" w:cs="仿宋"/>
          <w:sz w:val="30"/>
          <w:szCs w:val="30"/>
        </w:rPr>
      </w:pPr>
    </w:p>
    <w:p w:rsidR="0068596F" w:rsidRDefault="0068596F">
      <w:pPr>
        <w:spacing w:line="360" w:lineRule="auto"/>
        <w:jc w:val="center"/>
        <w:rPr>
          <w:rFonts w:ascii="仿宋_GB2312" w:eastAsia="仿宋_GB2312" w:hAnsi="仿宋" w:cs="仿宋"/>
          <w:b/>
          <w:spacing w:val="6"/>
          <w:sz w:val="32"/>
          <w:szCs w:val="32"/>
        </w:rPr>
      </w:pPr>
    </w:p>
    <w:p w:rsidR="0068596F" w:rsidRDefault="0068596F">
      <w:pPr>
        <w:spacing w:line="360" w:lineRule="auto"/>
        <w:jc w:val="center"/>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68596F">
      <w:pPr>
        <w:spacing w:line="360" w:lineRule="auto"/>
        <w:jc w:val="left"/>
        <w:rPr>
          <w:rFonts w:ascii="仿宋_GB2312" w:eastAsia="仿宋_GB2312" w:hAnsi="仿宋" w:cs="仿宋"/>
          <w:b/>
          <w:spacing w:val="6"/>
          <w:sz w:val="32"/>
          <w:szCs w:val="32"/>
        </w:rPr>
      </w:pPr>
    </w:p>
    <w:p w:rsidR="0068596F" w:rsidRDefault="00A218C1">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附件2：投诉书范本及制作说明</w:t>
      </w:r>
    </w:p>
    <w:p w:rsidR="0068596F" w:rsidRDefault="0068596F">
      <w:pPr>
        <w:spacing w:line="360" w:lineRule="auto"/>
        <w:jc w:val="center"/>
        <w:rPr>
          <w:rFonts w:ascii="仿宋_GB2312" w:eastAsia="仿宋_GB2312" w:hAnsi="仿宋" w:cs="仿宋"/>
          <w:b/>
          <w:sz w:val="24"/>
        </w:rPr>
      </w:pPr>
    </w:p>
    <w:p w:rsidR="0068596F" w:rsidRDefault="00A218C1">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被投诉人1：</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被投诉人2</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地     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u w:val="dotted"/>
        </w:rPr>
        <w:t xml:space="preserve">是/否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68596F" w:rsidRDefault="00A218C1">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日,就质疑事项</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了答复/没有在法定期限内</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答复。</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投诉事项 1：</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投诉事项2</w:t>
      </w:r>
    </w:p>
    <w:p w:rsidR="0068596F" w:rsidRDefault="00A218C1">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68596F" w:rsidRDefault="00A218C1">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签字(签章)：                   公章：                      </w:t>
      </w: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rPr>
        <w:t xml:space="preserve">日期：    </w:t>
      </w:r>
    </w:p>
    <w:p w:rsidR="0068596F" w:rsidRDefault="0068596F">
      <w:pPr>
        <w:spacing w:line="360" w:lineRule="auto"/>
        <w:rPr>
          <w:rFonts w:ascii="仿宋_GB2312" w:eastAsia="仿宋_GB2312" w:hAnsi="仿宋" w:cs="仿宋"/>
          <w:b/>
          <w:sz w:val="24"/>
        </w:rPr>
      </w:pPr>
    </w:p>
    <w:p w:rsidR="0068596F" w:rsidRDefault="00A218C1">
      <w:pPr>
        <w:spacing w:line="360" w:lineRule="auto"/>
        <w:rPr>
          <w:rFonts w:ascii="仿宋_GB2312" w:eastAsia="仿宋_GB2312" w:hAnsi="仿宋" w:cs="仿宋"/>
          <w:b/>
          <w:sz w:val="24"/>
        </w:rPr>
      </w:pPr>
      <w:r>
        <w:rPr>
          <w:rFonts w:ascii="仿宋_GB2312" w:eastAsia="仿宋_GB2312" w:hAnsi="仿宋" w:cs="仿宋" w:hint="eastAsia"/>
          <w:b/>
          <w:sz w:val="24"/>
        </w:rPr>
        <w:t>投诉</w:t>
      </w:r>
      <w:proofErr w:type="gramStart"/>
      <w:r>
        <w:rPr>
          <w:rFonts w:ascii="仿宋_GB2312" w:eastAsia="仿宋_GB2312" w:hAnsi="仿宋" w:cs="仿宋" w:hint="eastAsia"/>
          <w:b/>
          <w:sz w:val="24"/>
        </w:rPr>
        <w:t>书制作</w:t>
      </w:r>
      <w:proofErr w:type="gramEnd"/>
      <w:r>
        <w:rPr>
          <w:rFonts w:ascii="仿宋_GB2312" w:eastAsia="仿宋_GB2312" w:hAnsi="仿宋" w:cs="仿宋" w:hint="eastAsia"/>
          <w:b/>
          <w:sz w:val="24"/>
        </w:rPr>
        <w:t>说明：</w:t>
      </w:r>
    </w:p>
    <w:p w:rsidR="0068596F" w:rsidRDefault="00A218C1">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1.投诉人提起投诉时，应当提交投诉书和必要的证明材料，并按照被投诉人和与投诉事项有关的供应商数量提供投诉书副本。</w:t>
      </w:r>
    </w:p>
    <w:p w:rsidR="0068596F" w:rsidRDefault="00A218C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3.投诉人若对项目的某一分包进行投诉，投诉书应列明具体分包号。</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4.投诉书应简要列明质疑事项，质疑函、质疑答复等作为附件材料提供。</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5.投诉书的投诉事项应具体、明确，并有必要的事实依据和法律依据。</w:t>
      </w:r>
    </w:p>
    <w:p w:rsidR="0068596F" w:rsidRDefault="00A218C1">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6.投诉书的投诉请求应与投诉事项相关。</w:t>
      </w:r>
    </w:p>
    <w:p w:rsidR="0068596F" w:rsidRDefault="00A218C1">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7.投诉人为自然人的，投诉书应当由本人签字；投诉人为法人或者其他组织的，投诉书应当由法定代表人、主要负责人，或者其授权代表签字或者盖章，并加盖公章。</w:t>
      </w:r>
    </w:p>
    <w:p w:rsidR="0068596F" w:rsidRDefault="00A218C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附件3：业务专用章使用说明函</w:t>
      </w:r>
    </w:p>
    <w:p w:rsidR="0068596F" w:rsidRDefault="0068596F">
      <w:pPr>
        <w:spacing w:line="360" w:lineRule="auto"/>
        <w:rPr>
          <w:rFonts w:ascii="仿宋_GB2312" w:eastAsia="仿宋_GB2312" w:hAnsi="仿宋" w:cs="仿宋"/>
          <w:sz w:val="24"/>
          <w:u w:val="single"/>
        </w:rPr>
      </w:pPr>
    </w:p>
    <w:p w:rsidR="0068596F" w:rsidRDefault="00A218C1">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(投标人全称)是中华人民共和国依法登记注册的合法企业，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我方所使用的“XX专用章”与法定名称</w:t>
      </w:r>
      <w:proofErr w:type="gramStart"/>
      <w:r>
        <w:rPr>
          <w:rFonts w:ascii="仿宋_GB2312" w:eastAsia="仿宋_GB2312" w:hAnsi="仿宋" w:cs="仿宋" w:hint="eastAsia"/>
          <w:sz w:val="24"/>
        </w:rPr>
        <w:t>章具有</w:t>
      </w:r>
      <w:proofErr w:type="gramEnd"/>
      <w:r>
        <w:rPr>
          <w:rFonts w:ascii="仿宋_GB2312" w:eastAsia="仿宋_GB2312" w:hAnsi="仿宋" w:cs="仿宋" w:hint="eastAsia"/>
          <w:sz w:val="24"/>
        </w:rPr>
        <w:t xml:space="preserve">同等的法律效力，对使用“XX专用章”的行为予以完全承认，并愿意承担相应责任。   </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68596F" w:rsidRDefault="0068596F">
      <w:pPr>
        <w:spacing w:line="360" w:lineRule="auto"/>
        <w:ind w:firstLine="494"/>
        <w:rPr>
          <w:rFonts w:ascii="仿宋_GB2312" w:eastAsia="仿宋_GB2312" w:hAnsi="仿宋" w:cs="仿宋"/>
          <w:sz w:val="24"/>
        </w:rPr>
      </w:pPr>
    </w:p>
    <w:p w:rsidR="0068596F" w:rsidRDefault="0068596F">
      <w:pPr>
        <w:spacing w:line="360" w:lineRule="auto"/>
        <w:ind w:firstLine="494"/>
        <w:rPr>
          <w:rFonts w:ascii="仿宋_GB2312" w:eastAsia="仿宋_GB2312" w:hAnsi="仿宋" w:cs="仿宋"/>
          <w:sz w:val="24"/>
        </w:rPr>
      </w:pPr>
    </w:p>
    <w:p w:rsidR="0068596F" w:rsidRDefault="0068596F">
      <w:pPr>
        <w:spacing w:line="360" w:lineRule="auto"/>
        <w:ind w:firstLine="494"/>
        <w:rPr>
          <w:rFonts w:ascii="仿宋_GB2312" w:eastAsia="仿宋_GB2312" w:hAnsi="仿宋" w:cs="仿宋"/>
          <w:sz w:val="24"/>
        </w:rPr>
      </w:pPr>
    </w:p>
    <w:p w:rsidR="0068596F" w:rsidRDefault="00A218C1">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68596F" w:rsidRDefault="00A218C1">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68596F" w:rsidRDefault="0068596F">
      <w:pPr>
        <w:pStyle w:val="Default"/>
        <w:rPr>
          <w:color w:val="auto"/>
        </w:rPr>
      </w:pPr>
    </w:p>
    <w:p w:rsidR="0068596F" w:rsidRDefault="00A218C1">
      <w:pPr>
        <w:rPr>
          <w:rFonts w:ascii="仿宋_GB2312" w:eastAsia="仿宋_GB2312" w:hAnsi="仿宋" w:cs="仿宋"/>
          <w:sz w:val="24"/>
        </w:rPr>
      </w:pPr>
      <w:r>
        <w:rPr>
          <w:rFonts w:ascii="仿宋_GB2312" w:eastAsia="仿宋_GB2312" w:hAnsi="仿宋" w:cs="仿宋" w:hint="eastAsia"/>
          <w:b/>
          <w:bCs/>
          <w:sz w:val="24"/>
        </w:rPr>
        <w:t>附：</w:t>
      </w:r>
    </w:p>
    <w:p w:rsidR="0068596F" w:rsidRDefault="00A218C1">
      <w:pPr>
        <w:spacing w:line="360" w:lineRule="auto"/>
        <w:rPr>
          <w:rFonts w:ascii="仿宋_GB2312" w:eastAsia="仿宋_GB2312" w:hAnsi="仿宋" w:cs="仿宋"/>
          <w:bCs/>
          <w:sz w:val="24"/>
        </w:rPr>
      </w:pPr>
      <w:r>
        <w:rPr>
          <w:rFonts w:ascii="仿宋_GB2312" w:eastAsia="仿宋_GB2312" w:hAnsi="仿宋" w:cs="仿宋"/>
          <w:b/>
          <w:bCs/>
          <w:noProof/>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eastAsia="仿宋_GB2312" w:hAnsi="仿宋" w:cs="仿宋"/>
          <w:b/>
          <w:bCs/>
          <w:noProof/>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ascii="仿宋_GB2312" w:eastAsia="仿宋_GB2312" w:hAnsi="仿宋" w:cs="仿宋" w:hint="eastAsia"/>
          <w:sz w:val="24"/>
        </w:rPr>
        <w:t>投标单位法定名称章（印模）                投标单位“XX专用章”（印模）</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A218C1">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附件4：联合协议</w:t>
      </w:r>
    </w:p>
    <w:p w:rsidR="0068596F" w:rsidRDefault="00A218C1">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 xml:space="preserve">投标。 </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（联合体成员1）</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（联合体成员2）</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68596F" w:rsidRDefault="00A218C1">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u w:val="single"/>
        </w:rPr>
        <w:t>（</w:t>
      </w:r>
      <w:bookmarkStart w:id="146" w:name="_Hlk101131882"/>
      <w:r>
        <w:rPr>
          <w:rFonts w:ascii="仿宋_GB2312" w:eastAsia="仿宋_GB2312" w:hAnsi="仿宋" w:cs="仿宋" w:hint="eastAsia"/>
          <w:kern w:val="0"/>
          <w:sz w:val="24"/>
          <w:u w:val="single"/>
        </w:rPr>
        <w:t>联合体成员X,……</w:t>
      </w:r>
      <w:bookmarkEnd w:id="146"/>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w:t>
      </w:r>
      <w:proofErr w:type="gramStart"/>
      <w:r>
        <w:rPr>
          <w:rFonts w:ascii="仿宋_GB2312" w:eastAsia="仿宋_GB2312" w:hAnsi="仿宋" w:cs="仿宋" w:hint="eastAsia"/>
          <w:kern w:val="0"/>
          <w:sz w:val="24"/>
        </w:rPr>
        <w:t>微企业</w:t>
      </w:r>
      <w:proofErr w:type="gramEnd"/>
      <w:r>
        <w:rPr>
          <w:rFonts w:ascii="仿宋_GB2312" w:eastAsia="仿宋_GB2312" w:hAnsi="仿宋" w:cs="仿宋" w:hint="eastAsia"/>
          <w:kern w:val="0"/>
          <w:sz w:val="24"/>
        </w:rPr>
        <w:t>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47"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的合同份额占到合同总金额30%以上的，对联合体报价按评标标准确定的比例给予扣除。供应商</w:t>
      </w:r>
      <w:r>
        <w:rPr>
          <w:rFonts w:ascii="仿宋_GB2312" w:eastAsia="仿宋_GB2312" w:hAnsi="仿宋" w:cs="仿宋" w:hint="eastAsia"/>
          <w:b/>
          <w:sz w:val="24"/>
        </w:rPr>
        <w:t>拟享受以上价格扣除政策的，填写有关内容。</w:t>
      </w:r>
      <w:bookmarkEnd w:id="147"/>
      <w:r>
        <w:rPr>
          <w:rFonts w:ascii="仿宋_GB2312" w:eastAsia="仿宋_GB2312" w:hAnsi="仿宋" w:cs="仿宋" w:hint="eastAsia"/>
          <w:b/>
          <w:kern w:val="0"/>
          <w:sz w:val="24"/>
          <w:lang w:val="zh-CN"/>
        </w:rPr>
        <w:t>）</w:t>
      </w:r>
    </w:p>
    <w:p w:rsidR="0068596F" w:rsidRDefault="00A218C1">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w:t>
      </w:r>
      <w:proofErr w:type="gramStart"/>
      <w:r>
        <w:rPr>
          <w:rFonts w:ascii="仿宋_GB2312" w:eastAsia="仿宋_GB2312" w:hAnsi="仿宋" w:cs="仿宋" w:hint="eastAsia"/>
          <w:b/>
          <w:bCs/>
          <w:sz w:val="24"/>
        </w:rPr>
        <w:t>式参加</w:t>
      </w:r>
      <w:proofErr w:type="gramEnd"/>
      <w:r>
        <w:rPr>
          <w:rFonts w:ascii="仿宋_GB2312" w:eastAsia="仿宋_GB2312" w:hAnsi="仿宋" w:cs="仿宋" w:hint="eastAsia"/>
          <w:b/>
          <w:bCs/>
          <w:sz w:val="24"/>
        </w:rPr>
        <w:t>的项目或采购包，供应商按招标文件第一部分招标公告申请人的资格要求中规定的联合协议中中小企业、小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1、联合体各方不再单独参加或者与其</w:t>
      </w:r>
      <w:proofErr w:type="gramStart"/>
      <w:r>
        <w:rPr>
          <w:rFonts w:ascii="仿宋_GB2312" w:eastAsia="仿宋_GB2312" w:hAnsi="仿宋" w:cs="仿宋" w:hint="eastAsia"/>
          <w:kern w:val="0"/>
          <w:sz w:val="24"/>
          <w:lang w:val="zh-CN"/>
        </w:rPr>
        <w:t>他供应</w:t>
      </w:r>
      <w:proofErr w:type="gramEnd"/>
      <w:r>
        <w:rPr>
          <w:rFonts w:ascii="仿宋_GB2312" w:eastAsia="仿宋_GB2312" w:hAnsi="仿宋" w:cs="仿宋" w:hint="eastAsia"/>
          <w:kern w:val="0"/>
          <w:sz w:val="24"/>
          <w:lang w:val="zh-CN"/>
        </w:rPr>
        <w:t>商另外组成联合体参加同一合同项下的政府采购活动。</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2、联合体中有同类资质的各方按照联合体分工承担相同工作的，按照资质等级较低的供应商确定资质等级。</w:t>
      </w:r>
    </w:p>
    <w:p w:rsidR="0068596F" w:rsidRDefault="00A218C1">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3、本协议提交采购人、采购代理机构后，联合体各方不得以任何形式对上述内容进行修改或撤销。</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联合体成员名称(电子签名/公章)：</w:t>
      </w:r>
    </w:p>
    <w:p w:rsidR="0068596F" w:rsidRDefault="00A218C1">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联合体成员名称(电子签名/公章)：</w:t>
      </w:r>
    </w:p>
    <w:p w:rsidR="0068596F" w:rsidRDefault="00A218C1">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68596F" w:rsidRDefault="00A218C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  年  月   日</w:t>
      </w: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68596F">
      <w:pPr>
        <w:snapToGrid w:val="0"/>
        <w:spacing w:line="360" w:lineRule="auto"/>
        <w:jc w:val="center"/>
        <w:outlineLvl w:val="0"/>
        <w:rPr>
          <w:rFonts w:ascii="仿宋_GB2312" w:eastAsia="仿宋_GB2312" w:hAnsi="仿宋" w:cs="仿宋"/>
          <w:b/>
          <w:kern w:val="0"/>
          <w:sz w:val="32"/>
          <w:szCs w:val="32"/>
        </w:rPr>
      </w:pPr>
    </w:p>
    <w:p w:rsidR="0068596F" w:rsidRDefault="00A218C1">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附件5：分包意向协议</w:t>
      </w:r>
    </w:p>
    <w:p w:rsidR="0068596F" w:rsidRDefault="00A218C1">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XX工作内容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（分包供应商1名称）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（分包供应商2名称），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XX工作内容</w:t>
      </w:r>
      <w:r>
        <w:rPr>
          <w:rFonts w:ascii="仿宋_GB2312" w:eastAsia="仿宋_GB2312" w:hAnsi="仿宋" w:cs="仿宋" w:hint="eastAsia"/>
          <w:kern w:val="0"/>
          <w:sz w:val="24"/>
          <w:lang w:val="zh-CN"/>
        </w:rPr>
        <w:t>相应资质条件且不得再次分包；</w:t>
      </w:r>
    </w:p>
    <w:p w:rsidR="0068596F" w:rsidRDefault="00A218C1">
      <w:pPr>
        <w:snapToGrid w:val="0"/>
        <w:spacing w:line="440" w:lineRule="exact"/>
        <w:ind w:firstLine="576"/>
        <w:rPr>
          <w:rFonts w:cs="仿宋"/>
          <w:kern w:val="0"/>
          <w:sz w:val="24"/>
        </w:rPr>
      </w:pPr>
      <w:r>
        <w:rPr>
          <w:rFonts w:cs="仿宋" w:hint="eastAsia"/>
          <w:kern w:val="0"/>
          <w:sz w:val="24"/>
        </w:rPr>
        <w:t>……</w:t>
      </w:r>
    </w:p>
    <w:p w:rsidR="0068596F" w:rsidRDefault="00A218C1">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68596F" w:rsidRDefault="00A218C1">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u w:val="single"/>
        </w:rPr>
        <w:t>（分包供应商X,……）提供的服务全部由小</w:t>
      </w:r>
      <w:proofErr w:type="gramStart"/>
      <w:r>
        <w:rPr>
          <w:rFonts w:ascii="仿宋_GB2312" w:eastAsia="仿宋_GB2312" w:hAnsi="仿宋" w:cs="仿宋" w:hint="eastAsia"/>
          <w:kern w:val="0"/>
          <w:sz w:val="24"/>
          <w:u w:val="single"/>
        </w:rPr>
        <w:t>微企业</w:t>
      </w:r>
      <w:proofErr w:type="gramEnd"/>
      <w:r>
        <w:rPr>
          <w:rFonts w:ascii="仿宋_GB2312" w:eastAsia="仿宋_GB2312" w:hAnsi="仿宋" w:cs="仿宋" w:hint="eastAsia"/>
          <w:kern w:val="0"/>
          <w:sz w:val="24"/>
          <w:u w:val="single"/>
        </w:rPr>
        <w:t>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w:t>
      </w:r>
      <w:proofErr w:type="gramStart"/>
      <w:r>
        <w:rPr>
          <w:rFonts w:ascii="仿宋_GB2312" w:eastAsia="仿宋_GB2312" w:hAnsi="仿宋" w:cs="仿宋" w:hint="eastAsia"/>
          <w:b/>
          <w:kern w:val="0"/>
          <w:sz w:val="24"/>
          <w:lang w:val="zh-CN"/>
        </w:rPr>
        <w:t>微企业</w:t>
      </w:r>
      <w:proofErr w:type="gramEnd"/>
      <w:r>
        <w:rPr>
          <w:rFonts w:ascii="仿宋_GB2312" w:eastAsia="仿宋_GB2312" w:hAnsi="仿宋" w:cs="仿宋" w:hint="eastAsia"/>
          <w:b/>
          <w:kern w:val="0"/>
          <w:sz w:val="24"/>
          <w:lang w:val="zh-CN"/>
        </w:rPr>
        <w:t>的合同份额占到合同总金额30%以上的，对大中型企业的报价按评标标准确定的比例给予扣除。供应商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68596F" w:rsidRDefault="00A218C1">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w:t>
      </w:r>
      <w:proofErr w:type="gramStart"/>
      <w:r>
        <w:rPr>
          <w:rFonts w:ascii="仿宋_GB2312" w:eastAsia="仿宋_GB2312" w:hAnsi="仿宋" w:cs="仿宋" w:hint="eastAsia"/>
          <w:b/>
          <w:bCs/>
          <w:sz w:val="24"/>
        </w:rPr>
        <w:t>微企业</w:t>
      </w:r>
      <w:proofErr w:type="gramEnd"/>
      <w:r>
        <w:rPr>
          <w:rFonts w:ascii="仿宋_GB2312" w:eastAsia="仿宋_GB2312" w:hAnsi="仿宋" w:cs="仿宋" w:hint="eastAsia"/>
          <w:b/>
          <w:bCs/>
          <w:sz w:val="24"/>
        </w:rPr>
        <w:t>合同金额应当达到的比例要求填写。</w:t>
      </w:r>
      <w:r>
        <w:rPr>
          <w:rFonts w:ascii="仿宋_GB2312" w:eastAsia="仿宋_GB2312" w:hAnsi="仿宋" w:cs="仿宋" w:hint="eastAsia"/>
          <w:b/>
          <w:bCs/>
          <w:kern w:val="0"/>
          <w:sz w:val="24"/>
          <w:lang w:val="zh-CN"/>
        </w:rPr>
        <w:t>）</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68596F" w:rsidRDefault="00A218C1">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68596F" w:rsidRDefault="00A218C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68596F" w:rsidRDefault="00A218C1">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68596F" w:rsidRDefault="00A218C1">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%，小</w:t>
      </w:r>
      <w:proofErr w:type="gramStart"/>
      <w:r>
        <w:rPr>
          <w:rFonts w:ascii="仿宋_GB2312" w:eastAsia="仿宋_GB2312" w:hAnsi="仿宋" w:cs="仿宋" w:hint="eastAsia"/>
          <w:sz w:val="24"/>
        </w:rPr>
        <w:t>微企业</w:t>
      </w:r>
      <w:proofErr w:type="gramEnd"/>
      <w:r>
        <w:rPr>
          <w:rFonts w:ascii="仿宋_GB2312" w:eastAsia="仿宋_GB2312" w:hAnsi="仿宋" w:cs="仿宋" w:hint="eastAsia"/>
          <w:sz w:val="24"/>
        </w:rPr>
        <w:t>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 </w:t>
      </w:r>
    </w:p>
    <w:p w:rsidR="0068596F" w:rsidRDefault="00A218C1">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68596F" w:rsidRDefault="00A218C1">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投标人名称(电子签名)：        </w:t>
      </w:r>
    </w:p>
    <w:p w:rsidR="0068596F" w:rsidRDefault="00A218C1">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分包供应商名称(电子签名/公章)：</w:t>
      </w:r>
    </w:p>
    <w:p w:rsidR="0068596F" w:rsidRDefault="00A218C1">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68596F" w:rsidRDefault="00A218C1">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日期：  年  月   日</w:t>
      </w: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pStyle w:val="Default"/>
        <w:rPr>
          <w:rFonts w:hAnsi="仿宋" w:cs="仿宋"/>
          <w:b/>
          <w:color w:val="auto"/>
          <w:spacing w:val="6"/>
          <w:sz w:val="32"/>
          <w:szCs w:val="32"/>
        </w:rPr>
      </w:pPr>
    </w:p>
    <w:p w:rsidR="0068596F" w:rsidRDefault="0068596F">
      <w:pPr>
        <w:pStyle w:val="71"/>
        <w:rPr>
          <w:rFonts w:ascii="仿宋_GB2312" w:eastAsia="仿宋_GB2312" w:hAnsi="仿宋" w:cs="仿宋"/>
          <w:b/>
          <w:spacing w:val="6"/>
          <w:sz w:val="32"/>
          <w:szCs w:val="32"/>
        </w:rPr>
      </w:pPr>
    </w:p>
    <w:p w:rsidR="0068596F" w:rsidRDefault="0068596F">
      <w:pPr>
        <w:rPr>
          <w:rFonts w:ascii="仿宋_GB2312" w:eastAsia="仿宋_GB2312" w:hAnsi="仿宋" w:cs="仿宋"/>
          <w:b/>
          <w:spacing w:val="6"/>
          <w:sz w:val="32"/>
          <w:szCs w:val="32"/>
        </w:rPr>
      </w:pPr>
    </w:p>
    <w:p w:rsidR="0068596F" w:rsidRDefault="0068596F">
      <w:pPr>
        <w:pStyle w:val="Default"/>
        <w:rPr>
          <w:rFonts w:hAnsi="仿宋" w:cs="仿宋"/>
          <w:b/>
          <w:color w:val="auto"/>
          <w:spacing w:val="6"/>
          <w:sz w:val="32"/>
          <w:szCs w:val="32"/>
        </w:rPr>
      </w:pPr>
    </w:p>
    <w:p w:rsidR="0068596F" w:rsidRDefault="0068596F">
      <w:pPr>
        <w:pStyle w:val="71"/>
        <w:rPr>
          <w:rFonts w:ascii="仿宋_GB2312" w:eastAsia="仿宋_GB2312"/>
        </w:rPr>
      </w:pPr>
    </w:p>
    <w:p w:rsidR="0068596F" w:rsidRDefault="0068596F">
      <w:pPr>
        <w:spacing w:line="360" w:lineRule="auto"/>
        <w:rPr>
          <w:rFonts w:ascii="仿宋_GB2312" w:eastAsia="仿宋_GB2312" w:hAnsi="仿宋" w:cs="仿宋"/>
          <w:b/>
          <w:spacing w:val="6"/>
          <w:sz w:val="32"/>
          <w:szCs w:val="32"/>
        </w:rPr>
      </w:pPr>
      <w:bookmarkStart w:id="148" w:name="OLE_LINK14"/>
      <w:bookmarkStart w:id="149" w:name="OLE_LINK13"/>
    </w:p>
    <w:p w:rsidR="0068596F" w:rsidRDefault="00A218C1">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附件6：残疾人福利性单位声明函</w:t>
      </w:r>
    </w:p>
    <w:bookmarkEnd w:id="148"/>
    <w:bookmarkEnd w:id="149"/>
    <w:p w:rsidR="0068596F" w:rsidRDefault="0068596F">
      <w:pPr>
        <w:spacing w:line="360" w:lineRule="auto"/>
        <w:rPr>
          <w:rFonts w:ascii="仿宋_GB2312" w:eastAsia="仿宋_GB2312" w:hAnsi="仿宋" w:cs="仿宋"/>
          <w:b/>
          <w:spacing w:val="6"/>
          <w:sz w:val="30"/>
          <w:szCs w:val="30"/>
        </w:rPr>
      </w:pP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_GB2312" w:eastAsia="仿宋_GB2312" w:hAnsi="仿宋" w:cs="仿宋" w:hint="eastAsia"/>
          <w:sz w:val="24"/>
          <w:u w:val="single"/>
        </w:rPr>
        <w:t>（采购人）</w:t>
      </w:r>
      <w:r>
        <w:rPr>
          <w:rFonts w:ascii="仿宋_GB2312" w:eastAsia="仿宋_GB2312" w:hAnsi="仿宋" w:cs="仿宋" w:hint="eastAsia"/>
          <w:sz w:val="24"/>
        </w:rPr>
        <w:t>_单位的_</w:t>
      </w:r>
      <w:r>
        <w:rPr>
          <w:rFonts w:ascii="仿宋_GB2312" w:eastAsia="仿宋_GB2312" w:hAnsi="仿宋" w:cs="仿宋" w:hint="eastAsia"/>
          <w:sz w:val="24"/>
          <w:u w:val="single"/>
        </w:rPr>
        <w:t>（项目名称）</w:t>
      </w:r>
      <w:r>
        <w:rPr>
          <w:rFonts w:ascii="仿宋_GB2312" w:eastAsia="仿宋_GB2312"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68596F" w:rsidRDefault="00A218C1">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68596F" w:rsidRDefault="0068596F">
      <w:pPr>
        <w:spacing w:line="360" w:lineRule="auto"/>
        <w:ind w:firstLineChars="200" w:firstLine="480"/>
        <w:rPr>
          <w:rFonts w:ascii="仿宋_GB2312" w:eastAsia="仿宋_GB2312" w:hAnsi="仿宋" w:cs="仿宋"/>
          <w:sz w:val="24"/>
        </w:rPr>
      </w:pPr>
    </w:p>
    <w:p w:rsidR="0068596F" w:rsidRDefault="0068596F">
      <w:pPr>
        <w:spacing w:line="360" w:lineRule="auto"/>
        <w:ind w:firstLineChars="200" w:firstLine="480"/>
        <w:rPr>
          <w:rFonts w:ascii="仿宋_GB2312" w:eastAsia="仿宋_GB2312" w:hAnsi="仿宋" w:cs="仿宋"/>
          <w:sz w:val="24"/>
        </w:rPr>
      </w:pPr>
    </w:p>
    <w:p w:rsidR="0068596F" w:rsidRDefault="00A218C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68596F" w:rsidRDefault="00A218C1">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日  期：</w:t>
      </w: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68596F">
      <w:pPr>
        <w:autoSpaceDE w:val="0"/>
        <w:autoSpaceDN w:val="0"/>
        <w:jc w:val="center"/>
        <w:rPr>
          <w:rFonts w:ascii="仿宋_GB2312" w:eastAsia="仿宋_GB2312" w:hAnsi="仿宋" w:cs="仿宋"/>
          <w:b/>
          <w:spacing w:val="6"/>
          <w:sz w:val="32"/>
          <w:szCs w:val="32"/>
        </w:rPr>
      </w:pPr>
    </w:p>
    <w:p w:rsidR="0068596F" w:rsidRDefault="00A218C1">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附件7：</w:t>
      </w:r>
      <w:r>
        <w:rPr>
          <w:rFonts w:ascii="仿宋_GB2312" w:eastAsia="仿宋_GB2312" w:hAnsi="仿宋" w:cs="仿宋" w:hint="eastAsia"/>
          <w:b/>
          <w:kern w:val="0"/>
          <w:sz w:val="32"/>
          <w:szCs w:val="32"/>
        </w:rPr>
        <w:t>中小企业声明函</w:t>
      </w:r>
    </w:p>
    <w:p w:rsidR="0068596F" w:rsidRDefault="0068596F">
      <w:pPr>
        <w:spacing w:line="360" w:lineRule="auto"/>
        <w:jc w:val="center"/>
        <w:rPr>
          <w:rFonts w:ascii="仿宋_GB2312" w:eastAsia="仿宋_GB2312" w:hAnsi="仿宋" w:cs="仿宋"/>
          <w:sz w:val="24"/>
          <w:u w:val="single"/>
        </w:rPr>
      </w:pPr>
    </w:p>
    <w:p w:rsidR="0068596F" w:rsidRDefault="00A218C1">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68596F" w:rsidRDefault="00A218C1">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号）的规定，本公司（联合体）参加 </w:t>
      </w:r>
      <w:r>
        <w:rPr>
          <w:rFonts w:ascii="仿宋_GB2312" w:eastAsia="仿宋_GB2312" w:hAnsi="仿宋" w:cs="仿宋" w:hint="eastAsia"/>
          <w:sz w:val="24"/>
          <w:u w:val="single"/>
        </w:rPr>
        <w:t xml:space="preserve">（采购人） </w:t>
      </w:r>
      <w:r>
        <w:rPr>
          <w:rFonts w:ascii="仿宋_GB2312" w:eastAsia="仿宋_GB2312" w:hAnsi="仿宋" w:cs="仿宋" w:hint="eastAsia"/>
          <w:sz w:val="24"/>
        </w:rPr>
        <w:t>的</w:t>
      </w:r>
      <w:r>
        <w:rPr>
          <w:rFonts w:ascii="仿宋_GB2312" w:eastAsia="仿宋_GB2312" w:hAnsi="仿宋" w:cs="仿宋" w:hint="eastAsia"/>
          <w:sz w:val="24"/>
          <w:u w:val="single"/>
        </w:rPr>
        <w:t xml:space="preserve"> （项目名称）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（采购文件中明确的所属行业）</w:t>
      </w:r>
      <w:r>
        <w:rPr>
          <w:rFonts w:ascii="仿宋_GB2312" w:eastAsia="仿宋_GB2312" w:hAnsi="仿宋" w:cs="仿宋" w:hint="eastAsia"/>
          <w:sz w:val="24"/>
        </w:rPr>
        <w:t xml:space="preserve"> ；承建（承接）企业为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（标的名称），</w:t>
      </w:r>
      <w:r>
        <w:rPr>
          <w:rFonts w:ascii="仿宋_GB2312" w:eastAsia="仿宋_GB2312" w:hAnsi="仿宋" w:cs="仿宋" w:hint="eastAsia"/>
          <w:sz w:val="24"/>
        </w:rPr>
        <w:t xml:space="preserve">属于 </w:t>
      </w:r>
      <w:r>
        <w:rPr>
          <w:rFonts w:ascii="仿宋_GB2312" w:eastAsia="仿宋_GB2312" w:hAnsi="仿宋" w:cs="仿宋" w:hint="eastAsia"/>
          <w:sz w:val="24"/>
          <w:u w:val="single"/>
        </w:rPr>
        <w:t xml:space="preserve">（采购文件中明确的所属行业） </w:t>
      </w:r>
      <w:r>
        <w:rPr>
          <w:rFonts w:ascii="仿宋_GB2312" w:eastAsia="仿宋_GB2312" w:hAnsi="仿宋" w:cs="仿宋" w:hint="eastAsia"/>
          <w:sz w:val="24"/>
        </w:rPr>
        <w:t xml:space="preserve">；承建（承接）企业为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（中型企业、小型企业、微型企业） </w:t>
      </w: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68596F" w:rsidRDefault="00A218C1">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68596F" w:rsidRDefault="00A218C1">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68596F" w:rsidRDefault="00A218C1">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 期：</w:t>
      </w:r>
    </w:p>
    <w:p w:rsidR="0068596F" w:rsidRDefault="0068596F">
      <w:pPr>
        <w:spacing w:line="360" w:lineRule="auto"/>
        <w:ind w:firstLineChars="147" w:firstLine="310"/>
        <w:jc w:val="left"/>
        <w:rPr>
          <w:rFonts w:ascii="仿宋_GB2312" w:eastAsia="仿宋_GB2312" w:hAnsi="仿宋" w:cs="仿宋"/>
          <w:b/>
          <w:szCs w:val="21"/>
        </w:rPr>
      </w:pPr>
    </w:p>
    <w:p w:rsidR="0068596F" w:rsidRDefault="00A218C1">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w:t>
      </w:r>
      <w:proofErr w:type="gramStart"/>
      <w:r>
        <w:rPr>
          <w:rFonts w:ascii="仿宋_GB2312" w:eastAsia="仿宋_GB2312" w:hAnsi="仿宋" w:cs="仿宋" w:hint="eastAsia"/>
          <w:b/>
          <w:szCs w:val="21"/>
        </w:rPr>
        <w:t>一</w:t>
      </w:r>
      <w:proofErr w:type="gramEnd"/>
      <w:r>
        <w:rPr>
          <w:rFonts w:ascii="仿宋_GB2312" w:eastAsia="仿宋_GB2312" w:hAnsi="仿宋" w:cs="仿宋" w:hint="eastAsia"/>
          <w:b/>
          <w:szCs w:val="21"/>
        </w:rPr>
        <w:t>年度数据的新成立企业可不填报。</w:t>
      </w:r>
    </w:p>
    <w:p w:rsidR="0068596F" w:rsidRDefault="0068596F">
      <w:pPr>
        <w:spacing w:line="360" w:lineRule="auto"/>
        <w:ind w:right="420"/>
        <w:rPr>
          <w:rFonts w:ascii="仿宋_GB2312" w:eastAsia="仿宋_GB2312" w:hAnsi="仿宋" w:cs="仿宋"/>
          <w:sz w:val="24"/>
        </w:rPr>
      </w:pPr>
    </w:p>
    <w:p w:rsidR="0068596F" w:rsidRDefault="00A218C1">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注：</w:t>
      </w:r>
    </w:p>
    <w:p w:rsidR="0068596F" w:rsidRDefault="00A218C1">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仿宋_GB2312" w:eastAsia="仿宋_GB2312" w:hAnsi="仿宋" w:cs="仿宋" w:hint="eastAsia"/>
          <w:sz w:val="24"/>
        </w:rPr>
        <w:t>一</w:t>
      </w:r>
      <w:proofErr w:type="gramEnd"/>
      <w:r>
        <w:rPr>
          <w:rFonts w:ascii="仿宋_GB2312" w:eastAsia="仿宋_GB2312" w:hAnsi="仿宋" w:cs="仿宋" w:hint="eastAsia"/>
          <w:sz w:val="24"/>
        </w:rPr>
        <w:t>年度数据的新成立企业可不填报；③中型企业、小型企业、微型企业等3种企业类型，结合以上数据，依据《中小企业划型标准规定》（工信部联企业〔2011〕</w:t>
      </w:r>
      <w:r>
        <w:rPr>
          <w:rFonts w:ascii="仿宋_GB2312" w:eastAsia="仿宋_GB2312"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68596F" w:rsidRDefault="00A218C1">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仿宋" w:cs="仿宋"/>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68596F">
      <w:pPr>
        <w:spacing w:line="360" w:lineRule="auto"/>
        <w:jc w:val="center"/>
        <w:rPr>
          <w:rFonts w:ascii="仿宋_GB2312" w:eastAsia="仿宋_GB2312" w:hAnsi="宋体" w:cs="宋体"/>
          <w:b/>
          <w:sz w:val="32"/>
          <w:szCs w:val="32"/>
        </w:rPr>
      </w:pPr>
    </w:p>
    <w:p w:rsidR="0068596F" w:rsidRDefault="00A218C1">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国家统计局关于印发《统计上大中小微型企业划分办法（2017）》的通知</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68596F" w:rsidRDefault="00A218C1">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68596F" w:rsidRDefault="00A218C1">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附件：《统计上大中小微型企业划分办法（2017）》修订说明</w:t>
      </w:r>
    </w:p>
    <w:p w:rsidR="0068596F" w:rsidRDefault="00A218C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68596F" w:rsidRDefault="00A218C1">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2017年12月28日</w:t>
      </w:r>
    </w:p>
    <w:p w:rsidR="0068596F" w:rsidRDefault="0068596F">
      <w:pPr>
        <w:pStyle w:val="a9"/>
        <w:spacing w:line="240" w:lineRule="auto"/>
        <w:rPr>
          <w:rFonts w:ascii="仿宋_GB2312"/>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w:t>
      </w:r>
      <w:proofErr w:type="gramStart"/>
      <w:r>
        <w:rPr>
          <w:rFonts w:ascii="仿宋_GB2312" w:eastAsia="仿宋_GB2312" w:hAnsi="仿宋" w:cs="仿宋" w:hint="eastAsia"/>
          <w:kern w:val="0"/>
          <w:szCs w:val="21"/>
        </w:rPr>
        <w:t>微型等</w:t>
      </w:r>
      <w:proofErr w:type="gramEnd"/>
      <w:r>
        <w:rPr>
          <w:rFonts w:ascii="仿宋_GB2312" w:eastAsia="仿宋_GB2312" w:hAnsi="仿宋" w:cs="仿宋" w:hint="eastAsia"/>
          <w:kern w:val="0"/>
          <w:szCs w:val="21"/>
        </w:rPr>
        <w:t>四种类型。具体划分标准见附表。</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w:t>
      </w:r>
      <w:proofErr w:type="gramStart"/>
      <w:r>
        <w:rPr>
          <w:rFonts w:ascii="仿宋_GB2312" w:eastAsia="仿宋_GB2312" w:hAnsi="仿宋" w:cs="仿宋" w:hint="eastAsia"/>
          <w:kern w:val="0"/>
          <w:szCs w:val="21"/>
        </w:rPr>
        <w:t>定报统计</w:t>
      </w:r>
      <w:proofErr w:type="gramEnd"/>
      <w:r>
        <w:rPr>
          <w:rFonts w:ascii="仿宋_GB2312" w:eastAsia="仿宋_GB2312" w:hAnsi="仿宋" w:cs="仿宋" w:hint="eastAsia"/>
          <w:kern w:val="0"/>
          <w:szCs w:val="21"/>
        </w:rPr>
        <w:t>原则上不进行调整。</w:t>
      </w:r>
    </w:p>
    <w:p w:rsidR="0068596F" w:rsidRDefault="00A218C1">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六、本办法自印发之日起执行，国家统计局2011年印发的《统计上大中小微型企业划分办法》（国统字〔2011〕75号）同时废止。</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68596F" w:rsidRDefault="0068596F">
      <w:pPr>
        <w:widowControl/>
        <w:jc w:val="left"/>
        <w:rPr>
          <w:rFonts w:ascii="仿宋_GB2312" w:eastAsia="仿宋_GB2312" w:hAnsi="仿宋" w:cs="仿宋"/>
          <w:kern w:val="0"/>
          <w:sz w:val="24"/>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68596F">
        <w:trPr>
          <w:jc w:val="center"/>
        </w:trPr>
        <w:tc>
          <w:tcPr>
            <w:tcW w:w="1457"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68596F">
        <w:trPr>
          <w:jc w:val="center"/>
        </w:trPr>
        <w:tc>
          <w:tcPr>
            <w:tcW w:w="1457"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50≤Y＜500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工业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2000≤Y＜40000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Y≥80000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6000≤Y＜80000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300≤Y＜6000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Z≥80000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5000≤Z＜80000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300≤Z＜5000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Z＜300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20≤X＜200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5≤X＜20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X＜5</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Y≥40000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5000≤Y＜40000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10≤X＜50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100≤Y＜500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200≤Y＜3000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100≤X＜200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Y≥30000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2000≤Y＜30000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100≤Y＜2000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X≥2000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100≤X＜2000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Y≥200000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1000≤Y＜200000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Y＜100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5000≤Z＜10000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2000≤Z＜5000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Z＜2000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300≤X＜1000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营业收入(Y)</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1000≤Y＜5000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500≤Y＜1000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Y＜500</w:t>
            </w:r>
          </w:p>
        </w:tc>
      </w:tr>
      <w:tr w:rsidR="0068596F">
        <w:trPr>
          <w:jc w:val="center"/>
        </w:trPr>
        <w:tc>
          <w:tcPr>
            <w:tcW w:w="1457"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r w:rsidR="0068596F">
        <w:trPr>
          <w:jc w:val="center"/>
        </w:trPr>
        <w:tc>
          <w:tcPr>
            <w:tcW w:w="1457" w:type="dxa"/>
            <w:vMerge/>
            <w:vAlign w:val="center"/>
          </w:tcPr>
          <w:p w:rsidR="0068596F" w:rsidRDefault="0068596F">
            <w:pPr>
              <w:widowControl/>
              <w:jc w:val="left"/>
              <w:rPr>
                <w:rFonts w:ascii="仿宋_GB2312" w:eastAsia="仿宋_GB2312" w:hAnsi="仿宋" w:cs="仿宋"/>
                <w:kern w:val="0"/>
                <w:sz w:val="24"/>
              </w:rPr>
            </w:pP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资产总额(Z)</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Z≥120000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8000≤Z＜120000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100≤Z＜8000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Z＜100</w:t>
            </w:r>
          </w:p>
        </w:tc>
      </w:tr>
      <w:tr w:rsidR="0068596F">
        <w:trPr>
          <w:jc w:val="center"/>
        </w:trPr>
        <w:tc>
          <w:tcPr>
            <w:tcW w:w="1457"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 *</w:t>
            </w:r>
          </w:p>
        </w:tc>
        <w:tc>
          <w:tcPr>
            <w:tcW w:w="156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从业人员(X)</w:t>
            </w:r>
          </w:p>
        </w:tc>
        <w:tc>
          <w:tcPr>
            <w:tcW w:w="67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X≥300</w:t>
            </w:r>
          </w:p>
        </w:tc>
        <w:tc>
          <w:tcPr>
            <w:tcW w:w="1891"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100≤X＜300</w:t>
            </w:r>
          </w:p>
        </w:tc>
        <w:tc>
          <w:tcPr>
            <w:tcW w:w="1730"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10≤X＜100</w:t>
            </w:r>
          </w:p>
        </w:tc>
        <w:tc>
          <w:tcPr>
            <w:tcW w:w="1203"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X＜10</w:t>
            </w:r>
          </w:p>
        </w:tc>
      </w:tr>
    </w:tbl>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xml:space="preserve">说明：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 xml:space="preserve">1.大型、中型和小型企业须同时满足所列指标的下限，否则下划一档；微型企业只须满足所列指标中的一项即可。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3.企业划分指标以现行统计制度为准。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（1）从业人员，是指期末从业人员数，没有期末从业人员数的，采用全年平均人员数代替。</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（3）资产总额，采用资产总计代替。</w:t>
      </w:r>
    </w:p>
    <w:p w:rsidR="0068596F" w:rsidRDefault="0068596F">
      <w:pPr>
        <w:widowControl/>
        <w:jc w:val="left"/>
        <w:rPr>
          <w:rFonts w:ascii="仿宋_GB2312" w:eastAsia="仿宋_GB2312" w:hAnsi="仿宋" w:cs="仿宋"/>
          <w:kern w:val="0"/>
          <w:sz w:val="24"/>
        </w:rPr>
      </w:pPr>
    </w:p>
    <w:p w:rsidR="0068596F" w:rsidRDefault="0068596F">
      <w:pPr>
        <w:widowControl/>
        <w:jc w:val="left"/>
        <w:rPr>
          <w:rFonts w:ascii="仿宋_GB2312" w:eastAsia="仿宋_GB2312" w:hAnsi="仿宋" w:cs="仿宋"/>
          <w:kern w:val="0"/>
          <w:sz w:val="24"/>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《统计上大中小微型企业划分办法（2017）》修订说明</w:t>
      </w:r>
    </w:p>
    <w:p w:rsidR="0068596F" w:rsidRDefault="00A218C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68596F" w:rsidRDefault="00A218C1">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仓储业所包括的行业中类，根据《国民经济行业分类》（GB/T4754—2017）调整为“通用仓储，低温仓储，危险品仓储，谷物、棉花等农产品仓储，中药材仓储和其他仓储业”。</w:t>
      </w:r>
    </w:p>
    <w:p w:rsidR="0068596F" w:rsidRDefault="0068596F">
      <w:pPr>
        <w:widowControl/>
        <w:jc w:val="left"/>
        <w:rPr>
          <w:rFonts w:ascii="仿宋_GB2312" w:eastAsia="仿宋_GB2312" w:hAnsi="仿宋" w:cs="仿宋"/>
          <w:kern w:val="0"/>
          <w:sz w:val="18"/>
          <w:szCs w:val="18"/>
        </w:rPr>
      </w:pPr>
    </w:p>
    <w:p w:rsidR="0068596F" w:rsidRDefault="0068596F">
      <w:pPr>
        <w:widowControl/>
        <w:jc w:val="left"/>
        <w:rPr>
          <w:rFonts w:ascii="仿宋_GB2312" w:eastAsia="仿宋_GB2312" w:hAnsi="仿宋" w:cs="仿宋"/>
          <w:kern w:val="0"/>
          <w:sz w:val="18"/>
          <w:szCs w:val="18"/>
        </w:rPr>
      </w:pPr>
    </w:p>
    <w:p w:rsidR="0068596F" w:rsidRDefault="0068596F">
      <w:pPr>
        <w:widowControl/>
        <w:jc w:val="left"/>
        <w:rPr>
          <w:rFonts w:ascii="仿宋_GB2312" w:eastAsia="仿宋_GB2312" w:hAnsi="仿宋" w:cs="仿宋"/>
          <w:kern w:val="0"/>
          <w:sz w:val="18"/>
          <w:szCs w:val="18"/>
        </w:rPr>
      </w:pP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68596F" w:rsidRDefault="00A218C1">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68596F" w:rsidRDefault="0068596F">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适用范围。本规定适用于从事《国民经济行业分类》(GB/T4754-2011)中J门类（金融业）活动的企业。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机构；将保险业金融企业划为保险业金融机构；将其他金融业企业分为信托公司，金融控股公司和除贷款公司、小额贷款公司、典当行以外的其他金融机构。</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proofErr w:type="gramStart"/>
      <w:r>
        <w:rPr>
          <w:rFonts w:ascii="仿宋_GB2312" w:eastAsia="仿宋_GB2312" w:hAnsi="仿宋" w:cs="仿宋" w:hint="eastAsia"/>
          <w:kern w:val="0"/>
          <w:szCs w:val="21"/>
        </w:rPr>
        <w:t>一</w:t>
      </w:r>
      <w:proofErr w:type="gramEnd"/>
      <w:r>
        <w:rPr>
          <w:rFonts w:ascii="仿宋_GB2312" w:eastAsia="仿宋_GB2312"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 证券</w:t>
      </w:r>
      <w:proofErr w:type="gramStart"/>
      <w:r>
        <w:rPr>
          <w:rFonts w:ascii="仿宋_GB2312" w:eastAsia="仿宋_GB2312" w:hAnsi="仿宋" w:cs="仿宋" w:hint="eastAsia"/>
          <w:kern w:val="0"/>
          <w:szCs w:val="21"/>
        </w:rPr>
        <w:t>业金融</w:t>
      </w:r>
      <w:proofErr w:type="gramEnd"/>
      <w:r>
        <w:rPr>
          <w:rFonts w:ascii="仿宋_GB2312" w:eastAsia="仿宋_GB2312"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Pr>
          <w:rFonts w:ascii="仿宋_GB2312" w:eastAsia="仿宋_GB2312" w:hAnsi="仿宋" w:cs="仿宋" w:hint="eastAsia"/>
          <w:kern w:val="0"/>
          <w:szCs w:val="21"/>
        </w:rPr>
        <w:t>增相应</w:t>
      </w:r>
      <w:proofErr w:type="gramEnd"/>
      <w:r>
        <w:rPr>
          <w:rFonts w:ascii="仿宋_GB2312" w:eastAsia="仿宋_GB2312" w:hAnsi="仿宋" w:cs="仿宋" w:hint="eastAsia"/>
          <w:kern w:val="0"/>
          <w:szCs w:val="21"/>
        </w:rPr>
        <w:t>的字段模块。经过认定的金融业企业在系统中进行规模登记，方便政府部门和社会各界查询使用。</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 标准值的评估和调整。金融业企业划型标准工作组</w:t>
      </w:r>
      <w:proofErr w:type="gramStart"/>
      <w:r>
        <w:rPr>
          <w:rFonts w:ascii="仿宋_GB2312" w:eastAsia="仿宋" w:hAnsi="仿宋" w:cs="仿宋" w:hint="eastAsia"/>
          <w:kern w:val="0"/>
          <w:szCs w:val="21"/>
        </w:rPr>
        <w:t>毎</w:t>
      </w:r>
      <w:proofErr w:type="gramEnd"/>
      <w:r>
        <w:rPr>
          <w:rFonts w:ascii="仿宋_GB2312" w:eastAsia="仿宋_GB2312" w:hAnsi="仿宋" w:cs="仿宋" w:hint="eastAsia"/>
          <w:kern w:val="0"/>
          <w:szCs w:val="21"/>
        </w:rPr>
        <w:t>五年对划型</w:t>
      </w:r>
      <w:proofErr w:type="gramStart"/>
      <w:r>
        <w:rPr>
          <w:rFonts w:ascii="仿宋_GB2312" w:eastAsia="仿宋_GB2312" w:hAnsi="仿宋" w:cs="仿宋" w:hint="eastAsia"/>
          <w:kern w:val="0"/>
          <w:szCs w:val="21"/>
        </w:rPr>
        <w:t>标准值受经济</w:t>
      </w:r>
      <w:proofErr w:type="gramEnd"/>
      <w:r>
        <w:rPr>
          <w:rFonts w:ascii="仿宋_GB2312" w:eastAsia="仿宋_GB2312" w:hAnsi="仿宋" w:cs="仿宋" w:hint="eastAsia"/>
          <w:kern w:val="0"/>
          <w:szCs w:val="21"/>
        </w:rPr>
        <w:t>发展与通货膨胀等因素的</w:t>
      </w:r>
      <w:proofErr w:type="gramStart"/>
      <w:r>
        <w:rPr>
          <w:rFonts w:ascii="仿宋_GB2312" w:eastAsia="仿宋_GB2312" w:hAnsi="仿宋" w:cs="仿宋" w:hint="eastAsia"/>
          <w:kern w:val="0"/>
          <w:szCs w:val="21"/>
        </w:rPr>
        <w:t>响程度</w:t>
      </w:r>
      <w:proofErr w:type="gramEnd"/>
      <w:r>
        <w:rPr>
          <w:rFonts w:ascii="仿宋_GB2312" w:eastAsia="仿宋_GB2312" w:hAnsi="仿宋" w:cs="仿宋" w:hint="eastAsia"/>
          <w:kern w:val="0"/>
          <w:szCs w:val="21"/>
        </w:rPr>
        <w:t>进行评估和调整。</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 融资担保公司参照本规定中“除贷款公司、小额贷款公司、典当行以外的其他金融机构”标准划型。</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68596F" w:rsidRDefault="00A218C1">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68596F" w:rsidRDefault="00A218C1">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68596F" w:rsidRDefault="00A218C1">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68596F">
        <w:trPr>
          <w:jc w:val="center"/>
        </w:trPr>
        <w:tc>
          <w:tcPr>
            <w:tcW w:w="1760" w:type="dxa"/>
            <w:gridSpan w:val="2"/>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68596F" w:rsidRDefault="00A218C1">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68596F">
        <w:trPr>
          <w:jc w:val="center"/>
        </w:trPr>
        <w:tc>
          <w:tcPr>
            <w:tcW w:w="73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1760" w:type="dxa"/>
            <w:gridSpan w:val="2"/>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证券</w:t>
            </w:r>
            <w:proofErr w:type="gramStart"/>
            <w:r>
              <w:rPr>
                <w:rFonts w:ascii="仿宋_GB2312" w:eastAsia="仿宋_GB2312" w:hAnsi="仿宋" w:cs="仿宋" w:hint="eastAsia"/>
                <w:kern w:val="0"/>
                <w:sz w:val="24"/>
              </w:rPr>
              <w:t>业金融</w:t>
            </w:r>
            <w:proofErr w:type="gramEnd"/>
            <w:r>
              <w:rPr>
                <w:rFonts w:ascii="仿宋_GB2312" w:eastAsia="仿宋_GB2312" w:hAnsi="仿宋" w:cs="仿宋" w:hint="eastAsia"/>
                <w:kern w:val="0"/>
                <w:sz w:val="24"/>
              </w:rPr>
              <w:t>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100亿元（含）至1000亿元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10亿元（含）至100亿元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10亿元以下</w:t>
            </w:r>
          </w:p>
        </w:tc>
      </w:tr>
      <w:tr w:rsidR="0068596F">
        <w:trPr>
          <w:jc w:val="center"/>
        </w:trPr>
        <w:tc>
          <w:tcPr>
            <w:tcW w:w="1760" w:type="dxa"/>
            <w:gridSpan w:val="2"/>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400亿元（含）至5000亿元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68596F">
        <w:trPr>
          <w:jc w:val="center"/>
        </w:trPr>
        <w:tc>
          <w:tcPr>
            <w:tcW w:w="1760" w:type="dxa"/>
            <w:gridSpan w:val="2"/>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68596F">
        <w:trPr>
          <w:jc w:val="center"/>
        </w:trPr>
        <w:tc>
          <w:tcPr>
            <w:tcW w:w="73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400亿元（含）至1000亿元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20亿元（含）至400亿元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5000亿元（含）至40000亿元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50亿元（含）至5000亿元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200亿元（含）至1000亿元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50亿元（含）至200亿元</w:t>
            </w:r>
          </w:p>
        </w:tc>
      </w:tr>
      <w:tr w:rsidR="0068596F">
        <w:trPr>
          <w:jc w:val="center"/>
        </w:trPr>
        <w:tc>
          <w:tcPr>
            <w:tcW w:w="735" w:type="dxa"/>
            <w:vMerge/>
            <w:vAlign w:val="center"/>
          </w:tcPr>
          <w:p w:rsidR="0068596F" w:rsidRDefault="0068596F">
            <w:pPr>
              <w:widowControl/>
              <w:jc w:val="left"/>
              <w:rPr>
                <w:rFonts w:ascii="仿宋_GB2312" w:eastAsia="仿宋_GB2312" w:hAnsi="仿宋" w:cs="仿宋"/>
                <w:kern w:val="0"/>
                <w:sz w:val="24"/>
              </w:rPr>
            </w:pPr>
          </w:p>
        </w:tc>
        <w:tc>
          <w:tcPr>
            <w:tcW w:w="1025" w:type="dxa"/>
            <w:vMerge/>
            <w:vAlign w:val="center"/>
          </w:tcPr>
          <w:p w:rsidR="0068596F" w:rsidRDefault="0068596F">
            <w:pPr>
              <w:widowControl/>
              <w:jc w:val="left"/>
              <w:rPr>
                <w:rFonts w:ascii="仿宋_GB2312" w:eastAsia="仿宋_GB2312" w:hAnsi="仿宋" w:cs="仿宋"/>
                <w:kern w:val="0"/>
                <w:sz w:val="24"/>
              </w:rPr>
            </w:pPr>
          </w:p>
        </w:tc>
        <w:tc>
          <w:tcPr>
            <w:tcW w:w="2836" w:type="dxa"/>
            <w:vMerge/>
            <w:vAlign w:val="center"/>
          </w:tcPr>
          <w:p w:rsidR="0068596F" w:rsidRDefault="0068596F">
            <w:pPr>
              <w:widowControl/>
              <w:jc w:val="left"/>
              <w:rPr>
                <w:rFonts w:ascii="仿宋_GB2312" w:eastAsia="仿宋_GB2312" w:hAnsi="仿宋" w:cs="仿宋"/>
                <w:kern w:val="0"/>
                <w:sz w:val="24"/>
              </w:rPr>
            </w:pPr>
          </w:p>
        </w:tc>
        <w:tc>
          <w:tcPr>
            <w:tcW w:w="60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68596F" w:rsidRDefault="00A218C1">
            <w:pPr>
              <w:widowControl/>
              <w:jc w:val="left"/>
              <w:rPr>
                <w:rFonts w:ascii="仿宋_GB2312" w:eastAsia="仿宋_GB2312" w:hAnsi="仿宋" w:cs="仿宋"/>
                <w:kern w:val="0"/>
                <w:sz w:val="24"/>
              </w:rPr>
            </w:pPr>
            <w:r>
              <w:rPr>
                <w:rFonts w:ascii="仿宋_GB2312" w:eastAsia="仿宋_GB2312" w:hAnsi="仿宋" w:cs="仿宋" w:hint="eastAsia"/>
                <w:kern w:val="0"/>
                <w:sz w:val="24"/>
              </w:rPr>
              <w:t>50亿元以下</w:t>
            </w:r>
          </w:p>
        </w:tc>
      </w:tr>
    </w:tbl>
    <w:p w:rsidR="0068596F" w:rsidRDefault="0068596F">
      <w:pPr>
        <w:spacing w:line="360" w:lineRule="auto"/>
        <w:rPr>
          <w:rFonts w:ascii="仿宋_GB2312" w:eastAsia="仿宋_GB2312" w:hAnsi="仿宋" w:cs="仿宋"/>
          <w:sz w:val="24"/>
        </w:rPr>
      </w:pPr>
    </w:p>
    <w:sectPr w:rsidR="0068596F">
      <w:footerReference w:type="even" r:id="rId26"/>
      <w:footerReference w:type="default" r:id="rId27"/>
      <w:pgSz w:w="11906" w:h="16838"/>
      <w:pgMar w:top="1560" w:right="1418" w:bottom="1843" w:left="1418"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67C7286" w15:done="0"/>
  <w15:commentEx w15:paraId="53BB27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855" w:rsidRDefault="00276855">
      <w:r>
        <w:separator/>
      </w:r>
    </w:p>
  </w:endnote>
  <w:endnote w:type="continuationSeparator" w:id="0">
    <w:p w:rsidR="00276855" w:rsidRDefault="0027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tabs>
        <w:tab w:val="clear" w:pos="4153"/>
        <w:tab w:val="left" w:pos="5423"/>
      </w:tabs>
    </w:pPr>
    <w:r>
      <w:rPr>
        <w:noProof/>
      </w:rPr>
      <mc:AlternateContent>
        <mc:Choice Requires="wps">
          <w:drawing>
            <wp:anchor distT="0" distB="0" distL="114300" distR="114300" simplePos="0" relativeHeight="251661312" behindDoc="0" locked="0" layoutInCell="1" allowOverlap="1" wp14:anchorId="643CD597" wp14:editId="0CDAE178">
              <wp:simplePos x="0" y="0"/>
              <wp:positionH relativeFrom="margin">
                <wp:align>center</wp:align>
              </wp:positionH>
              <wp:positionV relativeFrom="paragraph">
                <wp:posOffset>0</wp:posOffset>
              </wp:positionV>
              <wp:extent cx="972185" cy="147955"/>
              <wp:effectExtent l="0" t="0" r="18415" b="4445"/>
              <wp:wrapNone/>
              <wp:docPr id="367"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a:effectLst/>
                    </wps:spPr>
                    <wps:txbx>
                      <w:txbxContent>
                        <w:p w:rsidR="00A218C1" w:rsidRDefault="00A218C1">
                          <w:pPr>
                            <w:pStyle w:val="af0"/>
                          </w:pPr>
                          <w:r>
                            <w:t>第</w:t>
                          </w:r>
                          <w:r>
                            <w:t xml:space="preserve"> </w:t>
                          </w:r>
                          <w:r>
                            <w:fldChar w:fldCharType="begin"/>
                          </w:r>
                          <w:r>
                            <w:instrText xml:space="preserve"> PAGE  \* MERGEFORMAT </w:instrText>
                          </w:r>
                          <w:r>
                            <w:fldChar w:fldCharType="separate"/>
                          </w:r>
                          <w:r w:rsidR="00626D61">
                            <w:rPr>
                              <w:noProof/>
                            </w:rPr>
                            <w:t>24</w:t>
                          </w:r>
                          <w:r>
                            <w:fldChar w:fldCharType="end"/>
                          </w:r>
                          <w:r>
                            <w:t xml:space="preserve"> </w:t>
                          </w:r>
                          <w:r>
                            <w:t>页</w:t>
                          </w:r>
                          <w:r>
                            <w:t xml:space="preserve"> </w:t>
                          </w:r>
                          <w:r>
                            <w:t>共</w:t>
                          </w:r>
                          <w:r>
                            <w:t xml:space="preserve"> </w:t>
                          </w:r>
                          <w:r w:rsidR="00276855">
                            <w:fldChar w:fldCharType="begin"/>
                          </w:r>
                          <w:r w:rsidR="00276855">
                            <w:instrText xml:space="preserve"> NUMPAGES  \* MERGEFORMAT </w:instrText>
                          </w:r>
                          <w:r w:rsidR="00276855">
                            <w:fldChar w:fldCharType="separate"/>
                          </w:r>
                          <w:r w:rsidR="00626D61">
                            <w:rPr>
                              <w:noProof/>
                            </w:rPr>
                            <w:t>109</w:t>
                          </w:r>
                          <w:r w:rsidR="00276855">
                            <w:rPr>
                              <w:noProof/>
                            </w:rPr>
                            <w:fldChar w:fldCharType="end"/>
                          </w:r>
                          <w:r>
                            <w:t xml:space="preserve"> </w:t>
                          </w:r>
                          <w: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margin-left:0;margin-top:0;width:76.55pt;height:11.6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" filled="f" stroked="f">
              <v:textbox style="mso-fit-shape-to-text:t" inset="0,0,0,0">
                <w:txbxContent>
                  <w:p w:rsidR="00A218C1" w:rsidRDefault="00A218C1">
                    <w:pPr>
                      <w:pStyle w:val="af0"/>
                    </w:pPr>
                    <w:r>
                      <w:t>第</w:t>
                    </w:r>
                    <w:r>
                      <w:t xml:space="preserve"> </w:t>
                    </w:r>
                    <w:r>
                      <w:fldChar w:fldCharType="begin"/>
                    </w:r>
                    <w:r>
                      <w:instrText xml:space="preserve"> PAGE  \* MERGEFORMAT </w:instrText>
                    </w:r>
                    <w:r>
                      <w:fldChar w:fldCharType="separate"/>
                    </w:r>
                    <w:r w:rsidR="00626D61">
                      <w:rPr>
                        <w:noProof/>
                      </w:rPr>
                      <w:t>24</w:t>
                    </w:r>
                    <w:r>
                      <w:fldChar w:fldCharType="end"/>
                    </w:r>
                    <w:r>
                      <w:t xml:space="preserve"> </w:t>
                    </w:r>
                    <w:r>
                      <w:t>页</w:t>
                    </w:r>
                    <w:r>
                      <w:t xml:space="preserve"> </w:t>
                    </w:r>
                    <w:r>
                      <w:t>共</w:t>
                    </w:r>
                    <w:r>
                      <w:t xml:space="preserve"> </w:t>
                    </w:r>
                    <w:r w:rsidR="00276855">
                      <w:fldChar w:fldCharType="begin"/>
                    </w:r>
                    <w:r w:rsidR="00276855">
                      <w:instrText xml:space="preserve"> NUMPAGES  \* MERGEFORMAT </w:instrText>
                    </w:r>
                    <w:r w:rsidR="00276855">
                      <w:fldChar w:fldCharType="separate"/>
                    </w:r>
                    <w:r w:rsidR="00626D61">
                      <w:rPr>
                        <w:noProof/>
                      </w:rPr>
                      <w:t>109</w:t>
                    </w:r>
                    <w:r w:rsidR="00276855">
                      <w:rPr>
                        <w:noProof/>
                      </w:rPr>
                      <w:fldChar w:fldCharType="end"/>
                    </w:r>
                    <w:r>
                      <w:t xml:space="preserve"> </w:t>
                    </w:r>
                    <w:r>
                      <w:t>页</w:t>
                    </w:r>
                  </w:p>
                </w:txbxContent>
              </v:textbox>
              <w10:wrap anchorx="margin"/>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pBdr>
        <w:top w:val="none" w:sz="0" w:space="1" w:color="auto"/>
        <w:left w:val="none" w:sz="0" w:space="4" w:color="auto"/>
        <w:bottom w:val="none" w:sz="0" w:space="1" w:color="auto"/>
        <w:right w:val="none" w:sz="0" w:space="4" w:color="auto"/>
      </w:pBdr>
    </w:pPr>
    <w:r>
      <w:rPr>
        <w:noProof/>
      </w:rPr>
      <mc:AlternateContent>
        <mc:Choice Requires="wps">
          <w:drawing>
            <wp:anchor distT="0" distB="0" distL="114300" distR="114300" simplePos="0" relativeHeight="251662336" behindDoc="0" locked="0" layoutInCell="1" allowOverlap="1" wp14:anchorId="44086361" wp14:editId="10D94F37">
              <wp:simplePos x="0" y="0"/>
              <wp:positionH relativeFrom="margin">
                <wp:align>center</wp:align>
              </wp:positionH>
              <wp:positionV relativeFrom="paragraph">
                <wp:posOffset>0</wp:posOffset>
              </wp:positionV>
              <wp:extent cx="1029335" cy="147955"/>
              <wp:effectExtent l="4445" t="3810" r="4445" b="6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7955"/>
                      </a:xfrm>
                      <a:prstGeom prst="rect">
                        <a:avLst/>
                      </a:prstGeom>
                      <a:noFill/>
                      <a:ln>
                        <a:noFill/>
                      </a:ln>
                      <a:effectLst/>
                    </wps:spPr>
                    <wps:txbx>
                      <w:txbxContent>
                        <w:p w:rsidR="00A218C1" w:rsidRDefault="00A218C1">
                          <w:pPr>
                            <w:pStyle w:val="af0"/>
                          </w:pPr>
                          <w:r>
                            <w:t>第</w:t>
                          </w:r>
                          <w:r>
                            <w:t xml:space="preserve"> </w:t>
                          </w:r>
                          <w:r>
                            <w:fldChar w:fldCharType="begin"/>
                          </w:r>
                          <w:r>
                            <w:instrText xml:space="preserve"> PAGE  \* MERGEFORMAT </w:instrText>
                          </w:r>
                          <w:r>
                            <w:fldChar w:fldCharType="separate"/>
                          </w:r>
                          <w:r w:rsidR="00626D61">
                            <w:rPr>
                              <w:noProof/>
                            </w:rPr>
                            <w:t>28</w:t>
                          </w:r>
                          <w:r>
                            <w:fldChar w:fldCharType="end"/>
                          </w:r>
                          <w:r>
                            <w:t xml:space="preserve"> </w:t>
                          </w:r>
                          <w:r>
                            <w:t>页</w:t>
                          </w:r>
                          <w:r>
                            <w:t xml:space="preserve"> </w:t>
                          </w:r>
                          <w:r>
                            <w:t>共</w:t>
                          </w:r>
                          <w:r>
                            <w:t xml:space="preserve"> </w:t>
                          </w:r>
                          <w:r w:rsidR="00276855">
                            <w:fldChar w:fldCharType="begin"/>
                          </w:r>
                          <w:r w:rsidR="00276855">
                            <w:instrText xml:space="preserve"> NUMPAGES  \* MERGEFORMAT </w:instrText>
                          </w:r>
                          <w:r w:rsidR="00276855">
                            <w:fldChar w:fldCharType="separate"/>
                          </w:r>
                          <w:r w:rsidR="00626D61">
                            <w:rPr>
                              <w:noProof/>
                            </w:rPr>
                            <w:t>109</w:t>
                          </w:r>
                          <w:r w:rsidR="00276855">
                            <w:rPr>
                              <w:noProof/>
                            </w:rPr>
                            <w:fldChar w:fldCharType="end"/>
                          </w:r>
                          <w:r>
                            <w:t xml:space="preserve"> </w:t>
                          </w:r>
                          <w:r>
                            <w:t>页</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81.05pt;height:11.6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" filled="f" stroked="f">
              <v:textbox style="mso-fit-shape-to-text:t" inset="0,0,0,0">
                <w:txbxContent>
                  <w:p w:rsidR="00A218C1" w:rsidRDefault="00A218C1">
                    <w:pPr>
                      <w:pStyle w:val="af0"/>
                    </w:pPr>
                    <w:r>
                      <w:t>第</w:t>
                    </w:r>
                    <w:r>
                      <w:t xml:space="preserve"> </w:t>
                    </w:r>
                    <w:r>
                      <w:fldChar w:fldCharType="begin"/>
                    </w:r>
                    <w:r>
                      <w:instrText xml:space="preserve"> PAGE  \* MERGEFORMAT </w:instrText>
                    </w:r>
                    <w:r>
                      <w:fldChar w:fldCharType="separate"/>
                    </w:r>
                    <w:r w:rsidR="00626D61">
                      <w:rPr>
                        <w:noProof/>
                      </w:rPr>
                      <w:t>28</w:t>
                    </w:r>
                    <w:r>
                      <w:fldChar w:fldCharType="end"/>
                    </w:r>
                    <w:r>
                      <w:t xml:space="preserve"> </w:t>
                    </w:r>
                    <w:r>
                      <w:t>页</w:t>
                    </w:r>
                    <w:r>
                      <w:t xml:space="preserve"> </w:t>
                    </w:r>
                    <w:r>
                      <w:t>共</w:t>
                    </w:r>
                    <w:r>
                      <w:t xml:space="preserve"> </w:t>
                    </w:r>
                    <w:r w:rsidR="00276855">
                      <w:fldChar w:fldCharType="begin"/>
                    </w:r>
                    <w:r w:rsidR="00276855">
                      <w:instrText xml:space="preserve"> NUMPAGES  \* MERGEFORMAT </w:instrText>
                    </w:r>
                    <w:r w:rsidR="00276855">
                      <w:fldChar w:fldCharType="separate"/>
                    </w:r>
                    <w:r w:rsidR="00626D61">
                      <w:rPr>
                        <w:noProof/>
                      </w:rPr>
                      <w:t>109</w:t>
                    </w:r>
                    <w:r w:rsidR="00276855">
                      <w:rPr>
                        <w:noProof/>
                      </w:rP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D61">
      <w:rPr>
        <w:rFonts w:ascii="仿宋_GB2312" w:eastAsia="仿宋_GB2312"/>
        <w:noProof/>
        <w:kern w:val="0"/>
      </w:rPr>
      <w:t>46</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D61">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A218C1" w:rsidRDefault="00A218C1">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D61">
      <w:rPr>
        <w:rFonts w:ascii="仿宋_GB2312" w:eastAsia="仿宋_GB2312"/>
        <w:noProof/>
        <w:kern w:val="0"/>
      </w:rPr>
      <w:t>54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D61">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A218C1" w:rsidRDefault="00A218C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A218C1" w:rsidRDefault="00A218C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D61">
      <w:rPr>
        <w:rFonts w:ascii="仿宋_GB2312" w:eastAsia="仿宋_GB2312"/>
        <w:noProof/>
        <w:kern w:val="0"/>
      </w:rPr>
      <w:t>87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D61">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A218C1" w:rsidRDefault="00A218C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A218C1" w:rsidRDefault="00A218C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A218C1" w:rsidRDefault="00A218C1">
    <w:pPr>
      <w:pStyle w:val="af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626D61">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626D61">
      <w:rPr>
        <w:rFonts w:ascii="仿宋_GB2312" w:eastAsia="仿宋_GB2312"/>
        <w:noProof/>
        <w:kern w:val="0"/>
      </w:rPr>
      <w:t>109</w:t>
    </w:r>
    <w:r>
      <w:rPr>
        <w:rFonts w:ascii="仿宋_GB2312" w:eastAsia="仿宋_GB2312" w:hint="eastAsia"/>
        <w:kern w:val="0"/>
      </w:rPr>
      <w:fldChar w:fldCharType="end"/>
    </w:r>
    <w:r>
      <w:rPr>
        <w:rFonts w:ascii="仿宋_GB2312" w:eastAsia="仿宋_GB2312" w:hint="eastAsia"/>
        <w:kern w:val="0"/>
      </w:rPr>
      <w:t xml:space="preserve"> 页</w:t>
    </w:r>
  </w:p>
  <w:p w:rsidR="00A218C1" w:rsidRDefault="00A218C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855" w:rsidRDefault="00276855">
      <w:r>
        <w:separator/>
      </w:r>
    </w:p>
  </w:footnote>
  <w:footnote w:type="continuationSeparator" w:id="0">
    <w:p w:rsidR="00276855" w:rsidRDefault="002768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w:t>
    </w:r>
    <w:r w:rsidR="00626D61">
      <w:rPr>
        <w:rFonts w:hint="eastAsia"/>
      </w:rPr>
      <w:t>0149</w:t>
    </w:r>
  </w:p>
  <w:p w:rsidR="00A218C1" w:rsidRDefault="00A218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1"/>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1" w:rsidRDefault="00A218C1">
    <w:pPr>
      <w:pStyle w:val="af1"/>
      <w:jc w:val="both"/>
    </w:pPr>
    <w:r>
      <w:rPr>
        <w:rFonts w:hint="eastAsia"/>
      </w:rPr>
      <w:t>绍兴市公共资源交易中心</w:t>
    </w:r>
    <w:r>
      <w:rPr>
        <w:rFonts w:hint="eastAsia"/>
      </w:rPr>
      <w:t xml:space="preserve">                                            </w:t>
    </w:r>
    <w:r>
      <w:rPr>
        <w:rFonts w:hint="eastAsia"/>
      </w:rPr>
      <w:t>招标文件招标编号</w:t>
    </w:r>
    <w:r>
      <w:rPr>
        <w:rFonts w:hint="eastAsia"/>
      </w:rPr>
      <w:t>:2024-12-</w:t>
    </w:r>
    <w:r w:rsidR="00626D61">
      <w:rPr>
        <w:rFonts w:hint="eastAsia"/>
      </w:rPr>
      <w:t>0149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FEC3E4"/>
    <w:multiLevelType w:val="singleLevel"/>
    <w:tmpl w:val="DAFEC3E4"/>
    <w:lvl w:ilvl="0">
      <w:start w:val="1"/>
      <w:numFmt w:val="decimal"/>
      <w:suff w:val="nothing"/>
      <w:lvlText w:val="（%1）"/>
      <w:lvlJc w:val="left"/>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4F960819"/>
    <w:multiLevelType w:val="singleLevel"/>
    <w:tmpl w:val="4F960819"/>
    <w:lvl w:ilvl="0">
      <w:start w:val="2"/>
      <w:numFmt w:val="decimal"/>
      <w:suff w:val="nothing"/>
      <w:lvlText w:val="（%1）"/>
      <w:lvlJc w:val="left"/>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min">
    <w15:presenceInfo w15:providerId="None" w15:userId="a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8EE"/>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0C8E"/>
    <w:rsid w:val="0014242C"/>
    <w:rsid w:val="0014545F"/>
    <w:rsid w:val="00145D25"/>
    <w:rsid w:val="001538A4"/>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2E95"/>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03C5"/>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6855"/>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BB9"/>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B7C8D"/>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6F3"/>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3EBA"/>
    <w:rsid w:val="004350B7"/>
    <w:rsid w:val="004357E0"/>
    <w:rsid w:val="0043766D"/>
    <w:rsid w:val="00437E11"/>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A31"/>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0EF"/>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A7D7B"/>
    <w:rsid w:val="005B180C"/>
    <w:rsid w:val="005C2908"/>
    <w:rsid w:val="005C30CF"/>
    <w:rsid w:val="005C3154"/>
    <w:rsid w:val="005C3A22"/>
    <w:rsid w:val="005C54A7"/>
    <w:rsid w:val="005C606D"/>
    <w:rsid w:val="005C6EE6"/>
    <w:rsid w:val="005C6F10"/>
    <w:rsid w:val="005D0155"/>
    <w:rsid w:val="005D1390"/>
    <w:rsid w:val="005D1A34"/>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12A2"/>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26D61"/>
    <w:rsid w:val="00630ADC"/>
    <w:rsid w:val="00630CF7"/>
    <w:rsid w:val="00633CE4"/>
    <w:rsid w:val="006343B2"/>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578"/>
    <w:rsid w:val="00672AC8"/>
    <w:rsid w:val="00675C4B"/>
    <w:rsid w:val="006770B3"/>
    <w:rsid w:val="0067762D"/>
    <w:rsid w:val="00680B4E"/>
    <w:rsid w:val="006810E4"/>
    <w:rsid w:val="006839B6"/>
    <w:rsid w:val="006843E1"/>
    <w:rsid w:val="0068596F"/>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C7434"/>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6CF4"/>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5A9A"/>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18C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562"/>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19"/>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C44"/>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9E3"/>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5691F"/>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0AFE"/>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7B"/>
    <w:rsid w:val="00E1468A"/>
    <w:rsid w:val="00E17315"/>
    <w:rsid w:val="00E17D79"/>
    <w:rsid w:val="00E20872"/>
    <w:rsid w:val="00E20A02"/>
    <w:rsid w:val="00E238C5"/>
    <w:rsid w:val="00E261C5"/>
    <w:rsid w:val="00E32521"/>
    <w:rsid w:val="00E34C20"/>
    <w:rsid w:val="00E35D90"/>
    <w:rsid w:val="00E3742A"/>
    <w:rsid w:val="00E4159A"/>
    <w:rsid w:val="00E42D04"/>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87E"/>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A938C0"/>
    <w:rsid w:val="05DB4C7C"/>
    <w:rsid w:val="05F55089"/>
    <w:rsid w:val="09856D91"/>
    <w:rsid w:val="0D9016D8"/>
    <w:rsid w:val="1059279E"/>
    <w:rsid w:val="1BB70366"/>
    <w:rsid w:val="2296281E"/>
    <w:rsid w:val="3FD9443D"/>
    <w:rsid w:val="44230C62"/>
    <w:rsid w:val="4A523CB1"/>
    <w:rsid w:val="56D92837"/>
    <w:rsid w:val="57DB7F47"/>
    <w:rsid w:val="5B6D7056"/>
    <w:rsid w:val="5B952728"/>
    <w:rsid w:val="684671A7"/>
    <w:rsid w:val="6AFF2B42"/>
    <w:rsid w:val="72E87C49"/>
    <w:rsid w:val="75165DF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qFormat/>
    <w:pPr>
      <w:tabs>
        <w:tab w:val="center" w:pos="4153"/>
        <w:tab w:val="right" w:pos="8306"/>
      </w:tabs>
      <w:snapToGrid w:val="0"/>
      <w:jc w:val="left"/>
    </w:pPr>
    <w:rPr>
      <w:sz w:val="18"/>
      <w:szCs w:val="18"/>
    </w:rPr>
  </w:style>
  <w:style w:type="paragraph" w:styleId="af1">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99"/>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c">
    <w:name w:val="修订5"/>
    <w:hidden/>
    <w:uiPriority w:val="99"/>
    <w:unhideWhenUsed/>
    <w:rPr>
      <w:rFonts w:ascii="Calibri" w:hAnsi="Calibri" w:cs="Calibri"/>
      <w:kern w:val="2"/>
      <w:sz w:val="21"/>
      <w:szCs w:val="21"/>
    </w:rPr>
  </w:style>
  <w:style w:type="paragraph" w:styleId="afffffffffff1">
    <w:name w:val="Revision"/>
    <w:hidden/>
    <w:uiPriority w:val="99"/>
    <w:unhideWhenUsed/>
    <w:rsid w:val="00A218C1"/>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qFormat/>
    <w:pPr>
      <w:tabs>
        <w:tab w:val="center" w:pos="4153"/>
        <w:tab w:val="right" w:pos="8306"/>
      </w:tabs>
      <w:snapToGrid w:val="0"/>
      <w:jc w:val="left"/>
    </w:pPr>
    <w:rPr>
      <w:sz w:val="18"/>
      <w:szCs w:val="18"/>
    </w:rPr>
  </w:style>
  <w:style w:type="paragraph" w:styleId="af1">
    <w:name w:val="header"/>
    <w:basedOn w:val="a"/>
    <w:link w:val="Char12"/>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uiPriority w:val="99"/>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table" w:customStyle="1" w:styleId="TableNormal">
    <w:name w:val="Table Normal"/>
    <w:unhideWhenUsed/>
    <w:qFormat/>
    <w:tblPr>
      <w:tblCellMar>
        <w:top w:w="0" w:type="dxa"/>
        <w:left w:w="0" w:type="dxa"/>
        <w:bottom w:w="0" w:type="dxa"/>
        <w:right w:w="0" w:type="dxa"/>
      </w:tblCellMar>
    </w:tblPr>
  </w:style>
  <w:style w:type="paragraph" w:customStyle="1" w:styleId="5c">
    <w:name w:val="修订5"/>
    <w:hidden/>
    <w:uiPriority w:val="99"/>
    <w:unhideWhenUsed/>
    <w:rPr>
      <w:rFonts w:ascii="Calibri" w:hAnsi="Calibri" w:cs="Calibri"/>
      <w:kern w:val="2"/>
      <w:sz w:val="21"/>
      <w:szCs w:val="21"/>
    </w:rPr>
  </w:style>
  <w:style w:type="paragraph" w:styleId="afffffffffff1">
    <w:name w:val="Revision"/>
    <w:hidden/>
    <w:uiPriority w:val="99"/>
    <w:unhideWhenUsed/>
    <w:rsid w:val="00A218C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emf"/><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gb.sx.gov.cn" TargetMode="External"/><Relationship Id="rId24"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hyperlink" Target="http://www.zjzfcg.gov.cn" TargetMode="External"/><Relationship Id="rId19" Type="http://schemas.openxmlformats.org/officeDocument/2006/relationships/oleObject" Target="embeddings/oleObject1.bin"/><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9.xml"/><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CCAA77-9618-42F1-A43B-F11DE367C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109</Pages>
  <Words>10419</Words>
  <Characters>59394</Characters>
  <Application>Microsoft Office Word</Application>
  <DocSecurity>0</DocSecurity>
  <Lines>494</Lines>
  <Paragraphs>139</Paragraphs>
  <ScaleCrop>false</ScaleCrop>
  <Company>Microsoft</Company>
  <LinksUpToDate>false</LinksUpToDate>
  <CharactersWithSpaces>69674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sxszf</cp:lastModifiedBy>
  <cp:revision>15</cp:revision>
  <cp:lastPrinted>2024-12-11T02:11:00Z</cp:lastPrinted>
  <dcterms:created xsi:type="dcterms:W3CDTF">2024-12-18T03:03:00Z</dcterms:created>
  <dcterms:modified xsi:type="dcterms:W3CDTF">2024-12-20T07:29:00Z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