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189AE">
      <w:pPr>
        <w:pStyle w:val="4"/>
        <w:ind w:firstLine="643"/>
        <w:jc w:val="center"/>
        <w:rPr>
          <w:rFonts w:hint="eastAsia" w:ascii="仿宋" w:hAnsi="仿宋" w:eastAsia="仿宋"/>
          <w:color w:val="000000"/>
          <w:sz w:val="32"/>
        </w:rPr>
      </w:pPr>
      <w:bookmarkStart w:id="0" w:name="_Toc183617432"/>
      <w:r>
        <w:rPr>
          <w:rFonts w:hint="eastAsia" w:ascii="仿宋" w:hAnsi="仿宋" w:eastAsia="仿宋"/>
          <w:color w:val="000000"/>
          <w:sz w:val="32"/>
        </w:rPr>
        <w:t xml:space="preserve"> 成交人公告内容</w:t>
      </w:r>
      <w:bookmarkEnd w:id="0"/>
    </w:p>
    <w:p w14:paraId="667407D2">
      <w:pPr>
        <w:spacing w:line="360" w:lineRule="auto"/>
        <w:rPr>
          <w:rFonts w:hint="eastAsia" w:ascii="仿宋" w:hAnsi="仿宋" w:eastAsia="仿宋"/>
          <w:color w:val="000000"/>
          <w:spacing w:val="20"/>
          <w:sz w:val="24"/>
        </w:rPr>
      </w:pPr>
      <w:r>
        <w:rPr>
          <w:rFonts w:hint="eastAsia" w:ascii="仿宋" w:hAnsi="仿宋" w:eastAsia="仿宋"/>
          <w:color w:val="000000"/>
          <w:spacing w:val="20"/>
          <w:sz w:val="24"/>
        </w:rPr>
        <w:t>采购项目：丽水市中级人民法院食堂餐饮服务项目</w:t>
      </w:r>
    </w:p>
    <w:p w14:paraId="64E16295">
      <w:pPr>
        <w:spacing w:line="360" w:lineRule="auto"/>
        <w:rPr>
          <w:rFonts w:hint="eastAsia" w:ascii="仿宋" w:hAnsi="仿宋" w:eastAsia="仿宋"/>
          <w:color w:val="000000"/>
          <w:spacing w:val="20"/>
          <w:sz w:val="24"/>
        </w:rPr>
      </w:pPr>
      <w:r>
        <w:rPr>
          <w:rFonts w:hint="eastAsia" w:ascii="仿宋" w:hAnsi="仿宋" w:eastAsia="仿宋"/>
          <w:color w:val="000000"/>
          <w:spacing w:val="20"/>
          <w:sz w:val="24"/>
        </w:rPr>
        <w:t>采购编号</w:t>
      </w:r>
      <w:r>
        <w:rPr>
          <w:rFonts w:hint="eastAsia" w:ascii="仿宋" w:hAnsi="仿宋" w:eastAsia="仿宋"/>
          <w:color w:val="000000"/>
          <w:sz w:val="24"/>
          <w:szCs w:val="28"/>
        </w:rPr>
        <w:t>：浙明丽采2024067号</w:t>
      </w:r>
      <w:r>
        <w:rPr>
          <w:rFonts w:hint="eastAsia" w:ascii="仿宋" w:hAnsi="仿宋" w:eastAsia="仿宋"/>
          <w:color w:val="000000"/>
          <w:sz w:val="24"/>
          <w:lang w:val="en-GB"/>
        </w:rPr>
        <w:tab/>
      </w:r>
      <w:r>
        <w:rPr>
          <w:rFonts w:hint="eastAsia" w:ascii="仿宋" w:hAnsi="仿宋" w:eastAsia="仿宋"/>
          <w:color w:val="000000"/>
          <w:spacing w:val="20"/>
          <w:sz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14:paraId="2BC7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1FC05362">
            <w:pPr>
              <w:spacing w:line="360" w:lineRule="auto"/>
              <w:jc w:val="center"/>
              <w:rPr>
                <w:rFonts w:ascii="仿宋" w:hAnsi="仿宋" w:eastAsia="仿宋"/>
                <w:color w:val="000000"/>
                <w:spacing w:val="20"/>
                <w:sz w:val="24"/>
              </w:rPr>
            </w:pPr>
            <w:r>
              <w:rPr>
                <w:rFonts w:hint="eastAsia" w:ascii="仿宋" w:hAnsi="仿宋" w:eastAsia="仿宋"/>
                <w:color w:val="000000"/>
                <w:spacing w:val="20"/>
                <w:sz w:val="24"/>
              </w:rPr>
              <w:t>成交人名称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072BFD9">
            <w:pPr>
              <w:spacing w:line="360" w:lineRule="auto"/>
              <w:jc w:val="center"/>
              <w:rPr>
                <w:rFonts w:hint="default" w:ascii="仿宋" w:hAnsi="仿宋" w:eastAsia="仿宋"/>
                <w:color w:val="000000"/>
                <w:spacing w:val="20"/>
                <w:sz w:val="24"/>
                <w:lang w:val="en-US" w:eastAsia="zh-CN"/>
              </w:rPr>
            </w:pPr>
            <w:r>
              <w:rPr>
                <w:rFonts w:hint="eastAsia" w:ascii="仿宋" w:hAnsi="仿宋" w:eastAsia="仿宋"/>
                <w:color w:val="000000"/>
                <w:spacing w:val="20"/>
                <w:sz w:val="24"/>
                <w:lang w:val="en-US" w:eastAsia="zh-CN"/>
              </w:rPr>
              <w:t>浙江慧聚劳动事务代理有限公司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7010A3E9">
            <w:pPr>
              <w:spacing w:line="360" w:lineRule="auto"/>
              <w:jc w:val="center"/>
              <w:rPr>
                <w:rFonts w:ascii="仿宋" w:hAnsi="仿宋" w:eastAsia="仿宋"/>
                <w:color w:val="000000"/>
                <w:spacing w:val="20"/>
                <w:sz w:val="24"/>
              </w:rPr>
            </w:pPr>
            <w:r>
              <w:rPr>
                <w:rFonts w:hint="eastAsia" w:ascii="仿宋" w:hAnsi="仿宋" w:eastAsia="仿宋"/>
                <w:color w:val="000000"/>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23816629">
            <w:pPr>
              <w:spacing w:line="360" w:lineRule="auto"/>
              <w:jc w:val="center"/>
              <w:rPr>
                <w:rFonts w:hint="eastAsia" w:ascii="仿宋" w:hAnsi="仿宋" w:eastAsia="仿宋"/>
                <w:color w:val="000000"/>
                <w:spacing w:val="20"/>
                <w:sz w:val="24"/>
                <w:lang w:val="en-US" w:eastAsia="zh-CN"/>
              </w:rPr>
            </w:pPr>
            <w:r>
              <w:rPr>
                <w:rFonts w:hint="eastAsia" w:ascii="仿宋" w:hAnsi="仿宋" w:eastAsia="仿宋"/>
                <w:color w:val="000000"/>
                <w:spacing w:val="20"/>
                <w:sz w:val="24"/>
                <w:lang w:val="en-US" w:eastAsia="zh-CN"/>
              </w:rPr>
              <w:t>周剑营</w:t>
            </w:r>
          </w:p>
        </w:tc>
      </w:tr>
      <w:tr w14:paraId="7F74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66889DC">
            <w:pPr>
              <w:spacing w:line="360" w:lineRule="auto"/>
              <w:jc w:val="center"/>
              <w:rPr>
                <w:rFonts w:ascii="仿宋" w:hAnsi="仿宋" w:eastAsia="仿宋"/>
                <w:color w:val="000000"/>
                <w:spacing w:val="20"/>
                <w:sz w:val="24"/>
              </w:rPr>
            </w:pPr>
            <w:r>
              <w:rPr>
                <w:rFonts w:hint="eastAsia" w:ascii="仿宋" w:hAnsi="仿宋" w:eastAsia="仿宋"/>
                <w:color w:val="000000"/>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2A68B9CA">
            <w:pPr>
              <w:spacing w:line="360" w:lineRule="auto"/>
              <w:jc w:val="left"/>
              <w:rPr>
                <w:rFonts w:ascii="仿宋" w:hAnsi="仿宋" w:eastAsia="仿宋"/>
                <w:color w:val="000000"/>
                <w:spacing w:val="20"/>
                <w:sz w:val="24"/>
              </w:rPr>
            </w:pPr>
            <w:r>
              <w:rPr>
                <w:rFonts w:hint="eastAsia" w:ascii="仿宋" w:hAnsi="仿宋" w:eastAsia="仿宋"/>
                <w:color w:val="000000"/>
                <w:spacing w:val="20"/>
                <w:sz w:val="24"/>
              </w:rPr>
              <w:t>浙江省丽水市莲都区括苍北路168号数字经济双创园5号楼第3层307室</w:t>
            </w:r>
          </w:p>
        </w:tc>
      </w:tr>
      <w:tr w14:paraId="7D8D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14E05C87">
            <w:pPr>
              <w:spacing w:line="360" w:lineRule="auto"/>
              <w:jc w:val="center"/>
              <w:rPr>
                <w:rFonts w:ascii="仿宋" w:hAnsi="仿宋" w:eastAsia="仿宋"/>
                <w:color w:val="000000"/>
                <w:spacing w:val="20"/>
                <w:sz w:val="24"/>
              </w:rPr>
            </w:pPr>
            <w:r>
              <w:rPr>
                <w:rFonts w:hint="eastAsia" w:ascii="仿宋" w:hAnsi="仿宋" w:eastAsia="仿宋"/>
                <w:color w:val="000000"/>
                <w:spacing w:val="20"/>
                <w:sz w:val="24"/>
              </w:rPr>
              <w:t xml:space="preserve"> 成交标的</w:t>
            </w:r>
          </w:p>
        </w:tc>
      </w:tr>
      <w:tr w14:paraId="62FB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3DA19DA">
            <w:pPr>
              <w:spacing w:line="360" w:lineRule="auto"/>
              <w:jc w:val="center"/>
              <w:rPr>
                <w:rFonts w:ascii="仿宋" w:hAnsi="仿宋" w:eastAsia="仿宋"/>
                <w:color w:val="000000"/>
                <w:spacing w:val="20"/>
                <w:sz w:val="24"/>
              </w:rPr>
            </w:pPr>
            <w:r>
              <w:rPr>
                <w:rFonts w:hint="eastAsia" w:ascii="仿宋" w:hAnsi="仿宋" w:eastAsia="仿宋"/>
                <w:color w:val="000000"/>
                <w:spacing w:val="20"/>
                <w:sz w:val="24"/>
              </w:rPr>
              <w:t>服务</w:t>
            </w:r>
            <w:r>
              <w:rPr>
                <w:rFonts w:ascii="仿宋" w:hAnsi="仿宋" w:eastAsia="仿宋"/>
                <w:color w:val="000000"/>
                <w:spacing w:val="20"/>
                <w:sz w:val="24"/>
              </w:rPr>
              <w:t>内容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4A1384FE">
            <w:pPr>
              <w:spacing w:line="360" w:lineRule="auto"/>
              <w:jc w:val="center"/>
              <w:rPr>
                <w:rFonts w:ascii="仿宋" w:hAnsi="仿宋" w:eastAsia="仿宋"/>
                <w:color w:val="000000"/>
                <w:spacing w:val="20"/>
                <w:sz w:val="24"/>
              </w:rPr>
            </w:pPr>
            <w:r>
              <w:rPr>
                <w:rFonts w:hint="eastAsia" w:ascii="仿宋" w:hAnsi="仿宋" w:eastAsia="仿宋"/>
                <w:color w:val="000000"/>
                <w:spacing w:val="20"/>
                <w:sz w:val="24"/>
              </w:rPr>
              <w:t>单位</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4C5AB51D">
            <w:pPr>
              <w:spacing w:line="360" w:lineRule="auto"/>
              <w:jc w:val="center"/>
              <w:rPr>
                <w:rFonts w:ascii="仿宋" w:hAnsi="仿宋" w:eastAsia="仿宋"/>
                <w:color w:val="000000"/>
                <w:spacing w:val="20"/>
                <w:sz w:val="24"/>
              </w:rPr>
            </w:pPr>
            <w:r>
              <w:rPr>
                <w:rFonts w:hint="eastAsia" w:ascii="仿宋" w:hAnsi="仿宋" w:eastAsia="仿宋"/>
                <w:color w:val="000000"/>
                <w:spacing w:val="20"/>
                <w:sz w:val="24"/>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048BEFD0">
            <w:pPr>
              <w:spacing w:line="360" w:lineRule="auto"/>
              <w:jc w:val="center"/>
              <w:rPr>
                <w:rFonts w:ascii="仿宋" w:hAnsi="仿宋" w:eastAsia="仿宋"/>
                <w:color w:val="000000"/>
                <w:spacing w:val="20"/>
                <w:sz w:val="24"/>
              </w:rPr>
            </w:pPr>
            <w:r>
              <w:rPr>
                <w:rFonts w:hint="eastAsia" w:ascii="仿宋" w:hAnsi="仿宋" w:eastAsia="仿宋"/>
                <w:color w:val="000000"/>
                <w:spacing w:val="20"/>
                <w:sz w:val="24"/>
              </w:rPr>
              <w:t>单价</w:t>
            </w:r>
          </w:p>
        </w:tc>
      </w:tr>
      <w:tr w14:paraId="685B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08B93CB">
            <w:pPr>
              <w:spacing w:line="360" w:lineRule="auto"/>
              <w:jc w:val="center"/>
              <w:rPr>
                <w:rFonts w:hint="default" w:ascii="仿宋" w:hAnsi="仿宋" w:eastAsia="仿宋"/>
                <w:color w:val="000000"/>
                <w:spacing w:val="20"/>
                <w:sz w:val="24"/>
                <w:lang w:val="en-US" w:eastAsia="zh-CN"/>
              </w:rPr>
            </w:pPr>
            <w:r>
              <w:rPr>
                <w:rFonts w:hint="eastAsia" w:ascii="仿宋" w:hAnsi="仿宋" w:eastAsia="仿宋"/>
                <w:color w:val="000000"/>
                <w:spacing w:val="20"/>
                <w:sz w:val="24"/>
                <w:lang w:val="en-US" w:eastAsia="zh-CN"/>
              </w:rPr>
              <w:t>食堂服务</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7F2E6DCA">
            <w:pPr>
              <w:spacing w:line="360" w:lineRule="auto"/>
              <w:jc w:val="center"/>
              <w:rPr>
                <w:rFonts w:hint="eastAsia" w:ascii="仿宋" w:hAnsi="仿宋" w:eastAsia="仿宋"/>
                <w:color w:val="000000"/>
                <w:spacing w:val="20"/>
                <w:sz w:val="24"/>
                <w:lang w:val="en-US" w:eastAsia="zh-CN"/>
              </w:rPr>
            </w:pPr>
            <w:r>
              <w:rPr>
                <w:rFonts w:hint="eastAsia" w:ascii="仿宋" w:hAnsi="仿宋" w:eastAsia="仿宋"/>
                <w:color w:val="000000"/>
                <w:spacing w:val="20"/>
                <w:sz w:val="24"/>
                <w:lang w:val="en-US" w:eastAsia="zh-CN"/>
              </w:rPr>
              <w:t>个</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7AD8D91E">
            <w:pPr>
              <w:spacing w:line="360" w:lineRule="auto"/>
              <w:jc w:val="center"/>
              <w:rPr>
                <w:rFonts w:hint="eastAsia" w:ascii="仿宋" w:hAnsi="仿宋" w:eastAsia="仿宋"/>
                <w:color w:val="000000"/>
                <w:spacing w:val="20"/>
                <w:sz w:val="24"/>
                <w:lang w:val="en-US" w:eastAsia="zh-CN"/>
              </w:rPr>
            </w:pPr>
            <w:r>
              <w:rPr>
                <w:rFonts w:hint="eastAsia" w:ascii="仿宋" w:hAnsi="仿宋" w:eastAsia="仿宋"/>
                <w:color w:val="000000"/>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5C2BCC84">
            <w:pPr>
              <w:spacing w:line="360" w:lineRule="auto"/>
              <w:jc w:val="center"/>
              <w:rPr>
                <w:rFonts w:hint="default" w:ascii="仿宋" w:hAnsi="仿宋" w:eastAsia="仿宋"/>
                <w:color w:val="000000"/>
                <w:spacing w:val="20"/>
                <w:sz w:val="24"/>
                <w:lang w:val="en-US" w:eastAsia="zh-CN"/>
              </w:rPr>
            </w:pPr>
            <w:r>
              <w:rPr>
                <w:rFonts w:hint="eastAsia" w:ascii="仿宋" w:hAnsi="仿宋" w:eastAsia="仿宋"/>
                <w:color w:val="000000"/>
                <w:spacing w:val="20"/>
                <w:sz w:val="24"/>
                <w:lang w:val="en-US" w:eastAsia="zh-CN"/>
              </w:rPr>
              <w:t>1887900</w:t>
            </w:r>
          </w:p>
        </w:tc>
      </w:tr>
      <w:tr w14:paraId="63D3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2A081F12">
            <w:pPr>
              <w:spacing w:line="360" w:lineRule="auto"/>
              <w:rPr>
                <w:rFonts w:ascii="仿宋" w:hAnsi="仿宋" w:eastAsia="仿宋"/>
                <w:color w:val="000000"/>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0D00E077">
            <w:pPr>
              <w:spacing w:line="360" w:lineRule="auto"/>
              <w:rPr>
                <w:rFonts w:ascii="仿宋" w:hAnsi="仿宋" w:eastAsia="仿宋"/>
                <w:color w:val="000000"/>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37FF94C6">
            <w:pPr>
              <w:spacing w:line="360" w:lineRule="auto"/>
              <w:rPr>
                <w:rFonts w:ascii="仿宋" w:hAnsi="仿宋" w:eastAsia="仿宋"/>
                <w:color w:val="000000"/>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07DDAEA1">
            <w:pPr>
              <w:spacing w:line="360" w:lineRule="auto"/>
              <w:jc w:val="center"/>
              <w:rPr>
                <w:rFonts w:ascii="仿宋" w:hAnsi="仿宋" w:eastAsia="仿宋"/>
                <w:color w:val="000000"/>
                <w:spacing w:val="20"/>
                <w:sz w:val="24"/>
              </w:rPr>
            </w:pPr>
          </w:p>
        </w:tc>
      </w:tr>
      <w:tr w14:paraId="204E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4D22F751">
            <w:pPr>
              <w:spacing w:line="360" w:lineRule="auto"/>
              <w:rPr>
                <w:rFonts w:ascii="仿宋" w:hAnsi="仿宋" w:eastAsia="仿宋"/>
                <w:color w:val="000000"/>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43373E33">
            <w:pPr>
              <w:spacing w:line="360" w:lineRule="auto"/>
              <w:rPr>
                <w:rFonts w:ascii="仿宋" w:hAnsi="仿宋" w:eastAsia="仿宋"/>
                <w:color w:val="000000"/>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72FED2DF">
            <w:pPr>
              <w:spacing w:line="360" w:lineRule="auto"/>
              <w:rPr>
                <w:rFonts w:ascii="仿宋" w:hAnsi="仿宋" w:eastAsia="仿宋"/>
                <w:color w:val="000000"/>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638AC23B">
            <w:pPr>
              <w:spacing w:line="360" w:lineRule="auto"/>
              <w:jc w:val="center"/>
              <w:rPr>
                <w:rFonts w:ascii="仿宋" w:hAnsi="仿宋" w:eastAsia="仿宋"/>
                <w:color w:val="000000"/>
                <w:spacing w:val="20"/>
                <w:sz w:val="24"/>
              </w:rPr>
            </w:pPr>
          </w:p>
        </w:tc>
      </w:tr>
      <w:tr w14:paraId="24A3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645C71A2">
            <w:pPr>
              <w:spacing w:line="360" w:lineRule="auto"/>
              <w:rPr>
                <w:rFonts w:ascii="仿宋" w:hAnsi="仿宋" w:eastAsia="仿宋"/>
                <w:color w:val="000000"/>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14009DB5">
            <w:pPr>
              <w:spacing w:line="360" w:lineRule="auto"/>
              <w:rPr>
                <w:rFonts w:ascii="仿宋" w:hAnsi="仿宋" w:eastAsia="仿宋"/>
                <w:color w:val="000000"/>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6B9BAC48">
            <w:pPr>
              <w:spacing w:line="360" w:lineRule="auto"/>
              <w:rPr>
                <w:rFonts w:ascii="仿宋" w:hAnsi="仿宋" w:eastAsia="仿宋"/>
                <w:color w:val="000000"/>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38D3B0F7">
            <w:pPr>
              <w:spacing w:line="360" w:lineRule="auto"/>
              <w:jc w:val="center"/>
              <w:rPr>
                <w:rFonts w:ascii="仿宋" w:hAnsi="仿宋" w:eastAsia="仿宋"/>
                <w:color w:val="000000"/>
                <w:spacing w:val="20"/>
                <w:sz w:val="24"/>
              </w:rPr>
            </w:pPr>
          </w:p>
        </w:tc>
      </w:tr>
      <w:tr w14:paraId="45F7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5C407D65">
            <w:pPr>
              <w:spacing w:line="360" w:lineRule="auto"/>
              <w:rPr>
                <w:rFonts w:ascii="仿宋" w:hAnsi="仿宋" w:eastAsia="仿宋"/>
                <w:color w:val="000000"/>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3FB937B8">
            <w:pPr>
              <w:spacing w:line="360" w:lineRule="auto"/>
              <w:rPr>
                <w:rFonts w:ascii="仿宋" w:hAnsi="仿宋" w:eastAsia="仿宋"/>
                <w:color w:val="000000"/>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43173ADF">
            <w:pPr>
              <w:spacing w:line="360" w:lineRule="auto"/>
              <w:rPr>
                <w:rFonts w:ascii="仿宋" w:hAnsi="仿宋" w:eastAsia="仿宋"/>
                <w:color w:val="000000"/>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2BFE4214">
            <w:pPr>
              <w:spacing w:line="360" w:lineRule="auto"/>
              <w:jc w:val="center"/>
              <w:rPr>
                <w:rFonts w:ascii="仿宋" w:hAnsi="仿宋" w:eastAsia="仿宋"/>
                <w:color w:val="000000"/>
                <w:spacing w:val="20"/>
                <w:sz w:val="24"/>
              </w:rPr>
            </w:pPr>
          </w:p>
        </w:tc>
      </w:tr>
      <w:tr w14:paraId="1B08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157659EF">
            <w:pPr>
              <w:spacing w:line="360" w:lineRule="auto"/>
              <w:rPr>
                <w:rFonts w:ascii="仿宋" w:hAnsi="仿宋" w:eastAsia="仿宋"/>
                <w:color w:val="000000"/>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1E9EAFFD">
            <w:pPr>
              <w:spacing w:line="360" w:lineRule="auto"/>
              <w:rPr>
                <w:rFonts w:ascii="仿宋" w:hAnsi="仿宋" w:eastAsia="仿宋"/>
                <w:color w:val="000000"/>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661A3D17">
            <w:pPr>
              <w:spacing w:line="360" w:lineRule="auto"/>
              <w:rPr>
                <w:rFonts w:ascii="仿宋" w:hAnsi="仿宋" w:eastAsia="仿宋"/>
                <w:color w:val="000000"/>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2C813A44">
            <w:pPr>
              <w:spacing w:line="360" w:lineRule="auto"/>
              <w:jc w:val="center"/>
              <w:rPr>
                <w:rFonts w:ascii="仿宋" w:hAnsi="仿宋" w:eastAsia="仿宋"/>
                <w:color w:val="000000"/>
                <w:spacing w:val="20"/>
                <w:sz w:val="24"/>
              </w:rPr>
            </w:pPr>
          </w:p>
        </w:tc>
      </w:tr>
      <w:tr w14:paraId="5DE6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noWrap w:val="0"/>
            <w:vAlign w:val="center"/>
          </w:tcPr>
          <w:p w14:paraId="58F56521">
            <w:pPr>
              <w:spacing w:line="360" w:lineRule="auto"/>
              <w:jc w:val="center"/>
              <w:rPr>
                <w:rFonts w:ascii="仿宋" w:hAnsi="仿宋" w:eastAsia="仿宋"/>
                <w:color w:val="000000"/>
                <w:spacing w:val="20"/>
                <w:sz w:val="24"/>
              </w:rPr>
            </w:pPr>
            <w:r>
              <w:rPr>
                <w:rFonts w:hint="eastAsia" w:ascii="仿宋" w:hAnsi="仿宋" w:eastAsia="仿宋"/>
                <w:color w:val="000000"/>
                <w:spacing w:val="20"/>
                <w:sz w:val="24"/>
              </w:rPr>
              <w:t>成交金额合计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53ADB541">
            <w:pPr>
              <w:spacing w:line="360" w:lineRule="auto"/>
              <w:jc w:val="center"/>
              <w:rPr>
                <w:rFonts w:hint="default" w:ascii="仿宋" w:hAnsi="仿宋" w:eastAsia="仿宋"/>
                <w:color w:val="000000"/>
                <w:spacing w:val="20"/>
                <w:sz w:val="24"/>
                <w:lang w:val="en-US" w:eastAsia="zh-CN"/>
              </w:rPr>
            </w:pPr>
            <w:r>
              <w:rPr>
                <w:rFonts w:hint="eastAsia" w:ascii="仿宋" w:hAnsi="仿宋" w:eastAsia="仿宋"/>
                <w:color w:val="000000"/>
                <w:spacing w:val="20"/>
                <w:sz w:val="24"/>
                <w:lang w:val="en-US" w:eastAsia="zh-CN"/>
              </w:rPr>
              <w:t>1887900</w:t>
            </w:r>
          </w:p>
        </w:tc>
      </w:tr>
      <w:tr w14:paraId="4CF5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4CADB6AF">
            <w:pPr>
              <w:spacing w:line="360" w:lineRule="auto"/>
              <w:rPr>
                <w:rFonts w:hint="eastAsia" w:ascii="仿宋" w:hAnsi="仿宋" w:eastAsia="仿宋"/>
                <w:color w:val="000000"/>
                <w:spacing w:val="20"/>
                <w:sz w:val="24"/>
              </w:rPr>
            </w:pPr>
            <w:r>
              <w:rPr>
                <w:rFonts w:hint="eastAsia" w:ascii="仿宋" w:hAnsi="仿宋" w:eastAsia="仿宋"/>
                <w:color w:val="000000"/>
                <w:spacing w:val="20"/>
                <w:sz w:val="24"/>
              </w:rPr>
              <w:t>服务要求：</w:t>
            </w:r>
          </w:p>
          <w:p w14:paraId="212F4809">
            <w:pPr>
              <w:pStyle w:val="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服务面积及功能区块：</w:t>
            </w:r>
            <w:r>
              <w:rPr>
                <w:rFonts w:hint="eastAsia" w:ascii="仿宋" w:hAnsi="仿宋" w:eastAsia="仿宋" w:cs="仿宋"/>
                <w:color w:val="000000"/>
                <w:sz w:val="24"/>
                <w:szCs w:val="24"/>
              </w:rPr>
              <w:t>丽水市中级人民法院</w:t>
            </w:r>
            <w:r>
              <w:rPr>
                <w:rFonts w:ascii="仿宋" w:hAnsi="仿宋" w:eastAsia="仿宋" w:cs="仿宋"/>
                <w:color w:val="000000"/>
                <w:sz w:val="24"/>
                <w:szCs w:val="24"/>
              </w:rPr>
              <w:t>食堂总面积</w:t>
            </w:r>
            <w:r>
              <w:rPr>
                <w:rFonts w:hint="eastAsia" w:ascii="仿宋" w:hAnsi="仿宋" w:eastAsia="仿宋" w:cs="仿宋"/>
                <w:color w:val="000000"/>
                <w:sz w:val="24"/>
                <w:szCs w:val="24"/>
              </w:rPr>
              <w:t>约</w:t>
            </w:r>
            <w:r>
              <w:rPr>
                <w:rFonts w:ascii="仿宋" w:hAnsi="仿宋" w:eastAsia="仿宋" w:cs="仿宋"/>
                <w:color w:val="000000"/>
                <w:sz w:val="24"/>
                <w:szCs w:val="24"/>
              </w:rPr>
              <w:t>8</w:t>
            </w:r>
            <w:r>
              <w:rPr>
                <w:rFonts w:hint="eastAsia" w:ascii="仿宋" w:hAnsi="仿宋" w:eastAsia="仿宋" w:cs="仿宋"/>
                <w:color w:val="000000"/>
                <w:sz w:val="24"/>
                <w:szCs w:val="24"/>
              </w:rPr>
              <w:t>00</w:t>
            </w:r>
            <w:r>
              <w:rPr>
                <w:rFonts w:ascii="仿宋" w:hAnsi="仿宋" w:eastAsia="仿宋" w:cs="仿宋"/>
                <w:color w:val="000000"/>
                <w:sz w:val="24"/>
                <w:szCs w:val="24"/>
              </w:rPr>
              <w:t xml:space="preserve"> ㎡（分厨房操作间</w:t>
            </w:r>
            <w:r>
              <w:rPr>
                <w:rFonts w:hint="eastAsia" w:ascii="仿宋" w:hAnsi="仿宋" w:eastAsia="仿宋" w:cs="仿宋"/>
                <w:color w:val="000000"/>
                <w:sz w:val="24"/>
                <w:szCs w:val="24"/>
              </w:rPr>
              <w:t>和</w:t>
            </w:r>
            <w:r>
              <w:rPr>
                <w:rFonts w:ascii="仿宋" w:hAnsi="仿宋" w:eastAsia="仿宋" w:cs="仿宋"/>
                <w:color w:val="000000"/>
                <w:sz w:val="24"/>
                <w:szCs w:val="24"/>
              </w:rPr>
              <w:t xml:space="preserve">就餐大厅），操作间设施设备其全（含蒸煮间、面点间、粗加工间、主副食库、操作间等）。其中餐厅可坐 </w:t>
            </w:r>
            <w:r>
              <w:rPr>
                <w:rFonts w:hint="eastAsia" w:ascii="仿宋" w:hAnsi="仿宋" w:eastAsia="仿宋" w:cs="仿宋"/>
                <w:color w:val="000000"/>
                <w:sz w:val="24"/>
                <w:szCs w:val="24"/>
              </w:rPr>
              <w:t>250</w:t>
            </w:r>
            <w:r>
              <w:rPr>
                <w:rFonts w:ascii="仿宋" w:hAnsi="仿宋" w:eastAsia="仿宋" w:cs="仿宋"/>
                <w:color w:val="000000"/>
                <w:sz w:val="24"/>
                <w:szCs w:val="24"/>
              </w:rPr>
              <w:t>人。</w:t>
            </w:r>
          </w:p>
          <w:p w14:paraId="07DB7D18">
            <w:pPr>
              <w:pStyle w:val="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食堂用餐服务：面向</w:t>
            </w:r>
            <w:r>
              <w:rPr>
                <w:rFonts w:hint="eastAsia" w:ascii="仿宋" w:hAnsi="仿宋" w:eastAsia="仿宋" w:cs="仿宋"/>
                <w:color w:val="000000"/>
                <w:sz w:val="24"/>
                <w:szCs w:val="24"/>
              </w:rPr>
              <w:t>丽水市中级人民法院</w:t>
            </w:r>
            <w:r>
              <w:rPr>
                <w:rFonts w:ascii="仿宋" w:hAnsi="仿宋" w:eastAsia="仿宋" w:cs="仿宋"/>
                <w:color w:val="000000"/>
                <w:sz w:val="24"/>
                <w:szCs w:val="24"/>
              </w:rPr>
              <w:t xml:space="preserve">办公楼工作人员及后勤保障工作人员近 </w:t>
            </w:r>
            <w:r>
              <w:rPr>
                <w:rFonts w:hint="eastAsia" w:ascii="仿宋" w:hAnsi="仿宋" w:eastAsia="仿宋" w:cs="仿宋"/>
                <w:color w:val="000000"/>
                <w:sz w:val="24"/>
                <w:szCs w:val="24"/>
              </w:rPr>
              <w:t>3</w:t>
            </w:r>
            <w:r>
              <w:rPr>
                <w:rFonts w:ascii="仿宋" w:hAnsi="仿宋" w:eastAsia="仿宋" w:cs="仿宋"/>
                <w:color w:val="000000"/>
                <w:sz w:val="24"/>
                <w:szCs w:val="24"/>
              </w:rPr>
              <w:t>00 人左右，提供一日三餐(除国家法定节假日外，其他日期包括双休日根据采购人需要提供就餐服务)，以及单位组织培训、会议、接待时提供招待用餐。</w:t>
            </w:r>
          </w:p>
          <w:p w14:paraId="00FD12D2">
            <w:pPr>
              <w:pStyle w:val="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食堂提供的服务包括：自选餐、包厢接待、</w:t>
            </w:r>
            <w:r>
              <w:rPr>
                <w:rFonts w:hint="eastAsia" w:ascii="仿宋" w:hAnsi="仿宋" w:eastAsia="仿宋" w:cs="仿宋"/>
                <w:color w:val="000000"/>
                <w:sz w:val="24"/>
                <w:szCs w:val="24"/>
                <w:lang w:eastAsia="zh-CN"/>
              </w:rPr>
              <w:t>仓库</w:t>
            </w:r>
            <w:r>
              <w:rPr>
                <w:rFonts w:ascii="仿宋" w:hAnsi="仿宋" w:eastAsia="仿宋" w:cs="仿宋"/>
                <w:color w:val="000000"/>
                <w:sz w:val="24"/>
                <w:szCs w:val="24"/>
              </w:rPr>
              <w:t>日常管理等。</w:t>
            </w:r>
          </w:p>
          <w:p w14:paraId="3E9B460E">
            <w:pPr>
              <w:pStyle w:val="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提供早餐、中餐、晚餐</w:t>
            </w:r>
            <w:r>
              <w:rPr>
                <w:rFonts w:hint="eastAsia" w:ascii="仿宋" w:hAnsi="仿宋" w:eastAsia="仿宋" w:cs="仿宋"/>
                <w:color w:val="000000"/>
                <w:sz w:val="24"/>
                <w:szCs w:val="24"/>
              </w:rPr>
              <w:t>日常</w:t>
            </w:r>
            <w:r>
              <w:rPr>
                <w:rFonts w:ascii="仿宋" w:hAnsi="仿宋" w:eastAsia="仿宋" w:cs="仿宋"/>
                <w:color w:val="000000"/>
                <w:sz w:val="24"/>
                <w:szCs w:val="24"/>
              </w:rPr>
              <w:t>就餐服务。用餐标准由</w:t>
            </w:r>
            <w:r>
              <w:rPr>
                <w:rFonts w:hint="eastAsia" w:ascii="仿宋" w:hAnsi="仿宋" w:eastAsia="仿宋" w:cs="仿宋"/>
                <w:color w:val="000000"/>
                <w:sz w:val="24"/>
                <w:szCs w:val="24"/>
              </w:rPr>
              <w:t>采购人</w:t>
            </w:r>
            <w:r>
              <w:rPr>
                <w:rFonts w:ascii="仿宋" w:hAnsi="仿宋" w:eastAsia="仿宋" w:cs="仿宋"/>
                <w:color w:val="000000"/>
                <w:sz w:val="24"/>
                <w:szCs w:val="24"/>
              </w:rPr>
              <w:t>制定，</w:t>
            </w:r>
            <w:r>
              <w:rPr>
                <w:rFonts w:hint="eastAsia" w:ascii="仿宋" w:hAnsi="仿宋" w:eastAsia="仿宋" w:cs="仿宋"/>
                <w:color w:val="000000"/>
                <w:sz w:val="24"/>
                <w:szCs w:val="24"/>
              </w:rPr>
              <w:t>成交</w:t>
            </w:r>
            <w:r>
              <w:rPr>
                <w:rFonts w:ascii="仿宋" w:hAnsi="仿宋" w:eastAsia="仿宋" w:cs="仿宋"/>
                <w:color w:val="000000"/>
                <w:sz w:val="24"/>
                <w:szCs w:val="24"/>
              </w:rPr>
              <w:t>单位需做到准时开餐、质量保证。</w:t>
            </w:r>
          </w:p>
          <w:p w14:paraId="552644AE">
            <w:pPr>
              <w:pStyle w:val="5"/>
              <w:spacing w:line="360" w:lineRule="auto"/>
              <w:rPr>
                <w:rFonts w:ascii="仿宋" w:hAnsi="仿宋" w:eastAsia="仿宋" w:cs="仿宋"/>
                <w:color w:val="000000"/>
                <w:sz w:val="24"/>
                <w:szCs w:val="24"/>
              </w:rPr>
            </w:pPr>
            <w:r>
              <w:rPr>
                <w:rFonts w:ascii="仿宋" w:hAnsi="仿宋" w:eastAsia="仿宋" w:cs="仿宋"/>
                <w:color w:val="000000"/>
                <w:sz w:val="24"/>
                <w:szCs w:val="24"/>
              </w:rPr>
              <w:t>早餐供应：要求主食不少于 20 个品种，要求营养全面，丰富多变。</w:t>
            </w:r>
          </w:p>
          <w:p w14:paraId="1DC80475">
            <w:pPr>
              <w:pStyle w:val="5"/>
              <w:spacing w:line="360" w:lineRule="auto"/>
              <w:rPr>
                <w:rFonts w:ascii="仿宋" w:hAnsi="仿宋" w:eastAsia="仿宋" w:cs="仿宋"/>
                <w:color w:val="000000"/>
                <w:sz w:val="24"/>
                <w:szCs w:val="24"/>
              </w:rPr>
            </w:pPr>
            <w:r>
              <w:rPr>
                <w:rFonts w:ascii="仿宋" w:hAnsi="仿宋" w:eastAsia="仿宋" w:cs="仿宋"/>
                <w:color w:val="000000"/>
                <w:sz w:val="24"/>
                <w:szCs w:val="24"/>
              </w:rPr>
              <w:t xml:space="preserve">中餐供应：要求不少于 </w:t>
            </w:r>
            <w:r>
              <w:rPr>
                <w:rFonts w:hint="eastAsia" w:ascii="仿宋" w:hAnsi="仿宋" w:eastAsia="仿宋" w:cs="仿宋"/>
                <w:color w:val="000000"/>
                <w:sz w:val="24"/>
                <w:szCs w:val="24"/>
              </w:rPr>
              <w:t>20</w:t>
            </w:r>
            <w:r>
              <w:rPr>
                <w:rFonts w:ascii="仿宋" w:hAnsi="仿宋" w:eastAsia="仿宋" w:cs="仿宋"/>
                <w:color w:val="000000"/>
                <w:sz w:val="24"/>
                <w:szCs w:val="24"/>
              </w:rPr>
              <w:t xml:space="preserve"> 个品种，要求营养全面，搭配合理，菜品多样，提供地方特色菜，烹饪水准高，同时根据采购人需求提供配餐水果等；</w:t>
            </w:r>
          </w:p>
          <w:p w14:paraId="65208993">
            <w:pPr>
              <w:pStyle w:val="5"/>
              <w:spacing w:line="360" w:lineRule="auto"/>
              <w:rPr>
                <w:rFonts w:ascii="仿宋" w:hAnsi="仿宋" w:eastAsia="仿宋" w:cs="仿宋"/>
                <w:color w:val="000000"/>
                <w:sz w:val="24"/>
                <w:szCs w:val="24"/>
              </w:rPr>
            </w:pPr>
            <w:r>
              <w:rPr>
                <w:rFonts w:ascii="仿宋" w:hAnsi="仿宋" w:eastAsia="仿宋" w:cs="仿宋"/>
                <w:color w:val="000000"/>
                <w:sz w:val="24"/>
                <w:szCs w:val="24"/>
              </w:rPr>
              <w:t>晚餐供应：要求不少于 10 个品种，要求营养全面，搭配合理，菜品多样。</w:t>
            </w:r>
          </w:p>
          <w:p w14:paraId="56CE6BFF">
            <w:pPr>
              <w:pStyle w:val="5"/>
              <w:spacing w:line="360" w:lineRule="auto"/>
              <w:rPr>
                <w:rFonts w:hint="eastAsia" w:ascii="仿宋" w:hAnsi="仿宋" w:eastAsia="仿宋" w:cs="仿宋"/>
                <w:color w:val="000000"/>
                <w:sz w:val="24"/>
                <w:szCs w:val="24"/>
              </w:rPr>
            </w:pPr>
            <w:r>
              <w:rPr>
                <w:rFonts w:ascii="仿宋" w:hAnsi="仿宋" w:eastAsia="仿宋" w:cs="仿宋"/>
                <w:color w:val="000000"/>
                <w:sz w:val="24"/>
                <w:szCs w:val="24"/>
              </w:rPr>
              <w:t>确保食品符合食品安全的标准，饭菜应当多样化，菜谱每周排列一次，经常更换菜肴的花式品种，提供适合</w:t>
            </w:r>
            <w:r>
              <w:rPr>
                <w:rFonts w:hint="eastAsia" w:ascii="仿宋" w:hAnsi="仿宋" w:eastAsia="仿宋" w:cs="仿宋"/>
                <w:color w:val="000000"/>
                <w:sz w:val="24"/>
                <w:szCs w:val="24"/>
              </w:rPr>
              <w:t>干警</w:t>
            </w:r>
            <w:r>
              <w:rPr>
                <w:rFonts w:ascii="仿宋" w:hAnsi="仿宋" w:eastAsia="仿宋" w:cs="仿宋"/>
                <w:color w:val="000000"/>
                <w:sz w:val="24"/>
                <w:szCs w:val="24"/>
              </w:rPr>
              <w:t>口味的菜肴，每周菜谱荤素重复率均不得高于 70%。根据就餐人次流量规律、控制烧菜节奏，杜绝浪费，厨房剩菜控制在 2%以下。</w:t>
            </w:r>
          </w:p>
          <w:p w14:paraId="6721087E">
            <w:pPr>
              <w:pStyle w:val="5"/>
              <w:spacing w:line="360" w:lineRule="auto"/>
              <w:rPr>
                <w:rFonts w:hint="eastAsia" w:ascii="仿宋" w:hAnsi="仿宋" w:eastAsia="仿宋" w:cs="仿宋"/>
                <w:color w:val="000000"/>
                <w:sz w:val="24"/>
                <w:szCs w:val="24"/>
              </w:rPr>
            </w:pPr>
            <w:r>
              <w:rPr>
                <w:rFonts w:ascii="仿宋" w:hAnsi="仿宋" w:eastAsia="仿宋" w:cs="仿宋"/>
                <w:color w:val="000000"/>
                <w:sz w:val="24"/>
                <w:szCs w:val="24"/>
              </w:rPr>
              <w:t>执行食品48 小时</w:t>
            </w:r>
            <w:r>
              <w:rPr>
                <w:rFonts w:hint="eastAsia" w:ascii="仿宋" w:hAnsi="仿宋" w:eastAsia="仿宋" w:cs="仿宋"/>
                <w:color w:val="000000"/>
                <w:sz w:val="24"/>
                <w:szCs w:val="24"/>
              </w:rPr>
              <w:t>以上</w:t>
            </w:r>
            <w:r>
              <w:rPr>
                <w:rFonts w:ascii="仿宋" w:hAnsi="仿宋" w:eastAsia="仿宋" w:cs="仿宋"/>
                <w:color w:val="000000"/>
                <w:sz w:val="24"/>
                <w:szCs w:val="24"/>
              </w:rPr>
              <w:t>留样制度，发生食品中毒后，用于检测。</w:t>
            </w:r>
          </w:p>
          <w:p w14:paraId="76F1C386">
            <w:pPr>
              <w:pStyle w:val="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ascii="仿宋" w:hAnsi="仿宋" w:eastAsia="仿宋" w:cs="仿宋"/>
                <w:color w:val="000000"/>
                <w:sz w:val="24"/>
                <w:szCs w:val="24"/>
              </w:rPr>
              <w:t>在后期经营，可根据</w:t>
            </w:r>
            <w:r>
              <w:rPr>
                <w:rFonts w:hint="eastAsia" w:ascii="仿宋" w:hAnsi="仿宋" w:eastAsia="仿宋" w:cs="仿宋"/>
                <w:color w:val="000000"/>
                <w:sz w:val="24"/>
                <w:szCs w:val="24"/>
              </w:rPr>
              <w:t>采购人</w:t>
            </w:r>
            <w:r>
              <w:rPr>
                <w:rFonts w:ascii="仿宋" w:hAnsi="仿宋" w:eastAsia="仿宋" w:cs="仿宋"/>
                <w:color w:val="000000"/>
                <w:sz w:val="24"/>
                <w:szCs w:val="24"/>
              </w:rPr>
              <w:t>要求有适当的调整，包括提供主副食品、净菜等外卖（法定休息日等除外）。</w:t>
            </w:r>
          </w:p>
          <w:p w14:paraId="1C0BE2FD">
            <w:pPr>
              <w:pStyle w:val="5"/>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6、</w:t>
            </w:r>
            <w:bookmarkStart w:id="1" w:name="_GoBack"/>
            <w:bookmarkEnd w:id="1"/>
            <w:r>
              <w:rPr>
                <w:rFonts w:ascii="仿宋" w:hAnsi="仿宋" w:eastAsia="仿宋" w:cs="仿宋"/>
                <w:color w:val="000000"/>
                <w:sz w:val="24"/>
                <w:szCs w:val="24"/>
              </w:rPr>
              <w:t>应根据季节不同提供适时菜品，定期推出特色菜或新菜，按</w:t>
            </w:r>
            <w:r>
              <w:rPr>
                <w:rFonts w:hint="eastAsia" w:ascii="仿宋" w:hAnsi="仿宋" w:eastAsia="仿宋" w:cs="仿宋"/>
                <w:color w:val="000000"/>
                <w:sz w:val="24"/>
                <w:szCs w:val="24"/>
              </w:rPr>
              <w:t>采购人经济</w:t>
            </w:r>
            <w:r>
              <w:rPr>
                <w:rFonts w:ascii="仿宋" w:hAnsi="仿宋" w:eastAsia="仿宋" w:cs="仿宋"/>
                <w:color w:val="000000"/>
                <w:sz w:val="24"/>
                <w:szCs w:val="24"/>
              </w:rPr>
              <w:t>目标要求核算并帮助</w:t>
            </w:r>
            <w:r>
              <w:rPr>
                <w:rFonts w:hint="eastAsia" w:ascii="仿宋" w:hAnsi="仿宋" w:eastAsia="仿宋" w:cs="仿宋"/>
                <w:color w:val="000000"/>
                <w:sz w:val="24"/>
                <w:szCs w:val="24"/>
              </w:rPr>
              <w:t>采购人</w:t>
            </w:r>
            <w:r>
              <w:rPr>
                <w:rFonts w:ascii="仿宋" w:hAnsi="仿宋" w:eastAsia="仿宋" w:cs="仿宋"/>
                <w:color w:val="000000"/>
                <w:sz w:val="24"/>
                <w:szCs w:val="24"/>
              </w:rPr>
              <w:t>控制好用餐成本</w:t>
            </w:r>
            <w:r>
              <w:rPr>
                <w:rFonts w:hint="eastAsia" w:ascii="仿宋" w:hAnsi="仿宋" w:eastAsia="仿宋" w:cs="仿宋"/>
                <w:color w:val="000000"/>
                <w:sz w:val="24"/>
                <w:szCs w:val="24"/>
              </w:rPr>
              <w:t>。</w:t>
            </w:r>
          </w:p>
          <w:p w14:paraId="40247F71">
            <w:pPr>
              <w:ind w:firstLine="480" w:firstLineChars="200"/>
              <w:jc w:val="left"/>
              <w:rPr>
                <w:rFonts w:ascii="仿宋" w:hAnsi="仿宋" w:eastAsia="仿宋"/>
                <w:color w:val="000000"/>
                <w:spacing w:val="20"/>
                <w:sz w:val="24"/>
              </w:rPr>
            </w:pPr>
            <w:r>
              <w:rPr>
                <w:rFonts w:hint="eastAsia" w:ascii="仿宋" w:hAnsi="仿宋" w:eastAsia="仿宋" w:cs="仿宋"/>
                <w:color w:val="000000"/>
                <w:sz w:val="24"/>
              </w:rPr>
              <w:t>7、要求建立电子菜品库、重要来宾饮食禁忌档案及其他采购人要求提供服务的事项。</w:t>
            </w:r>
          </w:p>
        </w:tc>
      </w:tr>
    </w:tbl>
    <w:p w14:paraId="6F7520E0">
      <w:pPr>
        <w:spacing w:line="276" w:lineRule="auto"/>
        <w:rPr>
          <w:rFonts w:hint="eastAsia" w:ascii="仿宋" w:hAnsi="仿宋" w:eastAsia="仿宋"/>
          <w:color w:val="000000"/>
          <w:spacing w:val="20"/>
          <w:szCs w:val="21"/>
        </w:rPr>
      </w:pPr>
      <w:r>
        <w:rPr>
          <w:rFonts w:hint="eastAsia" w:ascii="仿宋" w:hAnsi="仿宋" w:eastAsia="仿宋"/>
          <w:color w:val="000000"/>
          <w:spacing w:val="20"/>
          <w:szCs w:val="21"/>
        </w:rPr>
        <w:t>注：1、供应商应根据其响应情况填写该表，并保证其与响应文件内容的一致性、正确性和真实性；</w:t>
      </w:r>
    </w:p>
    <w:p w14:paraId="544DE25C">
      <w:pPr>
        <w:spacing w:line="276" w:lineRule="auto"/>
        <w:ind w:firstLine="490" w:firstLineChars="196"/>
        <w:rPr>
          <w:rFonts w:hint="eastAsia" w:ascii="仿宋" w:hAnsi="仿宋" w:eastAsia="仿宋"/>
          <w:color w:val="000000"/>
          <w:spacing w:val="20"/>
          <w:szCs w:val="21"/>
        </w:rPr>
      </w:pPr>
      <w:r>
        <w:rPr>
          <w:rFonts w:hint="eastAsia" w:ascii="仿宋" w:hAnsi="仿宋" w:eastAsia="仿宋"/>
          <w:color w:val="000000"/>
          <w:spacing w:val="20"/>
          <w:szCs w:val="21"/>
        </w:rPr>
        <w:t>2、填写该表不代表供应商已具有成交人资格。本表只作为成交结果公告内容的一部分，进行公告使用；</w:t>
      </w:r>
    </w:p>
    <w:p w14:paraId="75755A5E">
      <w:pPr>
        <w:spacing w:line="276" w:lineRule="auto"/>
        <w:ind w:firstLine="490" w:firstLineChars="196"/>
        <w:rPr>
          <w:rFonts w:hint="eastAsia" w:ascii="仿宋" w:hAnsi="仿宋" w:eastAsia="仿宋"/>
          <w:color w:val="000000"/>
          <w:spacing w:val="20"/>
          <w:szCs w:val="21"/>
        </w:rPr>
      </w:pPr>
      <w:r>
        <w:rPr>
          <w:rFonts w:hint="eastAsia" w:ascii="仿宋" w:hAnsi="仿宋" w:eastAsia="仿宋"/>
          <w:color w:val="000000"/>
          <w:spacing w:val="20"/>
          <w:szCs w:val="21"/>
        </w:rPr>
        <w:t>3、本表内容涉及较多，供应商可以适当增减表格行数，以保证表格内容的完整；</w:t>
      </w:r>
    </w:p>
    <w:p w14:paraId="5A1A706A">
      <w:pPr>
        <w:spacing w:line="276" w:lineRule="auto"/>
        <w:ind w:firstLine="490" w:firstLineChars="196"/>
        <w:rPr>
          <w:rFonts w:hint="eastAsia" w:ascii="仿宋" w:hAnsi="仿宋" w:eastAsia="仿宋"/>
          <w:color w:val="000000"/>
          <w:spacing w:val="20"/>
          <w:szCs w:val="21"/>
        </w:rPr>
      </w:pPr>
      <w:r>
        <w:rPr>
          <w:rFonts w:hint="eastAsia" w:ascii="仿宋" w:hAnsi="仿宋" w:eastAsia="仿宋"/>
          <w:color w:val="000000"/>
          <w:spacing w:val="20"/>
          <w:szCs w:val="21"/>
        </w:rPr>
        <w:t>4、评审结果排名第一的供应商在评审结束后</w:t>
      </w:r>
      <w:r>
        <w:rPr>
          <w:rFonts w:hint="eastAsia" w:ascii="仿宋" w:hAnsi="仿宋" w:eastAsia="仿宋"/>
          <w:b/>
          <w:color w:val="000000"/>
          <w:spacing w:val="20"/>
          <w:szCs w:val="21"/>
        </w:rPr>
        <w:t>2个工作日内</w:t>
      </w:r>
      <w:r>
        <w:rPr>
          <w:rFonts w:hint="eastAsia" w:ascii="仿宋" w:hAnsi="仿宋" w:eastAsia="仿宋"/>
          <w:color w:val="000000"/>
          <w:spacing w:val="20"/>
          <w:szCs w:val="21"/>
        </w:rPr>
        <w:t>将该表格及项目响应文件电子文档刻录成光盘或将电子文档提交给代理机构的项目负责人。未按时提交规定内容造成后果由供应商自行承担。</w:t>
      </w:r>
    </w:p>
    <w:p w14:paraId="70E0229F">
      <w:pPr>
        <w:spacing w:line="276" w:lineRule="auto"/>
        <w:ind w:firstLine="490" w:firstLineChars="196"/>
        <w:rPr>
          <w:rFonts w:hint="eastAsia" w:ascii="仿宋" w:hAnsi="仿宋" w:eastAsia="仿宋"/>
          <w:color w:val="000000"/>
          <w:spacing w:val="20"/>
          <w:szCs w:val="21"/>
        </w:rPr>
      </w:pPr>
      <w:r>
        <w:rPr>
          <w:rFonts w:hint="eastAsia" w:ascii="仿宋" w:hAnsi="仿宋" w:eastAsia="仿宋"/>
          <w:color w:val="000000"/>
          <w:spacing w:val="20"/>
          <w:szCs w:val="21"/>
        </w:rPr>
        <w:t>5、成交结果公告内容如涉及供应商的商业秘密等法律法规规定可以不予公告的情形，供应商应另附书面说明，如未事前书面说明造成的后果由供应商自行承担。</w:t>
      </w:r>
    </w:p>
    <w:p w14:paraId="352ED80E">
      <w:pPr>
        <w:rPr>
          <w:rFonts w:hint="eastAsia" w:ascii="仿宋" w:hAnsi="仿宋" w:eastAsia="仿宋"/>
          <w:color w:val="000000"/>
        </w:rPr>
      </w:pPr>
    </w:p>
    <w:p w14:paraId="2F6414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85E8F"/>
    <w:rsid w:val="026912F2"/>
    <w:rsid w:val="07156F4A"/>
    <w:rsid w:val="24BE22C3"/>
    <w:rsid w:val="2D185E8F"/>
    <w:rsid w:val="2F815AE6"/>
    <w:rsid w:val="350D1DD9"/>
    <w:rsid w:val="36100424"/>
    <w:rsid w:val="3CE5001E"/>
    <w:rsid w:val="3E25073A"/>
    <w:rsid w:val="3F080FA1"/>
    <w:rsid w:val="43DD6FF6"/>
    <w:rsid w:val="4A937980"/>
    <w:rsid w:val="4B5A1268"/>
    <w:rsid w:val="7A1566CA"/>
    <w:rsid w:val="7EE8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autoRedefine/>
    <w:qFormat/>
    <w:uiPriority w:val="0"/>
    <w:pPr>
      <w:keepNext/>
      <w:keepLines/>
      <w:spacing w:before="100" w:beforeLines="0" w:after="90" w:afterLines="0"/>
      <w:jc w:val="center"/>
      <w:outlineLvl w:val="0"/>
    </w:pPr>
    <w:rPr>
      <w:rFonts w:ascii="宋体" w:hAnsi="宋体" w:eastAsia="宋体" w:cs="Times New Roman"/>
      <w:b/>
      <w:kern w:val="44"/>
      <w:sz w:val="36"/>
      <w:szCs w:val="22"/>
    </w:rPr>
  </w:style>
  <w:style w:type="paragraph" w:styleId="2">
    <w:name w:val="heading 2"/>
    <w:basedOn w:val="1"/>
    <w:next w:val="1"/>
    <w:link w:val="9"/>
    <w:semiHidden/>
    <w:unhideWhenUsed/>
    <w:qFormat/>
    <w:uiPriority w:val="0"/>
    <w:pPr>
      <w:keepNext/>
      <w:keepLines/>
      <w:spacing w:before="120" w:after="120"/>
      <w:jc w:val="center"/>
      <w:outlineLvl w:val="1"/>
    </w:pPr>
    <w:rPr>
      <w:rFonts w:ascii="宋体" w:hAnsi="宋体" w:eastAsia="宋体" w:cs="宋体"/>
      <w:b/>
      <w:bCs/>
      <w:sz w:val="32"/>
      <w:szCs w:val="32"/>
    </w:rPr>
  </w:style>
  <w:style w:type="paragraph" w:styleId="4">
    <w:name w:val="heading 3"/>
    <w:basedOn w:val="1"/>
    <w:next w:val="5"/>
    <w:link w:val="11"/>
    <w:semiHidden/>
    <w:unhideWhenUsed/>
    <w:qFormat/>
    <w:uiPriority w:val="0"/>
    <w:pPr>
      <w:keepNext/>
      <w:keepLines/>
      <w:spacing w:before="20" w:after="20" w:line="360" w:lineRule="auto"/>
      <w:ind w:firstLine="602" w:firstLineChars="200"/>
      <w:outlineLvl w:val="2"/>
    </w:pPr>
    <w:rPr>
      <w:rFonts w:ascii="仿宋_GB2312" w:hAnsi="仿宋_GB2312" w:eastAsia="宋体" w:cs="Times New Roman"/>
      <w:b/>
      <w:bCs/>
      <w:sz w:val="24"/>
    </w:rPr>
  </w:style>
  <w:style w:type="paragraph" w:styleId="6">
    <w:name w:val="heading 4"/>
    <w:basedOn w:val="1"/>
    <w:next w:val="1"/>
    <w:semiHidden/>
    <w:unhideWhenUsed/>
    <w:qFormat/>
    <w:uiPriority w:val="0"/>
    <w:pPr>
      <w:keepNext/>
      <w:keepLines/>
      <w:spacing w:before="160" w:beforeLines="0" w:beforeAutospacing="0" w:after="170" w:afterLines="0" w:afterAutospacing="0" w:line="360" w:lineRule="auto"/>
      <w:ind w:firstLine="883" w:firstLineChars="200"/>
      <w:outlineLvl w:val="3"/>
    </w:pPr>
    <w:rPr>
      <w:rFonts w:ascii="Arial" w:hAnsi="Arial" w:eastAsia="宋体" w:cs="Times New Roman"/>
      <w:b/>
      <w:sz w:val="24"/>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character" w:customStyle="1" w:styleId="9">
    <w:name w:val="标题 2 字符"/>
    <w:link w:val="2"/>
    <w:autoRedefine/>
    <w:qFormat/>
    <w:uiPriority w:val="0"/>
    <w:rPr>
      <w:rFonts w:ascii="宋体" w:hAnsi="宋体" w:eastAsia="宋体" w:cs="宋体"/>
      <w:b/>
      <w:sz w:val="36"/>
    </w:rPr>
  </w:style>
  <w:style w:type="character" w:customStyle="1" w:styleId="10">
    <w:name w:val="标题 1 Char"/>
    <w:link w:val="3"/>
    <w:uiPriority w:val="0"/>
    <w:rPr>
      <w:rFonts w:ascii="宋体" w:hAnsi="宋体" w:eastAsia="宋体" w:cs="Times New Roman"/>
      <w:b/>
      <w:kern w:val="44"/>
      <w:sz w:val="36"/>
      <w:szCs w:val="22"/>
      <w:lang w:val="en-US" w:eastAsia="zh-CN" w:bidi="ar-SA"/>
    </w:rPr>
  </w:style>
  <w:style w:type="character" w:customStyle="1" w:styleId="11">
    <w:name w:val="标题 3 Char"/>
    <w:link w:val="4"/>
    <w:qFormat/>
    <w:uiPriority w:val="0"/>
    <w:rPr>
      <w:rFonts w:ascii="仿宋_GB2312" w:hAnsi="仿宋_GB2312" w:eastAsia="宋体" w:cs="Times New Roman"/>
      <w:b/>
      <w:bCs/>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2024-12-11T06:40:00Z</dcterms:created>
  <dc:creator>2 月3 1</dc:creator>
  <cp:lastModifiedBy>2 月3 1</cp:lastModifiedBy>
  <dcterms:modified xsi:type="dcterms:W3CDTF">2024-12-11T06:43:17Z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D0E485288A8244BEB2E7EF2181E1C715_11</vt:lpwstr>
  </property>
</Properties>
</file>