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FB6C0">
      <w:pPr>
        <w:jc w:val="center"/>
        <w:outlineLvl w:val="0"/>
        <w:rPr>
          <w:rFonts w:ascii="隶书" w:hAnsi="Arial" w:eastAsia="隶书" w:cs="Arial"/>
          <w:b/>
          <w:color w:val="auto"/>
          <w:spacing w:val="-12"/>
          <w:sz w:val="48"/>
          <w:szCs w:val="48"/>
          <w:highlight w:val="none"/>
        </w:rPr>
      </w:pPr>
    </w:p>
    <w:p w14:paraId="407990C1">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绍兴市政务服务办公室</w:t>
      </w:r>
    </w:p>
    <w:p w14:paraId="0960E730">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2025年度机关食堂外包服务费</w:t>
      </w:r>
      <w:bookmarkStart w:id="137" w:name="_GoBack"/>
      <w:bookmarkEnd w:id="137"/>
      <w:r>
        <w:rPr>
          <w:rFonts w:hint="eastAsia" w:ascii="隶书" w:hAnsi="Arial" w:eastAsia="隶书" w:cs="Arial"/>
          <w:b/>
          <w:color w:val="auto"/>
          <w:spacing w:val="-12"/>
          <w:sz w:val="48"/>
          <w:szCs w:val="48"/>
          <w:highlight w:val="none"/>
          <w:lang w:eastAsia="zh-CN"/>
        </w:rPr>
        <w:t>项目</w:t>
      </w:r>
    </w:p>
    <w:p w14:paraId="1F4E2302">
      <w:pPr>
        <w:outlineLvl w:val="0"/>
        <w:rPr>
          <w:rFonts w:ascii="隶书" w:eastAsia="隶书"/>
          <w:color w:val="auto"/>
          <w:sz w:val="44"/>
          <w:highlight w:val="none"/>
        </w:rPr>
      </w:pPr>
    </w:p>
    <w:p w14:paraId="041E890D">
      <w:pPr>
        <w:outlineLvl w:val="0"/>
        <w:rPr>
          <w:rFonts w:ascii="隶书" w:eastAsia="隶书"/>
          <w:color w:val="auto"/>
          <w:sz w:val="44"/>
          <w:highlight w:val="none"/>
        </w:rPr>
      </w:pPr>
    </w:p>
    <w:p w14:paraId="789AD17E">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14:paraId="496C7C12">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14:paraId="4C89206D">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14:paraId="32E44BDF">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14:paraId="0CBAC7EF">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14:paraId="72611A23">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14:paraId="69C801E9">
      <w:pPr>
        <w:jc w:val="center"/>
        <w:outlineLvl w:val="0"/>
        <w:rPr>
          <w:rFonts w:ascii="隶书" w:eastAsia="隶书"/>
          <w:color w:val="auto"/>
          <w:sz w:val="44"/>
          <w:highlight w:val="none"/>
        </w:rPr>
      </w:pPr>
      <w:r>
        <w:rPr>
          <w:rFonts w:hint="eastAsia" w:ascii="隶书" w:eastAsia="隶书"/>
          <w:color w:val="auto"/>
          <w:sz w:val="44"/>
          <w:highlight w:val="none"/>
        </w:rPr>
        <w:t>（电子招投标）</w:t>
      </w:r>
    </w:p>
    <w:p w14:paraId="540B9F76">
      <w:pPr>
        <w:jc w:val="center"/>
        <w:outlineLvl w:val="0"/>
        <w:rPr>
          <w:rFonts w:ascii="隶书" w:eastAsia="隶书"/>
          <w:color w:val="auto"/>
          <w:sz w:val="44"/>
          <w:highlight w:val="none"/>
        </w:rPr>
      </w:pPr>
    </w:p>
    <w:p w14:paraId="43C09C4F">
      <w:pPr>
        <w:jc w:val="center"/>
        <w:outlineLvl w:val="0"/>
        <w:rPr>
          <w:rFonts w:ascii="隶书" w:eastAsia="隶书"/>
          <w:color w:val="auto"/>
          <w:sz w:val="44"/>
          <w:highlight w:val="none"/>
        </w:rPr>
      </w:pPr>
    </w:p>
    <w:p w14:paraId="5B00D0D7">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2024-11-0129</w:t>
      </w:r>
    </w:p>
    <w:tbl>
      <w:tblPr>
        <w:tblStyle w:val="63"/>
        <w:tblW w:w="7801" w:type="dxa"/>
        <w:jc w:val="center"/>
        <w:tblLayout w:type="fixed"/>
        <w:tblCellMar>
          <w:top w:w="0" w:type="dxa"/>
          <w:left w:w="108" w:type="dxa"/>
          <w:bottom w:w="0" w:type="dxa"/>
          <w:right w:w="108" w:type="dxa"/>
        </w:tblCellMar>
      </w:tblPr>
      <w:tblGrid>
        <w:gridCol w:w="2356"/>
        <w:gridCol w:w="5445"/>
      </w:tblGrid>
      <w:tr w14:paraId="237FFD1E">
        <w:tblPrEx>
          <w:tblCellMar>
            <w:top w:w="0" w:type="dxa"/>
            <w:left w:w="108" w:type="dxa"/>
            <w:bottom w:w="0" w:type="dxa"/>
            <w:right w:w="108" w:type="dxa"/>
          </w:tblCellMar>
        </w:tblPrEx>
        <w:trPr>
          <w:trHeight w:val="443" w:hRule="atLeast"/>
          <w:jc w:val="center"/>
        </w:trPr>
        <w:tc>
          <w:tcPr>
            <w:tcW w:w="2356" w:type="dxa"/>
          </w:tcPr>
          <w:p w14:paraId="6D116467">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14:paraId="11A08DC5">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绍兴市政务服务办公室</w:t>
            </w:r>
          </w:p>
        </w:tc>
      </w:tr>
      <w:tr w14:paraId="1B8AE4B1">
        <w:tblPrEx>
          <w:tblCellMar>
            <w:top w:w="0" w:type="dxa"/>
            <w:left w:w="108" w:type="dxa"/>
            <w:bottom w:w="0" w:type="dxa"/>
            <w:right w:w="108" w:type="dxa"/>
          </w:tblCellMar>
        </w:tblPrEx>
        <w:trPr>
          <w:trHeight w:val="494" w:hRule="atLeast"/>
          <w:jc w:val="center"/>
        </w:trPr>
        <w:tc>
          <w:tcPr>
            <w:tcW w:w="2356" w:type="dxa"/>
          </w:tcPr>
          <w:p w14:paraId="4F55D52E">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14:paraId="0712DABB">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14:paraId="448D8F18">
        <w:tblPrEx>
          <w:tblCellMar>
            <w:top w:w="0" w:type="dxa"/>
            <w:left w:w="108" w:type="dxa"/>
            <w:bottom w:w="0" w:type="dxa"/>
            <w:right w:w="108" w:type="dxa"/>
          </w:tblCellMar>
        </w:tblPrEx>
        <w:trPr>
          <w:trHeight w:val="397" w:hRule="atLeast"/>
          <w:jc w:val="center"/>
        </w:trPr>
        <w:tc>
          <w:tcPr>
            <w:tcW w:w="2356" w:type="dxa"/>
            <w:vMerge w:val="restart"/>
            <w:vAlign w:val="center"/>
          </w:tcPr>
          <w:p w14:paraId="3244F5E7">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14:paraId="292320A7">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4C6C5698">
        <w:tblPrEx>
          <w:tblCellMar>
            <w:top w:w="0" w:type="dxa"/>
            <w:left w:w="108" w:type="dxa"/>
            <w:bottom w:w="0" w:type="dxa"/>
            <w:right w:w="108" w:type="dxa"/>
          </w:tblCellMar>
        </w:tblPrEx>
        <w:trPr>
          <w:trHeight w:val="397" w:hRule="atLeast"/>
          <w:jc w:val="center"/>
        </w:trPr>
        <w:tc>
          <w:tcPr>
            <w:tcW w:w="2356" w:type="dxa"/>
            <w:vMerge w:val="continue"/>
          </w:tcPr>
          <w:p w14:paraId="029D4546">
            <w:pPr>
              <w:spacing w:after="100" w:afterAutospacing="1" w:line="440" w:lineRule="exact"/>
              <w:rPr>
                <w:rFonts w:ascii="隶书" w:hAnsi="宋体" w:eastAsia="隶书"/>
                <w:color w:val="auto"/>
                <w:sz w:val="28"/>
                <w:szCs w:val="28"/>
                <w:highlight w:val="none"/>
              </w:rPr>
            </w:pPr>
          </w:p>
        </w:tc>
        <w:tc>
          <w:tcPr>
            <w:tcW w:w="5445" w:type="dxa"/>
          </w:tcPr>
          <w:p w14:paraId="7D8F156B">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14:paraId="2A73CEAA">
        <w:tblPrEx>
          <w:tblCellMar>
            <w:top w:w="0" w:type="dxa"/>
            <w:left w:w="108" w:type="dxa"/>
            <w:bottom w:w="0" w:type="dxa"/>
            <w:right w:w="108" w:type="dxa"/>
          </w:tblCellMar>
        </w:tblPrEx>
        <w:trPr>
          <w:trHeight w:val="333" w:hRule="atLeast"/>
          <w:jc w:val="center"/>
        </w:trPr>
        <w:tc>
          <w:tcPr>
            <w:tcW w:w="7801" w:type="dxa"/>
            <w:gridSpan w:val="2"/>
          </w:tcPr>
          <w:p w14:paraId="669BB5DB">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十一</w:t>
            </w:r>
            <w:r>
              <w:rPr>
                <w:rFonts w:hint="eastAsia" w:ascii="隶书" w:eastAsia="隶书"/>
                <w:color w:val="auto"/>
                <w:sz w:val="28"/>
                <w:szCs w:val="28"/>
                <w:highlight w:val="none"/>
              </w:rPr>
              <w:t>月</w:t>
            </w:r>
          </w:p>
        </w:tc>
      </w:tr>
    </w:tbl>
    <w:p w14:paraId="26F1B396">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085CD3D5">
      <w:pPr>
        <w:jc w:val="center"/>
        <w:rPr>
          <w:rFonts w:ascii="隶书" w:eastAsia="隶书"/>
          <w:b/>
          <w:color w:val="auto"/>
          <w:sz w:val="44"/>
          <w:szCs w:val="44"/>
          <w:highlight w:val="none"/>
        </w:rPr>
      </w:pPr>
    </w:p>
    <w:p w14:paraId="34508F2C">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14:paraId="3388CFDF">
      <w:pPr>
        <w:jc w:val="center"/>
        <w:rPr>
          <w:rFonts w:ascii="隶书" w:eastAsia="隶书"/>
          <w:b/>
          <w:color w:val="auto"/>
          <w:sz w:val="44"/>
          <w:szCs w:val="44"/>
          <w:highlight w:val="none"/>
        </w:rPr>
      </w:pPr>
    </w:p>
    <w:p w14:paraId="48B77ABF">
      <w:pPr>
        <w:jc w:val="center"/>
        <w:rPr>
          <w:rFonts w:ascii="隶书" w:eastAsia="隶书"/>
          <w:color w:val="auto"/>
          <w:highlight w:val="none"/>
        </w:rPr>
      </w:pPr>
    </w:p>
    <w:p w14:paraId="4DEE8EF9">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382D8483">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 xml:space="preserve"> 投标须知</w:t>
      </w:r>
    </w:p>
    <w:p w14:paraId="4E080CFB">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23B0D1BB">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116559BB">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1F633FB8">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510CCEB5">
      <w:pPr>
        <w:snapToGrid w:val="0"/>
        <w:spacing w:line="480" w:lineRule="auto"/>
        <w:jc w:val="left"/>
        <w:rPr>
          <w:rFonts w:ascii="仿宋_GB2312" w:hAnsi="宋体" w:eastAsia="仿宋_GB2312"/>
          <w:color w:val="auto"/>
          <w:sz w:val="36"/>
          <w:szCs w:val="36"/>
          <w:highlight w:val="none"/>
        </w:rPr>
      </w:pPr>
    </w:p>
    <w:p w14:paraId="336B4275">
      <w:pPr>
        <w:snapToGrid w:val="0"/>
        <w:spacing w:line="480" w:lineRule="auto"/>
        <w:jc w:val="left"/>
        <w:rPr>
          <w:rFonts w:ascii="仿宋_GB2312" w:hAnsi="宋体" w:eastAsia="仿宋_GB2312"/>
          <w:color w:val="auto"/>
          <w:sz w:val="36"/>
          <w:szCs w:val="36"/>
          <w:highlight w:val="none"/>
        </w:rPr>
      </w:pPr>
    </w:p>
    <w:p w14:paraId="6FE362F6">
      <w:pPr>
        <w:snapToGrid w:val="0"/>
        <w:spacing w:line="480" w:lineRule="auto"/>
        <w:jc w:val="left"/>
        <w:rPr>
          <w:rFonts w:ascii="仿宋_GB2312" w:hAnsi="宋体" w:eastAsia="仿宋_GB2312"/>
          <w:color w:val="auto"/>
          <w:sz w:val="36"/>
          <w:szCs w:val="36"/>
          <w:highlight w:val="none"/>
        </w:rPr>
      </w:pPr>
    </w:p>
    <w:p w14:paraId="16898B39">
      <w:pPr>
        <w:snapToGrid w:val="0"/>
        <w:spacing w:line="480" w:lineRule="auto"/>
        <w:jc w:val="left"/>
        <w:rPr>
          <w:rFonts w:ascii="仿宋_GB2312" w:hAnsi="宋体" w:eastAsia="仿宋_GB2312"/>
          <w:color w:val="auto"/>
          <w:sz w:val="36"/>
          <w:szCs w:val="36"/>
          <w:highlight w:val="none"/>
        </w:rPr>
      </w:pPr>
    </w:p>
    <w:p w14:paraId="1576E9AC">
      <w:pPr>
        <w:snapToGrid w:val="0"/>
        <w:spacing w:line="480" w:lineRule="auto"/>
        <w:jc w:val="left"/>
        <w:rPr>
          <w:rFonts w:ascii="仿宋_GB2312" w:hAnsi="宋体" w:eastAsia="仿宋_GB2312"/>
          <w:color w:val="auto"/>
          <w:sz w:val="36"/>
          <w:szCs w:val="36"/>
          <w:highlight w:val="none"/>
        </w:rPr>
      </w:pPr>
    </w:p>
    <w:p w14:paraId="32DD9ABE">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0995E5BD">
        <w:tblPrEx>
          <w:tblCellMar>
            <w:top w:w="0" w:type="dxa"/>
            <w:left w:w="0" w:type="dxa"/>
            <w:bottom w:w="0" w:type="dxa"/>
            <w:right w:w="0" w:type="dxa"/>
          </w:tblCellMar>
        </w:tblPrEx>
        <w:trPr>
          <w:trHeight w:val="12609" w:hRule="atLeast"/>
        </w:trPr>
        <w:tc>
          <w:tcPr>
            <w:tcW w:w="8749" w:type="dxa"/>
            <w:vAlign w:val="center"/>
          </w:tcPr>
          <w:p w14:paraId="1DF95C39">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6AE7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7A7041E6">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14:paraId="1B96D7CC">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绍兴市政务服务办公室2025年度机关食堂外包服务费项目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 月 日 点 分00秒（北京时间）前递交（上传）投标文件。</w:t>
                  </w:r>
                </w:p>
              </w:tc>
            </w:tr>
          </w:tbl>
          <w:p w14:paraId="6A732AA5">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14:paraId="09DF2678">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2024-11-0129</w:t>
            </w:r>
          </w:p>
          <w:p w14:paraId="5A98C316">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绍兴市政务服务办公室2025年度机关食堂外包服务费项目</w:t>
            </w:r>
          </w:p>
          <w:p w14:paraId="5BF754B1">
            <w:pPr>
              <w:pStyle w:val="97"/>
              <w:spacing w:afterLines="0" w:line="440" w:lineRule="exact"/>
              <w:ind w:firstLine="482"/>
              <w:rPr>
                <w:rFonts w:hint="default" w:ascii="仿宋_GB2312" w:hAnsi="新宋体" w:eastAsia="仿宋_GB2312"/>
                <w:color w:val="auto"/>
                <w:szCs w:val="24"/>
                <w:highlight w:val="none"/>
                <w:lang w:val="en-US"/>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797044</w:t>
            </w:r>
          </w:p>
          <w:p w14:paraId="69D8B087">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797044</w:t>
            </w:r>
          </w:p>
          <w:p w14:paraId="23D9FD16">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14:paraId="46C674A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2025年度机关食堂外包服务费项目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预算金额（元）:797044</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5719CF26">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14:paraId="72246319">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14:paraId="70F45D7C">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11CB89B2">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39565878">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14:paraId="191B4356">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14:paraId="363B0953">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4DFD6F41">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14:paraId="78537884">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638C7B88">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0F7DEB46">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78132264">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3A683B2C">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0CDCCAEC">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14:paraId="69B8A7C2">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C204FE1">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736FFC2D">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14:paraId="23132FDE">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14:paraId="7D129B96">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14:paraId="2B7EE290">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14:paraId="422198FD">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2FECE59E">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14:paraId="55CE326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14:paraId="34C56942">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p>
          <w:p w14:paraId="682AA355">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14:paraId="258ABF41">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3AB9A5AF">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14:paraId="74FD2E5E">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4C5B05E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16F0A1D">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C4A3DA8">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15B32EC">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0DDF8DF3">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589B4CC7">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14:paraId="438287E0">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绍兴市政务服务办公室</w:t>
            </w:r>
            <w:r>
              <w:rPr>
                <w:rFonts w:ascii="仿宋_GB2312" w:hAnsi="新宋体" w:eastAsia="仿宋_GB2312"/>
                <w:color w:val="auto"/>
                <w:szCs w:val="24"/>
                <w:highlight w:val="none"/>
              </w:rPr>
              <w:t> </w:t>
            </w:r>
          </w:p>
          <w:p w14:paraId="32E568AF">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地址：绍兴市越城区凤林西路178号 </w:t>
            </w:r>
          </w:p>
          <w:p w14:paraId="522FF8C2">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14:paraId="06B1A590">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项目联系人（询问）：张伟 </w:t>
            </w:r>
            <w:r>
              <w:rPr>
                <w:rFonts w:ascii="仿宋_GB2312" w:hAnsi="新宋体" w:eastAsia="仿宋_GB2312"/>
                <w:color w:val="auto"/>
                <w:szCs w:val="24"/>
                <w:highlight w:val="none"/>
              </w:rPr>
              <w:t>  </w:t>
            </w:r>
          </w:p>
          <w:p w14:paraId="2C08813B">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项目联系方式（询问）：0575-89176235 </w:t>
            </w:r>
          </w:p>
          <w:p w14:paraId="5860C9AE">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质疑联系人：叶琛儿 </w:t>
            </w:r>
            <w:r>
              <w:rPr>
                <w:rFonts w:ascii="仿宋_GB2312" w:hAnsi="新宋体" w:eastAsia="仿宋_GB2312"/>
                <w:color w:val="auto"/>
                <w:szCs w:val="24"/>
                <w:highlight w:val="none"/>
              </w:rPr>
              <w:t> </w:t>
            </w:r>
          </w:p>
          <w:p w14:paraId="772E5656">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质疑联系方式：0575-89171101 </w:t>
            </w:r>
          </w:p>
          <w:p w14:paraId="3B7FCBC5">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14:paraId="17BE5EC4">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14:paraId="418DE067">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14:paraId="62982974">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14:paraId="683160F7">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14:paraId="27A697D7">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14:paraId="0E1C7150">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14:paraId="311A3CC6">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14:paraId="379216A1">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14:paraId="4CF24300">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14:paraId="7730659D">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14:paraId="15441FE9">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14:paraId="6F7CC1BB">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14:paraId="11B2DF6D">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14:paraId="04135207">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14:paraId="65C5B326">
        <w:tblPrEx>
          <w:tblCellMar>
            <w:top w:w="0" w:type="dxa"/>
            <w:left w:w="0" w:type="dxa"/>
            <w:bottom w:w="0" w:type="dxa"/>
            <w:right w:w="0" w:type="dxa"/>
          </w:tblCellMar>
        </w:tblPrEx>
        <w:trPr>
          <w:trHeight w:val="147" w:hRule="atLeast"/>
        </w:trPr>
        <w:tc>
          <w:tcPr>
            <w:tcW w:w="8749" w:type="dxa"/>
            <w:vAlign w:val="center"/>
          </w:tcPr>
          <w:p w14:paraId="1B1EA991">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14:paraId="5B7D8759">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4E3F4800">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6D1D301D">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396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68041E5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42F9EAC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4559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3A41FE5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0D3B263B">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1636B7A8">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909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705253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7089456B">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18F69DED">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6EE5ABF2">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233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458D020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0DB2257D">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0780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10363A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60CD83B9">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319B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CB328A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1BA79AD9">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2C7D34E2">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0151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4A2AF2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796AB3C6">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6D18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23E40DD9">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0068CCE4">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2BD40734">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49816035">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5AC5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3F34DABF">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12F7C35E">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407496EB">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7C7C3EAC">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3C15B011">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763F8CF7">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5EC1D04F">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63CC2A2A">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5A59825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02A5958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787CED">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2631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4CBF1E0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325F7179">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96E1DA1">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99"/>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50A0E750">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14:paraId="2672AC83">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30799508">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222FAAE9">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07C117B6">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BF8FB81">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5266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7BBBF9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78851E85">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2F28CC98">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0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7BECA6EF">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0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FDB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A02497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47ABBCB3">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67020996">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14:paraId="677C8BA1">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40B8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9D558B2">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4F8529B2">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2EABCF4C">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租赁和商务服务业   </w:t>
            </w:r>
            <w:r>
              <w:rPr>
                <w:rFonts w:hint="eastAsia" w:ascii="仿宋_GB2312" w:hAnsi="仿宋" w:eastAsia="仿宋_GB2312" w:cs="Arial"/>
                <w:color w:val="auto"/>
                <w:kern w:val="0"/>
                <w:sz w:val="24"/>
                <w:highlight w:val="none"/>
              </w:rPr>
              <w:t>行业；</w:t>
            </w:r>
            <w:r>
              <w:rPr>
                <w:color w:val="auto"/>
                <w:highlight w:val="none"/>
              </w:rPr>
              <w:t xml:space="preserve"> </w:t>
            </w:r>
          </w:p>
        </w:tc>
      </w:tr>
      <w:tr w14:paraId="5826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95DD664">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2BC2BB34">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48A0ACAB">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53F7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5C70851">
            <w:pPr>
              <w:spacing w:line="440" w:lineRule="exact"/>
              <w:jc w:val="center"/>
              <w:rPr>
                <w:rFonts w:ascii="仿宋_GB2312" w:hAnsi="宋体" w:eastAsia="仿宋_GB2312"/>
                <w:color w:val="auto"/>
                <w:sz w:val="24"/>
                <w:highlight w:val="none"/>
              </w:rPr>
            </w:pPr>
          </w:p>
        </w:tc>
        <w:tc>
          <w:tcPr>
            <w:tcW w:w="855" w:type="dxa"/>
            <w:vMerge w:val="continue"/>
            <w:vAlign w:val="center"/>
          </w:tcPr>
          <w:p w14:paraId="56A8807F">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716E9C1D">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5BD9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EBBF466">
            <w:pPr>
              <w:spacing w:line="440" w:lineRule="exact"/>
              <w:jc w:val="center"/>
              <w:rPr>
                <w:rFonts w:ascii="仿宋_GB2312" w:hAnsi="宋体" w:eastAsia="仿宋_GB2312"/>
                <w:color w:val="auto"/>
                <w:sz w:val="24"/>
                <w:highlight w:val="none"/>
              </w:rPr>
            </w:pPr>
          </w:p>
        </w:tc>
        <w:tc>
          <w:tcPr>
            <w:tcW w:w="855" w:type="dxa"/>
            <w:vMerge w:val="continue"/>
            <w:vAlign w:val="center"/>
          </w:tcPr>
          <w:p w14:paraId="72293D32">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4CE028B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6FF08D1C">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60F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2F7EB1B7">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14:paraId="74E3AB6B">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6689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9612465">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14:paraId="0FCAD48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0E0D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CA1529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14:paraId="50F21137">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51A0AD7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60CEB7E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ACBAC8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380B5A55">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115CD8A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D3DA9D9">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717EA6CE">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586E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3E050EBC">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14:paraId="60168E7D">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567233DB">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04CE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4B2DCFEF">
            <w:pPr>
              <w:spacing w:line="440" w:lineRule="exact"/>
              <w:rPr>
                <w:rFonts w:ascii="仿宋_GB2312" w:hAnsi="宋体" w:eastAsia="仿宋_GB2312"/>
                <w:color w:val="auto"/>
                <w:sz w:val="24"/>
                <w:highlight w:val="none"/>
              </w:rPr>
            </w:pPr>
          </w:p>
        </w:tc>
        <w:tc>
          <w:tcPr>
            <w:tcW w:w="8370" w:type="dxa"/>
            <w:gridSpan w:val="2"/>
            <w:vAlign w:val="center"/>
          </w:tcPr>
          <w:p w14:paraId="6A47E895">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05"/>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0840DF22">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06"/>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EFC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34404DA2">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14:paraId="02CDAB5B">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14:paraId="7481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FB976BD">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68E9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335CE6C">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14:paraId="2FB7F598">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0448EFBF">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2DB0101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4F30083A">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44BC5F0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3E9C6E8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263CD5B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24B9C7A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5A121B9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720391A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6526FD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610418B7">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14:paraId="23359EBE">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034D49D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ED382B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1A44443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60BA6C3">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8B6BD3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B3902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A04DDE1">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D1CDCD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DDFA70F">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3C0300F">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0A72F49D">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516076B9">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1999E3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7C54A29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C972E6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6EC1FEC">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42A2CBD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3FE93E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508550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7FA4CA3D">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04A529FB">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14:paraId="4B2DBC2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233AF09E">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6DAB9AE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0C487E7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1A7B28BC">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020DB8C">
      <w:pPr>
        <w:spacing w:line="360" w:lineRule="auto"/>
        <w:jc w:val="center"/>
        <w:outlineLvl w:val="0"/>
        <w:rPr>
          <w:rFonts w:ascii="仿宋_GB2312" w:hAnsi="仿宋" w:eastAsia="仿宋_GB2312" w:cs="仿宋"/>
          <w:b/>
          <w:color w:val="auto"/>
          <w:sz w:val="32"/>
          <w:szCs w:val="32"/>
          <w:highlight w:val="none"/>
        </w:rPr>
      </w:pPr>
    </w:p>
    <w:p w14:paraId="71387948">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03E77719">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14:paraId="7B2EE12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14E1004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11A92D1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20132F6F">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7C7B31E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488818B0">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1859B72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7F725F37">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266C979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3132F53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11A5D4A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4A7F65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1DF86A3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D6AAA8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C2B54E2">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524FA73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0694C7E">
      <w:pPr>
        <w:spacing w:line="360" w:lineRule="auto"/>
        <w:jc w:val="center"/>
        <w:outlineLvl w:val="0"/>
        <w:rPr>
          <w:rFonts w:ascii="仿宋_GB2312" w:hAnsi="仿宋" w:eastAsia="仿宋_GB2312" w:cs="仿宋"/>
          <w:b/>
          <w:color w:val="auto"/>
          <w:sz w:val="32"/>
          <w:szCs w:val="32"/>
          <w:highlight w:val="none"/>
        </w:rPr>
      </w:pPr>
    </w:p>
    <w:p w14:paraId="39CDADA3">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56EB61C7">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7838154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5522A7D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7011DB5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35E583E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489B327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5071D44A">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55DB99B2">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248BC693">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046D83AC">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7FE6A29E">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15CAF053">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114DD796">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3DD4E07E">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500642B2">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44A6CBD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6DDAD0C1">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1DC5C6AF">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10202477">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1FAB032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635E518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6412CB20">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14:paraId="444266E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78A713B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CF6B5C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731BEFB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62F7BB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603FA92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B0CFD1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00B347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39213BA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3E6C4CC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E9C7A17">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346D0C2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071FCD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5821507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11C2C53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71F70E7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04099F8A">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536F3AFF">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6D271047">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12FB3918">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14:paraId="18C4282B">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14:paraId="0F3EC61F">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14:paraId="5FD3E553">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14:paraId="1182C78C">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14:paraId="6F3083C5">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14:paraId="139015C2">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14:paraId="5E4604A9">
      <w:pPr>
        <w:pStyle w:val="61"/>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14:paraId="2E9B55E9">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14:paraId="572FE75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D2FF364">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5CAA676">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4FF4AA20">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6834EE5C">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579AAF4">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393A8834">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7190D19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04B1D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687512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6C26B05">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29DBCE42">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0CA19F9E">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14:paraId="696F10C2">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6B33D8A7">
      <w:pPr>
        <w:adjustRightInd w:val="0"/>
        <w:spacing w:line="360" w:lineRule="auto"/>
        <w:jc w:val="center"/>
        <w:rPr>
          <w:rFonts w:ascii="仿宋_GB2312" w:hAnsi="仿宋" w:eastAsia="仿宋_GB2312" w:cs="仿宋"/>
          <w:b/>
          <w:color w:val="auto"/>
          <w:sz w:val="32"/>
          <w:szCs w:val="32"/>
          <w:highlight w:val="none"/>
        </w:rPr>
      </w:pPr>
    </w:p>
    <w:p w14:paraId="19E52E30">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34DB0E0C">
      <w:pPr>
        <w:snapToGrid w:val="0"/>
        <w:spacing w:line="440" w:lineRule="exact"/>
        <w:jc w:val="left"/>
        <w:rPr>
          <w:rFonts w:ascii="仿宋_GB2312" w:hAnsi="仿宋" w:eastAsia="仿宋_GB2312" w:cs="仿宋"/>
          <w:b/>
          <w:color w:val="auto"/>
          <w:sz w:val="24"/>
          <w:highlight w:val="none"/>
        </w:rPr>
      </w:pPr>
      <w:bookmarkStart w:id="1" w:name="_Toc81372953"/>
      <w:bookmarkStart w:id="2" w:name="_Toc84325929"/>
      <w:bookmarkStart w:id="3" w:name="_Toc81372776"/>
      <w:r>
        <w:rPr>
          <w:rFonts w:hint="eastAsia" w:ascii="仿宋_GB2312" w:hAnsi="仿宋" w:eastAsia="仿宋_GB2312" w:cs="仿宋"/>
          <w:b/>
          <w:color w:val="auto"/>
          <w:sz w:val="24"/>
          <w:highlight w:val="none"/>
        </w:rPr>
        <w:t>1．电子招投标开标及评审程序</w:t>
      </w:r>
    </w:p>
    <w:p w14:paraId="226B110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5B6A3DE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28E7E9C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23EA2F0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5B60A95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58FE440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2BFB049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2D2BAF3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1C6140EF">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725D228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14:paraId="57BD4BE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14:paraId="20EFD39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14:paraId="7D8492E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14:paraId="2EBB990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14:paraId="04C340E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6D92791">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14:paraId="4695707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7029018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14:paraId="1308E48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14:paraId="2862E77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3E09003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BCC68A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64CFB26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B5381B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14:paraId="15E7A3CB">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14:paraId="1A9C2601">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14:paraId="301EA95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14:paraId="70272F4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34A6CB7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14:paraId="657E178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61729A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0223C1EC">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14:paraId="794FBDC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14:paraId="5756131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14:paraId="403A86F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14:paraId="0724084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14:paraId="4AF1062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964163C">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14:paraId="4D38B2C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71BF7C7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53FD8E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7AB2A03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B3C735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22AD308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717460B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0491A43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2844FD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9304FC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4713ED8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491085E">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14:paraId="20F5FDA6">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96176F3">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14:paraId="02EDE8FF">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322E98C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33F5E00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360E33D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7BC4C50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8D19EF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575E3E76">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168DC31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7F0EBDB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4DC203E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2EFC0A1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19CB4E7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5B0491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19F1BC6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17667BA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81DE97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7F1488B7">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46BF67C9">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4B50FA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3521468A">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75B9A71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7ABAA52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21BB37E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5B0EB18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2D26066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45EA6BB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2A26B03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33E31FA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50A9F0FC">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49C9330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1F9DBA4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4882443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741A35D8">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1AED47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678FB9EF">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6C55F9D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157E2C60">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32108C8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355A37D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2B1D87F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31F0FF94">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2BA702C2">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14:paraId="7ECA7A08">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14:paraId="2D74DF97">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14:paraId="7EB3BF8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14:paraId="2AB89AF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14:paraId="1FEC822F">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14:paraId="6CE7417F">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14:paraId="6AAA2831">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2E23CC5">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15B80C51">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14:paraId="1A132020">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14:paraId="7011F15B">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425CC27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690A9F3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062331E1">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75B3BBC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51451C7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42CA9EFF">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64D28A4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52506E0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296662E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53B2AEAA">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33B6D5B1">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022A7503">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5A333B68">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3B6D39D8">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3670CA7E">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370CDF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530C68F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043F1B5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15F5CA30">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010B0CB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14:paraId="280C5C1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0E00DBD6">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1853DF4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6B963F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4652423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84B8CAB">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4636F3F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AC87FE9">
      <w:pPr>
        <w:spacing w:line="336" w:lineRule="auto"/>
        <w:jc w:val="center"/>
        <w:outlineLvl w:val="0"/>
        <w:rPr>
          <w:rFonts w:ascii="仿宋_GB2312" w:hAnsi="仿宋_GB2312" w:eastAsia="仿宋_GB2312" w:cs="仿宋_GB2312"/>
          <w:b/>
          <w:color w:val="auto"/>
          <w:sz w:val="36"/>
          <w:szCs w:val="36"/>
          <w:highlight w:val="none"/>
        </w:rPr>
      </w:pPr>
    </w:p>
    <w:p w14:paraId="1BC53430">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14:paraId="77FB2166">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1433274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48FB30B">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42FB4FE3">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02663E5">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565E48E8">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6EAC33B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115E35A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766169C">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A665E9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635DD2F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35E195E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5EAE37DA">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335DD63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17A43A1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038C16A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77C91BE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187E8DBF">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19A515A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35CB337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06299491">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98B4079">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5FC4B647">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574A8AD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579AAD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5D594A7F">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6CC82EC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5DC6D968">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59C31A0A">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6277CA34">
      <w:pPr>
        <w:spacing w:line="440" w:lineRule="exact"/>
        <w:ind w:right="420"/>
        <w:rPr>
          <w:rFonts w:ascii="仿宋_GB2312" w:hAnsi="新宋体" w:eastAsia="仿宋_GB2312" w:cs="Arial"/>
          <w:b/>
          <w:bCs/>
          <w:color w:val="auto"/>
          <w:sz w:val="24"/>
          <w:highlight w:val="none"/>
        </w:rPr>
      </w:pPr>
      <w:bookmarkStart w:id="4" w:name="_Toc151354173"/>
      <w:bookmarkStart w:id="5" w:name="_Toc81372787"/>
      <w:bookmarkStart w:id="6" w:name="_Toc84325981"/>
      <w:bookmarkStart w:id="7" w:name="_Toc80157775"/>
      <w:bookmarkStart w:id="8" w:name="_Toc81372964"/>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2025年度机关食堂外包服务费项目</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79.7044</w:t>
      </w:r>
      <w:r>
        <w:rPr>
          <w:rFonts w:hint="eastAsia" w:ascii="仿宋_GB2312" w:hAnsi="新宋体" w:eastAsia="仿宋_GB2312" w:cs="Arial"/>
          <w:b/>
          <w:bCs/>
          <w:color w:val="auto"/>
          <w:sz w:val="24"/>
          <w:highlight w:val="none"/>
        </w:rPr>
        <w:t>万元）</w:t>
      </w:r>
      <w:bookmarkStart w:id="9" w:name="_Toc7206"/>
      <w:bookmarkStart w:id="10" w:name="_Toc32678"/>
    </w:p>
    <w:bookmarkEnd w:id="9"/>
    <w:bookmarkEnd w:id="10"/>
    <w:p w14:paraId="26F00CFA">
      <w:pPr>
        <w:pStyle w:val="32"/>
        <w:keepNext w:val="0"/>
        <w:keepLines w:val="0"/>
        <w:pageBreakBefore w:val="0"/>
        <w:kinsoku/>
        <w:wordWrap/>
        <w:overflowPunct/>
        <w:topLinePunct w:val="0"/>
        <w:autoSpaceDE w:val="0"/>
        <w:autoSpaceDN/>
        <w:bidi w:val="0"/>
        <w:adjustRightInd/>
        <w:spacing w:line="288" w:lineRule="auto"/>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一、项目基本情况</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 xml:space="preserve"> 1.</w:t>
      </w:r>
      <w:r>
        <w:rPr>
          <w:rFonts w:hint="eastAsia" w:ascii="仿宋_GB2312" w:hAnsi="仿宋_GB2312" w:eastAsia="仿宋_GB2312" w:cs="仿宋_GB2312"/>
          <w:color w:val="auto"/>
          <w:sz w:val="24"/>
          <w:szCs w:val="24"/>
          <w:highlight w:val="none"/>
        </w:rPr>
        <w:t>绍兴市</w:t>
      </w:r>
      <w:r>
        <w:rPr>
          <w:rFonts w:hint="eastAsia" w:ascii="仿宋_GB2312" w:hAnsi="仿宋_GB2312" w:eastAsia="仿宋_GB2312" w:cs="仿宋_GB2312"/>
          <w:color w:val="auto"/>
          <w:sz w:val="24"/>
          <w:szCs w:val="24"/>
          <w:highlight w:val="none"/>
          <w:lang w:eastAsia="zh-CN"/>
        </w:rPr>
        <w:t>政务服务办公室</w:t>
      </w:r>
      <w:r>
        <w:rPr>
          <w:rFonts w:hint="eastAsia" w:ascii="仿宋_GB2312" w:hAnsi="仿宋_GB2312" w:eastAsia="仿宋_GB2312" w:cs="仿宋_GB2312"/>
          <w:color w:val="auto"/>
          <w:sz w:val="24"/>
          <w:szCs w:val="24"/>
          <w:highlight w:val="none"/>
        </w:rPr>
        <w:t>内部食堂劳务</w:t>
      </w:r>
      <w:r>
        <w:rPr>
          <w:rFonts w:hint="eastAsia" w:ascii="仿宋_GB2312" w:hAnsi="仿宋_GB2312" w:eastAsia="仿宋_GB2312" w:cs="仿宋_GB2312"/>
          <w:color w:val="auto"/>
          <w:sz w:val="24"/>
          <w:szCs w:val="24"/>
          <w:highlight w:val="none"/>
          <w:lang w:eastAsia="zh-CN"/>
        </w:rPr>
        <w:t>服务外包</w:t>
      </w:r>
      <w:r>
        <w:rPr>
          <w:rFonts w:hint="eastAsia" w:ascii="仿宋_GB2312" w:hAnsi="仿宋_GB2312" w:eastAsia="仿宋_GB2312" w:cs="仿宋_GB2312"/>
          <w:color w:val="auto"/>
          <w:sz w:val="24"/>
          <w:szCs w:val="24"/>
          <w:highlight w:val="none"/>
        </w:rPr>
        <w:t>委托。</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目前基本需求：工作日提供早、中、晚三餐，以快餐为主，兼顾桌菜。</w:t>
      </w:r>
      <w:r>
        <w:rPr>
          <w:rFonts w:hint="eastAsia" w:ascii="仿宋_GB2312" w:hAnsi="仿宋_GB2312" w:eastAsia="仿宋_GB2312" w:cs="仿宋_GB2312"/>
          <w:color w:val="auto"/>
          <w:sz w:val="24"/>
          <w:szCs w:val="24"/>
          <w:highlight w:val="none"/>
          <w:lang w:val="zh-CN"/>
        </w:rPr>
        <w:t>临时活动所需的增餐服务，</w:t>
      </w:r>
      <w:r>
        <w:rPr>
          <w:rFonts w:hint="eastAsia" w:ascii="仿宋_GB2312" w:hAnsi="仿宋_GB2312" w:eastAsia="仿宋_GB2312" w:cs="仿宋_GB2312"/>
          <w:color w:val="auto"/>
          <w:sz w:val="24"/>
          <w:szCs w:val="24"/>
          <w:highlight w:val="none"/>
          <w:lang w:val="en-US" w:eastAsia="zh-CN"/>
        </w:rPr>
        <w:t>送餐服务及非工作日用餐</w:t>
      </w:r>
      <w:r>
        <w:rPr>
          <w:rFonts w:hint="eastAsia" w:ascii="仿宋_GB2312" w:hAnsi="仿宋_GB2312" w:eastAsia="仿宋_GB2312" w:cs="仿宋_GB2312"/>
          <w:color w:val="auto"/>
          <w:sz w:val="24"/>
          <w:szCs w:val="24"/>
          <w:highlight w:val="none"/>
          <w:lang w:val="zh-CN"/>
        </w:rPr>
        <w:t>另行商定</w:t>
      </w:r>
      <w:r>
        <w:rPr>
          <w:rFonts w:hint="eastAsia" w:ascii="仿宋_GB2312" w:hAnsi="仿宋_GB2312" w:eastAsia="仿宋_GB2312" w:cs="仿宋_GB2312"/>
          <w:color w:val="auto"/>
          <w:sz w:val="24"/>
          <w:szCs w:val="24"/>
          <w:highlight w:val="none"/>
        </w:rPr>
        <w:t>。</w:t>
      </w:r>
    </w:p>
    <w:p w14:paraId="0D49106E">
      <w:pPr>
        <w:keepNext w:val="0"/>
        <w:keepLines w:val="0"/>
        <w:pageBreakBefore w:val="0"/>
        <w:kinsoku/>
        <w:wordWrap/>
        <w:overflowPunct/>
        <w:topLinePunct w:val="0"/>
        <w:autoSpaceDN/>
        <w:bidi w:val="0"/>
        <w:adjustRightInd/>
        <w:spacing w:line="288" w:lineRule="auto"/>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3.因本项目涉及单位搬迁，搬迁前后主要服务</w:t>
      </w:r>
      <w:r>
        <w:rPr>
          <w:rFonts w:hint="eastAsia" w:ascii="仿宋_GB2312" w:hAnsi="仿宋_GB2312" w:eastAsia="仿宋_GB2312" w:cs="仿宋_GB2312"/>
          <w:color w:val="auto"/>
          <w:sz w:val="24"/>
          <w:szCs w:val="24"/>
          <w:highlight w:val="none"/>
          <w:lang w:eastAsia="zh-CN"/>
        </w:rPr>
        <w:t>内容</w:t>
      </w:r>
      <w:r>
        <w:rPr>
          <w:rFonts w:hint="eastAsia" w:ascii="仿宋_GB2312" w:hAnsi="仿宋_GB2312" w:eastAsia="仿宋_GB2312" w:cs="仿宋_GB2312"/>
          <w:color w:val="auto"/>
          <w:sz w:val="24"/>
          <w:szCs w:val="24"/>
          <w:highlight w:val="none"/>
          <w:lang w:val="en-US" w:eastAsia="zh-CN"/>
        </w:rPr>
        <w:t>如下</w:t>
      </w:r>
      <w:r>
        <w:rPr>
          <w:rFonts w:hint="eastAsia" w:ascii="仿宋_GB2312" w:hAnsi="仿宋_GB2312" w:eastAsia="仿宋_GB2312" w:cs="仿宋_GB2312"/>
          <w:color w:val="auto"/>
          <w:sz w:val="24"/>
          <w:szCs w:val="24"/>
          <w:highlight w:val="none"/>
          <w:lang w:eastAsia="zh-CN"/>
        </w:rPr>
        <w:t>：</w:t>
      </w:r>
    </w:p>
    <w:p w14:paraId="16A57D2C">
      <w:pPr>
        <w:keepNext w:val="0"/>
        <w:keepLines w:val="0"/>
        <w:pageBreakBefore w:val="0"/>
        <w:kinsoku/>
        <w:wordWrap/>
        <w:overflowPunct/>
        <w:topLinePunct w:val="0"/>
        <w:autoSpaceDN/>
        <w:bidi w:val="0"/>
        <w:adjustRightInd/>
        <w:spacing w:line="288"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3.1搬迁前：早餐90人左右，午餐200人左右，晚餐只安排周一80人左右，遇开会或集中学习就餐人数根据实际情况而定，周六中餐15人左右，厨房安排1名工作人员轮流做饭，其他非工作日加餐双方协商另定。</w:t>
      </w:r>
    </w:p>
    <w:p w14:paraId="377E0273">
      <w:pPr>
        <w:keepNext w:val="0"/>
        <w:keepLines w:val="0"/>
        <w:pageBreakBefore w:val="0"/>
        <w:kinsoku/>
        <w:wordWrap/>
        <w:overflowPunct/>
        <w:topLinePunct w:val="0"/>
        <w:autoSpaceDN/>
        <w:bidi w:val="0"/>
        <w:adjustRightInd/>
        <w:spacing w:line="288" w:lineRule="auto"/>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3.2搬迁后：</w:t>
      </w:r>
      <w:r>
        <w:rPr>
          <w:rFonts w:hint="eastAsia" w:ascii="仿宋_GB2312" w:hAnsi="仿宋_GB2312" w:eastAsia="仿宋_GB2312" w:cs="仿宋_GB2312"/>
          <w:color w:val="auto"/>
          <w:sz w:val="24"/>
          <w:szCs w:val="24"/>
          <w:highlight w:val="none"/>
        </w:rPr>
        <w:t>早餐</w:t>
      </w:r>
      <w:r>
        <w:rPr>
          <w:rFonts w:hint="eastAsia" w:ascii="仿宋_GB2312" w:hAnsi="仿宋_GB2312" w:eastAsia="仿宋_GB2312" w:cs="仿宋_GB2312"/>
          <w:color w:val="auto"/>
          <w:sz w:val="24"/>
          <w:szCs w:val="24"/>
          <w:highlight w:val="none"/>
          <w:lang w:val="en-US" w:eastAsia="zh-CN"/>
        </w:rPr>
        <w:t>200</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z w:val="24"/>
          <w:szCs w:val="24"/>
          <w:highlight w:val="none"/>
          <w:lang w:val="en-US" w:eastAsia="zh-CN"/>
        </w:rPr>
        <w:t>左右</w:t>
      </w:r>
      <w:r>
        <w:rPr>
          <w:rFonts w:hint="eastAsia" w:ascii="仿宋_GB2312" w:hAnsi="仿宋_GB2312" w:eastAsia="仿宋_GB2312" w:cs="仿宋_GB2312"/>
          <w:color w:val="auto"/>
          <w:sz w:val="24"/>
          <w:szCs w:val="24"/>
          <w:highlight w:val="none"/>
        </w:rPr>
        <w:t>就餐、中餐</w:t>
      </w:r>
      <w:r>
        <w:rPr>
          <w:rFonts w:hint="eastAsia" w:ascii="仿宋_GB2312" w:hAnsi="仿宋_GB2312" w:eastAsia="仿宋_GB2312" w:cs="仿宋_GB2312"/>
          <w:color w:val="auto"/>
          <w:sz w:val="24"/>
          <w:szCs w:val="24"/>
          <w:highlight w:val="none"/>
          <w:lang w:val="en-US" w:eastAsia="zh-CN"/>
        </w:rPr>
        <w:t>300</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z w:val="24"/>
          <w:szCs w:val="24"/>
          <w:highlight w:val="none"/>
          <w:lang w:val="en-US" w:eastAsia="zh-CN"/>
        </w:rPr>
        <w:t>左右</w:t>
      </w:r>
      <w:r>
        <w:rPr>
          <w:rFonts w:hint="eastAsia" w:ascii="仿宋_GB2312" w:hAnsi="仿宋_GB2312" w:eastAsia="仿宋_GB2312" w:cs="仿宋_GB2312"/>
          <w:color w:val="auto"/>
          <w:sz w:val="24"/>
          <w:szCs w:val="24"/>
          <w:highlight w:val="none"/>
        </w:rPr>
        <w:t>就餐、晚餐约2</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z w:val="24"/>
          <w:szCs w:val="24"/>
          <w:highlight w:val="none"/>
          <w:lang w:val="en-US" w:eastAsia="zh-CN"/>
        </w:rPr>
        <w:t>左右</w:t>
      </w:r>
      <w:r>
        <w:rPr>
          <w:rFonts w:hint="eastAsia" w:ascii="仿宋_GB2312" w:hAnsi="仿宋_GB2312" w:eastAsia="仿宋_GB2312" w:cs="仿宋_GB2312"/>
          <w:color w:val="auto"/>
          <w:sz w:val="24"/>
          <w:szCs w:val="24"/>
          <w:highlight w:val="none"/>
        </w:rPr>
        <w:t>就餐</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zh-CN"/>
        </w:rPr>
        <w:t>食堂每日所需菜品由</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指定专人采购。菜品菜价由</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核定。食堂耗材（如米、油、调料品等）由</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采购，</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严格验收确保质量和数量无误差。</w:t>
      </w:r>
    </w:p>
    <w:p w14:paraId="567EC4CF">
      <w:pPr>
        <w:keepNext w:val="0"/>
        <w:keepLines w:val="0"/>
        <w:pageBreakBefore w:val="0"/>
        <w:kinsoku/>
        <w:wordWrap/>
        <w:overflowPunct/>
        <w:topLinePunct w:val="0"/>
        <w:autoSpaceDN/>
        <w:bidi w:val="0"/>
        <w:adjustRightInd/>
        <w:spacing w:line="288" w:lineRule="auto"/>
        <w:ind w:firstLine="480" w:firstLineChars="200"/>
        <w:textAlignment w:val="auto"/>
        <w:rPr>
          <w:rFonts w:hint="default" w:ascii="仿宋_GB2312" w:hAnsi="仿宋_GB2312" w:eastAsia="仿宋_GB2312" w:cs="仿宋_GB2312"/>
          <w:color w:val="auto"/>
          <w:sz w:val="24"/>
          <w:szCs w:val="24"/>
          <w:highlight w:val="none"/>
          <w:lang w:val="en"/>
        </w:rPr>
      </w:pPr>
      <w:r>
        <w:rPr>
          <w:rFonts w:hint="eastAsia" w:ascii="仿宋_GB2312" w:hAnsi="仿宋_GB2312" w:eastAsia="仿宋_GB2312" w:cs="仿宋_GB2312"/>
          <w:color w:val="auto"/>
          <w:sz w:val="24"/>
          <w:szCs w:val="24"/>
          <w:highlight w:val="none"/>
          <w:lang w:val="en-US" w:eastAsia="zh-CN"/>
        </w:rPr>
        <w:t>3.3因本项目涉及绍兴市政务服务办公室大楼搬迁前与搬迁后的服务，目前市政务服务办公室搬迁时间尚未确定。搬迁前涉及绍兴市政务服务办公室和绍兴市公积金中心（电信公司）两个就餐服务点，建议原绍兴市政务服务办公室就餐点保留现有食堂工作人员，相关劳务费每月不超过4万元，且续签服务期原则上不少于一年，薪酬待遇等不得低于原岗位水平。若工作人员本人不愿意继续留用或者要求提高薪酬待遇，由双方自行协商。除按照招标文件要求继续留用办理重新聘任手续的老员工除外，需要按照招标文件人员配置的具体要求补充缺额岗位，经采购人确认后进行工作；绍兴市公积金中心就餐点（电信公司）相关劳务费用执行原有标准8000/月（包含在本次招标范围内，需支付给搭伙单位）。具体支付方式为按月支付、如遇搬迁入驻新办公楼，按实际服务天数结算。</w:t>
      </w:r>
    </w:p>
    <w:p w14:paraId="78E64BEE">
      <w:pPr>
        <w:keepNext w:val="0"/>
        <w:keepLines w:val="0"/>
        <w:pageBreakBefore w:val="0"/>
        <w:kinsoku/>
        <w:wordWrap/>
        <w:overflowPunct/>
        <w:topLinePunct w:val="0"/>
        <w:autoSpaceDN/>
        <w:bidi w:val="0"/>
        <w:adjustRightInd/>
        <w:spacing w:line="288" w:lineRule="auto"/>
        <w:ind w:firstLine="482" w:firstLineChars="20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b/>
          <w:bCs/>
          <w:color w:val="auto"/>
          <w:sz w:val="24"/>
          <w:szCs w:val="24"/>
          <w:highlight w:val="none"/>
        </w:rPr>
        <w:t>二、服务</w:t>
      </w:r>
      <w:r>
        <w:rPr>
          <w:rFonts w:hint="eastAsia" w:ascii="仿宋_GB2312" w:hAnsi="仿宋_GB2312" w:eastAsia="仿宋_GB2312" w:cs="仿宋_GB2312"/>
          <w:b/>
          <w:bCs/>
          <w:color w:val="auto"/>
          <w:sz w:val="24"/>
          <w:szCs w:val="24"/>
          <w:highlight w:val="none"/>
          <w:lang w:eastAsia="zh-CN"/>
        </w:rPr>
        <w:t>期限</w:t>
      </w: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合同生效之日起一年。</w:t>
      </w:r>
    </w:p>
    <w:p w14:paraId="05851800">
      <w:pPr>
        <w:pStyle w:val="32"/>
        <w:keepNext w:val="0"/>
        <w:keepLines w:val="0"/>
        <w:pageBreakBefore w:val="0"/>
        <w:kinsoku/>
        <w:wordWrap/>
        <w:overflowPunct/>
        <w:topLinePunct w:val="0"/>
        <w:autoSpaceDE w:val="0"/>
        <w:autoSpaceDN/>
        <w:bidi w:val="0"/>
        <w:adjustRightInd/>
        <w:spacing w:line="288" w:lineRule="auto"/>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三、食堂工作人员配备要求</w:t>
      </w:r>
    </w:p>
    <w:p w14:paraId="482DCBA1">
      <w:pPr>
        <w:pStyle w:val="32"/>
        <w:keepNext w:val="0"/>
        <w:keepLines w:val="0"/>
        <w:pageBreakBefore w:val="0"/>
        <w:kinsoku/>
        <w:wordWrap/>
        <w:overflowPunct/>
        <w:topLinePunct w:val="0"/>
        <w:autoSpaceDE w:val="0"/>
        <w:autoSpaceDN/>
        <w:bidi w:val="0"/>
        <w:adjustRightInd/>
        <w:spacing w:line="288" w:lineRule="auto"/>
        <w:ind w:firstLine="480"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rPr>
        <w:t>投标人指派人数能保证正常供餐的服务工作，搬迁前，食堂工作人员配置7人（厨师长兼管理1名、面点师1名、帮厨2名、洗菜阿姨3名）。搬迁后食堂工作人员配置12人（厨师长兼管理1名、厨师2名、面点师2名、服务员3名、洗菜阿姨4名）。配置人员年龄要求：男性50周岁以下，女性服务员45周岁以下，洗菜阿姨55周岁及以下。投标人人员清单及必要资质要在采购人处备案，技术优秀者可适当放宽条件，所有工作人员持健康证，职业素质强，必须挂牌上岗。</w:t>
      </w:r>
      <w:r>
        <w:rPr>
          <w:rFonts w:hint="eastAsia" w:ascii="仿宋_GB2312" w:hAnsi="仿宋_GB2312" w:eastAsia="仿宋_GB2312" w:cs="仿宋_GB2312"/>
          <w:b/>
          <w:bCs/>
          <w:color w:val="auto"/>
          <w:sz w:val="24"/>
          <w:szCs w:val="24"/>
          <w:highlight w:val="none"/>
        </w:rPr>
        <w:t>本项目按照搬迁后的人数进行报价，根据搬迁情况对人员进行调整，按实际情况进行结算，结算价格不得超过本项目中标价，具体事宜在合同中明确。</w:t>
      </w:r>
    </w:p>
    <w:p w14:paraId="40FC5199">
      <w:pPr>
        <w:pStyle w:val="32"/>
        <w:keepNext w:val="0"/>
        <w:keepLines w:val="0"/>
        <w:pageBreakBefore w:val="0"/>
        <w:kinsoku/>
        <w:wordWrap/>
        <w:overflowPunct/>
        <w:topLinePunct w:val="0"/>
        <w:autoSpaceDE w:val="0"/>
        <w:autoSpaceDN/>
        <w:bidi w:val="0"/>
        <w:adjustRightInd/>
        <w:spacing w:line="288"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技术优秀者可适当放宽</w:t>
      </w:r>
      <w:r>
        <w:rPr>
          <w:rFonts w:hint="eastAsia" w:ascii="仿宋_GB2312" w:hAnsi="仿宋_GB2312" w:eastAsia="仿宋_GB2312" w:cs="仿宋_GB2312"/>
          <w:color w:val="auto"/>
          <w:sz w:val="24"/>
          <w:szCs w:val="24"/>
          <w:highlight w:val="none"/>
          <w:lang w:val="en-US" w:eastAsia="zh-CN"/>
        </w:rPr>
        <w:t>条件</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所有工作人员</w:t>
      </w:r>
      <w:r>
        <w:rPr>
          <w:rFonts w:hint="eastAsia" w:ascii="仿宋_GB2312" w:hAnsi="仿宋_GB2312" w:eastAsia="仿宋_GB2312" w:cs="仿宋_GB2312"/>
          <w:color w:val="auto"/>
          <w:sz w:val="24"/>
          <w:szCs w:val="24"/>
          <w:highlight w:val="none"/>
        </w:rPr>
        <w:t>持健康证，职业素质强，必须挂牌上岗。</w:t>
      </w:r>
    </w:p>
    <w:p w14:paraId="5439048C">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color w:val="auto"/>
          <w:sz w:val="24"/>
          <w:szCs w:val="24"/>
          <w:highlight w:val="none"/>
          <w:lang w:val="zh-CN"/>
        </w:rPr>
        <w:t>四、服务需求（包括但不限于以下内容）</w:t>
      </w:r>
    </w:p>
    <w:p w14:paraId="26E33222">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1、日常就餐：工作日提供早、中、晚三餐，以快餐为主，兼顾桌菜。临时活动所需的增餐服务及周末中餐另行商定。</w:t>
      </w:r>
    </w:p>
    <w:p w14:paraId="48815249">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2、公务、业务、会务接待：接待按需提供服务，以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提供的接待联系单要求为准。</w:t>
      </w:r>
    </w:p>
    <w:p w14:paraId="68E49D5C">
      <w:pPr>
        <w:pStyle w:val="32"/>
        <w:keepNext w:val="0"/>
        <w:keepLines w:val="0"/>
        <w:pageBreakBefore w:val="0"/>
        <w:kinsoku/>
        <w:wordWrap/>
        <w:overflowPunct/>
        <w:topLinePunct w:val="0"/>
        <w:autoSpaceDE w:val="0"/>
        <w:autoSpaceDN/>
        <w:bidi w:val="0"/>
        <w:adjustRightInd/>
        <w:spacing w:line="288"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.餐饮服务标准与要求:</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（1）早餐:提供稀饭、豆浆、面条、包子、面包、饺子、蛋糕、馄饨等，花色品种不少于10个；卤、酱菜5个以上。就餐人数2</w:t>
      </w:r>
      <w:r>
        <w:rPr>
          <w:rFonts w:hint="eastAsia" w:ascii="仿宋_GB2312" w:hAnsi="仿宋_GB2312" w:eastAsia="仿宋_GB2312" w:cs="仿宋_GB2312"/>
          <w:color w:val="auto"/>
          <w:sz w:val="24"/>
          <w:szCs w:val="24"/>
          <w:highlight w:val="none"/>
          <w:lang w:val="en-US" w:eastAsia="zh-CN"/>
        </w:rPr>
        <w:t>00</w:t>
      </w:r>
      <w:r>
        <w:rPr>
          <w:rFonts w:hint="eastAsia" w:ascii="仿宋_GB2312" w:hAnsi="仿宋_GB2312" w:eastAsia="仿宋_GB2312" w:cs="仿宋_GB2312"/>
          <w:color w:val="auto"/>
          <w:sz w:val="24"/>
          <w:szCs w:val="24"/>
          <w:highlight w:val="none"/>
        </w:rPr>
        <w:t>人左右。</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（2）中餐:提供菜肴</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荤</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素以上；汤及适量的粗杂粮和中式点心。就餐人数</w:t>
      </w:r>
      <w:r>
        <w:rPr>
          <w:rFonts w:hint="eastAsia" w:ascii="仿宋_GB2312" w:hAnsi="仿宋_GB2312" w:eastAsia="仿宋_GB2312" w:cs="仿宋_GB2312"/>
          <w:color w:val="auto"/>
          <w:sz w:val="24"/>
          <w:szCs w:val="24"/>
          <w:highlight w:val="none"/>
          <w:lang w:val="en-US" w:eastAsia="zh-CN"/>
        </w:rPr>
        <w:t>325</w:t>
      </w:r>
      <w:r>
        <w:rPr>
          <w:rFonts w:hint="eastAsia" w:ascii="仿宋_GB2312" w:hAnsi="仿宋_GB2312" w:eastAsia="仿宋_GB2312" w:cs="仿宋_GB2312"/>
          <w:color w:val="auto"/>
          <w:sz w:val="24"/>
          <w:szCs w:val="24"/>
          <w:highlight w:val="none"/>
        </w:rPr>
        <w:t>人左右</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（3）晚餐:提供菜肴</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荤</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素以上和汤，莱饭必须现烧，就餐人数2</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rPr>
        <w:t>人左右。遇晚上</w:t>
      </w:r>
      <w:r>
        <w:rPr>
          <w:rFonts w:hint="eastAsia" w:ascii="仿宋_GB2312" w:hAnsi="仿宋_GB2312" w:eastAsia="仿宋_GB2312" w:cs="仿宋_GB2312"/>
          <w:color w:val="auto"/>
          <w:sz w:val="24"/>
          <w:szCs w:val="24"/>
          <w:highlight w:val="none"/>
          <w:lang w:eastAsia="zh-CN"/>
        </w:rPr>
        <w:t>组织</w:t>
      </w:r>
      <w:r>
        <w:rPr>
          <w:rFonts w:hint="eastAsia" w:ascii="仿宋_GB2312" w:hAnsi="仿宋_GB2312" w:eastAsia="仿宋_GB2312" w:cs="仿宋_GB2312"/>
          <w:color w:val="auto"/>
          <w:sz w:val="24"/>
          <w:szCs w:val="24"/>
          <w:highlight w:val="none"/>
        </w:rPr>
        <w:t>学习，就餐人数</w:t>
      </w:r>
      <w:r>
        <w:rPr>
          <w:rFonts w:hint="eastAsia" w:ascii="仿宋_GB2312" w:hAnsi="仿宋_GB2312" w:eastAsia="仿宋_GB2312" w:cs="仿宋_GB2312"/>
          <w:color w:val="auto"/>
          <w:sz w:val="24"/>
          <w:szCs w:val="24"/>
          <w:highlight w:val="none"/>
          <w:lang w:eastAsia="zh-CN"/>
        </w:rPr>
        <w:t>根据实际情况进行调整</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 xml:space="preserve">    （4）公务接待:公务接待按需提供服务，按</w:t>
      </w:r>
      <w:r>
        <w:rPr>
          <w:rFonts w:hint="eastAsia" w:ascii="仿宋_GB2312" w:hAnsi="仿宋_GB2312" w:eastAsia="仿宋_GB2312" w:cs="仿宋_GB2312"/>
          <w:color w:val="auto"/>
          <w:sz w:val="24"/>
          <w:szCs w:val="24"/>
          <w:highlight w:val="none"/>
          <w:lang w:val="en-US" w:eastAsia="zh-CN"/>
        </w:rPr>
        <w:t>提供的</w:t>
      </w:r>
      <w:r>
        <w:rPr>
          <w:rFonts w:hint="eastAsia" w:ascii="仿宋_GB2312" w:hAnsi="仿宋_GB2312" w:eastAsia="仿宋_GB2312" w:cs="仿宋_GB2312"/>
          <w:color w:val="auto"/>
          <w:sz w:val="24"/>
          <w:szCs w:val="24"/>
          <w:highlight w:val="none"/>
        </w:rPr>
        <w:t>莱单</w:t>
      </w:r>
      <w:r>
        <w:rPr>
          <w:rFonts w:hint="eastAsia" w:ascii="仿宋_GB2312" w:hAnsi="仿宋_GB2312" w:eastAsia="仿宋_GB2312" w:cs="仿宋_GB2312"/>
          <w:color w:val="auto"/>
          <w:sz w:val="24"/>
          <w:szCs w:val="24"/>
          <w:highlight w:val="none"/>
          <w:lang w:val="en-US" w:eastAsia="zh-CN"/>
        </w:rPr>
        <w:t>准备</w:t>
      </w:r>
      <w:r>
        <w:rPr>
          <w:rFonts w:hint="eastAsia" w:ascii="仿宋_GB2312" w:hAnsi="仿宋_GB2312" w:eastAsia="仿宋_GB2312" w:cs="仿宋_GB2312"/>
          <w:color w:val="auto"/>
          <w:sz w:val="24"/>
          <w:szCs w:val="24"/>
          <w:highlight w:val="none"/>
        </w:rPr>
        <w:t>(冷、热炒菜)。</w:t>
      </w:r>
    </w:p>
    <w:p w14:paraId="7E29A999">
      <w:pPr>
        <w:pStyle w:val="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早点与中、晚餐的菜肴做到勤变换，按季节及时调整莱品，每餐</w:t>
      </w:r>
      <w:r>
        <w:rPr>
          <w:rFonts w:hint="eastAsia" w:ascii="仿宋_GB2312" w:hAnsi="仿宋_GB2312" w:eastAsia="仿宋_GB2312" w:cs="仿宋_GB2312"/>
          <w:color w:val="auto"/>
          <w:sz w:val="24"/>
          <w:szCs w:val="24"/>
          <w:highlight w:val="none"/>
          <w:lang w:val="en-US" w:eastAsia="zh-CN"/>
        </w:rPr>
        <w:t>均</w:t>
      </w:r>
      <w:r>
        <w:rPr>
          <w:rFonts w:hint="eastAsia" w:ascii="仿宋_GB2312" w:hAnsi="仿宋_GB2312" w:eastAsia="仿宋_GB2312" w:cs="仿宋_GB2312"/>
          <w:color w:val="auto"/>
          <w:sz w:val="24"/>
          <w:szCs w:val="24"/>
          <w:highlight w:val="none"/>
        </w:rPr>
        <w:t>要求荤素搭配均衡、营养安排合理。</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lang w:val="zh-CN"/>
        </w:rPr>
        <w:t>4、供餐时间：早餐7:</w:t>
      </w:r>
      <w:r>
        <w:rPr>
          <w:rFonts w:hint="eastAsia" w:ascii="仿宋_GB2312" w:hAnsi="仿宋_GB2312" w:eastAsia="仿宋_GB2312" w:cs="仿宋_GB2312"/>
          <w:color w:val="auto"/>
          <w:sz w:val="24"/>
          <w:szCs w:val="24"/>
          <w:highlight w:val="none"/>
          <w:lang w:val="en-US" w:eastAsia="zh-CN"/>
        </w:rPr>
        <w:t>30</w:t>
      </w:r>
      <w:r>
        <w:rPr>
          <w:rFonts w:hint="eastAsia" w:ascii="仿宋_GB2312" w:hAnsi="仿宋_GB2312" w:eastAsia="仿宋_GB2312" w:cs="仿宋_GB2312"/>
          <w:color w:val="auto"/>
          <w:sz w:val="24"/>
          <w:szCs w:val="24"/>
          <w:highlight w:val="none"/>
          <w:lang w:val="zh-CN"/>
        </w:rPr>
        <w:t>-8:2</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；中餐1</w:t>
      </w:r>
      <w:r>
        <w:rPr>
          <w:rFonts w:hint="eastAsia" w:ascii="仿宋_GB2312" w:hAnsi="仿宋_GB2312" w:eastAsia="仿宋_GB2312" w:cs="仿宋_GB2312"/>
          <w:color w:val="auto"/>
          <w:sz w:val="24"/>
          <w:szCs w:val="24"/>
          <w:highlight w:val="none"/>
        </w:rPr>
        <w:t>2:00</w:t>
      </w:r>
      <w:r>
        <w:rPr>
          <w:rFonts w:hint="eastAsia" w:ascii="仿宋_GB2312" w:hAnsi="仿宋_GB2312" w:eastAsia="仿宋_GB2312" w:cs="仿宋_GB2312"/>
          <w:color w:val="auto"/>
          <w:sz w:val="24"/>
          <w:szCs w:val="24"/>
          <w:highlight w:val="none"/>
          <w:lang w:val="zh-CN"/>
        </w:rPr>
        <w:t>：00-13：00；晚餐</w:t>
      </w:r>
      <w:r>
        <w:rPr>
          <w:rFonts w:hint="eastAsia" w:ascii="仿宋_GB2312" w:hAnsi="仿宋_GB2312" w:eastAsia="仿宋_GB2312" w:cs="仿宋_GB2312"/>
          <w:color w:val="auto"/>
          <w:sz w:val="24"/>
          <w:szCs w:val="24"/>
          <w:highlight w:val="none"/>
        </w:rPr>
        <w:t>17:00-18:00</w:t>
      </w:r>
      <w:r>
        <w:rPr>
          <w:rFonts w:hint="eastAsia" w:ascii="仿宋_GB2312" w:hAnsi="仿宋_GB2312" w:eastAsia="仿宋_GB2312" w:cs="仿宋_GB2312"/>
          <w:color w:val="auto"/>
          <w:sz w:val="24"/>
          <w:szCs w:val="24"/>
          <w:highlight w:val="none"/>
          <w:lang w:val="zh-CN"/>
        </w:rPr>
        <w:t>根据采购人工作作息时间或工作需要可作适当调整。</w:t>
      </w:r>
    </w:p>
    <w:p w14:paraId="6D5A3FDE">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仿宋_GB2312" w:hAnsi="仿宋_GB2312" w:eastAsia="仿宋_GB2312" w:cs="仿宋_GB2312"/>
          <w:b/>
          <w:color w:val="auto"/>
          <w:sz w:val="24"/>
          <w:szCs w:val="24"/>
          <w:highlight w:val="none"/>
          <w:lang w:val="zh-CN"/>
        </w:rPr>
      </w:pPr>
      <w:r>
        <w:rPr>
          <w:rFonts w:hint="eastAsia" w:ascii="仿宋_GB2312" w:hAnsi="仿宋_GB2312" w:eastAsia="仿宋_GB2312" w:cs="仿宋_GB2312"/>
          <w:b/>
          <w:color w:val="auto"/>
          <w:sz w:val="24"/>
          <w:szCs w:val="24"/>
          <w:highlight w:val="none"/>
          <w:lang w:val="zh-CN"/>
        </w:rPr>
        <w:t>五、运行模式</w:t>
      </w:r>
    </w:p>
    <w:p w14:paraId="5B6B6C1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负责食堂日常的监管与考核工作，明确专人参与监督，并提供设备维修保障。</w:t>
      </w:r>
    </w:p>
    <w:p w14:paraId="7D0E8E1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负责食品安全验收、菜品制作、费用结算与原材料领用保管等。</w:t>
      </w:r>
    </w:p>
    <w:p w14:paraId="7B2B894C">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根据合同要求，确定相应的厨师和帮工人员。</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与厨师和帮工人员确立劳动服务派遣关系。</w:t>
      </w:r>
    </w:p>
    <w:p w14:paraId="028D8C2B">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确定一名负责人，配合采购</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lang w:val="zh-CN"/>
        </w:rPr>
        <w:t>做好食堂事务管理，并对食堂日常采购与菜品等进行核检工作。</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要负责制订每周菜谱；负责日常菜肴、面点等食品制作；负责粗加工、清洗等厨房前后道工作；负责包厢、窗口、餐厅等各项服务；按五常法要求做好食堂区域内卫生保洁工作；按垃圾分类处理规定负责食堂每天生产的垃圾清理工作；按监管部门规定做好食堂食品安全和食堂区域内的其他安全工作；按节能、创卫</w:t>
      </w:r>
      <w:r>
        <w:rPr>
          <w:rFonts w:hint="eastAsia" w:ascii="仿宋_GB2312" w:hAnsi="仿宋_GB2312" w:eastAsia="仿宋_GB2312" w:cs="仿宋_GB2312"/>
          <w:color w:val="auto"/>
          <w:sz w:val="24"/>
          <w:szCs w:val="24"/>
          <w:highlight w:val="none"/>
          <w:lang w:val="en-US" w:eastAsia="zh-CN"/>
        </w:rPr>
        <w:t>和安全</w:t>
      </w:r>
      <w:r>
        <w:rPr>
          <w:rFonts w:hint="eastAsia" w:ascii="仿宋_GB2312" w:hAnsi="仿宋_GB2312" w:eastAsia="仿宋_GB2312" w:cs="仿宋_GB2312"/>
          <w:color w:val="auto"/>
          <w:sz w:val="24"/>
          <w:szCs w:val="24"/>
          <w:highlight w:val="none"/>
          <w:lang w:val="zh-CN"/>
        </w:rPr>
        <w:t>要求做好食堂区域内节能、创卫、“灭四害”</w:t>
      </w:r>
      <w:r>
        <w:rPr>
          <w:rFonts w:hint="eastAsia" w:ascii="仿宋_GB2312" w:hAnsi="仿宋_GB2312" w:eastAsia="仿宋_GB2312" w:cs="仿宋_GB2312"/>
          <w:color w:val="auto"/>
          <w:sz w:val="24"/>
          <w:szCs w:val="24"/>
          <w:highlight w:val="none"/>
          <w:lang w:val="en-US" w:eastAsia="zh-CN"/>
        </w:rPr>
        <w:t>和安全</w:t>
      </w:r>
      <w:r>
        <w:rPr>
          <w:rFonts w:hint="eastAsia" w:ascii="仿宋_GB2312" w:hAnsi="仿宋_GB2312" w:eastAsia="仿宋_GB2312" w:cs="仿宋_GB2312"/>
          <w:color w:val="auto"/>
          <w:sz w:val="24"/>
          <w:szCs w:val="24"/>
          <w:highlight w:val="none"/>
          <w:lang w:val="zh-CN"/>
        </w:rPr>
        <w:t>等工作。</w:t>
      </w:r>
    </w:p>
    <w:p w14:paraId="68668F1B">
      <w:pPr>
        <w:keepNext w:val="0"/>
        <w:keepLines w:val="0"/>
        <w:pageBreakBefore w:val="0"/>
        <w:widowControl w:val="0"/>
        <w:kinsoku/>
        <w:wordWrap/>
        <w:overflowPunct/>
        <w:topLinePunct w:val="0"/>
        <w:bidi w:val="0"/>
        <w:snapToGrid/>
        <w:spacing w:line="42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采购人无偿提供食堂的厨房操作场地和制定就餐场地，提供餐务服务所需的正常使用的厨房设备；合同期满或合同解除时，</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保证房屋、设备、设施、墙面、地面的齐全、完好、整洁，若有损坏或短失，必须承担由此产生的相关费用。按原移交清单进行财产清单验收，除正常损耗外，如有短缺或损坏，</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应承担赔偿责任。</w:t>
      </w:r>
    </w:p>
    <w:p w14:paraId="246838A2">
      <w:pPr>
        <w:keepNext w:val="0"/>
        <w:keepLines w:val="0"/>
        <w:pageBreakBefore w:val="0"/>
        <w:widowControl w:val="0"/>
        <w:kinsoku/>
        <w:wordWrap/>
        <w:overflowPunct/>
        <w:topLinePunct w:val="0"/>
        <w:autoSpaceDE/>
        <w:autoSpaceDN/>
        <w:bidi w:val="0"/>
        <w:snapToGrid/>
        <w:spacing w:line="40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6.投标人</w:t>
      </w:r>
      <w:r>
        <w:rPr>
          <w:rFonts w:hint="eastAsia" w:ascii="仿宋_GB2312" w:hAnsi="仿宋_GB2312" w:eastAsia="仿宋_GB2312" w:cs="仿宋_GB2312"/>
          <w:color w:val="auto"/>
          <w:sz w:val="24"/>
          <w:szCs w:val="24"/>
          <w:highlight w:val="none"/>
          <w:lang w:val="zh-CN"/>
        </w:rPr>
        <w:t>应加强食品采购、储存、加工、消费以及餐厨垃圾处理等环节节约减损管理,落实食堂反食品浪费制度建设措施、宣传教育以及食品浪费情况监测统计等方面，让“光盘行动”成为习惯。</w:t>
      </w:r>
    </w:p>
    <w:p w14:paraId="4536C1D9">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六</w:t>
      </w:r>
      <w:r>
        <w:rPr>
          <w:rFonts w:hint="eastAsia" w:ascii="仿宋_GB2312" w:hAnsi="仿宋_GB2312" w:eastAsia="仿宋_GB2312" w:cs="仿宋_GB2312"/>
          <w:b/>
          <w:bCs/>
          <w:color w:val="auto"/>
          <w:sz w:val="24"/>
          <w:szCs w:val="24"/>
          <w:highlight w:val="none"/>
        </w:rPr>
        <w:t>、合同期限与纠纷处理</w:t>
      </w:r>
    </w:p>
    <w:p w14:paraId="4285891F">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本次投标按</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val="zh-CN"/>
        </w:rPr>
        <w:t>年的管理服务费用报价，</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不得转包和分包。若在合同期内，</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未经</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同意，无正当理由要求解除合同的，</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可少支付一个月服务费</w:t>
      </w:r>
      <w:r>
        <w:rPr>
          <w:rFonts w:hint="eastAsia" w:ascii="仿宋_GB2312" w:hAnsi="仿宋_GB2312" w:eastAsia="仿宋_GB2312" w:cs="仿宋_GB2312"/>
          <w:color w:val="auto"/>
          <w:sz w:val="24"/>
          <w:szCs w:val="24"/>
          <w:highlight w:val="none"/>
          <w:lang w:val="en-US" w:eastAsia="zh-CN"/>
        </w:rPr>
        <w:t>且投标人</w:t>
      </w:r>
      <w:r>
        <w:rPr>
          <w:rFonts w:hint="eastAsia" w:ascii="仿宋_GB2312" w:hAnsi="仿宋_GB2312" w:eastAsia="仿宋_GB2312" w:cs="仿宋_GB2312"/>
          <w:color w:val="auto"/>
          <w:sz w:val="24"/>
          <w:szCs w:val="24"/>
          <w:highlight w:val="none"/>
          <w:lang w:val="zh-CN"/>
        </w:rPr>
        <w:t>应向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支付一年合同金额20%的违约金，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有权要求</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赔偿因此造成</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z w:val="24"/>
          <w:szCs w:val="24"/>
          <w:highlight w:val="none"/>
          <w:lang w:val="zh-CN"/>
        </w:rPr>
        <w:t>其他损失。</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在合同期内，无正当理由不得解除合同（上级有统一要求或不可抗拒因素除外）。如无正当理由解除合同的，应支付一年合同额20%的违约金。其他纠纷事项由双方协商解决，未能协商解决的通过绍兴仲裁委员会解决。</w:t>
      </w:r>
    </w:p>
    <w:p w14:paraId="36EF689C">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七</w:t>
      </w:r>
      <w:r>
        <w:rPr>
          <w:rFonts w:hint="eastAsia" w:ascii="仿宋_GB2312" w:hAnsi="仿宋_GB2312" w:eastAsia="仿宋_GB2312" w:cs="仿宋_GB2312"/>
          <w:b/>
          <w:color w:val="auto"/>
          <w:sz w:val="24"/>
          <w:szCs w:val="24"/>
          <w:highlight w:val="none"/>
        </w:rPr>
        <w:t>、付款方式</w:t>
      </w:r>
    </w:p>
    <w:p w14:paraId="61F664AA">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《浙江省财政厅关于进一步发挥政府采购政策 功能全力推动经济稳进提质的通知》（浙财采监〔2022〕3号）文件要求执行，具体付款方式由双方协商后在合同中明确。</w:t>
      </w:r>
    </w:p>
    <w:p w14:paraId="02FAC4C9">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合同期内</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对</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的服务质量按季进行考核，并按照考核结果在次季度第一个月上旬支付上季度服务费用。若达不到</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的考核标准，</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有权扣减服务费，并对</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提出</w:t>
      </w:r>
      <w:r>
        <w:rPr>
          <w:rFonts w:hint="eastAsia" w:ascii="仿宋_GB2312" w:hAnsi="仿宋_GB2312" w:eastAsia="仿宋_GB2312" w:cs="仿宋_GB2312"/>
          <w:color w:val="auto"/>
          <w:sz w:val="24"/>
          <w:szCs w:val="24"/>
          <w:highlight w:val="none"/>
        </w:rPr>
        <w:t>限期</w:t>
      </w:r>
      <w:r>
        <w:rPr>
          <w:rFonts w:hint="eastAsia" w:ascii="仿宋_GB2312" w:hAnsi="仿宋_GB2312" w:eastAsia="仿宋_GB2312" w:cs="仿宋_GB2312"/>
          <w:color w:val="auto"/>
          <w:sz w:val="24"/>
          <w:szCs w:val="24"/>
          <w:highlight w:val="none"/>
          <w:lang w:val="zh-CN"/>
        </w:rPr>
        <w:t>整改，</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未经整改或</w:t>
      </w:r>
      <w:r>
        <w:rPr>
          <w:rFonts w:hint="eastAsia" w:ascii="仿宋_GB2312" w:hAnsi="仿宋_GB2312" w:eastAsia="仿宋_GB2312" w:cs="仿宋_GB2312"/>
          <w:color w:val="auto"/>
          <w:sz w:val="24"/>
          <w:szCs w:val="24"/>
          <w:highlight w:val="none"/>
          <w:lang w:val="zh-CN"/>
        </w:rPr>
        <w:t>一年</w:t>
      </w:r>
      <w:r>
        <w:rPr>
          <w:rFonts w:hint="eastAsia" w:ascii="仿宋_GB2312" w:hAnsi="仿宋_GB2312" w:eastAsia="仿宋_GB2312" w:cs="仿宋_GB2312"/>
          <w:color w:val="auto"/>
          <w:sz w:val="24"/>
          <w:szCs w:val="24"/>
          <w:highlight w:val="none"/>
        </w:rPr>
        <w:t>内</w:t>
      </w:r>
      <w:r>
        <w:rPr>
          <w:rFonts w:hint="eastAsia" w:ascii="仿宋_GB2312" w:hAnsi="仿宋_GB2312" w:eastAsia="仿宋_GB2312" w:cs="仿宋_GB2312"/>
          <w:color w:val="auto"/>
          <w:sz w:val="24"/>
          <w:szCs w:val="24"/>
          <w:highlight w:val="none"/>
          <w:lang w:val="zh-CN"/>
        </w:rPr>
        <w:t>整改超过三次仍达不到</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的考核标准的，</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有权中止合同，并由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承担</w:t>
      </w:r>
      <w:r>
        <w:rPr>
          <w:rFonts w:hint="eastAsia" w:ascii="仿宋_GB2312" w:hAnsi="仿宋_GB2312" w:eastAsia="仿宋_GB2312" w:cs="仿宋_GB2312"/>
          <w:color w:val="auto"/>
          <w:kern w:val="0"/>
          <w:sz w:val="24"/>
          <w:szCs w:val="24"/>
          <w:highlight w:val="none"/>
        </w:rPr>
        <w:t>中标价20%的违约金及</w:t>
      </w:r>
      <w:r>
        <w:rPr>
          <w:rFonts w:hint="eastAsia" w:ascii="仿宋_GB2312" w:hAnsi="仿宋_GB2312" w:eastAsia="仿宋_GB2312" w:cs="仿宋_GB2312"/>
          <w:color w:val="auto"/>
          <w:sz w:val="24"/>
          <w:szCs w:val="24"/>
          <w:highlight w:val="none"/>
          <w:lang w:val="zh-CN"/>
        </w:rPr>
        <w:t>相关损失</w:t>
      </w:r>
      <w:r>
        <w:rPr>
          <w:rFonts w:hint="eastAsia" w:ascii="仿宋_GB2312" w:hAnsi="仿宋_GB2312" w:eastAsia="仿宋_GB2312" w:cs="仿宋_GB2312"/>
          <w:color w:val="auto"/>
          <w:kern w:val="0"/>
          <w:sz w:val="24"/>
          <w:szCs w:val="24"/>
          <w:highlight w:val="none"/>
        </w:rPr>
        <w:t>（包括但不限于重新招标的费用等）</w:t>
      </w:r>
      <w:r>
        <w:rPr>
          <w:rFonts w:hint="eastAsia" w:ascii="仿宋_GB2312" w:hAnsi="仿宋_GB2312" w:eastAsia="仿宋_GB2312" w:cs="仿宋_GB2312"/>
          <w:color w:val="auto"/>
          <w:sz w:val="24"/>
          <w:szCs w:val="24"/>
          <w:highlight w:val="none"/>
          <w:lang w:val="zh-CN"/>
        </w:rPr>
        <w:t>。</w:t>
      </w:r>
    </w:p>
    <w:p w14:paraId="74536403">
      <w:pPr>
        <w:keepNext w:val="0"/>
        <w:keepLines w:val="0"/>
        <w:pageBreakBefore w:val="0"/>
        <w:widowControl w:val="0"/>
        <w:kinsoku/>
        <w:wordWrap/>
        <w:overflowPunct/>
        <w:topLinePunct w:val="0"/>
        <w:autoSpaceDE/>
        <w:autoSpaceDN/>
        <w:bidi w:val="0"/>
        <w:adjustRightInd w:val="0"/>
        <w:snapToGrid/>
        <w:spacing w:line="400" w:lineRule="exact"/>
        <w:ind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八</w:t>
      </w:r>
      <w:r>
        <w:rPr>
          <w:rFonts w:hint="eastAsia" w:ascii="仿宋_GB2312" w:hAnsi="仿宋_GB2312" w:eastAsia="仿宋_GB2312" w:cs="仿宋_GB2312"/>
          <w:b/>
          <w:bCs/>
          <w:color w:val="auto"/>
          <w:sz w:val="24"/>
          <w:szCs w:val="24"/>
          <w:highlight w:val="none"/>
        </w:rPr>
        <w:t>、双方职责</w:t>
      </w:r>
    </w:p>
    <w:p w14:paraId="5734B89C">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权利及义务</w:t>
      </w:r>
    </w:p>
    <w:p w14:paraId="6AC5FD11">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 xml:space="preserve">负责提供食堂所需的用房与水、电、气等，负责做好食堂有关硬件设施的配备和日常维修工作，并负责相关费用。 </w:t>
      </w:r>
    </w:p>
    <w:p w14:paraId="7F63F53B">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有权对</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任何指派人员进行必要的监管，在正当理由下，有权向</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提出更换指派人员的要求。</w:t>
      </w:r>
    </w:p>
    <w:p w14:paraId="7B6D6E8A">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将邀请食品卫生监督机构定期或不定期抽检，并组织培训相关食品安全等知识并进行测试，</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从业人员应无条件协助和参与。</w:t>
      </w:r>
    </w:p>
    <w:p w14:paraId="6B903AD4">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服务要求</w:t>
      </w:r>
    </w:p>
    <w:p w14:paraId="23BD5F08">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应承诺不能以任何理由将劳务合同转包给他人，并能按双方签订的合同要求，保质保量做好服务。</w:t>
      </w:r>
    </w:p>
    <w:p w14:paraId="16166629">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应承诺自觉遵守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和食堂的有关规章制度，并服从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的监督和管理。</w:t>
      </w:r>
    </w:p>
    <w:p w14:paraId="415CB460">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应承诺保证正常工作所需的各类人员，确保食堂安全有序运行，严把食品安全关，及时提供相关意见建议，确保制作菜肴放心、可靠。</w:t>
      </w:r>
    </w:p>
    <w:p w14:paraId="1A8B2E6C">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应承诺对食堂设施设备进行日常维护保养，人为造成损坏按原价赔偿或更换。需要添置或更新设备、用品，必须提前提出申请，由</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视实际情况决定，</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不得以任何理由停止工作。</w:t>
      </w:r>
    </w:p>
    <w:p w14:paraId="0A265310">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应有完善的管理结构、员工考核办法、安全卫生管理制度与应急预防方案，流程清晰，职责明确。有服务优先的管理理念与明确的服务定位和目标方案。</w:t>
      </w:r>
    </w:p>
    <w:p w14:paraId="3AF18A32">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应承诺对劳务人员进行有效管理，若发生劳动争议或工伤时，均由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负责处理解决并承担全部责任。</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实际提供的服务团队要符合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的技术资格要求。在履行期间无特殊情况，主要劳务技术人员不能随意更换，如变动要事先征得</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同意后方可调整。若擅自更换服务团队的主要技术人员或减少必要的劳务人员，由此影响工作，</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有权扣除服务费，若未能及时落实的可以解除合同，违约责任及由此造成的损失由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承担赔偿。</w:t>
      </w:r>
    </w:p>
    <w:p w14:paraId="53EA2AE7">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应在周五前制定好下一周的菜单，并提前一天提供次日所需的原材料品种、数量等，交</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确认。同时接待餐要根据用餐人数和要求，及时提供菜单。</w:t>
      </w:r>
    </w:p>
    <w:p w14:paraId="5D8B9F3A">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人为造成</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lang w:val="zh-CN"/>
        </w:rPr>
        <w:t xml:space="preserve">原材料和日常用品的浪费，按原值的2倍赔偿，发现个人私拿原材料等物品或做人情的，按原值的5倍赔偿，在当月的服务费中扣除。 </w:t>
      </w:r>
    </w:p>
    <w:p w14:paraId="29607645">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9、</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应确定一名具有较好管理水平和沟通能力的负责人，应指派</w:t>
      </w:r>
      <w:r>
        <w:rPr>
          <w:rFonts w:hint="eastAsia" w:ascii="仿宋_GB2312" w:hAnsi="仿宋_GB2312" w:eastAsia="仿宋_GB2312" w:cs="仿宋_GB2312"/>
          <w:color w:val="auto"/>
          <w:sz w:val="24"/>
          <w:szCs w:val="24"/>
          <w:highlight w:val="none"/>
          <w:lang w:val="en-US" w:eastAsia="zh-CN"/>
        </w:rPr>
        <w:t>技术</w:t>
      </w:r>
      <w:r>
        <w:rPr>
          <w:rFonts w:hint="eastAsia" w:ascii="仿宋_GB2312" w:hAnsi="仿宋_GB2312" w:eastAsia="仿宋_GB2312" w:cs="仿宋_GB2312"/>
          <w:color w:val="auto"/>
          <w:sz w:val="24"/>
          <w:szCs w:val="24"/>
          <w:highlight w:val="none"/>
          <w:lang w:val="zh-CN"/>
        </w:rPr>
        <w:t>与素质较好的工作人员。</w:t>
      </w:r>
    </w:p>
    <w:p w14:paraId="30027457">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10、</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应对指派人员经常进行培训、教育，做到操作规范，文明礼貌，热情周到，优质服务，并要统一规范着装与持证上岗。</w:t>
      </w:r>
    </w:p>
    <w:p w14:paraId="604F6B76">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11、</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应想方设法提高餐饮服务质量，注重菜肴的色、香、味、美、鲜，做到品种多样化，对</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提出的合理要求与建议意见要及时改进，确保服务满意度在85%以上。</w:t>
      </w:r>
    </w:p>
    <w:p w14:paraId="6DB45120">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12、</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应自觉接受</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和卫生防疫等职能部门的监督检查。加强对食品卫生的管理，确保食品安全无事故。若因派遣人员工作失误或派遣单位管理不力，发生食品安全事故，由此造成的经济损失与责任，均由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负责赔偿与承担。</w:t>
      </w:r>
    </w:p>
    <w:p w14:paraId="00A2E141">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13、</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应严格按照食堂“五常法”管理的要求，认真做好厨具、餐具的消毒工作，对食堂所辖的环境卫生做到每日打扫、一周一大扫，实行定岗、定位实时保洁。</w:t>
      </w:r>
    </w:p>
    <w:p w14:paraId="2793A1A6">
      <w:pPr>
        <w:keepNext w:val="0"/>
        <w:keepLines w:val="0"/>
        <w:pageBreakBefore w:val="0"/>
        <w:widowControl w:val="0"/>
        <w:kinsoku/>
        <w:wordWrap/>
        <w:overflowPunct/>
        <w:topLinePunct w:val="0"/>
        <w:autoSpaceDE/>
        <w:autoSpaceDN/>
        <w:bidi w:val="0"/>
        <w:adjustRightInd w:val="0"/>
        <w:snapToGrid/>
        <w:spacing w:line="400" w:lineRule="exact"/>
        <w:ind w:firstLine="48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14、</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应按餐饮行业有关规定和</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要求，做好用电、用水、用气安全教育工作，预防发生此类引发的事故，若人为原因造成损失将由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承担并进行赔偿。</w:t>
      </w:r>
    </w:p>
    <w:p w14:paraId="035B92CA">
      <w:pPr>
        <w:pStyle w:val="117"/>
        <w:keepNext w:val="0"/>
        <w:keepLines w:val="0"/>
        <w:pageBreakBefore w:val="0"/>
        <w:tabs>
          <w:tab w:val="left" w:pos="587"/>
        </w:tabs>
        <w:kinsoku/>
        <w:wordWrap/>
        <w:overflowPunct/>
        <w:topLinePunct w:val="0"/>
        <w:autoSpaceDE/>
        <w:autoSpaceDN/>
        <w:bidi w:val="0"/>
        <w:adjustRightInd/>
        <w:spacing w:before="4" w:line="288" w:lineRule="auto"/>
        <w:ind w:left="0" w:leftChars="0" w:firstLine="482" w:firstLineChars="200"/>
        <w:jc w:val="center"/>
        <w:textAlignment w:val="auto"/>
        <w:rPr>
          <w:rFonts w:hint="eastAsia" w:ascii="仿宋_GB2312" w:hAnsi="仿宋_GB2312" w:eastAsia="仿宋_GB2312" w:cs="仿宋_GB2312"/>
          <w:b/>
          <w:bCs/>
          <w:color w:val="auto"/>
          <w:sz w:val="24"/>
          <w:szCs w:val="24"/>
          <w:highlight w:val="none"/>
          <w:lang w:val="en-US" w:eastAsia="zh-CN"/>
        </w:rPr>
      </w:pPr>
    </w:p>
    <w:p w14:paraId="65D86901">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九</w:t>
      </w:r>
      <w:r>
        <w:rPr>
          <w:rFonts w:hint="eastAsia" w:ascii="仿宋_GB2312" w:hAnsi="仿宋_GB2312" w:eastAsia="仿宋_GB2312" w:cs="仿宋_GB2312"/>
          <w:b/>
          <w:color w:val="auto"/>
          <w:sz w:val="24"/>
          <w:szCs w:val="24"/>
          <w:highlight w:val="none"/>
        </w:rPr>
        <w:t>、餐饮服务考核细则</w:t>
      </w:r>
    </w:p>
    <w:p w14:paraId="52F31F8C">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（一）考核内容（双方协议后可做修改）</w:t>
      </w:r>
    </w:p>
    <w:p w14:paraId="0F92E95C">
      <w:pPr>
        <w:keepNext w:val="0"/>
        <w:keepLines w:val="0"/>
        <w:pageBreakBefore w:val="0"/>
        <w:widowControl w:val="0"/>
        <w:kinsoku/>
        <w:wordWrap/>
        <w:overflowPunct/>
        <w:topLinePunct w:val="0"/>
        <w:autoSpaceDE/>
        <w:autoSpaceDN/>
        <w:bidi w:val="0"/>
        <w:adjustRightInd w:val="0"/>
        <w:snapToGrid/>
        <w:spacing w:line="288" w:lineRule="auto"/>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《考核内容》分为奖扣两部分，根据工作内容不同进行考核，具体如下表所示：</w:t>
      </w:r>
    </w:p>
    <w:tbl>
      <w:tblPr>
        <w:tblStyle w:val="63"/>
        <w:tblW w:w="9639" w:type="dxa"/>
        <w:tblInd w:w="-557" w:type="dxa"/>
        <w:tblLayout w:type="fixed"/>
        <w:tblCellMar>
          <w:top w:w="0" w:type="dxa"/>
          <w:left w:w="10" w:type="dxa"/>
          <w:bottom w:w="0" w:type="dxa"/>
          <w:right w:w="10" w:type="dxa"/>
        </w:tblCellMar>
      </w:tblPr>
      <w:tblGrid>
        <w:gridCol w:w="567"/>
        <w:gridCol w:w="7371"/>
        <w:gridCol w:w="1701"/>
      </w:tblGrid>
      <w:tr w14:paraId="5440BF65">
        <w:tblPrEx>
          <w:tblCellMar>
            <w:top w:w="0" w:type="dxa"/>
            <w:left w:w="10" w:type="dxa"/>
            <w:bottom w:w="0" w:type="dxa"/>
            <w:right w:w="10" w:type="dxa"/>
          </w:tblCellMar>
        </w:tblPrEx>
        <w:trPr>
          <w:trHeight w:val="510"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47E71C83">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333528F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考核内容</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576EB627">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扣、奖</w:t>
            </w:r>
          </w:p>
        </w:tc>
      </w:tr>
      <w:tr w14:paraId="715C474C">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154BF60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499082C2">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工作人员在食堂区域内吸烟。</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7A9D1C7B">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扣50元/人次</w:t>
            </w:r>
          </w:p>
        </w:tc>
      </w:tr>
      <w:tr w14:paraId="5C489F54">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2598A73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0FF54570">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下班后没有及时关灯，离开岗位没有关水龙头且未造成其他影响。</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5DCD3B01">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扣50元/次</w:t>
            </w:r>
          </w:p>
        </w:tc>
      </w:tr>
      <w:tr w14:paraId="09562C5C">
        <w:tblPrEx>
          <w:tblCellMar>
            <w:top w:w="0" w:type="dxa"/>
            <w:left w:w="10" w:type="dxa"/>
            <w:bottom w:w="0" w:type="dxa"/>
            <w:right w:w="10" w:type="dxa"/>
          </w:tblCellMar>
        </w:tblPrEx>
        <w:trPr>
          <w:trHeight w:val="778"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5B6DD42E">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7AF0A862">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餐具、炊具未按程序清洗、消毒、存放，碗、筷、盘等餐具留有食物残渣或不洁。</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284BE348">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扣50元/次</w:t>
            </w:r>
          </w:p>
        </w:tc>
      </w:tr>
      <w:tr w14:paraId="0BE0B4ED">
        <w:tblPrEx>
          <w:tblCellMar>
            <w:top w:w="0" w:type="dxa"/>
            <w:left w:w="10" w:type="dxa"/>
            <w:bottom w:w="0" w:type="dxa"/>
            <w:right w:w="10" w:type="dxa"/>
          </w:tblCellMar>
        </w:tblPrEx>
        <w:trPr>
          <w:trHeight w:val="843"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553B0FA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4F57CEC9">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没有及时清理餐桌与地面卫生，操作间乱堆乱放、地面积水较重，区域卫生没有及时打扫。</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2500676F">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扣50元/次</w:t>
            </w:r>
          </w:p>
        </w:tc>
      </w:tr>
      <w:tr w14:paraId="5B084F43">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594D54F2">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5169706D">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在烹饪区及打菜区域发现苍蝇、蟑螂、老鼠。</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4A880927">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扣50元/次</w:t>
            </w:r>
          </w:p>
        </w:tc>
      </w:tr>
      <w:tr w14:paraId="5D6C4F7D">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787CCF1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0D0F93A5">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不按要求留样。</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6F6AD98A">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扣100元/次</w:t>
            </w:r>
          </w:p>
        </w:tc>
      </w:tr>
      <w:tr w14:paraId="40173FD9">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5DA7216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121819E5">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隔夜餐饭菜未按规定处理上柜供应且未造成其他影响。</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5613FF01">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扣100元/次</w:t>
            </w:r>
          </w:p>
        </w:tc>
      </w:tr>
      <w:tr w14:paraId="7E11F4AF">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000ADB7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36F3C781">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在饭菜中发现异物。</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4A47389A">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扣100元/次</w:t>
            </w:r>
          </w:p>
        </w:tc>
      </w:tr>
      <w:tr w14:paraId="5A280259">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6477C87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5FC580C9">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与就餐人员、同事等发生争吵。</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633ED41D">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扣100元/次</w:t>
            </w:r>
          </w:p>
        </w:tc>
      </w:tr>
      <w:tr w14:paraId="3EB69999">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3430DDD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00E061A0">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人为贻误开饭时间10分钟以上。</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54C0C2A6">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扣100元/次</w:t>
            </w:r>
          </w:p>
        </w:tc>
      </w:tr>
      <w:tr w14:paraId="4C257DBB">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21CFFC7F">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6AD80F88">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擅离工作岗位，工作失职造成一定影响。</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4EACFEE3">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扣200元/次</w:t>
            </w:r>
          </w:p>
        </w:tc>
      </w:tr>
      <w:tr w14:paraId="0F9D09F8">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53D6B02D">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015D1CBD">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无正当理由不服从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监督管理，造成一定影响。</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01E212C7">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扣200元/次</w:t>
            </w:r>
          </w:p>
        </w:tc>
      </w:tr>
      <w:tr w14:paraId="763FB508">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0CC1242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054C7B2E">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人为故意造成原材料浪费。</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06753BDC">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扣原值的2倍</w:t>
            </w:r>
          </w:p>
        </w:tc>
      </w:tr>
      <w:tr w14:paraId="697BFB19">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5BF90307">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1DE01061">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有私自拿食品原材料（含熟食）与其他物品，或做人情。</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52455F90">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扣原值的5倍</w:t>
            </w:r>
          </w:p>
        </w:tc>
      </w:tr>
      <w:tr w14:paraId="3C5BA2FA">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5E59976E">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6F78334D">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主观原因造成食物中毒、人员伤害等安全事故。</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36C8B535">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负全责</w:t>
            </w:r>
          </w:p>
        </w:tc>
      </w:tr>
      <w:tr w14:paraId="4D04D6F3">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7E4F245A">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0E2CC327">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违反食堂与其他规定的。</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439E2050">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按有关规定处理</w:t>
            </w:r>
          </w:p>
        </w:tc>
      </w:tr>
      <w:tr w14:paraId="521FF306">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0D5E190F">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0A2C1DFB">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拾金不昧（钱包、手机等贵重物品）。</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09589947">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酌情奖励</w:t>
            </w:r>
          </w:p>
        </w:tc>
      </w:tr>
      <w:tr w14:paraId="081B4D44">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526797E7">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633B6C9F">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向食堂提供合理化建议</w:t>
            </w:r>
            <w:r>
              <w:rPr>
                <w:rFonts w:hint="eastAsia" w:ascii="仿宋_GB2312" w:hAnsi="仿宋_GB2312" w:eastAsia="仿宋_GB2312" w:cs="仿宋_GB2312"/>
                <w:color w:val="auto"/>
                <w:sz w:val="24"/>
                <w:szCs w:val="24"/>
                <w:highlight w:val="none"/>
                <w:lang w:val="en-US" w:eastAsia="zh-CN"/>
              </w:rPr>
              <w:t>且</w:t>
            </w:r>
            <w:r>
              <w:rPr>
                <w:rFonts w:hint="eastAsia" w:ascii="仿宋_GB2312" w:hAnsi="仿宋_GB2312" w:eastAsia="仿宋_GB2312" w:cs="仿宋_GB2312"/>
                <w:color w:val="auto"/>
                <w:sz w:val="24"/>
                <w:szCs w:val="24"/>
                <w:highlight w:val="none"/>
              </w:rPr>
              <w:t>被采纳。</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466A2F7D">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酌情奖励</w:t>
            </w:r>
          </w:p>
        </w:tc>
      </w:tr>
      <w:tr w14:paraId="05258EAE">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0FFC7FFF">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67FAE8A1">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厉行节约，成效明显。</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6CA3E2FF">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酌情奖励</w:t>
            </w:r>
          </w:p>
        </w:tc>
      </w:tr>
      <w:tr w14:paraId="39818FBA">
        <w:tblPrEx>
          <w:tblCellMar>
            <w:top w:w="0" w:type="dxa"/>
            <w:left w:w="10" w:type="dxa"/>
            <w:bottom w:w="0" w:type="dxa"/>
            <w:right w:w="10" w:type="dxa"/>
          </w:tblCellMar>
        </w:tblPrEx>
        <w:trPr>
          <w:trHeight w:val="397" w:hRule="exact"/>
        </w:trPr>
        <w:tc>
          <w:tcPr>
            <w:tcW w:w="567" w:type="dxa"/>
            <w:tcBorders>
              <w:top w:val="single" w:color="auto" w:sz="6" w:space="0"/>
              <w:left w:val="single" w:color="auto" w:sz="6" w:space="0"/>
              <w:bottom w:val="single" w:color="auto" w:sz="6" w:space="0"/>
              <w:right w:val="single" w:color="auto" w:sz="6" w:space="0"/>
            </w:tcBorders>
            <w:noWrap w:val="0"/>
            <w:vAlign w:val="center"/>
          </w:tcPr>
          <w:p w14:paraId="334086A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7371" w:type="dxa"/>
            <w:tcBorders>
              <w:top w:val="single" w:color="auto" w:sz="6" w:space="0"/>
              <w:left w:val="single" w:color="auto" w:sz="6" w:space="0"/>
              <w:bottom w:val="single" w:color="auto" w:sz="6" w:space="0"/>
              <w:right w:val="single" w:color="auto" w:sz="6" w:space="0"/>
            </w:tcBorders>
            <w:noWrap w:val="0"/>
            <w:vAlign w:val="center"/>
          </w:tcPr>
          <w:p w14:paraId="679FC882">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服务满意度在95%以上。</w:t>
            </w:r>
          </w:p>
        </w:tc>
        <w:tc>
          <w:tcPr>
            <w:tcW w:w="1701" w:type="dxa"/>
            <w:tcBorders>
              <w:top w:val="single" w:color="auto" w:sz="6" w:space="0"/>
              <w:left w:val="single" w:color="auto" w:sz="6" w:space="0"/>
              <w:bottom w:val="single" w:color="auto" w:sz="6" w:space="0"/>
              <w:right w:val="single" w:color="auto" w:sz="6" w:space="0"/>
            </w:tcBorders>
            <w:noWrap w:val="0"/>
            <w:vAlign w:val="center"/>
          </w:tcPr>
          <w:p w14:paraId="19E6A590">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酌情奖励</w:t>
            </w:r>
          </w:p>
        </w:tc>
      </w:tr>
    </w:tbl>
    <w:p w14:paraId="6DC6A5BA">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考核形式</w:t>
      </w:r>
    </w:p>
    <w:p w14:paraId="0FC01C60">
      <w:pPr>
        <w:keepNext w:val="0"/>
        <w:keepLines w:val="0"/>
        <w:pageBreakBefore w:val="0"/>
        <w:widowControl/>
        <w:kinsoku/>
        <w:wordWrap/>
        <w:overflowPunct/>
        <w:topLinePunct w:val="0"/>
        <w:autoSpaceDE/>
        <w:autoSpaceDN/>
        <w:bidi w:val="0"/>
        <w:adjustRightInd w:val="0"/>
        <w:snapToGrid w:val="0"/>
        <w:spacing w:line="288" w:lineRule="auto"/>
        <w:ind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采用每季度不定期的方式，按照《考核内容》组织考核，发现问题及时记录，并当场告知</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管理人员，奖扣情况在当季处理。合同有规定的，按合同规定执行。</w:t>
      </w:r>
    </w:p>
    <w:p w14:paraId="2B6B2017">
      <w:pPr>
        <w:spacing w:line="360" w:lineRule="auto"/>
        <w:rPr>
          <w:rFonts w:ascii="仿宋_GB2312" w:eastAsia="仿宋_GB2312" w:hAnsiTheme="minorEastAsia" w:cstheme="minorEastAsia"/>
          <w:color w:val="auto"/>
          <w:sz w:val="24"/>
          <w:highlight w:val="none"/>
          <w:lang w:val="zh-CN"/>
        </w:rPr>
      </w:pPr>
    </w:p>
    <w:bookmarkEnd w:id="4"/>
    <w:p w14:paraId="08DC4D3C">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75767312">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67CCBA45">
      <w:pPr>
        <w:spacing w:line="480" w:lineRule="auto"/>
        <w:jc w:val="center"/>
        <w:rPr>
          <w:rFonts w:ascii="仿宋_GB2312" w:hAnsi="仿宋" w:eastAsia="仿宋_GB2312" w:cs="仿宋"/>
          <w:b/>
          <w:color w:val="auto"/>
          <w:sz w:val="28"/>
          <w:szCs w:val="28"/>
          <w:highlight w:val="none"/>
        </w:rPr>
      </w:pPr>
    </w:p>
    <w:p w14:paraId="2999A4F3">
      <w:pPr>
        <w:spacing w:line="480" w:lineRule="auto"/>
        <w:jc w:val="center"/>
        <w:rPr>
          <w:rFonts w:ascii="仿宋_GB2312" w:hAnsi="仿宋" w:eastAsia="仿宋_GB2312" w:cs="仿宋"/>
          <w:b/>
          <w:color w:val="auto"/>
          <w:sz w:val="24"/>
          <w:highlight w:val="none"/>
        </w:rPr>
      </w:pPr>
    </w:p>
    <w:p w14:paraId="5D6DDDF7">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2717B59B">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1DF999E0">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70E143E0">
      <w:pPr>
        <w:spacing w:before="120" w:line="22" w:lineRule="atLeast"/>
        <w:rPr>
          <w:rFonts w:ascii="仿宋_GB2312" w:hAnsi="仿宋" w:eastAsia="仿宋_GB2312" w:cs="仿宋"/>
          <w:color w:val="auto"/>
          <w:sz w:val="24"/>
          <w:highlight w:val="none"/>
        </w:rPr>
      </w:pPr>
    </w:p>
    <w:p w14:paraId="70D330D8">
      <w:pPr>
        <w:pStyle w:val="2"/>
        <w:numPr>
          <w:ilvl w:val="0"/>
          <w:numId w:val="0"/>
        </w:numPr>
        <w:ind w:left="992"/>
        <w:rPr>
          <w:rFonts w:cs="仿宋"/>
          <w:color w:val="auto"/>
          <w:highlight w:val="none"/>
        </w:rPr>
      </w:pPr>
    </w:p>
    <w:p w14:paraId="79DD7D81">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427FEBD8">
      <w:pPr>
        <w:pStyle w:val="309"/>
        <w:spacing w:before="120" w:line="22" w:lineRule="atLeast"/>
        <w:rPr>
          <w:rFonts w:hAnsi="仿宋" w:cs="仿宋"/>
          <w:color w:val="auto"/>
          <w:szCs w:val="24"/>
          <w:highlight w:val="none"/>
        </w:rPr>
      </w:pPr>
    </w:p>
    <w:p w14:paraId="42EA2FC4">
      <w:pPr>
        <w:pStyle w:val="309"/>
        <w:spacing w:before="120" w:line="22" w:lineRule="atLeast"/>
        <w:rPr>
          <w:rFonts w:hAnsi="仿宋" w:cs="仿宋"/>
          <w:color w:val="auto"/>
          <w:szCs w:val="24"/>
          <w:highlight w:val="none"/>
        </w:rPr>
      </w:pPr>
    </w:p>
    <w:p w14:paraId="0175C9A3">
      <w:pPr>
        <w:rPr>
          <w:rFonts w:ascii="仿宋_GB2312" w:hAnsi="仿宋" w:eastAsia="仿宋_GB2312" w:cs="仿宋"/>
          <w:color w:val="auto"/>
          <w:sz w:val="24"/>
          <w:highlight w:val="none"/>
        </w:rPr>
      </w:pPr>
    </w:p>
    <w:p w14:paraId="349A5BA2">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53041114">
      <w:pPr>
        <w:spacing w:before="120" w:line="22" w:lineRule="atLeast"/>
        <w:rPr>
          <w:rFonts w:ascii="仿宋_GB2312" w:hAnsi="仿宋" w:eastAsia="仿宋_GB2312" w:cs="仿宋"/>
          <w:color w:val="auto"/>
          <w:sz w:val="24"/>
          <w:highlight w:val="none"/>
        </w:rPr>
      </w:pPr>
    </w:p>
    <w:p w14:paraId="32C4DF1D">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401E9E3E">
      <w:pPr>
        <w:spacing w:before="120" w:line="22" w:lineRule="atLeast"/>
        <w:rPr>
          <w:rFonts w:ascii="仿宋_GB2312" w:hAnsi="仿宋" w:eastAsia="仿宋_GB2312" w:cs="仿宋"/>
          <w:color w:val="auto"/>
          <w:sz w:val="24"/>
          <w:highlight w:val="none"/>
        </w:rPr>
      </w:pPr>
    </w:p>
    <w:p w14:paraId="61CCB27E">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3D115D4C">
      <w:pPr>
        <w:spacing w:before="120" w:line="22" w:lineRule="atLeast"/>
        <w:rPr>
          <w:rFonts w:ascii="仿宋_GB2312" w:hAnsi="仿宋" w:eastAsia="仿宋_GB2312" w:cs="仿宋"/>
          <w:color w:val="auto"/>
          <w:sz w:val="24"/>
          <w:highlight w:val="none"/>
        </w:rPr>
      </w:pPr>
    </w:p>
    <w:p w14:paraId="1468F4E2">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1D912D9F">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5D4D328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14:paraId="2E79228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6268C585">
      <w:pPr>
        <w:spacing w:line="440" w:lineRule="exact"/>
        <w:ind w:firstLine="482" w:firstLineChars="200"/>
        <w:outlineLvl w:val="0"/>
        <w:rPr>
          <w:rFonts w:ascii="仿宋_GB2312" w:hAnsi="仿宋" w:eastAsia="仿宋_GB2312" w:cs="仿宋"/>
          <w:color w:val="auto"/>
          <w:sz w:val="24"/>
          <w:highlight w:val="none"/>
        </w:rPr>
      </w:pPr>
      <w:bookmarkStart w:id="11" w:name="_Toc15367"/>
      <w:bookmarkStart w:id="12" w:name="_Toc20421"/>
      <w:bookmarkStart w:id="13" w:name="_Toc22967"/>
      <w:bookmarkStart w:id="14" w:name="_Toc19273"/>
      <w:bookmarkStart w:id="15" w:name="_Toc28855"/>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14:paraId="6980524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AD16E9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317681D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6C0A3B4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5CCA6E8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2ABF3F5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17D143B8">
      <w:pPr>
        <w:spacing w:line="440" w:lineRule="exact"/>
        <w:ind w:firstLine="482" w:firstLineChars="200"/>
        <w:outlineLvl w:val="0"/>
        <w:rPr>
          <w:rFonts w:ascii="仿宋_GB2312" w:hAnsi="仿宋" w:eastAsia="仿宋_GB2312" w:cs="仿宋"/>
          <w:b/>
          <w:color w:val="auto"/>
          <w:sz w:val="24"/>
          <w:highlight w:val="none"/>
        </w:rPr>
      </w:pPr>
      <w:bookmarkStart w:id="16" w:name="_Toc6311"/>
      <w:bookmarkStart w:id="17" w:name="_Toc2918"/>
      <w:bookmarkStart w:id="18" w:name="_Toc6773"/>
      <w:bookmarkStart w:id="19" w:name="_Toc22185"/>
      <w:bookmarkStart w:id="20" w:name="_Toc18585"/>
      <w:r>
        <w:rPr>
          <w:rFonts w:hint="eastAsia" w:ascii="仿宋_GB2312" w:hAnsi="仿宋" w:eastAsia="仿宋_GB2312" w:cs="仿宋"/>
          <w:b/>
          <w:color w:val="auto"/>
          <w:sz w:val="24"/>
          <w:highlight w:val="none"/>
        </w:rPr>
        <w:t>1.2 标的</w:t>
      </w:r>
      <w:bookmarkEnd w:id="16"/>
      <w:bookmarkEnd w:id="17"/>
      <w:bookmarkEnd w:id="18"/>
      <w:bookmarkEnd w:id="19"/>
      <w:bookmarkEnd w:id="20"/>
    </w:p>
    <w:p w14:paraId="7EDE0ED6">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3AD23E13">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EFA550F">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74F49015">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558825FC">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6231F99F">
      <w:pPr>
        <w:spacing w:line="440" w:lineRule="exact"/>
        <w:ind w:firstLine="480" w:firstLineChars="200"/>
        <w:rPr>
          <w:rFonts w:ascii="仿宋_GB2312" w:hAnsi="仿宋" w:eastAsia="仿宋_GB2312" w:cs="仿宋"/>
          <w:color w:val="auto"/>
          <w:sz w:val="24"/>
          <w:highlight w:val="none"/>
          <w:u w:val="single"/>
        </w:rPr>
      </w:pPr>
      <w:bookmarkStart w:id="21" w:name="_Toc4929"/>
      <w:bookmarkStart w:id="22" w:name="_Toc21124"/>
      <w:bookmarkStart w:id="23" w:name="_Toc5635"/>
      <w:bookmarkStart w:id="24" w:name="_Toc1386"/>
      <w:bookmarkStart w:id="25"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7B60B577">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07541036">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54EA74B1">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14:paraId="755292E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433A6CD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47776298">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1E7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008628">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5703A480">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549B5FE1">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59C8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9D3A537">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03948D4B">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744FB88D">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726C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F3DBC4">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376298FA">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1E16C250">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060A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ACD108A">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41E5BE4D">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7DF207B2">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6B24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AF8AFDD">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274193A7">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43E86221">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17E6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75C04F1">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3C857F36">
            <w:pPr>
              <w:pStyle w:val="208"/>
              <w:spacing w:line="440" w:lineRule="exact"/>
              <w:ind w:firstLine="480" w:firstLineChars="200"/>
              <w:jc w:val="center"/>
              <w:rPr>
                <w:rFonts w:ascii="仿宋_GB2312" w:hAnsi="仿宋" w:eastAsia="仿宋_GB2312" w:cs="仿宋"/>
                <w:color w:val="auto"/>
                <w:sz w:val="24"/>
                <w:szCs w:val="24"/>
                <w:highlight w:val="none"/>
              </w:rPr>
            </w:pPr>
          </w:p>
        </w:tc>
      </w:tr>
    </w:tbl>
    <w:p w14:paraId="163E9F59">
      <w:pPr>
        <w:spacing w:line="400" w:lineRule="exact"/>
        <w:ind w:firstLine="480" w:firstLineChars="200"/>
        <w:rPr>
          <w:rFonts w:ascii="仿宋_GB2312" w:hAnsi="仿宋" w:eastAsia="仿宋_GB2312" w:cs="仿宋"/>
          <w:color w:val="auto"/>
          <w:sz w:val="24"/>
          <w:highlight w:val="none"/>
        </w:rPr>
      </w:pPr>
      <w:bookmarkStart w:id="26" w:name="_Toc14993"/>
      <w:bookmarkStart w:id="27" w:name="_Toc3654"/>
      <w:bookmarkStart w:id="28" w:name="_Toc26916"/>
      <w:bookmarkStart w:id="29" w:name="_Toc30158"/>
      <w:bookmarkStart w:id="30" w:name="_Toc3050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68817EFF">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14:paraId="19BD1E0C">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1814"/>
      <w:bookmarkStart w:id="32" w:name="_Toc10340"/>
      <w:bookmarkStart w:id="33" w:name="_Toc22618"/>
      <w:bookmarkStart w:id="34" w:name="_Toc31421"/>
      <w:bookmarkStart w:id="35" w:name="_Toc11108"/>
      <w:bookmarkStart w:id="36" w:name="_Toc3625"/>
      <w:bookmarkStart w:id="37" w:name="_Toc8772"/>
      <w:bookmarkStart w:id="38" w:name="_Toc4760"/>
      <w:r>
        <w:rPr>
          <w:rFonts w:hint="eastAsia" w:ascii="仿宋_GB2312" w:hAnsi="仿宋" w:eastAsia="仿宋_GB2312" w:cs="仿宋"/>
          <w:b/>
          <w:color w:val="auto"/>
          <w:highlight w:val="none"/>
        </w:rPr>
        <w:t>1.4履约保证金</w:t>
      </w:r>
    </w:p>
    <w:p w14:paraId="1CE47641">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419D733E">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6088864E">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7C775288">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C0995CD">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5CC6E5F4">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14:paraId="0FF11629">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28A2EB46">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17BCBB66">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7CD92835">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5AC95C6E">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568EEF1B">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C4ABCB6">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A0D2146">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14:paraId="6A304634">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9F380B5">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C6949F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5532948">
      <w:pPr>
        <w:spacing w:line="400" w:lineRule="exact"/>
        <w:ind w:firstLine="480" w:firstLineChars="200"/>
        <w:outlineLvl w:val="0"/>
        <w:rPr>
          <w:rFonts w:ascii="仿宋_GB2312" w:hAnsi="仿宋" w:eastAsia="仿宋_GB2312" w:cs="仿宋"/>
          <w:bCs/>
          <w:color w:val="auto"/>
          <w:sz w:val="24"/>
          <w:highlight w:val="none"/>
        </w:rPr>
      </w:pPr>
      <w:bookmarkStart w:id="39" w:name="_Toc2375"/>
      <w:bookmarkStart w:id="40" w:name="_Toc3079"/>
      <w:bookmarkStart w:id="41" w:name="_Toc24662"/>
      <w:bookmarkStart w:id="42" w:name="_Toc8586"/>
      <w:bookmarkStart w:id="43" w:name="_Toc5698"/>
      <w:r>
        <w:rPr>
          <w:rFonts w:hint="eastAsia" w:ascii="仿宋_GB2312" w:hAnsi="仿宋" w:eastAsia="仿宋_GB2312" w:cs="仿宋"/>
          <w:bCs/>
          <w:color w:val="auto"/>
          <w:sz w:val="24"/>
          <w:highlight w:val="none"/>
        </w:rPr>
        <w:t>1.7.4若服务涉及货物的，则货物的：</w:t>
      </w:r>
    </w:p>
    <w:p w14:paraId="1676AB4E">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09AF964">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C30B6C5">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039A0E9">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14:paraId="0D9BCE5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14:paraId="1F4AE368">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38DB931F">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50518769">
      <w:pPr>
        <w:spacing w:line="400" w:lineRule="exact"/>
        <w:ind w:firstLine="480" w:firstLineChars="200"/>
        <w:rPr>
          <w:rFonts w:ascii="仿宋_GB2312" w:hAnsi="仿宋" w:eastAsia="仿宋_GB2312" w:cs="仿宋"/>
          <w:color w:val="auto"/>
          <w:sz w:val="24"/>
          <w:highlight w:val="none"/>
        </w:rPr>
      </w:pPr>
      <w:bookmarkStart w:id="44" w:name="_Toc18683"/>
      <w:bookmarkStart w:id="45" w:name="_Toc9497"/>
      <w:bookmarkStart w:id="46" w:name="_Toc30329"/>
      <w:bookmarkStart w:id="47" w:name="_Toc32454"/>
      <w:bookmarkStart w:id="48" w:name="_Toc26807"/>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C31994D">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74CF3E6">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14A82BD">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14:paraId="0E8B7CD7">
      <w:pPr>
        <w:spacing w:line="400" w:lineRule="exact"/>
        <w:ind w:firstLine="482" w:firstLineChars="200"/>
        <w:outlineLvl w:val="0"/>
        <w:rPr>
          <w:rFonts w:ascii="仿宋_GB2312" w:hAnsi="仿宋" w:eastAsia="仿宋_GB2312" w:cs="仿宋"/>
          <w:b/>
          <w:color w:val="auto"/>
          <w:sz w:val="24"/>
          <w:highlight w:val="none"/>
        </w:rPr>
      </w:pPr>
      <w:bookmarkStart w:id="49" w:name="_Toc16021"/>
      <w:bookmarkStart w:id="50" w:name="_Toc28375"/>
      <w:bookmarkStart w:id="51" w:name="_Toc15583"/>
      <w:r>
        <w:rPr>
          <w:rFonts w:hint="eastAsia" w:ascii="仿宋_GB2312" w:hAnsi="仿宋" w:eastAsia="仿宋_GB2312" w:cs="仿宋"/>
          <w:b/>
          <w:color w:val="auto"/>
          <w:sz w:val="24"/>
          <w:highlight w:val="none"/>
        </w:rPr>
        <w:t>1.9合同争议的解决</w:t>
      </w:r>
      <w:bookmarkEnd w:id="49"/>
      <w:bookmarkEnd w:id="50"/>
      <w:bookmarkEnd w:id="51"/>
    </w:p>
    <w:p w14:paraId="6DDA3799">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14:paraId="1D53BC86">
      <w:pPr>
        <w:spacing w:line="400" w:lineRule="exact"/>
        <w:ind w:firstLine="482" w:firstLineChars="200"/>
        <w:outlineLvl w:val="0"/>
        <w:rPr>
          <w:rFonts w:ascii="仿宋_GB2312" w:hAnsi="仿宋" w:eastAsia="仿宋_GB2312" w:cs="仿宋"/>
          <w:b/>
          <w:color w:val="auto"/>
          <w:sz w:val="24"/>
          <w:highlight w:val="none"/>
        </w:rPr>
      </w:pPr>
      <w:bookmarkStart w:id="52" w:name="_Toc15322"/>
      <w:bookmarkStart w:id="53" w:name="_Toc11173"/>
      <w:bookmarkStart w:id="54" w:name="_Toc7245"/>
      <w:r>
        <w:rPr>
          <w:rFonts w:hint="eastAsia" w:ascii="仿宋_GB2312" w:hAnsi="仿宋" w:eastAsia="仿宋_GB2312" w:cs="仿宋"/>
          <w:b/>
          <w:color w:val="auto"/>
          <w:sz w:val="24"/>
          <w:highlight w:val="none"/>
        </w:rPr>
        <w:t>2.0 合同生效</w:t>
      </w:r>
      <w:bookmarkEnd w:id="52"/>
      <w:bookmarkEnd w:id="53"/>
      <w:bookmarkEnd w:id="54"/>
    </w:p>
    <w:p w14:paraId="2494F5D7">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14:paraId="27476C95">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5A42270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43B1BA63">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03401471">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14:paraId="7A5B20F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14:paraId="55109DA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7FB445F1">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6A7A1525">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5BA0612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12B58BFF">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61EC12F1">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524C7481">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4F88C681">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4553CCBC">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38ADAB7A">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14:paraId="1F54008C">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0E13FFBE">
      <w:pPr>
        <w:spacing w:line="560" w:lineRule="exact"/>
        <w:ind w:firstLine="482" w:firstLineChars="200"/>
        <w:outlineLvl w:val="0"/>
        <w:rPr>
          <w:rFonts w:ascii="仿宋_GB2312" w:hAnsi="仿宋" w:eastAsia="仿宋_GB2312" w:cs="仿宋"/>
          <w:b/>
          <w:color w:val="auto"/>
          <w:sz w:val="24"/>
          <w:highlight w:val="none"/>
        </w:rPr>
      </w:pPr>
      <w:bookmarkStart w:id="55" w:name="_Toc5228"/>
      <w:bookmarkStart w:id="56" w:name="_Toc31297"/>
      <w:bookmarkStart w:id="57" w:name="_Toc14021"/>
      <w:bookmarkStart w:id="58" w:name="_Toc19680"/>
      <w:bookmarkStart w:id="59" w:name="_Toc25079"/>
      <w:r>
        <w:rPr>
          <w:rFonts w:hint="eastAsia" w:ascii="仿宋_GB2312" w:hAnsi="仿宋" w:eastAsia="仿宋_GB2312" w:cs="仿宋"/>
          <w:b/>
          <w:color w:val="auto"/>
          <w:sz w:val="24"/>
          <w:highlight w:val="none"/>
        </w:rPr>
        <w:t>2.1 定义</w:t>
      </w:r>
      <w:bookmarkEnd w:id="55"/>
      <w:bookmarkEnd w:id="56"/>
      <w:bookmarkEnd w:id="57"/>
      <w:bookmarkEnd w:id="58"/>
      <w:bookmarkEnd w:id="59"/>
    </w:p>
    <w:p w14:paraId="482E750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63019EC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045BDD5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082F6E4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7294D6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14:paraId="7D46AFB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FC0D6C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14:paraId="37D1C0D2">
      <w:pPr>
        <w:spacing w:line="560" w:lineRule="exact"/>
        <w:ind w:firstLine="482" w:firstLineChars="200"/>
        <w:outlineLvl w:val="0"/>
        <w:rPr>
          <w:rFonts w:ascii="仿宋_GB2312" w:hAnsi="仿宋" w:eastAsia="仿宋_GB2312" w:cs="仿宋"/>
          <w:b/>
          <w:color w:val="auto"/>
          <w:sz w:val="24"/>
          <w:highlight w:val="none"/>
        </w:rPr>
      </w:pPr>
      <w:bookmarkStart w:id="60" w:name="_Toc23289"/>
      <w:bookmarkStart w:id="61" w:name="_Toc31402"/>
      <w:bookmarkStart w:id="62" w:name="_Toc16752"/>
      <w:bookmarkStart w:id="63" w:name="_Toc3769"/>
      <w:bookmarkStart w:id="64" w:name="_Toc19539"/>
      <w:r>
        <w:rPr>
          <w:rFonts w:hint="eastAsia" w:ascii="仿宋_GB2312" w:hAnsi="仿宋" w:eastAsia="仿宋_GB2312" w:cs="仿宋"/>
          <w:b/>
          <w:color w:val="auto"/>
          <w:sz w:val="24"/>
          <w:highlight w:val="none"/>
        </w:rPr>
        <w:t>2.2 技术规范</w:t>
      </w:r>
      <w:bookmarkEnd w:id="60"/>
      <w:bookmarkEnd w:id="61"/>
      <w:bookmarkEnd w:id="62"/>
      <w:bookmarkEnd w:id="63"/>
      <w:bookmarkEnd w:id="64"/>
    </w:p>
    <w:p w14:paraId="3E29771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9C21680">
      <w:pPr>
        <w:spacing w:line="560" w:lineRule="exact"/>
        <w:ind w:firstLine="482" w:firstLineChars="200"/>
        <w:outlineLvl w:val="0"/>
        <w:rPr>
          <w:rFonts w:ascii="仿宋_GB2312" w:hAnsi="仿宋" w:eastAsia="仿宋_GB2312" w:cs="仿宋"/>
          <w:b/>
          <w:color w:val="auto"/>
          <w:sz w:val="24"/>
          <w:highlight w:val="none"/>
        </w:rPr>
      </w:pPr>
      <w:bookmarkStart w:id="65" w:name="_Toc12412"/>
      <w:bookmarkStart w:id="66" w:name="_Toc27945"/>
      <w:bookmarkStart w:id="67" w:name="_Toc9161"/>
      <w:bookmarkStart w:id="68" w:name="_Toc13673"/>
      <w:bookmarkStart w:id="69" w:name="_Toc4133"/>
      <w:r>
        <w:rPr>
          <w:rFonts w:hint="eastAsia" w:ascii="仿宋_GB2312" w:hAnsi="仿宋" w:eastAsia="仿宋_GB2312" w:cs="仿宋"/>
          <w:b/>
          <w:color w:val="auto"/>
          <w:sz w:val="24"/>
          <w:highlight w:val="none"/>
        </w:rPr>
        <w:t>2.3 知识产权</w:t>
      </w:r>
      <w:bookmarkEnd w:id="65"/>
      <w:bookmarkEnd w:id="66"/>
      <w:bookmarkEnd w:id="67"/>
      <w:bookmarkEnd w:id="68"/>
      <w:bookmarkEnd w:id="69"/>
    </w:p>
    <w:p w14:paraId="6100C3D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575C5B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0E956D9">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14:paraId="2512EBA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6BF429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14:paraId="27A2AC73">
      <w:pPr>
        <w:spacing w:line="560" w:lineRule="exact"/>
        <w:ind w:firstLine="482" w:firstLineChars="200"/>
        <w:outlineLvl w:val="0"/>
        <w:rPr>
          <w:rFonts w:ascii="仿宋_GB2312" w:hAnsi="仿宋" w:eastAsia="仿宋_GB2312" w:cs="仿宋"/>
          <w:b/>
          <w:color w:val="auto"/>
          <w:sz w:val="24"/>
          <w:highlight w:val="none"/>
        </w:rPr>
      </w:pPr>
      <w:bookmarkStart w:id="70" w:name="_Toc22011"/>
      <w:bookmarkStart w:id="71" w:name="_Toc26555"/>
      <w:bookmarkStart w:id="72" w:name="_Toc32670"/>
      <w:bookmarkStart w:id="73" w:name="_Toc15447"/>
      <w:bookmarkStart w:id="74" w:name="_Toc31233"/>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14:paraId="5A623DF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B290B7C">
      <w:pPr>
        <w:spacing w:line="560" w:lineRule="exact"/>
        <w:ind w:firstLine="482" w:firstLineChars="200"/>
        <w:outlineLvl w:val="0"/>
        <w:rPr>
          <w:rFonts w:ascii="仿宋_GB2312" w:hAnsi="仿宋" w:eastAsia="仿宋_GB2312" w:cs="仿宋"/>
          <w:b/>
          <w:color w:val="auto"/>
          <w:sz w:val="24"/>
          <w:highlight w:val="none"/>
        </w:rPr>
      </w:pPr>
      <w:bookmarkStart w:id="75" w:name="_Toc18990"/>
      <w:bookmarkStart w:id="76" w:name="_Toc30507"/>
      <w:bookmarkStart w:id="77" w:name="_Toc13467"/>
      <w:bookmarkStart w:id="78" w:name="_Toc16163"/>
      <w:bookmarkStart w:id="79" w:name="_Toc13154"/>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14:paraId="5ADDBA3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0F4A56E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6A15F58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33E8E70">
      <w:pP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14:paraId="7691802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76A5E66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0D115492">
      <w:pP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14:paraId="54DAB3E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4F13A9B">
      <w:pP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14:paraId="32B1AD4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A9E3C28">
      <w:pPr>
        <w:spacing w:line="560" w:lineRule="exact"/>
        <w:ind w:firstLine="482" w:firstLineChars="200"/>
        <w:outlineLvl w:val="0"/>
        <w:rPr>
          <w:rFonts w:ascii="仿宋_GB2312" w:hAnsi="仿宋" w:eastAsia="仿宋_GB2312" w:cs="仿宋"/>
          <w:b/>
          <w:color w:val="auto"/>
          <w:sz w:val="24"/>
          <w:highlight w:val="none"/>
        </w:rPr>
      </w:pPr>
      <w:bookmarkStart w:id="83" w:name="_Toc21830"/>
      <w:bookmarkStart w:id="84" w:name="_Toc10663"/>
      <w:bookmarkStart w:id="85" w:name="_Toc42"/>
      <w:bookmarkStart w:id="86" w:name="_Toc26689"/>
      <w:bookmarkStart w:id="87" w:name="_Toc23368"/>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14:paraId="3C54AAD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3C1B66E">
      <w:pPr>
        <w:spacing w:line="560" w:lineRule="exact"/>
        <w:ind w:firstLine="482" w:firstLineChars="200"/>
        <w:outlineLvl w:val="0"/>
        <w:rPr>
          <w:rFonts w:ascii="仿宋_GB2312" w:hAnsi="仿宋" w:eastAsia="仿宋_GB2312" w:cs="仿宋"/>
          <w:b/>
          <w:color w:val="auto"/>
          <w:sz w:val="24"/>
          <w:highlight w:val="none"/>
        </w:rPr>
      </w:pPr>
      <w:bookmarkStart w:id="88" w:name="_Toc26633"/>
      <w:bookmarkStart w:id="89" w:name="_Toc25571"/>
      <w:bookmarkStart w:id="90" w:name="_Toc32494"/>
      <w:bookmarkStart w:id="91" w:name="_Toc4720"/>
      <w:bookmarkStart w:id="92" w:name="_Toc14371"/>
      <w:r>
        <w:rPr>
          <w:rFonts w:hint="eastAsia" w:ascii="仿宋_GB2312" w:hAnsi="仿宋" w:eastAsia="仿宋_GB2312" w:cs="仿宋"/>
          <w:b/>
          <w:color w:val="auto"/>
          <w:sz w:val="24"/>
          <w:highlight w:val="none"/>
        </w:rPr>
        <w:t>2.11 不可抗力</w:t>
      </w:r>
      <w:bookmarkEnd w:id="88"/>
      <w:bookmarkEnd w:id="89"/>
      <w:bookmarkEnd w:id="90"/>
      <w:bookmarkEnd w:id="91"/>
      <w:bookmarkEnd w:id="92"/>
    </w:p>
    <w:p w14:paraId="22B0772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14:paraId="213B355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14:paraId="379BECA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472848A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6BCBA82B">
      <w:pPr>
        <w:spacing w:line="560" w:lineRule="exact"/>
        <w:ind w:firstLine="482" w:firstLineChars="200"/>
        <w:outlineLvl w:val="0"/>
        <w:rPr>
          <w:rFonts w:ascii="仿宋_GB2312" w:hAnsi="仿宋" w:eastAsia="仿宋_GB2312" w:cs="仿宋"/>
          <w:b/>
          <w:color w:val="auto"/>
          <w:sz w:val="24"/>
          <w:highlight w:val="none"/>
        </w:rPr>
      </w:pPr>
      <w:bookmarkStart w:id="93" w:name="_Toc23854"/>
      <w:bookmarkStart w:id="94" w:name="_Toc14115"/>
      <w:bookmarkStart w:id="95" w:name="_Toc24465"/>
      <w:bookmarkStart w:id="96" w:name="_Toc3638"/>
      <w:bookmarkStart w:id="97" w:name="_Toc25783"/>
      <w:r>
        <w:rPr>
          <w:rFonts w:hint="eastAsia" w:ascii="仿宋_GB2312" w:hAnsi="仿宋" w:eastAsia="仿宋_GB2312" w:cs="仿宋"/>
          <w:b/>
          <w:color w:val="auto"/>
          <w:sz w:val="24"/>
          <w:highlight w:val="none"/>
        </w:rPr>
        <w:t>2.12 税费</w:t>
      </w:r>
      <w:bookmarkEnd w:id="93"/>
      <w:bookmarkEnd w:id="94"/>
      <w:bookmarkEnd w:id="95"/>
      <w:bookmarkEnd w:id="96"/>
      <w:bookmarkEnd w:id="97"/>
    </w:p>
    <w:p w14:paraId="6513289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14:paraId="5F2AE778">
      <w:pPr>
        <w:spacing w:line="560" w:lineRule="exact"/>
        <w:ind w:firstLine="482" w:firstLineChars="200"/>
        <w:outlineLvl w:val="0"/>
        <w:rPr>
          <w:rFonts w:ascii="仿宋_GB2312" w:hAnsi="仿宋" w:eastAsia="仿宋_GB2312" w:cs="仿宋"/>
          <w:b/>
          <w:color w:val="auto"/>
          <w:sz w:val="24"/>
          <w:highlight w:val="none"/>
        </w:rPr>
      </w:pPr>
      <w:bookmarkStart w:id="98" w:name="_Toc25525"/>
      <w:bookmarkStart w:id="99" w:name="_Toc14814"/>
      <w:bookmarkStart w:id="100" w:name="_Toc26883"/>
      <w:bookmarkStart w:id="101" w:name="_Toc30105"/>
      <w:bookmarkStart w:id="102" w:name="_Toc7315"/>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14:paraId="1390A1A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6973BA3">
      <w:pPr>
        <w:spacing w:line="560" w:lineRule="exact"/>
        <w:ind w:firstLine="482" w:firstLineChars="200"/>
        <w:outlineLvl w:val="0"/>
        <w:rPr>
          <w:rFonts w:ascii="仿宋_GB2312" w:hAnsi="仿宋" w:eastAsia="仿宋_GB2312" w:cs="仿宋"/>
          <w:b/>
          <w:color w:val="auto"/>
          <w:sz w:val="24"/>
          <w:highlight w:val="none"/>
        </w:rPr>
      </w:pPr>
      <w:bookmarkStart w:id="103" w:name="_Toc2016"/>
      <w:bookmarkStart w:id="104" w:name="_Toc1123"/>
      <w:bookmarkStart w:id="105" w:name="_Toc23323"/>
      <w:r>
        <w:rPr>
          <w:rFonts w:hint="eastAsia" w:ascii="仿宋_GB2312" w:hAnsi="仿宋" w:eastAsia="仿宋_GB2312" w:cs="仿宋"/>
          <w:b/>
          <w:color w:val="auto"/>
          <w:sz w:val="24"/>
          <w:highlight w:val="none"/>
        </w:rPr>
        <w:t>2.14 合同中止、终止</w:t>
      </w:r>
      <w:bookmarkEnd w:id="103"/>
      <w:bookmarkEnd w:id="104"/>
      <w:bookmarkEnd w:id="105"/>
    </w:p>
    <w:p w14:paraId="6FD6BB3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14:paraId="0AD423E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D053223">
      <w:pPr>
        <w:spacing w:line="560" w:lineRule="exact"/>
        <w:ind w:firstLine="482" w:firstLineChars="200"/>
        <w:outlineLvl w:val="0"/>
        <w:rPr>
          <w:rFonts w:ascii="仿宋_GB2312" w:hAnsi="仿宋" w:eastAsia="仿宋_GB2312" w:cs="仿宋"/>
          <w:b/>
          <w:color w:val="auto"/>
          <w:sz w:val="24"/>
          <w:highlight w:val="none"/>
        </w:rPr>
      </w:pPr>
      <w:bookmarkStart w:id="106" w:name="_Toc14525"/>
      <w:bookmarkStart w:id="107" w:name="_Toc1969"/>
      <w:bookmarkStart w:id="108" w:name="_Toc17363"/>
      <w:r>
        <w:rPr>
          <w:rFonts w:hint="eastAsia" w:ascii="仿宋_GB2312" w:hAnsi="仿宋" w:eastAsia="仿宋_GB2312" w:cs="仿宋"/>
          <w:b/>
          <w:color w:val="auto"/>
          <w:sz w:val="24"/>
          <w:highlight w:val="none"/>
        </w:rPr>
        <w:t>2.15 检验和验收</w:t>
      </w:r>
      <w:bookmarkEnd w:id="106"/>
      <w:bookmarkEnd w:id="107"/>
      <w:bookmarkEnd w:id="108"/>
    </w:p>
    <w:p w14:paraId="5154C340">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14:paraId="52E7F1FA">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D5DD6A5">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14:paraId="5C3DB713">
      <w:pPr>
        <w:spacing w:line="560" w:lineRule="exact"/>
        <w:ind w:firstLine="482" w:firstLineChars="200"/>
        <w:outlineLvl w:val="0"/>
        <w:rPr>
          <w:rFonts w:ascii="仿宋_GB2312" w:hAnsi="仿宋" w:eastAsia="仿宋_GB2312" w:cs="仿宋"/>
          <w:b/>
          <w:color w:val="auto"/>
          <w:sz w:val="24"/>
          <w:highlight w:val="none"/>
        </w:rPr>
      </w:pPr>
      <w:bookmarkStart w:id="109" w:name="_Toc25198"/>
      <w:bookmarkStart w:id="110" w:name="_Toc2308"/>
      <w:bookmarkStart w:id="111" w:name="_Toc12666"/>
      <w:bookmarkStart w:id="112" w:name="_Toc31892"/>
      <w:bookmarkStart w:id="113" w:name="_Toc9808"/>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14:paraId="5B262487">
      <w:pPr>
        <w:spacing w:line="560" w:lineRule="exact"/>
        <w:ind w:firstLine="480" w:firstLineChars="200"/>
        <w:rPr>
          <w:rFonts w:ascii="仿宋_GB2312" w:hAnsi="仿宋" w:eastAsia="仿宋_GB2312" w:cs="仿宋"/>
          <w:color w:val="auto"/>
          <w:sz w:val="24"/>
          <w:highlight w:val="none"/>
        </w:rPr>
      </w:pPr>
      <w:bookmarkStart w:id="114" w:name="_Toc27674"/>
      <w:bookmarkStart w:id="115"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14:paraId="2655993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2A6B7B3F">
      <w:pPr>
        <w:spacing w:line="560" w:lineRule="exact"/>
        <w:ind w:firstLine="482" w:firstLineChars="200"/>
        <w:outlineLvl w:val="0"/>
        <w:rPr>
          <w:rFonts w:ascii="仿宋_GB2312" w:hAnsi="仿宋" w:eastAsia="仿宋_GB2312" w:cs="仿宋"/>
          <w:b/>
          <w:color w:val="auto"/>
          <w:sz w:val="24"/>
          <w:highlight w:val="none"/>
        </w:rPr>
      </w:pPr>
      <w:bookmarkStart w:id="116" w:name="_Toc12254"/>
      <w:bookmarkStart w:id="117" w:name="_Toc28906"/>
      <w:bookmarkStart w:id="118" w:name="_Toc27644"/>
      <w:bookmarkStart w:id="119" w:name="_Toc5063"/>
      <w:bookmarkStart w:id="120" w:name="_Toc20808"/>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14:paraId="289A3DD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14:paraId="79B426A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14:paraId="61044B44">
      <w:pPr>
        <w:spacing w:line="560" w:lineRule="exact"/>
        <w:ind w:firstLine="482" w:firstLineChars="200"/>
        <w:outlineLvl w:val="0"/>
        <w:rPr>
          <w:rFonts w:ascii="仿宋_GB2312" w:hAnsi="仿宋" w:eastAsia="仿宋_GB2312" w:cs="仿宋"/>
          <w:b/>
          <w:color w:val="auto"/>
          <w:sz w:val="24"/>
          <w:highlight w:val="none"/>
        </w:rPr>
      </w:pPr>
      <w:bookmarkStart w:id="121" w:name="_Toc30599"/>
      <w:bookmarkStart w:id="122" w:name="_Toc4355"/>
      <w:bookmarkStart w:id="123" w:name="_Toc18540"/>
      <w:r>
        <w:rPr>
          <w:rFonts w:hint="eastAsia" w:ascii="仿宋_GB2312" w:hAnsi="仿宋" w:eastAsia="仿宋_GB2312" w:cs="仿宋"/>
          <w:b/>
          <w:color w:val="auto"/>
          <w:sz w:val="24"/>
          <w:highlight w:val="none"/>
        </w:rPr>
        <w:t>2.18 计量单位</w:t>
      </w:r>
      <w:bookmarkEnd w:id="121"/>
      <w:bookmarkEnd w:id="122"/>
      <w:bookmarkEnd w:id="123"/>
    </w:p>
    <w:p w14:paraId="039A350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39286AE4">
      <w:pPr>
        <w:spacing w:line="560" w:lineRule="exact"/>
        <w:ind w:firstLine="482" w:firstLineChars="200"/>
        <w:outlineLvl w:val="0"/>
        <w:rPr>
          <w:rFonts w:ascii="仿宋_GB2312" w:hAnsi="仿宋" w:eastAsia="仿宋_GB2312" w:cs="仿宋"/>
          <w:b/>
          <w:color w:val="auto"/>
          <w:sz w:val="24"/>
          <w:highlight w:val="none"/>
        </w:rPr>
      </w:pPr>
      <w:bookmarkStart w:id="124" w:name="_Toc12773"/>
      <w:bookmarkStart w:id="125" w:name="_Toc259093692"/>
      <w:bookmarkStart w:id="126" w:name="_Toc279701263"/>
      <w:bookmarkStart w:id="127" w:name="_Toc18567"/>
      <w:bookmarkStart w:id="128" w:name="_Toc10330"/>
      <w:bookmarkStart w:id="129" w:name="_Toc487900373"/>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14:paraId="19EC656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5431C25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0272E859">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14:paraId="3EC905C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77DFE73C">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14:paraId="5177EC11">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4F40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9CD5A6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14:paraId="4EE9BA54">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69E9B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885B34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14:paraId="275752BA">
            <w:pPr>
              <w:spacing w:line="360" w:lineRule="auto"/>
              <w:rPr>
                <w:rFonts w:ascii="仿宋_GB2312" w:hAnsi="仿宋" w:eastAsia="仿宋_GB2312" w:cs="仿宋"/>
                <w:color w:val="auto"/>
                <w:sz w:val="24"/>
                <w:highlight w:val="none"/>
              </w:rPr>
            </w:pPr>
          </w:p>
        </w:tc>
      </w:tr>
      <w:tr w14:paraId="55A8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1C97B0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14:paraId="125DD6A2">
            <w:pPr>
              <w:spacing w:line="360" w:lineRule="auto"/>
              <w:rPr>
                <w:rFonts w:ascii="仿宋_GB2312" w:hAnsi="仿宋" w:eastAsia="仿宋_GB2312" w:cs="仿宋"/>
                <w:color w:val="auto"/>
                <w:sz w:val="24"/>
                <w:highlight w:val="none"/>
              </w:rPr>
            </w:pPr>
          </w:p>
        </w:tc>
      </w:tr>
      <w:tr w14:paraId="64BB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74B832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14:paraId="13A141B0">
            <w:pPr>
              <w:spacing w:line="360" w:lineRule="auto"/>
              <w:rPr>
                <w:rFonts w:ascii="仿宋_GB2312" w:hAnsi="仿宋" w:eastAsia="仿宋_GB2312" w:cs="仿宋"/>
                <w:color w:val="auto"/>
                <w:sz w:val="24"/>
                <w:highlight w:val="none"/>
              </w:rPr>
            </w:pPr>
          </w:p>
        </w:tc>
      </w:tr>
      <w:tr w14:paraId="07AD0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B1CBB1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14:paraId="232EC7CB">
            <w:pPr>
              <w:spacing w:line="360" w:lineRule="auto"/>
              <w:rPr>
                <w:rFonts w:ascii="仿宋_GB2312" w:hAnsi="仿宋" w:eastAsia="仿宋_GB2312" w:cs="仿宋"/>
                <w:color w:val="auto"/>
                <w:sz w:val="24"/>
                <w:highlight w:val="none"/>
              </w:rPr>
            </w:pPr>
          </w:p>
        </w:tc>
      </w:tr>
      <w:tr w14:paraId="5418B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8ADBDB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14:paraId="75DA8984">
            <w:pPr>
              <w:spacing w:line="360" w:lineRule="auto"/>
              <w:rPr>
                <w:rFonts w:ascii="仿宋_GB2312" w:hAnsi="仿宋" w:eastAsia="仿宋_GB2312" w:cs="仿宋"/>
                <w:color w:val="auto"/>
                <w:sz w:val="24"/>
                <w:highlight w:val="none"/>
              </w:rPr>
            </w:pPr>
          </w:p>
        </w:tc>
      </w:tr>
      <w:tr w14:paraId="02C1D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071C1A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14:paraId="615E4421">
            <w:pPr>
              <w:spacing w:line="360" w:lineRule="auto"/>
              <w:rPr>
                <w:rFonts w:ascii="仿宋_GB2312" w:hAnsi="仿宋" w:eastAsia="仿宋_GB2312" w:cs="仿宋"/>
                <w:color w:val="auto"/>
                <w:sz w:val="24"/>
                <w:highlight w:val="none"/>
              </w:rPr>
            </w:pPr>
          </w:p>
        </w:tc>
      </w:tr>
      <w:tr w14:paraId="607F0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E19E9D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14:paraId="3F23830F">
            <w:pPr>
              <w:spacing w:line="360" w:lineRule="auto"/>
              <w:rPr>
                <w:rFonts w:ascii="仿宋_GB2312" w:hAnsi="仿宋" w:eastAsia="仿宋_GB2312" w:cs="仿宋"/>
                <w:color w:val="auto"/>
                <w:sz w:val="24"/>
                <w:highlight w:val="none"/>
              </w:rPr>
            </w:pPr>
          </w:p>
        </w:tc>
      </w:tr>
      <w:tr w14:paraId="00CBA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8BEAC5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14:paraId="37F9F913">
            <w:pPr>
              <w:spacing w:line="360" w:lineRule="auto"/>
              <w:rPr>
                <w:rFonts w:ascii="仿宋_GB2312" w:hAnsi="仿宋" w:eastAsia="仿宋_GB2312" w:cs="仿宋"/>
                <w:color w:val="auto"/>
                <w:sz w:val="24"/>
                <w:highlight w:val="none"/>
              </w:rPr>
            </w:pPr>
          </w:p>
        </w:tc>
      </w:tr>
      <w:tr w14:paraId="4A62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F37AF2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14:paraId="79A73BDB">
            <w:pPr>
              <w:spacing w:line="360" w:lineRule="auto"/>
              <w:rPr>
                <w:rFonts w:ascii="仿宋_GB2312" w:hAnsi="仿宋" w:eastAsia="仿宋_GB2312" w:cs="仿宋"/>
                <w:color w:val="auto"/>
                <w:sz w:val="24"/>
                <w:highlight w:val="none"/>
              </w:rPr>
            </w:pPr>
          </w:p>
        </w:tc>
      </w:tr>
      <w:tr w14:paraId="7AD8F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3F7137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14:paraId="4C59897A">
            <w:pPr>
              <w:spacing w:line="360" w:lineRule="auto"/>
              <w:rPr>
                <w:rFonts w:ascii="仿宋_GB2312" w:hAnsi="仿宋" w:eastAsia="仿宋_GB2312" w:cs="仿宋"/>
                <w:color w:val="auto"/>
                <w:sz w:val="24"/>
                <w:highlight w:val="none"/>
              </w:rPr>
            </w:pPr>
          </w:p>
        </w:tc>
      </w:tr>
      <w:tr w14:paraId="24EBA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F52C11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14:paraId="5AF09E8F">
            <w:pPr>
              <w:spacing w:line="360" w:lineRule="auto"/>
              <w:rPr>
                <w:rFonts w:ascii="仿宋_GB2312" w:hAnsi="仿宋" w:eastAsia="仿宋_GB2312" w:cs="仿宋"/>
                <w:color w:val="auto"/>
                <w:sz w:val="24"/>
                <w:highlight w:val="none"/>
              </w:rPr>
            </w:pPr>
          </w:p>
        </w:tc>
      </w:tr>
      <w:tr w14:paraId="7D64E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4E5E5D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14:paraId="3CD2E5C5">
            <w:pPr>
              <w:spacing w:line="360" w:lineRule="auto"/>
              <w:rPr>
                <w:rFonts w:ascii="仿宋_GB2312" w:hAnsi="仿宋" w:eastAsia="仿宋_GB2312" w:cs="仿宋"/>
                <w:color w:val="auto"/>
                <w:sz w:val="24"/>
                <w:highlight w:val="none"/>
              </w:rPr>
            </w:pPr>
          </w:p>
        </w:tc>
      </w:tr>
      <w:tr w14:paraId="22A58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49BA2F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14:paraId="62C7E7A0">
            <w:pPr>
              <w:spacing w:line="360" w:lineRule="auto"/>
              <w:rPr>
                <w:rFonts w:ascii="仿宋_GB2312" w:hAnsi="仿宋" w:eastAsia="仿宋_GB2312" w:cs="仿宋"/>
                <w:color w:val="auto"/>
                <w:sz w:val="24"/>
                <w:highlight w:val="none"/>
              </w:rPr>
            </w:pPr>
          </w:p>
        </w:tc>
      </w:tr>
      <w:tr w14:paraId="460DF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99CB7C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14:paraId="09C8DC24">
            <w:pPr>
              <w:spacing w:line="360" w:lineRule="auto"/>
              <w:rPr>
                <w:rFonts w:ascii="仿宋_GB2312" w:hAnsi="仿宋" w:eastAsia="仿宋_GB2312" w:cs="仿宋"/>
                <w:color w:val="auto"/>
                <w:sz w:val="24"/>
                <w:highlight w:val="none"/>
              </w:rPr>
            </w:pPr>
          </w:p>
        </w:tc>
      </w:tr>
      <w:tr w14:paraId="488B7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BA5091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14:paraId="3C1313D8">
            <w:pPr>
              <w:spacing w:line="360" w:lineRule="auto"/>
              <w:rPr>
                <w:rFonts w:ascii="仿宋_GB2312" w:hAnsi="仿宋" w:eastAsia="仿宋_GB2312" w:cs="仿宋"/>
                <w:color w:val="auto"/>
                <w:sz w:val="24"/>
                <w:highlight w:val="none"/>
              </w:rPr>
            </w:pPr>
          </w:p>
        </w:tc>
      </w:tr>
      <w:tr w14:paraId="7F50F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433E38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14:paraId="4D25B961">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3F5B1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16F0FA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14:paraId="5548843C">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666CB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9D45EC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14:paraId="1DD1BD32">
            <w:pPr>
              <w:spacing w:line="360" w:lineRule="auto"/>
              <w:rPr>
                <w:rFonts w:ascii="仿宋_GB2312" w:hAnsi="仿宋" w:eastAsia="仿宋_GB2312" w:cs="仿宋"/>
                <w:color w:val="auto"/>
                <w:sz w:val="24"/>
                <w:highlight w:val="none"/>
              </w:rPr>
            </w:pPr>
          </w:p>
        </w:tc>
      </w:tr>
      <w:tr w14:paraId="2CFE6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1FF0FE0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14:paraId="339ED0F1">
            <w:pPr>
              <w:spacing w:line="360" w:lineRule="auto"/>
              <w:rPr>
                <w:rFonts w:ascii="仿宋_GB2312" w:hAnsi="仿宋" w:eastAsia="仿宋_GB2312" w:cs="仿宋"/>
                <w:color w:val="auto"/>
                <w:sz w:val="24"/>
                <w:highlight w:val="none"/>
              </w:rPr>
            </w:pPr>
          </w:p>
        </w:tc>
      </w:tr>
      <w:tr w14:paraId="71D3D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C84278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14:paraId="5C739E16">
            <w:pPr>
              <w:spacing w:line="360" w:lineRule="auto"/>
              <w:rPr>
                <w:rFonts w:ascii="仿宋_GB2312" w:hAnsi="仿宋" w:eastAsia="仿宋_GB2312" w:cs="仿宋"/>
                <w:color w:val="auto"/>
                <w:sz w:val="24"/>
                <w:highlight w:val="none"/>
              </w:rPr>
            </w:pPr>
          </w:p>
        </w:tc>
      </w:tr>
      <w:tr w14:paraId="3EE16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EB49CB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14:paraId="135ADD2A">
            <w:pPr>
              <w:spacing w:line="360" w:lineRule="auto"/>
              <w:rPr>
                <w:rFonts w:ascii="仿宋_GB2312" w:hAnsi="仿宋" w:eastAsia="仿宋_GB2312" w:cs="仿宋"/>
                <w:color w:val="auto"/>
                <w:sz w:val="24"/>
                <w:highlight w:val="none"/>
              </w:rPr>
            </w:pPr>
          </w:p>
        </w:tc>
      </w:tr>
      <w:tr w14:paraId="610A0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93A9FAB">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14:paraId="27D3E4A8">
            <w:pPr>
              <w:spacing w:line="360" w:lineRule="auto"/>
              <w:rPr>
                <w:rFonts w:ascii="仿宋_GB2312" w:hAnsi="仿宋" w:eastAsia="仿宋_GB2312" w:cs="仿宋"/>
                <w:color w:val="auto"/>
                <w:sz w:val="24"/>
                <w:highlight w:val="none"/>
              </w:rPr>
            </w:pPr>
          </w:p>
        </w:tc>
      </w:tr>
    </w:tbl>
    <w:p w14:paraId="50F7AED9">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0C2AC23F">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14:paraId="7011E41C">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8A639A1">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997694F">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FA777EA">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0分。评分依下述所列为评标打分依据，分值如下（计算分值时，按其算术平均值保留小数2位）。</w:t>
      </w:r>
    </w:p>
    <w:p w14:paraId="25874FF2">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80</w:t>
      </w:r>
      <w:r>
        <w:rPr>
          <w:rFonts w:hint="eastAsia" w:ascii="仿宋_GB2312" w:hAnsi="宋体" w:eastAsia="仿宋_GB2312"/>
          <w:b/>
          <w:bCs/>
          <w:iCs/>
          <w:color w:val="auto"/>
          <w:sz w:val="24"/>
          <w:highlight w:val="none"/>
        </w:rPr>
        <w:t>分）</w:t>
      </w:r>
    </w:p>
    <w:tbl>
      <w:tblPr>
        <w:tblStyle w:val="63"/>
        <w:tblW w:w="9719" w:type="dxa"/>
        <w:jc w:val="center"/>
        <w:tblLayout w:type="fixed"/>
        <w:tblCellMar>
          <w:top w:w="0" w:type="dxa"/>
          <w:left w:w="108" w:type="dxa"/>
          <w:bottom w:w="0" w:type="dxa"/>
          <w:right w:w="108" w:type="dxa"/>
        </w:tblCellMar>
      </w:tblPr>
      <w:tblGrid>
        <w:gridCol w:w="768"/>
        <w:gridCol w:w="1380"/>
        <w:gridCol w:w="6690"/>
        <w:gridCol w:w="881"/>
      </w:tblGrid>
      <w:tr w14:paraId="0B18E511">
        <w:tblPrEx>
          <w:tblCellMar>
            <w:top w:w="0" w:type="dxa"/>
            <w:left w:w="108" w:type="dxa"/>
            <w:bottom w:w="0" w:type="dxa"/>
            <w:right w:w="108" w:type="dxa"/>
          </w:tblCellMar>
        </w:tblPrEx>
        <w:trPr>
          <w:trHeight w:val="561"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4682ED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1380" w:type="dxa"/>
            <w:tcBorders>
              <w:top w:val="single" w:color="auto" w:sz="4" w:space="0"/>
              <w:left w:val="single" w:color="auto" w:sz="4" w:space="0"/>
              <w:bottom w:val="single" w:color="auto" w:sz="4" w:space="0"/>
              <w:right w:val="single" w:color="auto" w:sz="4" w:space="0"/>
            </w:tcBorders>
            <w:vAlign w:val="center"/>
          </w:tcPr>
          <w:p w14:paraId="0830AB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评分项</w:t>
            </w:r>
          </w:p>
        </w:tc>
        <w:tc>
          <w:tcPr>
            <w:tcW w:w="6690" w:type="dxa"/>
            <w:tcBorders>
              <w:top w:val="single" w:color="auto" w:sz="4" w:space="0"/>
              <w:left w:val="single" w:color="auto" w:sz="4" w:space="0"/>
              <w:bottom w:val="single" w:color="auto" w:sz="4" w:space="0"/>
              <w:right w:val="single" w:color="auto" w:sz="4" w:space="0"/>
            </w:tcBorders>
            <w:vAlign w:val="center"/>
          </w:tcPr>
          <w:p w14:paraId="2F95C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评审依据及标准</w:t>
            </w:r>
          </w:p>
        </w:tc>
        <w:tc>
          <w:tcPr>
            <w:tcW w:w="881" w:type="dxa"/>
            <w:tcBorders>
              <w:top w:val="single" w:color="auto" w:sz="4" w:space="0"/>
              <w:left w:val="single" w:color="auto" w:sz="4" w:space="0"/>
              <w:bottom w:val="single" w:color="auto" w:sz="4" w:space="0"/>
              <w:right w:val="single" w:color="auto" w:sz="4" w:space="0"/>
            </w:tcBorders>
            <w:vAlign w:val="center"/>
          </w:tcPr>
          <w:p w14:paraId="027C00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分值</w:t>
            </w:r>
          </w:p>
        </w:tc>
      </w:tr>
      <w:tr w14:paraId="155D2C96">
        <w:tblPrEx>
          <w:tblCellMar>
            <w:top w:w="0" w:type="dxa"/>
            <w:left w:w="108" w:type="dxa"/>
            <w:bottom w:w="0" w:type="dxa"/>
            <w:right w:w="108" w:type="dxa"/>
          </w:tblCellMar>
        </w:tblPrEx>
        <w:trPr>
          <w:trHeight w:val="724"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726500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1380" w:type="dxa"/>
            <w:tcBorders>
              <w:top w:val="single" w:color="auto" w:sz="4" w:space="0"/>
              <w:left w:val="single" w:color="auto" w:sz="4" w:space="0"/>
              <w:bottom w:val="single" w:color="auto" w:sz="4" w:space="0"/>
              <w:right w:val="single" w:color="auto" w:sz="4" w:space="0"/>
            </w:tcBorders>
            <w:vAlign w:val="center"/>
          </w:tcPr>
          <w:p w14:paraId="707127E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资质证书</w:t>
            </w:r>
          </w:p>
        </w:tc>
        <w:tc>
          <w:tcPr>
            <w:tcW w:w="6690" w:type="dxa"/>
            <w:tcBorders>
              <w:top w:val="single" w:color="auto" w:sz="4" w:space="0"/>
              <w:left w:val="single" w:color="auto" w:sz="4" w:space="0"/>
              <w:bottom w:val="single" w:color="auto" w:sz="4" w:space="0"/>
              <w:right w:val="single" w:color="auto" w:sz="4" w:space="0"/>
            </w:tcBorders>
            <w:vAlign w:val="center"/>
          </w:tcPr>
          <w:p w14:paraId="003F78A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根据投标人企业认证证书情况进行打分，0-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分。（提供相关证明并加盖投标人公章）</w:t>
            </w:r>
          </w:p>
        </w:tc>
        <w:tc>
          <w:tcPr>
            <w:tcW w:w="881" w:type="dxa"/>
            <w:tcBorders>
              <w:top w:val="single" w:color="auto" w:sz="4" w:space="0"/>
              <w:left w:val="single" w:color="auto" w:sz="4" w:space="0"/>
              <w:bottom w:val="single" w:color="auto" w:sz="4" w:space="0"/>
              <w:right w:val="single" w:color="auto" w:sz="4" w:space="0"/>
            </w:tcBorders>
            <w:vAlign w:val="center"/>
          </w:tcPr>
          <w:p w14:paraId="1A7AE38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p>
        </w:tc>
      </w:tr>
      <w:tr w14:paraId="1ABDFC75">
        <w:tblPrEx>
          <w:tblCellMar>
            <w:top w:w="0" w:type="dxa"/>
            <w:left w:w="108" w:type="dxa"/>
            <w:bottom w:w="0" w:type="dxa"/>
            <w:right w:w="108" w:type="dxa"/>
          </w:tblCellMar>
        </w:tblPrEx>
        <w:trPr>
          <w:trHeight w:val="305"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059836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1380" w:type="dxa"/>
            <w:tcBorders>
              <w:top w:val="single" w:color="auto" w:sz="4" w:space="0"/>
              <w:left w:val="single" w:color="auto" w:sz="4" w:space="0"/>
              <w:bottom w:val="single" w:color="auto" w:sz="4" w:space="0"/>
              <w:right w:val="single" w:color="auto" w:sz="4" w:space="0"/>
            </w:tcBorders>
            <w:vAlign w:val="center"/>
          </w:tcPr>
          <w:p w14:paraId="2387EC8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业绩案例</w:t>
            </w:r>
          </w:p>
        </w:tc>
        <w:tc>
          <w:tcPr>
            <w:tcW w:w="6690" w:type="dxa"/>
            <w:tcBorders>
              <w:top w:val="single" w:color="auto" w:sz="4" w:space="0"/>
              <w:left w:val="single" w:color="auto" w:sz="4" w:space="0"/>
              <w:bottom w:val="single" w:color="auto" w:sz="4" w:space="0"/>
              <w:right w:val="single" w:color="auto" w:sz="4" w:space="0"/>
            </w:tcBorders>
            <w:vAlign w:val="center"/>
          </w:tcPr>
          <w:p w14:paraId="04E331C3">
            <w:pPr>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288" w:lineRule="auto"/>
              <w:ind w:left="0" w:right="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w:t>
            </w:r>
            <w:r>
              <w:rPr>
                <w:rFonts w:hint="eastAsia" w:ascii="仿宋_GB2312" w:hAnsi="仿宋_GB2312" w:eastAsia="仿宋_GB2312" w:cs="仿宋_GB2312"/>
                <w:color w:val="auto"/>
                <w:sz w:val="24"/>
                <w:szCs w:val="24"/>
                <w:highlight w:val="none"/>
                <w:lang w:val="en-US" w:eastAsia="zh-CN"/>
              </w:rPr>
              <w:t>2021</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月1日以来（以合同签订时间为准）完成的同类案例，每有</w:t>
            </w:r>
            <w:r>
              <w:rPr>
                <w:rFonts w:hint="eastAsia" w:ascii="仿宋_GB2312" w:hAnsi="仿宋_GB2312" w:eastAsia="仿宋_GB2312" w:cs="仿宋_GB2312"/>
                <w:color w:val="auto"/>
                <w:sz w:val="24"/>
                <w:szCs w:val="24"/>
                <w:highlight w:val="none"/>
                <w:lang w:eastAsia="zh-CN"/>
              </w:rPr>
              <w:t>一</w:t>
            </w:r>
            <w:r>
              <w:rPr>
                <w:rFonts w:hint="eastAsia" w:ascii="仿宋_GB2312" w:hAnsi="仿宋_GB2312" w:eastAsia="仿宋_GB2312" w:cs="仿宋_GB2312"/>
                <w:color w:val="auto"/>
                <w:sz w:val="24"/>
                <w:szCs w:val="24"/>
                <w:highlight w:val="none"/>
              </w:rPr>
              <w:t>个得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en-US" w:eastAsia="zh-CN"/>
              </w:rPr>
              <w:t>满分2</w:t>
            </w:r>
            <w:r>
              <w:rPr>
                <w:rFonts w:hint="eastAsia" w:ascii="仿宋_GB2312" w:hAnsi="仿宋_GB2312" w:eastAsia="仿宋_GB2312" w:cs="仿宋_GB2312"/>
                <w:color w:val="auto"/>
                <w:sz w:val="24"/>
                <w:szCs w:val="24"/>
                <w:highlight w:val="none"/>
              </w:rPr>
              <w:t>分。</w:t>
            </w:r>
          </w:p>
          <w:p w14:paraId="4E0E6DC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注：每个案例提供合同复印件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并</w:t>
            </w:r>
            <w:r>
              <w:rPr>
                <w:rFonts w:hint="eastAsia" w:ascii="仿宋_GB2312" w:hAnsi="仿宋_GB2312" w:eastAsia="仿宋_GB2312" w:cs="仿宋_GB2312"/>
                <w:color w:val="auto"/>
                <w:sz w:val="24"/>
                <w:szCs w:val="24"/>
                <w:highlight w:val="none"/>
              </w:rPr>
              <w:t>加盖投标人公章。</w:t>
            </w:r>
          </w:p>
        </w:tc>
        <w:tc>
          <w:tcPr>
            <w:tcW w:w="881" w:type="dxa"/>
            <w:tcBorders>
              <w:top w:val="single" w:color="auto" w:sz="4" w:space="0"/>
              <w:left w:val="single" w:color="auto" w:sz="4" w:space="0"/>
              <w:bottom w:val="single" w:color="auto" w:sz="4" w:space="0"/>
              <w:right w:val="single" w:color="auto" w:sz="4" w:space="0"/>
            </w:tcBorders>
            <w:vAlign w:val="center"/>
          </w:tcPr>
          <w:p w14:paraId="3FA1570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w:t>
            </w:r>
          </w:p>
        </w:tc>
      </w:tr>
      <w:tr w14:paraId="6BB36CC0">
        <w:tblPrEx>
          <w:tblCellMar>
            <w:top w:w="0" w:type="dxa"/>
            <w:left w:w="108" w:type="dxa"/>
            <w:bottom w:w="0" w:type="dxa"/>
            <w:right w:w="108" w:type="dxa"/>
          </w:tblCellMar>
        </w:tblPrEx>
        <w:trPr>
          <w:trHeight w:val="90"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576B91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1380" w:type="dxa"/>
            <w:tcBorders>
              <w:top w:val="single" w:color="auto" w:sz="4" w:space="0"/>
              <w:left w:val="single" w:color="auto" w:sz="4" w:space="0"/>
              <w:bottom w:val="single" w:color="auto" w:sz="4" w:space="0"/>
              <w:right w:val="single" w:color="auto" w:sz="4" w:space="0"/>
            </w:tcBorders>
            <w:vAlign w:val="center"/>
          </w:tcPr>
          <w:p w14:paraId="4E521B7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人员要求</w:t>
            </w:r>
          </w:p>
        </w:tc>
        <w:tc>
          <w:tcPr>
            <w:tcW w:w="6690" w:type="dxa"/>
            <w:tcBorders>
              <w:top w:val="single" w:color="auto" w:sz="4" w:space="0"/>
              <w:left w:val="single" w:color="auto" w:sz="4" w:space="0"/>
              <w:bottom w:val="single" w:color="auto" w:sz="4" w:space="0"/>
              <w:right w:val="single" w:color="auto" w:sz="4" w:space="0"/>
            </w:tcBorders>
            <w:vAlign w:val="top"/>
          </w:tcPr>
          <w:p w14:paraId="5101BE5D">
            <w:pPr>
              <w:pStyle w:val="57"/>
              <w:keepNext w:val="0"/>
              <w:keepLines w:val="0"/>
              <w:pageBreakBefore w:val="0"/>
              <w:widowControl/>
              <w:suppressLineNumbers w:val="0"/>
              <w:shd w:val="clear" w:color="auto" w:fill="FFFFFF" w:themeFill="background1"/>
              <w:kinsoku/>
              <w:wordWrap/>
              <w:overflowPunct/>
              <w:topLinePunct w:val="0"/>
              <w:autoSpaceDE/>
              <w:autoSpaceDN/>
              <w:bidi w:val="0"/>
              <w:adjustRightInd/>
              <w:snapToGrid/>
              <w:spacing w:before="0" w:beforeAutospacing="0" w:after="0" w:afterAutospacing="0" w:line="288" w:lineRule="auto"/>
              <w:ind w:left="0" w:leftChars="0" w:right="0" w:firstLine="0" w:firstLineChars="0"/>
              <w:jc w:val="both"/>
              <w:textAlignment w:val="auto"/>
              <w:rPr>
                <w:rFonts w:hint="eastAsia" w:ascii="仿宋_GB2312" w:hAnsi="仿宋_GB2312" w:eastAsia="仿宋_GB2312" w:cs="仿宋_GB2312"/>
                <w:bCs/>
                <w:iCs/>
                <w:color w:val="auto"/>
                <w:kern w:val="2"/>
                <w:sz w:val="24"/>
                <w:szCs w:val="24"/>
                <w:highlight w:val="none"/>
                <w:u w:val="none"/>
                <w:lang w:val="en-US" w:eastAsia="zh-CN"/>
              </w:rPr>
            </w:pPr>
            <w:r>
              <w:rPr>
                <w:rFonts w:hint="eastAsia" w:ascii="仿宋_GB2312" w:hAnsi="仿宋_GB2312" w:eastAsia="仿宋_GB2312" w:cs="仿宋_GB2312"/>
                <w:bCs/>
                <w:iCs/>
                <w:color w:val="auto"/>
                <w:kern w:val="2"/>
                <w:sz w:val="24"/>
                <w:szCs w:val="24"/>
                <w:highlight w:val="none"/>
                <w:u w:val="none"/>
              </w:rPr>
              <w:t>拟派遣的</w:t>
            </w:r>
            <w:r>
              <w:rPr>
                <w:rFonts w:hint="eastAsia" w:ascii="仿宋_GB2312" w:hAnsi="仿宋_GB2312" w:eastAsia="仿宋_GB2312" w:cs="仿宋_GB2312"/>
                <w:bCs/>
                <w:iCs/>
                <w:color w:val="auto"/>
                <w:kern w:val="2"/>
                <w:sz w:val="24"/>
                <w:szCs w:val="24"/>
                <w:highlight w:val="none"/>
                <w:u w:val="none"/>
                <w:lang w:eastAsia="zh-CN"/>
              </w:rPr>
              <w:t>厨师或</w:t>
            </w:r>
            <w:r>
              <w:rPr>
                <w:rFonts w:hint="eastAsia" w:ascii="仿宋_GB2312" w:hAnsi="仿宋_GB2312" w:eastAsia="仿宋_GB2312" w:cs="仿宋_GB2312"/>
                <w:bCs/>
                <w:iCs/>
                <w:color w:val="auto"/>
                <w:kern w:val="2"/>
                <w:sz w:val="24"/>
                <w:szCs w:val="24"/>
                <w:highlight w:val="none"/>
                <w:u w:val="none"/>
              </w:rPr>
              <w:t>面点师</w:t>
            </w:r>
            <w:r>
              <w:rPr>
                <w:rFonts w:hint="eastAsia" w:ascii="仿宋_GB2312" w:hAnsi="仿宋_GB2312" w:eastAsia="仿宋_GB2312" w:cs="仿宋_GB2312"/>
                <w:bCs/>
                <w:iCs/>
                <w:color w:val="auto"/>
                <w:kern w:val="2"/>
                <w:sz w:val="24"/>
                <w:szCs w:val="24"/>
                <w:highlight w:val="none"/>
                <w:u w:val="none"/>
                <w:lang w:eastAsia="zh-CN"/>
              </w:rPr>
              <w:t>持</w:t>
            </w:r>
            <w:r>
              <w:rPr>
                <w:rFonts w:hint="eastAsia" w:ascii="仿宋_GB2312" w:hAnsi="仿宋_GB2312" w:eastAsia="仿宋_GB2312" w:cs="仿宋_GB2312"/>
                <w:bCs/>
                <w:iCs/>
                <w:color w:val="auto"/>
                <w:kern w:val="2"/>
                <w:sz w:val="24"/>
                <w:szCs w:val="24"/>
                <w:highlight w:val="none"/>
                <w:u w:val="none"/>
              </w:rPr>
              <w:t>有</w:t>
            </w:r>
            <w:r>
              <w:rPr>
                <w:rFonts w:hint="eastAsia" w:ascii="仿宋_GB2312" w:hAnsi="仿宋_GB2312" w:eastAsia="仿宋_GB2312" w:cs="仿宋_GB2312"/>
                <w:bCs/>
                <w:iCs/>
                <w:color w:val="auto"/>
                <w:kern w:val="2"/>
                <w:sz w:val="24"/>
                <w:szCs w:val="24"/>
                <w:highlight w:val="none"/>
                <w:u w:val="none"/>
                <w:lang w:val="en-US" w:eastAsia="zh-CN"/>
              </w:rPr>
              <w:t>人社部门颁发的国家职业资格</w:t>
            </w:r>
            <w:r>
              <w:rPr>
                <w:rFonts w:hint="eastAsia" w:ascii="仿宋_GB2312" w:hAnsi="仿宋_GB2312" w:eastAsia="仿宋_GB2312" w:cs="仿宋_GB2312"/>
                <w:bCs/>
                <w:iCs/>
                <w:color w:val="auto"/>
                <w:kern w:val="2"/>
                <w:sz w:val="24"/>
                <w:szCs w:val="24"/>
                <w:highlight w:val="none"/>
                <w:u w:val="none"/>
                <w:lang w:eastAsia="zh-CN"/>
              </w:rPr>
              <w:t>三级及以上</w:t>
            </w:r>
            <w:r>
              <w:rPr>
                <w:rFonts w:hint="eastAsia" w:ascii="仿宋_GB2312" w:hAnsi="仿宋_GB2312" w:eastAsia="仿宋_GB2312" w:cs="仿宋_GB2312"/>
                <w:bCs/>
                <w:iCs/>
                <w:color w:val="auto"/>
                <w:kern w:val="2"/>
                <w:sz w:val="24"/>
                <w:szCs w:val="24"/>
                <w:highlight w:val="none"/>
                <w:u w:val="none"/>
              </w:rPr>
              <w:t>证</w:t>
            </w:r>
            <w:r>
              <w:rPr>
                <w:rFonts w:hint="eastAsia" w:ascii="仿宋_GB2312" w:hAnsi="仿宋_GB2312" w:eastAsia="仿宋_GB2312" w:cs="仿宋_GB2312"/>
                <w:bCs/>
                <w:iCs/>
                <w:color w:val="auto"/>
                <w:kern w:val="2"/>
                <w:sz w:val="24"/>
                <w:szCs w:val="24"/>
                <w:highlight w:val="none"/>
                <w:u w:val="none"/>
                <w:lang w:eastAsia="zh-CN"/>
              </w:rPr>
              <w:t>书，</w:t>
            </w:r>
            <w:r>
              <w:rPr>
                <w:rFonts w:hint="eastAsia" w:ascii="仿宋_GB2312" w:hAnsi="仿宋_GB2312" w:eastAsia="仿宋_GB2312" w:cs="仿宋_GB2312"/>
                <w:color w:val="auto"/>
                <w:sz w:val="24"/>
                <w:szCs w:val="24"/>
                <w:highlight w:val="none"/>
                <w:u w:val="none"/>
                <w:lang w:eastAsia="zh-CN"/>
              </w:rPr>
              <w:t>每有一本得</w:t>
            </w:r>
            <w:r>
              <w:rPr>
                <w:rFonts w:hint="eastAsia" w:ascii="仿宋_GB2312" w:hAnsi="仿宋_GB2312" w:eastAsia="仿宋_GB2312" w:cs="仿宋_GB2312"/>
                <w:color w:val="auto"/>
                <w:sz w:val="24"/>
                <w:szCs w:val="24"/>
                <w:highlight w:val="none"/>
                <w:u w:val="none"/>
                <w:lang w:val="en-US" w:eastAsia="zh-CN"/>
              </w:rPr>
              <w:t>1分，最高得4分。</w:t>
            </w:r>
          </w:p>
          <w:p w14:paraId="6AC6000A">
            <w:pPr>
              <w:pStyle w:val="57"/>
              <w:keepNext w:val="0"/>
              <w:keepLines w:val="0"/>
              <w:pageBreakBefore w:val="0"/>
              <w:widowControl/>
              <w:suppressLineNumbers w:val="0"/>
              <w:shd w:val="clear" w:color="auto" w:fill="FFFFFF" w:themeFill="background1"/>
              <w:kinsoku/>
              <w:wordWrap/>
              <w:overflowPunct/>
              <w:topLinePunct w:val="0"/>
              <w:autoSpaceDE/>
              <w:autoSpaceDN/>
              <w:bidi w:val="0"/>
              <w:adjustRightInd/>
              <w:snapToGrid/>
              <w:spacing w:before="0" w:beforeAutospacing="0" w:after="0" w:afterAutospacing="0" w:line="288" w:lineRule="auto"/>
              <w:ind w:left="0" w:right="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注：提供相关证书以及提供本单位缴纳的社保证明复印件</w:t>
            </w:r>
            <w:r>
              <w:rPr>
                <w:rFonts w:hint="eastAsia" w:ascii="仿宋_GB2312" w:hAnsi="仿宋_GB2312" w:eastAsia="仿宋_GB2312" w:cs="仿宋_GB2312"/>
                <w:color w:val="auto"/>
                <w:kern w:val="0"/>
                <w:sz w:val="24"/>
                <w:szCs w:val="24"/>
                <w:highlight w:val="none"/>
                <w:lang w:val="en-US" w:eastAsia="zh-CN"/>
              </w:rPr>
              <w:t>均</w:t>
            </w:r>
            <w:r>
              <w:rPr>
                <w:rFonts w:hint="eastAsia" w:ascii="仿宋_GB2312" w:hAnsi="仿宋_GB2312" w:eastAsia="仿宋_GB2312" w:cs="仿宋_GB2312"/>
                <w:color w:val="auto"/>
                <w:kern w:val="0"/>
                <w:sz w:val="24"/>
                <w:szCs w:val="24"/>
                <w:highlight w:val="none"/>
              </w:rPr>
              <w:t>加盖投标人公章，不提供不得分。</w:t>
            </w:r>
          </w:p>
        </w:tc>
        <w:tc>
          <w:tcPr>
            <w:tcW w:w="881" w:type="dxa"/>
            <w:tcBorders>
              <w:top w:val="single" w:color="auto" w:sz="4" w:space="0"/>
              <w:left w:val="single" w:color="auto" w:sz="4" w:space="0"/>
              <w:bottom w:val="single" w:color="auto" w:sz="4" w:space="0"/>
              <w:right w:val="single" w:color="auto" w:sz="4" w:space="0"/>
            </w:tcBorders>
            <w:vAlign w:val="center"/>
          </w:tcPr>
          <w:p w14:paraId="3EEF016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分</w:t>
            </w:r>
          </w:p>
        </w:tc>
      </w:tr>
      <w:tr w14:paraId="20972E65">
        <w:tblPrEx>
          <w:tblCellMar>
            <w:top w:w="0" w:type="dxa"/>
            <w:left w:w="108" w:type="dxa"/>
            <w:bottom w:w="0" w:type="dxa"/>
            <w:right w:w="108" w:type="dxa"/>
          </w:tblCellMar>
        </w:tblPrEx>
        <w:trPr>
          <w:trHeight w:val="90"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27504F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4</w:t>
            </w:r>
          </w:p>
        </w:tc>
        <w:tc>
          <w:tcPr>
            <w:tcW w:w="1380" w:type="dxa"/>
            <w:tcBorders>
              <w:top w:val="single" w:color="auto" w:sz="4" w:space="0"/>
              <w:left w:val="single" w:color="auto" w:sz="4" w:space="0"/>
              <w:bottom w:val="single" w:color="auto" w:sz="4" w:space="0"/>
              <w:right w:val="single" w:color="auto" w:sz="4" w:space="0"/>
            </w:tcBorders>
            <w:vAlign w:val="center"/>
          </w:tcPr>
          <w:p w14:paraId="72222C7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安全保障</w:t>
            </w:r>
          </w:p>
        </w:tc>
        <w:tc>
          <w:tcPr>
            <w:tcW w:w="6690" w:type="dxa"/>
            <w:tcBorders>
              <w:top w:val="single" w:color="auto" w:sz="4" w:space="0"/>
              <w:left w:val="single" w:color="auto" w:sz="4" w:space="0"/>
              <w:bottom w:val="single" w:color="auto" w:sz="4" w:space="0"/>
              <w:right w:val="single" w:color="auto" w:sz="4" w:space="0"/>
            </w:tcBorders>
            <w:vAlign w:val="top"/>
          </w:tcPr>
          <w:p w14:paraId="7663D508">
            <w:pPr>
              <w:pStyle w:val="57"/>
              <w:keepNext w:val="0"/>
              <w:keepLines w:val="0"/>
              <w:pageBreakBefore w:val="0"/>
              <w:widowControl/>
              <w:suppressLineNumbers w:val="0"/>
              <w:shd w:val="clear" w:color="auto" w:fill="FFFFFF" w:themeFill="background1"/>
              <w:kinsoku/>
              <w:wordWrap/>
              <w:overflowPunct/>
              <w:topLinePunct w:val="0"/>
              <w:autoSpaceDE/>
              <w:autoSpaceDN/>
              <w:bidi w:val="0"/>
              <w:adjustRightInd/>
              <w:snapToGrid/>
              <w:spacing w:before="0" w:beforeAutospacing="0" w:after="0" w:afterAutospacing="0" w:line="288" w:lineRule="auto"/>
              <w:ind w:left="0" w:right="0"/>
              <w:jc w:val="both"/>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投标人承诺为本项目投保</w:t>
            </w:r>
            <w:r>
              <w:rPr>
                <w:rFonts w:hint="eastAsia" w:ascii="仿宋_GB2312" w:hAnsi="仿宋_GB2312" w:eastAsia="仿宋_GB2312" w:cs="仿宋_GB2312"/>
                <w:color w:val="auto"/>
                <w:sz w:val="24"/>
                <w:szCs w:val="24"/>
                <w:highlight w:val="none"/>
              </w:rPr>
              <w:t>食品安全责任险:</w:t>
            </w:r>
            <w:r>
              <w:rPr>
                <w:rFonts w:hint="eastAsia" w:ascii="仿宋_GB2312" w:hAnsi="仿宋_GB2312" w:eastAsia="仿宋_GB2312" w:cs="仿宋_GB2312"/>
                <w:color w:val="auto"/>
                <w:kern w:val="0"/>
                <w:sz w:val="24"/>
                <w:szCs w:val="24"/>
                <w:highlight w:val="none"/>
                <w:lang w:val="en-US" w:eastAsia="zh-CN"/>
              </w:rPr>
              <w:t>每次</w:t>
            </w:r>
            <w:r>
              <w:rPr>
                <w:rFonts w:hint="eastAsia" w:ascii="仿宋_GB2312" w:hAnsi="仿宋_GB2312" w:eastAsia="仿宋_GB2312" w:cs="仿宋_GB2312"/>
                <w:color w:val="auto"/>
                <w:kern w:val="0"/>
                <w:sz w:val="24"/>
                <w:szCs w:val="24"/>
                <w:highlight w:val="none"/>
              </w:rPr>
              <w:t>事故</w:t>
            </w:r>
            <w:r>
              <w:rPr>
                <w:rFonts w:hint="eastAsia" w:ascii="仿宋_GB2312" w:hAnsi="仿宋_GB2312" w:eastAsia="仿宋_GB2312" w:cs="仿宋_GB2312"/>
                <w:color w:val="auto"/>
                <w:kern w:val="0"/>
                <w:sz w:val="24"/>
                <w:szCs w:val="24"/>
                <w:highlight w:val="none"/>
                <w:lang w:val="en-US" w:eastAsia="zh-CN"/>
              </w:rPr>
              <w:t>赔偿</w:t>
            </w:r>
            <w:r>
              <w:rPr>
                <w:rFonts w:hint="eastAsia" w:ascii="仿宋_GB2312" w:hAnsi="仿宋_GB2312" w:eastAsia="仿宋_GB2312" w:cs="仿宋_GB2312"/>
                <w:color w:val="auto"/>
                <w:kern w:val="0"/>
                <w:sz w:val="24"/>
                <w:szCs w:val="24"/>
                <w:highlight w:val="none"/>
              </w:rPr>
              <w:t>金额</w:t>
            </w:r>
            <w:r>
              <w:rPr>
                <w:rFonts w:hint="eastAsia" w:ascii="仿宋_GB2312" w:hAnsi="仿宋_GB2312" w:eastAsia="仿宋_GB2312" w:cs="仿宋_GB2312"/>
                <w:color w:val="auto"/>
                <w:kern w:val="0"/>
                <w:sz w:val="24"/>
                <w:szCs w:val="24"/>
                <w:highlight w:val="none"/>
                <w:lang w:val="en-US" w:eastAsia="zh-CN"/>
              </w:rPr>
              <w:t>达到</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000万元的得</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kern w:val="0"/>
                <w:sz w:val="24"/>
                <w:szCs w:val="24"/>
                <w:highlight w:val="none"/>
                <w:lang w:val="en-US" w:eastAsia="zh-CN"/>
              </w:rPr>
              <w:t>每次</w:t>
            </w:r>
            <w:r>
              <w:rPr>
                <w:rFonts w:hint="eastAsia" w:ascii="仿宋_GB2312" w:hAnsi="仿宋_GB2312" w:eastAsia="仿宋_GB2312" w:cs="仿宋_GB2312"/>
                <w:color w:val="auto"/>
                <w:kern w:val="0"/>
                <w:sz w:val="24"/>
                <w:szCs w:val="24"/>
                <w:highlight w:val="none"/>
              </w:rPr>
              <w:t>事故</w:t>
            </w:r>
            <w:r>
              <w:rPr>
                <w:rFonts w:hint="eastAsia" w:ascii="仿宋_GB2312" w:hAnsi="仿宋_GB2312" w:eastAsia="仿宋_GB2312" w:cs="仿宋_GB2312"/>
                <w:color w:val="auto"/>
                <w:kern w:val="0"/>
                <w:sz w:val="24"/>
                <w:szCs w:val="24"/>
                <w:highlight w:val="none"/>
                <w:lang w:val="en-US" w:eastAsia="zh-CN"/>
              </w:rPr>
              <w:t>赔偿</w:t>
            </w:r>
            <w:r>
              <w:rPr>
                <w:rFonts w:hint="eastAsia" w:ascii="仿宋_GB2312" w:hAnsi="仿宋_GB2312" w:eastAsia="仿宋_GB2312" w:cs="仿宋_GB2312"/>
                <w:color w:val="auto"/>
                <w:kern w:val="0"/>
                <w:sz w:val="24"/>
                <w:szCs w:val="24"/>
                <w:highlight w:val="none"/>
              </w:rPr>
              <w:t>金额</w:t>
            </w:r>
            <w:r>
              <w:rPr>
                <w:rFonts w:hint="eastAsia" w:ascii="仿宋_GB2312" w:hAnsi="仿宋_GB2312" w:eastAsia="仿宋_GB2312" w:cs="仿宋_GB2312"/>
                <w:color w:val="auto"/>
                <w:kern w:val="0"/>
                <w:sz w:val="24"/>
                <w:szCs w:val="24"/>
                <w:highlight w:val="none"/>
                <w:lang w:val="en-US" w:eastAsia="zh-CN"/>
              </w:rPr>
              <w:t>达到</w:t>
            </w:r>
            <w:r>
              <w:rPr>
                <w:rFonts w:hint="eastAsia" w:ascii="仿宋_GB2312" w:hAnsi="仿宋_GB2312" w:eastAsia="仿宋_GB2312" w:cs="仿宋_GB2312"/>
                <w:color w:val="auto"/>
                <w:sz w:val="24"/>
                <w:szCs w:val="24"/>
                <w:highlight w:val="none"/>
                <w:lang w:val="en-US" w:eastAsia="zh-CN"/>
              </w:rPr>
              <w:t>500</w:t>
            </w:r>
            <w:r>
              <w:rPr>
                <w:rFonts w:hint="eastAsia" w:ascii="仿宋_GB2312" w:hAnsi="仿宋_GB2312" w:eastAsia="仿宋_GB2312" w:cs="仿宋_GB2312"/>
                <w:color w:val="auto"/>
                <w:sz w:val="24"/>
                <w:szCs w:val="24"/>
                <w:highlight w:val="none"/>
              </w:rPr>
              <w:t>万元的得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分；500万元以下不得分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提供相应的承诺函（格式自拟）。</w:t>
            </w:r>
          </w:p>
        </w:tc>
        <w:tc>
          <w:tcPr>
            <w:tcW w:w="881" w:type="dxa"/>
            <w:tcBorders>
              <w:top w:val="single" w:color="auto" w:sz="4" w:space="0"/>
              <w:left w:val="single" w:color="auto" w:sz="4" w:space="0"/>
              <w:bottom w:val="single" w:color="auto" w:sz="4" w:space="0"/>
              <w:right w:val="single" w:color="auto" w:sz="4" w:space="0"/>
            </w:tcBorders>
            <w:vAlign w:val="center"/>
          </w:tcPr>
          <w:p w14:paraId="0728F3A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2分</w:t>
            </w:r>
          </w:p>
        </w:tc>
      </w:tr>
      <w:tr w14:paraId="34DD8C3F">
        <w:tblPrEx>
          <w:tblCellMar>
            <w:top w:w="0" w:type="dxa"/>
            <w:left w:w="108" w:type="dxa"/>
            <w:bottom w:w="0" w:type="dxa"/>
            <w:right w:w="108" w:type="dxa"/>
          </w:tblCellMar>
        </w:tblPrEx>
        <w:trPr>
          <w:trHeight w:val="170"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710E2A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5</w:t>
            </w:r>
          </w:p>
        </w:tc>
        <w:tc>
          <w:tcPr>
            <w:tcW w:w="1380" w:type="dxa"/>
            <w:tcBorders>
              <w:top w:val="single" w:color="auto" w:sz="4" w:space="0"/>
              <w:left w:val="single" w:color="auto" w:sz="4" w:space="0"/>
              <w:bottom w:val="single" w:color="auto" w:sz="4" w:space="0"/>
              <w:right w:val="single" w:color="auto" w:sz="4" w:space="0"/>
            </w:tcBorders>
            <w:vAlign w:val="center"/>
          </w:tcPr>
          <w:p w14:paraId="1F7FA2A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员工配置方案</w:t>
            </w:r>
          </w:p>
        </w:tc>
        <w:tc>
          <w:tcPr>
            <w:tcW w:w="6690" w:type="dxa"/>
            <w:tcBorders>
              <w:top w:val="single" w:color="auto" w:sz="4" w:space="0"/>
              <w:left w:val="single" w:color="auto" w:sz="4" w:space="0"/>
              <w:bottom w:val="single" w:color="auto" w:sz="4" w:space="0"/>
              <w:right w:val="single" w:color="auto" w:sz="4" w:space="0"/>
            </w:tcBorders>
            <w:vAlign w:val="center"/>
          </w:tcPr>
          <w:p w14:paraId="21CE386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提供针对本项目的专业人员及服务岗位人员配置方案、包括人员岗位设置、岗位人员配备、作息管理以及服务团队人员实力情况等,0-5分。</w:t>
            </w:r>
          </w:p>
        </w:tc>
        <w:tc>
          <w:tcPr>
            <w:tcW w:w="881" w:type="dxa"/>
            <w:tcBorders>
              <w:top w:val="single" w:color="auto" w:sz="4" w:space="0"/>
              <w:left w:val="single" w:color="auto" w:sz="4" w:space="0"/>
              <w:bottom w:val="single" w:color="auto" w:sz="4" w:space="0"/>
              <w:right w:val="single" w:color="auto" w:sz="4" w:space="0"/>
            </w:tcBorders>
            <w:vAlign w:val="center"/>
          </w:tcPr>
          <w:p w14:paraId="7913A75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2BED2F0F">
        <w:tblPrEx>
          <w:tblCellMar>
            <w:top w:w="0" w:type="dxa"/>
            <w:left w:w="108" w:type="dxa"/>
            <w:bottom w:w="0" w:type="dxa"/>
            <w:right w:w="108" w:type="dxa"/>
          </w:tblCellMar>
        </w:tblPrEx>
        <w:trPr>
          <w:trHeight w:val="56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5885D8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6</w:t>
            </w:r>
          </w:p>
        </w:tc>
        <w:tc>
          <w:tcPr>
            <w:tcW w:w="1380" w:type="dxa"/>
            <w:tcBorders>
              <w:top w:val="single" w:color="auto" w:sz="4" w:space="0"/>
              <w:left w:val="single" w:color="auto" w:sz="4" w:space="0"/>
              <w:bottom w:val="single" w:color="auto" w:sz="4" w:space="0"/>
              <w:right w:val="single" w:color="auto" w:sz="4" w:space="0"/>
            </w:tcBorders>
            <w:vAlign w:val="center"/>
          </w:tcPr>
          <w:p w14:paraId="3DD3DD1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整体方案</w:t>
            </w:r>
          </w:p>
        </w:tc>
        <w:tc>
          <w:tcPr>
            <w:tcW w:w="6690" w:type="dxa"/>
            <w:tcBorders>
              <w:top w:val="single" w:color="auto" w:sz="4" w:space="0"/>
              <w:left w:val="single" w:color="auto" w:sz="4" w:space="0"/>
              <w:bottom w:val="single" w:color="auto" w:sz="4" w:space="0"/>
              <w:right w:val="single" w:color="auto" w:sz="4" w:space="0"/>
            </w:tcBorders>
            <w:vAlign w:val="center"/>
          </w:tcPr>
          <w:p w14:paraId="7FA0899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提供针对本项目的</w:t>
            </w:r>
            <w:r>
              <w:rPr>
                <w:rFonts w:hint="eastAsia" w:ascii="仿宋_GB2312" w:hAnsi="仿宋_GB2312" w:eastAsia="仿宋_GB2312" w:cs="仿宋_GB2312"/>
                <w:color w:val="auto"/>
                <w:sz w:val="24"/>
                <w:szCs w:val="24"/>
                <w:highlight w:val="none"/>
                <w:lang w:eastAsia="zh-CN"/>
              </w:rPr>
              <w:t>整体方案，</w:t>
            </w:r>
            <w:r>
              <w:rPr>
                <w:rFonts w:hint="eastAsia" w:ascii="仿宋_GB2312" w:hAnsi="仿宋_GB2312" w:eastAsia="仿宋_GB2312" w:cs="仿宋_GB2312"/>
                <w:color w:val="auto"/>
                <w:kern w:val="0"/>
                <w:sz w:val="24"/>
                <w:szCs w:val="24"/>
                <w:highlight w:val="none"/>
                <w:lang w:eastAsia="zh-CN"/>
              </w:rPr>
              <w:t>包含但不仅限于</w:t>
            </w:r>
            <w:r>
              <w:rPr>
                <w:rFonts w:hint="eastAsia" w:ascii="仿宋_GB2312" w:hAnsi="仿宋_GB2312" w:eastAsia="仿宋_GB2312" w:cs="仿宋_GB2312"/>
                <w:color w:val="auto"/>
                <w:sz w:val="24"/>
                <w:szCs w:val="24"/>
                <w:highlight w:val="none"/>
              </w:rPr>
              <w:t>服务时间、窗口开设率、花色品种</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特色服务等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881" w:type="dxa"/>
            <w:tcBorders>
              <w:top w:val="single" w:color="auto" w:sz="4" w:space="0"/>
              <w:left w:val="single" w:color="auto" w:sz="4" w:space="0"/>
              <w:bottom w:val="single" w:color="auto" w:sz="4" w:space="0"/>
              <w:right w:val="single" w:color="auto" w:sz="4" w:space="0"/>
            </w:tcBorders>
            <w:vAlign w:val="center"/>
          </w:tcPr>
          <w:p w14:paraId="4EEF6BB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790DC794">
        <w:tblPrEx>
          <w:tblCellMar>
            <w:top w:w="0" w:type="dxa"/>
            <w:left w:w="108" w:type="dxa"/>
            <w:bottom w:w="0" w:type="dxa"/>
            <w:right w:w="108" w:type="dxa"/>
          </w:tblCellMar>
        </w:tblPrEx>
        <w:trPr>
          <w:trHeight w:val="56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75BE0E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7</w:t>
            </w:r>
          </w:p>
        </w:tc>
        <w:tc>
          <w:tcPr>
            <w:tcW w:w="1380" w:type="dxa"/>
            <w:tcBorders>
              <w:top w:val="single" w:color="auto" w:sz="4" w:space="0"/>
              <w:left w:val="single" w:color="auto" w:sz="4" w:space="0"/>
              <w:bottom w:val="single" w:color="auto" w:sz="4" w:space="0"/>
              <w:right w:val="single" w:color="auto" w:sz="4" w:space="0"/>
            </w:tcBorders>
            <w:vAlign w:val="center"/>
          </w:tcPr>
          <w:p w14:paraId="726DED3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筹备方案</w:t>
            </w:r>
          </w:p>
        </w:tc>
        <w:tc>
          <w:tcPr>
            <w:tcW w:w="6690" w:type="dxa"/>
            <w:tcBorders>
              <w:top w:val="single" w:color="auto" w:sz="4" w:space="0"/>
              <w:left w:val="single" w:color="auto" w:sz="4" w:space="0"/>
              <w:bottom w:val="single" w:color="auto" w:sz="4" w:space="0"/>
              <w:right w:val="single" w:color="auto" w:sz="4" w:space="0"/>
            </w:tcBorders>
            <w:vAlign w:val="center"/>
          </w:tcPr>
          <w:p w14:paraId="60488B1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提供</w:t>
            </w:r>
            <w:r>
              <w:rPr>
                <w:rFonts w:hint="eastAsia" w:ascii="仿宋_GB2312" w:hAnsi="仿宋_GB2312" w:eastAsia="仿宋_GB2312" w:cs="仿宋_GB2312"/>
                <w:b w:val="0"/>
                <w:bCs w:val="0"/>
                <w:color w:val="auto"/>
                <w:sz w:val="24"/>
                <w:szCs w:val="24"/>
                <w:highlight w:val="none"/>
              </w:rPr>
              <w:t>针对本项目场地、设备、就餐模式、特色服务等方面制作筹备方案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881" w:type="dxa"/>
            <w:tcBorders>
              <w:top w:val="single" w:color="auto" w:sz="4" w:space="0"/>
              <w:left w:val="single" w:color="auto" w:sz="4" w:space="0"/>
              <w:bottom w:val="single" w:color="auto" w:sz="4" w:space="0"/>
              <w:right w:val="single" w:color="auto" w:sz="4" w:space="0"/>
            </w:tcBorders>
            <w:vAlign w:val="center"/>
          </w:tcPr>
          <w:p w14:paraId="30E8939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2319A2B0">
        <w:tblPrEx>
          <w:tblCellMar>
            <w:top w:w="0" w:type="dxa"/>
            <w:left w:w="108" w:type="dxa"/>
            <w:bottom w:w="0" w:type="dxa"/>
            <w:right w:w="108" w:type="dxa"/>
          </w:tblCellMar>
        </w:tblPrEx>
        <w:trPr>
          <w:trHeight w:val="56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0D0A94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8</w:t>
            </w:r>
          </w:p>
        </w:tc>
        <w:tc>
          <w:tcPr>
            <w:tcW w:w="1380" w:type="dxa"/>
            <w:tcBorders>
              <w:top w:val="single" w:color="auto" w:sz="4" w:space="0"/>
              <w:left w:val="single" w:color="auto" w:sz="4" w:space="0"/>
              <w:bottom w:val="single" w:color="auto" w:sz="4" w:space="0"/>
              <w:right w:val="single" w:color="auto" w:sz="4" w:space="0"/>
            </w:tcBorders>
            <w:vAlign w:val="center"/>
          </w:tcPr>
          <w:p w14:paraId="35ACBBA6">
            <w:pPr>
              <w:pStyle w:val="19"/>
              <w:keepNext w:val="0"/>
              <w:keepLines w:val="0"/>
              <w:pageBreakBefore w:val="0"/>
              <w:kinsoku/>
              <w:wordWrap/>
              <w:overflowPunct/>
              <w:topLinePunct w:val="0"/>
              <w:bidi w:val="0"/>
              <w:spacing w:line="288" w:lineRule="auto"/>
              <w:jc w:val="center"/>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管理方案</w:t>
            </w:r>
          </w:p>
        </w:tc>
        <w:tc>
          <w:tcPr>
            <w:tcW w:w="6690" w:type="dxa"/>
            <w:tcBorders>
              <w:top w:val="single" w:color="auto" w:sz="4" w:space="0"/>
              <w:left w:val="single" w:color="auto" w:sz="4" w:space="0"/>
              <w:bottom w:val="single" w:color="auto" w:sz="4" w:space="0"/>
              <w:right w:val="single" w:color="auto" w:sz="4" w:space="0"/>
            </w:tcBorders>
            <w:vAlign w:val="center"/>
          </w:tcPr>
          <w:p w14:paraId="1D06868B">
            <w:pPr>
              <w:pStyle w:val="19"/>
              <w:keepNext w:val="0"/>
              <w:keepLines w:val="0"/>
              <w:pageBreakBefore w:val="0"/>
              <w:kinsoku/>
              <w:wordWrap/>
              <w:overflowPunct/>
              <w:topLinePunct w:val="0"/>
              <w:bidi w:val="0"/>
              <w:spacing w:line="288" w:lineRule="auto"/>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提供管理方案包括但不限于</w:t>
            </w:r>
            <w:r>
              <w:rPr>
                <w:rFonts w:hint="eastAsia" w:ascii="仿宋_GB2312" w:hAnsi="仿宋_GB2312" w:eastAsia="仿宋_GB2312" w:cs="仿宋_GB2312"/>
                <w:b w:val="0"/>
                <w:bCs w:val="0"/>
                <w:color w:val="auto"/>
                <w:sz w:val="24"/>
                <w:szCs w:val="24"/>
                <w:highlight w:val="none"/>
              </w:rPr>
              <w:t>按《项目管理要求》在制度建立、人员培训、员工保险缴纳、奖励制度（明星员工评定）等</w:t>
            </w:r>
            <w:r>
              <w:rPr>
                <w:rFonts w:hint="eastAsia" w:ascii="仿宋_GB2312" w:hAnsi="仿宋_GB2312" w:eastAsia="仿宋_GB2312" w:cs="仿宋_GB2312"/>
                <w:b w:val="0"/>
                <w:bCs w:val="0"/>
                <w:color w:val="auto"/>
                <w:sz w:val="24"/>
                <w:szCs w:val="24"/>
                <w:highlight w:val="none"/>
                <w:lang w:val="en-US" w:eastAsia="zh-CN"/>
              </w:rPr>
              <w:t>方面进行打分</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lang w:val="en-US" w:eastAsia="zh-CN"/>
              </w:rPr>
              <w:t>0-5分。</w:t>
            </w:r>
          </w:p>
        </w:tc>
        <w:tc>
          <w:tcPr>
            <w:tcW w:w="881" w:type="dxa"/>
            <w:tcBorders>
              <w:top w:val="single" w:color="auto" w:sz="4" w:space="0"/>
              <w:left w:val="single" w:color="auto" w:sz="4" w:space="0"/>
              <w:bottom w:val="single" w:color="auto" w:sz="4" w:space="0"/>
              <w:right w:val="single" w:color="auto" w:sz="4" w:space="0"/>
            </w:tcBorders>
            <w:vAlign w:val="center"/>
          </w:tcPr>
          <w:p w14:paraId="0FCF7FA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4EC0586D">
        <w:tblPrEx>
          <w:tblCellMar>
            <w:top w:w="0" w:type="dxa"/>
            <w:left w:w="108" w:type="dxa"/>
            <w:bottom w:w="0" w:type="dxa"/>
            <w:right w:w="108" w:type="dxa"/>
          </w:tblCellMar>
        </w:tblPrEx>
        <w:trPr>
          <w:trHeight w:val="1134"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7243BC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9</w:t>
            </w:r>
          </w:p>
        </w:tc>
        <w:tc>
          <w:tcPr>
            <w:tcW w:w="1380" w:type="dxa"/>
            <w:tcBorders>
              <w:top w:val="single" w:color="auto" w:sz="4" w:space="0"/>
              <w:left w:val="single" w:color="auto" w:sz="4" w:space="0"/>
              <w:bottom w:val="single" w:color="auto" w:sz="4" w:space="0"/>
              <w:right w:val="single" w:color="auto" w:sz="4" w:space="0"/>
            </w:tcBorders>
            <w:vAlign w:val="center"/>
          </w:tcPr>
          <w:p w14:paraId="4E6D177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质量保证方案</w:t>
            </w:r>
          </w:p>
        </w:tc>
        <w:tc>
          <w:tcPr>
            <w:tcW w:w="6690" w:type="dxa"/>
            <w:tcBorders>
              <w:top w:val="single" w:color="auto" w:sz="4" w:space="0"/>
              <w:left w:val="single" w:color="auto" w:sz="4" w:space="0"/>
              <w:bottom w:val="single" w:color="auto" w:sz="4" w:space="0"/>
              <w:right w:val="single" w:color="auto" w:sz="4" w:space="0"/>
            </w:tcBorders>
            <w:vAlign w:val="center"/>
          </w:tcPr>
          <w:p w14:paraId="7D876B1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提供针对本项目服务质量保证及原材料控制方案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kern w:val="0"/>
                <w:sz w:val="24"/>
                <w:szCs w:val="24"/>
                <w:highlight w:val="none"/>
                <w:lang w:eastAsia="zh-CN"/>
              </w:rPr>
              <w:t>包含但不仅限于</w:t>
            </w:r>
            <w:r>
              <w:rPr>
                <w:rFonts w:hint="eastAsia" w:ascii="仿宋_GB2312" w:hAnsi="仿宋_GB2312" w:eastAsia="仿宋_GB2312" w:cs="仿宋_GB2312"/>
                <w:color w:val="auto"/>
                <w:sz w:val="24"/>
                <w:szCs w:val="24"/>
                <w:highlight w:val="none"/>
              </w:rPr>
              <w:t>餐厅服务的定位、管理、如何保证原材料合理使用减少浪费等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881" w:type="dxa"/>
            <w:tcBorders>
              <w:top w:val="single" w:color="auto" w:sz="4" w:space="0"/>
              <w:left w:val="single" w:color="auto" w:sz="4" w:space="0"/>
              <w:bottom w:val="single" w:color="auto" w:sz="4" w:space="0"/>
              <w:right w:val="single" w:color="auto" w:sz="4" w:space="0"/>
            </w:tcBorders>
            <w:vAlign w:val="center"/>
          </w:tcPr>
          <w:p w14:paraId="5B12140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79D086DB">
        <w:tblPrEx>
          <w:tblCellMar>
            <w:top w:w="0" w:type="dxa"/>
            <w:left w:w="108" w:type="dxa"/>
            <w:bottom w:w="0" w:type="dxa"/>
            <w:right w:w="108" w:type="dxa"/>
          </w:tblCellMar>
        </w:tblPrEx>
        <w:trPr>
          <w:trHeight w:val="59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7F852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10</w:t>
            </w:r>
          </w:p>
        </w:tc>
        <w:tc>
          <w:tcPr>
            <w:tcW w:w="1380" w:type="dxa"/>
            <w:tcBorders>
              <w:top w:val="single" w:color="auto" w:sz="4" w:space="0"/>
              <w:left w:val="single" w:color="auto" w:sz="4" w:space="0"/>
              <w:bottom w:val="single" w:color="auto" w:sz="4" w:space="0"/>
              <w:right w:val="single" w:color="auto" w:sz="4" w:space="0"/>
            </w:tcBorders>
            <w:vAlign w:val="center"/>
          </w:tcPr>
          <w:p w14:paraId="289ABF0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安全方案</w:t>
            </w:r>
          </w:p>
        </w:tc>
        <w:tc>
          <w:tcPr>
            <w:tcW w:w="6690" w:type="dxa"/>
            <w:tcBorders>
              <w:top w:val="single" w:color="auto" w:sz="4" w:space="0"/>
              <w:left w:val="single" w:color="auto" w:sz="4" w:space="0"/>
              <w:bottom w:val="single" w:color="auto" w:sz="4" w:space="0"/>
              <w:right w:val="single" w:color="auto" w:sz="4" w:space="0"/>
            </w:tcBorders>
            <w:vAlign w:val="center"/>
          </w:tcPr>
          <w:p w14:paraId="67951C0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提供安全方案包括但不限于</w:t>
            </w:r>
            <w:r>
              <w:rPr>
                <w:rFonts w:hint="eastAsia" w:ascii="仿宋_GB2312" w:hAnsi="仿宋_GB2312" w:eastAsia="仿宋_GB2312" w:cs="仿宋_GB2312"/>
                <w:b w:val="0"/>
                <w:bCs w:val="0"/>
                <w:color w:val="auto"/>
                <w:sz w:val="24"/>
                <w:szCs w:val="24"/>
                <w:highlight w:val="none"/>
              </w:rPr>
              <w:t>针对项目《安全管理要求》在食品安全、生产安全中按是否设立安全员、是否建立应急预案、验货是否索证验证、是否落实关气、关电、关门责任人等</w:t>
            </w:r>
            <w:r>
              <w:rPr>
                <w:rFonts w:hint="eastAsia" w:ascii="仿宋_GB2312" w:hAnsi="仿宋_GB2312" w:eastAsia="仿宋_GB2312" w:cs="仿宋_GB2312"/>
                <w:b w:val="0"/>
                <w:bCs w:val="0"/>
                <w:color w:val="auto"/>
                <w:sz w:val="24"/>
                <w:szCs w:val="24"/>
                <w:highlight w:val="none"/>
                <w:lang w:val="en-US" w:eastAsia="zh-CN"/>
              </w:rPr>
              <w:t>方面进行打分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881" w:type="dxa"/>
            <w:tcBorders>
              <w:top w:val="single" w:color="auto" w:sz="4" w:space="0"/>
              <w:left w:val="single" w:color="auto" w:sz="4" w:space="0"/>
              <w:bottom w:val="single" w:color="auto" w:sz="4" w:space="0"/>
              <w:right w:val="single" w:color="auto" w:sz="4" w:space="0"/>
            </w:tcBorders>
            <w:vAlign w:val="center"/>
          </w:tcPr>
          <w:p w14:paraId="7748BAD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01878CBC">
        <w:tblPrEx>
          <w:tblCellMar>
            <w:top w:w="0" w:type="dxa"/>
            <w:left w:w="108" w:type="dxa"/>
            <w:bottom w:w="0" w:type="dxa"/>
            <w:right w:w="108" w:type="dxa"/>
          </w:tblCellMar>
        </w:tblPrEx>
        <w:trPr>
          <w:trHeight w:val="59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1D0EF4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11</w:t>
            </w:r>
          </w:p>
        </w:tc>
        <w:tc>
          <w:tcPr>
            <w:tcW w:w="1380" w:type="dxa"/>
            <w:tcBorders>
              <w:top w:val="single" w:color="auto" w:sz="4" w:space="0"/>
              <w:left w:val="single" w:color="auto" w:sz="4" w:space="0"/>
              <w:bottom w:val="single" w:color="auto" w:sz="4" w:space="0"/>
              <w:right w:val="single" w:color="auto" w:sz="4" w:space="0"/>
            </w:tcBorders>
            <w:vAlign w:val="center"/>
          </w:tcPr>
          <w:p w14:paraId="191D4BD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服务方案</w:t>
            </w:r>
          </w:p>
        </w:tc>
        <w:tc>
          <w:tcPr>
            <w:tcW w:w="6690" w:type="dxa"/>
            <w:tcBorders>
              <w:top w:val="single" w:color="auto" w:sz="4" w:space="0"/>
              <w:left w:val="single" w:color="auto" w:sz="4" w:space="0"/>
              <w:bottom w:val="single" w:color="auto" w:sz="4" w:space="0"/>
              <w:right w:val="single" w:color="auto" w:sz="4" w:space="0"/>
            </w:tcBorders>
            <w:vAlign w:val="center"/>
          </w:tcPr>
          <w:p w14:paraId="20F525F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提供针对本项目</w:t>
            </w:r>
            <w:r>
              <w:rPr>
                <w:rFonts w:hint="eastAsia" w:ascii="仿宋_GB2312" w:hAnsi="仿宋_GB2312" w:eastAsia="仿宋_GB2312" w:cs="仿宋_GB2312"/>
                <w:color w:val="auto"/>
                <w:kern w:val="0"/>
                <w:sz w:val="24"/>
                <w:szCs w:val="24"/>
                <w:highlight w:val="none"/>
                <w:lang w:eastAsia="zh-CN"/>
              </w:rPr>
              <w:t>的</w:t>
            </w:r>
            <w:r>
              <w:rPr>
                <w:rFonts w:hint="eastAsia" w:ascii="仿宋_GB2312" w:hAnsi="仿宋_GB2312" w:eastAsia="仿宋_GB2312" w:cs="仿宋_GB2312"/>
                <w:color w:val="auto"/>
                <w:kern w:val="0"/>
                <w:sz w:val="24"/>
                <w:szCs w:val="24"/>
                <w:highlight w:val="none"/>
              </w:rPr>
              <w:t>服务方案，</w:t>
            </w:r>
            <w:r>
              <w:rPr>
                <w:rFonts w:hint="eastAsia" w:ascii="仿宋_GB2312" w:hAnsi="仿宋_GB2312" w:eastAsia="仿宋_GB2312" w:cs="仿宋_GB2312"/>
                <w:color w:val="auto"/>
                <w:kern w:val="0"/>
                <w:sz w:val="24"/>
                <w:szCs w:val="24"/>
                <w:highlight w:val="none"/>
                <w:lang w:eastAsia="zh-CN"/>
              </w:rPr>
              <w:t>包含但不仅限于</w:t>
            </w:r>
            <w:r>
              <w:rPr>
                <w:rFonts w:hint="eastAsia" w:ascii="仿宋_GB2312" w:hAnsi="仿宋_GB2312" w:eastAsia="仿宋_GB2312" w:cs="仿宋_GB2312"/>
                <w:color w:val="auto"/>
                <w:kern w:val="0"/>
                <w:sz w:val="24"/>
                <w:szCs w:val="24"/>
                <w:highlight w:val="none"/>
              </w:rPr>
              <w:t>“礼貌服务、文明用语”、“绿色、健康、安全”、“厉行节约、反对浪费”等</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p>
        </w:tc>
        <w:tc>
          <w:tcPr>
            <w:tcW w:w="881" w:type="dxa"/>
            <w:tcBorders>
              <w:top w:val="single" w:color="auto" w:sz="4" w:space="0"/>
              <w:left w:val="single" w:color="auto" w:sz="4" w:space="0"/>
              <w:bottom w:val="single" w:color="auto" w:sz="4" w:space="0"/>
              <w:right w:val="single" w:color="auto" w:sz="4" w:space="0"/>
            </w:tcBorders>
            <w:vAlign w:val="center"/>
          </w:tcPr>
          <w:p w14:paraId="300F33A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4F4BCF50">
        <w:tblPrEx>
          <w:tblCellMar>
            <w:top w:w="0" w:type="dxa"/>
            <w:left w:w="108" w:type="dxa"/>
            <w:bottom w:w="0" w:type="dxa"/>
            <w:right w:w="108" w:type="dxa"/>
          </w:tblCellMar>
        </w:tblPrEx>
        <w:trPr>
          <w:trHeight w:val="59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401984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12</w:t>
            </w:r>
          </w:p>
        </w:tc>
        <w:tc>
          <w:tcPr>
            <w:tcW w:w="1380" w:type="dxa"/>
            <w:tcBorders>
              <w:top w:val="single" w:color="auto" w:sz="4" w:space="0"/>
              <w:left w:val="single" w:color="auto" w:sz="4" w:space="0"/>
              <w:bottom w:val="single" w:color="auto" w:sz="4" w:space="0"/>
              <w:right w:val="single" w:color="auto" w:sz="4" w:space="0"/>
            </w:tcBorders>
            <w:vAlign w:val="center"/>
          </w:tcPr>
          <w:p w14:paraId="34D6210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节能降耗方案</w:t>
            </w:r>
          </w:p>
        </w:tc>
        <w:tc>
          <w:tcPr>
            <w:tcW w:w="6690" w:type="dxa"/>
            <w:tcBorders>
              <w:top w:val="single" w:color="auto" w:sz="4" w:space="0"/>
              <w:left w:val="single" w:color="auto" w:sz="4" w:space="0"/>
              <w:bottom w:val="single" w:color="auto" w:sz="4" w:space="0"/>
              <w:right w:val="single" w:color="auto" w:sz="4" w:space="0"/>
            </w:tcBorders>
            <w:vAlign w:val="center"/>
          </w:tcPr>
          <w:p w14:paraId="6C779AA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eastAsia="zh-CN"/>
              </w:rPr>
              <w:t>根据</w:t>
            </w:r>
            <w:r>
              <w:rPr>
                <w:rFonts w:hint="eastAsia" w:ascii="仿宋_GB2312" w:hAnsi="仿宋_GB2312" w:eastAsia="仿宋_GB2312" w:cs="仿宋_GB2312"/>
                <w:color w:val="auto"/>
                <w:sz w:val="24"/>
                <w:szCs w:val="24"/>
                <w:highlight w:val="none"/>
              </w:rPr>
              <w:t>投标人提供</w:t>
            </w:r>
            <w:r>
              <w:rPr>
                <w:rFonts w:hint="eastAsia" w:ascii="仿宋_GB2312" w:hAnsi="仿宋_GB2312" w:eastAsia="仿宋_GB2312" w:cs="仿宋_GB2312"/>
                <w:color w:val="auto"/>
                <w:sz w:val="24"/>
                <w:szCs w:val="24"/>
                <w:highlight w:val="none"/>
                <w:lang w:eastAsia="zh-CN"/>
              </w:rPr>
              <w:t>的针对本项目的</w:t>
            </w:r>
            <w:r>
              <w:rPr>
                <w:rFonts w:hint="eastAsia" w:ascii="仿宋_GB2312" w:hAnsi="仿宋_GB2312" w:eastAsia="仿宋_GB2312" w:cs="仿宋_GB2312"/>
                <w:color w:val="auto"/>
                <w:sz w:val="24"/>
                <w:szCs w:val="24"/>
                <w:highlight w:val="none"/>
              </w:rPr>
              <w:t>节能降耗措施及方案，如对于水、电等能源资源利用，环境保护、垃圾分类等方面的落实进行打分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kern w:val="0"/>
                <w:sz w:val="24"/>
                <w:szCs w:val="24"/>
                <w:highlight w:val="none"/>
              </w:rPr>
              <w:t>0-</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分。</w:t>
            </w:r>
          </w:p>
        </w:tc>
        <w:tc>
          <w:tcPr>
            <w:tcW w:w="881" w:type="dxa"/>
            <w:tcBorders>
              <w:top w:val="single" w:color="auto" w:sz="4" w:space="0"/>
              <w:left w:val="single" w:color="auto" w:sz="4" w:space="0"/>
              <w:bottom w:val="single" w:color="auto" w:sz="4" w:space="0"/>
              <w:right w:val="single" w:color="auto" w:sz="4" w:space="0"/>
            </w:tcBorders>
            <w:vAlign w:val="center"/>
          </w:tcPr>
          <w:p w14:paraId="168E63A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367EE78D">
        <w:tblPrEx>
          <w:tblCellMar>
            <w:top w:w="0" w:type="dxa"/>
            <w:left w:w="108" w:type="dxa"/>
            <w:bottom w:w="0" w:type="dxa"/>
            <w:right w:w="108" w:type="dxa"/>
          </w:tblCellMar>
        </w:tblPrEx>
        <w:trPr>
          <w:trHeight w:val="1861"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5C84E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13</w:t>
            </w:r>
          </w:p>
        </w:tc>
        <w:tc>
          <w:tcPr>
            <w:tcW w:w="1380" w:type="dxa"/>
            <w:tcBorders>
              <w:top w:val="single" w:color="auto" w:sz="4" w:space="0"/>
              <w:left w:val="single" w:color="auto" w:sz="4" w:space="0"/>
              <w:bottom w:val="single" w:color="auto" w:sz="4" w:space="0"/>
              <w:right w:val="single" w:color="auto" w:sz="4" w:space="0"/>
            </w:tcBorders>
            <w:vAlign w:val="center"/>
          </w:tcPr>
          <w:p w14:paraId="222BD2B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履行和健全完善食堂反食品浪费长效机制</w:t>
            </w:r>
          </w:p>
        </w:tc>
        <w:tc>
          <w:tcPr>
            <w:tcW w:w="6690" w:type="dxa"/>
            <w:tcBorders>
              <w:top w:val="single" w:color="auto" w:sz="4" w:space="0"/>
              <w:left w:val="single" w:color="auto" w:sz="4" w:space="0"/>
              <w:bottom w:val="single" w:color="auto" w:sz="4" w:space="0"/>
              <w:right w:val="single" w:color="auto" w:sz="4" w:space="0"/>
            </w:tcBorders>
            <w:vAlign w:val="center"/>
          </w:tcPr>
          <w:p w14:paraId="4A8C172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采取有效措施，确保在食品采购、储存、加工、消费以及餐厨垃圾处理等环节做到节约减损。提供长效机制具体要求：（1）开展日常就餐人次统计，做好餐前用餐人数预估，并按照菜单科学精准地核定食材采购种类、数量，同时结合食品储存条件等，合理安排采购周期、采购数量；（2）蔬菜、生鲜食品等食材应实行“少采勤采”、“即采即用”，避免浪费；（3）食堂仓库、冷库等储存场所要保持卫生整洁、无异味，做好防潮、防尘、防蝇、防鼠等措施；（4）粗加工环节做到尽可能保留可食用食材，减少丢弃、浪费，保留好可利用的食材边角料；（5）提醒用餐者按需点餐、取餐，自助餐倡导少量多次，自选餐要设置“免费添菜区”；（6）妥善保管未食用食品，在安全卫生的前提下能用尽用；（7）鼓励用餐者打包剩余食物，餐盘回收处要安排食堂工作人员进行监督、劝阻食品浪费行为；（8）按要求建立餐厨垃圾台账，记录餐厨垃圾重量、处理方式等信息，并按季度进行系统填报；（9）在食堂入口、用餐区等醒目位置，采取张贴或者摆放反食品浪费标识、播放宣传视频等宣传措施；（10）将反食品浪费纳入食堂工作人员入职、日常培训，0-5分。</w:t>
            </w:r>
          </w:p>
        </w:tc>
        <w:tc>
          <w:tcPr>
            <w:tcW w:w="881" w:type="dxa"/>
            <w:tcBorders>
              <w:top w:val="single" w:color="auto" w:sz="4" w:space="0"/>
              <w:left w:val="single" w:color="auto" w:sz="4" w:space="0"/>
              <w:bottom w:val="single" w:color="auto" w:sz="4" w:space="0"/>
              <w:right w:val="single" w:color="auto" w:sz="4" w:space="0"/>
            </w:tcBorders>
            <w:vAlign w:val="center"/>
          </w:tcPr>
          <w:p w14:paraId="390F993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3CFA0C7A">
        <w:tblPrEx>
          <w:tblCellMar>
            <w:top w:w="0" w:type="dxa"/>
            <w:left w:w="108" w:type="dxa"/>
            <w:bottom w:w="0" w:type="dxa"/>
            <w:right w:w="108" w:type="dxa"/>
          </w:tblCellMar>
        </w:tblPrEx>
        <w:trPr>
          <w:trHeight w:val="59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5A5C4D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14</w:t>
            </w:r>
          </w:p>
        </w:tc>
        <w:tc>
          <w:tcPr>
            <w:tcW w:w="1380" w:type="dxa"/>
            <w:tcBorders>
              <w:top w:val="single" w:color="auto" w:sz="4" w:space="0"/>
              <w:left w:val="single" w:color="auto" w:sz="4" w:space="0"/>
              <w:bottom w:val="single" w:color="auto" w:sz="4" w:space="0"/>
              <w:right w:val="single" w:color="auto" w:sz="4" w:space="0"/>
            </w:tcBorders>
            <w:vAlign w:val="center"/>
          </w:tcPr>
          <w:p w14:paraId="655FC24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稳定员工队伍的方案</w:t>
            </w:r>
          </w:p>
        </w:tc>
        <w:tc>
          <w:tcPr>
            <w:tcW w:w="6690" w:type="dxa"/>
            <w:tcBorders>
              <w:top w:val="single" w:color="auto" w:sz="4" w:space="0"/>
              <w:left w:val="single" w:color="auto" w:sz="4" w:space="0"/>
              <w:bottom w:val="single" w:color="auto" w:sz="4" w:space="0"/>
              <w:right w:val="single" w:color="auto" w:sz="4" w:space="0"/>
            </w:tcBorders>
            <w:vAlign w:val="center"/>
          </w:tcPr>
          <w:p w14:paraId="13214C2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提供</w:t>
            </w:r>
            <w:r>
              <w:rPr>
                <w:rFonts w:hint="eastAsia" w:ascii="仿宋_GB2312" w:hAnsi="仿宋_GB2312" w:eastAsia="仿宋_GB2312" w:cs="仿宋_GB2312"/>
                <w:color w:val="auto"/>
                <w:sz w:val="24"/>
                <w:szCs w:val="24"/>
                <w:highlight w:val="none"/>
              </w:rPr>
              <w:t>针对本项目稳定员工队伍的措施及方案，</w:t>
            </w:r>
            <w:r>
              <w:rPr>
                <w:rFonts w:hint="eastAsia" w:ascii="仿宋_GB2312" w:hAnsi="仿宋_GB2312" w:eastAsia="仿宋_GB2312" w:cs="仿宋_GB2312"/>
                <w:color w:val="auto"/>
                <w:sz w:val="24"/>
                <w:szCs w:val="24"/>
                <w:highlight w:val="none"/>
                <w:lang w:val="en-US" w:eastAsia="zh-CN"/>
              </w:rPr>
              <w:t>包括但不限于员工福利待遇，工会福利等，</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881" w:type="dxa"/>
            <w:tcBorders>
              <w:top w:val="single" w:color="auto" w:sz="4" w:space="0"/>
              <w:left w:val="single" w:color="auto" w:sz="4" w:space="0"/>
              <w:bottom w:val="single" w:color="auto" w:sz="4" w:space="0"/>
              <w:right w:val="single" w:color="auto" w:sz="4" w:space="0"/>
            </w:tcBorders>
            <w:vAlign w:val="center"/>
          </w:tcPr>
          <w:p w14:paraId="0902024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5FDA2FC6">
        <w:tblPrEx>
          <w:tblCellMar>
            <w:top w:w="0" w:type="dxa"/>
            <w:left w:w="108" w:type="dxa"/>
            <w:bottom w:w="0" w:type="dxa"/>
            <w:right w:w="108" w:type="dxa"/>
          </w:tblCellMar>
        </w:tblPrEx>
        <w:trPr>
          <w:trHeight w:val="59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4B8878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15</w:t>
            </w:r>
          </w:p>
        </w:tc>
        <w:tc>
          <w:tcPr>
            <w:tcW w:w="1380" w:type="dxa"/>
            <w:tcBorders>
              <w:top w:val="single" w:color="auto" w:sz="4" w:space="0"/>
              <w:left w:val="single" w:color="auto" w:sz="4" w:space="0"/>
              <w:bottom w:val="single" w:color="auto" w:sz="4" w:space="0"/>
              <w:right w:val="single" w:color="auto" w:sz="4" w:space="0"/>
            </w:tcBorders>
            <w:vAlign w:val="center"/>
          </w:tcPr>
          <w:p w14:paraId="16CDB43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员工培训方案</w:t>
            </w:r>
          </w:p>
        </w:tc>
        <w:tc>
          <w:tcPr>
            <w:tcW w:w="6690" w:type="dxa"/>
            <w:tcBorders>
              <w:top w:val="single" w:color="auto" w:sz="4" w:space="0"/>
              <w:left w:val="single" w:color="auto" w:sz="4" w:space="0"/>
              <w:bottom w:val="single" w:color="auto" w:sz="4" w:space="0"/>
              <w:right w:val="single" w:color="auto" w:sz="4" w:space="0"/>
            </w:tcBorders>
            <w:vAlign w:val="center"/>
          </w:tcPr>
          <w:p w14:paraId="41196D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kern w:val="0"/>
                <w:sz w:val="24"/>
                <w:szCs w:val="24"/>
                <w:highlight w:val="none"/>
              </w:rPr>
              <w:t>针对本项目</w:t>
            </w:r>
            <w:r>
              <w:rPr>
                <w:rFonts w:hint="eastAsia" w:ascii="仿宋_GB2312" w:hAnsi="仿宋_GB2312" w:eastAsia="仿宋_GB2312" w:cs="仿宋_GB2312"/>
                <w:color w:val="auto"/>
                <w:sz w:val="24"/>
                <w:szCs w:val="24"/>
                <w:highlight w:val="none"/>
              </w:rPr>
              <w:t>的员工培训方案，包括但不限于员工培训措施</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培训的频次、内容</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881" w:type="dxa"/>
            <w:tcBorders>
              <w:top w:val="single" w:color="auto" w:sz="4" w:space="0"/>
              <w:left w:val="single" w:color="auto" w:sz="4" w:space="0"/>
              <w:bottom w:val="single" w:color="auto" w:sz="4" w:space="0"/>
              <w:right w:val="single" w:color="auto" w:sz="4" w:space="0"/>
            </w:tcBorders>
            <w:vAlign w:val="center"/>
          </w:tcPr>
          <w:p w14:paraId="07ADC5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4C72735E">
        <w:tblPrEx>
          <w:tblCellMar>
            <w:top w:w="0" w:type="dxa"/>
            <w:left w:w="108" w:type="dxa"/>
            <w:bottom w:w="0" w:type="dxa"/>
            <w:right w:w="108" w:type="dxa"/>
          </w:tblCellMar>
        </w:tblPrEx>
        <w:trPr>
          <w:trHeight w:val="59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5685D0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16</w:t>
            </w:r>
          </w:p>
        </w:tc>
        <w:tc>
          <w:tcPr>
            <w:tcW w:w="1380" w:type="dxa"/>
            <w:tcBorders>
              <w:top w:val="single" w:color="auto" w:sz="4" w:space="0"/>
              <w:left w:val="single" w:color="auto" w:sz="4" w:space="0"/>
              <w:bottom w:val="single" w:color="auto" w:sz="4" w:space="0"/>
              <w:right w:val="single" w:color="auto" w:sz="4" w:space="0"/>
            </w:tcBorders>
            <w:vAlign w:val="center"/>
          </w:tcPr>
          <w:p w14:paraId="27D89E8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赔偿承诺方案</w:t>
            </w:r>
          </w:p>
        </w:tc>
        <w:tc>
          <w:tcPr>
            <w:tcW w:w="6690" w:type="dxa"/>
            <w:tcBorders>
              <w:top w:val="single" w:color="auto" w:sz="4" w:space="0"/>
              <w:left w:val="single" w:color="auto" w:sz="4" w:space="0"/>
              <w:bottom w:val="single" w:color="auto" w:sz="4" w:space="0"/>
              <w:right w:val="single" w:color="auto" w:sz="4" w:space="0"/>
            </w:tcBorders>
            <w:vAlign w:val="center"/>
          </w:tcPr>
          <w:p w14:paraId="19B0E9B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提供</w:t>
            </w:r>
            <w:r>
              <w:rPr>
                <w:rFonts w:hint="eastAsia" w:ascii="仿宋_GB2312" w:hAnsi="仿宋_GB2312" w:eastAsia="仿宋_GB2312" w:cs="仿宋_GB2312"/>
                <w:color w:val="auto"/>
                <w:sz w:val="24"/>
                <w:szCs w:val="24"/>
                <w:highlight w:val="none"/>
              </w:rPr>
              <w:t>针对本项目相关赔偿承诺方案，方案包括赔偿制度及细则、是否具有专人落实等，0-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分。</w:t>
            </w:r>
          </w:p>
        </w:tc>
        <w:tc>
          <w:tcPr>
            <w:tcW w:w="881" w:type="dxa"/>
            <w:tcBorders>
              <w:top w:val="single" w:color="auto" w:sz="4" w:space="0"/>
              <w:left w:val="single" w:color="auto" w:sz="4" w:space="0"/>
              <w:bottom w:val="single" w:color="auto" w:sz="4" w:space="0"/>
              <w:right w:val="single" w:color="auto" w:sz="4" w:space="0"/>
            </w:tcBorders>
            <w:vAlign w:val="center"/>
          </w:tcPr>
          <w:p w14:paraId="59DF7FF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分</w:t>
            </w:r>
          </w:p>
        </w:tc>
      </w:tr>
      <w:tr w14:paraId="5D88C814">
        <w:tblPrEx>
          <w:tblCellMar>
            <w:top w:w="0" w:type="dxa"/>
            <w:left w:w="108" w:type="dxa"/>
            <w:bottom w:w="0" w:type="dxa"/>
            <w:right w:w="108" w:type="dxa"/>
          </w:tblCellMar>
        </w:tblPrEx>
        <w:trPr>
          <w:trHeight w:val="595" w:hRule="atLeast"/>
          <w:jc w:val="center"/>
        </w:trPr>
        <w:tc>
          <w:tcPr>
            <w:tcW w:w="768" w:type="dxa"/>
            <w:tcBorders>
              <w:top w:val="single" w:color="auto" w:sz="4" w:space="0"/>
              <w:left w:val="single" w:color="auto" w:sz="4" w:space="0"/>
              <w:bottom w:val="single" w:color="auto" w:sz="4" w:space="0"/>
              <w:right w:val="single" w:color="auto" w:sz="4" w:space="0"/>
            </w:tcBorders>
            <w:shd w:val="clear" w:color="auto" w:fill="auto"/>
            <w:vAlign w:val="center"/>
          </w:tcPr>
          <w:p w14:paraId="04BE0A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17</w:t>
            </w:r>
          </w:p>
        </w:tc>
        <w:tc>
          <w:tcPr>
            <w:tcW w:w="1380" w:type="dxa"/>
            <w:tcBorders>
              <w:top w:val="single" w:color="auto" w:sz="4" w:space="0"/>
              <w:left w:val="single" w:color="auto" w:sz="4" w:space="0"/>
              <w:bottom w:val="single" w:color="auto" w:sz="4" w:space="0"/>
              <w:right w:val="single" w:color="auto" w:sz="4" w:space="0"/>
            </w:tcBorders>
            <w:vAlign w:val="center"/>
          </w:tcPr>
          <w:p w14:paraId="37C7021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合理化建议</w:t>
            </w:r>
          </w:p>
        </w:tc>
        <w:tc>
          <w:tcPr>
            <w:tcW w:w="6690" w:type="dxa"/>
            <w:tcBorders>
              <w:top w:val="single" w:color="auto" w:sz="4" w:space="0"/>
              <w:left w:val="single" w:color="auto" w:sz="4" w:space="0"/>
              <w:bottom w:val="single" w:color="auto" w:sz="4" w:space="0"/>
              <w:right w:val="single" w:color="auto" w:sz="4" w:space="0"/>
            </w:tcBorders>
            <w:vAlign w:val="center"/>
          </w:tcPr>
          <w:p w14:paraId="4EBB596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提供对食堂规划的合理化建议（主要是信息化管理方面，</w:t>
            </w:r>
            <w:r>
              <w:rPr>
                <w:rFonts w:hint="eastAsia" w:ascii="仿宋_GB2312" w:hAnsi="仿宋_GB2312" w:eastAsia="仿宋_GB2312" w:cs="仿宋_GB2312"/>
                <w:color w:val="auto"/>
                <w:sz w:val="24"/>
                <w:szCs w:val="24"/>
                <w:highlight w:val="none"/>
                <w:lang w:val="en-US" w:eastAsia="zh-CN"/>
              </w:rPr>
              <w:t>包括</w:t>
            </w:r>
            <w:r>
              <w:rPr>
                <w:rFonts w:hint="eastAsia" w:ascii="仿宋_GB2312" w:hAnsi="仿宋_GB2312" w:eastAsia="仿宋_GB2312" w:cs="仿宋_GB2312"/>
                <w:i w:val="0"/>
                <w:iCs w:val="0"/>
                <w:caps w:val="0"/>
                <w:color w:val="auto"/>
                <w:spacing w:val="0"/>
                <w:sz w:val="24"/>
                <w:szCs w:val="24"/>
                <w:highlight w:val="none"/>
              </w:rPr>
              <w:t>数据处理和分析</w:t>
            </w:r>
            <w:r>
              <w:rPr>
                <w:rFonts w:hint="eastAsia" w:ascii="仿宋_GB2312" w:hAnsi="仿宋_GB2312" w:eastAsia="仿宋_GB2312" w:cs="仿宋_GB2312"/>
                <w:i w:val="0"/>
                <w:iCs w:val="0"/>
                <w:caps w:val="0"/>
                <w:color w:val="auto"/>
                <w:spacing w:val="0"/>
                <w:sz w:val="24"/>
                <w:szCs w:val="24"/>
                <w:highlight w:val="none"/>
                <w:lang w:eastAsia="zh-CN"/>
              </w:rPr>
              <w:t>、</w:t>
            </w:r>
            <w:r>
              <w:rPr>
                <w:rFonts w:hint="eastAsia" w:ascii="仿宋_GB2312" w:hAnsi="仿宋_GB2312" w:eastAsia="仿宋_GB2312" w:cs="仿宋_GB2312"/>
                <w:i w:val="0"/>
                <w:iCs w:val="0"/>
                <w:caps w:val="0"/>
                <w:color w:val="auto"/>
                <w:spacing w:val="0"/>
                <w:sz w:val="24"/>
                <w:szCs w:val="24"/>
                <w:highlight w:val="none"/>
              </w:rPr>
              <w:t>智能化管理功能</w:t>
            </w:r>
            <w:r>
              <w:rPr>
                <w:rFonts w:hint="eastAsia" w:ascii="仿宋_GB2312" w:hAnsi="仿宋_GB2312" w:eastAsia="仿宋_GB2312" w:cs="仿宋_GB2312"/>
                <w:i w:val="0"/>
                <w:iCs w:val="0"/>
                <w:caps w:val="0"/>
                <w:color w:val="auto"/>
                <w:spacing w:val="0"/>
                <w:sz w:val="24"/>
                <w:szCs w:val="24"/>
                <w:highlight w:val="none"/>
                <w:lang w:eastAsia="zh-CN"/>
              </w:rPr>
              <w:t>、</w:t>
            </w:r>
            <w:r>
              <w:rPr>
                <w:rFonts w:hint="eastAsia" w:ascii="仿宋_GB2312" w:hAnsi="仿宋_GB2312" w:eastAsia="仿宋_GB2312" w:cs="仿宋_GB2312"/>
                <w:i w:val="0"/>
                <w:iCs w:val="0"/>
                <w:caps w:val="0"/>
                <w:color w:val="auto"/>
                <w:spacing w:val="0"/>
                <w:sz w:val="24"/>
                <w:szCs w:val="24"/>
                <w:highlight w:val="none"/>
              </w:rPr>
              <w:t>用户体验和互动性</w:t>
            </w:r>
            <w:r>
              <w:rPr>
                <w:rFonts w:hint="eastAsia" w:ascii="仿宋_GB2312" w:hAnsi="仿宋_GB2312" w:eastAsia="仿宋_GB2312" w:cs="仿宋_GB2312"/>
                <w:i w:val="0"/>
                <w:iCs w:val="0"/>
                <w:caps w:val="0"/>
                <w:color w:val="auto"/>
                <w:spacing w:val="0"/>
                <w:sz w:val="24"/>
                <w:szCs w:val="24"/>
                <w:highlight w:val="none"/>
                <w:lang w:eastAsia="zh-CN"/>
              </w:rPr>
              <w:t>、</w:t>
            </w:r>
            <w:r>
              <w:rPr>
                <w:rFonts w:hint="eastAsia" w:ascii="仿宋_GB2312" w:hAnsi="仿宋_GB2312" w:eastAsia="仿宋_GB2312" w:cs="仿宋_GB2312"/>
                <w:i w:val="0"/>
                <w:iCs w:val="0"/>
                <w:caps w:val="0"/>
                <w:color w:val="auto"/>
                <w:spacing w:val="0"/>
                <w:sz w:val="24"/>
                <w:szCs w:val="24"/>
                <w:highlight w:val="none"/>
              </w:rPr>
              <w:t>数据安全和隐私保护</w:t>
            </w:r>
            <w:r>
              <w:rPr>
                <w:rFonts w:hint="eastAsia" w:ascii="仿宋_GB2312" w:hAnsi="仿宋_GB2312" w:eastAsia="仿宋_GB2312" w:cs="仿宋_GB2312"/>
                <w:i w:val="0"/>
                <w:iCs w:val="0"/>
                <w:caps w:val="0"/>
                <w:color w:val="auto"/>
                <w:spacing w:val="0"/>
                <w:sz w:val="24"/>
                <w:szCs w:val="24"/>
                <w:highlight w:val="none"/>
                <w:lang w:eastAsia="zh-CN"/>
              </w:rPr>
              <w:t>、</w:t>
            </w:r>
            <w:r>
              <w:rPr>
                <w:rFonts w:hint="eastAsia" w:ascii="仿宋_GB2312" w:hAnsi="仿宋_GB2312" w:eastAsia="仿宋_GB2312" w:cs="仿宋_GB2312"/>
                <w:i w:val="0"/>
                <w:iCs w:val="0"/>
                <w:caps w:val="0"/>
                <w:color w:val="auto"/>
                <w:spacing w:val="0"/>
                <w:sz w:val="24"/>
                <w:szCs w:val="24"/>
                <w:highlight w:val="none"/>
              </w:rPr>
              <w:t>透明公示和业主监督</w:t>
            </w:r>
            <w:r>
              <w:rPr>
                <w:rFonts w:hint="eastAsia" w:ascii="仿宋_GB2312" w:hAnsi="仿宋_GB2312" w:eastAsia="仿宋_GB2312" w:cs="仿宋_GB2312"/>
                <w:i w:val="0"/>
                <w:iCs w:val="0"/>
                <w:caps w:val="0"/>
                <w:color w:val="auto"/>
                <w:spacing w:val="0"/>
                <w:sz w:val="24"/>
                <w:szCs w:val="24"/>
                <w:highlight w:val="none"/>
                <w:lang w:eastAsia="zh-CN"/>
              </w:rPr>
              <w:t>、</w:t>
            </w:r>
            <w:r>
              <w:rPr>
                <w:rFonts w:hint="eastAsia" w:ascii="仿宋_GB2312" w:hAnsi="仿宋_GB2312" w:eastAsia="仿宋_GB2312" w:cs="仿宋_GB2312"/>
                <w:i w:val="0"/>
                <w:iCs w:val="0"/>
                <w:caps w:val="0"/>
                <w:color w:val="auto"/>
                <w:spacing w:val="0"/>
                <w:sz w:val="24"/>
                <w:szCs w:val="24"/>
                <w:highlight w:val="none"/>
              </w:rPr>
              <w:t>数据分析智慧决策</w:t>
            </w:r>
            <w:r>
              <w:rPr>
                <w:rFonts w:hint="eastAsia" w:ascii="仿宋_GB2312" w:hAnsi="仿宋_GB2312" w:eastAsia="仿宋_GB2312" w:cs="仿宋_GB2312"/>
                <w:i w:val="0"/>
                <w:iCs w:val="0"/>
                <w:caps w:val="0"/>
                <w:color w:val="auto"/>
                <w:spacing w:val="0"/>
                <w:sz w:val="24"/>
                <w:szCs w:val="24"/>
                <w:highlight w:val="none"/>
                <w:lang w:val="en-US" w:eastAsia="zh-CN"/>
              </w:rPr>
              <w:t>等方面</w:t>
            </w:r>
            <w:r>
              <w:rPr>
                <w:rFonts w:hint="eastAsia" w:ascii="仿宋_GB2312" w:hAnsi="仿宋_GB2312" w:eastAsia="仿宋_GB2312" w:cs="仿宋_GB2312"/>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0-</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分。</w:t>
            </w:r>
          </w:p>
        </w:tc>
        <w:tc>
          <w:tcPr>
            <w:tcW w:w="881" w:type="dxa"/>
            <w:tcBorders>
              <w:top w:val="single" w:color="auto" w:sz="4" w:space="0"/>
              <w:left w:val="single" w:color="auto" w:sz="4" w:space="0"/>
              <w:bottom w:val="single" w:color="auto" w:sz="4" w:space="0"/>
              <w:right w:val="single" w:color="auto" w:sz="4" w:space="0"/>
            </w:tcBorders>
            <w:vAlign w:val="center"/>
          </w:tcPr>
          <w:p w14:paraId="6803871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r w14:paraId="5D3F7730">
        <w:tblPrEx>
          <w:tblCellMar>
            <w:top w:w="0" w:type="dxa"/>
            <w:left w:w="108" w:type="dxa"/>
            <w:bottom w:w="0" w:type="dxa"/>
            <w:right w:w="108" w:type="dxa"/>
          </w:tblCellMar>
        </w:tblPrEx>
        <w:trPr>
          <w:trHeight w:val="595"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3F2374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18</w:t>
            </w:r>
          </w:p>
        </w:tc>
        <w:tc>
          <w:tcPr>
            <w:tcW w:w="1380" w:type="dxa"/>
            <w:tcBorders>
              <w:top w:val="single" w:color="auto" w:sz="4" w:space="0"/>
              <w:left w:val="single" w:color="auto" w:sz="4" w:space="0"/>
              <w:bottom w:val="single" w:color="auto" w:sz="4" w:space="0"/>
              <w:right w:val="single" w:color="auto" w:sz="4" w:space="0"/>
            </w:tcBorders>
            <w:vAlign w:val="center"/>
          </w:tcPr>
          <w:p w14:paraId="3D133AA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服务承诺</w:t>
            </w:r>
          </w:p>
        </w:tc>
        <w:tc>
          <w:tcPr>
            <w:tcW w:w="6690" w:type="dxa"/>
            <w:tcBorders>
              <w:top w:val="single" w:color="auto" w:sz="4" w:space="0"/>
              <w:left w:val="single" w:color="auto" w:sz="4" w:space="0"/>
              <w:bottom w:val="single" w:color="auto" w:sz="4" w:space="0"/>
              <w:right w:val="single" w:color="auto" w:sz="4" w:space="0"/>
            </w:tcBorders>
            <w:vAlign w:val="center"/>
          </w:tcPr>
          <w:p w14:paraId="18A2651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b w:val="0"/>
                <w:bCs w:val="0"/>
                <w:color w:val="auto"/>
                <w:sz w:val="24"/>
                <w:szCs w:val="24"/>
                <w:highlight w:val="none"/>
              </w:rPr>
              <w:t>针对本项目服务内容、</w:t>
            </w:r>
            <w:r>
              <w:rPr>
                <w:rFonts w:hint="eastAsia" w:ascii="仿宋_GB2312" w:hAnsi="仿宋_GB2312" w:eastAsia="仿宋_GB2312" w:cs="仿宋_GB2312"/>
                <w:b w:val="0"/>
                <w:bCs w:val="0"/>
                <w:color w:val="auto"/>
                <w:sz w:val="24"/>
                <w:szCs w:val="24"/>
                <w:highlight w:val="none"/>
                <w:lang w:val="en-US" w:eastAsia="zh-CN"/>
              </w:rPr>
              <w:t>送餐</w:t>
            </w:r>
            <w:r>
              <w:rPr>
                <w:rFonts w:hint="eastAsia" w:ascii="仿宋_GB2312" w:hAnsi="仿宋_GB2312" w:eastAsia="仿宋_GB2312" w:cs="仿宋_GB2312"/>
                <w:b w:val="0"/>
                <w:bCs w:val="0"/>
                <w:color w:val="auto"/>
                <w:sz w:val="24"/>
                <w:szCs w:val="24"/>
                <w:highlight w:val="none"/>
              </w:rPr>
              <w:t>服务、突发事件应急、奖励基金设立等要求，作出相关承诺和支持力度</w:t>
            </w:r>
            <w:r>
              <w:rPr>
                <w:rFonts w:hint="eastAsia" w:ascii="仿宋_GB2312" w:hAnsi="仿宋_GB2312" w:eastAsia="仿宋_GB2312" w:cs="仿宋_GB2312"/>
                <w:b w:val="0"/>
                <w:bCs w:val="0"/>
                <w:color w:val="auto"/>
                <w:sz w:val="24"/>
                <w:szCs w:val="24"/>
                <w:highlight w:val="none"/>
                <w:lang w:val="en-US" w:eastAsia="zh-CN"/>
              </w:rPr>
              <w:t>进行打分</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lang w:val="en-US" w:eastAsia="zh-CN"/>
              </w:rPr>
              <w:t>0-5分</w:t>
            </w:r>
            <w:r>
              <w:rPr>
                <w:rFonts w:hint="eastAsia" w:ascii="仿宋_GB2312" w:hAnsi="仿宋_GB2312" w:eastAsia="仿宋_GB2312" w:cs="仿宋_GB2312"/>
                <w:b w:val="0"/>
                <w:bCs w:val="0"/>
                <w:color w:val="auto"/>
                <w:sz w:val="24"/>
                <w:szCs w:val="24"/>
                <w:highlight w:val="none"/>
              </w:rPr>
              <w:t>。</w:t>
            </w:r>
          </w:p>
        </w:tc>
        <w:tc>
          <w:tcPr>
            <w:tcW w:w="881" w:type="dxa"/>
            <w:tcBorders>
              <w:top w:val="single" w:color="auto" w:sz="4" w:space="0"/>
              <w:left w:val="single" w:color="auto" w:sz="4" w:space="0"/>
              <w:bottom w:val="single" w:color="auto" w:sz="4" w:space="0"/>
              <w:right w:val="single" w:color="auto" w:sz="4" w:space="0"/>
            </w:tcBorders>
            <w:vAlign w:val="center"/>
          </w:tcPr>
          <w:p w14:paraId="1D12220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r>
    </w:tbl>
    <w:p w14:paraId="194537F0">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14:paraId="6BFDBAD3">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2</w:t>
      </w:r>
      <w:r>
        <w:rPr>
          <w:rFonts w:hint="eastAsia" w:ascii="仿宋_GB2312" w:hAnsi="宋体" w:eastAsia="仿宋_GB2312"/>
          <w:b/>
          <w:bCs/>
          <w:iCs/>
          <w:color w:val="auto"/>
          <w:sz w:val="24"/>
          <w:highlight w:val="none"/>
        </w:rPr>
        <w:t>0分）</w:t>
      </w:r>
    </w:p>
    <w:p w14:paraId="7161492D">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0D091936">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69E0A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7BA68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2</w:t>
      </w:r>
      <w:r>
        <w:rPr>
          <w:rFonts w:hint="eastAsia" w:ascii="仿宋_GB2312" w:hAnsi="宋体" w:eastAsia="仿宋_GB2312"/>
          <w:bCs/>
          <w:iCs/>
          <w:color w:val="auto"/>
          <w:sz w:val="24"/>
          <w:highlight w:val="none"/>
        </w:rPr>
        <w:t>0</w:t>
      </w:r>
    </w:p>
    <w:p w14:paraId="4526C687">
      <w:pPr>
        <w:snapToGrid w:val="0"/>
        <w:rPr>
          <w:rFonts w:ascii="仿宋_GB2312" w:hAnsi="宋体" w:eastAsia="仿宋_GB2312"/>
          <w:b/>
          <w:color w:val="auto"/>
          <w:sz w:val="24"/>
          <w:highlight w:val="none"/>
          <w:u w:val="single"/>
        </w:rPr>
      </w:pPr>
    </w:p>
    <w:bookmarkEnd w:id="5"/>
    <w:bookmarkEnd w:id="6"/>
    <w:bookmarkEnd w:id="7"/>
    <w:bookmarkEnd w:id="8"/>
    <w:p w14:paraId="52B15EE9">
      <w:pPr>
        <w:snapToGrid w:val="0"/>
        <w:spacing w:line="360" w:lineRule="auto"/>
        <w:jc w:val="center"/>
        <w:rPr>
          <w:rFonts w:ascii="仿宋_GB2312" w:hAnsi="仿宋_GB2312" w:eastAsia="仿宋_GB2312" w:cs="仿宋_GB2312"/>
          <w:b/>
          <w:color w:val="auto"/>
          <w:sz w:val="36"/>
          <w:szCs w:val="20"/>
          <w:highlight w:val="none"/>
        </w:rPr>
      </w:pPr>
    </w:p>
    <w:p w14:paraId="2E224B07">
      <w:pPr>
        <w:snapToGrid w:val="0"/>
        <w:spacing w:line="360" w:lineRule="auto"/>
        <w:jc w:val="center"/>
        <w:rPr>
          <w:rFonts w:ascii="仿宋_GB2312" w:hAnsi="仿宋_GB2312" w:eastAsia="仿宋_GB2312" w:cs="仿宋_GB2312"/>
          <w:b/>
          <w:color w:val="auto"/>
          <w:sz w:val="36"/>
          <w:szCs w:val="20"/>
          <w:highlight w:val="none"/>
        </w:rPr>
      </w:pPr>
    </w:p>
    <w:p w14:paraId="349A1CD7">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5D430824">
      <w:pPr>
        <w:spacing w:line="360" w:lineRule="auto"/>
        <w:ind w:firstLine="480" w:firstLineChars="200"/>
        <w:outlineLvl w:val="0"/>
        <w:rPr>
          <w:rFonts w:ascii="仿宋_GB2312" w:hAnsi="仿宋_GB2312" w:eastAsia="仿宋_GB2312" w:cs="仿宋_GB2312"/>
          <w:color w:val="auto"/>
          <w:sz w:val="24"/>
          <w:highlight w:val="none"/>
        </w:rPr>
      </w:pPr>
    </w:p>
    <w:p w14:paraId="309E8D9A">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76DA5E43">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403F9FEA">
      <w:pPr>
        <w:adjustRightInd w:val="0"/>
        <w:spacing w:line="360" w:lineRule="auto"/>
        <w:jc w:val="center"/>
        <w:outlineLvl w:val="0"/>
        <w:rPr>
          <w:rFonts w:ascii="仿宋_GB2312" w:hAnsi="仿宋" w:eastAsia="仿宋_GB2312" w:cs="仿宋"/>
          <w:b/>
          <w:color w:val="auto"/>
          <w:kern w:val="0"/>
          <w:sz w:val="36"/>
          <w:szCs w:val="36"/>
          <w:highlight w:val="none"/>
        </w:rPr>
      </w:pPr>
    </w:p>
    <w:p w14:paraId="226BA69A">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31E41A76">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220B8FC3">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34DCC9D1">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26EBA8A5">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4E641692">
      <w:pPr>
        <w:spacing w:line="360" w:lineRule="auto"/>
        <w:ind w:firstLine="480" w:firstLineChars="200"/>
        <w:outlineLvl w:val="0"/>
        <w:rPr>
          <w:rFonts w:ascii="仿宋_GB2312" w:hAnsi="仿宋_GB2312" w:eastAsia="仿宋_GB2312" w:cs="仿宋_GB2312"/>
          <w:color w:val="auto"/>
          <w:sz w:val="24"/>
          <w:highlight w:val="none"/>
        </w:rPr>
      </w:pPr>
    </w:p>
    <w:p w14:paraId="5F21050C">
      <w:pPr>
        <w:pStyle w:val="24"/>
        <w:spacing w:line="800" w:lineRule="atLeast"/>
        <w:ind w:left="0" w:leftChars="0"/>
        <w:rPr>
          <w:rFonts w:ascii="仿宋_GB2312" w:hAnsi="宋体" w:eastAsia="仿宋_GB2312"/>
          <w:b/>
          <w:color w:val="auto"/>
          <w:sz w:val="36"/>
          <w:szCs w:val="36"/>
          <w:highlight w:val="none"/>
        </w:rPr>
      </w:pPr>
    </w:p>
    <w:p w14:paraId="1A459FBC">
      <w:pPr>
        <w:pStyle w:val="24"/>
        <w:spacing w:line="800" w:lineRule="atLeast"/>
        <w:ind w:left="0" w:leftChars="0"/>
        <w:rPr>
          <w:rFonts w:ascii="仿宋_GB2312" w:hAnsi="宋体" w:eastAsia="仿宋_GB2312"/>
          <w:b/>
          <w:color w:val="auto"/>
          <w:sz w:val="36"/>
          <w:szCs w:val="36"/>
          <w:highlight w:val="none"/>
        </w:rPr>
      </w:pPr>
    </w:p>
    <w:p w14:paraId="7175AB1F">
      <w:pPr>
        <w:rPr>
          <w:rFonts w:ascii="仿宋_GB2312" w:hAnsi="宋体" w:eastAsia="仿宋_GB2312"/>
          <w:b/>
          <w:color w:val="auto"/>
          <w:sz w:val="30"/>
          <w:szCs w:val="30"/>
          <w:highlight w:val="none"/>
        </w:rPr>
      </w:pPr>
    </w:p>
    <w:p w14:paraId="75270F54">
      <w:pPr>
        <w:rPr>
          <w:rFonts w:ascii="仿宋_GB2312" w:hAnsi="宋体" w:eastAsia="仿宋_GB2312"/>
          <w:b/>
          <w:color w:val="auto"/>
          <w:sz w:val="30"/>
          <w:szCs w:val="30"/>
          <w:highlight w:val="none"/>
        </w:rPr>
      </w:pPr>
    </w:p>
    <w:p w14:paraId="64A63024">
      <w:pPr>
        <w:snapToGrid w:val="0"/>
        <w:spacing w:line="440" w:lineRule="exact"/>
        <w:rPr>
          <w:rFonts w:ascii="仿宋_GB2312" w:hAnsi="仿宋_GB2312" w:eastAsia="仿宋_GB2312" w:cs="仿宋_GB2312"/>
          <w:color w:val="auto"/>
          <w:sz w:val="24"/>
          <w:highlight w:val="none"/>
        </w:rPr>
      </w:pPr>
    </w:p>
    <w:p w14:paraId="02DDC3CF">
      <w:pPr>
        <w:snapToGrid w:val="0"/>
        <w:spacing w:line="440" w:lineRule="exact"/>
        <w:rPr>
          <w:rFonts w:ascii="仿宋_GB2312" w:hAnsi="仿宋_GB2312" w:eastAsia="仿宋_GB2312" w:cs="仿宋_GB2312"/>
          <w:color w:val="auto"/>
          <w:sz w:val="24"/>
          <w:highlight w:val="none"/>
        </w:rPr>
      </w:pPr>
    </w:p>
    <w:p w14:paraId="16D2FF67">
      <w:pPr>
        <w:snapToGrid w:val="0"/>
        <w:spacing w:line="440" w:lineRule="exact"/>
        <w:rPr>
          <w:rFonts w:ascii="仿宋_GB2312" w:hAnsi="仿宋_GB2312" w:eastAsia="仿宋_GB2312" w:cs="仿宋_GB2312"/>
          <w:color w:val="auto"/>
          <w:sz w:val="24"/>
          <w:highlight w:val="none"/>
        </w:rPr>
      </w:pPr>
    </w:p>
    <w:p w14:paraId="03F80C72">
      <w:pPr>
        <w:snapToGrid w:val="0"/>
        <w:spacing w:line="440" w:lineRule="exact"/>
        <w:rPr>
          <w:rFonts w:ascii="仿宋_GB2312" w:hAnsi="仿宋_GB2312" w:eastAsia="仿宋_GB2312" w:cs="仿宋_GB2312"/>
          <w:color w:val="auto"/>
          <w:sz w:val="24"/>
          <w:highlight w:val="none"/>
        </w:rPr>
      </w:pPr>
    </w:p>
    <w:p w14:paraId="162FEAF4">
      <w:pPr>
        <w:snapToGrid w:val="0"/>
        <w:spacing w:line="440" w:lineRule="exact"/>
        <w:rPr>
          <w:rFonts w:ascii="仿宋_GB2312" w:hAnsi="仿宋_GB2312" w:eastAsia="仿宋_GB2312" w:cs="仿宋_GB2312"/>
          <w:color w:val="auto"/>
          <w:sz w:val="24"/>
          <w:highlight w:val="none"/>
        </w:rPr>
      </w:pPr>
    </w:p>
    <w:p w14:paraId="5E48BE55">
      <w:pPr>
        <w:snapToGrid w:val="0"/>
        <w:spacing w:line="440" w:lineRule="exact"/>
        <w:rPr>
          <w:rFonts w:ascii="仿宋_GB2312" w:hAnsi="仿宋_GB2312" w:eastAsia="仿宋_GB2312" w:cs="仿宋_GB2312"/>
          <w:color w:val="auto"/>
          <w:sz w:val="24"/>
          <w:highlight w:val="none"/>
        </w:rPr>
      </w:pPr>
    </w:p>
    <w:p w14:paraId="0D98749D">
      <w:pPr>
        <w:snapToGrid w:val="0"/>
        <w:spacing w:line="440" w:lineRule="exact"/>
        <w:rPr>
          <w:rFonts w:ascii="仿宋_GB2312" w:hAnsi="仿宋_GB2312" w:eastAsia="仿宋_GB2312" w:cs="仿宋_GB2312"/>
          <w:color w:val="auto"/>
          <w:sz w:val="24"/>
          <w:highlight w:val="none"/>
        </w:rPr>
      </w:pPr>
    </w:p>
    <w:p w14:paraId="5E89FAB6">
      <w:pPr>
        <w:snapToGrid w:val="0"/>
        <w:spacing w:line="440" w:lineRule="exact"/>
        <w:rPr>
          <w:rFonts w:ascii="仿宋_GB2312" w:hAnsi="仿宋_GB2312" w:eastAsia="仿宋_GB2312" w:cs="仿宋_GB2312"/>
          <w:color w:val="auto"/>
          <w:sz w:val="24"/>
          <w:highlight w:val="none"/>
        </w:rPr>
      </w:pPr>
    </w:p>
    <w:p w14:paraId="57FBE747">
      <w:pPr>
        <w:snapToGrid w:val="0"/>
        <w:spacing w:line="440" w:lineRule="exact"/>
        <w:rPr>
          <w:rFonts w:ascii="仿宋_GB2312" w:hAnsi="仿宋_GB2312" w:eastAsia="仿宋_GB2312" w:cs="仿宋_GB2312"/>
          <w:color w:val="auto"/>
          <w:sz w:val="24"/>
          <w:highlight w:val="none"/>
        </w:rPr>
      </w:pPr>
    </w:p>
    <w:p w14:paraId="32EBA966">
      <w:pPr>
        <w:snapToGrid w:val="0"/>
        <w:spacing w:line="440" w:lineRule="exact"/>
        <w:rPr>
          <w:rFonts w:ascii="仿宋_GB2312" w:hAnsi="仿宋_GB2312" w:eastAsia="仿宋_GB2312" w:cs="仿宋_GB2312"/>
          <w:color w:val="auto"/>
          <w:sz w:val="24"/>
          <w:highlight w:val="none"/>
        </w:rPr>
      </w:pPr>
    </w:p>
    <w:p w14:paraId="33D1BB02">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68BDC2EF">
      <w:pPr>
        <w:snapToGrid w:val="0"/>
        <w:spacing w:line="440" w:lineRule="exact"/>
        <w:rPr>
          <w:rFonts w:ascii="仿宋_GB2312" w:hAnsi="仿宋_GB2312" w:eastAsia="仿宋_GB2312" w:cs="仿宋_GB2312"/>
          <w:color w:val="auto"/>
          <w:sz w:val="24"/>
          <w:highlight w:val="none"/>
        </w:rPr>
      </w:pPr>
    </w:p>
    <w:p w14:paraId="5EFD06AC">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绍兴市政务服务办公室</w:t>
      </w:r>
      <w:r>
        <w:rPr>
          <w:rFonts w:hint="eastAsia" w:ascii="仿宋_GB2312" w:hAnsi="仿宋" w:eastAsia="仿宋_GB2312" w:cs="仿宋"/>
          <w:color w:val="auto"/>
          <w:sz w:val="24"/>
          <w:highlight w:val="none"/>
        </w:rPr>
        <w:t>、绍兴市公共资源交易中心：</w:t>
      </w:r>
    </w:p>
    <w:p w14:paraId="0484B94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绍兴市政务服务办公室2025年度机关食堂外包服务费项目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2024-11-0129</w:t>
      </w:r>
      <w:r>
        <w:rPr>
          <w:rFonts w:hint="eastAsia" w:ascii="仿宋_GB2312" w:hAnsi="仿宋" w:eastAsia="仿宋_GB2312" w:cs="仿宋"/>
          <w:color w:val="auto"/>
          <w:sz w:val="24"/>
          <w:highlight w:val="none"/>
        </w:rPr>
        <w:t>）政府采购活动，郑重承诺：</w:t>
      </w:r>
    </w:p>
    <w:p w14:paraId="4D03C495">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52247492">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B9F0151">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3D2820B6">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5E595417">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2B6C3401">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1700B902">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3BBA37B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6DC3C54A">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49B51FC2">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3D24EDF1">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3A6C8A48">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6B775EED">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237B25CC">
      <w:pPr>
        <w:snapToGrid w:val="0"/>
        <w:spacing w:line="440" w:lineRule="exact"/>
        <w:rPr>
          <w:rFonts w:ascii="仿宋_GB2312" w:hAnsi="仿宋_GB2312" w:eastAsia="仿宋_GB2312" w:cs="仿宋_GB2312"/>
          <w:color w:val="auto"/>
          <w:sz w:val="24"/>
          <w:highlight w:val="none"/>
        </w:rPr>
      </w:pPr>
    </w:p>
    <w:p w14:paraId="3B5C30B0">
      <w:pPr>
        <w:snapToGrid w:val="0"/>
        <w:spacing w:line="440" w:lineRule="exact"/>
        <w:rPr>
          <w:rFonts w:ascii="仿宋_GB2312" w:hAnsi="仿宋_GB2312" w:eastAsia="仿宋_GB2312" w:cs="仿宋_GB2312"/>
          <w:color w:val="auto"/>
          <w:sz w:val="24"/>
          <w:highlight w:val="none"/>
        </w:rPr>
      </w:pPr>
    </w:p>
    <w:p w14:paraId="6B1032E5">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0C46A0DF">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12B266C2">
      <w:pPr>
        <w:pStyle w:val="140"/>
        <w:rPr>
          <w:color w:val="auto"/>
          <w:highlight w:val="none"/>
        </w:rPr>
      </w:pPr>
    </w:p>
    <w:p w14:paraId="40259E9A">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0ED85F74">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237D9557">
      <w:pPr>
        <w:snapToGrid w:val="0"/>
        <w:spacing w:line="360" w:lineRule="auto"/>
        <w:ind w:right="480"/>
        <w:jc w:val="center"/>
        <w:rPr>
          <w:rFonts w:ascii="仿宋_GB2312" w:hAnsi="仿宋" w:eastAsia="仿宋_GB2312" w:cs="仿宋"/>
          <w:b/>
          <w:color w:val="auto"/>
          <w:kern w:val="0"/>
          <w:sz w:val="32"/>
          <w:szCs w:val="32"/>
          <w:highlight w:val="none"/>
        </w:rPr>
      </w:pPr>
    </w:p>
    <w:p w14:paraId="5813501C">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54235AB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5246188B">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21A901E4">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6B40D67D">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5F682B3A">
      <w:pPr>
        <w:widowControl/>
        <w:spacing w:line="360" w:lineRule="auto"/>
        <w:ind w:left="150"/>
        <w:jc w:val="center"/>
        <w:rPr>
          <w:rFonts w:ascii="仿宋_GB2312" w:hAnsi="仿宋" w:eastAsia="仿宋_GB2312" w:cs="仿宋"/>
          <w:b/>
          <w:color w:val="auto"/>
          <w:kern w:val="0"/>
          <w:sz w:val="32"/>
          <w:szCs w:val="32"/>
          <w:highlight w:val="none"/>
        </w:rPr>
      </w:pPr>
    </w:p>
    <w:p w14:paraId="70AAD85E">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7BBC63C4">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3C5098B0">
      <w:pPr>
        <w:spacing w:line="336" w:lineRule="auto"/>
        <w:jc w:val="center"/>
        <w:rPr>
          <w:rFonts w:ascii="仿宋_GB2312" w:hAnsi="仿宋" w:eastAsia="仿宋_GB2312" w:cs="仿宋"/>
          <w:b/>
          <w:color w:val="auto"/>
          <w:kern w:val="0"/>
          <w:sz w:val="36"/>
          <w:szCs w:val="36"/>
          <w:highlight w:val="none"/>
        </w:rPr>
      </w:pPr>
    </w:p>
    <w:p w14:paraId="5C1852DF">
      <w:pPr>
        <w:spacing w:line="336" w:lineRule="auto"/>
        <w:jc w:val="center"/>
        <w:rPr>
          <w:rFonts w:ascii="仿宋_GB2312" w:hAnsi="仿宋" w:eastAsia="仿宋_GB2312" w:cs="仿宋"/>
          <w:b/>
          <w:color w:val="auto"/>
          <w:kern w:val="0"/>
          <w:sz w:val="36"/>
          <w:szCs w:val="36"/>
          <w:highlight w:val="none"/>
        </w:rPr>
      </w:pPr>
    </w:p>
    <w:p w14:paraId="3B4B63B0">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7352FA0E">
      <w:pPr>
        <w:spacing w:line="336" w:lineRule="auto"/>
        <w:jc w:val="center"/>
        <w:outlineLvl w:val="0"/>
        <w:rPr>
          <w:rFonts w:ascii="仿宋_GB2312" w:hAnsi="仿宋" w:eastAsia="仿宋_GB2312" w:cs="仿宋"/>
          <w:b/>
          <w:color w:val="auto"/>
          <w:kern w:val="0"/>
          <w:sz w:val="24"/>
          <w:highlight w:val="none"/>
        </w:rPr>
      </w:pPr>
    </w:p>
    <w:p w14:paraId="26EF8ACC">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505A838A">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61855115">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5F794FED">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18601828">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0F2779C2">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14:paraId="64B8C600">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14:paraId="7F887BD8">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14:paraId="61B43A30">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14B30C26">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6AD2BAE2">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C7540B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AABE781">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6E7F7402">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72A29D1">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22E4A1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0F0A6F7">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87EA91F">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D411E67">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E490EDE">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02C05175">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162CDE6">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7BAA1BE5">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6AC3C3C4">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1B3711A8">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36379AB">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27B905BA">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绍兴市政务服务办公室</w:t>
      </w:r>
      <w:r>
        <w:rPr>
          <w:rFonts w:hint="eastAsia" w:ascii="仿宋_GB2312" w:hAnsi="仿宋" w:eastAsia="仿宋_GB2312" w:cs="仿宋"/>
          <w:color w:val="auto"/>
          <w:szCs w:val="24"/>
          <w:highlight w:val="none"/>
          <w:u w:val="single"/>
        </w:rPr>
        <w:t>、绍兴市公共资源交易中心</w:t>
      </w:r>
    </w:p>
    <w:p w14:paraId="0A2CC0D4">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155DB34E">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15392B22">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52826456">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248D9FB0">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08859E5">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299FDECC">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1204D004">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3BAB445">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3B48296A">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002A9B0B">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312344E9">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346F7C58">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730F0D20">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16E18C5E">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6BF8B17E">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34FA16F2">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659B2B2E">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1AF71D92">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7B035F38">
      <w:pPr>
        <w:snapToGrid w:val="0"/>
        <w:spacing w:line="336" w:lineRule="auto"/>
        <w:ind w:firstLine="480" w:firstLineChars="200"/>
        <w:jc w:val="left"/>
        <w:rPr>
          <w:rFonts w:ascii="仿宋_GB2312" w:hAnsi="仿宋" w:eastAsia="仿宋_GB2312" w:cs="仿宋"/>
          <w:color w:val="auto"/>
          <w:sz w:val="24"/>
          <w:highlight w:val="none"/>
        </w:rPr>
      </w:pPr>
    </w:p>
    <w:p w14:paraId="5E61F1B0">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36188EE1">
      <w:pPr>
        <w:snapToGrid w:val="0"/>
        <w:spacing w:line="360" w:lineRule="auto"/>
        <w:jc w:val="center"/>
        <w:rPr>
          <w:rFonts w:ascii="仿宋_GB2312" w:hAnsi="仿宋" w:eastAsia="仿宋_GB2312" w:cs="仿宋"/>
          <w:b/>
          <w:color w:val="auto"/>
          <w:kern w:val="0"/>
          <w:sz w:val="32"/>
          <w:szCs w:val="32"/>
          <w:highlight w:val="none"/>
        </w:rPr>
      </w:pPr>
    </w:p>
    <w:p w14:paraId="6B4F9C72">
      <w:pPr>
        <w:spacing w:line="360" w:lineRule="auto"/>
        <w:jc w:val="center"/>
        <w:rPr>
          <w:rFonts w:ascii="仿宋_GB2312" w:hAnsi="仿宋_GB2312" w:eastAsia="仿宋_GB2312" w:cs="仿宋_GB2312"/>
          <w:b/>
          <w:color w:val="auto"/>
          <w:sz w:val="24"/>
          <w:highlight w:val="none"/>
        </w:rPr>
      </w:pPr>
    </w:p>
    <w:p w14:paraId="2494B85A">
      <w:pPr>
        <w:spacing w:line="360" w:lineRule="auto"/>
        <w:jc w:val="center"/>
        <w:rPr>
          <w:rFonts w:ascii="仿宋_GB2312" w:hAnsi="仿宋_GB2312" w:eastAsia="仿宋_GB2312" w:cs="仿宋_GB2312"/>
          <w:b/>
          <w:bCs/>
          <w:color w:val="auto"/>
          <w:sz w:val="32"/>
          <w:szCs w:val="32"/>
          <w:highlight w:val="none"/>
        </w:rPr>
      </w:pPr>
    </w:p>
    <w:p w14:paraId="6AD02E9B">
      <w:pPr>
        <w:spacing w:line="360" w:lineRule="auto"/>
        <w:jc w:val="center"/>
        <w:rPr>
          <w:rFonts w:ascii="仿宋_GB2312" w:hAnsi="仿宋_GB2312" w:eastAsia="仿宋_GB2312" w:cs="仿宋_GB2312"/>
          <w:b/>
          <w:bCs/>
          <w:color w:val="auto"/>
          <w:sz w:val="32"/>
          <w:szCs w:val="32"/>
          <w:highlight w:val="none"/>
        </w:rPr>
      </w:pPr>
    </w:p>
    <w:p w14:paraId="568ADD4B">
      <w:pPr>
        <w:spacing w:line="360" w:lineRule="auto"/>
        <w:jc w:val="center"/>
        <w:rPr>
          <w:rFonts w:ascii="仿宋_GB2312" w:hAnsi="仿宋_GB2312" w:eastAsia="仿宋_GB2312" w:cs="仿宋_GB2312"/>
          <w:b/>
          <w:bCs/>
          <w:color w:val="auto"/>
          <w:sz w:val="32"/>
          <w:szCs w:val="32"/>
          <w:highlight w:val="none"/>
        </w:rPr>
      </w:pPr>
    </w:p>
    <w:p w14:paraId="31E578CA">
      <w:pPr>
        <w:spacing w:line="360" w:lineRule="auto"/>
        <w:jc w:val="center"/>
        <w:rPr>
          <w:rFonts w:ascii="仿宋_GB2312" w:hAnsi="仿宋_GB2312" w:eastAsia="仿宋_GB2312" w:cs="仿宋_GB2312"/>
          <w:b/>
          <w:bCs/>
          <w:color w:val="auto"/>
          <w:sz w:val="32"/>
          <w:szCs w:val="32"/>
          <w:highlight w:val="none"/>
        </w:rPr>
      </w:pPr>
    </w:p>
    <w:p w14:paraId="552294DF">
      <w:pPr>
        <w:spacing w:line="360" w:lineRule="auto"/>
        <w:jc w:val="center"/>
        <w:rPr>
          <w:rFonts w:ascii="仿宋_GB2312" w:hAnsi="仿宋_GB2312" w:eastAsia="仿宋_GB2312" w:cs="仿宋_GB2312"/>
          <w:b/>
          <w:bCs/>
          <w:color w:val="auto"/>
          <w:sz w:val="32"/>
          <w:szCs w:val="32"/>
          <w:highlight w:val="none"/>
        </w:rPr>
      </w:pPr>
    </w:p>
    <w:p w14:paraId="7FB56293">
      <w:pPr>
        <w:spacing w:line="360" w:lineRule="auto"/>
        <w:jc w:val="center"/>
        <w:rPr>
          <w:rFonts w:ascii="仿宋_GB2312" w:hAnsi="仿宋_GB2312" w:eastAsia="仿宋_GB2312" w:cs="仿宋_GB2312"/>
          <w:b/>
          <w:bCs/>
          <w:color w:val="auto"/>
          <w:sz w:val="32"/>
          <w:szCs w:val="32"/>
          <w:highlight w:val="none"/>
        </w:rPr>
      </w:pPr>
    </w:p>
    <w:p w14:paraId="7D69F786">
      <w:pPr>
        <w:spacing w:line="360" w:lineRule="auto"/>
        <w:jc w:val="center"/>
        <w:rPr>
          <w:rFonts w:ascii="仿宋_GB2312" w:hAnsi="仿宋_GB2312" w:eastAsia="仿宋_GB2312" w:cs="仿宋_GB2312"/>
          <w:b/>
          <w:bCs/>
          <w:color w:val="auto"/>
          <w:sz w:val="32"/>
          <w:szCs w:val="32"/>
          <w:highlight w:val="none"/>
        </w:rPr>
      </w:pPr>
    </w:p>
    <w:p w14:paraId="0AE9292E">
      <w:pPr>
        <w:spacing w:line="360" w:lineRule="auto"/>
        <w:jc w:val="center"/>
        <w:rPr>
          <w:rFonts w:ascii="仿宋_GB2312" w:hAnsi="仿宋_GB2312" w:eastAsia="仿宋_GB2312" w:cs="仿宋_GB2312"/>
          <w:b/>
          <w:bCs/>
          <w:color w:val="auto"/>
          <w:sz w:val="32"/>
          <w:szCs w:val="32"/>
          <w:highlight w:val="none"/>
        </w:rPr>
      </w:pPr>
    </w:p>
    <w:p w14:paraId="1A63CF4A">
      <w:pPr>
        <w:spacing w:line="360" w:lineRule="auto"/>
        <w:jc w:val="center"/>
        <w:rPr>
          <w:rFonts w:ascii="仿宋_GB2312" w:hAnsi="仿宋_GB2312" w:eastAsia="仿宋_GB2312" w:cs="仿宋_GB2312"/>
          <w:b/>
          <w:bCs/>
          <w:color w:val="auto"/>
          <w:sz w:val="32"/>
          <w:szCs w:val="32"/>
          <w:highlight w:val="none"/>
        </w:rPr>
      </w:pPr>
    </w:p>
    <w:p w14:paraId="2F6B6E8F">
      <w:pPr>
        <w:spacing w:line="360" w:lineRule="auto"/>
        <w:jc w:val="center"/>
        <w:rPr>
          <w:rFonts w:ascii="仿宋_GB2312" w:hAnsi="仿宋_GB2312" w:eastAsia="仿宋_GB2312" w:cs="仿宋_GB2312"/>
          <w:b/>
          <w:bCs/>
          <w:color w:val="auto"/>
          <w:sz w:val="32"/>
          <w:szCs w:val="32"/>
          <w:highlight w:val="none"/>
        </w:rPr>
      </w:pPr>
    </w:p>
    <w:p w14:paraId="45916E39">
      <w:pPr>
        <w:spacing w:line="360" w:lineRule="auto"/>
        <w:jc w:val="center"/>
        <w:rPr>
          <w:rFonts w:ascii="仿宋_GB2312" w:hAnsi="仿宋_GB2312" w:eastAsia="仿宋_GB2312" w:cs="仿宋_GB2312"/>
          <w:b/>
          <w:bCs/>
          <w:color w:val="auto"/>
          <w:sz w:val="32"/>
          <w:szCs w:val="32"/>
          <w:highlight w:val="none"/>
        </w:rPr>
      </w:pPr>
    </w:p>
    <w:p w14:paraId="29801B92">
      <w:pPr>
        <w:widowControl/>
        <w:jc w:val="center"/>
        <w:rPr>
          <w:rFonts w:ascii="仿宋_GB2312" w:hAnsi="仿宋" w:eastAsia="仿宋_GB2312" w:cs="仿宋"/>
          <w:b/>
          <w:color w:val="auto"/>
          <w:sz w:val="30"/>
          <w:szCs w:val="30"/>
          <w:highlight w:val="none"/>
        </w:rPr>
      </w:pPr>
    </w:p>
    <w:p w14:paraId="5EAA1FD0">
      <w:pPr>
        <w:widowControl/>
        <w:jc w:val="center"/>
        <w:rPr>
          <w:rFonts w:ascii="仿宋_GB2312" w:hAnsi="仿宋" w:eastAsia="仿宋_GB2312" w:cs="仿宋"/>
          <w:b/>
          <w:color w:val="auto"/>
          <w:sz w:val="30"/>
          <w:szCs w:val="30"/>
          <w:highlight w:val="none"/>
        </w:rPr>
      </w:pPr>
    </w:p>
    <w:p w14:paraId="33D20C70">
      <w:pPr>
        <w:widowControl/>
        <w:jc w:val="center"/>
        <w:rPr>
          <w:rFonts w:ascii="仿宋_GB2312" w:hAnsi="仿宋" w:eastAsia="仿宋_GB2312" w:cs="仿宋"/>
          <w:b/>
          <w:color w:val="auto"/>
          <w:sz w:val="30"/>
          <w:szCs w:val="30"/>
          <w:highlight w:val="none"/>
        </w:rPr>
      </w:pPr>
    </w:p>
    <w:p w14:paraId="59BF5296">
      <w:pPr>
        <w:widowControl/>
        <w:jc w:val="center"/>
        <w:rPr>
          <w:rFonts w:ascii="仿宋_GB2312" w:hAnsi="仿宋" w:eastAsia="仿宋_GB2312" w:cs="仿宋"/>
          <w:b/>
          <w:color w:val="auto"/>
          <w:sz w:val="30"/>
          <w:szCs w:val="30"/>
          <w:highlight w:val="none"/>
        </w:rPr>
      </w:pPr>
    </w:p>
    <w:p w14:paraId="7373CCA1">
      <w:pPr>
        <w:widowControl/>
        <w:jc w:val="center"/>
        <w:rPr>
          <w:rFonts w:ascii="仿宋_GB2312" w:hAnsi="仿宋" w:eastAsia="仿宋_GB2312" w:cs="仿宋"/>
          <w:b/>
          <w:color w:val="auto"/>
          <w:sz w:val="30"/>
          <w:szCs w:val="30"/>
          <w:highlight w:val="none"/>
        </w:rPr>
      </w:pPr>
    </w:p>
    <w:p w14:paraId="37125371">
      <w:pPr>
        <w:widowControl/>
        <w:jc w:val="center"/>
        <w:rPr>
          <w:rFonts w:ascii="仿宋_GB2312" w:hAnsi="仿宋" w:eastAsia="仿宋_GB2312" w:cs="仿宋"/>
          <w:b/>
          <w:color w:val="auto"/>
          <w:sz w:val="30"/>
          <w:szCs w:val="30"/>
          <w:highlight w:val="none"/>
        </w:rPr>
      </w:pPr>
    </w:p>
    <w:p w14:paraId="7D799374">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244A6853">
      <w:pPr>
        <w:jc w:val="center"/>
        <w:rPr>
          <w:rFonts w:ascii="仿宋_GB2312" w:hAnsi="仿宋" w:eastAsia="仿宋_GB2312" w:cs="仿宋"/>
          <w:b/>
          <w:color w:val="auto"/>
          <w:sz w:val="24"/>
          <w:highlight w:val="none"/>
        </w:rPr>
      </w:pPr>
    </w:p>
    <w:p w14:paraId="274ECD7F">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绍兴市政务服务办公室</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绍兴市政务服务办公室2025年度机关食堂外包服务费项目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2024-11-0129</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1243D6F3">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0D2F8BB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6F7CC08B">
      <w:pPr>
        <w:snapToGrid w:val="0"/>
        <w:spacing w:line="600" w:lineRule="exact"/>
        <w:jc w:val="left"/>
        <w:rPr>
          <w:rFonts w:ascii="仿宋_GB2312" w:hAnsi="仿宋" w:eastAsia="仿宋_GB2312" w:cs="仿宋"/>
          <w:color w:val="auto"/>
          <w:sz w:val="24"/>
          <w:highlight w:val="none"/>
        </w:rPr>
      </w:pPr>
    </w:p>
    <w:p w14:paraId="35D47109">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194AE5FA">
      <w:pPr>
        <w:spacing w:line="360" w:lineRule="exact"/>
        <w:rPr>
          <w:rFonts w:ascii="仿宋_GB2312" w:hAnsi="仿宋" w:eastAsia="仿宋_GB2312" w:cs="仿宋"/>
          <w:color w:val="auto"/>
          <w:sz w:val="24"/>
          <w:highlight w:val="none"/>
        </w:rPr>
      </w:pPr>
    </w:p>
    <w:p w14:paraId="117962E0">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7E4C31BA">
      <w:pPr>
        <w:spacing w:line="360" w:lineRule="exact"/>
        <w:rPr>
          <w:rFonts w:ascii="仿宋_GB2312" w:hAnsi="仿宋" w:eastAsia="仿宋_GB2312" w:cs="仿宋"/>
          <w:color w:val="auto"/>
          <w:sz w:val="24"/>
          <w:highlight w:val="none"/>
        </w:rPr>
      </w:pPr>
    </w:p>
    <w:p w14:paraId="24077AE2">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63C7F31C">
      <w:pPr>
        <w:spacing w:line="360" w:lineRule="exact"/>
        <w:rPr>
          <w:rFonts w:ascii="仿宋_GB2312" w:hAnsi="仿宋" w:eastAsia="仿宋_GB2312" w:cs="仿宋"/>
          <w:color w:val="auto"/>
          <w:sz w:val="24"/>
          <w:highlight w:val="none"/>
        </w:rPr>
      </w:pPr>
    </w:p>
    <w:p w14:paraId="0B1081E2">
      <w:pPr>
        <w:spacing w:line="360" w:lineRule="exact"/>
        <w:rPr>
          <w:rFonts w:ascii="仿宋_GB2312" w:hAnsi="仿宋" w:eastAsia="仿宋_GB2312" w:cs="仿宋"/>
          <w:color w:val="auto"/>
          <w:sz w:val="24"/>
          <w:highlight w:val="none"/>
        </w:rPr>
      </w:pPr>
    </w:p>
    <w:p w14:paraId="5EDDF8BF">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4B1C6F43">
      <w:pPr>
        <w:spacing w:line="360" w:lineRule="exact"/>
        <w:rPr>
          <w:rFonts w:ascii="仿宋_GB2312" w:hAnsi="仿宋" w:eastAsia="仿宋_GB2312" w:cs="仿宋"/>
          <w:color w:val="auto"/>
          <w:sz w:val="24"/>
          <w:highlight w:val="none"/>
        </w:rPr>
      </w:pPr>
    </w:p>
    <w:p w14:paraId="1A75488F">
      <w:pPr>
        <w:spacing w:line="360" w:lineRule="exact"/>
        <w:rPr>
          <w:rFonts w:ascii="仿宋_GB2312" w:hAnsi="仿宋" w:eastAsia="仿宋_GB2312" w:cs="仿宋"/>
          <w:color w:val="auto"/>
          <w:sz w:val="24"/>
          <w:highlight w:val="none"/>
        </w:rPr>
      </w:pPr>
    </w:p>
    <w:p w14:paraId="44EB3A35">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4F01043C">
      <w:pPr>
        <w:spacing w:line="360" w:lineRule="exact"/>
        <w:rPr>
          <w:rFonts w:ascii="仿宋_GB2312" w:hAnsi="仿宋" w:eastAsia="仿宋_GB2312" w:cs="仿宋"/>
          <w:color w:val="auto"/>
          <w:sz w:val="24"/>
          <w:highlight w:val="none"/>
        </w:rPr>
      </w:pPr>
    </w:p>
    <w:p w14:paraId="4889A910">
      <w:pPr>
        <w:spacing w:line="360" w:lineRule="exact"/>
        <w:rPr>
          <w:rFonts w:ascii="仿宋_GB2312" w:hAnsi="仿宋" w:eastAsia="仿宋_GB2312" w:cs="仿宋"/>
          <w:color w:val="auto"/>
          <w:sz w:val="24"/>
          <w:highlight w:val="none"/>
        </w:rPr>
      </w:pPr>
    </w:p>
    <w:p w14:paraId="58548FC4">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74DC3753">
      <w:pPr>
        <w:ind w:firstLine="4920" w:firstLineChars="2050"/>
        <w:jc w:val="left"/>
        <w:rPr>
          <w:rFonts w:ascii="仿宋_GB2312" w:hAnsi="仿宋" w:eastAsia="仿宋_GB2312" w:cs="仿宋"/>
          <w:color w:val="auto"/>
          <w:sz w:val="24"/>
          <w:highlight w:val="none"/>
        </w:rPr>
      </w:pPr>
    </w:p>
    <w:p w14:paraId="0C89C082">
      <w:pPr>
        <w:spacing w:line="800" w:lineRule="exact"/>
        <w:rPr>
          <w:rFonts w:ascii="仿宋_GB2312" w:hAnsi="仿宋" w:eastAsia="仿宋_GB2312" w:cs="仿宋"/>
          <w:b/>
          <w:color w:val="auto"/>
          <w:sz w:val="24"/>
          <w:highlight w:val="none"/>
        </w:rPr>
      </w:pPr>
    </w:p>
    <w:p w14:paraId="4CBD4EF8">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3462FB6B">
      <w:pPr>
        <w:jc w:val="center"/>
        <w:rPr>
          <w:rFonts w:ascii="仿宋_GB2312" w:hAnsi="仿宋" w:eastAsia="仿宋_GB2312" w:cs="仿宋"/>
          <w:b/>
          <w:color w:val="auto"/>
          <w:sz w:val="24"/>
          <w:highlight w:val="none"/>
        </w:rPr>
      </w:pPr>
    </w:p>
    <w:p w14:paraId="372A944D">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50214386">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绍兴市政务服务办公室</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绍兴市政务服务办公室2025年度机关食堂外包服务费项目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2024-11-0129</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4D9B0060">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3C665C9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140A4613">
      <w:pPr>
        <w:snapToGrid w:val="0"/>
        <w:spacing w:line="600" w:lineRule="exact"/>
        <w:jc w:val="left"/>
        <w:rPr>
          <w:rFonts w:ascii="仿宋_GB2312" w:hAnsi="仿宋" w:eastAsia="仿宋_GB2312" w:cs="仿宋"/>
          <w:color w:val="auto"/>
          <w:sz w:val="24"/>
          <w:highlight w:val="none"/>
        </w:rPr>
      </w:pPr>
    </w:p>
    <w:p w14:paraId="1C2F209A">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73B379E1">
      <w:pPr>
        <w:spacing w:line="360" w:lineRule="exact"/>
        <w:rPr>
          <w:rFonts w:ascii="仿宋_GB2312" w:hAnsi="仿宋" w:eastAsia="仿宋_GB2312" w:cs="仿宋"/>
          <w:color w:val="auto"/>
          <w:sz w:val="24"/>
          <w:highlight w:val="none"/>
        </w:rPr>
      </w:pPr>
    </w:p>
    <w:p w14:paraId="775A2C0B">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10CDAFFE">
      <w:pPr>
        <w:spacing w:line="360" w:lineRule="exact"/>
        <w:rPr>
          <w:rFonts w:ascii="仿宋_GB2312" w:hAnsi="仿宋" w:eastAsia="仿宋_GB2312" w:cs="仿宋"/>
          <w:color w:val="auto"/>
          <w:sz w:val="24"/>
          <w:highlight w:val="none"/>
        </w:rPr>
      </w:pPr>
    </w:p>
    <w:p w14:paraId="006F8A2D">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58B43874">
      <w:pPr>
        <w:spacing w:line="360" w:lineRule="exact"/>
        <w:rPr>
          <w:rFonts w:ascii="仿宋_GB2312" w:hAnsi="仿宋" w:eastAsia="仿宋_GB2312" w:cs="仿宋"/>
          <w:color w:val="auto"/>
          <w:sz w:val="24"/>
          <w:highlight w:val="none"/>
        </w:rPr>
      </w:pPr>
    </w:p>
    <w:p w14:paraId="73C70E8C">
      <w:pPr>
        <w:spacing w:line="360" w:lineRule="exact"/>
        <w:rPr>
          <w:rFonts w:ascii="仿宋_GB2312" w:hAnsi="仿宋" w:eastAsia="仿宋_GB2312" w:cs="仿宋"/>
          <w:color w:val="auto"/>
          <w:sz w:val="24"/>
          <w:highlight w:val="none"/>
        </w:rPr>
      </w:pPr>
    </w:p>
    <w:p w14:paraId="5B76C20C">
      <w:pPr>
        <w:jc w:val="center"/>
        <w:rPr>
          <w:rFonts w:ascii="仿宋_GB2312" w:hAnsi="仿宋" w:eastAsia="仿宋_GB2312" w:cs="仿宋"/>
          <w:b/>
          <w:color w:val="auto"/>
          <w:kern w:val="0"/>
          <w:sz w:val="32"/>
          <w:szCs w:val="32"/>
          <w:highlight w:val="none"/>
        </w:rPr>
      </w:pPr>
    </w:p>
    <w:p w14:paraId="30C20F1A">
      <w:pPr>
        <w:rPr>
          <w:rFonts w:ascii="仿宋_GB2312" w:hAnsi="仿宋" w:eastAsia="仿宋_GB2312" w:cs="仿宋"/>
          <w:color w:val="auto"/>
          <w:highlight w:val="none"/>
        </w:rPr>
      </w:pPr>
    </w:p>
    <w:p w14:paraId="4918A176">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15F652FF">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26231733">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45BA0720">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3369DAE1">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71478F92">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3ADE7C57">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7CFECFA">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2697E9B2">
      <w:pPr>
        <w:spacing w:line="800" w:lineRule="exact"/>
        <w:rPr>
          <w:rFonts w:ascii="仿宋_GB2312" w:hAnsi="仿宋" w:eastAsia="仿宋_GB2312" w:cs="仿宋"/>
          <w:b/>
          <w:color w:val="auto"/>
          <w:sz w:val="24"/>
          <w:highlight w:val="none"/>
        </w:rPr>
      </w:pPr>
    </w:p>
    <w:p w14:paraId="7D5C8284">
      <w:pPr>
        <w:spacing w:line="800" w:lineRule="exact"/>
        <w:rPr>
          <w:rFonts w:ascii="仿宋_GB2312" w:hAnsi="仿宋" w:eastAsia="仿宋_GB2312" w:cs="仿宋"/>
          <w:b/>
          <w:color w:val="auto"/>
          <w:sz w:val="24"/>
          <w:highlight w:val="none"/>
        </w:rPr>
      </w:pPr>
    </w:p>
    <w:p w14:paraId="5B434DED">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1058A37C">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7D1521B7">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15E95F92">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0D536C41">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58A20ABC">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243DE68D">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041C77BC">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77284111">
      <w:pPr>
        <w:spacing w:line="440" w:lineRule="exact"/>
        <w:rPr>
          <w:rFonts w:ascii="仿宋_GB2312" w:hAnsi="仿宋" w:eastAsia="仿宋_GB2312" w:cs="仿宋"/>
          <w:color w:val="auto"/>
          <w:sz w:val="24"/>
          <w:highlight w:val="none"/>
        </w:rPr>
      </w:pPr>
    </w:p>
    <w:p w14:paraId="4E9B7CA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712F56B3">
      <w:pPr>
        <w:spacing w:line="440" w:lineRule="exact"/>
        <w:ind w:right="480"/>
        <w:rPr>
          <w:rFonts w:ascii="仿宋_GB2312" w:hAnsi="仿宋" w:eastAsia="仿宋_GB2312" w:cs="仿宋"/>
          <w:color w:val="auto"/>
          <w:sz w:val="24"/>
          <w:highlight w:val="none"/>
        </w:rPr>
      </w:pPr>
    </w:p>
    <w:p w14:paraId="53FAB0C6">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1A1D017A">
      <w:pPr>
        <w:jc w:val="center"/>
        <w:rPr>
          <w:rFonts w:ascii="仿宋_GB2312" w:hAnsi="仿宋" w:eastAsia="仿宋_GB2312" w:cs="仿宋"/>
          <w:b/>
          <w:color w:val="auto"/>
          <w:kern w:val="0"/>
          <w:sz w:val="32"/>
          <w:szCs w:val="32"/>
          <w:highlight w:val="none"/>
        </w:rPr>
      </w:pPr>
    </w:p>
    <w:p w14:paraId="3596804F">
      <w:pPr>
        <w:rPr>
          <w:rFonts w:ascii="仿宋_GB2312" w:eastAsia="仿宋_GB2312"/>
          <w:color w:val="auto"/>
          <w:highlight w:val="none"/>
        </w:rPr>
      </w:pPr>
    </w:p>
    <w:p w14:paraId="263C01E3">
      <w:pPr>
        <w:jc w:val="center"/>
        <w:rPr>
          <w:rFonts w:ascii="仿宋_GB2312" w:hAnsi="仿宋" w:eastAsia="仿宋_GB2312" w:cs="仿宋"/>
          <w:b/>
          <w:color w:val="auto"/>
          <w:kern w:val="0"/>
          <w:sz w:val="32"/>
          <w:szCs w:val="32"/>
          <w:highlight w:val="none"/>
        </w:rPr>
      </w:pPr>
    </w:p>
    <w:p w14:paraId="0A7D114A">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14:paraId="4B4240C9">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1248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7A419AF">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62054352">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4FDDFA49">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320403D8">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14E9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7D5CAD0">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51FC0B59">
            <w:pPr>
              <w:jc w:val="center"/>
              <w:rPr>
                <w:rFonts w:ascii="仿宋_GB2312" w:eastAsia="仿宋_GB2312"/>
                <w:b/>
                <w:color w:val="auto"/>
                <w:highlight w:val="none"/>
              </w:rPr>
            </w:pPr>
          </w:p>
        </w:tc>
        <w:tc>
          <w:tcPr>
            <w:tcW w:w="3514" w:type="dxa"/>
            <w:vAlign w:val="center"/>
          </w:tcPr>
          <w:p w14:paraId="544A6997">
            <w:pPr>
              <w:jc w:val="center"/>
              <w:rPr>
                <w:rFonts w:ascii="仿宋_GB2312" w:eastAsia="仿宋_GB2312"/>
                <w:b/>
                <w:color w:val="auto"/>
                <w:highlight w:val="none"/>
              </w:rPr>
            </w:pPr>
          </w:p>
        </w:tc>
        <w:tc>
          <w:tcPr>
            <w:tcW w:w="1265" w:type="dxa"/>
            <w:vAlign w:val="center"/>
          </w:tcPr>
          <w:p w14:paraId="58ACDAF6">
            <w:pPr>
              <w:jc w:val="center"/>
              <w:rPr>
                <w:rFonts w:ascii="仿宋_GB2312" w:eastAsia="仿宋_GB2312"/>
                <w:b/>
                <w:color w:val="auto"/>
                <w:highlight w:val="none"/>
              </w:rPr>
            </w:pPr>
          </w:p>
        </w:tc>
      </w:tr>
      <w:tr w14:paraId="19FA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25323B6">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104FE4A2">
            <w:pPr>
              <w:jc w:val="center"/>
              <w:rPr>
                <w:rFonts w:ascii="仿宋_GB2312" w:eastAsia="仿宋_GB2312"/>
                <w:b/>
                <w:color w:val="auto"/>
                <w:highlight w:val="none"/>
              </w:rPr>
            </w:pPr>
          </w:p>
        </w:tc>
        <w:tc>
          <w:tcPr>
            <w:tcW w:w="3514" w:type="dxa"/>
            <w:vAlign w:val="center"/>
          </w:tcPr>
          <w:p w14:paraId="59F4CCD8">
            <w:pPr>
              <w:jc w:val="center"/>
              <w:rPr>
                <w:rFonts w:ascii="仿宋_GB2312" w:eastAsia="仿宋_GB2312"/>
                <w:b/>
                <w:color w:val="auto"/>
                <w:highlight w:val="none"/>
              </w:rPr>
            </w:pPr>
          </w:p>
        </w:tc>
        <w:tc>
          <w:tcPr>
            <w:tcW w:w="1265" w:type="dxa"/>
            <w:vAlign w:val="center"/>
          </w:tcPr>
          <w:p w14:paraId="3057D541">
            <w:pPr>
              <w:jc w:val="center"/>
              <w:rPr>
                <w:rFonts w:ascii="仿宋_GB2312" w:eastAsia="仿宋_GB2312"/>
                <w:b/>
                <w:color w:val="auto"/>
                <w:highlight w:val="none"/>
              </w:rPr>
            </w:pPr>
          </w:p>
        </w:tc>
      </w:tr>
      <w:tr w14:paraId="5172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2270EF52">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449559F3">
            <w:pPr>
              <w:jc w:val="center"/>
              <w:rPr>
                <w:rFonts w:ascii="仿宋_GB2312" w:eastAsia="仿宋_GB2312"/>
                <w:b/>
                <w:color w:val="auto"/>
                <w:highlight w:val="none"/>
              </w:rPr>
            </w:pPr>
          </w:p>
        </w:tc>
        <w:tc>
          <w:tcPr>
            <w:tcW w:w="3514" w:type="dxa"/>
            <w:vAlign w:val="center"/>
          </w:tcPr>
          <w:p w14:paraId="02D46A25">
            <w:pPr>
              <w:jc w:val="center"/>
              <w:rPr>
                <w:rFonts w:ascii="仿宋_GB2312" w:eastAsia="仿宋_GB2312"/>
                <w:b/>
                <w:color w:val="auto"/>
                <w:highlight w:val="none"/>
              </w:rPr>
            </w:pPr>
          </w:p>
        </w:tc>
        <w:tc>
          <w:tcPr>
            <w:tcW w:w="1265" w:type="dxa"/>
            <w:vAlign w:val="center"/>
          </w:tcPr>
          <w:p w14:paraId="6013ED68">
            <w:pPr>
              <w:jc w:val="center"/>
              <w:rPr>
                <w:rFonts w:ascii="仿宋_GB2312" w:eastAsia="仿宋_GB2312"/>
                <w:b/>
                <w:color w:val="auto"/>
                <w:highlight w:val="none"/>
              </w:rPr>
            </w:pPr>
          </w:p>
        </w:tc>
      </w:tr>
    </w:tbl>
    <w:p w14:paraId="3A81822D">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2EB69E32">
      <w:pPr>
        <w:jc w:val="center"/>
        <w:rPr>
          <w:rFonts w:ascii="仿宋_GB2312" w:hAnsi="仿宋" w:eastAsia="仿宋_GB2312" w:cs="仿宋"/>
          <w:b/>
          <w:color w:val="auto"/>
          <w:kern w:val="0"/>
          <w:sz w:val="32"/>
          <w:szCs w:val="32"/>
          <w:highlight w:val="none"/>
        </w:rPr>
      </w:pPr>
    </w:p>
    <w:p w14:paraId="58900DAF">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5B49FF71">
      <w:pPr>
        <w:ind w:firstLine="1911" w:firstLineChars="595"/>
        <w:rPr>
          <w:rFonts w:ascii="仿宋_GB2312" w:hAnsi="仿宋" w:eastAsia="仿宋_GB2312" w:cs="仿宋"/>
          <w:b/>
          <w:bCs/>
          <w:color w:val="auto"/>
          <w:sz w:val="32"/>
          <w:szCs w:val="32"/>
          <w:highlight w:val="none"/>
        </w:rPr>
      </w:pPr>
    </w:p>
    <w:p w14:paraId="22598B78">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61004F00">
      <w:pPr>
        <w:snapToGrid w:val="0"/>
        <w:spacing w:line="360" w:lineRule="auto"/>
        <w:rPr>
          <w:rFonts w:ascii="仿宋_GB2312" w:hAnsi="仿宋" w:eastAsia="仿宋_GB2312" w:cs="仿宋"/>
          <w:color w:val="auto"/>
          <w:sz w:val="24"/>
          <w:highlight w:val="none"/>
        </w:rPr>
      </w:pPr>
    </w:p>
    <w:p w14:paraId="55949AA5">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绍兴市政务服务办公室</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14:paraId="22583C02">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125F824B">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5053B4F3">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39130814">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2394C5CC">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7498B87B">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100D127C">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1CEAA301">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37D6EB19">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27DED5D4">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09617EA8">
      <w:pPr>
        <w:autoSpaceDE w:val="0"/>
        <w:autoSpaceDN w:val="0"/>
        <w:spacing w:line="360" w:lineRule="auto"/>
        <w:ind w:left="2"/>
        <w:jc w:val="left"/>
        <w:rPr>
          <w:rFonts w:ascii="仿宋_GB2312" w:hAnsi="仿宋" w:eastAsia="仿宋_GB2312" w:cs="仿宋"/>
          <w:color w:val="auto"/>
          <w:kern w:val="0"/>
          <w:sz w:val="24"/>
          <w:highlight w:val="none"/>
          <w:lang w:val="zh-CN"/>
        </w:rPr>
      </w:pPr>
    </w:p>
    <w:p w14:paraId="469468B7">
      <w:pPr>
        <w:autoSpaceDE w:val="0"/>
        <w:autoSpaceDN w:val="0"/>
        <w:spacing w:line="360" w:lineRule="auto"/>
        <w:ind w:left="2"/>
        <w:jc w:val="left"/>
        <w:rPr>
          <w:rFonts w:ascii="仿宋_GB2312" w:hAnsi="仿宋" w:eastAsia="仿宋_GB2312" w:cs="仿宋"/>
          <w:color w:val="auto"/>
          <w:kern w:val="0"/>
          <w:sz w:val="24"/>
          <w:highlight w:val="none"/>
          <w:lang w:val="zh-CN"/>
        </w:rPr>
      </w:pPr>
    </w:p>
    <w:p w14:paraId="4DB76FF6">
      <w:pPr>
        <w:autoSpaceDE w:val="0"/>
        <w:autoSpaceDN w:val="0"/>
        <w:spacing w:line="360" w:lineRule="auto"/>
        <w:ind w:left="2"/>
        <w:jc w:val="left"/>
        <w:rPr>
          <w:rFonts w:ascii="仿宋_GB2312" w:hAnsi="仿宋" w:eastAsia="仿宋_GB2312" w:cs="仿宋"/>
          <w:color w:val="auto"/>
          <w:kern w:val="0"/>
          <w:sz w:val="24"/>
          <w:highlight w:val="none"/>
          <w:lang w:val="zh-CN"/>
        </w:rPr>
      </w:pPr>
    </w:p>
    <w:p w14:paraId="3064BCB0">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3201E867">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2768A016">
      <w:pPr>
        <w:spacing w:line="360" w:lineRule="auto"/>
        <w:jc w:val="center"/>
        <w:rPr>
          <w:rFonts w:ascii="仿宋_GB2312" w:hAnsi="仿宋" w:eastAsia="仿宋_GB2312" w:cs="仿宋"/>
          <w:b/>
          <w:bCs/>
          <w:color w:val="auto"/>
          <w:sz w:val="24"/>
          <w:highlight w:val="none"/>
        </w:rPr>
      </w:pPr>
    </w:p>
    <w:p w14:paraId="26E7B2D2">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41392976">
      <w:pPr>
        <w:spacing w:line="360" w:lineRule="auto"/>
        <w:jc w:val="center"/>
        <w:rPr>
          <w:rFonts w:ascii="仿宋_GB2312" w:hAnsi="仿宋_GB2312" w:eastAsia="仿宋_GB2312" w:cs="仿宋_GB2312"/>
          <w:b/>
          <w:color w:val="auto"/>
          <w:sz w:val="32"/>
          <w:szCs w:val="32"/>
          <w:highlight w:val="none"/>
        </w:rPr>
      </w:pPr>
    </w:p>
    <w:p w14:paraId="45C8655A">
      <w:pPr>
        <w:spacing w:line="360" w:lineRule="auto"/>
        <w:jc w:val="center"/>
        <w:rPr>
          <w:rFonts w:ascii="仿宋_GB2312" w:hAnsi="仿宋_GB2312" w:eastAsia="仿宋_GB2312" w:cs="仿宋_GB2312"/>
          <w:b/>
          <w:color w:val="auto"/>
          <w:sz w:val="32"/>
          <w:szCs w:val="32"/>
          <w:highlight w:val="none"/>
        </w:rPr>
      </w:pPr>
    </w:p>
    <w:p w14:paraId="26E27E3E">
      <w:pPr>
        <w:spacing w:line="360" w:lineRule="auto"/>
        <w:jc w:val="center"/>
        <w:rPr>
          <w:rFonts w:ascii="仿宋_GB2312" w:hAnsi="仿宋_GB2312" w:eastAsia="仿宋_GB2312" w:cs="仿宋_GB2312"/>
          <w:b/>
          <w:color w:val="auto"/>
          <w:sz w:val="32"/>
          <w:szCs w:val="32"/>
          <w:highlight w:val="none"/>
        </w:rPr>
      </w:pPr>
    </w:p>
    <w:p w14:paraId="7AD47A9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04FA9FE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EEDB0E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9B132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79A32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963AAB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3053E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26CB6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AA985D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1FC7D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C4C9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119A9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CA9EF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07F904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30C632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A328A0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F3FBC8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907418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86C209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63CCB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B0FF1D5">
            <w:pPr>
              <w:autoSpaceDE w:val="0"/>
              <w:autoSpaceDN w:val="0"/>
              <w:spacing w:line="360" w:lineRule="auto"/>
              <w:rPr>
                <w:rFonts w:ascii="仿宋_GB2312" w:hAnsi="仿宋_GB2312" w:eastAsia="仿宋_GB2312" w:cs="仿宋_GB2312"/>
                <w:color w:val="auto"/>
                <w:sz w:val="24"/>
                <w:highlight w:val="none"/>
              </w:rPr>
            </w:pPr>
          </w:p>
        </w:tc>
      </w:tr>
      <w:tr w14:paraId="779546C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3C0238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63D6C6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D23ACC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BE6310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B0BA26C">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C461A8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3FBE066">
            <w:pPr>
              <w:autoSpaceDE w:val="0"/>
              <w:autoSpaceDN w:val="0"/>
              <w:spacing w:line="360" w:lineRule="auto"/>
              <w:rPr>
                <w:rFonts w:ascii="仿宋_GB2312" w:hAnsi="仿宋_GB2312" w:eastAsia="仿宋_GB2312" w:cs="仿宋_GB2312"/>
                <w:color w:val="auto"/>
                <w:sz w:val="24"/>
                <w:highlight w:val="none"/>
              </w:rPr>
            </w:pPr>
          </w:p>
        </w:tc>
      </w:tr>
      <w:tr w14:paraId="479F6F9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542D10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66B79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24A229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40E8D7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785B75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556EDF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80E76AD">
            <w:pPr>
              <w:autoSpaceDE w:val="0"/>
              <w:autoSpaceDN w:val="0"/>
              <w:spacing w:line="360" w:lineRule="auto"/>
              <w:rPr>
                <w:rFonts w:ascii="仿宋_GB2312" w:hAnsi="仿宋_GB2312" w:eastAsia="仿宋_GB2312" w:cs="仿宋_GB2312"/>
                <w:color w:val="auto"/>
                <w:sz w:val="24"/>
                <w:highlight w:val="none"/>
              </w:rPr>
            </w:pPr>
          </w:p>
        </w:tc>
      </w:tr>
    </w:tbl>
    <w:p w14:paraId="0FF8981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3E89C27">
      <w:pPr>
        <w:autoSpaceDE w:val="0"/>
        <w:autoSpaceDN w:val="0"/>
        <w:spacing w:line="360" w:lineRule="auto"/>
        <w:rPr>
          <w:rFonts w:ascii="仿宋_GB2312" w:hAnsi="仿宋_GB2312" w:eastAsia="仿宋_GB2312" w:cs="仿宋_GB2312"/>
          <w:b/>
          <w:color w:val="auto"/>
          <w:sz w:val="24"/>
          <w:highlight w:val="none"/>
        </w:rPr>
      </w:pPr>
    </w:p>
    <w:p w14:paraId="1EB0E3A4">
      <w:pPr>
        <w:autoSpaceDE w:val="0"/>
        <w:autoSpaceDN w:val="0"/>
        <w:spacing w:line="360" w:lineRule="auto"/>
        <w:rPr>
          <w:rFonts w:ascii="仿宋_GB2312" w:hAnsi="仿宋_GB2312" w:eastAsia="仿宋_GB2312" w:cs="仿宋_GB2312"/>
          <w:color w:val="auto"/>
          <w:sz w:val="24"/>
          <w:highlight w:val="none"/>
        </w:rPr>
      </w:pPr>
    </w:p>
    <w:p w14:paraId="1A230417">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17440B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56FD5B3">
      <w:pPr>
        <w:pStyle w:val="222"/>
        <w:ind w:firstLine="0"/>
        <w:jc w:val="both"/>
        <w:rPr>
          <w:rFonts w:hAnsi="仿宋_GB2312" w:cs="仿宋_GB2312"/>
          <w:color w:val="auto"/>
          <w:highlight w:val="none"/>
        </w:rPr>
      </w:pPr>
    </w:p>
    <w:p w14:paraId="76D465C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24A441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EDF8ABB">
      <w:pPr>
        <w:spacing w:line="360" w:lineRule="auto"/>
        <w:jc w:val="center"/>
        <w:rPr>
          <w:rFonts w:ascii="仿宋_GB2312" w:hAnsi="仿宋_GB2312" w:eastAsia="仿宋_GB2312" w:cs="仿宋_GB2312"/>
          <w:color w:val="auto"/>
          <w:sz w:val="24"/>
          <w:highlight w:val="none"/>
        </w:rPr>
      </w:pPr>
    </w:p>
    <w:p w14:paraId="6F00095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FE2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28AD82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127FDA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B3F932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21ADF8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E9CB5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D64977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5D2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D7447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37C4AE5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17EB4C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8ED1DA3">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DE719F">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B8EDA3">
            <w:pPr>
              <w:spacing w:line="360" w:lineRule="auto"/>
              <w:jc w:val="center"/>
              <w:rPr>
                <w:rFonts w:ascii="仿宋_GB2312" w:hAnsi="仿宋_GB2312" w:eastAsia="仿宋_GB2312" w:cs="仿宋_GB2312"/>
                <w:color w:val="auto"/>
                <w:sz w:val="24"/>
                <w:highlight w:val="none"/>
              </w:rPr>
            </w:pPr>
          </w:p>
        </w:tc>
      </w:tr>
      <w:tr w14:paraId="7E8D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75B4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5C4DC5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984B3A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5252C36">
            <w:pPr>
              <w:spacing w:line="360" w:lineRule="auto"/>
              <w:jc w:val="center"/>
              <w:rPr>
                <w:rFonts w:ascii="仿宋_GB2312" w:hAnsi="仿宋_GB2312" w:eastAsia="仿宋_GB2312" w:cs="仿宋_GB2312"/>
                <w:color w:val="auto"/>
                <w:sz w:val="24"/>
                <w:highlight w:val="none"/>
              </w:rPr>
            </w:pPr>
          </w:p>
        </w:tc>
        <w:tc>
          <w:tcPr>
            <w:tcW w:w="1080" w:type="dxa"/>
            <w:vAlign w:val="center"/>
          </w:tcPr>
          <w:p w14:paraId="1D156412">
            <w:pPr>
              <w:spacing w:line="360" w:lineRule="auto"/>
              <w:jc w:val="center"/>
              <w:rPr>
                <w:rFonts w:ascii="仿宋_GB2312" w:hAnsi="仿宋_GB2312" w:eastAsia="仿宋_GB2312" w:cs="仿宋_GB2312"/>
                <w:color w:val="auto"/>
                <w:sz w:val="24"/>
                <w:highlight w:val="none"/>
              </w:rPr>
            </w:pPr>
          </w:p>
        </w:tc>
        <w:tc>
          <w:tcPr>
            <w:tcW w:w="1332" w:type="dxa"/>
            <w:vAlign w:val="center"/>
          </w:tcPr>
          <w:p w14:paraId="65A61160">
            <w:pPr>
              <w:spacing w:line="360" w:lineRule="auto"/>
              <w:jc w:val="center"/>
              <w:rPr>
                <w:rFonts w:ascii="仿宋_GB2312" w:hAnsi="仿宋_GB2312" w:eastAsia="仿宋_GB2312" w:cs="仿宋_GB2312"/>
                <w:color w:val="auto"/>
                <w:sz w:val="24"/>
                <w:highlight w:val="none"/>
              </w:rPr>
            </w:pPr>
          </w:p>
        </w:tc>
      </w:tr>
      <w:tr w14:paraId="6299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FF70B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1199ED2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73B96D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021F8C6">
            <w:pPr>
              <w:spacing w:line="360" w:lineRule="auto"/>
              <w:jc w:val="center"/>
              <w:rPr>
                <w:rFonts w:ascii="仿宋_GB2312" w:hAnsi="仿宋_GB2312" w:eastAsia="仿宋_GB2312" w:cs="仿宋_GB2312"/>
                <w:color w:val="auto"/>
                <w:sz w:val="24"/>
                <w:highlight w:val="none"/>
              </w:rPr>
            </w:pPr>
          </w:p>
        </w:tc>
        <w:tc>
          <w:tcPr>
            <w:tcW w:w="1080" w:type="dxa"/>
            <w:vAlign w:val="center"/>
          </w:tcPr>
          <w:p w14:paraId="7439E47D">
            <w:pPr>
              <w:spacing w:line="360" w:lineRule="auto"/>
              <w:jc w:val="center"/>
              <w:rPr>
                <w:rFonts w:ascii="仿宋_GB2312" w:hAnsi="仿宋_GB2312" w:eastAsia="仿宋_GB2312" w:cs="仿宋_GB2312"/>
                <w:color w:val="auto"/>
                <w:sz w:val="24"/>
                <w:highlight w:val="none"/>
              </w:rPr>
            </w:pPr>
          </w:p>
        </w:tc>
        <w:tc>
          <w:tcPr>
            <w:tcW w:w="1332" w:type="dxa"/>
            <w:vAlign w:val="center"/>
          </w:tcPr>
          <w:p w14:paraId="12F35A2D">
            <w:pPr>
              <w:spacing w:line="360" w:lineRule="auto"/>
              <w:jc w:val="center"/>
              <w:rPr>
                <w:rFonts w:ascii="仿宋_GB2312" w:hAnsi="仿宋_GB2312" w:eastAsia="仿宋_GB2312" w:cs="仿宋_GB2312"/>
                <w:color w:val="auto"/>
                <w:sz w:val="24"/>
                <w:highlight w:val="none"/>
              </w:rPr>
            </w:pPr>
          </w:p>
        </w:tc>
      </w:tr>
      <w:tr w14:paraId="7453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D9CA5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6A9ACD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F2C760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A1E5F4D">
            <w:pPr>
              <w:spacing w:line="360" w:lineRule="auto"/>
              <w:jc w:val="center"/>
              <w:rPr>
                <w:rFonts w:ascii="仿宋_GB2312" w:hAnsi="仿宋_GB2312" w:eastAsia="仿宋_GB2312" w:cs="仿宋_GB2312"/>
                <w:color w:val="auto"/>
                <w:sz w:val="24"/>
                <w:highlight w:val="none"/>
              </w:rPr>
            </w:pPr>
          </w:p>
        </w:tc>
        <w:tc>
          <w:tcPr>
            <w:tcW w:w="1080" w:type="dxa"/>
            <w:vAlign w:val="center"/>
          </w:tcPr>
          <w:p w14:paraId="66D79CE1">
            <w:pPr>
              <w:spacing w:line="360" w:lineRule="auto"/>
              <w:jc w:val="center"/>
              <w:rPr>
                <w:rFonts w:ascii="仿宋_GB2312" w:hAnsi="仿宋_GB2312" w:eastAsia="仿宋_GB2312" w:cs="仿宋_GB2312"/>
                <w:color w:val="auto"/>
                <w:sz w:val="24"/>
                <w:highlight w:val="none"/>
              </w:rPr>
            </w:pPr>
          </w:p>
        </w:tc>
        <w:tc>
          <w:tcPr>
            <w:tcW w:w="1332" w:type="dxa"/>
            <w:vAlign w:val="center"/>
          </w:tcPr>
          <w:p w14:paraId="225D2E0C">
            <w:pPr>
              <w:spacing w:line="360" w:lineRule="auto"/>
              <w:jc w:val="center"/>
              <w:rPr>
                <w:rFonts w:ascii="仿宋_GB2312" w:hAnsi="仿宋_GB2312" w:eastAsia="仿宋_GB2312" w:cs="仿宋_GB2312"/>
                <w:color w:val="auto"/>
                <w:sz w:val="24"/>
                <w:highlight w:val="none"/>
              </w:rPr>
            </w:pPr>
          </w:p>
        </w:tc>
      </w:tr>
      <w:tr w14:paraId="2876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52BAB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38BA53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4D50FE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4CEBAB8">
            <w:pPr>
              <w:spacing w:line="360" w:lineRule="auto"/>
              <w:jc w:val="center"/>
              <w:rPr>
                <w:rFonts w:ascii="仿宋_GB2312" w:hAnsi="仿宋_GB2312" w:eastAsia="仿宋_GB2312" w:cs="仿宋_GB2312"/>
                <w:color w:val="auto"/>
                <w:sz w:val="24"/>
                <w:highlight w:val="none"/>
              </w:rPr>
            </w:pPr>
          </w:p>
        </w:tc>
        <w:tc>
          <w:tcPr>
            <w:tcW w:w="1080" w:type="dxa"/>
            <w:vAlign w:val="center"/>
          </w:tcPr>
          <w:p w14:paraId="0D4EB8E2">
            <w:pPr>
              <w:spacing w:line="360" w:lineRule="auto"/>
              <w:jc w:val="center"/>
              <w:rPr>
                <w:rFonts w:ascii="仿宋_GB2312" w:hAnsi="仿宋_GB2312" w:eastAsia="仿宋_GB2312" w:cs="仿宋_GB2312"/>
                <w:color w:val="auto"/>
                <w:sz w:val="24"/>
                <w:highlight w:val="none"/>
              </w:rPr>
            </w:pPr>
          </w:p>
        </w:tc>
        <w:tc>
          <w:tcPr>
            <w:tcW w:w="1332" w:type="dxa"/>
            <w:vAlign w:val="center"/>
          </w:tcPr>
          <w:p w14:paraId="740D412A">
            <w:pPr>
              <w:spacing w:line="360" w:lineRule="auto"/>
              <w:jc w:val="center"/>
              <w:rPr>
                <w:rFonts w:ascii="仿宋_GB2312" w:hAnsi="仿宋_GB2312" w:eastAsia="仿宋_GB2312" w:cs="仿宋_GB2312"/>
                <w:color w:val="auto"/>
                <w:sz w:val="24"/>
                <w:highlight w:val="none"/>
              </w:rPr>
            </w:pPr>
          </w:p>
        </w:tc>
      </w:tr>
    </w:tbl>
    <w:p w14:paraId="0693726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01DB62F">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45A0C2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48A03FE0">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C05A553">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3D0E20B">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4D3444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CF8289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DB3D35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707E55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CBE7463">
      <w:pPr>
        <w:pStyle w:val="140"/>
        <w:rPr>
          <w:color w:val="auto"/>
          <w:highlight w:val="none"/>
        </w:rPr>
      </w:pPr>
    </w:p>
    <w:p w14:paraId="564C458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63F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1CEABE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88D50E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91326A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85D2E8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441C5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6747C4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6CB810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2B126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3C959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2A2C4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4B57AE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B1D7F0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9EB15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EFCD5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34C48F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630C4F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33A65F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B01E24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5EF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E73B89">
            <w:pPr>
              <w:spacing w:line="360" w:lineRule="auto"/>
              <w:rPr>
                <w:rFonts w:ascii="仿宋_GB2312" w:hAnsi="仿宋_GB2312" w:eastAsia="仿宋_GB2312" w:cs="仿宋_GB2312"/>
                <w:color w:val="auto"/>
                <w:sz w:val="24"/>
                <w:highlight w:val="none"/>
              </w:rPr>
            </w:pPr>
          </w:p>
        </w:tc>
        <w:tc>
          <w:tcPr>
            <w:tcW w:w="552" w:type="dxa"/>
          </w:tcPr>
          <w:p w14:paraId="3C8EDD94">
            <w:pPr>
              <w:spacing w:line="360" w:lineRule="auto"/>
              <w:rPr>
                <w:rFonts w:ascii="仿宋_GB2312" w:hAnsi="仿宋_GB2312" w:eastAsia="仿宋_GB2312" w:cs="仿宋_GB2312"/>
                <w:color w:val="auto"/>
                <w:sz w:val="24"/>
                <w:highlight w:val="none"/>
              </w:rPr>
            </w:pPr>
          </w:p>
        </w:tc>
        <w:tc>
          <w:tcPr>
            <w:tcW w:w="552" w:type="dxa"/>
          </w:tcPr>
          <w:p w14:paraId="24565CC2">
            <w:pPr>
              <w:spacing w:line="360" w:lineRule="auto"/>
              <w:rPr>
                <w:rFonts w:ascii="仿宋_GB2312" w:hAnsi="仿宋_GB2312" w:eastAsia="仿宋_GB2312" w:cs="仿宋_GB2312"/>
                <w:color w:val="auto"/>
                <w:sz w:val="24"/>
                <w:highlight w:val="none"/>
              </w:rPr>
            </w:pPr>
          </w:p>
        </w:tc>
        <w:tc>
          <w:tcPr>
            <w:tcW w:w="552" w:type="dxa"/>
          </w:tcPr>
          <w:p w14:paraId="5AD810F2">
            <w:pPr>
              <w:spacing w:line="360" w:lineRule="auto"/>
              <w:rPr>
                <w:rFonts w:ascii="仿宋_GB2312" w:hAnsi="仿宋_GB2312" w:eastAsia="仿宋_GB2312" w:cs="仿宋_GB2312"/>
                <w:color w:val="auto"/>
                <w:sz w:val="24"/>
                <w:highlight w:val="none"/>
              </w:rPr>
            </w:pPr>
          </w:p>
        </w:tc>
        <w:tc>
          <w:tcPr>
            <w:tcW w:w="552" w:type="dxa"/>
          </w:tcPr>
          <w:p w14:paraId="00EBBCDF">
            <w:pPr>
              <w:spacing w:line="360" w:lineRule="auto"/>
              <w:rPr>
                <w:rFonts w:ascii="仿宋_GB2312" w:hAnsi="仿宋_GB2312" w:eastAsia="仿宋_GB2312" w:cs="仿宋_GB2312"/>
                <w:color w:val="auto"/>
                <w:sz w:val="24"/>
                <w:highlight w:val="none"/>
              </w:rPr>
            </w:pPr>
          </w:p>
        </w:tc>
        <w:tc>
          <w:tcPr>
            <w:tcW w:w="552" w:type="dxa"/>
          </w:tcPr>
          <w:p w14:paraId="2F528CE2">
            <w:pPr>
              <w:spacing w:line="360" w:lineRule="auto"/>
              <w:rPr>
                <w:rFonts w:ascii="仿宋_GB2312" w:hAnsi="仿宋_GB2312" w:eastAsia="仿宋_GB2312" w:cs="仿宋_GB2312"/>
                <w:color w:val="auto"/>
                <w:sz w:val="24"/>
                <w:highlight w:val="none"/>
              </w:rPr>
            </w:pPr>
          </w:p>
        </w:tc>
        <w:tc>
          <w:tcPr>
            <w:tcW w:w="552" w:type="dxa"/>
          </w:tcPr>
          <w:p w14:paraId="6453C498">
            <w:pPr>
              <w:spacing w:line="360" w:lineRule="auto"/>
              <w:rPr>
                <w:rFonts w:ascii="仿宋_GB2312" w:hAnsi="仿宋_GB2312" w:eastAsia="仿宋_GB2312" w:cs="仿宋_GB2312"/>
                <w:color w:val="auto"/>
                <w:sz w:val="24"/>
                <w:highlight w:val="none"/>
              </w:rPr>
            </w:pPr>
          </w:p>
        </w:tc>
        <w:tc>
          <w:tcPr>
            <w:tcW w:w="553" w:type="dxa"/>
          </w:tcPr>
          <w:p w14:paraId="106E8E67">
            <w:pPr>
              <w:spacing w:line="360" w:lineRule="auto"/>
              <w:rPr>
                <w:rFonts w:ascii="仿宋_GB2312" w:hAnsi="仿宋_GB2312" w:eastAsia="仿宋_GB2312" w:cs="仿宋_GB2312"/>
                <w:color w:val="auto"/>
                <w:sz w:val="24"/>
                <w:highlight w:val="none"/>
              </w:rPr>
            </w:pPr>
          </w:p>
        </w:tc>
        <w:tc>
          <w:tcPr>
            <w:tcW w:w="553" w:type="dxa"/>
          </w:tcPr>
          <w:p w14:paraId="1E23709E">
            <w:pPr>
              <w:spacing w:line="360" w:lineRule="auto"/>
              <w:rPr>
                <w:rFonts w:ascii="仿宋_GB2312" w:hAnsi="仿宋_GB2312" w:eastAsia="仿宋_GB2312" w:cs="仿宋_GB2312"/>
                <w:color w:val="auto"/>
                <w:sz w:val="24"/>
                <w:highlight w:val="none"/>
              </w:rPr>
            </w:pPr>
          </w:p>
        </w:tc>
        <w:tc>
          <w:tcPr>
            <w:tcW w:w="553" w:type="dxa"/>
          </w:tcPr>
          <w:p w14:paraId="250FF785">
            <w:pPr>
              <w:spacing w:line="360" w:lineRule="auto"/>
              <w:rPr>
                <w:rFonts w:ascii="仿宋_GB2312" w:hAnsi="仿宋_GB2312" w:eastAsia="仿宋_GB2312" w:cs="仿宋_GB2312"/>
                <w:color w:val="auto"/>
                <w:sz w:val="24"/>
                <w:highlight w:val="none"/>
              </w:rPr>
            </w:pPr>
          </w:p>
        </w:tc>
        <w:tc>
          <w:tcPr>
            <w:tcW w:w="553" w:type="dxa"/>
          </w:tcPr>
          <w:p w14:paraId="49120FB4">
            <w:pPr>
              <w:spacing w:line="360" w:lineRule="auto"/>
              <w:rPr>
                <w:rFonts w:ascii="仿宋_GB2312" w:hAnsi="仿宋_GB2312" w:eastAsia="仿宋_GB2312" w:cs="仿宋_GB2312"/>
                <w:color w:val="auto"/>
                <w:sz w:val="24"/>
                <w:highlight w:val="none"/>
              </w:rPr>
            </w:pPr>
          </w:p>
        </w:tc>
        <w:tc>
          <w:tcPr>
            <w:tcW w:w="553" w:type="dxa"/>
          </w:tcPr>
          <w:p w14:paraId="51538E26">
            <w:pPr>
              <w:spacing w:line="360" w:lineRule="auto"/>
              <w:rPr>
                <w:rFonts w:ascii="仿宋_GB2312" w:hAnsi="仿宋_GB2312" w:eastAsia="仿宋_GB2312" w:cs="仿宋_GB2312"/>
                <w:color w:val="auto"/>
                <w:sz w:val="24"/>
                <w:highlight w:val="none"/>
              </w:rPr>
            </w:pPr>
          </w:p>
        </w:tc>
        <w:tc>
          <w:tcPr>
            <w:tcW w:w="553" w:type="dxa"/>
          </w:tcPr>
          <w:p w14:paraId="3C210D8E">
            <w:pPr>
              <w:spacing w:line="360" w:lineRule="auto"/>
              <w:rPr>
                <w:rFonts w:ascii="仿宋_GB2312" w:hAnsi="仿宋_GB2312" w:eastAsia="仿宋_GB2312" w:cs="仿宋_GB2312"/>
                <w:color w:val="auto"/>
                <w:sz w:val="24"/>
                <w:highlight w:val="none"/>
              </w:rPr>
            </w:pPr>
          </w:p>
        </w:tc>
        <w:tc>
          <w:tcPr>
            <w:tcW w:w="553" w:type="dxa"/>
          </w:tcPr>
          <w:p w14:paraId="693F0EE1">
            <w:pPr>
              <w:spacing w:line="360" w:lineRule="auto"/>
              <w:rPr>
                <w:rFonts w:ascii="仿宋_GB2312" w:hAnsi="仿宋_GB2312" w:eastAsia="仿宋_GB2312" w:cs="仿宋_GB2312"/>
                <w:color w:val="auto"/>
                <w:sz w:val="24"/>
                <w:highlight w:val="none"/>
              </w:rPr>
            </w:pPr>
          </w:p>
        </w:tc>
        <w:tc>
          <w:tcPr>
            <w:tcW w:w="553" w:type="dxa"/>
          </w:tcPr>
          <w:p w14:paraId="21A91F28">
            <w:pPr>
              <w:spacing w:line="360" w:lineRule="auto"/>
              <w:rPr>
                <w:rFonts w:ascii="仿宋_GB2312" w:hAnsi="仿宋_GB2312" w:eastAsia="仿宋_GB2312" w:cs="仿宋_GB2312"/>
                <w:color w:val="auto"/>
                <w:sz w:val="24"/>
                <w:highlight w:val="none"/>
              </w:rPr>
            </w:pPr>
          </w:p>
        </w:tc>
        <w:tc>
          <w:tcPr>
            <w:tcW w:w="553" w:type="dxa"/>
          </w:tcPr>
          <w:p w14:paraId="2B319147">
            <w:pPr>
              <w:spacing w:line="360" w:lineRule="auto"/>
              <w:rPr>
                <w:rFonts w:ascii="仿宋_GB2312" w:hAnsi="仿宋_GB2312" w:eastAsia="仿宋_GB2312" w:cs="仿宋_GB2312"/>
                <w:color w:val="auto"/>
                <w:sz w:val="24"/>
                <w:highlight w:val="none"/>
              </w:rPr>
            </w:pPr>
          </w:p>
        </w:tc>
        <w:tc>
          <w:tcPr>
            <w:tcW w:w="553" w:type="dxa"/>
          </w:tcPr>
          <w:p w14:paraId="5660EEBA">
            <w:pPr>
              <w:spacing w:line="360" w:lineRule="auto"/>
              <w:rPr>
                <w:rFonts w:ascii="仿宋_GB2312" w:hAnsi="仿宋_GB2312" w:eastAsia="仿宋_GB2312" w:cs="仿宋_GB2312"/>
                <w:color w:val="auto"/>
                <w:sz w:val="24"/>
                <w:highlight w:val="none"/>
              </w:rPr>
            </w:pPr>
          </w:p>
        </w:tc>
      </w:tr>
      <w:tr w14:paraId="5E93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56ACF8">
            <w:pPr>
              <w:spacing w:line="360" w:lineRule="auto"/>
              <w:rPr>
                <w:rFonts w:ascii="仿宋_GB2312" w:hAnsi="仿宋_GB2312" w:eastAsia="仿宋_GB2312" w:cs="仿宋_GB2312"/>
                <w:color w:val="auto"/>
                <w:sz w:val="24"/>
                <w:highlight w:val="none"/>
              </w:rPr>
            </w:pPr>
          </w:p>
        </w:tc>
        <w:tc>
          <w:tcPr>
            <w:tcW w:w="552" w:type="dxa"/>
          </w:tcPr>
          <w:p w14:paraId="57D9D98A">
            <w:pPr>
              <w:spacing w:line="360" w:lineRule="auto"/>
              <w:rPr>
                <w:rFonts w:ascii="仿宋_GB2312" w:hAnsi="仿宋_GB2312" w:eastAsia="仿宋_GB2312" w:cs="仿宋_GB2312"/>
                <w:color w:val="auto"/>
                <w:sz w:val="24"/>
                <w:highlight w:val="none"/>
              </w:rPr>
            </w:pPr>
          </w:p>
        </w:tc>
        <w:tc>
          <w:tcPr>
            <w:tcW w:w="552" w:type="dxa"/>
          </w:tcPr>
          <w:p w14:paraId="407DBBCB">
            <w:pPr>
              <w:spacing w:line="360" w:lineRule="auto"/>
              <w:rPr>
                <w:rFonts w:ascii="仿宋_GB2312" w:hAnsi="仿宋_GB2312" w:eastAsia="仿宋_GB2312" w:cs="仿宋_GB2312"/>
                <w:color w:val="auto"/>
                <w:sz w:val="24"/>
                <w:highlight w:val="none"/>
              </w:rPr>
            </w:pPr>
          </w:p>
        </w:tc>
        <w:tc>
          <w:tcPr>
            <w:tcW w:w="552" w:type="dxa"/>
          </w:tcPr>
          <w:p w14:paraId="7D34B04C">
            <w:pPr>
              <w:spacing w:line="360" w:lineRule="auto"/>
              <w:rPr>
                <w:rFonts w:ascii="仿宋_GB2312" w:hAnsi="仿宋_GB2312" w:eastAsia="仿宋_GB2312" w:cs="仿宋_GB2312"/>
                <w:color w:val="auto"/>
                <w:sz w:val="24"/>
                <w:highlight w:val="none"/>
              </w:rPr>
            </w:pPr>
          </w:p>
        </w:tc>
        <w:tc>
          <w:tcPr>
            <w:tcW w:w="552" w:type="dxa"/>
          </w:tcPr>
          <w:p w14:paraId="67CD9706">
            <w:pPr>
              <w:spacing w:line="360" w:lineRule="auto"/>
              <w:rPr>
                <w:rFonts w:ascii="仿宋_GB2312" w:hAnsi="仿宋_GB2312" w:eastAsia="仿宋_GB2312" w:cs="仿宋_GB2312"/>
                <w:color w:val="auto"/>
                <w:sz w:val="24"/>
                <w:highlight w:val="none"/>
              </w:rPr>
            </w:pPr>
          </w:p>
        </w:tc>
        <w:tc>
          <w:tcPr>
            <w:tcW w:w="552" w:type="dxa"/>
          </w:tcPr>
          <w:p w14:paraId="2C68CB2C">
            <w:pPr>
              <w:spacing w:line="360" w:lineRule="auto"/>
              <w:rPr>
                <w:rFonts w:ascii="仿宋_GB2312" w:hAnsi="仿宋_GB2312" w:eastAsia="仿宋_GB2312" w:cs="仿宋_GB2312"/>
                <w:color w:val="auto"/>
                <w:sz w:val="24"/>
                <w:highlight w:val="none"/>
              </w:rPr>
            </w:pPr>
          </w:p>
        </w:tc>
        <w:tc>
          <w:tcPr>
            <w:tcW w:w="552" w:type="dxa"/>
          </w:tcPr>
          <w:p w14:paraId="5D00C25C">
            <w:pPr>
              <w:spacing w:line="360" w:lineRule="auto"/>
              <w:rPr>
                <w:rFonts w:ascii="仿宋_GB2312" w:hAnsi="仿宋_GB2312" w:eastAsia="仿宋_GB2312" w:cs="仿宋_GB2312"/>
                <w:color w:val="auto"/>
                <w:sz w:val="24"/>
                <w:highlight w:val="none"/>
              </w:rPr>
            </w:pPr>
          </w:p>
        </w:tc>
        <w:tc>
          <w:tcPr>
            <w:tcW w:w="553" w:type="dxa"/>
          </w:tcPr>
          <w:p w14:paraId="4B912F18">
            <w:pPr>
              <w:spacing w:line="360" w:lineRule="auto"/>
              <w:rPr>
                <w:rFonts w:ascii="仿宋_GB2312" w:hAnsi="仿宋_GB2312" w:eastAsia="仿宋_GB2312" w:cs="仿宋_GB2312"/>
                <w:color w:val="auto"/>
                <w:sz w:val="24"/>
                <w:highlight w:val="none"/>
              </w:rPr>
            </w:pPr>
          </w:p>
        </w:tc>
        <w:tc>
          <w:tcPr>
            <w:tcW w:w="553" w:type="dxa"/>
          </w:tcPr>
          <w:p w14:paraId="331AD053">
            <w:pPr>
              <w:spacing w:line="360" w:lineRule="auto"/>
              <w:rPr>
                <w:rFonts w:ascii="仿宋_GB2312" w:hAnsi="仿宋_GB2312" w:eastAsia="仿宋_GB2312" w:cs="仿宋_GB2312"/>
                <w:color w:val="auto"/>
                <w:sz w:val="24"/>
                <w:highlight w:val="none"/>
              </w:rPr>
            </w:pPr>
          </w:p>
        </w:tc>
        <w:tc>
          <w:tcPr>
            <w:tcW w:w="553" w:type="dxa"/>
          </w:tcPr>
          <w:p w14:paraId="7427FA41">
            <w:pPr>
              <w:spacing w:line="360" w:lineRule="auto"/>
              <w:rPr>
                <w:rFonts w:ascii="仿宋_GB2312" w:hAnsi="仿宋_GB2312" w:eastAsia="仿宋_GB2312" w:cs="仿宋_GB2312"/>
                <w:color w:val="auto"/>
                <w:sz w:val="24"/>
                <w:highlight w:val="none"/>
              </w:rPr>
            </w:pPr>
          </w:p>
        </w:tc>
        <w:tc>
          <w:tcPr>
            <w:tcW w:w="553" w:type="dxa"/>
          </w:tcPr>
          <w:p w14:paraId="2A1AD8B8">
            <w:pPr>
              <w:spacing w:line="360" w:lineRule="auto"/>
              <w:rPr>
                <w:rFonts w:ascii="仿宋_GB2312" w:hAnsi="仿宋_GB2312" w:eastAsia="仿宋_GB2312" w:cs="仿宋_GB2312"/>
                <w:color w:val="auto"/>
                <w:sz w:val="24"/>
                <w:highlight w:val="none"/>
              </w:rPr>
            </w:pPr>
          </w:p>
        </w:tc>
        <w:tc>
          <w:tcPr>
            <w:tcW w:w="553" w:type="dxa"/>
          </w:tcPr>
          <w:p w14:paraId="79D31AA4">
            <w:pPr>
              <w:spacing w:line="360" w:lineRule="auto"/>
              <w:rPr>
                <w:rFonts w:ascii="仿宋_GB2312" w:hAnsi="仿宋_GB2312" w:eastAsia="仿宋_GB2312" w:cs="仿宋_GB2312"/>
                <w:color w:val="auto"/>
                <w:sz w:val="24"/>
                <w:highlight w:val="none"/>
              </w:rPr>
            </w:pPr>
          </w:p>
        </w:tc>
        <w:tc>
          <w:tcPr>
            <w:tcW w:w="553" w:type="dxa"/>
          </w:tcPr>
          <w:p w14:paraId="43D3D51F">
            <w:pPr>
              <w:spacing w:line="360" w:lineRule="auto"/>
              <w:rPr>
                <w:rFonts w:ascii="仿宋_GB2312" w:hAnsi="仿宋_GB2312" w:eastAsia="仿宋_GB2312" w:cs="仿宋_GB2312"/>
                <w:color w:val="auto"/>
                <w:sz w:val="24"/>
                <w:highlight w:val="none"/>
              </w:rPr>
            </w:pPr>
          </w:p>
        </w:tc>
        <w:tc>
          <w:tcPr>
            <w:tcW w:w="553" w:type="dxa"/>
          </w:tcPr>
          <w:p w14:paraId="7DF55F7A">
            <w:pPr>
              <w:spacing w:line="360" w:lineRule="auto"/>
              <w:rPr>
                <w:rFonts w:ascii="仿宋_GB2312" w:hAnsi="仿宋_GB2312" w:eastAsia="仿宋_GB2312" w:cs="仿宋_GB2312"/>
                <w:color w:val="auto"/>
                <w:sz w:val="24"/>
                <w:highlight w:val="none"/>
              </w:rPr>
            </w:pPr>
          </w:p>
        </w:tc>
        <w:tc>
          <w:tcPr>
            <w:tcW w:w="553" w:type="dxa"/>
          </w:tcPr>
          <w:p w14:paraId="222D6EAB">
            <w:pPr>
              <w:spacing w:line="360" w:lineRule="auto"/>
              <w:rPr>
                <w:rFonts w:ascii="仿宋_GB2312" w:hAnsi="仿宋_GB2312" w:eastAsia="仿宋_GB2312" w:cs="仿宋_GB2312"/>
                <w:color w:val="auto"/>
                <w:sz w:val="24"/>
                <w:highlight w:val="none"/>
              </w:rPr>
            </w:pPr>
          </w:p>
        </w:tc>
        <w:tc>
          <w:tcPr>
            <w:tcW w:w="553" w:type="dxa"/>
          </w:tcPr>
          <w:p w14:paraId="5C212265">
            <w:pPr>
              <w:spacing w:line="360" w:lineRule="auto"/>
              <w:rPr>
                <w:rFonts w:ascii="仿宋_GB2312" w:hAnsi="仿宋_GB2312" w:eastAsia="仿宋_GB2312" w:cs="仿宋_GB2312"/>
                <w:color w:val="auto"/>
                <w:sz w:val="24"/>
                <w:highlight w:val="none"/>
              </w:rPr>
            </w:pPr>
          </w:p>
        </w:tc>
        <w:tc>
          <w:tcPr>
            <w:tcW w:w="553" w:type="dxa"/>
          </w:tcPr>
          <w:p w14:paraId="5D47ACF2">
            <w:pPr>
              <w:spacing w:line="360" w:lineRule="auto"/>
              <w:rPr>
                <w:rFonts w:ascii="仿宋_GB2312" w:hAnsi="仿宋_GB2312" w:eastAsia="仿宋_GB2312" w:cs="仿宋_GB2312"/>
                <w:color w:val="auto"/>
                <w:sz w:val="24"/>
                <w:highlight w:val="none"/>
              </w:rPr>
            </w:pPr>
          </w:p>
        </w:tc>
      </w:tr>
      <w:tr w14:paraId="25DE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8B396E">
            <w:pPr>
              <w:spacing w:line="360" w:lineRule="auto"/>
              <w:rPr>
                <w:rFonts w:ascii="仿宋_GB2312" w:hAnsi="仿宋_GB2312" w:eastAsia="仿宋_GB2312" w:cs="仿宋_GB2312"/>
                <w:color w:val="auto"/>
                <w:sz w:val="24"/>
                <w:highlight w:val="none"/>
              </w:rPr>
            </w:pPr>
          </w:p>
        </w:tc>
        <w:tc>
          <w:tcPr>
            <w:tcW w:w="552" w:type="dxa"/>
          </w:tcPr>
          <w:p w14:paraId="00267E31">
            <w:pPr>
              <w:spacing w:line="360" w:lineRule="auto"/>
              <w:rPr>
                <w:rFonts w:ascii="仿宋_GB2312" w:hAnsi="仿宋_GB2312" w:eastAsia="仿宋_GB2312" w:cs="仿宋_GB2312"/>
                <w:color w:val="auto"/>
                <w:sz w:val="24"/>
                <w:highlight w:val="none"/>
              </w:rPr>
            </w:pPr>
          </w:p>
        </w:tc>
        <w:tc>
          <w:tcPr>
            <w:tcW w:w="552" w:type="dxa"/>
          </w:tcPr>
          <w:p w14:paraId="647EA60D">
            <w:pPr>
              <w:spacing w:line="360" w:lineRule="auto"/>
              <w:rPr>
                <w:rFonts w:ascii="仿宋_GB2312" w:hAnsi="仿宋_GB2312" w:eastAsia="仿宋_GB2312" w:cs="仿宋_GB2312"/>
                <w:color w:val="auto"/>
                <w:sz w:val="24"/>
                <w:highlight w:val="none"/>
              </w:rPr>
            </w:pPr>
          </w:p>
        </w:tc>
        <w:tc>
          <w:tcPr>
            <w:tcW w:w="552" w:type="dxa"/>
          </w:tcPr>
          <w:p w14:paraId="20DD9B6E">
            <w:pPr>
              <w:spacing w:line="360" w:lineRule="auto"/>
              <w:rPr>
                <w:rFonts w:ascii="仿宋_GB2312" w:hAnsi="仿宋_GB2312" w:eastAsia="仿宋_GB2312" w:cs="仿宋_GB2312"/>
                <w:color w:val="auto"/>
                <w:sz w:val="24"/>
                <w:highlight w:val="none"/>
              </w:rPr>
            </w:pPr>
          </w:p>
        </w:tc>
        <w:tc>
          <w:tcPr>
            <w:tcW w:w="552" w:type="dxa"/>
          </w:tcPr>
          <w:p w14:paraId="389A2D62">
            <w:pPr>
              <w:spacing w:line="360" w:lineRule="auto"/>
              <w:rPr>
                <w:rFonts w:ascii="仿宋_GB2312" w:hAnsi="仿宋_GB2312" w:eastAsia="仿宋_GB2312" w:cs="仿宋_GB2312"/>
                <w:color w:val="auto"/>
                <w:sz w:val="24"/>
                <w:highlight w:val="none"/>
              </w:rPr>
            </w:pPr>
          </w:p>
        </w:tc>
        <w:tc>
          <w:tcPr>
            <w:tcW w:w="552" w:type="dxa"/>
          </w:tcPr>
          <w:p w14:paraId="31EDF8B3">
            <w:pPr>
              <w:spacing w:line="360" w:lineRule="auto"/>
              <w:rPr>
                <w:rFonts w:ascii="仿宋_GB2312" w:hAnsi="仿宋_GB2312" w:eastAsia="仿宋_GB2312" w:cs="仿宋_GB2312"/>
                <w:color w:val="auto"/>
                <w:sz w:val="24"/>
                <w:highlight w:val="none"/>
              </w:rPr>
            </w:pPr>
          </w:p>
        </w:tc>
        <w:tc>
          <w:tcPr>
            <w:tcW w:w="552" w:type="dxa"/>
          </w:tcPr>
          <w:p w14:paraId="33DB232E">
            <w:pPr>
              <w:spacing w:line="360" w:lineRule="auto"/>
              <w:rPr>
                <w:rFonts w:ascii="仿宋_GB2312" w:hAnsi="仿宋_GB2312" w:eastAsia="仿宋_GB2312" w:cs="仿宋_GB2312"/>
                <w:color w:val="auto"/>
                <w:sz w:val="24"/>
                <w:highlight w:val="none"/>
              </w:rPr>
            </w:pPr>
          </w:p>
        </w:tc>
        <w:tc>
          <w:tcPr>
            <w:tcW w:w="553" w:type="dxa"/>
          </w:tcPr>
          <w:p w14:paraId="19DD005B">
            <w:pPr>
              <w:spacing w:line="360" w:lineRule="auto"/>
              <w:rPr>
                <w:rFonts w:ascii="仿宋_GB2312" w:hAnsi="仿宋_GB2312" w:eastAsia="仿宋_GB2312" w:cs="仿宋_GB2312"/>
                <w:color w:val="auto"/>
                <w:sz w:val="24"/>
                <w:highlight w:val="none"/>
              </w:rPr>
            </w:pPr>
          </w:p>
        </w:tc>
        <w:tc>
          <w:tcPr>
            <w:tcW w:w="553" w:type="dxa"/>
          </w:tcPr>
          <w:p w14:paraId="7CAEE2A3">
            <w:pPr>
              <w:spacing w:line="360" w:lineRule="auto"/>
              <w:rPr>
                <w:rFonts w:ascii="仿宋_GB2312" w:hAnsi="仿宋_GB2312" w:eastAsia="仿宋_GB2312" w:cs="仿宋_GB2312"/>
                <w:color w:val="auto"/>
                <w:sz w:val="24"/>
                <w:highlight w:val="none"/>
              </w:rPr>
            </w:pPr>
          </w:p>
        </w:tc>
        <w:tc>
          <w:tcPr>
            <w:tcW w:w="553" w:type="dxa"/>
          </w:tcPr>
          <w:p w14:paraId="5B65BB8F">
            <w:pPr>
              <w:spacing w:line="360" w:lineRule="auto"/>
              <w:rPr>
                <w:rFonts w:ascii="仿宋_GB2312" w:hAnsi="仿宋_GB2312" w:eastAsia="仿宋_GB2312" w:cs="仿宋_GB2312"/>
                <w:color w:val="auto"/>
                <w:sz w:val="24"/>
                <w:highlight w:val="none"/>
              </w:rPr>
            </w:pPr>
          </w:p>
        </w:tc>
        <w:tc>
          <w:tcPr>
            <w:tcW w:w="553" w:type="dxa"/>
          </w:tcPr>
          <w:p w14:paraId="770599B6">
            <w:pPr>
              <w:spacing w:line="360" w:lineRule="auto"/>
              <w:rPr>
                <w:rFonts w:ascii="仿宋_GB2312" w:hAnsi="仿宋_GB2312" w:eastAsia="仿宋_GB2312" w:cs="仿宋_GB2312"/>
                <w:color w:val="auto"/>
                <w:sz w:val="24"/>
                <w:highlight w:val="none"/>
              </w:rPr>
            </w:pPr>
          </w:p>
        </w:tc>
        <w:tc>
          <w:tcPr>
            <w:tcW w:w="553" w:type="dxa"/>
          </w:tcPr>
          <w:p w14:paraId="61E76F09">
            <w:pPr>
              <w:spacing w:line="360" w:lineRule="auto"/>
              <w:rPr>
                <w:rFonts w:ascii="仿宋_GB2312" w:hAnsi="仿宋_GB2312" w:eastAsia="仿宋_GB2312" w:cs="仿宋_GB2312"/>
                <w:color w:val="auto"/>
                <w:sz w:val="24"/>
                <w:highlight w:val="none"/>
              </w:rPr>
            </w:pPr>
          </w:p>
        </w:tc>
        <w:tc>
          <w:tcPr>
            <w:tcW w:w="553" w:type="dxa"/>
          </w:tcPr>
          <w:p w14:paraId="2624DA7C">
            <w:pPr>
              <w:spacing w:line="360" w:lineRule="auto"/>
              <w:rPr>
                <w:rFonts w:ascii="仿宋_GB2312" w:hAnsi="仿宋_GB2312" w:eastAsia="仿宋_GB2312" w:cs="仿宋_GB2312"/>
                <w:color w:val="auto"/>
                <w:sz w:val="24"/>
                <w:highlight w:val="none"/>
              </w:rPr>
            </w:pPr>
          </w:p>
        </w:tc>
        <w:tc>
          <w:tcPr>
            <w:tcW w:w="553" w:type="dxa"/>
          </w:tcPr>
          <w:p w14:paraId="129CC31F">
            <w:pPr>
              <w:spacing w:line="360" w:lineRule="auto"/>
              <w:rPr>
                <w:rFonts w:ascii="仿宋_GB2312" w:hAnsi="仿宋_GB2312" w:eastAsia="仿宋_GB2312" w:cs="仿宋_GB2312"/>
                <w:color w:val="auto"/>
                <w:sz w:val="24"/>
                <w:highlight w:val="none"/>
              </w:rPr>
            </w:pPr>
          </w:p>
        </w:tc>
        <w:tc>
          <w:tcPr>
            <w:tcW w:w="553" w:type="dxa"/>
          </w:tcPr>
          <w:p w14:paraId="2B621EBA">
            <w:pPr>
              <w:spacing w:line="360" w:lineRule="auto"/>
              <w:rPr>
                <w:rFonts w:ascii="仿宋_GB2312" w:hAnsi="仿宋_GB2312" w:eastAsia="仿宋_GB2312" w:cs="仿宋_GB2312"/>
                <w:color w:val="auto"/>
                <w:sz w:val="24"/>
                <w:highlight w:val="none"/>
              </w:rPr>
            </w:pPr>
          </w:p>
        </w:tc>
        <w:tc>
          <w:tcPr>
            <w:tcW w:w="553" w:type="dxa"/>
          </w:tcPr>
          <w:p w14:paraId="68CF84AA">
            <w:pPr>
              <w:spacing w:line="360" w:lineRule="auto"/>
              <w:rPr>
                <w:rFonts w:ascii="仿宋_GB2312" w:hAnsi="仿宋_GB2312" w:eastAsia="仿宋_GB2312" w:cs="仿宋_GB2312"/>
                <w:color w:val="auto"/>
                <w:sz w:val="24"/>
                <w:highlight w:val="none"/>
              </w:rPr>
            </w:pPr>
          </w:p>
        </w:tc>
        <w:tc>
          <w:tcPr>
            <w:tcW w:w="553" w:type="dxa"/>
          </w:tcPr>
          <w:p w14:paraId="71FF55AB">
            <w:pPr>
              <w:spacing w:line="360" w:lineRule="auto"/>
              <w:rPr>
                <w:rFonts w:ascii="仿宋_GB2312" w:hAnsi="仿宋_GB2312" w:eastAsia="仿宋_GB2312" w:cs="仿宋_GB2312"/>
                <w:color w:val="auto"/>
                <w:sz w:val="24"/>
                <w:highlight w:val="none"/>
              </w:rPr>
            </w:pPr>
          </w:p>
        </w:tc>
      </w:tr>
    </w:tbl>
    <w:p w14:paraId="44A463E1">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8274BD7">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3D8394D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CF5E676">
      <w:pPr>
        <w:spacing w:line="360" w:lineRule="auto"/>
        <w:rPr>
          <w:rFonts w:ascii="仿宋_GB2312" w:hAnsi="仿宋_GB2312" w:eastAsia="仿宋_GB2312" w:cs="仿宋_GB2312"/>
          <w:color w:val="auto"/>
          <w:kern w:val="0"/>
          <w:sz w:val="24"/>
          <w:highlight w:val="none"/>
        </w:rPr>
      </w:pPr>
    </w:p>
    <w:p w14:paraId="258CD74C">
      <w:pPr>
        <w:spacing w:line="360" w:lineRule="auto"/>
        <w:jc w:val="center"/>
        <w:rPr>
          <w:rFonts w:ascii="仿宋_GB2312" w:hAnsi="仿宋_GB2312" w:eastAsia="仿宋_GB2312" w:cs="仿宋_GB2312"/>
          <w:b/>
          <w:bCs/>
          <w:color w:val="auto"/>
          <w:sz w:val="32"/>
          <w:szCs w:val="32"/>
          <w:highlight w:val="none"/>
        </w:rPr>
      </w:pPr>
    </w:p>
    <w:p w14:paraId="6D4C1735">
      <w:pPr>
        <w:spacing w:line="360" w:lineRule="auto"/>
        <w:jc w:val="center"/>
        <w:rPr>
          <w:rFonts w:ascii="仿宋_GB2312" w:hAnsi="仿宋_GB2312" w:eastAsia="仿宋_GB2312" w:cs="仿宋_GB2312"/>
          <w:b/>
          <w:bCs/>
          <w:color w:val="auto"/>
          <w:sz w:val="32"/>
          <w:szCs w:val="32"/>
          <w:highlight w:val="none"/>
        </w:rPr>
      </w:pPr>
    </w:p>
    <w:p w14:paraId="51DE84B0">
      <w:pPr>
        <w:spacing w:line="360" w:lineRule="auto"/>
        <w:jc w:val="center"/>
        <w:rPr>
          <w:rFonts w:ascii="仿宋_GB2312" w:hAnsi="仿宋_GB2312" w:eastAsia="仿宋_GB2312" w:cs="仿宋_GB2312"/>
          <w:b/>
          <w:bCs/>
          <w:color w:val="auto"/>
          <w:sz w:val="32"/>
          <w:szCs w:val="32"/>
          <w:highlight w:val="none"/>
        </w:rPr>
      </w:pPr>
    </w:p>
    <w:p w14:paraId="0E986A3B">
      <w:pPr>
        <w:spacing w:line="360" w:lineRule="auto"/>
        <w:jc w:val="center"/>
        <w:rPr>
          <w:rFonts w:ascii="仿宋_GB2312" w:hAnsi="仿宋_GB2312" w:eastAsia="仿宋_GB2312" w:cs="仿宋_GB2312"/>
          <w:b/>
          <w:bCs/>
          <w:color w:val="auto"/>
          <w:sz w:val="32"/>
          <w:szCs w:val="32"/>
          <w:highlight w:val="none"/>
        </w:rPr>
      </w:pPr>
    </w:p>
    <w:p w14:paraId="615C3376">
      <w:pPr>
        <w:spacing w:line="360" w:lineRule="auto"/>
        <w:jc w:val="center"/>
        <w:rPr>
          <w:rFonts w:ascii="仿宋_GB2312" w:hAnsi="仿宋_GB2312" w:eastAsia="仿宋_GB2312" w:cs="仿宋_GB2312"/>
          <w:b/>
          <w:bCs/>
          <w:color w:val="auto"/>
          <w:sz w:val="32"/>
          <w:szCs w:val="32"/>
          <w:highlight w:val="none"/>
        </w:rPr>
      </w:pPr>
    </w:p>
    <w:p w14:paraId="0CFFFB85">
      <w:pPr>
        <w:spacing w:line="360" w:lineRule="auto"/>
        <w:jc w:val="center"/>
        <w:rPr>
          <w:rFonts w:ascii="仿宋_GB2312" w:hAnsi="仿宋_GB2312" w:eastAsia="仿宋_GB2312" w:cs="仿宋_GB2312"/>
          <w:b/>
          <w:bCs/>
          <w:color w:val="auto"/>
          <w:sz w:val="32"/>
          <w:szCs w:val="32"/>
          <w:highlight w:val="none"/>
        </w:rPr>
      </w:pPr>
    </w:p>
    <w:p w14:paraId="0DCA2939">
      <w:pPr>
        <w:spacing w:line="360" w:lineRule="auto"/>
        <w:jc w:val="center"/>
        <w:rPr>
          <w:rFonts w:ascii="仿宋_GB2312" w:hAnsi="仿宋_GB2312" w:eastAsia="仿宋_GB2312" w:cs="仿宋_GB2312"/>
          <w:b/>
          <w:bCs/>
          <w:color w:val="auto"/>
          <w:sz w:val="32"/>
          <w:szCs w:val="32"/>
          <w:highlight w:val="none"/>
        </w:rPr>
      </w:pPr>
    </w:p>
    <w:p w14:paraId="2A2FC543">
      <w:pPr>
        <w:spacing w:line="360" w:lineRule="auto"/>
        <w:jc w:val="center"/>
        <w:rPr>
          <w:rFonts w:ascii="仿宋_GB2312" w:hAnsi="仿宋_GB2312" w:eastAsia="仿宋_GB2312" w:cs="仿宋_GB2312"/>
          <w:b/>
          <w:bCs/>
          <w:color w:val="auto"/>
          <w:sz w:val="32"/>
          <w:szCs w:val="32"/>
          <w:highlight w:val="none"/>
        </w:rPr>
      </w:pPr>
    </w:p>
    <w:p w14:paraId="347CFCCA">
      <w:pPr>
        <w:spacing w:line="360" w:lineRule="auto"/>
        <w:jc w:val="center"/>
        <w:rPr>
          <w:rFonts w:ascii="仿宋_GB2312" w:hAnsi="仿宋_GB2312" w:eastAsia="仿宋_GB2312" w:cs="仿宋_GB2312"/>
          <w:b/>
          <w:bCs/>
          <w:color w:val="auto"/>
          <w:sz w:val="32"/>
          <w:szCs w:val="32"/>
          <w:highlight w:val="none"/>
        </w:rPr>
      </w:pPr>
    </w:p>
    <w:p w14:paraId="03F9CE69">
      <w:pPr>
        <w:spacing w:line="360" w:lineRule="auto"/>
        <w:jc w:val="center"/>
        <w:rPr>
          <w:rFonts w:ascii="仿宋_GB2312" w:hAnsi="仿宋_GB2312" w:eastAsia="仿宋_GB2312" w:cs="仿宋_GB2312"/>
          <w:b/>
          <w:bCs/>
          <w:color w:val="auto"/>
          <w:sz w:val="32"/>
          <w:szCs w:val="32"/>
          <w:highlight w:val="none"/>
        </w:rPr>
      </w:pPr>
    </w:p>
    <w:p w14:paraId="74D75A97">
      <w:pPr>
        <w:spacing w:line="360" w:lineRule="auto"/>
        <w:jc w:val="center"/>
        <w:rPr>
          <w:rFonts w:ascii="仿宋_GB2312" w:hAnsi="仿宋_GB2312" w:eastAsia="仿宋_GB2312" w:cs="仿宋_GB2312"/>
          <w:b/>
          <w:bCs/>
          <w:color w:val="auto"/>
          <w:sz w:val="32"/>
          <w:szCs w:val="32"/>
          <w:highlight w:val="none"/>
        </w:rPr>
      </w:pPr>
    </w:p>
    <w:p w14:paraId="6BD1784F">
      <w:pPr>
        <w:spacing w:line="360" w:lineRule="auto"/>
        <w:jc w:val="center"/>
        <w:rPr>
          <w:rFonts w:ascii="仿宋_GB2312" w:hAnsi="仿宋_GB2312" w:eastAsia="仿宋_GB2312" w:cs="仿宋_GB2312"/>
          <w:b/>
          <w:bCs/>
          <w:color w:val="auto"/>
          <w:sz w:val="32"/>
          <w:szCs w:val="32"/>
          <w:highlight w:val="none"/>
        </w:rPr>
      </w:pPr>
    </w:p>
    <w:p w14:paraId="6C7730C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4E2B77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FAF8ACA">
      <w:pPr>
        <w:pStyle w:val="140"/>
        <w:rPr>
          <w:color w:val="auto"/>
          <w:highlight w:val="none"/>
        </w:rPr>
      </w:pPr>
    </w:p>
    <w:p w14:paraId="2E44590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291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B9EB11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201A70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CA39EA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0F51739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BB9957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ACD485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3C9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6FA49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D7342E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DEB5BC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C22656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FADC28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6C745D2">
            <w:pPr>
              <w:autoSpaceDE w:val="0"/>
              <w:autoSpaceDN w:val="0"/>
              <w:spacing w:line="360" w:lineRule="auto"/>
              <w:jc w:val="center"/>
              <w:rPr>
                <w:rFonts w:ascii="仿宋_GB2312" w:hAnsi="仿宋_GB2312" w:eastAsia="仿宋_GB2312" w:cs="仿宋_GB2312"/>
                <w:color w:val="auto"/>
                <w:sz w:val="24"/>
                <w:highlight w:val="none"/>
              </w:rPr>
            </w:pPr>
          </w:p>
        </w:tc>
      </w:tr>
      <w:tr w14:paraId="6E71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7F466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82F135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385CD4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7EC15B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20525D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F820168">
            <w:pPr>
              <w:autoSpaceDE w:val="0"/>
              <w:autoSpaceDN w:val="0"/>
              <w:spacing w:line="360" w:lineRule="auto"/>
              <w:jc w:val="center"/>
              <w:rPr>
                <w:rFonts w:ascii="仿宋_GB2312" w:hAnsi="仿宋_GB2312" w:eastAsia="仿宋_GB2312" w:cs="仿宋_GB2312"/>
                <w:color w:val="auto"/>
                <w:sz w:val="24"/>
                <w:highlight w:val="none"/>
              </w:rPr>
            </w:pPr>
          </w:p>
        </w:tc>
      </w:tr>
      <w:tr w14:paraId="6DB0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70CC5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FEF81B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A249A0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855D66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81A4AD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47DAD7F">
            <w:pPr>
              <w:autoSpaceDE w:val="0"/>
              <w:autoSpaceDN w:val="0"/>
              <w:spacing w:line="360" w:lineRule="auto"/>
              <w:jc w:val="center"/>
              <w:rPr>
                <w:rFonts w:ascii="仿宋_GB2312" w:hAnsi="仿宋_GB2312" w:eastAsia="仿宋_GB2312" w:cs="仿宋_GB2312"/>
                <w:color w:val="auto"/>
                <w:sz w:val="24"/>
                <w:highlight w:val="none"/>
              </w:rPr>
            </w:pPr>
          </w:p>
        </w:tc>
      </w:tr>
    </w:tbl>
    <w:p w14:paraId="05D264F5">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67D3D80">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51005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4BC3A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4CC005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1DABDF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6ED294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C27AE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B19718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6AB2B9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9325F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65ED27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3DDA46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91BB92A">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16B1DE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DBE9A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558559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2FEB93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62BA6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76AF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4E9E4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51162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0B727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E9877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996FD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22ADC67">
            <w:pPr>
              <w:autoSpaceDE w:val="0"/>
              <w:autoSpaceDN w:val="0"/>
              <w:spacing w:line="240" w:lineRule="exact"/>
              <w:rPr>
                <w:rFonts w:ascii="仿宋_GB2312" w:hAnsi="仿宋_GB2312" w:eastAsia="仿宋_GB2312" w:cs="仿宋_GB2312"/>
                <w:color w:val="auto"/>
                <w:sz w:val="24"/>
                <w:highlight w:val="none"/>
              </w:rPr>
            </w:pPr>
          </w:p>
        </w:tc>
      </w:tr>
      <w:tr w14:paraId="1D0313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8BE17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A8D2C3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266530C">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79891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F6FAD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B98CA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4D304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C58FD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F1CFBD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92B29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41AA5D">
            <w:pPr>
              <w:autoSpaceDE w:val="0"/>
              <w:autoSpaceDN w:val="0"/>
              <w:spacing w:line="240" w:lineRule="exact"/>
              <w:rPr>
                <w:rFonts w:ascii="仿宋_GB2312" w:hAnsi="仿宋_GB2312" w:eastAsia="仿宋_GB2312" w:cs="仿宋_GB2312"/>
                <w:color w:val="auto"/>
                <w:sz w:val="24"/>
                <w:highlight w:val="none"/>
              </w:rPr>
            </w:pPr>
          </w:p>
        </w:tc>
      </w:tr>
      <w:tr w14:paraId="7FF0D54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29B9A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DB122B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F5206F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DBBAFD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9D948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4BD57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9855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6BB8A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4250E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358603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40301AF">
            <w:pPr>
              <w:autoSpaceDE w:val="0"/>
              <w:autoSpaceDN w:val="0"/>
              <w:spacing w:line="240" w:lineRule="exact"/>
              <w:rPr>
                <w:rFonts w:ascii="仿宋_GB2312" w:hAnsi="仿宋_GB2312" w:eastAsia="仿宋_GB2312" w:cs="仿宋_GB2312"/>
                <w:color w:val="auto"/>
                <w:sz w:val="24"/>
                <w:highlight w:val="none"/>
              </w:rPr>
            </w:pPr>
          </w:p>
        </w:tc>
      </w:tr>
    </w:tbl>
    <w:p w14:paraId="383F0149">
      <w:pPr>
        <w:spacing w:line="360" w:lineRule="auto"/>
        <w:ind w:firstLine="480" w:firstLineChars="200"/>
        <w:rPr>
          <w:rFonts w:ascii="仿宋_GB2312" w:hAnsi="仿宋_GB2312" w:eastAsia="仿宋_GB2312" w:cs="仿宋_GB2312"/>
          <w:color w:val="auto"/>
          <w:sz w:val="24"/>
          <w:szCs w:val="20"/>
          <w:highlight w:val="none"/>
        </w:rPr>
      </w:pPr>
    </w:p>
    <w:p w14:paraId="5CA0D02B">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C855F23">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19381B3">
      <w:pPr>
        <w:spacing w:line="360" w:lineRule="auto"/>
        <w:rPr>
          <w:rFonts w:ascii="仿宋_GB2312" w:hAnsi="仿宋_GB2312" w:eastAsia="仿宋_GB2312" w:cs="仿宋_GB2312"/>
          <w:b/>
          <w:color w:val="auto"/>
          <w:sz w:val="30"/>
          <w:szCs w:val="30"/>
          <w:highlight w:val="none"/>
        </w:rPr>
      </w:pPr>
    </w:p>
    <w:p w14:paraId="0CBEDB49">
      <w:pPr>
        <w:spacing w:line="360" w:lineRule="auto"/>
        <w:rPr>
          <w:rFonts w:ascii="仿宋_GB2312" w:hAnsi="仿宋_GB2312" w:eastAsia="仿宋_GB2312" w:cs="仿宋_GB2312"/>
          <w:b/>
          <w:color w:val="auto"/>
          <w:sz w:val="30"/>
          <w:szCs w:val="30"/>
          <w:highlight w:val="none"/>
        </w:rPr>
      </w:pPr>
    </w:p>
    <w:p w14:paraId="34CC310E">
      <w:pPr>
        <w:spacing w:line="360" w:lineRule="auto"/>
        <w:rPr>
          <w:rFonts w:ascii="仿宋_GB2312" w:hAnsi="仿宋_GB2312" w:eastAsia="仿宋_GB2312" w:cs="仿宋_GB2312"/>
          <w:b/>
          <w:color w:val="auto"/>
          <w:sz w:val="30"/>
          <w:szCs w:val="30"/>
          <w:highlight w:val="none"/>
        </w:rPr>
      </w:pPr>
    </w:p>
    <w:p w14:paraId="36429583">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424A6BD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9BA5D9B">
      <w:pPr>
        <w:spacing w:line="336" w:lineRule="auto"/>
        <w:ind w:firstLine="3600" w:firstLineChars="1500"/>
        <w:rPr>
          <w:rFonts w:ascii="仿宋_GB2312" w:hAnsi="仿宋" w:eastAsia="仿宋_GB2312" w:cs="仿宋"/>
          <w:color w:val="auto"/>
          <w:sz w:val="24"/>
          <w:highlight w:val="none"/>
        </w:rPr>
      </w:pPr>
    </w:p>
    <w:p w14:paraId="106874EA">
      <w:pPr>
        <w:pStyle w:val="140"/>
        <w:rPr>
          <w:color w:val="auto"/>
          <w:highlight w:val="none"/>
        </w:rPr>
      </w:pPr>
    </w:p>
    <w:p w14:paraId="1044B9BE">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2BF8CC2">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7DBF22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14E4F81C">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705BA4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264FAA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F83D65">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5CD5AF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85853B">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8095FA4">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634DD4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3E7D15">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ED6C7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6B0B423">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EBB14D2">
            <w:pPr>
              <w:autoSpaceDE w:val="0"/>
              <w:autoSpaceDN w:val="0"/>
              <w:jc w:val="center"/>
              <w:rPr>
                <w:rFonts w:ascii="仿宋_GB2312" w:hAnsi="仿宋_GB2312" w:eastAsia="仿宋_GB2312" w:cs="仿宋_GB2312"/>
                <w:color w:val="auto"/>
                <w:sz w:val="24"/>
                <w:highlight w:val="none"/>
              </w:rPr>
            </w:pPr>
          </w:p>
        </w:tc>
      </w:tr>
      <w:tr w14:paraId="1E72D3F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22A5D4">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9FCC5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3A2D7B">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5081C3">
            <w:pPr>
              <w:autoSpaceDE w:val="0"/>
              <w:autoSpaceDN w:val="0"/>
              <w:jc w:val="center"/>
              <w:rPr>
                <w:rFonts w:ascii="仿宋_GB2312" w:hAnsi="仿宋_GB2312" w:eastAsia="仿宋_GB2312" w:cs="仿宋_GB2312"/>
                <w:color w:val="auto"/>
                <w:sz w:val="24"/>
                <w:highlight w:val="none"/>
              </w:rPr>
            </w:pPr>
          </w:p>
        </w:tc>
      </w:tr>
      <w:tr w14:paraId="7E68C47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E5E3A43">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41BECE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CF7241">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0C0745">
            <w:pPr>
              <w:autoSpaceDE w:val="0"/>
              <w:autoSpaceDN w:val="0"/>
              <w:jc w:val="center"/>
              <w:rPr>
                <w:rFonts w:ascii="仿宋_GB2312" w:hAnsi="仿宋_GB2312" w:eastAsia="仿宋_GB2312" w:cs="仿宋_GB2312"/>
                <w:color w:val="auto"/>
                <w:sz w:val="24"/>
                <w:highlight w:val="none"/>
              </w:rPr>
            </w:pPr>
          </w:p>
        </w:tc>
      </w:tr>
      <w:tr w14:paraId="31B384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DB5659">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6626C6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A08644">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5267A8">
            <w:pPr>
              <w:autoSpaceDE w:val="0"/>
              <w:autoSpaceDN w:val="0"/>
              <w:jc w:val="center"/>
              <w:rPr>
                <w:rFonts w:ascii="仿宋_GB2312" w:hAnsi="仿宋_GB2312" w:eastAsia="仿宋_GB2312" w:cs="仿宋_GB2312"/>
                <w:color w:val="auto"/>
                <w:sz w:val="24"/>
                <w:highlight w:val="none"/>
              </w:rPr>
            </w:pPr>
          </w:p>
        </w:tc>
      </w:tr>
      <w:tr w14:paraId="0C39C2A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091DD65">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ACDCF10">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3194DE">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6414E4">
            <w:pPr>
              <w:autoSpaceDE w:val="0"/>
              <w:autoSpaceDN w:val="0"/>
              <w:jc w:val="center"/>
              <w:rPr>
                <w:rFonts w:ascii="仿宋_GB2312" w:hAnsi="仿宋_GB2312" w:eastAsia="仿宋_GB2312" w:cs="仿宋_GB2312"/>
                <w:color w:val="auto"/>
                <w:sz w:val="24"/>
                <w:highlight w:val="none"/>
              </w:rPr>
            </w:pPr>
          </w:p>
        </w:tc>
      </w:tr>
      <w:tr w14:paraId="018A44F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410242A">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3E5B58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1FE95C">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03724F">
            <w:pPr>
              <w:autoSpaceDE w:val="0"/>
              <w:autoSpaceDN w:val="0"/>
              <w:jc w:val="center"/>
              <w:rPr>
                <w:rFonts w:ascii="仿宋_GB2312" w:hAnsi="仿宋_GB2312" w:eastAsia="仿宋_GB2312" w:cs="仿宋_GB2312"/>
                <w:color w:val="auto"/>
                <w:sz w:val="24"/>
                <w:highlight w:val="none"/>
              </w:rPr>
            </w:pPr>
          </w:p>
        </w:tc>
      </w:tr>
      <w:tr w14:paraId="2758DC0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C173B76">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7E5939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C8F4B0">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38D443">
            <w:pPr>
              <w:autoSpaceDE w:val="0"/>
              <w:autoSpaceDN w:val="0"/>
              <w:jc w:val="center"/>
              <w:rPr>
                <w:rFonts w:ascii="仿宋_GB2312" w:hAnsi="仿宋_GB2312" w:eastAsia="仿宋_GB2312" w:cs="仿宋_GB2312"/>
                <w:color w:val="auto"/>
                <w:sz w:val="24"/>
                <w:highlight w:val="none"/>
              </w:rPr>
            </w:pPr>
          </w:p>
        </w:tc>
      </w:tr>
      <w:tr w14:paraId="1F237B8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6E3CCB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5DAE72">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E3F196">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BBA49B">
            <w:pPr>
              <w:autoSpaceDE w:val="0"/>
              <w:autoSpaceDN w:val="0"/>
              <w:jc w:val="center"/>
              <w:rPr>
                <w:rFonts w:ascii="仿宋_GB2312" w:hAnsi="仿宋_GB2312" w:eastAsia="仿宋_GB2312" w:cs="仿宋_GB2312"/>
                <w:color w:val="auto"/>
                <w:sz w:val="24"/>
                <w:highlight w:val="none"/>
              </w:rPr>
            </w:pPr>
          </w:p>
        </w:tc>
      </w:tr>
      <w:tr w14:paraId="6143F9B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41BD7B">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CFA7B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F28B0E">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F7FCB1">
            <w:pPr>
              <w:autoSpaceDE w:val="0"/>
              <w:autoSpaceDN w:val="0"/>
              <w:jc w:val="center"/>
              <w:rPr>
                <w:rFonts w:ascii="仿宋_GB2312" w:hAnsi="仿宋_GB2312" w:eastAsia="仿宋_GB2312" w:cs="仿宋_GB2312"/>
                <w:color w:val="auto"/>
                <w:sz w:val="24"/>
                <w:highlight w:val="none"/>
              </w:rPr>
            </w:pPr>
          </w:p>
        </w:tc>
      </w:tr>
    </w:tbl>
    <w:p w14:paraId="12BCC5E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B41CE9D">
      <w:pPr>
        <w:pStyle w:val="140"/>
        <w:rPr>
          <w:color w:val="auto"/>
          <w:highlight w:val="none"/>
        </w:rPr>
      </w:pPr>
    </w:p>
    <w:p w14:paraId="435765E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2A53F2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F26EF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8FC95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A1FBA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7B65A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0AE5F1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003FE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F386A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4C600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5D27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80050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3DABD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A147B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714E5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AE4994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9E66EA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246C60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57E5C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86826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015A0F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7A36E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BE5A21">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763D2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89F55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3FDB1F8">
            <w:pPr>
              <w:autoSpaceDE w:val="0"/>
              <w:autoSpaceDN w:val="0"/>
              <w:spacing w:line="360" w:lineRule="auto"/>
              <w:rPr>
                <w:rFonts w:ascii="仿宋_GB2312" w:hAnsi="仿宋_GB2312" w:eastAsia="仿宋_GB2312" w:cs="仿宋_GB2312"/>
                <w:color w:val="auto"/>
                <w:sz w:val="24"/>
                <w:highlight w:val="none"/>
              </w:rPr>
            </w:pPr>
          </w:p>
        </w:tc>
      </w:tr>
      <w:tr w14:paraId="3789DCF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ABE4A85">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EDF341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B449E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D567A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124E1B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A11DC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1C99D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F098E6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353B9C5">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297A284">
            <w:pPr>
              <w:autoSpaceDE w:val="0"/>
              <w:autoSpaceDN w:val="0"/>
              <w:spacing w:line="360" w:lineRule="auto"/>
              <w:rPr>
                <w:rFonts w:ascii="仿宋_GB2312" w:hAnsi="仿宋_GB2312" w:eastAsia="仿宋_GB2312" w:cs="仿宋_GB2312"/>
                <w:color w:val="auto"/>
                <w:sz w:val="24"/>
                <w:highlight w:val="none"/>
              </w:rPr>
            </w:pPr>
          </w:p>
        </w:tc>
      </w:tr>
    </w:tbl>
    <w:p w14:paraId="0076C18F">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EE8CC6A">
      <w:pPr>
        <w:pStyle w:val="140"/>
        <w:rPr>
          <w:color w:val="auto"/>
          <w:highlight w:val="none"/>
        </w:rPr>
      </w:pPr>
    </w:p>
    <w:p w14:paraId="163BCEB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09601F4">
      <w:pPr>
        <w:spacing w:line="360" w:lineRule="auto"/>
        <w:ind w:firstLine="480" w:firstLineChars="200"/>
        <w:rPr>
          <w:rFonts w:ascii="仿宋_GB2312" w:hAnsi="仿宋_GB2312" w:eastAsia="仿宋_GB2312" w:cs="仿宋_GB2312"/>
          <w:color w:val="auto"/>
          <w:sz w:val="24"/>
          <w:szCs w:val="20"/>
          <w:highlight w:val="none"/>
        </w:rPr>
      </w:pPr>
    </w:p>
    <w:p w14:paraId="61F931C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36296C9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AA3E822">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996332B">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70695A0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D7D3567">
      <w:pPr>
        <w:spacing w:line="360" w:lineRule="auto"/>
        <w:rPr>
          <w:rFonts w:ascii="仿宋_GB2312" w:hAnsi="仿宋_GB2312" w:eastAsia="仿宋_GB2312" w:cs="仿宋_GB2312"/>
          <w:color w:val="auto"/>
          <w:sz w:val="18"/>
          <w:szCs w:val="18"/>
          <w:highlight w:val="none"/>
        </w:rPr>
      </w:pPr>
    </w:p>
    <w:p w14:paraId="443B131D">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B0D2B91">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8F9C264">
      <w:pPr>
        <w:spacing w:line="360" w:lineRule="auto"/>
        <w:rPr>
          <w:rFonts w:ascii="仿宋_GB2312" w:hAnsi="仿宋_GB2312" w:eastAsia="仿宋_GB2312" w:cs="仿宋_GB2312"/>
          <w:b/>
          <w:bCs/>
          <w:color w:val="auto"/>
          <w:sz w:val="18"/>
          <w:szCs w:val="18"/>
          <w:highlight w:val="none"/>
        </w:rPr>
      </w:pPr>
    </w:p>
    <w:p w14:paraId="7C621EB1">
      <w:pPr>
        <w:spacing w:line="360" w:lineRule="auto"/>
        <w:rPr>
          <w:rFonts w:ascii="仿宋_GB2312" w:hAnsi="仿宋_GB2312" w:eastAsia="仿宋_GB2312" w:cs="仿宋_GB2312"/>
          <w:b/>
          <w:bCs/>
          <w:color w:val="auto"/>
          <w:sz w:val="32"/>
          <w:szCs w:val="32"/>
          <w:highlight w:val="none"/>
        </w:rPr>
      </w:pPr>
    </w:p>
    <w:p w14:paraId="498C11A7">
      <w:pPr>
        <w:spacing w:line="360" w:lineRule="auto"/>
        <w:rPr>
          <w:rFonts w:ascii="仿宋_GB2312" w:hAnsi="仿宋_GB2312" w:eastAsia="仿宋_GB2312" w:cs="仿宋_GB2312"/>
          <w:b/>
          <w:bCs/>
          <w:color w:val="auto"/>
          <w:sz w:val="32"/>
          <w:szCs w:val="32"/>
          <w:highlight w:val="none"/>
        </w:rPr>
      </w:pPr>
    </w:p>
    <w:p w14:paraId="643D4CDE">
      <w:pPr>
        <w:spacing w:line="360" w:lineRule="auto"/>
        <w:jc w:val="center"/>
        <w:rPr>
          <w:rFonts w:ascii="仿宋_GB2312" w:hAnsi="仿宋_GB2312" w:eastAsia="仿宋_GB2312" w:cs="仿宋_GB2312"/>
          <w:b/>
          <w:bCs/>
          <w:color w:val="auto"/>
          <w:sz w:val="32"/>
          <w:szCs w:val="32"/>
          <w:highlight w:val="none"/>
        </w:rPr>
      </w:pPr>
    </w:p>
    <w:p w14:paraId="74D43417">
      <w:pPr>
        <w:spacing w:line="360" w:lineRule="auto"/>
        <w:jc w:val="center"/>
        <w:rPr>
          <w:rFonts w:ascii="仿宋_GB2312" w:hAnsi="仿宋_GB2312" w:eastAsia="仿宋_GB2312" w:cs="仿宋_GB2312"/>
          <w:b/>
          <w:bCs/>
          <w:color w:val="auto"/>
          <w:sz w:val="32"/>
          <w:szCs w:val="32"/>
          <w:highlight w:val="none"/>
        </w:rPr>
      </w:pPr>
    </w:p>
    <w:p w14:paraId="51031A1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078DF3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53EE09C">
      <w:pPr>
        <w:snapToGrid w:val="0"/>
        <w:spacing w:line="360" w:lineRule="auto"/>
        <w:ind w:right="960"/>
        <w:jc w:val="right"/>
        <w:rPr>
          <w:rFonts w:ascii="仿宋_GB2312" w:hAnsi="仿宋_GB2312" w:eastAsia="仿宋_GB2312" w:cs="仿宋_GB2312"/>
          <w:color w:val="auto"/>
          <w:kern w:val="0"/>
          <w:sz w:val="24"/>
          <w:highlight w:val="none"/>
          <w:lang w:val="zh-CN"/>
        </w:rPr>
      </w:pPr>
    </w:p>
    <w:p w14:paraId="0B310C3D">
      <w:pPr>
        <w:snapToGrid w:val="0"/>
        <w:spacing w:line="360" w:lineRule="auto"/>
        <w:ind w:right="960"/>
        <w:jc w:val="right"/>
        <w:rPr>
          <w:rFonts w:ascii="仿宋_GB2312" w:hAnsi="仿宋_GB2312" w:eastAsia="仿宋_GB2312" w:cs="仿宋_GB2312"/>
          <w:color w:val="auto"/>
          <w:kern w:val="0"/>
          <w:sz w:val="24"/>
          <w:highlight w:val="none"/>
          <w:lang w:val="zh-CN"/>
        </w:rPr>
      </w:pPr>
    </w:p>
    <w:p w14:paraId="1E03E528">
      <w:pPr>
        <w:snapToGrid w:val="0"/>
        <w:spacing w:line="360" w:lineRule="auto"/>
        <w:ind w:right="960"/>
        <w:jc w:val="right"/>
        <w:rPr>
          <w:rFonts w:ascii="仿宋_GB2312" w:hAnsi="仿宋_GB2312" w:eastAsia="仿宋_GB2312" w:cs="仿宋_GB2312"/>
          <w:color w:val="auto"/>
          <w:kern w:val="0"/>
          <w:sz w:val="24"/>
          <w:highlight w:val="none"/>
          <w:lang w:val="zh-CN"/>
        </w:rPr>
      </w:pPr>
    </w:p>
    <w:p w14:paraId="410B4737">
      <w:pPr>
        <w:snapToGrid w:val="0"/>
        <w:spacing w:line="360" w:lineRule="auto"/>
        <w:ind w:right="960"/>
        <w:jc w:val="right"/>
        <w:rPr>
          <w:rFonts w:ascii="仿宋_GB2312" w:hAnsi="仿宋_GB2312" w:eastAsia="仿宋_GB2312" w:cs="仿宋_GB2312"/>
          <w:color w:val="auto"/>
          <w:kern w:val="0"/>
          <w:sz w:val="24"/>
          <w:highlight w:val="none"/>
          <w:lang w:val="zh-CN"/>
        </w:rPr>
      </w:pPr>
    </w:p>
    <w:p w14:paraId="561F22B5">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95BB58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E7F5BEC">
      <w:pPr>
        <w:spacing w:line="360" w:lineRule="auto"/>
        <w:jc w:val="center"/>
        <w:rPr>
          <w:rFonts w:ascii="仿宋_GB2312" w:hAnsi="仿宋_GB2312" w:eastAsia="仿宋_GB2312" w:cs="仿宋_GB2312"/>
          <w:b/>
          <w:bCs/>
          <w:color w:val="auto"/>
          <w:sz w:val="32"/>
          <w:szCs w:val="32"/>
          <w:highlight w:val="none"/>
        </w:rPr>
      </w:pPr>
    </w:p>
    <w:p w14:paraId="77309E9B">
      <w:pPr>
        <w:spacing w:line="360" w:lineRule="auto"/>
        <w:jc w:val="center"/>
        <w:rPr>
          <w:rFonts w:ascii="仿宋_GB2312" w:hAnsi="仿宋_GB2312" w:eastAsia="仿宋_GB2312" w:cs="仿宋_GB2312"/>
          <w:b/>
          <w:bCs/>
          <w:color w:val="auto"/>
          <w:sz w:val="32"/>
          <w:szCs w:val="32"/>
          <w:highlight w:val="none"/>
        </w:rPr>
      </w:pPr>
    </w:p>
    <w:p w14:paraId="200B8B9B">
      <w:pPr>
        <w:spacing w:line="360" w:lineRule="auto"/>
        <w:jc w:val="center"/>
        <w:rPr>
          <w:rFonts w:ascii="仿宋_GB2312" w:hAnsi="仿宋_GB2312" w:eastAsia="仿宋_GB2312" w:cs="仿宋_GB2312"/>
          <w:b/>
          <w:bCs/>
          <w:color w:val="auto"/>
          <w:sz w:val="32"/>
          <w:szCs w:val="32"/>
          <w:highlight w:val="none"/>
        </w:rPr>
      </w:pPr>
    </w:p>
    <w:p w14:paraId="7690ED55">
      <w:pPr>
        <w:spacing w:line="360" w:lineRule="auto"/>
        <w:jc w:val="center"/>
        <w:rPr>
          <w:rFonts w:ascii="仿宋_GB2312" w:hAnsi="仿宋_GB2312" w:eastAsia="仿宋_GB2312" w:cs="仿宋_GB2312"/>
          <w:b/>
          <w:bCs/>
          <w:color w:val="auto"/>
          <w:sz w:val="32"/>
          <w:szCs w:val="32"/>
          <w:highlight w:val="none"/>
        </w:rPr>
      </w:pPr>
    </w:p>
    <w:p w14:paraId="12CD995E">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7B7E88F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BE0E1F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063365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5A34CB6">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39D32B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A01031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41D80D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46F6DC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ABAB827">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9A58755">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DB5EAC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9D24EE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A4755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2FB3E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128F5C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DB09F5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457F74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C365DF1">
            <w:pPr>
              <w:suppressAutoHyphens/>
              <w:autoSpaceDE w:val="0"/>
              <w:autoSpaceDN w:val="0"/>
              <w:spacing w:line="360" w:lineRule="auto"/>
              <w:rPr>
                <w:rFonts w:ascii="仿宋_GB2312" w:hAnsi="仿宋_GB2312" w:eastAsia="仿宋_GB2312" w:cs="仿宋_GB2312"/>
                <w:color w:val="auto"/>
                <w:sz w:val="24"/>
                <w:highlight w:val="none"/>
              </w:rPr>
            </w:pPr>
          </w:p>
        </w:tc>
      </w:tr>
      <w:tr w14:paraId="2186509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1E6B0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FFF1B1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3EB33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C610FA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000F06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8C414B0">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927D4EB">
            <w:pPr>
              <w:suppressAutoHyphens/>
              <w:autoSpaceDE w:val="0"/>
              <w:autoSpaceDN w:val="0"/>
              <w:spacing w:line="360" w:lineRule="auto"/>
              <w:rPr>
                <w:rFonts w:ascii="仿宋_GB2312" w:hAnsi="仿宋_GB2312" w:eastAsia="仿宋_GB2312" w:cs="仿宋_GB2312"/>
                <w:color w:val="auto"/>
                <w:sz w:val="24"/>
                <w:highlight w:val="none"/>
              </w:rPr>
            </w:pPr>
          </w:p>
        </w:tc>
      </w:tr>
    </w:tbl>
    <w:p w14:paraId="78D6872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E68A14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8062F1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87A88E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AE747A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82779B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78B109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39F44C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C9D5937">
      <w:pPr>
        <w:spacing w:line="360" w:lineRule="auto"/>
        <w:ind w:firstLine="480" w:firstLineChars="200"/>
        <w:rPr>
          <w:rFonts w:ascii="仿宋_GB2312" w:hAnsi="仿宋_GB2312" w:eastAsia="仿宋_GB2312" w:cs="仿宋_GB2312"/>
          <w:color w:val="auto"/>
          <w:sz w:val="24"/>
          <w:szCs w:val="20"/>
          <w:highlight w:val="none"/>
        </w:rPr>
      </w:pPr>
    </w:p>
    <w:p w14:paraId="1FEE6EA7">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E8ACEA8">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E4E54A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A8EB11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EA44288">
      <w:pPr>
        <w:spacing w:line="360" w:lineRule="auto"/>
        <w:jc w:val="center"/>
        <w:rPr>
          <w:rFonts w:ascii="仿宋_GB2312" w:hAnsi="仿宋_GB2312" w:eastAsia="仿宋_GB2312" w:cs="仿宋_GB2312"/>
          <w:color w:val="auto"/>
          <w:sz w:val="24"/>
          <w:highlight w:val="none"/>
        </w:rPr>
      </w:pPr>
    </w:p>
    <w:p w14:paraId="1A6487A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7125640">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79F71C4">
      <w:pPr>
        <w:spacing w:line="360" w:lineRule="auto"/>
        <w:jc w:val="center"/>
        <w:rPr>
          <w:rFonts w:ascii="仿宋_GB2312" w:hAnsi="仿宋_GB2312" w:eastAsia="仿宋_GB2312" w:cs="仿宋_GB2312"/>
          <w:b/>
          <w:bCs/>
          <w:color w:val="auto"/>
          <w:sz w:val="30"/>
          <w:szCs w:val="30"/>
          <w:highlight w:val="none"/>
        </w:rPr>
      </w:pPr>
    </w:p>
    <w:p w14:paraId="4DFDA4EC">
      <w:pPr>
        <w:spacing w:line="360" w:lineRule="auto"/>
        <w:jc w:val="center"/>
        <w:rPr>
          <w:rFonts w:ascii="仿宋_GB2312" w:hAnsi="仿宋_GB2312" w:eastAsia="仿宋_GB2312" w:cs="仿宋_GB2312"/>
          <w:b/>
          <w:bCs/>
          <w:color w:val="auto"/>
          <w:sz w:val="30"/>
          <w:szCs w:val="30"/>
          <w:highlight w:val="none"/>
        </w:rPr>
      </w:pPr>
    </w:p>
    <w:p w14:paraId="14A4A8EF">
      <w:pPr>
        <w:spacing w:line="360" w:lineRule="auto"/>
        <w:jc w:val="center"/>
        <w:rPr>
          <w:rFonts w:ascii="仿宋_GB2312" w:hAnsi="仿宋_GB2312" w:eastAsia="仿宋_GB2312" w:cs="仿宋_GB2312"/>
          <w:b/>
          <w:bCs/>
          <w:color w:val="auto"/>
          <w:sz w:val="24"/>
          <w:highlight w:val="none"/>
        </w:rPr>
      </w:pPr>
    </w:p>
    <w:p w14:paraId="6D933A71">
      <w:pPr>
        <w:spacing w:line="360" w:lineRule="auto"/>
        <w:jc w:val="center"/>
        <w:rPr>
          <w:rFonts w:ascii="仿宋_GB2312" w:hAnsi="仿宋_GB2312" w:eastAsia="仿宋_GB2312" w:cs="仿宋_GB2312"/>
          <w:b/>
          <w:bCs/>
          <w:color w:val="auto"/>
          <w:sz w:val="24"/>
          <w:highlight w:val="none"/>
        </w:rPr>
      </w:pPr>
    </w:p>
    <w:p w14:paraId="44B6663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1876C12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D4A92F5">
      <w:pPr>
        <w:spacing w:line="360" w:lineRule="auto"/>
        <w:rPr>
          <w:rFonts w:ascii="仿宋_GB2312" w:hAnsi="仿宋_GB2312" w:eastAsia="仿宋_GB2312" w:cs="仿宋_GB2312"/>
          <w:color w:val="auto"/>
          <w:sz w:val="24"/>
          <w:highlight w:val="none"/>
        </w:rPr>
      </w:pPr>
    </w:p>
    <w:p w14:paraId="6E2D7A56">
      <w:pPr>
        <w:pStyle w:val="140"/>
        <w:rPr>
          <w:color w:val="auto"/>
          <w:highlight w:val="none"/>
        </w:rPr>
      </w:pPr>
    </w:p>
    <w:p w14:paraId="07C73876">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C53E0E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926D1D8">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14:paraId="04FBF8F4">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6064B812">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07660696">
      <w:pPr>
        <w:spacing w:line="360" w:lineRule="auto"/>
        <w:jc w:val="center"/>
        <w:outlineLvl w:val="0"/>
        <w:rPr>
          <w:rFonts w:ascii="仿宋_GB2312" w:hAnsi="仿宋" w:eastAsia="仿宋_GB2312" w:cs="仿宋"/>
          <w:b/>
          <w:color w:val="auto"/>
          <w:kern w:val="0"/>
          <w:sz w:val="36"/>
          <w:szCs w:val="36"/>
          <w:highlight w:val="none"/>
        </w:rPr>
      </w:pPr>
    </w:p>
    <w:p w14:paraId="3AA3825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1C45B633">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21716AF8">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45469B56">
      <w:pPr>
        <w:snapToGrid w:val="0"/>
        <w:spacing w:line="360" w:lineRule="auto"/>
        <w:ind w:right="480"/>
        <w:jc w:val="center"/>
        <w:rPr>
          <w:rFonts w:ascii="仿宋_GB2312" w:hAnsi="仿宋" w:eastAsia="仿宋_GB2312" w:cs="仿宋"/>
          <w:b/>
          <w:color w:val="auto"/>
          <w:kern w:val="0"/>
          <w:sz w:val="32"/>
          <w:szCs w:val="32"/>
          <w:highlight w:val="none"/>
        </w:rPr>
      </w:pPr>
    </w:p>
    <w:p w14:paraId="28FCDFCF">
      <w:pPr>
        <w:snapToGrid w:val="0"/>
        <w:spacing w:line="360" w:lineRule="auto"/>
        <w:ind w:right="480"/>
        <w:jc w:val="center"/>
        <w:rPr>
          <w:rFonts w:ascii="仿宋_GB2312" w:hAnsi="仿宋" w:eastAsia="仿宋_GB2312" w:cs="仿宋"/>
          <w:b/>
          <w:color w:val="auto"/>
          <w:kern w:val="0"/>
          <w:sz w:val="32"/>
          <w:szCs w:val="32"/>
          <w:highlight w:val="none"/>
        </w:rPr>
      </w:pPr>
    </w:p>
    <w:p w14:paraId="7D72B6DC">
      <w:pPr>
        <w:snapToGrid w:val="0"/>
        <w:spacing w:line="360" w:lineRule="auto"/>
        <w:ind w:right="480"/>
        <w:jc w:val="center"/>
        <w:rPr>
          <w:rFonts w:ascii="仿宋_GB2312" w:hAnsi="仿宋" w:eastAsia="仿宋_GB2312" w:cs="仿宋"/>
          <w:b/>
          <w:color w:val="auto"/>
          <w:kern w:val="0"/>
          <w:sz w:val="32"/>
          <w:szCs w:val="32"/>
          <w:highlight w:val="none"/>
        </w:rPr>
      </w:pPr>
    </w:p>
    <w:p w14:paraId="0083EEA0">
      <w:pPr>
        <w:snapToGrid w:val="0"/>
        <w:spacing w:line="360" w:lineRule="auto"/>
        <w:ind w:right="480"/>
        <w:jc w:val="center"/>
        <w:rPr>
          <w:rFonts w:ascii="仿宋_GB2312" w:hAnsi="仿宋" w:eastAsia="仿宋_GB2312" w:cs="仿宋"/>
          <w:b/>
          <w:color w:val="auto"/>
          <w:kern w:val="0"/>
          <w:sz w:val="32"/>
          <w:szCs w:val="32"/>
          <w:highlight w:val="none"/>
        </w:rPr>
      </w:pPr>
    </w:p>
    <w:p w14:paraId="65186006">
      <w:pPr>
        <w:snapToGrid w:val="0"/>
        <w:spacing w:line="360" w:lineRule="auto"/>
        <w:ind w:right="480"/>
        <w:jc w:val="center"/>
        <w:rPr>
          <w:rFonts w:ascii="仿宋_GB2312" w:hAnsi="仿宋" w:eastAsia="仿宋_GB2312" w:cs="仿宋"/>
          <w:b/>
          <w:color w:val="auto"/>
          <w:kern w:val="0"/>
          <w:sz w:val="32"/>
          <w:szCs w:val="32"/>
          <w:highlight w:val="none"/>
        </w:rPr>
      </w:pPr>
    </w:p>
    <w:p w14:paraId="6EFB8AAC">
      <w:pPr>
        <w:snapToGrid w:val="0"/>
        <w:spacing w:line="360" w:lineRule="auto"/>
        <w:ind w:right="480"/>
        <w:jc w:val="center"/>
        <w:rPr>
          <w:rFonts w:ascii="仿宋_GB2312" w:hAnsi="仿宋" w:eastAsia="仿宋_GB2312" w:cs="仿宋"/>
          <w:b/>
          <w:color w:val="auto"/>
          <w:kern w:val="0"/>
          <w:sz w:val="32"/>
          <w:szCs w:val="32"/>
          <w:highlight w:val="none"/>
        </w:rPr>
      </w:pPr>
    </w:p>
    <w:p w14:paraId="164560CD">
      <w:pPr>
        <w:snapToGrid w:val="0"/>
        <w:spacing w:line="360" w:lineRule="auto"/>
        <w:ind w:right="480"/>
        <w:jc w:val="center"/>
        <w:rPr>
          <w:rFonts w:ascii="仿宋_GB2312" w:hAnsi="仿宋" w:eastAsia="仿宋_GB2312" w:cs="仿宋"/>
          <w:b/>
          <w:color w:val="auto"/>
          <w:kern w:val="0"/>
          <w:sz w:val="32"/>
          <w:szCs w:val="32"/>
          <w:highlight w:val="none"/>
        </w:rPr>
      </w:pPr>
    </w:p>
    <w:p w14:paraId="09244653">
      <w:pPr>
        <w:snapToGrid w:val="0"/>
        <w:spacing w:line="360" w:lineRule="auto"/>
        <w:ind w:right="480"/>
        <w:jc w:val="center"/>
        <w:rPr>
          <w:rFonts w:ascii="仿宋_GB2312" w:hAnsi="仿宋" w:eastAsia="仿宋_GB2312" w:cs="仿宋"/>
          <w:b/>
          <w:color w:val="auto"/>
          <w:kern w:val="0"/>
          <w:sz w:val="32"/>
          <w:szCs w:val="32"/>
          <w:highlight w:val="none"/>
        </w:rPr>
      </w:pPr>
    </w:p>
    <w:p w14:paraId="1578EB72">
      <w:pPr>
        <w:snapToGrid w:val="0"/>
        <w:spacing w:line="360" w:lineRule="auto"/>
        <w:ind w:right="480"/>
        <w:jc w:val="center"/>
        <w:rPr>
          <w:rFonts w:ascii="仿宋_GB2312" w:hAnsi="仿宋" w:eastAsia="仿宋_GB2312" w:cs="仿宋"/>
          <w:b/>
          <w:color w:val="auto"/>
          <w:kern w:val="0"/>
          <w:sz w:val="32"/>
          <w:szCs w:val="32"/>
          <w:highlight w:val="none"/>
        </w:rPr>
      </w:pPr>
    </w:p>
    <w:p w14:paraId="3CD1B73B">
      <w:pPr>
        <w:snapToGrid w:val="0"/>
        <w:spacing w:line="360" w:lineRule="auto"/>
        <w:ind w:right="480"/>
        <w:jc w:val="center"/>
        <w:rPr>
          <w:rFonts w:ascii="仿宋_GB2312" w:hAnsi="仿宋" w:eastAsia="仿宋_GB2312" w:cs="仿宋"/>
          <w:b/>
          <w:color w:val="auto"/>
          <w:kern w:val="0"/>
          <w:sz w:val="32"/>
          <w:szCs w:val="32"/>
          <w:highlight w:val="none"/>
        </w:rPr>
      </w:pPr>
    </w:p>
    <w:p w14:paraId="792F81CD">
      <w:pPr>
        <w:snapToGrid w:val="0"/>
        <w:spacing w:line="360" w:lineRule="auto"/>
        <w:ind w:right="480"/>
        <w:jc w:val="center"/>
        <w:rPr>
          <w:rFonts w:ascii="仿宋_GB2312" w:hAnsi="仿宋" w:eastAsia="仿宋_GB2312" w:cs="仿宋"/>
          <w:b/>
          <w:color w:val="auto"/>
          <w:kern w:val="0"/>
          <w:sz w:val="32"/>
          <w:szCs w:val="32"/>
          <w:highlight w:val="none"/>
        </w:rPr>
      </w:pPr>
    </w:p>
    <w:p w14:paraId="6E332EEF">
      <w:pPr>
        <w:snapToGrid w:val="0"/>
        <w:spacing w:line="360" w:lineRule="auto"/>
        <w:ind w:right="480"/>
        <w:jc w:val="center"/>
        <w:rPr>
          <w:rFonts w:ascii="仿宋_GB2312" w:hAnsi="仿宋" w:eastAsia="仿宋_GB2312" w:cs="仿宋"/>
          <w:b/>
          <w:color w:val="auto"/>
          <w:kern w:val="0"/>
          <w:sz w:val="32"/>
          <w:szCs w:val="32"/>
          <w:highlight w:val="none"/>
        </w:rPr>
      </w:pPr>
    </w:p>
    <w:p w14:paraId="7BFDDFC8">
      <w:pPr>
        <w:snapToGrid w:val="0"/>
        <w:spacing w:line="360" w:lineRule="auto"/>
        <w:ind w:right="480"/>
        <w:rPr>
          <w:rFonts w:ascii="仿宋_GB2312" w:hAnsi="仿宋" w:eastAsia="仿宋_GB2312" w:cs="仿宋"/>
          <w:b/>
          <w:color w:val="auto"/>
          <w:kern w:val="0"/>
          <w:sz w:val="32"/>
          <w:szCs w:val="32"/>
          <w:highlight w:val="none"/>
        </w:rPr>
      </w:pPr>
    </w:p>
    <w:p w14:paraId="49C4CFC8">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14:paraId="4D6D6A30">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5B1F0963">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绍兴市政务服务办公室</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14:paraId="3D957673">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绍兴市政务服务办公室2025年度机关食堂外包服务费项目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2024-11-0129</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659D91BB">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1D47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367A2CE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14:paraId="23463625">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14:paraId="49699193">
            <w:pPr>
              <w:spacing w:line="360" w:lineRule="auto"/>
              <w:jc w:val="center"/>
              <w:rPr>
                <w:rFonts w:ascii="仿宋_GB2312" w:hAnsi="仿宋" w:eastAsia="仿宋_GB2312" w:cs="仿宋"/>
                <w:b/>
                <w:color w:val="auto"/>
                <w:sz w:val="24"/>
                <w:highlight w:val="none"/>
              </w:rPr>
            </w:pPr>
          </w:p>
          <w:p w14:paraId="09BCCC28">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14:paraId="349EB110">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14:paraId="7393FD4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14:paraId="548DDC93">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14:paraId="23135905">
            <w:pPr>
              <w:spacing w:line="360" w:lineRule="auto"/>
              <w:jc w:val="center"/>
              <w:rPr>
                <w:rFonts w:ascii="仿宋_GB2312" w:hAnsi="仿宋" w:eastAsia="仿宋_GB2312" w:cs="仿宋"/>
                <w:b/>
                <w:color w:val="auto"/>
                <w:sz w:val="24"/>
                <w:highlight w:val="none"/>
              </w:rPr>
            </w:pPr>
          </w:p>
          <w:p w14:paraId="6AD97DCE">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14:paraId="64473EC9">
            <w:pPr>
              <w:spacing w:line="360" w:lineRule="auto"/>
              <w:jc w:val="center"/>
              <w:rPr>
                <w:rFonts w:ascii="仿宋_GB2312" w:hAnsi="仿宋" w:eastAsia="仿宋_GB2312" w:cs="仿宋"/>
                <w:b/>
                <w:color w:val="auto"/>
                <w:sz w:val="24"/>
                <w:highlight w:val="none"/>
              </w:rPr>
            </w:pPr>
          </w:p>
          <w:p w14:paraId="2058BA5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63242D89">
            <w:pPr>
              <w:spacing w:line="360" w:lineRule="auto"/>
              <w:jc w:val="center"/>
              <w:rPr>
                <w:rFonts w:ascii="仿宋_GB2312" w:hAnsi="仿宋" w:eastAsia="仿宋_GB2312" w:cs="仿宋"/>
                <w:b/>
                <w:color w:val="auto"/>
                <w:sz w:val="24"/>
                <w:highlight w:val="none"/>
              </w:rPr>
            </w:pPr>
          </w:p>
        </w:tc>
      </w:tr>
      <w:tr w14:paraId="48F5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1024740A">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14:paraId="414C77C0">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6E5E9A3F">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3CD37C04">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79B02199">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63C84C1D">
            <w:pPr>
              <w:spacing w:line="360" w:lineRule="auto"/>
              <w:jc w:val="center"/>
              <w:rPr>
                <w:rFonts w:ascii="仿宋_GB2312" w:hAnsi="仿宋" w:eastAsia="仿宋_GB2312" w:cs="仿宋"/>
                <w:color w:val="auto"/>
                <w:sz w:val="24"/>
                <w:highlight w:val="none"/>
              </w:rPr>
            </w:pPr>
          </w:p>
        </w:tc>
        <w:tc>
          <w:tcPr>
            <w:tcW w:w="1701" w:type="dxa"/>
            <w:vAlign w:val="center"/>
          </w:tcPr>
          <w:p w14:paraId="2D2318DD">
            <w:pPr>
              <w:spacing w:line="360" w:lineRule="auto"/>
              <w:jc w:val="center"/>
              <w:rPr>
                <w:rFonts w:ascii="仿宋_GB2312" w:hAnsi="仿宋" w:eastAsia="仿宋_GB2312" w:cs="仿宋"/>
                <w:color w:val="auto"/>
                <w:sz w:val="24"/>
                <w:highlight w:val="none"/>
              </w:rPr>
            </w:pPr>
          </w:p>
        </w:tc>
        <w:tc>
          <w:tcPr>
            <w:tcW w:w="2126" w:type="dxa"/>
            <w:vAlign w:val="center"/>
          </w:tcPr>
          <w:p w14:paraId="3E63336F">
            <w:pPr>
              <w:spacing w:line="360" w:lineRule="auto"/>
              <w:jc w:val="center"/>
              <w:rPr>
                <w:rFonts w:ascii="仿宋_GB2312" w:hAnsi="仿宋" w:eastAsia="仿宋_GB2312" w:cs="仿宋"/>
                <w:color w:val="auto"/>
                <w:sz w:val="24"/>
                <w:highlight w:val="none"/>
              </w:rPr>
            </w:pPr>
          </w:p>
        </w:tc>
      </w:tr>
      <w:tr w14:paraId="502A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349F5BC3">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14:paraId="31D3518D">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7EA7EDDE">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22ACD038">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6501E9DB">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7379711F">
            <w:pPr>
              <w:spacing w:line="360" w:lineRule="auto"/>
              <w:jc w:val="center"/>
              <w:rPr>
                <w:rFonts w:ascii="仿宋_GB2312" w:hAnsi="仿宋" w:eastAsia="仿宋_GB2312" w:cs="仿宋"/>
                <w:color w:val="auto"/>
                <w:sz w:val="24"/>
                <w:highlight w:val="none"/>
              </w:rPr>
            </w:pPr>
          </w:p>
        </w:tc>
        <w:tc>
          <w:tcPr>
            <w:tcW w:w="1701" w:type="dxa"/>
            <w:vAlign w:val="center"/>
          </w:tcPr>
          <w:p w14:paraId="4E86CCF0">
            <w:pPr>
              <w:spacing w:line="360" w:lineRule="auto"/>
              <w:jc w:val="center"/>
              <w:rPr>
                <w:rFonts w:ascii="仿宋_GB2312" w:hAnsi="仿宋" w:eastAsia="仿宋_GB2312" w:cs="仿宋"/>
                <w:color w:val="auto"/>
                <w:sz w:val="24"/>
                <w:highlight w:val="none"/>
              </w:rPr>
            </w:pPr>
          </w:p>
        </w:tc>
        <w:tc>
          <w:tcPr>
            <w:tcW w:w="2126" w:type="dxa"/>
            <w:vAlign w:val="center"/>
          </w:tcPr>
          <w:p w14:paraId="4DC46C3A">
            <w:pPr>
              <w:spacing w:line="360" w:lineRule="auto"/>
              <w:jc w:val="center"/>
              <w:rPr>
                <w:rFonts w:ascii="仿宋_GB2312" w:hAnsi="仿宋" w:eastAsia="仿宋_GB2312" w:cs="仿宋"/>
                <w:color w:val="auto"/>
                <w:sz w:val="24"/>
                <w:highlight w:val="none"/>
              </w:rPr>
            </w:pPr>
          </w:p>
        </w:tc>
      </w:tr>
      <w:tr w14:paraId="540B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6F9E03E7">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14:paraId="1043D986">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7D237ED8">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0B5036A4">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4ECA7E3C">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3FC91CFE">
            <w:pPr>
              <w:spacing w:line="360" w:lineRule="auto"/>
              <w:jc w:val="center"/>
              <w:rPr>
                <w:rFonts w:ascii="仿宋_GB2312" w:hAnsi="仿宋" w:eastAsia="仿宋_GB2312" w:cs="仿宋"/>
                <w:color w:val="auto"/>
                <w:sz w:val="24"/>
                <w:highlight w:val="none"/>
              </w:rPr>
            </w:pPr>
          </w:p>
        </w:tc>
        <w:tc>
          <w:tcPr>
            <w:tcW w:w="1701" w:type="dxa"/>
            <w:vAlign w:val="center"/>
          </w:tcPr>
          <w:p w14:paraId="659E2AD4">
            <w:pPr>
              <w:spacing w:line="360" w:lineRule="auto"/>
              <w:jc w:val="center"/>
              <w:rPr>
                <w:rFonts w:ascii="仿宋_GB2312" w:hAnsi="仿宋" w:eastAsia="仿宋_GB2312" w:cs="仿宋"/>
                <w:color w:val="auto"/>
                <w:sz w:val="24"/>
                <w:highlight w:val="none"/>
              </w:rPr>
            </w:pPr>
          </w:p>
        </w:tc>
        <w:tc>
          <w:tcPr>
            <w:tcW w:w="2126" w:type="dxa"/>
            <w:vAlign w:val="center"/>
          </w:tcPr>
          <w:p w14:paraId="1D66286B">
            <w:pPr>
              <w:spacing w:line="360" w:lineRule="auto"/>
              <w:jc w:val="center"/>
              <w:rPr>
                <w:rFonts w:ascii="仿宋_GB2312" w:hAnsi="仿宋" w:eastAsia="仿宋_GB2312" w:cs="仿宋"/>
                <w:color w:val="auto"/>
                <w:sz w:val="24"/>
                <w:highlight w:val="none"/>
              </w:rPr>
            </w:pPr>
          </w:p>
        </w:tc>
      </w:tr>
      <w:tr w14:paraId="0E22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0C9D3C61">
            <w:pPr>
              <w:spacing w:line="360" w:lineRule="auto"/>
              <w:jc w:val="center"/>
              <w:rPr>
                <w:rFonts w:ascii="仿宋_GB2312" w:hAnsi="仿宋" w:eastAsia="仿宋_GB2312" w:cs="仿宋"/>
                <w:color w:val="auto"/>
                <w:sz w:val="24"/>
                <w:highlight w:val="none"/>
              </w:rPr>
            </w:pPr>
          </w:p>
        </w:tc>
        <w:tc>
          <w:tcPr>
            <w:tcW w:w="1417" w:type="dxa"/>
            <w:vAlign w:val="center"/>
          </w:tcPr>
          <w:p w14:paraId="7240657B">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49AD1840">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4D8871EA">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417B27B0">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435AC400">
            <w:pPr>
              <w:spacing w:line="360" w:lineRule="auto"/>
              <w:jc w:val="center"/>
              <w:rPr>
                <w:rFonts w:ascii="仿宋_GB2312" w:hAnsi="仿宋" w:eastAsia="仿宋_GB2312" w:cs="仿宋"/>
                <w:color w:val="auto"/>
                <w:sz w:val="24"/>
                <w:highlight w:val="none"/>
              </w:rPr>
            </w:pPr>
          </w:p>
        </w:tc>
        <w:tc>
          <w:tcPr>
            <w:tcW w:w="1701" w:type="dxa"/>
            <w:vAlign w:val="center"/>
          </w:tcPr>
          <w:p w14:paraId="6BDA4259">
            <w:pPr>
              <w:spacing w:line="360" w:lineRule="auto"/>
              <w:jc w:val="center"/>
              <w:rPr>
                <w:rFonts w:ascii="仿宋_GB2312" w:hAnsi="仿宋" w:eastAsia="仿宋_GB2312" w:cs="仿宋"/>
                <w:color w:val="auto"/>
                <w:sz w:val="24"/>
                <w:highlight w:val="none"/>
              </w:rPr>
            </w:pPr>
          </w:p>
        </w:tc>
        <w:tc>
          <w:tcPr>
            <w:tcW w:w="2126" w:type="dxa"/>
            <w:vAlign w:val="center"/>
          </w:tcPr>
          <w:p w14:paraId="3994EBB4">
            <w:pPr>
              <w:spacing w:line="360" w:lineRule="auto"/>
              <w:jc w:val="center"/>
              <w:rPr>
                <w:rFonts w:ascii="仿宋_GB2312" w:hAnsi="仿宋" w:eastAsia="仿宋_GB2312" w:cs="仿宋"/>
                <w:color w:val="auto"/>
                <w:sz w:val="24"/>
                <w:highlight w:val="none"/>
              </w:rPr>
            </w:pPr>
          </w:p>
        </w:tc>
      </w:tr>
      <w:tr w14:paraId="4DF3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6A41D8E7">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14:paraId="7EA72BE2">
            <w:pPr>
              <w:spacing w:line="360" w:lineRule="auto"/>
              <w:jc w:val="center"/>
              <w:rPr>
                <w:rFonts w:ascii="仿宋_GB2312" w:hAnsi="仿宋" w:eastAsia="仿宋_GB2312" w:cs="仿宋"/>
                <w:color w:val="auto"/>
                <w:sz w:val="24"/>
                <w:highlight w:val="none"/>
              </w:rPr>
            </w:pPr>
          </w:p>
        </w:tc>
      </w:tr>
      <w:tr w14:paraId="6550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7A1B0DA9">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14:paraId="5D726D1A">
            <w:pPr>
              <w:spacing w:line="360" w:lineRule="auto"/>
              <w:jc w:val="center"/>
              <w:rPr>
                <w:rFonts w:ascii="仿宋_GB2312" w:hAnsi="仿宋" w:eastAsia="仿宋_GB2312" w:cs="仿宋"/>
                <w:color w:val="auto"/>
                <w:sz w:val="24"/>
                <w:highlight w:val="none"/>
              </w:rPr>
            </w:pPr>
          </w:p>
        </w:tc>
      </w:tr>
    </w:tbl>
    <w:p w14:paraId="062063A1">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7DAACE60">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4FEA6006">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36A339B0">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4F72DC36">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916BB27">
      <w:pPr>
        <w:spacing w:line="360" w:lineRule="auto"/>
        <w:ind w:firstLine="482" w:firstLineChars="200"/>
        <w:rPr>
          <w:rFonts w:ascii="仿宋_GB2312" w:hAnsi="仿宋" w:eastAsia="仿宋_GB2312" w:cs="仿宋"/>
          <w:b/>
          <w:color w:val="auto"/>
          <w:kern w:val="0"/>
          <w:sz w:val="24"/>
          <w:highlight w:val="none"/>
        </w:rPr>
      </w:pPr>
    </w:p>
    <w:p w14:paraId="025CA223">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4D1F107B">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39210F0C">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14:paraId="6E3B01B4">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85455AB">
      <w:pPr>
        <w:pStyle w:val="140"/>
        <w:rPr>
          <w:rFonts w:hAnsi="仿宋" w:cs="仿宋"/>
          <w:b/>
          <w:color w:val="auto"/>
          <w:highlight w:val="none"/>
        </w:rPr>
      </w:pPr>
    </w:p>
    <w:p w14:paraId="4100158F">
      <w:pPr>
        <w:pStyle w:val="315"/>
        <w:rPr>
          <w:rFonts w:ascii="仿宋_GB2312" w:hAnsi="仿宋" w:eastAsia="仿宋_GB2312" w:cs="仿宋"/>
          <w:b/>
          <w:color w:val="auto"/>
          <w:sz w:val="24"/>
          <w:highlight w:val="none"/>
        </w:rPr>
      </w:pPr>
    </w:p>
    <w:p w14:paraId="5EF06EA7">
      <w:pPr>
        <w:rPr>
          <w:rFonts w:ascii="仿宋_GB2312" w:hAnsi="仿宋" w:eastAsia="仿宋_GB2312" w:cs="仿宋"/>
          <w:b/>
          <w:color w:val="auto"/>
          <w:sz w:val="24"/>
          <w:highlight w:val="none"/>
        </w:rPr>
      </w:pPr>
    </w:p>
    <w:p w14:paraId="63310D0C">
      <w:pPr>
        <w:pStyle w:val="140"/>
        <w:rPr>
          <w:rFonts w:hAnsi="仿宋" w:cs="仿宋"/>
          <w:b/>
          <w:color w:val="auto"/>
          <w:highlight w:val="none"/>
        </w:rPr>
      </w:pPr>
    </w:p>
    <w:p w14:paraId="3BB74C16">
      <w:pPr>
        <w:pStyle w:val="315"/>
        <w:rPr>
          <w:rFonts w:ascii="仿宋_GB2312" w:eastAsia="仿宋_GB2312"/>
          <w:color w:val="auto"/>
          <w:highlight w:val="none"/>
        </w:rPr>
      </w:pPr>
    </w:p>
    <w:p w14:paraId="24BF5DE5">
      <w:pPr>
        <w:pStyle w:val="315"/>
        <w:rPr>
          <w:rFonts w:ascii="仿宋_GB2312" w:eastAsia="仿宋_GB2312"/>
          <w:color w:val="auto"/>
          <w:highlight w:val="none"/>
        </w:rPr>
      </w:pPr>
    </w:p>
    <w:p w14:paraId="3603A878">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4C6D8D47">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238959B8">
      <w:pPr>
        <w:pStyle w:val="140"/>
        <w:widowControl/>
        <w:spacing w:line="360" w:lineRule="auto"/>
        <w:ind w:firstLine="120" w:firstLineChars="50"/>
        <w:rPr>
          <w:rFonts w:hAnsi="仿宋" w:cs="仿宋"/>
          <w:b/>
          <w:color w:val="auto"/>
          <w:highlight w:val="none"/>
        </w:rPr>
      </w:pPr>
    </w:p>
    <w:p w14:paraId="54374349">
      <w:pPr>
        <w:pStyle w:val="315"/>
        <w:spacing w:line="360" w:lineRule="auto"/>
        <w:ind w:left="0" w:firstLine="120" w:firstLineChars="50"/>
        <w:jc w:val="left"/>
        <w:rPr>
          <w:rFonts w:ascii="仿宋_GB2312" w:hAnsi="仿宋" w:eastAsia="仿宋_GB2312" w:cs="仿宋"/>
          <w:b/>
          <w:color w:val="auto"/>
          <w:sz w:val="24"/>
          <w:highlight w:val="none"/>
        </w:rPr>
      </w:pPr>
    </w:p>
    <w:p w14:paraId="06BF661B">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12E9FC2F">
      <w:pPr>
        <w:spacing w:line="360" w:lineRule="auto"/>
        <w:ind w:right="420" w:firstLine="3614" w:firstLineChars="1000"/>
        <w:rPr>
          <w:rFonts w:ascii="仿宋_GB2312" w:hAnsi="仿宋" w:eastAsia="仿宋_GB2312" w:cs="仿宋"/>
          <w:b/>
          <w:color w:val="auto"/>
          <w:kern w:val="0"/>
          <w:sz w:val="36"/>
          <w:szCs w:val="36"/>
          <w:highlight w:val="none"/>
        </w:rPr>
      </w:pPr>
    </w:p>
    <w:p w14:paraId="4F38ACA9">
      <w:pPr>
        <w:spacing w:line="360" w:lineRule="auto"/>
        <w:ind w:right="420" w:firstLine="3614" w:firstLineChars="1000"/>
        <w:rPr>
          <w:rFonts w:ascii="仿宋_GB2312" w:hAnsi="仿宋" w:eastAsia="仿宋_GB2312" w:cs="仿宋"/>
          <w:b/>
          <w:color w:val="auto"/>
          <w:kern w:val="0"/>
          <w:sz w:val="36"/>
          <w:szCs w:val="36"/>
          <w:highlight w:val="none"/>
        </w:rPr>
      </w:pPr>
    </w:p>
    <w:p w14:paraId="4CAD2CE2">
      <w:pPr>
        <w:spacing w:line="360" w:lineRule="auto"/>
        <w:ind w:right="420" w:firstLine="3614" w:firstLineChars="1000"/>
        <w:rPr>
          <w:rFonts w:ascii="仿宋_GB2312" w:hAnsi="仿宋" w:eastAsia="仿宋_GB2312" w:cs="仿宋"/>
          <w:b/>
          <w:color w:val="auto"/>
          <w:kern w:val="0"/>
          <w:sz w:val="36"/>
          <w:szCs w:val="36"/>
          <w:highlight w:val="none"/>
        </w:rPr>
      </w:pPr>
    </w:p>
    <w:p w14:paraId="5E81BE89">
      <w:pPr>
        <w:spacing w:line="360" w:lineRule="auto"/>
        <w:ind w:right="420" w:firstLine="3614" w:firstLineChars="1000"/>
        <w:rPr>
          <w:rFonts w:ascii="仿宋_GB2312" w:hAnsi="仿宋" w:eastAsia="仿宋_GB2312" w:cs="仿宋"/>
          <w:b/>
          <w:color w:val="auto"/>
          <w:kern w:val="0"/>
          <w:sz w:val="36"/>
          <w:szCs w:val="36"/>
          <w:highlight w:val="none"/>
        </w:rPr>
      </w:pPr>
    </w:p>
    <w:p w14:paraId="4F5B8538">
      <w:pPr>
        <w:spacing w:line="360" w:lineRule="auto"/>
        <w:ind w:right="420" w:firstLine="3614" w:firstLineChars="1000"/>
        <w:rPr>
          <w:rFonts w:ascii="仿宋_GB2312" w:hAnsi="仿宋" w:eastAsia="仿宋_GB2312" w:cs="仿宋"/>
          <w:b/>
          <w:color w:val="auto"/>
          <w:kern w:val="0"/>
          <w:sz w:val="36"/>
          <w:szCs w:val="36"/>
          <w:highlight w:val="none"/>
        </w:rPr>
      </w:pPr>
    </w:p>
    <w:p w14:paraId="1DEDBFB8">
      <w:pPr>
        <w:spacing w:line="360" w:lineRule="auto"/>
        <w:ind w:right="420" w:firstLine="3614" w:firstLineChars="1000"/>
        <w:rPr>
          <w:rFonts w:ascii="仿宋_GB2312" w:hAnsi="仿宋" w:eastAsia="仿宋_GB2312" w:cs="仿宋"/>
          <w:b/>
          <w:color w:val="auto"/>
          <w:kern w:val="0"/>
          <w:sz w:val="36"/>
          <w:szCs w:val="36"/>
          <w:highlight w:val="none"/>
        </w:rPr>
      </w:pPr>
    </w:p>
    <w:p w14:paraId="5093A759">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14:paraId="59915B86">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2D394A81">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2A5B889F">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24B08463">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072A70B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0F45E92F">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23C58810">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157CDB0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55FC9D5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1071ADDB">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477AA5F9">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2AEEB2D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248D51CC">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726B54C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4C1C4C25">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46BC9E8A">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08F45419">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6AB807D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625D1FAD">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39EC1E3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50EE3014">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3761048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3A6F1343">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0F0F6854">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37FAAA4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65C33A6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1C3969F5">
      <w:pPr>
        <w:spacing w:line="360" w:lineRule="auto"/>
        <w:jc w:val="center"/>
        <w:rPr>
          <w:rFonts w:ascii="仿宋_GB2312" w:hAnsi="仿宋" w:eastAsia="仿宋_GB2312" w:cs="仿宋"/>
          <w:b/>
          <w:bCs/>
          <w:color w:val="auto"/>
          <w:sz w:val="24"/>
          <w:highlight w:val="none"/>
        </w:rPr>
      </w:pPr>
    </w:p>
    <w:p w14:paraId="153A5C50">
      <w:pPr>
        <w:spacing w:line="360" w:lineRule="auto"/>
        <w:rPr>
          <w:rFonts w:ascii="仿宋_GB2312" w:hAnsi="仿宋" w:eastAsia="仿宋_GB2312" w:cs="仿宋"/>
          <w:b/>
          <w:color w:val="auto"/>
          <w:sz w:val="24"/>
          <w:highlight w:val="none"/>
        </w:rPr>
      </w:pPr>
    </w:p>
    <w:p w14:paraId="5D7A9FB7">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0B47DAAB">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32210627">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7977407C">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73CA2C3C">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056365B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6EC1B338">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8C47FE5">
      <w:pPr>
        <w:widowControl/>
        <w:spacing w:line="360" w:lineRule="auto"/>
        <w:ind w:firstLine="600" w:firstLineChars="200"/>
        <w:jc w:val="left"/>
        <w:rPr>
          <w:rFonts w:ascii="仿宋_GB2312" w:hAnsi="仿宋" w:eastAsia="仿宋_GB2312" w:cs="仿宋"/>
          <w:color w:val="auto"/>
          <w:sz w:val="30"/>
          <w:szCs w:val="30"/>
          <w:highlight w:val="none"/>
        </w:rPr>
      </w:pPr>
    </w:p>
    <w:p w14:paraId="2F87D3CC">
      <w:pPr>
        <w:spacing w:line="360" w:lineRule="auto"/>
        <w:jc w:val="center"/>
        <w:rPr>
          <w:rFonts w:ascii="仿宋_GB2312" w:hAnsi="仿宋" w:eastAsia="仿宋_GB2312" w:cs="仿宋"/>
          <w:b/>
          <w:color w:val="auto"/>
          <w:spacing w:val="6"/>
          <w:sz w:val="32"/>
          <w:szCs w:val="32"/>
          <w:highlight w:val="none"/>
        </w:rPr>
      </w:pPr>
    </w:p>
    <w:p w14:paraId="36CE5E98">
      <w:pPr>
        <w:spacing w:line="360" w:lineRule="auto"/>
        <w:jc w:val="center"/>
        <w:rPr>
          <w:rFonts w:ascii="仿宋_GB2312" w:hAnsi="仿宋" w:eastAsia="仿宋_GB2312" w:cs="仿宋"/>
          <w:b/>
          <w:color w:val="auto"/>
          <w:spacing w:val="6"/>
          <w:sz w:val="32"/>
          <w:szCs w:val="32"/>
          <w:highlight w:val="none"/>
        </w:rPr>
      </w:pPr>
    </w:p>
    <w:p w14:paraId="17D39E8B">
      <w:pPr>
        <w:spacing w:line="360" w:lineRule="auto"/>
        <w:jc w:val="left"/>
        <w:rPr>
          <w:rFonts w:ascii="仿宋_GB2312" w:hAnsi="仿宋" w:eastAsia="仿宋_GB2312" w:cs="仿宋"/>
          <w:b/>
          <w:color w:val="auto"/>
          <w:spacing w:val="6"/>
          <w:sz w:val="32"/>
          <w:szCs w:val="32"/>
          <w:highlight w:val="none"/>
        </w:rPr>
      </w:pPr>
    </w:p>
    <w:p w14:paraId="0B9E73C3">
      <w:pPr>
        <w:spacing w:line="360" w:lineRule="auto"/>
        <w:jc w:val="left"/>
        <w:rPr>
          <w:rFonts w:ascii="仿宋_GB2312" w:hAnsi="仿宋" w:eastAsia="仿宋_GB2312" w:cs="仿宋"/>
          <w:b/>
          <w:color w:val="auto"/>
          <w:spacing w:val="6"/>
          <w:sz w:val="32"/>
          <w:szCs w:val="32"/>
          <w:highlight w:val="none"/>
        </w:rPr>
      </w:pPr>
    </w:p>
    <w:p w14:paraId="2BCFEA2A">
      <w:pPr>
        <w:spacing w:line="360" w:lineRule="auto"/>
        <w:jc w:val="left"/>
        <w:rPr>
          <w:rFonts w:ascii="仿宋_GB2312" w:hAnsi="仿宋" w:eastAsia="仿宋_GB2312" w:cs="仿宋"/>
          <w:b/>
          <w:color w:val="auto"/>
          <w:spacing w:val="6"/>
          <w:sz w:val="32"/>
          <w:szCs w:val="32"/>
          <w:highlight w:val="none"/>
        </w:rPr>
      </w:pPr>
    </w:p>
    <w:p w14:paraId="37DF8811">
      <w:pPr>
        <w:spacing w:line="360" w:lineRule="auto"/>
        <w:jc w:val="left"/>
        <w:rPr>
          <w:rFonts w:ascii="仿宋_GB2312" w:hAnsi="仿宋" w:eastAsia="仿宋_GB2312" w:cs="仿宋"/>
          <w:b/>
          <w:color w:val="auto"/>
          <w:spacing w:val="6"/>
          <w:sz w:val="32"/>
          <w:szCs w:val="32"/>
          <w:highlight w:val="none"/>
        </w:rPr>
      </w:pPr>
    </w:p>
    <w:p w14:paraId="5D4A8986">
      <w:pPr>
        <w:spacing w:line="360" w:lineRule="auto"/>
        <w:jc w:val="left"/>
        <w:rPr>
          <w:rFonts w:ascii="仿宋_GB2312" w:hAnsi="仿宋" w:eastAsia="仿宋_GB2312" w:cs="仿宋"/>
          <w:b/>
          <w:color w:val="auto"/>
          <w:spacing w:val="6"/>
          <w:sz w:val="32"/>
          <w:szCs w:val="32"/>
          <w:highlight w:val="none"/>
        </w:rPr>
      </w:pPr>
    </w:p>
    <w:p w14:paraId="7EA5EAA5">
      <w:pPr>
        <w:spacing w:line="360" w:lineRule="auto"/>
        <w:jc w:val="left"/>
        <w:rPr>
          <w:rFonts w:ascii="仿宋_GB2312" w:hAnsi="仿宋" w:eastAsia="仿宋_GB2312" w:cs="仿宋"/>
          <w:b/>
          <w:color w:val="auto"/>
          <w:spacing w:val="6"/>
          <w:sz w:val="32"/>
          <w:szCs w:val="32"/>
          <w:highlight w:val="none"/>
        </w:rPr>
      </w:pPr>
    </w:p>
    <w:p w14:paraId="3E3AB41D">
      <w:pPr>
        <w:spacing w:line="360" w:lineRule="auto"/>
        <w:jc w:val="left"/>
        <w:rPr>
          <w:rFonts w:ascii="仿宋_GB2312" w:hAnsi="仿宋" w:eastAsia="仿宋_GB2312" w:cs="仿宋"/>
          <w:b/>
          <w:color w:val="auto"/>
          <w:spacing w:val="6"/>
          <w:sz w:val="32"/>
          <w:szCs w:val="32"/>
          <w:highlight w:val="none"/>
        </w:rPr>
      </w:pPr>
    </w:p>
    <w:p w14:paraId="7CECDE6E">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4B59A11D">
      <w:pPr>
        <w:spacing w:line="360" w:lineRule="auto"/>
        <w:jc w:val="center"/>
        <w:rPr>
          <w:rFonts w:ascii="仿宋_GB2312" w:hAnsi="仿宋" w:eastAsia="仿宋_GB2312" w:cs="仿宋"/>
          <w:b/>
          <w:color w:val="auto"/>
          <w:sz w:val="24"/>
          <w:highlight w:val="none"/>
        </w:rPr>
      </w:pPr>
    </w:p>
    <w:p w14:paraId="5811E982">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6336DCC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4522B658">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2EE728D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4E7E40A">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4AD39207">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0DBB39E4">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5387E561">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69C53904">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9FEB29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EBB8A99">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D0B687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68E3E186">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4B8D9824">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864E42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63ECA7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6502F8F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63069A1F">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6202DD9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7B9F008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D206B2B">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09C4AA95">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7D5667D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37EC619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0C83DE9B">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658CF46F">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082DD3B7">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6496974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3DA50A0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0353A21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304CAA65">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576564C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2D306A0B">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2596814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2E6DCEC3">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22AC10A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798BEE3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3AEDD539">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2DB3FD9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6F77F37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51B49981">
      <w:pPr>
        <w:spacing w:line="360" w:lineRule="auto"/>
        <w:rPr>
          <w:rFonts w:ascii="仿宋_GB2312" w:hAnsi="仿宋" w:eastAsia="仿宋_GB2312" w:cs="仿宋"/>
          <w:b/>
          <w:color w:val="auto"/>
          <w:sz w:val="24"/>
          <w:highlight w:val="none"/>
        </w:rPr>
      </w:pPr>
    </w:p>
    <w:p w14:paraId="4989C4A2">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003D60BE">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43B18C1B">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2630F2A2">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23855D8C">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018273F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129EE36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2A7DFC7A">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D20AF96">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74EF945E">
      <w:pPr>
        <w:spacing w:line="360" w:lineRule="auto"/>
        <w:rPr>
          <w:rFonts w:ascii="仿宋_GB2312" w:hAnsi="仿宋" w:eastAsia="仿宋_GB2312" w:cs="仿宋"/>
          <w:color w:val="auto"/>
          <w:sz w:val="24"/>
          <w:highlight w:val="none"/>
          <w:u w:val="single"/>
        </w:rPr>
      </w:pPr>
    </w:p>
    <w:p w14:paraId="5FF2591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1CC22886">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7C53E204">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4C335976">
      <w:pPr>
        <w:spacing w:line="360" w:lineRule="auto"/>
        <w:ind w:firstLine="494"/>
        <w:rPr>
          <w:rFonts w:ascii="仿宋_GB2312" w:hAnsi="仿宋" w:eastAsia="仿宋_GB2312" w:cs="仿宋"/>
          <w:color w:val="auto"/>
          <w:sz w:val="24"/>
          <w:highlight w:val="none"/>
        </w:rPr>
      </w:pPr>
    </w:p>
    <w:p w14:paraId="0FE93ABB">
      <w:pPr>
        <w:spacing w:line="360" w:lineRule="auto"/>
        <w:ind w:firstLine="494"/>
        <w:rPr>
          <w:rFonts w:ascii="仿宋_GB2312" w:hAnsi="仿宋" w:eastAsia="仿宋_GB2312" w:cs="仿宋"/>
          <w:color w:val="auto"/>
          <w:sz w:val="24"/>
          <w:highlight w:val="none"/>
        </w:rPr>
      </w:pPr>
    </w:p>
    <w:p w14:paraId="356C2D69">
      <w:pPr>
        <w:spacing w:line="360" w:lineRule="auto"/>
        <w:ind w:firstLine="494"/>
        <w:rPr>
          <w:rFonts w:ascii="仿宋_GB2312" w:hAnsi="仿宋" w:eastAsia="仿宋_GB2312" w:cs="仿宋"/>
          <w:color w:val="auto"/>
          <w:sz w:val="24"/>
          <w:highlight w:val="none"/>
        </w:rPr>
      </w:pPr>
    </w:p>
    <w:p w14:paraId="04078257">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644F6CDE">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AB8BDAD">
      <w:pPr>
        <w:pStyle w:val="140"/>
        <w:rPr>
          <w:color w:val="auto"/>
          <w:highlight w:val="none"/>
        </w:rPr>
      </w:pPr>
    </w:p>
    <w:p w14:paraId="173B9EDB">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22C745B7">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4BE2FD39">
      <w:pPr>
        <w:autoSpaceDE w:val="0"/>
        <w:autoSpaceDN w:val="0"/>
        <w:jc w:val="center"/>
        <w:rPr>
          <w:rFonts w:ascii="仿宋_GB2312" w:hAnsi="仿宋" w:eastAsia="仿宋_GB2312" w:cs="仿宋"/>
          <w:b/>
          <w:color w:val="auto"/>
          <w:spacing w:val="6"/>
          <w:sz w:val="32"/>
          <w:szCs w:val="32"/>
          <w:highlight w:val="none"/>
        </w:rPr>
      </w:pPr>
    </w:p>
    <w:p w14:paraId="5ADEB95D">
      <w:pPr>
        <w:autoSpaceDE w:val="0"/>
        <w:autoSpaceDN w:val="0"/>
        <w:jc w:val="center"/>
        <w:rPr>
          <w:rFonts w:ascii="仿宋_GB2312" w:hAnsi="仿宋" w:eastAsia="仿宋_GB2312" w:cs="仿宋"/>
          <w:b/>
          <w:color w:val="auto"/>
          <w:spacing w:val="6"/>
          <w:sz w:val="32"/>
          <w:szCs w:val="32"/>
          <w:highlight w:val="none"/>
        </w:rPr>
      </w:pPr>
    </w:p>
    <w:p w14:paraId="63CE866C">
      <w:pPr>
        <w:autoSpaceDE w:val="0"/>
        <w:autoSpaceDN w:val="0"/>
        <w:jc w:val="center"/>
        <w:rPr>
          <w:rFonts w:ascii="仿宋_GB2312" w:hAnsi="仿宋" w:eastAsia="仿宋_GB2312" w:cs="仿宋"/>
          <w:b/>
          <w:color w:val="auto"/>
          <w:spacing w:val="6"/>
          <w:sz w:val="32"/>
          <w:szCs w:val="32"/>
          <w:highlight w:val="none"/>
        </w:rPr>
      </w:pPr>
    </w:p>
    <w:p w14:paraId="4FCC65CA">
      <w:pPr>
        <w:autoSpaceDE w:val="0"/>
        <w:autoSpaceDN w:val="0"/>
        <w:jc w:val="center"/>
        <w:rPr>
          <w:rFonts w:ascii="仿宋_GB2312" w:hAnsi="仿宋" w:eastAsia="仿宋_GB2312" w:cs="仿宋"/>
          <w:b/>
          <w:color w:val="auto"/>
          <w:spacing w:val="6"/>
          <w:sz w:val="32"/>
          <w:szCs w:val="32"/>
          <w:highlight w:val="none"/>
        </w:rPr>
      </w:pPr>
    </w:p>
    <w:p w14:paraId="4D044F62">
      <w:pPr>
        <w:autoSpaceDE w:val="0"/>
        <w:autoSpaceDN w:val="0"/>
        <w:jc w:val="center"/>
        <w:rPr>
          <w:rFonts w:ascii="仿宋_GB2312" w:hAnsi="仿宋" w:eastAsia="仿宋_GB2312" w:cs="仿宋"/>
          <w:b/>
          <w:color w:val="auto"/>
          <w:spacing w:val="6"/>
          <w:sz w:val="32"/>
          <w:szCs w:val="32"/>
          <w:highlight w:val="none"/>
        </w:rPr>
      </w:pPr>
    </w:p>
    <w:p w14:paraId="3746A61A">
      <w:pPr>
        <w:autoSpaceDE w:val="0"/>
        <w:autoSpaceDN w:val="0"/>
        <w:jc w:val="center"/>
        <w:rPr>
          <w:rFonts w:ascii="仿宋_GB2312" w:hAnsi="仿宋" w:eastAsia="仿宋_GB2312" w:cs="仿宋"/>
          <w:b/>
          <w:color w:val="auto"/>
          <w:spacing w:val="6"/>
          <w:sz w:val="32"/>
          <w:szCs w:val="32"/>
          <w:highlight w:val="none"/>
        </w:rPr>
      </w:pPr>
    </w:p>
    <w:p w14:paraId="0522B489">
      <w:pPr>
        <w:autoSpaceDE w:val="0"/>
        <w:autoSpaceDN w:val="0"/>
        <w:jc w:val="center"/>
        <w:rPr>
          <w:rFonts w:ascii="仿宋_GB2312" w:hAnsi="仿宋" w:eastAsia="仿宋_GB2312" w:cs="仿宋"/>
          <w:b/>
          <w:color w:val="auto"/>
          <w:spacing w:val="6"/>
          <w:sz w:val="32"/>
          <w:szCs w:val="32"/>
          <w:highlight w:val="none"/>
        </w:rPr>
      </w:pPr>
    </w:p>
    <w:p w14:paraId="4B557723">
      <w:pPr>
        <w:autoSpaceDE w:val="0"/>
        <w:autoSpaceDN w:val="0"/>
        <w:jc w:val="center"/>
        <w:rPr>
          <w:rFonts w:ascii="仿宋_GB2312" w:hAnsi="仿宋" w:eastAsia="仿宋_GB2312" w:cs="仿宋"/>
          <w:b/>
          <w:color w:val="auto"/>
          <w:spacing w:val="6"/>
          <w:sz w:val="32"/>
          <w:szCs w:val="32"/>
          <w:highlight w:val="none"/>
        </w:rPr>
      </w:pPr>
    </w:p>
    <w:p w14:paraId="17E839C7">
      <w:pPr>
        <w:autoSpaceDE w:val="0"/>
        <w:autoSpaceDN w:val="0"/>
        <w:jc w:val="center"/>
        <w:rPr>
          <w:rFonts w:ascii="仿宋_GB2312" w:hAnsi="仿宋" w:eastAsia="仿宋_GB2312" w:cs="仿宋"/>
          <w:b/>
          <w:color w:val="auto"/>
          <w:spacing w:val="6"/>
          <w:sz w:val="32"/>
          <w:szCs w:val="32"/>
          <w:highlight w:val="none"/>
        </w:rPr>
      </w:pPr>
    </w:p>
    <w:p w14:paraId="63548683">
      <w:pPr>
        <w:autoSpaceDE w:val="0"/>
        <w:autoSpaceDN w:val="0"/>
        <w:jc w:val="center"/>
        <w:rPr>
          <w:rFonts w:ascii="仿宋_GB2312" w:hAnsi="仿宋" w:eastAsia="仿宋_GB2312" w:cs="仿宋"/>
          <w:b/>
          <w:color w:val="auto"/>
          <w:spacing w:val="6"/>
          <w:sz w:val="32"/>
          <w:szCs w:val="32"/>
          <w:highlight w:val="none"/>
        </w:rPr>
      </w:pPr>
    </w:p>
    <w:p w14:paraId="18EE6F3A">
      <w:pPr>
        <w:autoSpaceDE w:val="0"/>
        <w:autoSpaceDN w:val="0"/>
        <w:jc w:val="center"/>
        <w:rPr>
          <w:rFonts w:ascii="仿宋_GB2312" w:hAnsi="仿宋" w:eastAsia="仿宋_GB2312" w:cs="仿宋"/>
          <w:b/>
          <w:color w:val="auto"/>
          <w:spacing w:val="6"/>
          <w:sz w:val="32"/>
          <w:szCs w:val="32"/>
          <w:highlight w:val="none"/>
        </w:rPr>
      </w:pPr>
    </w:p>
    <w:p w14:paraId="407332AB">
      <w:pPr>
        <w:autoSpaceDE w:val="0"/>
        <w:autoSpaceDN w:val="0"/>
        <w:jc w:val="center"/>
        <w:rPr>
          <w:rFonts w:ascii="仿宋_GB2312" w:hAnsi="仿宋" w:eastAsia="仿宋_GB2312" w:cs="仿宋"/>
          <w:b/>
          <w:color w:val="auto"/>
          <w:spacing w:val="6"/>
          <w:sz w:val="32"/>
          <w:szCs w:val="32"/>
          <w:highlight w:val="none"/>
        </w:rPr>
      </w:pPr>
    </w:p>
    <w:p w14:paraId="52CC9917">
      <w:pPr>
        <w:autoSpaceDE w:val="0"/>
        <w:autoSpaceDN w:val="0"/>
        <w:jc w:val="center"/>
        <w:rPr>
          <w:rFonts w:ascii="仿宋_GB2312" w:hAnsi="仿宋" w:eastAsia="仿宋_GB2312" w:cs="仿宋"/>
          <w:b/>
          <w:color w:val="auto"/>
          <w:spacing w:val="6"/>
          <w:sz w:val="32"/>
          <w:szCs w:val="32"/>
          <w:highlight w:val="none"/>
        </w:rPr>
      </w:pPr>
    </w:p>
    <w:p w14:paraId="0C3120FE">
      <w:pPr>
        <w:autoSpaceDE w:val="0"/>
        <w:autoSpaceDN w:val="0"/>
        <w:jc w:val="center"/>
        <w:rPr>
          <w:rFonts w:ascii="仿宋_GB2312" w:hAnsi="仿宋" w:eastAsia="仿宋_GB2312" w:cs="仿宋"/>
          <w:b/>
          <w:color w:val="auto"/>
          <w:spacing w:val="6"/>
          <w:sz w:val="32"/>
          <w:szCs w:val="32"/>
          <w:highlight w:val="none"/>
        </w:rPr>
      </w:pPr>
    </w:p>
    <w:p w14:paraId="46591911">
      <w:pPr>
        <w:autoSpaceDE w:val="0"/>
        <w:autoSpaceDN w:val="0"/>
        <w:jc w:val="center"/>
        <w:rPr>
          <w:rFonts w:ascii="仿宋_GB2312" w:hAnsi="仿宋" w:eastAsia="仿宋_GB2312" w:cs="仿宋"/>
          <w:b/>
          <w:color w:val="auto"/>
          <w:spacing w:val="6"/>
          <w:sz w:val="32"/>
          <w:szCs w:val="32"/>
          <w:highlight w:val="none"/>
        </w:rPr>
      </w:pPr>
    </w:p>
    <w:p w14:paraId="3A4B70EA">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3DE739D4">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7EBFCA7E">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58730F1F">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345DB7CA">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B0C96F1">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5299B155">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3FC78BE4">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52EFF3EC">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14:paraId="6574E1E2">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52FC387F">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14:paraId="06F73F76">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05B1E6B0">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1EB4A65A">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6E2F5795">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344E519A">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23381E08">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57C19BE6">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300AC981">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3747C1E5">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235CACE9">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5DACDE8E">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5E6A53A8">
      <w:pPr>
        <w:autoSpaceDE w:val="0"/>
        <w:autoSpaceDN w:val="0"/>
        <w:jc w:val="center"/>
        <w:rPr>
          <w:rFonts w:ascii="仿宋_GB2312" w:hAnsi="仿宋" w:eastAsia="仿宋_GB2312" w:cs="仿宋"/>
          <w:b/>
          <w:color w:val="auto"/>
          <w:spacing w:val="6"/>
          <w:sz w:val="32"/>
          <w:szCs w:val="32"/>
          <w:highlight w:val="none"/>
        </w:rPr>
      </w:pPr>
    </w:p>
    <w:p w14:paraId="59384B75">
      <w:pPr>
        <w:autoSpaceDE w:val="0"/>
        <w:autoSpaceDN w:val="0"/>
        <w:jc w:val="center"/>
        <w:rPr>
          <w:rFonts w:ascii="仿宋_GB2312" w:hAnsi="仿宋" w:eastAsia="仿宋_GB2312" w:cs="仿宋"/>
          <w:b/>
          <w:color w:val="auto"/>
          <w:spacing w:val="6"/>
          <w:sz w:val="32"/>
          <w:szCs w:val="32"/>
          <w:highlight w:val="none"/>
        </w:rPr>
      </w:pPr>
    </w:p>
    <w:p w14:paraId="1C91B7F7">
      <w:pPr>
        <w:autoSpaceDE w:val="0"/>
        <w:autoSpaceDN w:val="0"/>
        <w:jc w:val="center"/>
        <w:rPr>
          <w:rFonts w:ascii="仿宋_GB2312" w:hAnsi="仿宋" w:eastAsia="仿宋_GB2312" w:cs="仿宋"/>
          <w:b/>
          <w:color w:val="auto"/>
          <w:spacing w:val="6"/>
          <w:sz w:val="32"/>
          <w:szCs w:val="32"/>
          <w:highlight w:val="none"/>
        </w:rPr>
      </w:pPr>
    </w:p>
    <w:p w14:paraId="7403A605">
      <w:pPr>
        <w:autoSpaceDE w:val="0"/>
        <w:autoSpaceDN w:val="0"/>
        <w:jc w:val="center"/>
        <w:rPr>
          <w:rFonts w:ascii="仿宋_GB2312" w:hAnsi="仿宋" w:eastAsia="仿宋_GB2312" w:cs="仿宋"/>
          <w:b/>
          <w:color w:val="auto"/>
          <w:spacing w:val="6"/>
          <w:sz w:val="32"/>
          <w:szCs w:val="32"/>
          <w:highlight w:val="none"/>
        </w:rPr>
      </w:pPr>
    </w:p>
    <w:p w14:paraId="7C226645">
      <w:pPr>
        <w:autoSpaceDE w:val="0"/>
        <w:autoSpaceDN w:val="0"/>
        <w:jc w:val="center"/>
        <w:rPr>
          <w:rFonts w:ascii="仿宋_GB2312" w:hAnsi="仿宋" w:eastAsia="仿宋_GB2312" w:cs="仿宋"/>
          <w:b/>
          <w:color w:val="auto"/>
          <w:spacing w:val="6"/>
          <w:sz w:val="32"/>
          <w:szCs w:val="32"/>
          <w:highlight w:val="none"/>
        </w:rPr>
      </w:pPr>
    </w:p>
    <w:p w14:paraId="00BA57A0">
      <w:pPr>
        <w:autoSpaceDE w:val="0"/>
        <w:autoSpaceDN w:val="0"/>
        <w:jc w:val="center"/>
        <w:rPr>
          <w:rFonts w:ascii="仿宋_GB2312" w:hAnsi="仿宋" w:eastAsia="仿宋_GB2312" w:cs="仿宋"/>
          <w:b/>
          <w:color w:val="auto"/>
          <w:spacing w:val="6"/>
          <w:sz w:val="32"/>
          <w:szCs w:val="32"/>
          <w:highlight w:val="none"/>
        </w:rPr>
      </w:pPr>
    </w:p>
    <w:p w14:paraId="15553585">
      <w:pPr>
        <w:autoSpaceDE w:val="0"/>
        <w:autoSpaceDN w:val="0"/>
        <w:jc w:val="center"/>
        <w:rPr>
          <w:rFonts w:ascii="仿宋_GB2312" w:hAnsi="仿宋" w:eastAsia="仿宋_GB2312" w:cs="仿宋"/>
          <w:b/>
          <w:color w:val="auto"/>
          <w:spacing w:val="6"/>
          <w:sz w:val="32"/>
          <w:szCs w:val="32"/>
          <w:highlight w:val="none"/>
        </w:rPr>
      </w:pPr>
    </w:p>
    <w:p w14:paraId="608B3477">
      <w:pPr>
        <w:autoSpaceDE w:val="0"/>
        <w:autoSpaceDN w:val="0"/>
        <w:jc w:val="center"/>
        <w:rPr>
          <w:rFonts w:ascii="仿宋_GB2312" w:hAnsi="仿宋" w:eastAsia="仿宋_GB2312" w:cs="仿宋"/>
          <w:b/>
          <w:color w:val="auto"/>
          <w:spacing w:val="6"/>
          <w:sz w:val="32"/>
          <w:szCs w:val="32"/>
          <w:highlight w:val="none"/>
        </w:rPr>
      </w:pPr>
    </w:p>
    <w:p w14:paraId="78D2E8C8">
      <w:pPr>
        <w:autoSpaceDE w:val="0"/>
        <w:autoSpaceDN w:val="0"/>
        <w:jc w:val="center"/>
        <w:rPr>
          <w:rFonts w:ascii="仿宋_GB2312" w:hAnsi="仿宋" w:eastAsia="仿宋_GB2312" w:cs="仿宋"/>
          <w:b/>
          <w:color w:val="auto"/>
          <w:spacing w:val="6"/>
          <w:sz w:val="32"/>
          <w:szCs w:val="32"/>
          <w:highlight w:val="none"/>
        </w:rPr>
      </w:pPr>
    </w:p>
    <w:p w14:paraId="609401B8">
      <w:pPr>
        <w:autoSpaceDE w:val="0"/>
        <w:autoSpaceDN w:val="0"/>
        <w:jc w:val="center"/>
        <w:rPr>
          <w:rFonts w:ascii="仿宋_GB2312" w:hAnsi="仿宋" w:eastAsia="仿宋_GB2312" w:cs="仿宋"/>
          <w:b/>
          <w:color w:val="auto"/>
          <w:spacing w:val="6"/>
          <w:sz w:val="32"/>
          <w:szCs w:val="32"/>
          <w:highlight w:val="none"/>
        </w:rPr>
      </w:pPr>
    </w:p>
    <w:p w14:paraId="730B2216">
      <w:pPr>
        <w:autoSpaceDE w:val="0"/>
        <w:autoSpaceDN w:val="0"/>
        <w:jc w:val="center"/>
        <w:rPr>
          <w:rFonts w:ascii="仿宋_GB2312" w:hAnsi="仿宋" w:eastAsia="仿宋_GB2312" w:cs="仿宋"/>
          <w:b/>
          <w:color w:val="auto"/>
          <w:spacing w:val="6"/>
          <w:sz w:val="32"/>
          <w:szCs w:val="32"/>
          <w:highlight w:val="none"/>
        </w:rPr>
      </w:pPr>
    </w:p>
    <w:p w14:paraId="1796CEA8">
      <w:pPr>
        <w:autoSpaceDE w:val="0"/>
        <w:autoSpaceDN w:val="0"/>
        <w:jc w:val="center"/>
        <w:rPr>
          <w:rFonts w:ascii="仿宋_GB2312" w:hAnsi="仿宋" w:eastAsia="仿宋_GB2312" w:cs="仿宋"/>
          <w:b/>
          <w:color w:val="auto"/>
          <w:spacing w:val="6"/>
          <w:sz w:val="32"/>
          <w:szCs w:val="32"/>
          <w:highlight w:val="none"/>
        </w:rPr>
      </w:pPr>
    </w:p>
    <w:p w14:paraId="62934A21">
      <w:pPr>
        <w:autoSpaceDE w:val="0"/>
        <w:autoSpaceDN w:val="0"/>
        <w:jc w:val="center"/>
        <w:rPr>
          <w:rFonts w:ascii="仿宋_GB2312" w:hAnsi="仿宋" w:eastAsia="仿宋_GB2312" w:cs="仿宋"/>
          <w:b/>
          <w:color w:val="auto"/>
          <w:spacing w:val="6"/>
          <w:sz w:val="32"/>
          <w:szCs w:val="32"/>
          <w:highlight w:val="none"/>
        </w:rPr>
      </w:pPr>
    </w:p>
    <w:p w14:paraId="2CDC6E23">
      <w:pPr>
        <w:autoSpaceDE w:val="0"/>
        <w:autoSpaceDN w:val="0"/>
        <w:jc w:val="center"/>
        <w:rPr>
          <w:rFonts w:ascii="仿宋_GB2312" w:hAnsi="仿宋" w:eastAsia="仿宋_GB2312" w:cs="仿宋"/>
          <w:b/>
          <w:color w:val="auto"/>
          <w:spacing w:val="6"/>
          <w:sz w:val="32"/>
          <w:szCs w:val="32"/>
          <w:highlight w:val="none"/>
        </w:rPr>
      </w:pPr>
    </w:p>
    <w:p w14:paraId="2D62EC65">
      <w:pPr>
        <w:autoSpaceDE w:val="0"/>
        <w:autoSpaceDN w:val="0"/>
        <w:jc w:val="center"/>
        <w:rPr>
          <w:rFonts w:ascii="仿宋_GB2312" w:hAnsi="仿宋" w:eastAsia="仿宋_GB2312" w:cs="仿宋"/>
          <w:b/>
          <w:color w:val="auto"/>
          <w:spacing w:val="6"/>
          <w:sz w:val="32"/>
          <w:szCs w:val="32"/>
          <w:highlight w:val="none"/>
        </w:rPr>
      </w:pPr>
    </w:p>
    <w:p w14:paraId="130248B4">
      <w:pPr>
        <w:autoSpaceDE w:val="0"/>
        <w:autoSpaceDN w:val="0"/>
        <w:jc w:val="center"/>
        <w:rPr>
          <w:rFonts w:ascii="仿宋_GB2312" w:hAnsi="仿宋" w:eastAsia="仿宋_GB2312" w:cs="仿宋"/>
          <w:b/>
          <w:color w:val="auto"/>
          <w:spacing w:val="6"/>
          <w:sz w:val="32"/>
          <w:szCs w:val="32"/>
          <w:highlight w:val="none"/>
        </w:rPr>
      </w:pPr>
    </w:p>
    <w:p w14:paraId="247C9FE9">
      <w:pPr>
        <w:snapToGrid w:val="0"/>
        <w:spacing w:line="360" w:lineRule="auto"/>
        <w:jc w:val="center"/>
        <w:outlineLvl w:val="0"/>
        <w:rPr>
          <w:rFonts w:ascii="仿宋_GB2312" w:hAnsi="仿宋" w:eastAsia="仿宋_GB2312" w:cs="仿宋"/>
          <w:b/>
          <w:color w:val="auto"/>
          <w:kern w:val="0"/>
          <w:sz w:val="32"/>
          <w:szCs w:val="32"/>
          <w:highlight w:val="none"/>
        </w:rPr>
      </w:pPr>
    </w:p>
    <w:p w14:paraId="11DB96E2">
      <w:pPr>
        <w:snapToGrid w:val="0"/>
        <w:spacing w:line="360" w:lineRule="auto"/>
        <w:jc w:val="center"/>
        <w:outlineLvl w:val="0"/>
        <w:rPr>
          <w:rFonts w:ascii="仿宋_GB2312" w:hAnsi="仿宋" w:eastAsia="仿宋_GB2312" w:cs="仿宋"/>
          <w:b/>
          <w:color w:val="auto"/>
          <w:kern w:val="0"/>
          <w:sz w:val="32"/>
          <w:szCs w:val="32"/>
          <w:highlight w:val="none"/>
        </w:rPr>
      </w:pPr>
    </w:p>
    <w:p w14:paraId="47E13390">
      <w:pPr>
        <w:snapToGrid w:val="0"/>
        <w:spacing w:line="360" w:lineRule="auto"/>
        <w:jc w:val="center"/>
        <w:outlineLvl w:val="0"/>
        <w:rPr>
          <w:rFonts w:ascii="仿宋_GB2312" w:hAnsi="仿宋" w:eastAsia="仿宋_GB2312" w:cs="仿宋"/>
          <w:b/>
          <w:color w:val="auto"/>
          <w:kern w:val="0"/>
          <w:sz w:val="32"/>
          <w:szCs w:val="32"/>
          <w:highlight w:val="none"/>
        </w:rPr>
      </w:pPr>
    </w:p>
    <w:p w14:paraId="517C0598">
      <w:pPr>
        <w:snapToGrid w:val="0"/>
        <w:spacing w:line="360" w:lineRule="auto"/>
        <w:jc w:val="center"/>
        <w:outlineLvl w:val="0"/>
        <w:rPr>
          <w:rFonts w:ascii="仿宋_GB2312" w:hAnsi="仿宋" w:eastAsia="仿宋_GB2312" w:cs="仿宋"/>
          <w:b/>
          <w:color w:val="auto"/>
          <w:kern w:val="0"/>
          <w:sz w:val="32"/>
          <w:szCs w:val="32"/>
          <w:highlight w:val="none"/>
        </w:rPr>
      </w:pPr>
    </w:p>
    <w:p w14:paraId="1861CF2D">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29FE463C">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30D60F9D">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36BB4505">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214D4911">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2CE638C8">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14:paraId="476C097D">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14:paraId="39B832DB">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0BDEC006">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35B49C8B">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56871000">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4155714A">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0279C460">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5B3E5ACD">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4E50CFD6">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44279146">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1E9FCDE2">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2F40DC66">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288D85C1">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0041C7BE">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70BDB83D">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14:paraId="0A8F898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14:paraId="60B6B1C3">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7800278E">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14:paraId="42EC9691">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053E5199">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1FA38417">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731BD504">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1235D84C">
      <w:pPr>
        <w:autoSpaceDE w:val="0"/>
        <w:autoSpaceDN w:val="0"/>
        <w:jc w:val="center"/>
        <w:rPr>
          <w:rFonts w:ascii="仿宋_GB2312" w:hAnsi="仿宋" w:eastAsia="仿宋_GB2312" w:cs="仿宋"/>
          <w:b/>
          <w:color w:val="auto"/>
          <w:spacing w:val="6"/>
          <w:sz w:val="32"/>
          <w:szCs w:val="32"/>
          <w:highlight w:val="none"/>
        </w:rPr>
      </w:pPr>
    </w:p>
    <w:p w14:paraId="2B1EAA83">
      <w:pPr>
        <w:autoSpaceDE w:val="0"/>
        <w:autoSpaceDN w:val="0"/>
        <w:jc w:val="center"/>
        <w:rPr>
          <w:rFonts w:ascii="仿宋_GB2312" w:hAnsi="仿宋" w:eastAsia="仿宋_GB2312" w:cs="仿宋"/>
          <w:b/>
          <w:color w:val="auto"/>
          <w:spacing w:val="6"/>
          <w:sz w:val="32"/>
          <w:szCs w:val="32"/>
          <w:highlight w:val="none"/>
        </w:rPr>
      </w:pPr>
    </w:p>
    <w:p w14:paraId="5C9E9674">
      <w:pPr>
        <w:autoSpaceDE w:val="0"/>
        <w:autoSpaceDN w:val="0"/>
        <w:jc w:val="center"/>
        <w:rPr>
          <w:rFonts w:ascii="仿宋_GB2312" w:hAnsi="仿宋" w:eastAsia="仿宋_GB2312" w:cs="仿宋"/>
          <w:b/>
          <w:color w:val="auto"/>
          <w:spacing w:val="6"/>
          <w:sz w:val="32"/>
          <w:szCs w:val="32"/>
          <w:highlight w:val="none"/>
        </w:rPr>
      </w:pPr>
    </w:p>
    <w:p w14:paraId="58B5CD38">
      <w:pPr>
        <w:autoSpaceDE w:val="0"/>
        <w:autoSpaceDN w:val="0"/>
        <w:jc w:val="center"/>
        <w:rPr>
          <w:rFonts w:ascii="仿宋_GB2312" w:hAnsi="仿宋" w:eastAsia="仿宋_GB2312" w:cs="仿宋"/>
          <w:b/>
          <w:color w:val="auto"/>
          <w:spacing w:val="6"/>
          <w:sz w:val="32"/>
          <w:szCs w:val="32"/>
          <w:highlight w:val="none"/>
        </w:rPr>
      </w:pPr>
    </w:p>
    <w:p w14:paraId="519B5CC9">
      <w:pPr>
        <w:autoSpaceDE w:val="0"/>
        <w:autoSpaceDN w:val="0"/>
        <w:jc w:val="center"/>
        <w:rPr>
          <w:rFonts w:ascii="仿宋_GB2312" w:hAnsi="仿宋" w:eastAsia="仿宋_GB2312" w:cs="仿宋"/>
          <w:b/>
          <w:color w:val="auto"/>
          <w:spacing w:val="6"/>
          <w:sz w:val="32"/>
          <w:szCs w:val="32"/>
          <w:highlight w:val="none"/>
        </w:rPr>
      </w:pPr>
    </w:p>
    <w:p w14:paraId="5372DA0D">
      <w:pPr>
        <w:autoSpaceDE w:val="0"/>
        <w:autoSpaceDN w:val="0"/>
        <w:jc w:val="center"/>
        <w:rPr>
          <w:rFonts w:ascii="仿宋_GB2312" w:hAnsi="仿宋" w:eastAsia="仿宋_GB2312" w:cs="仿宋"/>
          <w:b/>
          <w:color w:val="auto"/>
          <w:spacing w:val="6"/>
          <w:sz w:val="32"/>
          <w:szCs w:val="32"/>
          <w:highlight w:val="none"/>
        </w:rPr>
      </w:pPr>
    </w:p>
    <w:p w14:paraId="1462AE1D">
      <w:pPr>
        <w:autoSpaceDE w:val="0"/>
        <w:autoSpaceDN w:val="0"/>
        <w:jc w:val="center"/>
        <w:rPr>
          <w:rFonts w:ascii="仿宋_GB2312" w:hAnsi="仿宋" w:eastAsia="仿宋_GB2312" w:cs="仿宋"/>
          <w:b/>
          <w:color w:val="auto"/>
          <w:spacing w:val="6"/>
          <w:sz w:val="32"/>
          <w:szCs w:val="32"/>
          <w:highlight w:val="none"/>
        </w:rPr>
      </w:pPr>
    </w:p>
    <w:p w14:paraId="4201DBD3">
      <w:pPr>
        <w:autoSpaceDE w:val="0"/>
        <w:autoSpaceDN w:val="0"/>
        <w:jc w:val="center"/>
        <w:rPr>
          <w:rFonts w:ascii="仿宋_GB2312" w:hAnsi="仿宋" w:eastAsia="仿宋_GB2312" w:cs="仿宋"/>
          <w:b/>
          <w:color w:val="auto"/>
          <w:spacing w:val="6"/>
          <w:sz w:val="32"/>
          <w:szCs w:val="32"/>
          <w:highlight w:val="none"/>
        </w:rPr>
      </w:pPr>
    </w:p>
    <w:p w14:paraId="7D49C165">
      <w:pPr>
        <w:autoSpaceDE w:val="0"/>
        <w:autoSpaceDN w:val="0"/>
        <w:jc w:val="center"/>
        <w:rPr>
          <w:rFonts w:ascii="仿宋_GB2312" w:hAnsi="仿宋" w:eastAsia="仿宋_GB2312" w:cs="仿宋"/>
          <w:b/>
          <w:color w:val="auto"/>
          <w:spacing w:val="6"/>
          <w:sz w:val="32"/>
          <w:szCs w:val="32"/>
          <w:highlight w:val="none"/>
        </w:rPr>
      </w:pPr>
    </w:p>
    <w:p w14:paraId="637AA342">
      <w:pPr>
        <w:autoSpaceDE w:val="0"/>
        <w:autoSpaceDN w:val="0"/>
        <w:jc w:val="center"/>
        <w:rPr>
          <w:rFonts w:ascii="仿宋_GB2312" w:hAnsi="仿宋" w:eastAsia="仿宋_GB2312" w:cs="仿宋"/>
          <w:b/>
          <w:color w:val="auto"/>
          <w:spacing w:val="6"/>
          <w:sz w:val="32"/>
          <w:szCs w:val="32"/>
          <w:highlight w:val="none"/>
        </w:rPr>
      </w:pPr>
    </w:p>
    <w:p w14:paraId="56FD386D">
      <w:pPr>
        <w:autoSpaceDE w:val="0"/>
        <w:autoSpaceDN w:val="0"/>
        <w:jc w:val="center"/>
        <w:rPr>
          <w:rFonts w:ascii="仿宋_GB2312" w:hAnsi="仿宋" w:eastAsia="仿宋_GB2312" w:cs="仿宋"/>
          <w:b/>
          <w:color w:val="auto"/>
          <w:spacing w:val="6"/>
          <w:sz w:val="32"/>
          <w:szCs w:val="32"/>
          <w:highlight w:val="none"/>
        </w:rPr>
      </w:pPr>
    </w:p>
    <w:p w14:paraId="1669DF80">
      <w:pPr>
        <w:pStyle w:val="140"/>
        <w:rPr>
          <w:rFonts w:hAnsi="仿宋" w:cs="仿宋"/>
          <w:b/>
          <w:color w:val="auto"/>
          <w:spacing w:val="6"/>
          <w:sz w:val="32"/>
          <w:szCs w:val="32"/>
          <w:highlight w:val="none"/>
        </w:rPr>
      </w:pPr>
    </w:p>
    <w:p w14:paraId="317B7054">
      <w:pPr>
        <w:pStyle w:val="315"/>
        <w:rPr>
          <w:rFonts w:ascii="仿宋_GB2312" w:hAnsi="仿宋" w:eastAsia="仿宋_GB2312" w:cs="仿宋"/>
          <w:b/>
          <w:color w:val="auto"/>
          <w:spacing w:val="6"/>
          <w:sz w:val="32"/>
          <w:szCs w:val="32"/>
          <w:highlight w:val="none"/>
        </w:rPr>
      </w:pPr>
    </w:p>
    <w:p w14:paraId="526044EF">
      <w:pPr>
        <w:rPr>
          <w:rFonts w:ascii="仿宋_GB2312" w:hAnsi="仿宋" w:eastAsia="仿宋_GB2312" w:cs="仿宋"/>
          <w:b/>
          <w:color w:val="auto"/>
          <w:spacing w:val="6"/>
          <w:sz w:val="32"/>
          <w:szCs w:val="32"/>
          <w:highlight w:val="none"/>
        </w:rPr>
      </w:pPr>
    </w:p>
    <w:p w14:paraId="089F3498">
      <w:pPr>
        <w:pStyle w:val="140"/>
        <w:rPr>
          <w:rFonts w:hAnsi="仿宋" w:cs="仿宋"/>
          <w:b/>
          <w:color w:val="auto"/>
          <w:spacing w:val="6"/>
          <w:sz w:val="32"/>
          <w:szCs w:val="32"/>
          <w:highlight w:val="none"/>
        </w:rPr>
      </w:pPr>
    </w:p>
    <w:p w14:paraId="1787B29A">
      <w:pPr>
        <w:pStyle w:val="315"/>
        <w:rPr>
          <w:rFonts w:ascii="仿宋_GB2312" w:eastAsia="仿宋_GB2312"/>
          <w:color w:val="auto"/>
          <w:highlight w:val="none"/>
        </w:rPr>
      </w:pPr>
    </w:p>
    <w:p w14:paraId="3476A59E">
      <w:pPr>
        <w:spacing w:line="360" w:lineRule="auto"/>
        <w:rPr>
          <w:rFonts w:ascii="仿宋_GB2312" w:hAnsi="仿宋" w:eastAsia="仿宋_GB2312" w:cs="仿宋"/>
          <w:b/>
          <w:color w:val="auto"/>
          <w:spacing w:val="6"/>
          <w:sz w:val="32"/>
          <w:szCs w:val="32"/>
          <w:highlight w:val="none"/>
        </w:rPr>
      </w:pPr>
      <w:bookmarkStart w:id="135" w:name="OLE_LINK14"/>
      <w:bookmarkStart w:id="136" w:name="OLE_LINK13"/>
    </w:p>
    <w:p w14:paraId="43525FBA">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14:paraId="5A542377">
      <w:pPr>
        <w:spacing w:line="360" w:lineRule="auto"/>
        <w:rPr>
          <w:rFonts w:ascii="仿宋_GB2312" w:hAnsi="仿宋" w:eastAsia="仿宋_GB2312" w:cs="仿宋"/>
          <w:b/>
          <w:color w:val="auto"/>
          <w:spacing w:val="6"/>
          <w:sz w:val="30"/>
          <w:szCs w:val="30"/>
          <w:highlight w:val="none"/>
        </w:rPr>
      </w:pPr>
    </w:p>
    <w:p w14:paraId="6B50E1C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7C141D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54CE16C0">
      <w:pPr>
        <w:spacing w:line="360" w:lineRule="auto"/>
        <w:ind w:firstLine="480" w:firstLineChars="200"/>
        <w:rPr>
          <w:rFonts w:ascii="仿宋_GB2312" w:hAnsi="仿宋" w:eastAsia="仿宋_GB2312" w:cs="仿宋"/>
          <w:color w:val="auto"/>
          <w:sz w:val="24"/>
          <w:highlight w:val="none"/>
        </w:rPr>
      </w:pPr>
    </w:p>
    <w:p w14:paraId="01EAAE75">
      <w:pPr>
        <w:spacing w:line="360" w:lineRule="auto"/>
        <w:ind w:firstLine="480" w:firstLineChars="200"/>
        <w:rPr>
          <w:rFonts w:ascii="仿宋_GB2312" w:hAnsi="仿宋" w:eastAsia="仿宋_GB2312" w:cs="仿宋"/>
          <w:color w:val="auto"/>
          <w:sz w:val="24"/>
          <w:highlight w:val="none"/>
        </w:rPr>
      </w:pPr>
    </w:p>
    <w:p w14:paraId="608828A1">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6E99E8D5">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518F0AD5">
      <w:pPr>
        <w:autoSpaceDE w:val="0"/>
        <w:autoSpaceDN w:val="0"/>
        <w:jc w:val="center"/>
        <w:rPr>
          <w:rFonts w:ascii="仿宋_GB2312" w:hAnsi="仿宋" w:eastAsia="仿宋_GB2312" w:cs="仿宋"/>
          <w:b/>
          <w:color w:val="auto"/>
          <w:spacing w:val="6"/>
          <w:sz w:val="32"/>
          <w:szCs w:val="32"/>
          <w:highlight w:val="none"/>
        </w:rPr>
      </w:pPr>
    </w:p>
    <w:p w14:paraId="21D8F8DB">
      <w:pPr>
        <w:autoSpaceDE w:val="0"/>
        <w:autoSpaceDN w:val="0"/>
        <w:jc w:val="center"/>
        <w:rPr>
          <w:rFonts w:ascii="仿宋_GB2312" w:hAnsi="仿宋" w:eastAsia="仿宋_GB2312" w:cs="仿宋"/>
          <w:b/>
          <w:color w:val="auto"/>
          <w:spacing w:val="6"/>
          <w:sz w:val="32"/>
          <w:szCs w:val="32"/>
          <w:highlight w:val="none"/>
        </w:rPr>
      </w:pPr>
    </w:p>
    <w:p w14:paraId="3D276145">
      <w:pPr>
        <w:autoSpaceDE w:val="0"/>
        <w:autoSpaceDN w:val="0"/>
        <w:jc w:val="center"/>
        <w:rPr>
          <w:rFonts w:ascii="仿宋_GB2312" w:hAnsi="仿宋" w:eastAsia="仿宋_GB2312" w:cs="仿宋"/>
          <w:b/>
          <w:color w:val="auto"/>
          <w:spacing w:val="6"/>
          <w:sz w:val="32"/>
          <w:szCs w:val="32"/>
          <w:highlight w:val="none"/>
        </w:rPr>
      </w:pPr>
    </w:p>
    <w:p w14:paraId="6B509C27">
      <w:pPr>
        <w:autoSpaceDE w:val="0"/>
        <w:autoSpaceDN w:val="0"/>
        <w:jc w:val="center"/>
        <w:rPr>
          <w:rFonts w:ascii="仿宋_GB2312" w:hAnsi="仿宋" w:eastAsia="仿宋_GB2312" w:cs="仿宋"/>
          <w:b/>
          <w:color w:val="auto"/>
          <w:spacing w:val="6"/>
          <w:sz w:val="32"/>
          <w:szCs w:val="32"/>
          <w:highlight w:val="none"/>
        </w:rPr>
      </w:pPr>
    </w:p>
    <w:p w14:paraId="1E6D4551">
      <w:pPr>
        <w:autoSpaceDE w:val="0"/>
        <w:autoSpaceDN w:val="0"/>
        <w:jc w:val="center"/>
        <w:rPr>
          <w:rFonts w:ascii="仿宋_GB2312" w:hAnsi="仿宋" w:eastAsia="仿宋_GB2312" w:cs="仿宋"/>
          <w:b/>
          <w:color w:val="auto"/>
          <w:spacing w:val="6"/>
          <w:sz w:val="32"/>
          <w:szCs w:val="32"/>
          <w:highlight w:val="none"/>
        </w:rPr>
      </w:pPr>
    </w:p>
    <w:p w14:paraId="061B1822">
      <w:pPr>
        <w:autoSpaceDE w:val="0"/>
        <w:autoSpaceDN w:val="0"/>
        <w:jc w:val="center"/>
        <w:rPr>
          <w:rFonts w:ascii="仿宋_GB2312" w:hAnsi="仿宋" w:eastAsia="仿宋_GB2312" w:cs="仿宋"/>
          <w:b/>
          <w:color w:val="auto"/>
          <w:spacing w:val="6"/>
          <w:sz w:val="32"/>
          <w:szCs w:val="32"/>
          <w:highlight w:val="none"/>
        </w:rPr>
      </w:pPr>
    </w:p>
    <w:p w14:paraId="1069911E">
      <w:pPr>
        <w:autoSpaceDE w:val="0"/>
        <w:autoSpaceDN w:val="0"/>
        <w:jc w:val="center"/>
        <w:rPr>
          <w:rFonts w:ascii="仿宋_GB2312" w:hAnsi="仿宋" w:eastAsia="仿宋_GB2312" w:cs="仿宋"/>
          <w:b/>
          <w:color w:val="auto"/>
          <w:spacing w:val="6"/>
          <w:sz w:val="32"/>
          <w:szCs w:val="32"/>
          <w:highlight w:val="none"/>
        </w:rPr>
      </w:pPr>
    </w:p>
    <w:p w14:paraId="46B8323E">
      <w:pPr>
        <w:autoSpaceDE w:val="0"/>
        <w:autoSpaceDN w:val="0"/>
        <w:jc w:val="center"/>
        <w:rPr>
          <w:rFonts w:ascii="仿宋_GB2312" w:hAnsi="仿宋" w:eastAsia="仿宋_GB2312" w:cs="仿宋"/>
          <w:b/>
          <w:color w:val="auto"/>
          <w:spacing w:val="6"/>
          <w:sz w:val="32"/>
          <w:szCs w:val="32"/>
          <w:highlight w:val="none"/>
        </w:rPr>
      </w:pPr>
    </w:p>
    <w:p w14:paraId="22EACDA5">
      <w:pPr>
        <w:autoSpaceDE w:val="0"/>
        <w:autoSpaceDN w:val="0"/>
        <w:jc w:val="center"/>
        <w:rPr>
          <w:rFonts w:ascii="仿宋_GB2312" w:hAnsi="仿宋" w:eastAsia="仿宋_GB2312" w:cs="仿宋"/>
          <w:b/>
          <w:color w:val="auto"/>
          <w:spacing w:val="6"/>
          <w:sz w:val="32"/>
          <w:szCs w:val="32"/>
          <w:highlight w:val="none"/>
        </w:rPr>
      </w:pPr>
    </w:p>
    <w:p w14:paraId="73A8CDEE">
      <w:pPr>
        <w:autoSpaceDE w:val="0"/>
        <w:autoSpaceDN w:val="0"/>
        <w:jc w:val="center"/>
        <w:rPr>
          <w:rFonts w:ascii="仿宋_GB2312" w:hAnsi="仿宋" w:eastAsia="仿宋_GB2312" w:cs="仿宋"/>
          <w:b/>
          <w:color w:val="auto"/>
          <w:spacing w:val="6"/>
          <w:sz w:val="32"/>
          <w:szCs w:val="32"/>
          <w:highlight w:val="none"/>
        </w:rPr>
      </w:pPr>
    </w:p>
    <w:p w14:paraId="245C4D03">
      <w:pPr>
        <w:autoSpaceDE w:val="0"/>
        <w:autoSpaceDN w:val="0"/>
        <w:jc w:val="center"/>
        <w:rPr>
          <w:rFonts w:ascii="仿宋_GB2312" w:hAnsi="仿宋" w:eastAsia="仿宋_GB2312" w:cs="仿宋"/>
          <w:b/>
          <w:color w:val="auto"/>
          <w:spacing w:val="6"/>
          <w:sz w:val="32"/>
          <w:szCs w:val="32"/>
          <w:highlight w:val="none"/>
        </w:rPr>
      </w:pPr>
    </w:p>
    <w:p w14:paraId="4C3AF048">
      <w:pPr>
        <w:autoSpaceDE w:val="0"/>
        <w:autoSpaceDN w:val="0"/>
        <w:jc w:val="center"/>
        <w:rPr>
          <w:rFonts w:ascii="仿宋_GB2312" w:hAnsi="仿宋" w:eastAsia="仿宋_GB2312" w:cs="仿宋"/>
          <w:b/>
          <w:color w:val="auto"/>
          <w:spacing w:val="6"/>
          <w:sz w:val="32"/>
          <w:szCs w:val="32"/>
          <w:highlight w:val="none"/>
        </w:rPr>
      </w:pPr>
    </w:p>
    <w:p w14:paraId="57753C7A">
      <w:pPr>
        <w:autoSpaceDE w:val="0"/>
        <w:autoSpaceDN w:val="0"/>
        <w:jc w:val="center"/>
        <w:rPr>
          <w:rFonts w:ascii="仿宋_GB2312" w:hAnsi="仿宋" w:eastAsia="仿宋_GB2312" w:cs="仿宋"/>
          <w:b/>
          <w:color w:val="auto"/>
          <w:spacing w:val="6"/>
          <w:sz w:val="32"/>
          <w:szCs w:val="32"/>
          <w:highlight w:val="none"/>
        </w:rPr>
      </w:pPr>
    </w:p>
    <w:p w14:paraId="048B77AE">
      <w:pPr>
        <w:autoSpaceDE w:val="0"/>
        <w:autoSpaceDN w:val="0"/>
        <w:jc w:val="center"/>
        <w:rPr>
          <w:rFonts w:ascii="仿宋_GB2312" w:hAnsi="仿宋" w:eastAsia="仿宋_GB2312" w:cs="仿宋"/>
          <w:b/>
          <w:color w:val="auto"/>
          <w:spacing w:val="6"/>
          <w:sz w:val="32"/>
          <w:szCs w:val="32"/>
          <w:highlight w:val="none"/>
        </w:rPr>
      </w:pPr>
    </w:p>
    <w:p w14:paraId="2B369540">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14:paraId="1C964B50">
      <w:pPr>
        <w:spacing w:line="360" w:lineRule="auto"/>
        <w:jc w:val="center"/>
        <w:rPr>
          <w:rFonts w:ascii="仿宋_GB2312" w:hAnsi="仿宋" w:eastAsia="仿宋_GB2312" w:cs="仿宋"/>
          <w:color w:val="auto"/>
          <w:sz w:val="24"/>
          <w:highlight w:val="none"/>
          <w:u w:val="single"/>
        </w:rPr>
      </w:pPr>
    </w:p>
    <w:p w14:paraId="281FE441">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14:paraId="0292BE7C">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14:paraId="39B79685">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4E69A055">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361CD412">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17860CDB">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5CDEE5E0">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10AE9923">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6CF48FC0">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14:paraId="02DAC90D">
      <w:pPr>
        <w:spacing w:line="360" w:lineRule="auto"/>
        <w:ind w:firstLine="310" w:firstLineChars="147"/>
        <w:jc w:val="left"/>
        <w:rPr>
          <w:rFonts w:ascii="仿宋_GB2312" w:hAnsi="仿宋" w:eastAsia="仿宋_GB2312" w:cs="仿宋"/>
          <w:b/>
          <w:color w:val="auto"/>
          <w:szCs w:val="21"/>
          <w:highlight w:val="none"/>
        </w:rPr>
      </w:pPr>
    </w:p>
    <w:p w14:paraId="37FA0100">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14:paraId="2B2FDEDC">
      <w:pPr>
        <w:spacing w:line="360" w:lineRule="auto"/>
        <w:ind w:right="420"/>
        <w:rPr>
          <w:rFonts w:ascii="仿宋_GB2312" w:hAnsi="仿宋" w:eastAsia="仿宋_GB2312" w:cs="仿宋"/>
          <w:color w:val="auto"/>
          <w:sz w:val="24"/>
          <w:highlight w:val="none"/>
        </w:rPr>
      </w:pPr>
    </w:p>
    <w:p w14:paraId="7ADF0EC4">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14:paraId="61DFDAFC">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0D6DA3D">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E0EA119">
      <w:pPr>
        <w:spacing w:line="360" w:lineRule="auto"/>
        <w:jc w:val="center"/>
        <w:rPr>
          <w:rFonts w:ascii="仿宋_GB2312" w:hAnsi="仿宋" w:eastAsia="仿宋_GB2312" w:cs="仿宋"/>
          <w:b/>
          <w:color w:val="auto"/>
          <w:sz w:val="32"/>
          <w:szCs w:val="32"/>
          <w:highlight w:val="none"/>
        </w:rPr>
      </w:pPr>
    </w:p>
    <w:p w14:paraId="413C55B5">
      <w:pPr>
        <w:spacing w:line="360" w:lineRule="auto"/>
        <w:jc w:val="center"/>
        <w:rPr>
          <w:rFonts w:ascii="仿宋_GB2312" w:hAnsi="仿宋" w:eastAsia="仿宋_GB2312" w:cs="仿宋"/>
          <w:b/>
          <w:color w:val="auto"/>
          <w:sz w:val="32"/>
          <w:szCs w:val="32"/>
          <w:highlight w:val="none"/>
        </w:rPr>
      </w:pPr>
    </w:p>
    <w:p w14:paraId="72B46A6B">
      <w:pPr>
        <w:spacing w:line="360" w:lineRule="auto"/>
        <w:jc w:val="center"/>
        <w:rPr>
          <w:rFonts w:ascii="仿宋_GB2312" w:hAnsi="仿宋" w:eastAsia="仿宋_GB2312" w:cs="仿宋"/>
          <w:b/>
          <w:color w:val="auto"/>
          <w:sz w:val="32"/>
          <w:szCs w:val="32"/>
          <w:highlight w:val="none"/>
        </w:rPr>
      </w:pPr>
    </w:p>
    <w:p w14:paraId="6B520386">
      <w:pPr>
        <w:spacing w:line="360" w:lineRule="auto"/>
        <w:jc w:val="center"/>
        <w:rPr>
          <w:rFonts w:ascii="仿宋_GB2312" w:hAnsi="仿宋" w:eastAsia="仿宋_GB2312" w:cs="仿宋"/>
          <w:b/>
          <w:color w:val="auto"/>
          <w:sz w:val="32"/>
          <w:szCs w:val="32"/>
          <w:highlight w:val="none"/>
        </w:rPr>
      </w:pPr>
    </w:p>
    <w:p w14:paraId="1EE849F3">
      <w:pPr>
        <w:spacing w:line="360" w:lineRule="auto"/>
        <w:jc w:val="center"/>
        <w:rPr>
          <w:rFonts w:ascii="仿宋_GB2312" w:hAnsi="仿宋" w:eastAsia="仿宋_GB2312" w:cs="仿宋"/>
          <w:b/>
          <w:color w:val="auto"/>
          <w:sz w:val="32"/>
          <w:szCs w:val="32"/>
          <w:highlight w:val="none"/>
        </w:rPr>
      </w:pPr>
    </w:p>
    <w:p w14:paraId="259AC484">
      <w:pPr>
        <w:spacing w:line="360" w:lineRule="auto"/>
        <w:jc w:val="center"/>
        <w:rPr>
          <w:rFonts w:ascii="仿宋_GB2312" w:hAnsi="宋体" w:eastAsia="仿宋_GB2312" w:cs="宋体"/>
          <w:b/>
          <w:color w:val="auto"/>
          <w:sz w:val="32"/>
          <w:szCs w:val="32"/>
          <w:highlight w:val="none"/>
        </w:rPr>
      </w:pPr>
    </w:p>
    <w:p w14:paraId="21C6BA59">
      <w:pPr>
        <w:spacing w:line="360" w:lineRule="auto"/>
        <w:jc w:val="center"/>
        <w:rPr>
          <w:rFonts w:ascii="仿宋_GB2312" w:hAnsi="宋体" w:eastAsia="仿宋_GB2312" w:cs="宋体"/>
          <w:b/>
          <w:color w:val="auto"/>
          <w:sz w:val="32"/>
          <w:szCs w:val="32"/>
          <w:highlight w:val="none"/>
        </w:rPr>
      </w:pPr>
    </w:p>
    <w:p w14:paraId="53CE3D9A">
      <w:pPr>
        <w:spacing w:line="360" w:lineRule="auto"/>
        <w:jc w:val="center"/>
        <w:rPr>
          <w:rFonts w:ascii="仿宋_GB2312" w:hAnsi="宋体" w:eastAsia="仿宋_GB2312" w:cs="宋体"/>
          <w:b/>
          <w:color w:val="auto"/>
          <w:sz w:val="32"/>
          <w:szCs w:val="32"/>
          <w:highlight w:val="none"/>
        </w:rPr>
      </w:pPr>
    </w:p>
    <w:p w14:paraId="3B1B4BE4">
      <w:pPr>
        <w:spacing w:line="360" w:lineRule="auto"/>
        <w:jc w:val="center"/>
        <w:rPr>
          <w:rFonts w:ascii="仿宋_GB2312" w:hAnsi="宋体" w:eastAsia="仿宋_GB2312" w:cs="宋体"/>
          <w:b/>
          <w:color w:val="auto"/>
          <w:sz w:val="32"/>
          <w:szCs w:val="32"/>
          <w:highlight w:val="none"/>
        </w:rPr>
      </w:pPr>
    </w:p>
    <w:p w14:paraId="41DB93F2">
      <w:pPr>
        <w:spacing w:line="360" w:lineRule="auto"/>
        <w:jc w:val="center"/>
        <w:rPr>
          <w:rFonts w:ascii="仿宋_GB2312" w:hAnsi="宋体" w:eastAsia="仿宋_GB2312" w:cs="宋体"/>
          <w:b/>
          <w:color w:val="auto"/>
          <w:sz w:val="32"/>
          <w:szCs w:val="32"/>
          <w:highlight w:val="none"/>
        </w:rPr>
      </w:pPr>
    </w:p>
    <w:p w14:paraId="4C35D280">
      <w:pPr>
        <w:spacing w:line="360" w:lineRule="auto"/>
        <w:jc w:val="center"/>
        <w:rPr>
          <w:rFonts w:ascii="仿宋_GB2312" w:hAnsi="宋体" w:eastAsia="仿宋_GB2312" w:cs="宋体"/>
          <w:b/>
          <w:color w:val="auto"/>
          <w:sz w:val="32"/>
          <w:szCs w:val="32"/>
          <w:highlight w:val="none"/>
        </w:rPr>
      </w:pPr>
    </w:p>
    <w:p w14:paraId="7C7083F8">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0824B57F">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09EF6CF3">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63B1A0E">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60CB2FAD">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12F31923">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3AF53EEF">
      <w:pPr>
        <w:pStyle w:val="23"/>
        <w:spacing w:line="240" w:lineRule="auto"/>
        <w:rPr>
          <w:rFonts w:ascii="仿宋_GB2312"/>
          <w:color w:val="auto"/>
          <w:highlight w:val="none"/>
        </w:rPr>
      </w:pPr>
    </w:p>
    <w:p w14:paraId="1470C191">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715CF95A">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876AF70">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5BA12E3B">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8A5B60">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B80177E">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08CAF729">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79B23B53">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327D3729">
      <w:pPr>
        <w:widowControl/>
        <w:jc w:val="left"/>
        <w:rPr>
          <w:rFonts w:ascii="仿宋_GB2312" w:hAnsi="仿宋" w:eastAsia="仿宋_GB2312" w:cs="仿宋"/>
          <w:color w:val="auto"/>
          <w:kern w:val="0"/>
          <w:sz w:val="24"/>
          <w:highlight w:val="none"/>
        </w:rPr>
      </w:pPr>
    </w:p>
    <w:p w14:paraId="0A3A4AA7">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8DE3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77B7321">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100892A6">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413B88DD">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7328395D">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7DAC8988">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3D970B11">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472BC576">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2582A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92EF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5A66AC9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8E20DF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11CC0A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1317C52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30C3020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278A30A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6569A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2B72C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6C6A34F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625F6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8BD8F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75F170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6F2A2A0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45BB74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09A51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4ACA30">
            <w:pPr>
              <w:widowControl/>
              <w:jc w:val="left"/>
              <w:rPr>
                <w:rFonts w:ascii="仿宋_GB2312" w:hAnsi="仿宋" w:eastAsia="仿宋_GB2312" w:cs="仿宋"/>
                <w:color w:val="auto"/>
                <w:kern w:val="0"/>
                <w:sz w:val="24"/>
                <w:highlight w:val="none"/>
              </w:rPr>
            </w:pPr>
          </w:p>
        </w:tc>
        <w:tc>
          <w:tcPr>
            <w:tcW w:w="1560" w:type="dxa"/>
            <w:vAlign w:val="center"/>
          </w:tcPr>
          <w:p w14:paraId="4D2828B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344387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0FBB01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4B8497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7DE01DE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3B2C675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6E620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F2E42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7A77A5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095FBA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F208C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3B8823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5022E25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3C1250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1BCAF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ADD15E">
            <w:pPr>
              <w:widowControl/>
              <w:jc w:val="left"/>
              <w:rPr>
                <w:rFonts w:ascii="仿宋_GB2312" w:hAnsi="仿宋" w:eastAsia="仿宋_GB2312" w:cs="仿宋"/>
                <w:color w:val="auto"/>
                <w:kern w:val="0"/>
                <w:sz w:val="24"/>
                <w:highlight w:val="none"/>
              </w:rPr>
            </w:pPr>
          </w:p>
        </w:tc>
        <w:tc>
          <w:tcPr>
            <w:tcW w:w="1560" w:type="dxa"/>
            <w:vAlign w:val="center"/>
          </w:tcPr>
          <w:p w14:paraId="4430C0D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2FA1AE8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F34CAD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7054DC7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782D67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53F91F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5E059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35332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1B05A5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5BCE2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9316B3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4D97F32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4065D3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5810508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2C999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23FCB">
            <w:pPr>
              <w:widowControl/>
              <w:jc w:val="left"/>
              <w:rPr>
                <w:rFonts w:ascii="仿宋_GB2312" w:hAnsi="仿宋" w:eastAsia="仿宋_GB2312" w:cs="仿宋"/>
                <w:color w:val="auto"/>
                <w:kern w:val="0"/>
                <w:sz w:val="24"/>
                <w:highlight w:val="none"/>
              </w:rPr>
            </w:pPr>
          </w:p>
        </w:tc>
        <w:tc>
          <w:tcPr>
            <w:tcW w:w="1560" w:type="dxa"/>
            <w:vAlign w:val="center"/>
          </w:tcPr>
          <w:p w14:paraId="7D65FE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1700C1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D4CFFF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193B3D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2D461E0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5B52E0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637C0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9B8E1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6CEC54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75D7817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A5F1E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09FBCB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6B5D7F0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4C7F46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CE31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E21518">
            <w:pPr>
              <w:widowControl/>
              <w:jc w:val="left"/>
              <w:rPr>
                <w:rFonts w:ascii="仿宋_GB2312" w:hAnsi="仿宋" w:eastAsia="仿宋_GB2312" w:cs="仿宋"/>
                <w:color w:val="auto"/>
                <w:kern w:val="0"/>
                <w:sz w:val="24"/>
                <w:highlight w:val="none"/>
              </w:rPr>
            </w:pPr>
          </w:p>
        </w:tc>
        <w:tc>
          <w:tcPr>
            <w:tcW w:w="1560" w:type="dxa"/>
            <w:vAlign w:val="center"/>
          </w:tcPr>
          <w:p w14:paraId="5661AA8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0AB684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13BD76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284DE9D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6DE55BE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7F8977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35CB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C82E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45ED889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F03E23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8816C0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16C1C43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72ED235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3630CFF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27A31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454A15">
            <w:pPr>
              <w:widowControl/>
              <w:jc w:val="left"/>
              <w:rPr>
                <w:rFonts w:ascii="仿宋_GB2312" w:hAnsi="仿宋" w:eastAsia="仿宋_GB2312" w:cs="仿宋"/>
                <w:color w:val="auto"/>
                <w:kern w:val="0"/>
                <w:sz w:val="24"/>
                <w:highlight w:val="none"/>
              </w:rPr>
            </w:pPr>
          </w:p>
        </w:tc>
        <w:tc>
          <w:tcPr>
            <w:tcW w:w="1560" w:type="dxa"/>
            <w:vAlign w:val="center"/>
          </w:tcPr>
          <w:p w14:paraId="7817AEA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9666EE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300BF9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79D4990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68B1B00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0238D2A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7B06B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84D6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465611F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19D50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AF8399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0DD8B44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203871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21A126A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20579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3F8D09">
            <w:pPr>
              <w:widowControl/>
              <w:jc w:val="left"/>
              <w:rPr>
                <w:rFonts w:ascii="仿宋_GB2312" w:hAnsi="仿宋" w:eastAsia="仿宋_GB2312" w:cs="仿宋"/>
                <w:color w:val="auto"/>
                <w:kern w:val="0"/>
                <w:sz w:val="24"/>
                <w:highlight w:val="none"/>
              </w:rPr>
            </w:pPr>
          </w:p>
        </w:tc>
        <w:tc>
          <w:tcPr>
            <w:tcW w:w="1560" w:type="dxa"/>
            <w:vAlign w:val="center"/>
          </w:tcPr>
          <w:p w14:paraId="40AA07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9C5259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4FC4AA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212839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18D76A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781AD6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1BD42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FD7F7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19A4A1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E9AFDC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D4B1C0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574EA5E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5208E45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71266F1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579BB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B43434">
            <w:pPr>
              <w:widowControl/>
              <w:jc w:val="left"/>
              <w:rPr>
                <w:rFonts w:ascii="仿宋_GB2312" w:hAnsi="仿宋" w:eastAsia="仿宋_GB2312" w:cs="仿宋"/>
                <w:color w:val="auto"/>
                <w:kern w:val="0"/>
                <w:sz w:val="24"/>
                <w:highlight w:val="none"/>
              </w:rPr>
            </w:pPr>
          </w:p>
        </w:tc>
        <w:tc>
          <w:tcPr>
            <w:tcW w:w="1560" w:type="dxa"/>
            <w:vAlign w:val="center"/>
          </w:tcPr>
          <w:p w14:paraId="4E9D44B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81091A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EEEF2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6D38FB2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6B24CB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29CE37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2BE8A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03298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64FC7A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04047A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786559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337112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6E6896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5FE9D3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6B397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754B6">
            <w:pPr>
              <w:widowControl/>
              <w:jc w:val="left"/>
              <w:rPr>
                <w:rFonts w:ascii="仿宋_GB2312" w:hAnsi="仿宋" w:eastAsia="仿宋_GB2312" w:cs="仿宋"/>
                <w:color w:val="auto"/>
                <w:kern w:val="0"/>
                <w:sz w:val="24"/>
                <w:highlight w:val="none"/>
              </w:rPr>
            </w:pPr>
          </w:p>
        </w:tc>
        <w:tc>
          <w:tcPr>
            <w:tcW w:w="1560" w:type="dxa"/>
            <w:vAlign w:val="center"/>
          </w:tcPr>
          <w:p w14:paraId="3318D8F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EA92D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610F14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7694B2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225CF77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08A83C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64461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1CBEE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6F95BF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D301F7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F9D595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2FCB30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7D5FE76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2EFC9C2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51B8D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6EF10D">
            <w:pPr>
              <w:widowControl/>
              <w:jc w:val="left"/>
              <w:rPr>
                <w:rFonts w:ascii="仿宋_GB2312" w:hAnsi="仿宋" w:eastAsia="仿宋_GB2312" w:cs="仿宋"/>
                <w:color w:val="auto"/>
                <w:kern w:val="0"/>
                <w:sz w:val="24"/>
                <w:highlight w:val="none"/>
              </w:rPr>
            </w:pPr>
          </w:p>
        </w:tc>
        <w:tc>
          <w:tcPr>
            <w:tcW w:w="1560" w:type="dxa"/>
            <w:vAlign w:val="center"/>
          </w:tcPr>
          <w:p w14:paraId="3BF1F13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898217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91D9B7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7EC23DE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1BF3856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16BC38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0CD03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95C4E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3D221F0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79E197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BB734C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6B94A0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3D8B392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AF8E5F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1603F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1F6EF">
            <w:pPr>
              <w:widowControl/>
              <w:jc w:val="left"/>
              <w:rPr>
                <w:rFonts w:ascii="仿宋_GB2312" w:hAnsi="仿宋" w:eastAsia="仿宋_GB2312" w:cs="仿宋"/>
                <w:color w:val="auto"/>
                <w:kern w:val="0"/>
                <w:sz w:val="24"/>
                <w:highlight w:val="none"/>
              </w:rPr>
            </w:pPr>
          </w:p>
        </w:tc>
        <w:tc>
          <w:tcPr>
            <w:tcW w:w="1560" w:type="dxa"/>
            <w:vAlign w:val="center"/>
          </w:tcPr>
          <w:p w14:paraId="374F5CB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DF8410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D38CD0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2230248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692AFB2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6F495E1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EE0A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71164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7A969F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6E3D2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98F0D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2E09F99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0FE35CC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64C35B6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DB27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1B4CA6">
            <w:pPr>
              <w:widowControl/>
              <w:jc w:val="left"/>
              <w:rPr>
                <w:rFonts w:ascii="仿宋_GB2312" w:hAnsi="仿宋" w:eastAsia="仿宋_GB2312" w:cs="仿宋"/>
                <w:color w:val="auto"/>
                <w:kern w:val="0"/>
                <w:sz w:val="24"/>
                <w:highlight w:val="none"/>
              </w:rPr>
            </w:pPr>
          </w:p>
        </w:tc>
        <w:tc>
          <w:tcPr>
            <w:tcW w:w="1560" w:type="dxa"/>
            <w:vAlign w:val="center"/>
          </w:tcPr>
          <w:p w14:paraId="34EF077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D1278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26C0A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6F308B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537537F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750D18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2DA3A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26BAB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3484AB2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3FFDA9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3D5CDC5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3681CA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743C8CC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1F426DB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3DC5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F30804">
            <w:pPr>
              <w:widowControl/>
              <w:jc w:val="left"/>
              <w:rPr>
                <w:rFonts w:ascii="仿宋_GB2312" w:hAnsi="仿宋" w:eastAsia="仿宋_GB2312" w:cs="仿宋"/>
                <w:color w:val="auto"/>
                <w:kern w:val="0"/>
                <w:sz w:val="24"/>
                <w:highlight w:val="none"/>
              </w:rPr>
            </w:pPr>
          </w:p>
        </w:tc>
        <w:tc>
          <w:tcPr>
            <w:tcW w:w="1560" w:type="dxa"/>
            <w:vAlign w:val="center"/>
          </w:tcPr>
          <w:p w14:paraId="6D39669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603F35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4B4D95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46558DF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5BF05EF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266876F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5B3BC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17D8D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252EBC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75CDBA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2D7A25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31DD330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0324001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1418C7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137E3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D95780">
            <w:pPr>
              <w:widowControl/>
              <w:jc w:val="left"/>
              <w:rPr>
                <w:rFonts w:ascii="仿宋_GB2312" w:hAnsi="仿宋" w:eastAsia="仿宋_GB2312" w:cs="仿宋"/>
                <w:color w:val="auto"/>
                <w:kern w:val="0"/>
                <w:sz w:val="24"/>
                <w:highlight w:val="none"/>
              </w:rPr>
            </w:pPr>
          </w:p>
        </w:tc>
        <w:tc>
          <w:tcPr>
            <w:tcW w:w="1560" w:type="dxa"/>
            <w:vAlign w:val="center"/>
          </w:tcPr>
          <w:p w14:paraId="2DB6A4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F55521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14319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1754A51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0F1E9D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6E5B01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7EDF2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072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532BFE5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7F1A3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929626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B6898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030EB0B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0253C90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06CF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F64329">
            <w:pPr>
              <w:widowControl/>
              <w:jc w:val="left"/>
              <w:rPr>
                <w:rFonts w:ascii="仿宋_GB2312" w:hAnsi="仿宋" w:eastAsia="仿宋_GB2312" w:cs="仿宋"/>
                <w:color w:val="auto"/>
                <w:kern w:val="0"/>
                <w:sz w:val="24"/>
                <w:highlight w:val="none"/>
              </w:rPr>
            </w:pPr>
          </w:p>
        </w:tc>
        <w:tc>
          <w:tcPr>
            <w:tcW w:w="1560" w:type="dxa"/>
            <w:vAlign w:val="center"/>
          </w:tcPr>
          <w:p w14:paraId="5120AC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693371C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BD1E85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74EE09A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4366E05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576A52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3B833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7FF09C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6F9968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E23CFE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5FAB22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3778D79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23F721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8C5D94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6A5E21F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4E93C48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3B88CE3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CC09D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0484670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76EF53F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298514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5C1916C5">
      <w:pPr>
        <w:widowControl/>
        <w:jc w:val="left"/>
        <w:rPr>
          <w:rFonts w:ascii="仿宋_GB2312" w:hAnsi="仿宋" w:eastAsia="仿宋_GB2312" w:cs="仿宋"/>
          <w:color w:val="auto"/>
          <w:kern w:val="0"/>
          <w:sz w:val="24"/>
          <w:highlight w:val="none"/>
        </w:rPr>
      </w:pPr>
    </w:p>
    <w:p w14:paraId="4BC39309">
      <w:pPr>
        <w:widowControl/>
        <w:jc w:val="left"/>
        <w:rPr>
          <w:rFonts w:ascii="仿宋_GB2312" w:hAnsi="仿宋" w:eastAsia="仿宋_GB2312" w:cs="仿宋"/>
          <w:color w:val="auto"/>
          <w:kern w:val="0"/>
          <w:sz w:val="24"/>
          <w:highlight w:val="none"/>
        </w:rPr>
      </w:pPr>
    </w:p>
    <w:p w14:paraId="15800207">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6E0C9BC8">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5E099F98">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5CFBC25">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73D8F79">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7429F13C">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9DB9146">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34DA3CFA">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CE39B48">
      <w:pPr>
        <w:widowControl/>
        <w:jc w:val="left"/>
        <w:rPr>
          <w:rFonts w:ascii="仿宋_GB2312" w:hAnsi="仿宋" w:eastAsia="仿宋_GB2312" w:cs="仿宋"/>
          <w:color w:val="auto"/>
          <w:kern w:val="0"/>
          <w:sz w:val="18"/>
          <w:szCs w:val="18"/>
          <w:highlight w:val="none"/>
        </w:rPr>
      </w:pPr>
    </w:p>
    <w:p w14:paraId="5651A885">
      <w:pPr>
        <w:widowControl/>
        <w:jc w:val="left"/>
        <w:rPr>
          <w:rFonts w:ascii="仿宋_GB2312" w:hAnsi="仿宋" w:eastAsia="仿宋_GB2312" w:cs="仿宋"/>
          <w:color w:val="auto"/>
          <w:kern w:val="0"/>
          <w:sz w:val="18"/>
          <w:szCs w:val="18"/>
          <w:highlight w:val="none"/>
        </w:rPr>
      </w:pPr>
    </w:p>
    <w:p w14:paraId="4327B065">
      <w:pPr>
        <w:widowControl/>
        <w:jc w:val="left"/>
        <w:rPr>
          <w:rFonts w:ascii="仿宋_GB2312" w:hAnsi="仿宋" w:eastAsia="仿宋_GB2312" w:cs="仿宋"/>
          <w:color w:val="auto"/>
          <w:kern w:val="0"/>
          <w:sz w:val="18"/>
          <w:szCs w:val="18"/>
          <w:highlight w:val="none"/>
        </w:rPr>
      </w:pPr>
    </w:p>
    <w:p w14:paraId="7F0578A8">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0451D276">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719CFB0E">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218193C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8FD948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E0808D0">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39BF0057">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5DBB624D">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4A9B706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388645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77697F8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00EE45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6D133F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7C55D38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338C61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6AF03D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8246EC8">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652BC3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95D63F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A3916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B8A4CD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9A3E2C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85B722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38623104">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32DB44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034797D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40F39A4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002D24DC">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0D6E0837">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B462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3C1FE39">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0A9B3B9E">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37D28968">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3F4251D3">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67ECB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41A3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247005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0398EFF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552696F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17FF7B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137B3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C247B1">
            <w:pPr>
              <w:widowControl/>
              <w:jc w:val="left"/>
              <w:rPr>
                <w:rFonts w:ascii="仿宋_GB2312" w:hAnsi="仿宋" w:eastAsia="仿宋_GB2312" w:cs="仿宋"/>
                <w:color w:val="auto"/>
                <w:kern w:val="0"/>
                <w:sz w:val="24"/>
                <w:highlight w:val="none"/>
              </w:rPr>
            </w:pPr>
          </w:p>
        </w:tc>
        <w:tc>
          <w:tcPr>
            <w:tcW w:w="1025" w:type="dxa"/>
            <w:vMerge w:val="continue"/>
            <w:vAlign w:val="center"/>
          </w:tcPr>
          <w:p w14:paraId="49585A4F">
            <w:pPr>
              <w:widowControl/>
              <w:jc w:val="left"/>
              <w:rPr>
                <w:rFonts w:ascii="仿宋_GB2312" w:hAnsi="仿宋" w:eastAsia="仿宋_GB2312" w:cs="仿宋"/>
                <w:color w:val="auto"/>
                <w:kern w:val="0"/>
                <w:sz w:val="24"/>
                <w:highlight w:val="none"/>
              </w:rPr>
            </w:pPr>
          </w:p>
        </w:tc>
        <w:tc>
          <w:tcPr>
            <w:tcW w:w="2836" w:type="dxa"/>
            <w:vMerge w:val="continue"/>
            <w:vAlign w:val="center"/>
          </w:tcPr>
          <w:p w14:paraId="04EC240B">
            <w:pPr>
              <w:widowControl/>
              <w:jc w:val="left"/>
              <w:rPr>
                <w:rFonts w:ascii="仿宋_GB2312" w:hAnsi="仿宋" w:eastAsia="仿宋_GB2312" w:cs="仿宋"/>
                <w:color w:val="auto"/>
                <w:kern w:val="0"/>
                <w:sz w:val="24"/>
                <w:highlight w:val="none"/>
              </w:rPr>
            </w:pPr>
          </w:p>
        </w:tc>
        <w:tc>
          <w:tcPr>
            <w:tcW w:w="606" w:type="dxa"/>
            <w:vAlign w:val="center"/>
          </w:tcPr>
          <w:p w14:paraId="6E3363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020CE2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04C36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42097C">
            <w:pPr>
              <w:widowControl/>
              <w:jc w:val="left"/>
              <w:rPr>
                <w:rFonts w:ascii="仿宋_GB2312" w:hAnsi="仿宋" w:eastAsia="仿宋_GB2312" w:cs="仿宋"/>
                <w:color w:val="auto"/>
                <w:kern w:val="0"/>
                <w:sz w:val="24"/>
                <w:highlight w:val="none"/>
              </w:rPr>
            </w:pPr>
          </w:p>
        </w:tc>
        <w:tc>
          <w:tcPr>
            <w:tcW w:w="1025" w:type="dxa"/>
            <w:vMerge w:val="continue"/>
            <w:vAlign w:val="center"/>
          </w:tcPr>
          <w:p w14:paraId="7BE7EA16">
            <w:pPr>
              <w:widowControl/>
              <w:jc w:val="left"/>
              <w:rPr>
                <w:rFonts w:ascii="仿宋_GB2312" w:hAnsi="仿宋" w:eastAsia="仿宋_GB2312" w:cs="仿宋"/>
                <w:color w:val="auto"/>
                <w:kern w:val="0"/>
                <w:sz w:val="24"/>
                <w:highlight w:val="none"/>
              </w:rPr>
            </w:pPr>
          </w:p>
        </w:tc>
        <w:tc>
          <w:tcPr>
            <w:tcW w:w="2836" w:type="dxa"/>
            <w:vMerge w:val="continue"/>
            <w:vAlign w:val="center"/>
          </w:tcPr>
          <w:p w14:paraId="34D2E25D">
            <w:pPr>
              <w:widowControl/>
              <w:jc w:val="left"/>
              <w:rPr>
                <w:rFonts w:ascii="仿宋_GB2312" w:hAnsi="仿宋" w:eastAsia="仿宋_GB2312" w:cs="仿宋"/>
                <w:color w:val="auto"/>
                <w:kern w:val="0"/>
                <w:sz w:val="24"/>
                <w:highlight w:val="none"/>
              </w:rPr>
            </w:pPr>
          </w:p>
        </w:tc>
        <w:tc>
          <w:tcPr>
            <w:tcW w:w="606" w:type="dxa"/>
            <w:vAlign w:val="center"/>
          </w:tcPr>
          <w:p w14:paraId="37292AA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BE9478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7F752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A4A574">
            <w:pPr>
              <w:widowControl/>
              <w:jc w:val="left"/>
              <w:rPr>
                <w:rFonts w:ascii="仿宋_GB2312" w:hAnsi="仿宋" w:eastAsia="仿宋_GB2312" w:cs="仿宋"/>
                <w:color w:val="auto"/>
                <w:kern w:val="0"/>
                <w:sz w:val="24"/>
                <w:highlight w:val="none"/>
              </w:rPr>
            </w:pPr>
          </w:p>
        </w:tc>
        <w:tc>
          <w:tcPr>
            <w:tcW w:w="1025" w:type="dxa"/>
            <w:vMerge w:val="restart"/>
            <w:vAlign w:val="center"/>
          </w:tcPr>
          <w:p w14:paraId="665AE35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5D85AF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25DBC4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9DAA8A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07476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BB1851">
            <w:pPr>
              <w:widowControl/>
              <w:jc w:val="left"/>
              <w:rPr>
                <w:rFonts w:ascii="仿宋_GB2312" w:hAnsi="仿宋" w:eastAsia="仿宋_GB2312" w:cs="仿宋"/>
                <w:color w:val="auto"/>
                <w:kern w:val="0"/>
                <w:sz w:val="24"/>
                <w:highlight w:val="none"/>
              </w:rPr>
            </w:pPr>
          </w:p>
        </w:tc>
        <w:tc>
          <w:tcPr>
            <w:tcW w:w="1025" w:type="dxa"/>
            <w:vMerge w:val="continue"/>
            <w:vAlign w:val="center"/>
          </w:tcPr>
          <w:p w14:paraId="0B1F5763">
            <w:pPr>
              <w:widowControl/>
              <w:jc w:val="left"/>
              <w:rPr>
                <w:rFonts w:ascii="仿宋_GB2312" w:hAnsi="仿宋" w:eastAsia="仿宋_GB2312" w:cs="仿宋"/>
                <w:color w:val="auto"/>
                <w:kern w:val="0"/>
                <w:sz w:val="24"/>
                <w:highlight w:val="none"/>
              </w:rPr>
            </w:pPr>
          </w:p>
        </w:tc>
        <w:tc>
          <w:tcPr>
            <w:tcW w:w="2836" w:type="dxa"/>
            <w:vMerge w:val="continue"/>
            <w:vAlign w:val="center"/>
          </w:tcPr>
          <w:p w14:paraId="11B629DF">
            <w:pPr>
              <w:widowControl/>
              <w:jc w:val="left"/>
              <w:rPr>
                <w:rFonts w:ascii="仿宋_GB2312" w:hAnsi="仿宋" w:eastAsia="仿宋_GB2312" w:cs="仿宋"/>
                <w:color w:val="auto"/>
                <w:kern w:val="0"/>
                <w:sz w:val="24"/>
                <w:highlight w:val="none"/>
              </w:rPr>
            </w:pPr>
          </w:p>
        </w:tc>
        <w:tc>
          <w:tcPr>
            <w:tcW w:w="606" w:type="dxa"/>
            <w:vAlign w:val="center"/>
          </w:tcPr>
          <w:p w14:paraId="31662CF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E69858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4A35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7BB227">
            <w:pPr>
              <w:widowControl/>
              <w:jc w:val="left"/>
              <w:rPr>
                <w:rFonts w:ascii="仿宋_GB2312" w:hAnsi="仿宋" w:eastAsia="仿宋_GB2312" w:cs="仿宋"/>
                <w:color w:val="auto"/>
                <w:kern w:val="0"/>
                <w:sz w:val="24"/>
                <w:highlight w:val="none"/>
              </w:rPr>
            </w:pPr>
          </w:p>
        </w:tc>
        <w:tc>
          <w:tcPr>
            <w:tcW w:w="1025" w:type="dxa"/>
            <w:vMerge w:val="continue"/>
            <w:vAlign w:val="center"/>
          </w:tcPr>
          <w:p w14:paraId="2FAEAD4B">
            <w:pPr>
              <w:widowControl/>
              <w:jc w:val="left"/>
              <w:rPr>
                <w:rFonts w:ascii="仿宋_GB2312" w:hAnsi="仿宋" w:eastAsia="仿宋_GB2312" w:cs="仿宋"/>
                <w:color w:val="auto"/>
                <w:kern w:val="0"/>
                <w:sz w:val="24"/>
                <w:highlight w:val="none"/>
              </w:rPr>
            </w:pPr>
          </w:p>
        </w:tc>
        <w:tc>
          <w:tcPr>
            <w:tcW w:w="2836" w:type="dxa"/>
            <w:vMerge w:val="continue"/>
            <w:vAlign w:val="center"/>
          </w:tcPr>
          <w:p w14:paraId="216207C6">
            <w:pPr>
              <w:widowControl/>
              <w:jc w:val="left"/>
              <w:rPr>
                <w:rFonts w:ascii="仿宋_GB2312" w:hAnsi="仿宋" w:eastAsia="仿宋_GB2312" w:cs="仿宋"/>
                <w:color w:val="auto"/>
                <w:kern w:val="0"/>
                <w:sz w:val="24"/>
                <w:highlight w:val="none"/>
              </w:rPr>
            </w:pPr>
          </w:p>
        </w:tc>
        <w:tc>
          <w:tcPr>
            <w:tcW w:w="606" w:type="dxa"/>
            <w:vAlign w:val="center"/>
          </w:tcPr>
          <w:p w14:paraId="36826E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6FEE53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4A4EC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BABE2C">
            <w:pPr>
              <w:widowControl/>
              <w:jc w:val="left"/>
              <w:rPr>
                <w:rFonts w:ascii="仿宋_GB2312" w:hAnsi="仿宋" w:eastAsia="仿宋_GB2312" w:cs="仿宋"/>
                <w:color w:val="auto"/>
                <w:kern w:val="0"/>
                <w:sz w:val="24"/>
                <w:highlight w:val="none"/>
              </w:rPr>
            </w:pPr>
          </w:p>
        </w:tc>
        <w:tc>
          <w:tcPr>
            <w:tcW w:w="1025" w:type="dxa"/>
            <w:vMerge w:val="continue"/>
            <w:vAlign w:val="center"/>
          </w:tcPr>
          <w:p w14:paraId="297DF785">
            <w:pPr>
              <w:widowControl/>
              <w:jc w:val="left"/>
              <w:rPr>
                <w:rFonts w:ascii="仿宋_GB2312" w:hAnsi="仿宋" w:eastAsia="仿宋_GB2312" w:cs="仿宋"/>
                <w:color w:val="auto"/>
                <w:kern w:val="0"/>
                <w:sz w:val="24"/>
                <w:highlight w:val="none"/>
              </w:rPr>
            </w:pPr>
          </w:p>
        </w:tc>
        <w:tc>
          <w:tcPr>
            <w:tcW w:w="2836" w:type="dxa"/>
            <w:vMerge w:val="restart"/>
            <w:vAlign w:val="center"/>
          </w:tcPr>
          <w:p w14:paraId="53905F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5F82E9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601F1D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1C2E9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705491">
            <w:pPr>
              <w:widowControl/>
              <w:jc w:val="left"/>
              <w:rPr>
                <w:rFonts w:ascii="仿宋_GB2312" w:hAnsi="仿宋" w:eastAsia="仿宋_GB2312" w:cs="仿宋"/>
                <w:color w:val="auto"/>
                <w:kern w:val="0"/>
                <w:sz w:val="24"/>
                <w:highlight w:val="none"/>
              </w:rPr>
            </w:pPr>
          </w:p>
        </w:tc>
        <w:tc>
          <w:tcPr>
            <w:tcW w:w="1025" w:type="dxa"/>
            <w:vMerge w:val="continue"/>
            <w:vAlign w:val="center"/>
          </w:tcPr>
          <w:p w14:paraId="717B1FEF">
            <w:pPr>
              <w:widowControl/>
              <w:jc w:val="left"/>
              <w:rPr>
                <w:rFonts w:ascii="仿宋_GB2312" w:hAnsi="仿宋" w:eastAsia="仿宋_GB2312" w:cs="仿宋"/>
                <w:color w:val="auto"/>
                <w:kern w:val="0"/>
                <w:sz w:val="24"/>
                <w:highlight w:val="none"/>
              </w:rPr>
            </w:pPr>
          </w:p>
        </w:tc>
        <w:tc>
          <w:tcPr>
            <w:tcW w:w="2836" w:type="dxa"/>
            <w:vMerge w:val="continue"/>
            <w:vAlign w:val="center"/>
          </w:tcPr>
          <w:p w14:paraId="36375D6D">
            <w:pPr>
              <w:widowControl/>
              <w:jc w:val="left"/>
              <w:rPr>
                <w:rFonts w:ascii="仿宋_GB2312" w:hAnsi="仿宋" w:eastAsia="仿宋_GB2312" w:cs="仿宋"/>
                <w:color w:val="auto"/>
                <w:kern w:val="0"/>
                <w:sz w:val="24"/>
                <w:highlight w:val="none"/>
              </w:rPr>
            </w:pPr>
          </w:p>
        </w:tc>
        <w:tc>
          <w:tcPr>
            <w:tcW w:w="606" w:type="dxa"/>
            <w:vAlign w:val="center"/>
          </w:tcPr>
          <w:p w14:paraId="7F998B9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16A670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4BE08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E9F651">
            <w:pPr>
              <w:widowControl/>
              <w:jc w:val="left"/>
              <w:rPr>
                <w:rFonts w:ascii="仿宋_GB2312" w:hAnsi="仿宋" w:eastAsia="仿宋_GB2312" w:cs="仿宋"/>
                <w:color w:val="auto"/>
                <w:kern w:val="0"/>
                <w:sz w:val="24"/>
                <w:highlight w:val="none"/>
              </w:rPr>
            </w:pPr>
          </w:p>
        </w:tc>
        <w:tc>
          <w:tcPr>
            <w:tcW w:w="1025" w:type="dxa"/>
            <w:vMerge w:val="continue"/>
            <w:vAlign w:val="center"/>
          </w:tcPr>
          <w:p w14:paraId="4DDAB3B7">
            <w:pPr>
              <w:widowControl/>
              <w:jc w:val="left"/>
              <w:rPr>
                <w:rFonts w:ascii="仿宋_GB2312" w:hAnsi="仿宋" w:eastAsia="仿宋_GB2312" w:cs="仿宋"/>
                <w:color w:val="auto"/>
                <w:kern w:val="0"/>
                <w:sz w:val="24"/>
                <w:highlight w:val="none"/>
              </w:rPr>
            </w:pPr>
          </w:p>
        </w:tc>
        <w:tc>
          <w:tcPr>
            <w:tcW w:w="2836" w:type="dxa"/>
            <w:vMerge w:val="continue"/>
            <w:vAlign w:val="center"/>
          </w:tcPr>
          <w:p w14:paraId="5ACC8A04">
            <w:pPr>
              <w:widowControl/>
              <w:jc w:val="left"/>
              <w:rPr>
                <w:rFonts w:ascii="仿宋_GB2312" w:hAnsi="仿宋" w:eastAsia="仿宋_GB2312" w:cs="仿宋"/>
                <w:color w:val="auto"/>
                <w:kern w:val="0"/>
                <w:sz w:val="24"/>
                <w:highlight w:val="none"/>
              </w:rPr>
            </w:pPr>
          </w:p>
        </w:tc>
        <w:tc>
          <w:tcPr>
            <w:tcW w:w="606" w:type="dxa"/>
            <w:vAlign w:val="center"/>
          </w:tcPr>
          <w:p w14:paraId="0A3542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F01178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50CEA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83689E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0C1DC6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6DB566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435472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563A5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713853">
            <w:pPr>
              <w:widowControl/>
              <w:jc w:val="left"/>
              <w:rPr>
                <w:rFonts w:ascii="仿宋_GB2312" w:hAnsi="仿宋" w:eastAsia="仿宋_GB2312" w:cs="仿宋"/>
                <w:color w:val="auto"/>
                <w:kern w:val="0"/>
                <w:sz w:val="24"/>
                <w:highlight w:val="none"/>
              </w:rPr>
            </w:pPr>
          </w:p>
        </w:tc>
        <w:tc>
          <w:tcPr>
            <w:tcW w:w="2836" w:type="dxa"/>
            <w:vMerge w:val="continue"/>
            <w:vAlign w:val="center"/>
          </w:tcPr>
          <w:p w14:paraId="19A99A55">
            <w:pPr>
              <w:widowControl/>
              <w:jc w:val="left"/>
              <w:rPr>
                <w:rFonts w:ascii="仿宋_GB2312" w:hAnsi="仿宋" w:eastAsia="仿宋_GB2312" w:cs="仿宋"/>
                <w:color w:val="auto"/>
                <w:kern w:val="0"/>
                <w:sz w:val="24"/>
                <w:highlight w:val="none"/>
              </w:rPr>
            </w:pPr>
          </w:p>
        </w:tc>
        <w:tc>
          <w:tcPr>
            <w:tcW w:w="606" w:type="dxa"/>
            <w:vAlign w:val="center"/>
          </w:tcPr>
          <w:p w14:paraId="2D43DE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4399C7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276C7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2DC26A">
            <w:pPr>
              <w:widowControl/>
              <w:jc w:val="left"/>
              <w:rPr>
                <w:rFonts w:ascii="仿宋_GB2312" w:hAnsi="仿宋" w:eastAsia="仿宋_GB2312" w:cs="仿宋"/>
                <w:color w:val="auto"/>
                <w:kern w:val="0"/>
                <w:sz w:val="24"/>
                <w:highlight w:val="none"/>
              </w:rPr>
            </w:pPr>
          </w:p>
        </w:tc>
        <w:tc>
          <w:tcPr>
            <w:tcW w:w="2836" w:type="dxa"/>
            <w:vMerge w:val="continue"/>
            <w:vAlign w:val="center"/>
          </w:tcPr>
          <w:p w14:paraId="144B24BE">
            <w:pPr>
              <w:widowControl/>
              <w:jc w:val="left"/>
              <w:rPr>
                <w:rFonts w:ascii="仿宋_GB2312" w:hAnsi="仿宋" w:eastAsia="仿宋_GB2312" w:cs="仿宋"/>
                <w:color w:val="auto"/>
                <w:kern w:val="0"/>
                <w:sz w:val="24"/>
                <w:highlight w:val="none"/>
              </w:rPr>
            </w:pPr>
          </w:p>
        </w:tc>
        <w:tc>
          <w:tcPr>
            <w:tcW w:w="606" w:type="dxa"/>
            <w:vAlign w:val="center"/>
          </w:tcPr>
          <w:p w14:paraId="660A592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CB3EB5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044FA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BA06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323B179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0C90A76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4EBB5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5D8F3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9AF58E">
            <w:pPr>
              <w:widowControl/>
              <w:jc w:val="left"/>
              <w:rPr>
                <w:rFonts w:ascii="仿宋_GB2312" w:hAnsi="仿宋" w:eastAsia="仿宋_GB2312" w:cs="仿宋"/>
                <w:color w:val="auto"/>
                <w:kern w:val="0"/>
                <w:sz w:val="24"/>
                <w:highlight w:val="none"/>
              </w:rPr>
            </w:pPr>
          </w:p>
        </w:tc>
        <w:tc>
          <w:tcPr>
            <w:tcW w:w="2836" w:type="dxa"/>
            <w:vMerge w:val="continue"/>
            <w:vAlign w:val="center"/>
          </w:tcPr>
          <w:p w14:paraId="71DB782C">
            <w:pPr>
              <w:widowControl/>
              <w:jc w:val="left"/>
              <w:rPr>
                <w:rFonts w:ascii="仿宋_GB2312" w:hAnsi="仿宋" w:eastAsia="仿宋_GB2312" w:cs="仿宋"/>
                <w:color w:val="auto"/>
                <w:kern w:val="0"/>
                <w:sz w:val="24"/>
                <w:highlight w:val="none"/>
              </w:rPr>
            </w:pPr>
          </w:p>
        </w:tc>
        <w:tc>
          <w:tcPr>
            <w:tcW w:w="606" w:type="dxa"/>
            <w:vAlign w:val="center"/>
          </w:tcPr>
          <w:p w14:paraId="57BB246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B2CE6C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3A50D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7757CC">
            <w:pPr>
              <w:widowControl/>
              <w:jc w:val="left"/>
              <w:rPr>
                <w:rFonts w:ascii="仿宋_GB2312" w:hAnsi="仿宋" w:eastAsia="仿宋_GB2312" w:cs="仿宋"/>
                <w:color w:val="auto"/>
                <w:kern w:val="0"/>
                <w:sz w:val="24"/>
                <w:highlight w:val="none"/>
              </w:rPr>
            </w:pPr>
          </w:p>
        </w:tc>
        <w:tc>
          <w:tcPr>
            <w:tcW w:w="2836" w:type="dxa"/>
            <w:vMerge w:val="continue"/>
            <w:vAlign w:val="center"/>
          </w:tcPr>
          <w:p w14:paraId="11047D2A">
            <w:pPr>
              <w:widowControl/>
              <w:jc w:val="left"/>
              <w:rPr>
                <w:rFonts w:ascii="仿宋_GB2312" w:hAnsi="仿宋" w:eastAsia="仿宋_GB2312" w:cs="仿宋"/>
                <w:color w:val="auto"/>
                <w:kern w:val="0"/>
                <w:sz w:val="24"/>
                <w:highlight w:val="none"/>
              </w:rPr>
            </w:pPr>
          </w:p>
        </w:tc>
        <w:tc>
          <w:tcPr>
            <w:tcW w:w="606" w:type="dxa"/>
            <w:vAlign w:val="center"/>
          </w:tcPr>
          <w:p w14:paraId="2F36CEE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4F7D0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1996E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1B79AA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00953D3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263984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3801D1F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A7B5F9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23B3A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64C5AD">
            <w:pPr>
              <w:widowControl/>
              <w:jc w:val="left"/>
              <w:rPr>
                <w:rFonts w:ascii="仿宋_GB2312" w:hAnsi="仿宋" w:eastAsia="仿宋_GB2312" w:cs="仿宋"/>
                <w:color w:val="auto"/>
                <w:kern w:val="0"/>
                <w:sz w:val="24"/>
                <w:highlight w:val="none"/>
              </w:rPr>
            </w:pPr>
          </w:p>
        </w:tc>
        <w:tc>
          <w:tcPr>
            <w:tcW w:w="1025" w:type="dxa"/>
            <w:vMerge w:val="continue"/>
            <w:vAlign w:val="center"/>
          </w:tcPr>
          <w:p w14:paraId="12930111">
            <w:pPr>
              <w:widowControl/>
              <w:jc w:val="left"/>
              <w:rPr>
                <w:rFonts w:ascii="仿宋_GB2312" w:hAnsi="仿宋" w:eastAsia="仿宋_GB2312" w:cs="仿宋"/>
                <w:color w:val="auto"/>
                <w:kern w:val="0"/>
                <w:sz w:val="24"/>
                <w:highlight w:val="none"/>
              </w:rPr>
            </w:pPr>
          </w:p>
        </w:tc>
        <w:tc>
          <w:tcPr>
            <w:tcW w:w="2836" w:type="dxa"/>
            <w:vMerge w:val="continue"/>
            <w:vAlign w:val="center"/>
          </w:tcPr>
          <w:p w14:paraId="64326DE3">
            <w:pPr>
              <w:widowControl/>
              <w:jc w:val="left"/>
              <w:rPr>
                <w:rFonts w:ascii="仿宋_GB2312" w:hAnsi="仿宋" w:eastAsia="仿宋_GB2312" w:cs="仿宋"/>
                <w:color w:val="auto"/>
                <w:kern w:val="0"/>
                <w:sz w:val="24"/>
                <w:highlight w:val="none"/>
              </w:rPr>
            </w:pPr>
          </w:p>
        </w:tc>
        <w:tc>
          <w:tcPr>
            <w:tcW w:w="606" w:type="dxa"/>
            <w:vAlign w:val="center"/>
          </w:tcPr>
          <w:p w14:paraId="00B6316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3AD4B1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4CB04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452978">
            <w:pPr>
              <w:widowControl/>
              <w:jc w:val="left"/>
              <w:rPr>
                <w:rFonts w:ascii="仿宋_GB2312" w:hAnsi="仿宋" w:eastAsia="仿宋_GB2312" w:cs="仿宋"/>
                <w:color w:val="auto"/>
                <w:kern w:val="0"/>
                <w:sz w:val="24"/>
                <w:highlight w:val="none"/>
              </w:rPr>
            </w:pPr>
          </w:p>
        </w:tc>
        <w:tc>
          <w:tcPr>
            <w:tcW w:w="1025" w:type="dxa"/>
            <w:vMerge w:val="continue"/>
            <w:vAlign w:val="center"/>
          </w:tcPr>
          <w:p w14:paraId="70126F6E">
            <w:pPr>
              <w:widowControl/>
              <w:jc w:val="left"/>
              <w:rPr>
                <w:rFonts w:ascii="仿宋_GB2312" w:hAnsi="仿宋" w:eastAsia="仿宋_GB2312" w:cs="仿宋"/>
                <w:color w:val="auto"/>
                <w:kern w:val="0"/>
                <w:sz w:val="24"/>
                <w:highlight w:val="none"/>
              </w:rPr>
            </w:pPr>
          </w:p>
        </w:tc>
        <w:tc>
          <w:tcPr>
            <w:tcW w:w="2836" w:type="dxa"/>
            <w:vMerge w:val="continue"/>
            <w:vAlign w:val="center"/>
          </w:tcPr>
          <w:p w14:paraId="790B5594">
            <w:pPr>
              <w:widowControl/>
              <w:jc w:val="left"/>
              <w:rPr>
                <w:rFonts w:ascii="仿宋_GB2312" w:hAnsi="仿宋" w:eastAsia="仿宋_GB2312" w:cs="仿宋"/>
                <w:color w:val="auto"/>
                <w:kern w:val="0"/>
                <w:sz w:val="24"/>
                <w:highlight w:val="none"/>
              </w:rPr>
            </w:pPr>
          </w:p>
        </w:tc>
        <w:tc>
          <w:tcPr>
            <w:tcW w:w="606" w:type="dxa"/>
            <w:vAlign w:val="center"/>
          </w:tcPr>
          <w:p w14:paraId="4F2E51C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4E4539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6E7AC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9D4CE7">
            <w:pPr>
              <w:widowControl/>
              <w:jc w:val="left"/>
              <w:rPr>
                <w:rFonts w:ascii="仿宋_GB2312" w:hAnsi="仿宋" w:eastAsia="仿宋_GB2312" w:cs="仿宋"/>
                <w:color w:val="auto"/>
                <w:kern w:val="0"/>
                <w:sz w:val="24"/>
                <w:highlight w:val="none"/>
              </w:rPr>
            </w:pPr>
          </w:p>
        </w:tc>
        <w:tc>
          <w:tcPr>
            <w:tcW w:w="1025" w:type="dxa"/>
            <w:vMerge w:val="restart"/>
            <w:vAlign w:val="center"/>
          </w:tcPr>
          <w:p w14:paraId="6C93D3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7481612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1785DF9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BA8125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4A84A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00D5FA">
            <w:pPr>
              <w:widowControl/>
              <w:jc w:val="left"/>
              <w:rPr>
                <w:rFonts w:ascii="仿宋_GB2312" w:hAnsi="仿宋" w:eastAsia="仿宋_GB2312" w:cs="仿宋"/>
                <w:color w:val="auto"/>
                <w:kern w:val="0"/>
                <w:sz w:val="24"/>
                <w:highlight w:val="none"/>
              </w:rPr>
            </w:pPr>
          </w:p>
        </w:tc>
        <w:tc>
          <w:tcPr>
            <w:tcW w:w="1025" w:type="dxa"/>
            <w:vMerge w:val="continue"/>
            <w:vAlign w:val="center"/>
          </w:tcPr>
          <w:p w14:paraId="6C7AA3C3">
            <w:pPr>
              <w:widowControl/>
              <w:jc w:val="left"/>
              <w:rPr>
                <w:rFonts w:ascii="仿宋_GB2312" w:hAnsi="仿宋" w:eastAsia="仿宋_GB2312" w:cs="仿宋"/>
                <w:color w:val="auto"/>
                <w:kern w:val="0"/>
                <w:sz w:val="24"/>
                <w:highlight w:val="none"/>
              </w:rPr>
            </w:pPr>
          </w:p>
        </w:tc>
        <w:tc>
          <w:tcPr>
            <w:tcW w:w="2836" w:type="dxa"/>
            <w:vMerge w:val="continue"/>
            <w:vAlign w:val="center"/>
          </w:tcPr>
          <w:p w14:paraId="044E8D04">
            <w:pPr>
              <w:widowControl/>
              <w:jc w:val="left"/>
              <w:rPr>
                <w:rFonts w:ascii="仿宋_GB2312" w:hAnsi="仿宋" w:eastAsia="仿宋_GB2312" w:cs="仿宋"/>
                <w:color w:val="auto"/>
                <w:kern w:val="0"/>
                <w:sz w:val="24"/>
                <w:highlight w:val="none"/>
              </w:rPr>
            </w:pPr>
          </w:p>
        </w:tc>
        <w:tc>
          <w:tcPr>
            <w:tcW w:w="606" w:type="dxa"/>
            <w:vAlign w:val="center"/>
          </w:tcPr>
          <w:p w14:paraId="3F67E03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1499AFD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4C1F3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E2FF15">
            <w:pPr>
              <w:widowControl/>
              <w:jc w:val="left"/>
              <w:rPr>
                <w:rFonts w:ascii="仿宋_GB2312" w:hAnsi="仿宋" w:eastAsia="仿宋_GB2312" w:cs="仿宋"/>
                <w:color w:val="auto"/>
                <w:kern w:val="0"/>
                <w:sz w:val="24"/>
                <w:highlight w:val="none"/>
              </w:rPr>
            </w:pPr>
          </w:p>
        </w:tc>
        <w:tc>
          <w:tcPr>
            <w:tcW w:w="1025" w:type="dxa"/>
            <w:vMerge w:val="continue"/>
            <w:vAlign w:val="center"/>
          </w:tcPr>
          <w:p w14:paraId="6FF826E6">
            <w:pPr>
              <w:widowControl/>
              <w:jc w:val="left"/>
              <w:rPr>
                <w:rFonts w:ascii="仿宋_GB2312" w:hAnsi="仿宋" w:eastAsia="仿宋_GB2312" w:cs="仿宋"/>
                <w:color w:val="auto"/>
                <w:kern w:val="0"/>
                <w:sz w:val="24"/>
                <w:highlight w:val="none"/>
              </w:rPr>
            </w:pPr>
          </w:p>
        </w:tc>
        <w:tc>
          <w:tcPr>
            <w:tcW w:w="2836" w:type="dxa"/>
            <w:vMerge w:val="continue"/>
            <w:vAlign w:val="center"/>
          </w:tcPr>
          <w:p w14:paraId="7C68D01A">
            <w:pPr>
              <w:widowControl/>
              <w:jc w:val="left"/>
              <w:rPr>
                <w:rFonts w:ascii="仿宋_GB2312" w:hAnsi="仿宋" w:eastAsia="仿宋_GB2312" w:cs="仿宋"/>
                <w:color w:val="auto"/>
                <w:kern w:val="0"/>
                <w:sz w:val="24"/>
                <w:highlight w:val="none"/>
              </w:rPr>
            </w:pPr>
          </w:p>
        </w:tc>
        <w:tc>
          <w:tcPr>
            <w:tcW w:w="606" w:type="dxa"/>
            <w:vAlign w:val="center"/>
          </w:tcPr>
          <w:p w14:paraId="657248D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AF699C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286E9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649EE2">
            <w:pPr>
              <w:widowControl/>
              <w:jc w:val="left"/>
              <w:rPr>
                <w:rFonts w:ascii="仿宋_GB2312" w:hAnsi="仿宋" w:eastAsia="仿宋_GB2312" w:cs="仿宋"/>
                <w:color w:val="auto"/>
                <w:kern w:val="0"/>
                <w:sz w:val="24"/>
                <w:highlight w:val="none"/>
              </w:rPr>
            </w:pPr>
          </w:p>
        </w:tc>
        <w:tc>
          <w:tcPr>
            <w:tcW w:w="1025" w:type="dxa"/>
            <w:vMerge w:val="restart"/>
            <w:vAlign w:val="center"/>
          </w:tcPr>
          <w:p w14:paraId="482C786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6E3E537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41817CB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7DE0AC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5294F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D00FAC">
            <w:pPr>
              <w:widowControl/>
              <w:jc w:val="left"/>
              <w:rPr>
                <w:rFonts w:ascii="仿宋_GB2312" w:hAnsi="仿宋" w:eastAsia="仿宋_GB2312" w:cs="仿宋"/>
                <w:color w:val="auto"/>
                <w:kern w:val="0"/>
                <w:sz w:val="24"/>
                <w:highlight w:val="none"/>
              </w:rPr>
            </w:pPr>
          </w:p>
        </w:tc>
        <w:tc>
          <w:tcPr>
            <w:tcW w:w="1025" w:type="dxa"/>
            <w:vMerge w:val="continue"/>
            <w:vAlign w:val="center"/>
          </w:tcPr>
          <w:p w14:paraId="5D981C29">
            <w:pPr>
              <w:widowControl/>
              <w:jc w:val="left"/>
              <w:rPr>
                <w:rFonts w:ascii="仿宋_GB2312" w:hAnsi="仿宋" w:eastAsia="仿宋_GB2312" w:cs="仿宋"/>
                <w:color w:val="auto"/>
                <w:kern w:val="0"/>
                <w:sz w:val="24"/>
                <w:highlight w:val="none"/>
              </w:rPr>
            </w:pPr>
          </w:p>
        </w:tc>
        <w:tc>
          <w:tcPr>
            <w:tcW w:w="2836" w:type="dxa"/>
            <w:vMerge w:val="continue"/>
            <w:vAlign w:val="center"/>
          </w:tcPr>
          <w:p w14:paraId="174E366D">
            <w:pPr>
              <w:widowControl/>
              <w:jc w:val="left"/>
              <w:rPr>
                <w:rFonts w:ascii="仿宋_GB2312" w:hAnsi="仿宋" w:eastAsia="仿宋_GB2312" w:cs="仿宋"/>
                <w:color w:val="auto"/>
                <w:kern w:val="0"/>
                <w:sz w:val="24"/>
                <w:highlight w:val="none"/>
              </w:rPr>
            </w:pPr>
          </w:p>
        </w:tc>
        <w:tc>
          <w:tcPr>
            <w:tcW w:w="606" w:type="dxa"/>
            <w:vAlign w:val="center"/>
          </w:tcPr>
          <w:p w14:paraId="5AF9162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4C53AA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13871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BE1285">
            <w:pPr>
              <w:widowControl/>
              <w:jc w:val="left"/>
              <w:rPr>
                <w:rFonts w:ascii="仿宋_GB2312" w:hAnsi="仿宋" w:eastAsia="仿宋_GB2312" w:cs="仿宋"/>
                <w:color w:val="auto"/>
                <w:kern w:val="0"/>
                <w:sz w:val="24"/>
                <w:highlight w:val="none"/>
              </w:rPr>
            </w:pPr>
          </w:p>
        </w:tc>
        <w:tc>
          <w:tcPr>
            <w:tcW w:w="1025" w:type="dxa"/>
            <w:vMerge w:val="continue"/>
            <w:vAlign w:val="center"/>
          </w:tcPr>
          <w:p w14:paraId="32213A8E">
            <w:pPr>
              <w:widowControl/>
              <w:jc w:val="left"/>
              <w:rPr>
                <w:rFonts w:ascii="仿宋_GB2312" w:hAnsi="仿宋" w:eastAsia="仿宋_GB2312" w:cs="仿宋"/>
                <w:color w:val="auto"/>
                <w:kern w:val="0"/>
                <w:sz w:val="24"/>
                <w:highlight w:val="none"/>
              </w:rPr>
            </w:pPr>
          </w:p>
        </w:tc>
        <w:tc>
          <w:tcPr>
            <w:tcW w:w="2836" w:type="dxa"/>
            <w:vMerge w:val="continue"/>
            <w:vAlign w:val="center"/>
          </w:tcPr>
          <w:p w14:paraId="499CE40A">
            <w:pPr>
              <w:widowControl/>
              <w:jc w:val="left"/>
              <w:rPr>
                <w:rFonts w:ascii="仿宋_GB2312" w:hAnsi="仿宋" w:eastAsia="仿宋_GB2312" w:cs="仿宋"/>
                <w:color w:val="auto"/>
                <w:kern w:val="0"/>
                <w:sz w:val="24"/>
                <w:highlight w:val="none"/>
              </w:rPr>
            </w:pPr>
          </w:p>
        </w:tc>
        <w:tc>
          <w:tcPr>
            <w:tcW w:w="606" w:type="dxa"/>
            <w:vAlign w:val="center"/>
          </w:tcPr>
          <w:p w14:paraId="52921C0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A231C5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3AB6BF77">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8A68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5B4C976D">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8BA9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14:paraId="54EEB3D1">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6495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361C6DBC">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4240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14:paraId="2677C8D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D7A9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1C7FB76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9683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603E744E">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BDE54">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111292B1">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DAF20">
    <w:pPr>
      <w:pStyle w:val="40"/>
      <w:jc w:val="both"/>
      <w:rPr>
        <w:rFonts w:hint="default" w:eastAsia="宋体"/>
        <w:lang w:val="en-US" w:eastAsia="zh-CN"/>
      </w:rPr>
    </w:pPr>
    <w:r>
      <w:rPr>
        <w:rFonts w:hint="eastAsia"/>
      </w:rPr>
      <w:t>绍兴市公共资源交易中心                                            招标文件招标编号:</w:t>
    </w:r>
    <w:r>
      <w:t>202</w:t>
    </w:r>
    <w:r>
      <w:rPr>
        <w:rFonts w:hint="eastAsia"/>
        <w:lang w:val="en-US" w:eastAsia="zh-CN"/>
      </w:rPr>
      <w:t>4</w:t>
    </w:r>
    <w:r>
      <w:t>-</w:t>
    </w:r>
    <w:r>
      <w:rPr>
        <w:rFonts w:hint="eastAsia"/>
        <w:lang w:val="en-US" w:eastAsia="zh-CN"/>
      </w:rPr>
      <w:t>11</w:t>
    </w:r>
    <w:r>
      <w:t>-0</w:t>
    </w:r>
    <w:r>
      <w:rPr>
        <w:rFonts w:hint="eastAsia"/>
        <w:lang w:val="en-US" w:eastAsia="zh-CN"/>
      </w:rPr>
      <w:t>129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463717C"/>
    <w:rsid w:val="05DB4C7C"/>
    <w:rsid w:val="077B678D"/>
    <w:rsid w:val="0AF84425"/>
    <w:rsid w:val="0E3D71C5"/>
    <w:rsid w:val="1052233A"/>
    <w:rsid w:val="1059279E"/>
    <w:rsid w:val="1451503E"/>
    <w:rsid w:val="1E552D37"/>
    <w:rsid w:val="2C763728"/>
    <w:rsid w:val="3E740788"/>
    <w:rsid w:val="3FD9443D"/>
    <w:rsid w:val="4A523CB1"/>
    <w:rsid w:val="4E324472"/>
    <w:rsid w:val="56D92837"/>
    <w:rsid w:val="57DB7F47"/>
    <w:rsid w:val="59A6585A"/>
    <w:rsid w:val="5B952728"/>
    <w:rsid w:val="68F619C5"/>
    <w:rsid w:val="69D65429"/>
    <w:rsid w:val="72E87C49"/>
    <w:rsid w:val="75165DFB"/>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5"/>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5"/>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3"/>
    <w:qFormat/>
    <w:uiPriority w:val="0"/>
    <w:rPr>
      <w:rFonts w:eastAsia="仿宋_GB2312"/>
      <w:b/>
      <w:kern w:val="44"/>
      <w:sz w:val="44"/>
      <w:lang w:val="en-US" w:eastAsia="zh-CN" w:bidi="ar-SA"/>
    </w:rPr>
  </w:style>
  <w:style w:type="character" w:customStyle="1" w:styleId="81">
    <w:name w:val="正文缩进 Char"/>
    <w:link w:val="5"/>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2"/>
    <w:qFormat/>
    <w:uiPriority w:val="0"/>
    <w:rPr>
      <w:rFonts w:ascii="Arial" w:hAnsi="Arial" w:eastAsia="黑体"/>
      <w:b/>
      <w:kern w:val="2"/>
      <w:sz w:val="32"/>
      <w:lang w:val="en-US" w:eastAsia="zh-CN" w:bidi="ar-SA"/>
    </w:rPr>
  </w:style>
  <w:style w:type="character" w:customStyle="1" w:styleId="84">
    <w:name w:val="标题 3 Char"/>
    <w:link w:val="4"/>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next w:val="23"/>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5"/>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2"/>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2"/>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2"/>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2"/>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2"/>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2"/>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2"/>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2"/>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2"/>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2"/>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2"/>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2"/>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2"/>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90</Pages>
  <Words>29474</Words>
  <Characters>31387</Characters>
  <Lines>378</Lines>
  <Paragraphs>106</Paragraphs>
  <TotalTime>13</TotalTime>
  <ScaleCrop>false</ScaleCrop>
  <LinksUpToDate>false</LinksUpToDate>
  <CharactersWithSpaces>34290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满欢</cp:lastModifiedBy>
  <cp:lastPrinted>2023-07-27T03:40:00Z</cp:lastPrinted>
  <dcterms:modified xsi:type="dcterms:W3CDTF">2024-12-02T12:56:51Z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04A96B187B854D698D2B0066002D75F7_12</vt:lpwstr>
  </property>
</Properties>
</file>