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B00D1A7">
      <w:pPr>
        <w:jc w:val="center"/>
        <w:rPr>
          <w:rFonts w:ascii="仿宋" w:hAnsi="仿宋" w:eastAsia="仿宋" w:cs="仿宋"/>
          <w:b/>
          <w:sz w:val="30"/>
          <w:szCs w:val="30"/>
        </w:rPr>
      </w:pPr>
      <w:r>
        <w:rPr>
          <w:rFonts w:hint="eastAsia" w:ascii="仿宋" w:hAnsi="仿宋" w:eastAsia="仿宋" w:cs="仿宋"/>
          <w:b/>
          <w:sz w:val="30"/>
          <w:szCs w:val="30"/>
          <w:lang w:eastAsia="zh-CN"/>
        </w:rPr>
        <w:t>2025年度暨阳街道社会风险评估服务</w:t>
      </w:r>
    </w:p>
    <w:p w14:paraId="5CAFC1A9">
      <w:pPr>
        <w:jc w:val="center"/>
        <w:rPr>
          <w:rFonts w:ascii="仿宋" w:hAnsi="仿宋" w:eastAsia="仿宋" w:cs="仿宋"/>
          <w:b/>
          <w:sz w:val="30"/>
          <w:szCs w:val="30"/>
        </w:rPr>
      </w:pPr>
      <w:r>
        <w:rPr>
          <w:rFonts w:hint="eastAsia" w:ascii="仿宋" w:hAnsi="仿宋" w:eastAsia="仿宋" w:cs="宋体"/>
          <w:b/>
          <w:sz w:val="30"/>
          <w:szCs w:val="30"/>
        </w:rPr>
        <w:t>采购</w:t>
      </w:r>
      <w:r>
        <w:rPr>
          <w:rFonts w:hint="eastAsia" w:ascii="仿宋" w:hAnsi="仿宋" w:eastAsia="仿宋" w:cs="宋体"/>
          <w:b/>
          <w:sz w:val="30"/>
          <w:szCs w:val="30"/>
          <w:lang w:val="en-US" w:eastAsia="zh-CN"/>
        </w:rPr>
        <w:t>项目</w:t>
      </w:r>
      <w:r>
        <w:rPr>
          <w:rFonts w:hint="eastAsia" w:ascii="仿宋" w:hAnsi="仿宋" w:eastAsia="仿宋" w:cs="宋体"/>
          <w:b/>
          <w:sz w:val="30"/>
          <w:szCs w:val="30"/>
        </w:rPr>
        <w:t>要素</w:t>
      </w:r>
    </w:p>
    <w:p w14:paraId="2ECBCF34">
      <w:pPr>
        <w:spacing w:line="360" w:lineRule="auto"/>
        <w:rPr>
          <w:rFonts w:ascii="仿宋" w:hAnsi="仿宋" w:eastAsia="仿宋" w:cs="仿宋"/>
          <w:sz w:val="28"/>
          <w:szCs w:val="28"/>
        </w:rPr>
      </w:pPr>
      <w:r>
        <w:rPr>
          <w:rFonts w:hint="eastAsia" w:ascii="仿宋" w:hAnsi="仿宋" w:eastAsia="仿宋" w:cs="宋体"/>
          <w:b/>
          <w:sz w:val="24"/>
          <w:szCs w:val="24"/>
        </w:rPr>
        <w:t>一、项目名称：</w:t>
      </w:r>
      <w:bookmarkStart w:id="0" w:name="_Hlk44572922"/>
      <w:r>
        <w:rPr>
          <w:rFonts w:hint="eastAsia" w:ascii="仿宋" w:hAnsi="仿宋" w:eastAsia="仿宋"/>
          <w:sz w:val="24"/>
          <w:szCs w:val="24"/>
          <w:lang w:eastAsia="zh-CN"/>
        </w:rPr>
        <w:t>2025年度暨阳街道社会风险评估服务采购项目</w:t>
      </w:r>
    </w:p>
    <w:bookmarkEnd w:id="0"/>
    <w:p w14:paraId="4FF8999C">
      <w:pPr>
        <w:spacing w:line="360" w:lineRule="auto"/>
        <w:rPr>
          <w:rFonts w:ascii="仿宋" w:hAnsi="仿宋" w:eastAsia="仿宋" w:cs="宋体"/>
          <w:b/>
          <w:sz w:val="24"/>
        </w:rPr>
      </w:pPr>
      <w:r>
        <w:rPr>
          <w:rFonts w:hint="eastAsia" w:ascii="仿宋" w:hAnsi="仿宋" w:eastAsia="仿宋" w:cs="宋体"/>
          <w:b/>
          <w:sz w:val="24"/>
        </w:rPr>
        <w:t>二、项目内容及规模</w:t>
      </w:r>
    </w:p>
    <w:p w14:paraId="37A6F34B">
      <w:pPr>
        <w:spacing w:line="360" w:lineRule="auto"/>
        <w:ind w:firstLine="480" w:firstLineChars="200"/>
        <w:rPr>
          <w:rFonts w:hint="eastAsia" w:ascii="仿宋" w:hAnsi="仿宋" w:eastAsia="仿宋" w:cs="宋体"/>
          <w:sz w:val="24"/>
          <w:szCs w:val="24"/>
        </w:rPr>
      </w:pPr>
      <w:bookmarkStart w:id="1" w:name="_Hlk44573494"/>
      <w:bookmarkStart w:id="2" w:name="_Hlk44574602"/>
      <w:r>
        <w:rPr>
          <w:rFonts w:hint="eastAsia" w:ascii="仿宋" w:hAnsi="仿宋" w:eastAsia="仿宋"/>
          <w:sz w:val="24"/>
          <w:szCs w:val="24"/>
          <w:lang w:eastAsia="zh-CN"/>
        </w:rPr>
        <w:t>2025年度暨阳街道社会风险评估服务采购项目</w:t>
      </w:r>
      <w:r>
        <w:rPr>
          <w:rFonts w:hint="eastAsia" w:ascii="仿宋" w:hAnsi="仿宋" w:eastAsia="仿宋" w:cs="宋体"/>
          <w:sz w:val="24"/>
          <w:szCs w:val="24"/>
        </w:rPr>
        <w:t>，</w:t>
      </w:r>
      <w:bookmarkEnd w:id="1"/>
      <w:r>
        <w:rPr>
          <w:rFonts w:hint="eastAsia" w:ascii="仿宋" w:hAnsi="仿宋" w:eastAsia="仿宋" w:cs="宋体"/>
          <w:sz w:val="24"/>
          <w:szCs w:val="24"/>
          <w:lang w:val="en-US" w:eastAsia="zh-CN"/>
        </w:rPr>
        <w:t>本项目分为二个标项，</w:t>
      </w:r>
      <w:r>
        <w:rPr>
          <w:rFonts w:hint="eastAsia" w:ascii="仿宋" w:hAnsi="仿宋" w:eastAsia="仿宋" w:cs="宋体"/>
          <w:sz w:val="24"/>
          <w:szCs w:val="24"/>
        </w:rPr>
        <w:t>采购预算金额为人民币</w:t>
      </w:r>
      <w:r>
        <w:rPr>
          <w:rFonts w:hint="eastAsia" w:ascii="仿宋" w:hAnsi="仿宋" w:eastAsia="仿宋" w:cs="宋体"/>
          <w:sz w:val="24"/>
          <w:szCs w:val="24"/>
          <w:lang w:val="en-US" w:eastAsia="zh-CN"/>
        </w:rPr>
        <w:t>120</w:t>
      </w:r>
      <w:r>
        <w:rPr>
          <w:rFonts w:hint="eastAsia" w:ascii="仿宋" w:hAnsi="仿宋" w:eastAsia="仿宋" w:cs="宋体"/>
          <w:sz w:val="24"/>
          <w:szCs w:val="24"/>
        </w:rPr>
        <w:t>万元，</w:t>
      </w:r>
      <w:r>
        <w:rPr>
          <w:rFonts w:hint="eastAsia" w:ascii="仿宋" w:hAnsi="仿宋" w:eastAsia="仿宋" w:cs="仿宋"/>
          <w:color w:val="auto"/>
          <w:sz w:val="24"/>
          <w:szCs w:val="21"/>
          <w:lang w:val="en-US" w:eastAsia="zh-CN" w:bidi="ar-SA"/>
        </w:rPr>
        <w:t>每个标项的采购预算金额见下表。</w:t>
      </w:r>
      <w:r>
        <w:rPr>
          <w:rFonts w:hint="eastAsia" w:ascii="仿宋" w:hAnsi="仿宋" w:eastAsia="仿宋" w:cs="宋体"/>
          <w:sz w:val="24"/>
          <w:szCs w:val="24"/>
        </w:rPr>
        <w:t>具体内容详见采购需求。</w:t>
      </w:r>
    </w:p>
    <w:tbl>
      <w:tblPr>
        <w:tblStyle w:val="51"/>
        <w:tblW w:w="8213"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16"/>
        <w:gridCol w:w="5297"/>
        <w:gridCol w:w="2000"/>
      </w:tblGrid>
      <w:tr w14:paraId="254E6AB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4" w:hRule="atLeast"/>
          <w:jc w:val="center"/>
        </w:trPr>
        <w:tc>
          <w:tcPr>
            <w:tcW w:w="916" w:type="dxa"/>
            <w:vAlign w:val="center"/>
          </w:tcPr>
          <w:p w14:paraId="00D11C51">
            <w:pPr>
              <w:spacing w:line="276" w:lineRule="auto"/>
              <w:jc w:val="center"/>
              <w:rPr>
                <w:rFonts w:ascii="仿宋" w:hAnsi="仿宋" w:eastAsia="仿宋" w:cs="宋体"/>
                <w:b/>
                <w:bCs/>
                <w:sz w:val="24"/>
              </w:rPr>
            </w:pPr>
            <w:r>
              <w:rPr>
                <w:rFonts w:hint="eastAsia" w:ascii="仿宋" w:hAnsi="仿宋" w:eastAsia="仿宋" w:cs="宋体"/>
                <w:b/>
                <w:bCs/>
                <w:color w:val="auto"/>
                <w:sz w:val="24"/>
              </w:rPr>
              <w:t>标项</w:t>
            </w:r>
          </w:p>
        </w:tc>
        <w:tc>
          <w:tcPr>
            <w:tcW w:w="5297" w:type="dxa"/>
            <w:vAlign w:val="center"/>
          </w:tcPr>
          <w:p w14:paraId="1889892A">
            <w:pPr>
              <w:spacing w:line="276" w:lineRule="auto"/>
              <w:jc w:val="center"/>
              <w:rPr>
                <w:rFonts w:ascii="仿宋" w:hAnsi="仿宋" w:eastAsia="仿宋" w:cs="宋体"/>
                <w:b/>
                <w:bCs/>
                <w:sz w:val="24"/>
              </w:rPr>
            </w:pPr>
            <w:r>
              <w:rPr>
                <w:rFonts w:hint="eastAsia" w:ascii="仿宋" w:hAnsi="仿宋" w:eastAsia="仿宋" w:cs="宋体"/>
                <w:b/>
                <w:bCs/>
                <w:color w:val="auto"/>
                <w:sz w:val="24"/>
              </w:rPr>
              <w:t>标项名称</w:t>
            </w:r>
          </w:p>
        </w:tc>
        <w:tc>
          <w:tcPr>
            <w:tcW w:w="2000" w:type="dxa"/>
            <w:vAlign w:val="center"/>
          </w:tcPr>
          <w:p w14:paraId="76C0FF57">
            <w:pPr>
              <w:spacing w:line="276" w:lineRule="auto"/>
              <w:jc w:val="center"/>
              <w:rPr>
                <w:rFonts w:ascii="仿宋" w:hAnsi="仿宋" w:eastAsia="仿宋" w:cs="宋体"/>
                <w:b/>
                <w:bCs/>
                <w:sz w:val="24"/>
              </w:rPr>
            </w:pPr>
            <w:r>
              <w:rPr>
                <w:rFonts w:hint="eastAsia" w:ascii="仿宋" w:hAnsi="仿宋" w:eastAsia="仿宋" w:cs="宋体"/>
                <w:b/>
                <w:bCs/>
                <w:color w:val="auto"/>
                <w:sz w:val="24"/>
              </w:rPr>
              <w:t>预算金额（元）</w:t>
            </w:r>
          </w:p>
        </w:tc>
      </w:tr>
      <w:tr w14:paraId="71CB7D3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2" w:hRule="atLeast"/>
          <w:jc w:val="center"/>
        </w:trPr>
        <w:tc>
          <w:tcPr>
            <w:tcW w:w="916" w:type="dxa"/>
            <w:vAlign w:val="center"/>
          </w:tcPr>
          <w:p w14:paraId="6128C773">
            <w:pPr>
              <w:spacing w:line="276" w:lineRule="auto"/>
              <w:jc w:val="center"/>
              <w:rPr>
                <w:rFonts w:ascii="仿宋" w:hAnsi="仿宋" w:eastAsia="仿宋" w:cs="宋体"/>
                <w:b/>
                <w:bCs/>
                <w:sz w:val="24"/>
              </w:rPr>
            </w:pPr>
            <w:r>
              <w:rPr>
                <w:rFonts w:hint="eastAsia" w:ascii="仿宋" w:hAnsi="仿宋" w:eastAsia="仿宋" w:cs="宋体"/>
                <w:b/>
                <w:bCs/>
                <w:color w:val="auto"/>
                <w:sz w:val="24"/>
              </w:rPr>
              <w:t>一</w:t>
            </w:r>
          </w:p>
        </w:tc>
        <w:tc>
          <w:tcPr>
            <w:tcW w:w="5297" w:type="dxa"/>
            <w:vAlign w:val="center"/>
          </w:tcPr>
          <w:p w14:paraId="6414B54D">
            <w:pPr>
              <w:spacing w:line="276" w:lineRule="auto"/>
              <w:jc w:val="center"/>
              <w:rPr>
                <w:rFonts w:hint="default" w:ascii="仿宋" w:hAnsi="仿宋" w:eastAsia="仿宋" w:cs="宋体"/>
                <w:bCs/>
                <w:sz w:val="24"/>
                <w:lang w:val="en-US"/>
              </w:rPr>
            </w:pPr>
            <w:r>
              <w:rPr>
                <w:rFonts w:hint="eastAsia" w:ascii="仿宋" w:hAnsi="仿宋" w:eastAsia="仿宋"/>
                <w:sz w:val="24"/>
                <w:szCs w:val="24"/>
                <w:lang w:eastAsia="zh-CN"/>
              </w:rPr>
              <w:t>城北片（双福村、孙家村、赵家村、五浦头村、江龙村）加城东片</w:t>
            </w:r>
            <w:r>
              <w:rPr>
                <w:rFonts w:hint="eastAsia" w:ascii="仿宋" w:hAnsi="仿宋" w:eastAsia="仿宋"/>
                <w:sz w:val="24"/>
                <w:szCs w:val="24"/>
                <w:lang w:val="en-US" w:eastAsia="zh-CN"/>
              </w:rPr>
              <w:t>评估服务</w:t>
            </w:r>
          </w:p>
        </w:tc>
        <w:tc>
          <w:tcPr>
            <w:tcW w:w="2000" w:type="dxa"/>
            <w:vAlign w:val="center"/>
          </w:tcPr>
          <w:p w14:paraId="3B048155">
            <w:pPr>
              <w:spacing w:line="276" w:lineRule="auto"/>
              <w:jc w:val="center"/>
              <w:rPr>
                <w:rFonts w:ascii="仿宋" w:hAnsi="仿宋" w:eastAsia="仿宋" w:cs="宋体"/>
                <w:bCs/>
                <w:sz w:val="24"/>
              </w:rPr>
            </w:pPr>
            <w:r>
              <w:rPr>
                <w:rFonts w:hint="eastAsia" w:ascii="仿宋" w:hAnsi="仿宋" w:eastAsia="仿宋" w:cs="宋体"/>
                <w:bCs/>
                <w:color w:val="auto"/>
                <w:sz w:val="24"/>
                <w:lang w:val="en-US" w:eastAsia="zh-CN"/>
              </w:rPr>
              <w:t>6</w:t>
            </w:r>
            <w:r>
              <w:rPr>
                <w:rFonts w:hint="eastAsia" w:ascii="仿宋" w:hAnsi="仿宋" w:eastAsia="仿宋" w:cs="宋体"/>
                <w:bCs/>
                <w:color w:val="auto"/>
                <w:sz w:val="24"/>
              </w:rPr>
              <w:t>00000</w:t>
            </w:r>
          </w:p>
        </w:tc>
      </w:tr>
      <w:tr w14:paraId="46033F5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2" w:hRule="atLeast"/>
          <w:jc w:val="center"/>
        </w:trPr>
        <w:tc>
          <w:tcPr>
            <w:tcW w:w="916" w:type="dxa"/>
            <w:vAlign w:val="center"/>
          </w:tcPr>
          <w:p w14:paraId="04F911D0">
            <w:pPr>
              <w:spacing w:line="276" w:lineRule="auto"/>
              <w:jc w:val="center"/>
              <w:rPr>
                <w:rFonts w:ascii="仿宋" w:hAnsi="仿宋" w:eastAsia="仿宋" w:cs="宋体"/>
                <w:b/>
                <w:bCs/>
                <w:sz w:val="24"/>
              </w:rPr>
            </w:pPr>
            <w:r>
              <w:rPr>
                <w:rFonts w:hint="eastAsia" w:ascii="仿宋" w:hAnsi="仿宋" w:eastAsia="仿宋" w:cs="宋体"/>
                <w:b/>
                <w:bCs/>
                <w:color w:val="auto"/>
                <w:sz w:val="24"/>
              </w:rPr>
              <w:t>二</w:t>
            </w:r>
          </w:p>
        </w:tc>
        <w:tc>
          <w:tcPr>
            <w:tcW w:w="5297" w:type="dxa"/>
            <w:vAlign w:val="center"/>
          </w:tcPr>
          <w:p w14:paraId="646F5C6E">
            <w:pPr>
              <w:spacing w:line="276" w:lineRule="auto"/>
              <w:jc w:val="center"/>
              <w:rPr>
                <w:rFonts w:hint="default" w:ascii="仿宋" w:hAnsi="仿宋" w:eastAsia="仿宋"/>
                <w:sz w:val="24"/>
                <w:szCs w:val="24"/>
                <w:lang w:val="en-US"/>
              </w:rPr>
            </w:pPr>
            <w:r>
              <w:rPr>
                <w:rFonts w:hint="eastAsia" w:ascii="仿宋" w:hAnsi="仿宋" w:eastAsia="仿宋"/>
                <w:sz w:val="24"/>
                <w:szCs w:val="24"/>
                <w:lang w:eastAsia="zh-CN"/>
              </w:rPr>
              <w:t>城北片（浦阳新村、赵石新村、侣东村、袁家村、郭家居）加城南片、城中片以及社区</w:t>
            </w:r>
            <w:r>
              <w:rPr>
                <w:rFonts w:hint="eastAsia" w:ascii="仿宋" w:hAnsi="仿宋" w:eastAsia="仿宋"/>
                <w:sz w:val="24"/>
                <w:szCs w:val="24"/>
                <w:lang w:val="en-US" w:eastAsia="zh-CN"/>
              </w:rPr>
              <w:t>评估服务</w:t>
            </w:r>
          </w:p>
        </w:tc>
        <w:tc>
          <w:tcPr>
            <w:tcW w:w="2000" w:type="dxa"/>
            <w:vAlign w:val="center"/>
          </w:tcPr>
          <w:p w14:paraId="71D86788">
            <w:pPr>
              <w:spacing w:line="276" w:lineRule="auto"/>
              <w:jc w:val="center"/>
              <w:rPr>
                <w:rFonts w:ascii="仿宋" w:hAnsi="仿宋" w:eastAsia="仿宋" w:cs="宋体"/>
                <w:bCs/>
                <w:sz w:val="24"/>
              </w:rPr>
            </w:pPr>
            <w:r>
              <w:rPr>
                <w:rFonts w:hint="eastAsia" w:ascii="仿宋" w:hAnsi="仿宋" w:eastAsia="仿宋" w:cs="宋体"/>
                <w:bCs/>
                <w:color w:val="auto"/>
                <w:sz w:val="24"/>
                <w:lang w:val="en-US" w:eastAsia="zh-CN"/>
              </w:rPr>
              <w:t>6</w:t>
            </w:r>
            <w:r>
              <w:rPr>
                <w:rFonts w:hint="eastAsia" w:ascii="仿宋" w:hAnsi="仿宋" w:eastAsia="仿宋" w:cs="宋体"/>
                <w:bCs/>
                <w:color w:val="auto"/>
                <w:sz w:val="24"/>
              </w:rPr>
              <w:t>00000</w:t>
            </w:r>
          </w:p>
        </w:tc>
      </w:tr>
      <w:bookmarkEnd w:id="2"/>
    </w:tbl>
    <w:p w14:paraId="369FF73C">
      <w:pPr>
        <w:spacing w:line="360" w:lineRule="auto"/>
        <w:rPr>
          <w:rFonts w:ascii="仿宋" w:hAnsi="仿宋" w:eastAsia="仿宋" w:cs="宋体"/>
          <w:b/>
          <w:sz w:val="24"/>
        </w:rPr>
      </w:pPr>
      <w:r>
        <w:rPr>
          <w:rFonts w:hint="eastAsia" w:ascii="仿宋" w:hAnsi="仿宋" w:eastAsia="仿宋" w:cs="宋体"/>
          <w:b/>
          <w:sz w:val="24"/>
        </w:rPr>
        <w:t>三、投标人（供应商）资格要求</w:t>
      </w:r>
    </w:p>
    <w:p w14:paraId="34FBE594">
      <w:pPr>
        <w:adjustRightInd w:val="0"/>
        <w:snapToGrid w:val="0"/>
        <w:spacing w:line="360" w:lineRule="auto"/>
        <w:ind w:firstLine="480" w:firstLineChars="200"/>
        <w:rPr>
          <w:rFonts w:ascii="仿宋" w:hAnsi="仿宋" w:eastAsia="仿宋" w:cs="宋体"/>
          <w:sz w:val="24"/>
          <w:szCs w:val="24"/>
        </w:rPr>
      </w:pPr>
      <w:bookmarkStart w:id="3" w:name="_Hlk44574667"/>
      <w:r>
        <w:rPr>
          <w:rFonts w:hint="eastAsia" w:ascii="仿宋" w:hAnsi="仿宋" w:eastAsia="仿宋" w:cs="宋体"/>
          <w:sz w:val="24"/>
          <w:szCs w:val="24"/>
        </w:rPr>
        <w:t>1、满足《中华人民共和国政府采购法》第二十二条规定；未被“信用中国”（www.creditchina.gov.cn）、中国政府采购网（www.ccgp.gov.cn）列入失信被执行人、重大税收违法案件当事人名单、政府采购严重违法失信行为记录名单。</w:t>
      </w:r>
    </w:p>
    <w:p w14:paraId="245624D1">
      <w:pPr>
        <w:adjustRightInd w:val="0"/>
        <w:snapToGrid w:val="0"/>
        <w:spacing w:line="360" w:lineRule="auto"/>
        <w:ind w:firstLine="480" w:firstLineChars="200"/>
        <w:rPr>
          <w:rFonts w:ascii="仿宋" w:hAnsi="仿宋" w:eastAsia="仿宋" w:cs="宋体"/>
          <w:bCs/>
          <w:sz w:val="24"/>
          <w:szCs w:val="24"/>
        </w:rPr>
      </w:pPr>
      <w:r>
        <w:rPr>
          <w:rFonts w:hint="eastAsia" w:ascii="仿宋" w:hAnsi="仿宋" w:eastAsia="仿宋" w:cs="宋体"/>
          <w:sz w:val="24"/>
          <w:szCs w:val="24"/>
        </w:rPr>
        <w:t>2、</w:t>
      </w:r>
      <w:r>
        <w:rPr>
          <w:rFonts w:ascii="仿宋" w:hAnsi="仿宋" w:eastAsia="仿宋" w:cs="宋体"/>
          <w:bCs/>
          <w:sz w:val="24"/>
          <w:szCs w:val="24"/>
        </w:rPr>
        <w:t>落实政府采购政策需满足的资格要求：</w:t>
      </w:r>
      <w:r>
        <w:rPr>
          <w:rFonts w:hint="eastAsia" w:ascii="仿宋" w:hAnsi="仿宋" w:eastAsia="仿宋" w:cs="宋体"/>
          <w:bCs/>
          <w:sz w:val="24"/>
          <w:szCs w:val="24"/>
        </w:rPr>
        <w:t>专门面向中小企业，服务全部由符合政策要求的中小企业承接，提供中小企业声明函</w:t>
      </w:r>
      <w:r>
        <w:rPr>
          <w:rFonts w:ascii="仿宋" w:hAnsi="仿宋" w:eastAsia="仿宋" w:cs="宋体"/>
          <w:bCs/>
          <w:sz w:val="24"/>
          <w:szCs w:val="24"/>
        </w:rPr>
        <w:t>。</w:t>
      </w:r>
    </w:p>
    <w:p w14:paraId="261C5DF3">
      <w:pPr>
        <w:spacing w:line="360" w:lineRule="auto"/>
        <w:ind w:firstLine="480" w:firstLineChars="200"/>
        <w:rPr>
          <w:rFonts w:ascii="仿宋" w:hAnsi="仿宋" w:eastAsia="仿宋"/>
          <w:sz w:val="24"/>
          <w:szCs w:val="24"/>
        </w:rPr>
      </w:pPr>
      <w:r>
        <w:rPr>
          <w:rFonts w:hint="eastAsia" w:ascii="仿宋" w:hAnsi="仿宋" w:eastAsia="仿宋" w:cs="宋体"/>
          <w:bCs/>
          <w:sz w:val="24"/>
          <w:szCs w:val="24"/>
        </w:rPr>
        <w:t>3、</w:t>
      </w:r>
      <w:r>
        <w:rPr>
          <w:rFonts w:ascii="仿宋" w:hAnsi="仿宋" w:eastAsia="仿宋"/>
          <w:sz w:val="24"/>
          <w:szCs w:val="24"/>
        </w:rPr>
        <w:t>本项目的特定资格要求：</w:t>
      </w:r>
      <w:r>
        <w:rPr>
          <w:rFonts w:hint="eastAsia" w:ascii="仿宋" w:hAnsi="仿宋" w:eastAsia="仿宋" w:cs="宋体"/>
          <w:bCs/>
          <w:sz w:val="24"/>
          <w:lang w:val="en-US" w:eastAsia="zh-CN"/>
        </w:rPr>
        <w:t>无</w:t>
      </w:r>
      <w:r>
        <w:rPr>
          <w:rFonts w:hint="eastAsia" w:ascii="仿宋" w:hAnsi="仿宋" w:eastAsia="仿宋" w:cs="宋体"/>
          <w:bCs/>
          <w:sz w:val="24"/>
        </w:rPr>
        <w:t>。</w:t>
      </w:r>
    </w:p>
    <w:p w14:paraId="4556CA69">
      <w:pPr>
        <w:spacing w:line="360" w:lineRule="auto"/>
        <w:ind w:firstLine="480" w:firstLineChars="200"/>
        <w:rPr>
          <w:rFonts w:ascii="仿宋" w:hAnsi="仿宋" w:eastAsia="仿宋" w:cs="宋体"/>
          <w:sz w:val="24"/>
          <w:szCs w:val="24"/>
        </w:rPr>
      </w:pPr>
      <w:r>
        <w:rPr>
          <w:rFonts w:hint="eastAsia" w:ascii="仿宋" w:hAnsi="仿宋" w:eastAsia="仿宋" w:cs="宋体"/>
          <w:bCs/>
          <w:sz w:val="24"/>
          <w:szCs w:val="24"/>
        </w:rPr>
        <w:t>4、本项目不接受联合体投标。</w:t>
      </w:r>
    </w:p>
    <w:bookmarkEnd w:id="3"/>
    <w:p w14:paraId="654EB3A4">
      <w:pPr>
        <w:spacing w:line="360" w:lineRule="auto"/>
        <w:rPr>
          <w:rFonts w:ascii="仿宋" w:hAnsi="仿宋" w:eastAsia="仿宋" w:cs="宋体"/>
          <w:b/>
          <w:sz w:val="24"/>
        </w:rPr>
      </w:pPr>
      <w:r>
        <w:rPr>
          <w:rFonts w:hint="eastAsia" w:ascii="仿宋" w:hAnsi="仿宋" w:eastAsia="仿宋" w:cs="宋体"/>
          <w:b/>
          <w:sz w:val="24"/>
        </w:rPr>
        <w:t>四、评标办法：综合评分法</w:t>
      </w:r>
    </w:p>
    <w:p w14:paraId="50791DEA">
      <w:pPr>
        <w:adjustRightInd w:val="0"/>
        <w:snapToGrid w:val="0"/>
        <w:spacing w:line="360" w:lineRule="auto"/>
        <w:ind w:firstLine="360" w:firstLineChars="150"/>
        <w:rPr>
          <w:rFonts w:ascii="仿宋" w:hAnsi="仿宋" w:eastAsia="仿宋" w:cs="宋体"/>
          <w:sz w:val="24"/>
        </w:rPr>
      </w:pPr>
      <w:r>
        <w:rPr>
          <w:rFonts w:hint="eastAsia" w:ascii="仿宋" w:hAnsi="仿宋" w:eastAsia="仿宋" w:cs="宋体"/>
          <w:sz w:val="24"/>
          <w:szCs w:val="24"/>
        </w:rPr>
        <w:t>（1）满分为100分。总得分=商务技术得分+报价得分。</w:t>
      </w:r>
    </w:p>
    <w:p w14:paraId="69FF3903">
      <w:pPr>
        <w:adjustRightInd w:val="0"/>
        <w:snapToGrid w:val="0"/>
        <w:spacing w:line="360" w:lineRule="auto"/>
        <w:ind w:firstLine="360" w:firstLineChars="150"/>
        <w:rPr>
          <w:rFonts w:ascii="仿宋" w:hAnsi="仿宋" w:eastAsia="仿宋" w:cs="宋体"/>
          <w:sz w:val="24"/>
        </w:rPr>
      </w:pPr>
      <w:r>
        <w:rPr>
          <w:rFonts w:hint="eastAsia" w:ascii="仿宋" w:hAnsi="仿宋" w:eastAsia="仿宋" w:cs="宋体"/>
          <w:sz w:val="24"/>
          <w:szCs w:val="24"/>
        </w:rPr>
        <w:t>（2）商务技术得分=商务技术评分，商务技术评分=</w:t>
      </w:r>
      <w:r>
        <w:rPr>
          <w:rFonts w:hint="eastAsia" w:ascii="仿宋" w:hAnsi="仿宋" w:eastAsia="仿宋" w:cs="宋体"/>
          <w:spacing w:val="-6"/>
          <w:sz w:val="24"/>
          <w:szCs w:val="24"/>
        </w:rPr>
        <w:t>所有评委的有效评分的算术平均数</w:t>
      </w:r>
      <w:r>
        <w:rPr>
          <w:rFonts w:hint="eastAsia" w:ascii="仿宋" w:hAnsi="仿宋" w:eastAsia="仿宋" w:cs="宋体"/>
          <w:sz w:val="24"/>
          <w:szCs w:val="24"/>
        </w:rPr>
        <w:t>。</w:t>
      </w:r>
    </w:p>
    <w:p w14:paraId="4D68CC95">
      <w:pPr>
        <w:adjustRightInd w:val="0"/>
        <w:snapToGrid w:val="0"/>
        <w:spacing w:line="360" w:lineRule="auto"/>
        <w:ind w:firstLine="360" w:firstLineChars="150"/>
        <w:rPr>
          <w:rFonts w:ascii="仿宋" w:hAnsi="仿宋" w:eastAsia="仿宋" w:cs="宋体"/>
          <w:sz w:val="24"/>
        </w:rPr>
      </w:pPr>
      <w:r>
        <w:rPr>
          <w:rFonts w:hint="eastAsia" w:ascii="仿宋" w:hAnsi="仿宋" w:eastAsia="仿宋" w:cs="宋体"/>
          <w:sz w:val="24"/>
          <w:szCs w:val="24"/>
        </w:rPr>
        <w:t>（3）报价得分=（评标基准价/投标报价）×价格权值×100，评标基准价=有效投标人的最低投标报价，价格权值=</w:t>
      </w:r>
      <w:r>
        <w:rPr>
          <w:rFonts w:hint="eastAsia" w:ascii="仿宋" w:hAnsi="仿宋" w:eastAsia="仿宋" w:cs="宋体"/>
          <w:sz w:val="24"/>
          <w:szCs w:val="24"/>
          <w:lang w:val="en-US" w:eastAsia="zh-CN"/>
        </w:rPr>
        <w:t>2</w:t>
      </w:r>
      <w:r>
        <w:rPr>
          <w:rFonts w:hint="eastAsia" w:ascii="仿宋" w:hAnsi="仿宋" w:eastAsia="仿宋" w:cs="宋体"/>
          <w:sz w:val="24"/>
          <w:szCs w:val="24"/>
        </w:rPr>
        <w:t>0%。</w:t>
      </w:r>
    </w:p>
    <w:p w14:paraId="7EE6CC24">
      <w:pPr>
        <w:adjustRightInd w:val="0"/>
        <w:snapToGrid w:val="0"/>
        <w:spacing w:line="360" w:lineRule="auto"/>
        <w:ind w:firstLine="360" w:firstLineChars="150"/>
        <w:rPr>
          <w:rFonts w:ascii="仿宋" w:hAnsi="仿宋" w:eastAsia="仿宋" w:cs="宋体"/>
          <w:sz w:val="24"/>
          <w:szCs w:val="24"/>
        </w:rPr>
      </w:pPr>
      <w:r>
        <w:rPr>
          <w:rFonts w:hint="eastAsia" w:ascii="仿宋" w:hAnsi="仿宋" w:eastAsia="仿宋" w:cs="宋体"/>
          <w:sz w:val="24"/>
          <w:szCs w:val="24"/>
        </w:rPr>
        <w:t>（4）商务技术分评分细则</w:t>
      </w:r>
      <w:r>
        <w:rPr>
          <w:rFonts w:hint="eastAsia" w:ascii="仿宋" w:hAnsi="仿宋" w:eastAsia="仿宋" w:cs="宋体"/>
          <w:sz w:val="24"/>
          <w:szCs w:val="24"/>
          <w:lang w:eastAsia="zh-CN"/>
        </w:rPr>
        <w:t>：</w:t>
      </w:r>
      <w:r>
        <w:rPr>
          <w:rFonts w:hint="eastAsia" w:ascii="仿宋" w:hAnsi="仿宋" w:eastAsia="仿宋" w:cs="宋体"/>
          <w:sz w:val="24"/>
          <w:szCs w:val="24"/>
          <w:lang w:val="en-US" w:eastAsia="zh-CN"/>
        </w:rPr>
        <w:t>标项1、2</w:t>
      </w:r>
      <w:r>
        <w:rPr>
          <w:rFonts w:hint="eastAsia" w:ascii="仿宋" w:hAnsi="仿宋" w:eastAsia="仿宋" w:cs="宋体"/>
          <w:sz w:val="24"/>
          <w:szCs w:val="24"/>
        </w:rPr>
        <w:t>（</w:t>
      </w:r>
      <w:r>
        <w:rPr>
          <w:rFonts w:hint="eastAsia" w:ascii="仿宋" w:hAnsi="仿宋" w:eastAsia="仿宋" w:cs="宋体"/>
          <w:sz w:val="24"/>
          <w:szCs w:val="24"/>
          <w:lang w:val="en-US" w:eastAsia="zh-CN"/>
        </w:rPr>
        <w:t>8</w:t>
      </w:r>
      <w:r>
        <w:rPr>
          <w:rFonts w:hint="eastAsia" w:ascii="仿宋" w:hAnsi="仿宋" w:eastAsia="仿宋" w:cs="宋体"/>
          <w:sz w:val="24"/>
          <w:szCs w:val="24"/>
        </w:rPr>
        <w:t>0分）</w:t>
      </w:r>
    </w:p>
    <w:tbl>
      <w:tblPr>
        <w:tblStyle w:val="51"/>
        <w:tblW w:w="1029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32"/>
        <w:gridCol w:w="8071"/>
        <w:gridCol w:w="790"/>
      </w:tblGrid>
      <w:tr w14:paraId="1A5ADE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jc w:val="center"/>
        </w:trPr>
        <w:tc>
          <w:tcPr>
            <w:tcW w:w="1432" w:type="dxa"/>
            <w:noWrap w:val="0"/>
            <w:vAlign w:val="center"/>
          </w:tcPr>
          <w:p w14:paraId="4FBE2FA5">
            <w:pPr>
              <w:keepNext w:val="0"/>
              <w:keepLines w:val="0"/>
              <w:pageBreakBefore w:val="0"/>
              <w:widowControl w:val="0"/>
              <w:kinsoku/>
              <w:wordWrap/>
              <w:overflowPunct/>
              <w:topLinePunct w:val="0"/>
              <w:autoSpaceDE/>
              <w:autoSpaceDN/>
              <w:bidi w:val="0"/>
              <w:adjustRightInd/>
              <w:snapToGrid/>
              <w:spacing w:line="400" w:lineRule="exact"/>
              <w:textAlignment w:val="auto"/>
              <w:outlineLvl w:val="9"/>
              <w:rPr>
                <w:rFonts w:hint="eastAsia" w:ascii="仿宋" w:hAnsi="仿宋" w:eastAsia="仿宋" w:cs="仿宋"/>
                <w:b/>
                <w:bCs/>
                <w:kern w:val="0"/>
                <w:sz w:val="24"/>
                <w:szCs w:val="24"/>
                <w:lang w:val="en-US" w:eastAsia="zh-CN" w:bidi="ar-SA"/>
              </w:rPr>
            </w:pPr>
            <w:r>
              <w:rPr>
                <w:rFonts w:hint="eastAsia" w:ascii="仿宋" w:hAnsi="仿宋" w:eastAsia="仿宋" w:cs="仿宋"/>
                <w:b/>
                <w:bCs/>
                <w:kern w:val="0"/>
                <w:sz w:val="24"/>
                <w:szCs w:val="24"/>
                <w:lang w:val="en-US" w:eastAsia="zh-CN" w:bidi="ar-SA"/>
              </w:rPr>
              <w:t>评分项目</w:t>
            </w:r>
          </w:p>
        </w:tc>
        <w:tc>
          <w:tcPr>
            <w:tcW w:w="8071" w:type="dxa"/>
            <w:noWrap w:val="0"/>
            <w:vAlign w:val="center"/>
          </w:tcPr>
          <w:p w14:paraId="3AAB64BD">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center"/>
              <w:textAlignment w:val="auto"/>
              <w:outlineLvl w:val="9"/>
              <w:rPr>
                <w:rFonts w:hint="eastAsia" w:ascii="仿宋" w:hAnsi="仿宋" w:eastAsia="仿宋" w:cs="仿宋"/>
                <w:b/>
                <w:bCs/>
                <w:kern w:val="0"/>
                <w:sz w:val="24"/>
                <w:szCs w:val="24"/>
                <w:lang w:val="en-US" w:eastAsia="zh-CN" w:bidi="ar-SA"/>
              </w:rPr>
            </w:pPr>
            <w:r>
              <w:rPr>
                <w:rFonts w:hint="eastAsia" w:ascii="仿宋" w:hAnsi="仿宋" w:eastAsia="仿宋" w:cs="仿宋"/>
                <w:b/>
                <w:bCs/>
                <w:kern w:val="0"/>
                <w:sz w:val="24"/>
                <w:szCs w:val="24"/>
                <w:lang w:val="en-US" w:eastAsia="zh-CN" w:bidi="ar-SA"/>
              </w:rPr>
              <w:t>评分标准</w:t>
            </w:r>
          </w:p>
        </w:tc>
        <w:tc>
          <w:tcPr>
            <w:tcW w:w="790" w:type="dxa"/>
            <w:noWrap w:val="0"/>
            <w:vAlign w:val="center"/>
          </w:tcPr>
          <w:p w14:paraId="14F99D16">
            <w:pPr>
              <w:keepNext w:val="0"/>
              <w:keepLines w:val="0"/>
              <w:pageBreakBefore w:val="0"/>
              <w:widowControl w:val="0"/>
              <w:kinsoku/>
              <w:wordWrap/>
              <w:overflowPunct/>
              <w:topLinePunct w:val="0"/>
              <w:autoSpaceDE/>
              <w:autoSpaceDN/>
              <w:bidi w:val="0"/>
              <w:adjustRightInd/>
              <w:snapToGrid/>
              <w:spacing w:line="400" w:lineRule="exact"/>
              <w:textAlignment w:val="auto"/>
              <w:outlineLvl w:val="9"/>
              <w:rPr>
                <w:rFonts w:hint="eastAsia" w:ascii="仿宋" w:hAnsi="仿宋" w:eastAsia="仿宋" w:cs="仿宋"/>
                <w:b/>
                <w:bCs/>
                <w:kern w:val="0"/>
                <w:sz w:val="24"/>
                <w:szCs w:val="24"/>
                <w:lang w:val="en-US" w:eastAsia="zh-CN" w:bidi="ar-SA"/>
              </w:rPr>
            </w:pPr>
            <w:r>
              <w:rPr>
                <w:rFonts w:hint="eastAsia" w:ascii="仿宋" w:hAnsi="仿宋" w:eastAsia="仿宋" w:cs="仿宋"/>
                <w:b/>
                <w:bCs/>
                <w:kern w:val="0"/>
                <w:sz w:val="24"/>
                <w:szCs w:val="24"/>
                <w:lang w:val="en-US" w:eastAsia="zh-CN" w:bidi="ar-SA"/>
              </w:rPr>
              <w:t>分值</w:t>
            </w:r>
          </w:p>
        </w:tc>
      </w:tr>
      <w:tr w14:paraId="1EC2AF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432" w:type="dxa"/>
            <w:noWrap w:val="0"/>
            <w:vAlign w:val="center"/>
          </w:tcPr>
          <w:p w14:paraId="06A3E23C">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 w:hAnsi="仿宋" w:eastAsia="仿宋" w:cs="仿宋"/>
                <w:b/>
                <w:bCs/>
                <w:color w:val="000000"/>
                <w:kern w:val="0"/>
                <w:sz w:val="24"/>
                <w:szCs w:val="24"/>
                <w:lang w:val="en-US" w:eastAsia="zh-CN" w:bidi="ar-SA"/>
              </w:rPr>
            </w:pPr>
            <w:r>
              <w:rPr>
                <w:rFonts w:hint="eastAsia" w:ascii="仿宋" w:hAnsi="仿宋" w:eastAsia="仿宋" w:cs="仿宋"/>
                <w:b/>
                <w:bCs/>
                <w:color w:val="000000"/>
                <w:kern w:val="0"/>
                <w:sz w:val="24"/>
                <w:szCs w:val="24"/>
                <w:lang w:val="en-US" w:eastAsia="zh-CN" w:bidi="ar-SA"/>
              </w:rPr>
              <w:t>拟投入人员实力</w:t>
            </w:r>
          </w:p>
        </w:tc>
        <w:tc>
          <w:tcPr>
            <w:tcW w:w="8071" w:type="dxa"/>
            <w:noWrap w:val="0"/>
            <w:vAlign w:val="center"/>
          </w:tcPr>
          <w:p w14:paraId="6BE5C47E">
            <w:pPr>
              <w:keepNext w:val="0"/>
              <w:keepLines w:val="0"/>
              <w:pageBreakBefore w:val="0"/>
              <w:widowControl w:val="0"/>
              <w:kinsoku/>
              <w:wordWrap/>
              <w:overflowPunct/>
              <w:topLinePunct w:val="0"/>
              <w:autoSpaceDE/>
              <w:autoSpaceDN/>
              <w:bidi w:val="0"/>
              <w:adjustRightInd/>
              <w:snapToGrid/>
              <w:spacing w:line="400" w:lineRule="exact"/>
              <w:jc w:val="both"/>
              <w:textAlignment w:val="auto"/>
              <w:outlineLvl w:val="9"/>
              <w:rPr>
                <w:rFonts w:hint="eastAsia" w:ascii="仿宋" w:hAnsi="仿宋" w:eastAsia="仿宋" w:cs="仿宋"/>
                <w:b w:val="0"/>
                <w:bCs w:val="0"/>
                <w:color w:val="000000"/>
                <w:kern w:val="0"/>
                <w:sz w:val="24"/>
                <w:szCs w:val="24"/>
                <w:lang w:val="en-US" w:eastAsia="zh-CN" w:bidi="ar-SA"/>
              </w:rPr>
            </w:pPr>
            <w:r>
              <w:rPr>
                <w:rFonts w:hint="eastAsia" w:ascii="仿宋" w:hAnsi="仿宋" w:eastAsia="仿宋" w:cs="仿宋"/>
                <w:b w:val="0"/>
                <w:bCs w:val="0"/>
                <w:color w:val="000000"/>
                <w:kern w:val="0"/>
                <w:sz w:val="24"/>
                <w:szCs w:val="24"/>
                <w:lang w:val="en-US" w:eastAsia="zh-CN" w:bidi="ar-SA"/>
              </w:rPr>
              <w:t>1、项目负责人：具有省第三方机构风评从业人员证书，同时具有中级及以上职称的得4分；最高得4分；</w:t>
            </w:r>
          </w:p>
          <w:p w14:paraId="1C861463">
            <w:pPr>
              <w:keepNext w:val="0"/>
              <w:keepLines w:val="0"/>
              <w:pageBreakBefore w:val="0"/>
              <w:widowControl w:val="0"/>
              <w:kinsoku/>
              <w:wordWrap/>
              <w:overflowPunct/>
              <w:topLinePunct w:val="0"/>
              <w:autoSpaceDE/>
              <w:autoSpaceDN/>
              <w:bidi w:val="0"/>
              <w:adjustRightInd/>
              <w:snapToGrid/>
              <w:spacing w:line="400" w:lineRule="exact"/>
              <w:jc w:val="both"/>
              <w:textAlignment w:val="auto"/>
              <w:outlineLvl w:val="9"/>
              <w:rPr>
                <w:rFonts w:hint="eastAsia" w:ascii="仿宋" w:hAnsi="仿宋" w:eastAsia="仿宋" w:cs="仿宋"/>
                <w:b w:val="0"/>
                <w:bCs w:val="0"/>
                <w:color w:val="000000"/>
                <w:kern w:val="0"/>
                <w:sz w:val="24"/>
                <w:szCs w:val="24"/>
                <w:lang w:val="en-US" w:eastAsia="zh-CN" w:bidi="ar-SA"/>
              </w:rPr>
            </w:pPr>
            <w:r>
              <w:rPr>
                <w:rFonts w:hint="eastAsia" w:ascii="仿宋" w:hAnsi="仿宋" w:eastAsia="仿宋" w:cs="仿宋"/>
                <w:b w:val="0"/>
                <w:bCs w:val="0"/>
                <w:color w:val="000000"/>
                <w:kern w:val="0"/>
                <w:sz w:val="24"/>
                <w:szCs w:val="24"/>
                <w:lang w:val="en-US" w:eastAsia="zh-CN" w:bidi="ar-SA"/>
              </w:rPr>
              <w:t>2、团队人员：除项目负责人外，配备的人员具有省第三方机构风评从业人员证书的每提供1人得2分，最高的4分；</w:t>
            </w:r>
            <w:r>
              <w:rPr>
                <w:rFonts w:hint="eastAsia" w:ascii="仿宋" w:hAnsi="仿宋" w:eastAsia="仿宋" w:cs="仿宋"/>
                <w:b/>
                <w:bCs/>
                <w:color w:val="000000"/>
                <w:kern w:val="0"/>
                <w:sz w:val="24"/>
                <w:szCs w:val="24"/>
                <w:lang w:val="en-US" w:eastAsia="zh-CN" w:bidi="ar-SA"/>
              </w:rPr>
              <w:t>（投标时需提供证书复印件（证书需在有效期范围内），注：投标文件中需提供投标人为上述人员缴纳的近3个月任意一个月社保证明加盖CA签章，不提供不得分）</w:t>
            </w:r>
          </w:p>
        </w:tc>
        <w:tc>
          <w:tcPr>
            <w:tcW w:w="790" w:type="dxa"/>
            <w:noWrap w:val="0"/>
            <w:vAlign w:val="center"/>
          </w:tcPr>
          <w:p w14:paraId="2B3E3733">
            <w:pPr>
              <w:keepNext w:val="0"/>
              <w:keepLines w:val="0"/>
              <w:pageBreakBefore w:val="0"/>
              <w:widowControl w:val="0"/>
              <w:kinsoku/>
              <w:wordWrap/>
              <w:overflowPunct/>
              <w:topLinePunct w:val="0"/>
              <w:autoSpaceDE/>
              <w:autoSpaceDN/>
              <w:bidi w:val="0"/>
              <w:adjustRightInd/>
              <w:snapToGrid/>
              <w:spacing w:line="400" w:lineRule="exact"/>
              <w:jc w:val="both"/>
              <w:textAlignment w:val="auto"/>
              <w:outlineLvl w:val="9"/>
              <w:rPr>
                <w:rFonts w:hint="eastAsia" w:ascii="仿宋" w:hAnsi="仿宋" w:eastAsia="仿宋" w:cs="仿宋"/>
                <w:b w:val="0"/>
                <w:bCs w:val="0"/>
                <w:color w:val="000000"/>
                <w:kern w:val="0"/>
                <w:sz w:val="24"/>
                <w:szCs w:val="24"/>
                <w:lang w:val="en-US" w:eastAsia="zh-CN" w:bidi="ar-SA"/>
              </w:rPr>
            </w:pPr>
            <w:r>
              <w:rPr>
                <w:rFonts w:hint="eastAsia" w:ascii="仿宋" w:hAnsi="仿宋" w:eastAsia="仿宋" w:cs="仿宋"/>
                <w:b w:val="0"/>
                <w:bCs w:val="0"/>
                <w:color w:val="000000"/>
                <w:kern w:val="0"/>
                <w:sz w:val="24"/>
                <w:szCs w:val="24"/>
                <w:lang w:val="en-US" w:eastAsia="zh-CN" w:bidi="ar-SA"/>
              </w:rPr>
              <w:t>8分</w:t>
            </w:r>
          </w:p>
        </w:tc>
      </w:tr>
      <w:tr w14:paraId="4D2A45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jc w:val="center"/>
        </w:trPr>
        <w:tc>
          <w:tcPr>
            <w:tcW w:w="1432" w:type="dxa"/>
            <w:noWrap w:val="0"/>
            <w:vAlign w:val="center"/>
          </w:tcPr>
          <w:p w14:paraId="7B06E5FE">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 w:hAnsi="仿宋" w:eastAsia="仿宋" w:cs="仿宋"/>
                <w:b/>
                <w:bCs/>
                <w:color w:val="000000"/>
                <w:kern w:val="0"/>
                <w:sz w:val="24"/>
                <w:szCs w:val="24"/>
                <w:lang w:val="en-US" w:eastAsia="zh-CN" w:bidi="ar-SA"/>
              </w:rPr>
            </w:pPr>
            <w:r>
              <w:rPr>
                <w:rFonts w:hint="eastAsia" w:ascii="仿宋" w:hAnsi="仿宋" w:eastAsia="仿宋" w:cs="仿宋"/>
                <w:b/>
                <w:bCs/>
                <w:color w:val="000000"/>
                <w:kern w:val="0"/>
                <w:sz w:val="24"/>
                <w:szCs w:val="24"/>
                <w:lang w:val="en-US" w:eastAsia="zh-CN" w:bidi="ar-SA"/>
              </w:rPr>
              <w:t>项目经验</w:t>
            </w:r>
          </w:p>
        </w:tc>
        <w:tc>
          <w:tcPr>
            <w:tcW w:w="8071" w:type="dxa"/>
            <w:noWrap w:val="0"/>
            <w:vAlign w:val="center"/>
          </w:tcPr>
          <w:p w14:paraId="7FA54244">
            <w:pPr>
              <w:keepNext w:val="0"/>
              <w:keepLines w:val="0"/>
              <w:pageBreakBefore w:val="0"/>
              <w:widowControl w:val="0"/>
              <w:kinsoku/>
              <w:wordWrap/>
              <w:overflowPunct/>
              <w:topLinePunct w:val="0"/>
              <w:autoSpaceDE/>
              <w:autoSpaceDN/>
              <w:bidi w:val="0"/>
              <w:adjustRightInd/>
              <w:snapToGrid/>
              <w:spacing w:line="400" w:lineRule="exact"/>
              <w:jc w:val="both"/>
              <w:textAlignment w:val="auto"/>
              <w:outlineLvl w:val="9"/>
              <w:rPr>
                <w:rFonts w:hint="eastAsia" w:ascii="仿宋" w:hAnsi="仿宋" w:eastAsia="仿宋" w:cs="仿宋"/>
                <w:b w:val="0"/>
                <w:bCs w:val="0"/>
                <w:color w:val="000000"/>
                <w:kern w:val="0"/>
                <w:sz w:val="24"/>
                <w:szCs w:val="24"/>
                <w:lang w:val="en-US" w:eastAsia="zh-CN" w:bidi="ar-SA"/>
              </w:rPr>
            </w:pPr>
            <w:r>
              <w:rPr>
                <w:rFonts w:hint="eastAsia" w:ascii="仿宋" w:hAnsi="仿宋" w:eastAsia="仿宋" w:cs="仿宋"/>
                <w:b w:val="0"/>
                <w:bCs w:val="0"/>
                <w:color w:val="000000"/>
                <w:kern w:val="0"/>
                <w:sz w:val="24"/>
                <w:szCs w:val="24"/>
                <w:lang w:val="en-US" w:eastAsia="zh-CN" w:bidi="ar-SA"/>
              </w:rPr>
              <w:t>投标人自2021年1月1日来，具有同类项目经验的每提供一个得1分，本项最高得2分。</w:t>
            </w:r>
            <w:r>
              <w:rPr>
                <w:rFonts w:hint="eastAsia" w:ascii="仿宋" w:hAnsi="仿宋" w:eastAsia="仿宋" w:cs="仿宋"/>
                <w:b/>
                <w:bCs/>
                <w:color w:val="000000"/>
                <w:kern w:val="0"/>
                <w:sz w:val="24"/>
                <w:szCs w:val="24"/>
                <w:lang w:val="en-US" w:eastAsia="zh-CN" w:bidi="ar-SA"/>
              </w:rPr>
              <w:t>（投标时需提供合同复印件加盖CA签章，不提供不得分）。</w:t>
            </w:r>
          </w:p>
        </w:tc>
        <w:tc>
          <w:tcPr>
            <w:tcW w:w="790" w:type="dxa"/>
            <w:noWrap w:val="0"/>
            <w:vAlign w:val="center"/>
          </w:tcPr>
          <w:p w14:paraId="73346922">
            <w:pPr>
              <w:keepNext w:val="0"/>
              <w:keepLines w:val="0"/>
              <w:pageBreakBefore w:val="0"/>
              <w:widowControl w:val="0"/>
              <w:kinsoku/>
              <w:wordWrap/>
              <w:overflowPunct/>
              <w:topLinePunct w:val="0"/>
              <w:autoSpaceDE/>
              <w:autoSpaceDN/>
              <w:bidi w:val="0"/>
              <w:adjustRightInd/>
              <w:snapToGrid/>
              <w:spacing w:line="400" w:lineRule="exact"/>
              <w:jc w:val="both"/>
              <w:textAlignment w:val="auto"/>
              <w:outlineLvl w:val="9"/>
              <w:rPr>
                <w:rFonts w:hint="eastAsia" w:ascii="仿宋" w:hAnsi="仿宋" w:eastAsia="仿宋" w:cs="仿宋"/>
                <w:b w:val="0"/>
                <w:bCs w:val="0"/>
                <w:color w:val="000000"/>
                <w:kern w:val="0"/>
                <w:sz w:val="24"/>
                <w:szCs w:val="24"/>
                <w:lang w:val="en-US" w:eastAsia="zh-CN" w:bidi="ar-SA"/>
              </w:rPr>
            </w:pPr>
            <w:r>
              <w:rPr>
                <w:rFonts w:hint="eastAsia" w:ascii="仿宋" w:hAnsi="仿宋" w:eastAsia="仿宋" w:cs="仿宋"/>
                <w:b w:val="0"/>
                <w:bCs w:val="0"/>
                <w:color w:val="000000"/>
                <w:kern w:val="0"/>
                <w:sz w:val="24"/>
                <w:szCs w:val="24"/>
                <w:lang w:val="en-US" w:eastAsia="zh-CN" w:bidi="ar-SA"/>
              </w:rPr>
              <w:t>2分</w:t>
            </w:r>
          </w:p>
        </w:tc>
      </w:tr>
      <w:tr w14:paraId="386805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2" w:hRule="atLeast"/>
          <w:jc w:val="center"/>
        </w:trPr>
        <w:tc>
          <w:tcPr>
            <w:tcW w:w="1432" w:type="dxa"/>
            <w:vMerge w:val="restart"/>
            <w:noWrap w:val="0"/>
            <w:vAlign w:val="center"/>
          </w:tcPr>
          <w:p w14:paraId="4750801B">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 w:hAnsi="仿宋" w:eastAsia="仿宋" w:cs="仿宋"/>
                <w:b/>
                <w:bCs/>
                <w:color w:val="000000"/>
                <w:kern w:val="0"/>
                <w:sz w:val="24"/>
                <w:szCs w:val="24"/>
                <w:lang w:val="en-US" w:eastAsia="zh-CN" w:bidi="ar-SA"/>
              </w:rPr>
            </w:pPr>
            <w:r>
              <w:rPr>
                <w:rFonts w:hint="eastAsia" w:ascii="仿宋" w:hAnsi="仿宋" w:eastAsia="仿宋" w:cs="仿宋"/>
                <w:b/>
                <w:bCs/>
                <w:color w:val="000000"/>
                <w:kern w:val="0"/>
                <w:sz w:val="24"/>
                <w:szCs w:val="24"/>
                <w:lang w:val="en-US" w:eastAsia="zh-CN" w:bidi="ar-SA"/>
              </w:rPr>
              <w:t>项目组织实施方案</w:t>
            </w:r>
          </w:p>
        </w:tc>
        <w:tc>
          <w:tcPr>
            <w:tcW w:w="8071" w:type="dxa"/>
            <w:noWrap w:val="0"/>
            <w:vAlign w:val="center"/>
          </w:tcPr>
          <w:p w14:paraId="67E12DE0">
            <w:pPr>
              <w:keepNext w:val="0"/>
              <w:keepLines w:val="0"/>
              <w:pageBreakBefore w:val="0"/>
              <w:widowControl w:val="0"/>
              <w:kinsoku/>
              <w:wordWrap/>
              <w:overflowPunct/>
              <w:topLinePunct w:val="0"/>
              <w:autoSpaceDE/>
              <w:autoSpaceDN/>
              <w:bidi w:val="0"/>
              <w:adjustRightInd/>
              <w:snapToGrid/>
              <w:spacing w:line="400" w:lineRule="exact"/>
              <w:jc w:val="both"/>
              <w:textAlignment w:val="auto"/>
              <w:outlineLvl w:val="9"/>
              <w:rPr>
                <w:rFonts w:hint="eastAsia" w:ascii="仿宋" w:hAnsi="仿宋" w:eastAsia="仿宋" w:cs="仿宋"/>
                <w:b w:val="0"/>
                <w:bCs w:val="0"/>
                <w:color w:val="000000"/>
                <w:kern w:val="0"/>
                <w:sz w:val="24"/>
                <w:szCs w:val="24"/>
                <w:lang w:val="en-US" w:eastAsia="zh-CN" w:bidi="ar-SA"/>
              </w:rPr>
            </w:pPr>
            <w:r>
              <w:rPr>
                <w:rFonts w:hint="eastAsia" w:ascii="仿宋" w:hAnsi="仿宋" w:eastAsia="仿宋" w:cs="仿宋"/>
                <w:b w:val="0"/>
                <w:bCs w:val="0"/>
                <w:color w:val="000000"/>
                <w:kern w:val="0"/>
                <w:sz w:val="24"/>
                <w:szCs w:val="24"/>
                <w:lang w:val="en-US" w:eastAsia="zh-CN" w:bidi="ar-SA"/>
              </w:rPr>
              <w:t>1、根据投标人对本项目实施地点及实施内容结合自身经验进行分析，包括：本项目实施情况的现状了解与分析；结合自身独到优势针对本项目提出的评估思路进行综合打分，</w:t>
            </w:r>
            <w:r>
              <w:rPr>
                <w:rFonts w:hint="eastAsia" w:ascii="仿宋" w:hAnsi="仿宋" w:eastAsia="仿宋" w:cs="仿宋"/>
                <w:sz w:val="24"/>
                <w:szCs w:val="24"/>
                <w:highlight w:val="none"/>
              </w:rPr>
              <w:t>（内容阐述详尽、准确且合理可行的得</w:t>
            </w:r>
            <w:r>
              <w:rPr>
                <w:rFonts w:hint="eastAsia" w:ascii="仿宋" w:hAnsi="仿宋" w:eastAsia="仿宋" w:cs="仿宋_GB2312"/>
                <w:bCs/>
                <w:sz w:val="24"/>
                <w:highlight w:val="none"/>
                <w:lang w:val="en-US" w:eastAsia="zh-CN"/>
              </w:rPr>
              <w:t>7-10</w:t>
            </w:r>
            <w:r>
              <w:rPr>
                <w:rFonts w:hint="eastAsia" w:ascii="仿宋" w:hAnsi="仿宋" w:eastAsia="仿宋" w:cs="仿宋"/>
                <w:sz w:val="24"/>
                <w:szCs w:val="24"/>
                <w:highlight w:val="none"/>
              </w:rPr>
              <w:t>分；内容阐述较为详尽、准确且较合理可行的得</w:t>
            </w:r>
            <w:r>
              <w:rPr>
                <w:rFonts w:hint="eastAsia" w:ascii="仿宋" w:hAnsi="仿宋" w:eastAsia="仿宋" w:cs="仿宋_GB2312"/>
                <w:bCs/>
                <w:sz w:val="24"/>
                <w:highlight w:val="none"/>
                <w:lang w:val="en-US" w:eastAsia="zh-CN"/>
              </w:rPr>
              <w:t>4-7</w:t>
            </w:r>
            <w:r>
              <w:rPr>
                <w:rFonts w:hint="eastAsia" w:ascii="仿宋" w:hAnsi="仿宋" w:eastAsia="仿宋" w:cs="仿宋"/>
                <w:sz w:val="24"/>
                <w:szCs w:val="24"/>
                <w:highlight w:val="none"/>
              </w:rPr>
              <w:t>分；内容阐述粗略、缺陷较多，部分合理可行的得</w:t>
            </w:r>
            <w:r>
              <w:rPr>
                <w:rFonts w:hint="eastAsia" w:ascii="仿宋" w:hAnsi="仿宋" w:eastAsia="仿宋" w:cs="仿宋_GB2312"/>
                <w:bCs/>
                <w:sz w:val="24"/>
                <w:highlight w:val="none"/>
                <w:lang w:val="en-US" w:eastAsia="zh-CN"/>
              </w:rPr>
              <w:t>0-4</w:t>
            </w:r>
            <w:r>
              <w:rPr>
                <w:rFonts w:hint="eastAsia" w:ascii="仿宋" w:hAnsi="仿宋" w:eastAsia="仿宋" w:cs="仿宋"/>
                <w:sz w:val="24"/>
                <w:szCs w:val="24"/>
                <w:highlight w:val="none"/>
              </w:rPr>
              <w:t>分</w:t>
            </w:r>
            <w:r>
              <w:rPr>
                <w:rFonts w:hint="eastAsia" w:ascii="仿宋" w:hAnsi="仿宋" w:eastAsia="仿宋" w:cs="仿宋"/>
                <w:sz w:val="24"/>
                <w:szCs w:val="24"/>
                <w:highlight w:val="none"/>
                <w:lang w:eastAsia="zh-CN"/>
              </w:rPr>
              <w:t>，</w:t>
            </w:r>
            <w:r>
              <w:rPr>
                <w:rFonts w:hint="eastAsia" w:ascii="仿宋" w:hAnsi="仿宋" w:eastAsia="仿宋" w:cs="仿宋"/>
                <w:bCs/>
                <w:color w:val="000000"/>
                <w:kern w:val="0"/>
                <w:sz w:val="24"/>
                <w:szCs w:val="24"/>
              </w:rPr>
              <w:t>未提供相关内容阐述或不符合项目的不得分。）</w:t>
            </w:r>
          </w:p>
        </w:tc>
        <w:tc>
          <w:tcPr>
            <w:tcW w:w="790" w:type="dxa"/>
            <w:noWrap w:val="0"/>
            <w:vAlign w:val="center"/>
          </w:tcPr>
          <w:p w14:paraId="18CFBE81">
            <w:pPr>
              <w:keepNext w:val="0"/>
              <w:keepLines w:val="0"/>
              <w:pageBreakBefore w:val="0"/>
              <w:widowControl w:val="0"/>
              <w:kinsoku/>
              <w:wordWrap/>
              <w:overflowPunct/>
              <w:topLinePunct w:val="0"/>
              <w:autoSpaceDE/>
              <w:autoSpaceDN/>
              <w:bidi w:val="0"/>
              <w:adjustRightInd/>
              <w:snapToGrid/>
              <w:spacing w:line="400" w:lineRule="exact"/>
              <w:jc w:val="both"/>
              <w:textAlignment w:val="auto"/>
              <w:outlineLvl w:val="9"/>
              <w:rPr>
                <w:rFonts w:hint="eastAsia" w:ascii="仿宋" w:hAnsi="仿宋" w:eastAsia="仿宋" w:cs="仿宋"/>
                <w:b w:val="0"/>
                <w:bCs w:val="0"/>
                <w:color w:val="000000"/>
                <w:kern w:val="0"/>
                <w:sz w:val="24"/>
                <w:szCs w:val="24"/>
                <w:lang w:val="en-US" w:eastAsia="zh-CN" w:bidi="ar-SA"/>
              </w:rPr>
            </w:pPr>
            <w:r>
              <w:rPr>
                <w:rFonts w:hint="eastAsia" w:ascii="仿宋" w:hAnsi="仿宋" w:eastAsia="仿宋" w:cs="仿宋"/>
                <w:b w:val="0"/>
                <w:bCs w:val="0"/>
                <w:color w:val="000000"/>
                <w:kern w:val="0"/>
                <w:sz w:val="24"/>
                <w:szCs w:val="24"/>
                <w:lang w:val="en-US" w:eastAsia="zh-CN" w:bidi="ar-SA"/>
              </w:rPr>
              <w:t>10分</w:t>
            </w:r>
          </w:p>
        </w:tc>
      </w:tr>
      <w:tr w14:paraId="5DD27D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2" w:hRule="atLeast"/>
          <w:jc w:val="center"/>
        </w:trPr>
        <w:tc>
          <w:tcPr>
            <w:tcW w:w="1432" w:type="dxa"/>
            <w:vMerge w:val="continue"/>
            <w:noWrap w:val="0"/>
            <w:vAlign w:val="center"/>
          </w:tcPr>
          <w:p w14:paraId="25305B74">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 w:hAnsi="仿宋" w:eastAsia="仿宋" w:cs="仿宋"/>
                <w:b/>
                <w:bCs/>
                <w:color w:val="000000"/>
                <w:kern w:val="0"/>
                <w:sz w:val="24"/>
                <w:szCs w:val="24"/>
                <w:lang w:val="en-US" w:eastAsia="zh-CN" w:bidi="ar-SA"/>
              </w:rPr>
            </w:pPr>
          </w:p>
        </w:tc>
        <w:tc>
          <w:tcPr>
            <w:tcW w:w="8071" w:type="dxa"/>
            <w:noWrap w:val="0"/>
            <w:vAlign w:val="center"/>
          </w:tcPr>
          <w:p w14:paraId="0EF30C65">
            <w:pPr>
              <w:keepNext w:val="0"/>
              <w:keepLines w:val="0"/>
              <w:pageBreakBefore w:val="0"/>
              <w:widowControl w:val="0"/>
              <w:kinsoku/>
              <w:wordWrap/>
              <w:overflowPunct/>
              <w:topLinePunct w:val="0"/>
              <w:autoSpaceDE/>
              <w:autoSpaceDN/>
              <w:bidi w:val="0"/>
              <w:adjustRightInd/>
              <w:snapToGrid/>
              <w:spacing w:line="400" w:lineRule="exact"/>
              <w:jc w:val="both"/>
              <w:textAlignment w:val="auto"/>
              <w:outlineLvl w:val="9"/>
              <w:rPr>
                <w:rFonts w:hint="eastAsia" w:ascii="仿宋" w:hAnsi="仿宋" w:eastAsia="仿宋" w:cs="仿宋"/>
                <w:b w:val="0"/>
                <w:bCs w:val="0"/>
                <w:color w:val="000000"/>
                <w:kern w:val="0"/>
                <w:sz w:val="24"/>
                <w:szCs w:val="24"/>
                <w:lang w:val="en-US" w:eastAsia="zh-CN" w:bidi="ar-SA"/>
              </w:rPr>
            </w:pPr>
            <w:r>
              <w:rPr>
                <w:rFonts w:hint="eastAsia" w:ascii="仿宋" w:hAnsi="仿宋" w:eastAsia="仿宋" w:cs="仿宋"/>
                <w:b w:val="0"/>
                <w:bCs w:val="0"/>
                <w:color w:val="000000"/>
                <w:kern w:val="0"/>
                <w:sz w:val="24"/>
                <w:szCs w:val="24"/>
                <w:lang w:val="en-US" w:eastAsia="zh-CN" w:bidi="ar-SA"/>
              </w:rPr>
              <w:t>2、根据组织机构是否健全、质量控制措施及内部校审制度是否明确可靠。前期对接、评估过程及项目实施中，与各方沟通协调措施及能力情况进行综合打分，</w:t>
            </w:r>
            <w:r>
              <w:rPr>
                <w:rFonts w:hint="eastAsia" w:ascii="仿宋" w:hAnsi="仿宋" w:eastAsia="仿宋" w:cs="仿宋"/>
                <w:sz w:val="24"/>
                <w:szCs w:val="24"/>
                <w:highlight w:val="none"/>
              </w:rPr>
              <w:t>（内容阐述详尽、准确且合理可行的得</w:t>
            </w:r>
            <w:r>
              <w:rPr>
                <w:rFonts w:hint="eastAsia" w:ascii="仿宋" w:hAnsi="仿宋" w:eastAsia="仿宋" w:cs="仿宋_GB2312"/>
                <w:bCs/>
                <w:sz w:val="24"/>
                <w:highlight w:val="none"/>
                <w:lang w:val="en-US" w:eastAsia="zh-CN"/>
              </w:rPr>
              <w:t>5-8</w:t>
            </w:r>
            <w:r>
              <w:rPr>
                <w:rFonts w:hint="eastAsia" w:ascii="仿宋" w:hAnsi="仿宋" w:eastAsia="仿宋" w:cs="仿宋"/>
                <w:sz w:val="24"/>
                <w:szCs w:val="24"/>
                <w:highlight w:val="none"/>
              </w:rPr>
              <w:t>分；内容阐述较为详尽、准确且较合理可行的得</w:t>
            </w:r>
            <w:r>
              <w:rPr>
                <w:rFonts w:hint="eastAsia" w:ascii="仿宋" w:hAnsi="仿宋" w:eastAsia="仿宋" w:cs="仿宋_GB2312"/>
                <w:bCs/>
                <w:sz w:val="24"/>
                <w:highlight w:val="none"/>
                <w:lang w:val="en-US" w:eastAsia="zh-CN"/>
              </w:rPr>
              <w:t>3-5</w:t>
            </w:r>
            <w:r>
              <w:rPr>
                <w:rFonts w:hint="eastAsia" w:ascii="仿宋" w:hAnsi="仿宋" w:eastAsia="仿宋" w:cs="仿宋"/>
                <w:sz w:val="24"/>
                <w:szCs w:val="24"/>
                <w:highlight w:val="none"/>
              </w:rPr>
              <w:t>分；内容阐述粗略、缺陷较多，部分合理可行的得</w:t>
            </w:r>
            <w:r>
              <w:rPr>
                <w:rFonts w:hint="eastAsia" w:ascii="仿宋" w:hAnsi="仿宋" w:eastAsia="仿宋" w:cs="仿宋_GB2312"/>
                <w:bCs/>
                <w:sz w:val="24"/>
                <w:highlight w:val="none"/>
                <w:lang w:val="en-US" w:eastAsia="zh-CN"/>
              </w:rPr>
              <w:t>0-3</w:t>
            </w:r>
            <w:r>
              <w:rPr>
                <w:rFonts w:hint="eastAsia" w:ascii="仿宋" w:hAnsi="仿宋" w:eastAsia="仿宋" w:cs="仿宋"/>
                <w:sz w:val="24"/>
                <w:szCs w:val="24"/>
                <w:highlight w:val="none"/>
              </w:rPr>
              <w:t>分</w:t>
            </w:r>
            <w:r>
              <w:rPr>
                <w:rFonts w:hint="eastAsia" w:ascii="仿宋" w:hAnsi="仿宋" w:eastAsia="仿宋" w:cs="仿宋"/>
                <w:sz w:val="24"/>
                <w:szCs w:val="24"/>
                <w:highlight w:val="none"/>
                <w:lang w:eastAsia="zh-CN"/>
              </w:rPr>
              <w:t>，</w:t>
            </w:r>
            <w:r>
              <w:rPr>
                <w:rFonts w:hint="eastAsia" w:ascii="仿宋" w:hAnsi="仿宋" w:eastAsia="仿宋" w:cs="仿宋"/>
                <w:bCs/>
                <w:color w:val="000000"/>
                <w:kern w:val="0"/>
                <w:sz w:val="24"/>
                <w:szCs w:val="24"/>
              </w:rPr>
              <w:t>未提供相关内容阐述或不符合项目的不得分。）</w:t>
            </w:r>
          </w:p>
        </w:tc>
        <w:tc>
          <w:tcPr>
            <w:tcW w:w="790" w:type="dxa"/>
            <w:noWrap w:val="0"/>
            <w:vAlign w:val="center"/>
          </w:tcPr>
          <w:p w14:paraId="0DFBC7FB">
            <w:pPr>
              <w:keepNext w:val="0"/>
              <w:keepLines w:val="0"/>
              <w:pageBreakBefore w:val="0"/>
              <w:widowControl w:val="0"/>
              <w:kinsoku/>
              <w:wordWrap/>
              <w:overflowPunct/>
              <w:topLinePunct w:val="0"/>
              <w:autoSpaceDE/>
              <w:autoSpaceDN/>
              <w:bidi w:val="0"/>
              <w:adjustRightInd/>
              <w:snapToGrid/>
              <w:spacing w:line="400" w:lineRule="exact"/>
              <w:jc w:val="both"/>
              <w:textAlignment w:val="auto"/>
              <w:outlineLvl w:val="9"/>
              <w:rPr>
                <w:rFonts w:hint="default" w:ascii="仿宋" w:hAnsi="仿宋" w:eastAsia="仿宋" w:cs="仿宋"/>
                <w:b w:val="0"/>
                <w:bCs w:val="0"/>
                <w:color w:val="000000"/>
                <w:kern w:val="0"/>
                <w:sz w:val="24"/>
                <w:szCs w:val="24"/>
                <w:lang w:val="en-US" w:eastAsia="zh-CN" w:bidi="ar-SA"/>
              </w:rPr>
            </w:pPr>
            <w:r>
              <w:rPr>
                <w:rFonts w:hint="eastAsia" w:ascii="仿宋" w:hAnsi="仿宋" w:eastAsia="仿宋" w:cs="仿宋"/>
                <w:b w:val="0"/>
                <w:bCs w:val="0"/>
                <w:color w:val="000000"/>
                <w:kern w:val="0"/>
                <w:sz w:val="24"/>
                <w:szCs w:val="24"/>
                <w:lang w:val="en-US" w:eastAsia="zh-CN" w:bidi="ar-SA"/>
              </w:rPr>
              <w:t>8分</w:t>
            </w:r>
          </w:p>
        </w:tc>
      </w:tr>
      <w:tr w14:paraId="5DF73F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2" w:hRule="atLeast"/>
          <w:jc w:val="center"/>
        </w:trPr>
        <w:tc>
          <w:tcPr>
            <w:tcW w:w="1432" w:type="dxa"/>
            <w:vMerge w:val="continue"/>
            <w:noWrap w:val="0"/>
            <w:vAlign w:val="center"/>
          </w:tcPr>
          <w:p w14:paraId="76DF9EB1">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 w:hAnsi="仿宋" w:eastAsia="仿宋" w:cs="仿宋"/>
                <w:b/>
                <w:bCs/>
                <w:color w:val="000000"/>
                <w:kern w:val="0"/>
                <w:sz w:val="24"/>
                <w:szCs w:val="24"/>
                <w:lang w:val="en-US" w:eastAsia="zh-CN" w:bidi="ar-SA"/>
              </w:rPr>
            </w:pPr>
          </w:p>
        </w:tc>
        <w:tc>
          <w:tcPr>
            <w:tcW w:w="8071" w:type="dxa"/>
            <w:noWrap w:val="0"/>
            <w:vAlign w:val="center"/>
          </w:tcPr>
          <w:p w14:paraId="7CB5D3CA">
            <w:pPr>
              <w:keepNext w:val="0"/>
              <w:keepLines w:val="0"/>
              <w:pageBreakBefore w:val="0"/>
              <w:widowControl w:val="0"/>
              <w:kinsoku/>
              <w:wordWrap/>
              <w:overflowPunct/>
              <w:topLinePunct w:val="0"/>
              <w:autoSpaceDE/>
              <w:autoSpaceDN/>
              <w:bidi w:val="0"/>
              <w:adjustRightInd/>
              <w:snapToGrid/>
              <w:spacing w:line="400" w:lineRule="exact"/>
              <w:jc w:val="both"/>
              <w:textAlignment w:val="auto"/>
              <w:outlineLvl w:val="9"/>
              <w:rPr>
                <w:rFonts w:hint="eastAsia" w:ascii="仿宋" w:hAnsi="仿宋" w:eastAsia="仿宋" w:cs="仿宋"/>
                <w:b w:val="0"/>
                <w:bCs w:val="0"/>
                <w:color w:val="000000"/>
                <w:kern w:val="0"/>
                <w:sz w:val="24"/>
                <w:szCs w:val="24"/>
                <w:lang w:val="en-US" w:eastAsia="zh-CN" w:bidi="ar-SA"/>
              </w:rPr>
            </w:pPr>
            <w:r>
              <w:rPr>
                <w:rFonts w:hint="eastAsia" w:ascii="仿宋" w:hAnsi="仿宋" w:eastAsia="仿宋" w:cs="仿宋"/>
                <w:b w:val="0"/>
                <w:bCs w:val="0"/>
                <w:color w:val="000000"/>
                <w:kern w:val="0"/>
                <w:sz w:val="24"/>
                <w:szCs w:val="24"/>
                <w:lang w:val="en-US" w:eastAsia="zh-CN" w:bidi="ar-SA"/>
              </w:rPr>
              <w:t>3、根据投标人对制定方案的合法性、合规性、合理性、可行性、可控性方面等内容进行综合评分。</w:t>
            </w:r>
            <w:r>
              <w:rPr>
                <w:rFonts w:hint="eastAsia" w:ascii="仿宋" w:hAnsi="仿宋" w:eastAsia="仿宋" w:cs="仿宋"/>
                <w:sz w:val="24"/>
                <w:szCs w:val="24"/>
                <w:highlight w:val="none"/>
              </w:rPr>
              <w:t>（内容阐述详尽、准确且合理可行的得</w:t>
            </w:r>
            <w:r>
              <w:rPr>
                <w:rFonts w:hint="eastAsia" w:ascii="仿宋" w:hAnsi="仿宋" w:eastAsia="仿宋" w:cs="仿宋_GB2312"/>
                <w:bCs/>
                <w:sz w:val="24"/>
                <w:highlight w:val="none"/>
                <w:lang w:val="en-US" w:eastAsia="zh-CN"/>
              </w:rPr>
              <w:t>5-8</w:t>
            </w:r>
            <w:r>
              <w:rPr>
                <w:rFonts w:hint="eastAsia" w:ascii="仿宋" w:hAnsi="仿宋" w:eastAsia="仿宋" w:cs="仿宋"/>
                <w:sz w:val="24"/>
                <w:szCs w:val="24"/>
                <w:highlight w:val="none"/>
              </w:rPr>
              <w:t>分；内容阐述较为详尽、准确且较合理可行的得</w:t>
            </w:r>
            <w:r>
              <w:rPr>
                <w:rFonts w:hint="eastAsia" w:ascii="仿宋" w:hAnsi="仿宋" w:eastAsia="仿宋" w:cs="仿宋_GB2312"/>
                <w:bCs/>
                <w:sz w:val="24"/>
                <w:highlight w:val="none"/>
                <w:lang w:val="en-US" w:eastAsia="zh-CN"/>
              </w:rPr>
              <w:t>3-5</w:t>
            </w:r>
            <w:r>
              <w:rPr>
                <w:rFonts w:hint="eastAsia" w:ascii="仿宋" w:hAnsi="仿宋" w:eastAsia="仿宋" w:cs="仿宋"/>
                <w:sz w:val="24"/>
                <w:szCs w:val="24"/>
                <w:highlight w:val="none"/>
              </w:rPr>
              <w:t>分；内容阐述粗略、缺陷较多，部分合理可行的得</w:t>
            </w:r>
            <w:r>
              <w:rPr>
                <w:rFonts w:hint="eastAsia" w:ascii="仿宋" w:hAnsi="仿宋" w:eastAsia="仿宋" w:cs="仿宋_GB2312"/>
                <w:bCs/>
                <w:sz w:val="24"/>
                <w:highlight w:val="none"/>
                <w:lang w:val="en-US" w:eastAsia="zh-CN"/>
              </w:rPr>
              <w:t>0-3</w:t>
            </w:r>
            <w:r>
              <w:rPr>
                <w:rFonts w:hint="eastAsia" w:ascii="仿宋" w:hAnsi="仿宋" w:eastAsia="仿宋" w:cs="仿宋"/>
                <w:sz w:val="24"/>
                <w:szCs w:val="24"/>
                <w:highlight w:val="none"/>
              </w:rPr>
              <w:t>分</w:t>
            </w:r>
            <w:r>
              <w:rPr>
                <w:rFonts w:hint="eastAsia" w:ascii="仿宋" w:hAnsi="仿宋" w:eastAsia="仿宋" w:cs="仿宋"/>
                <w:sz w:val="24"/>
                <w:szCs w:val="24"/>
                <w:highlight w:val="none"/>
                <w:lang w:eastAsia="zh-CN"/>
              </w:rPr>
              <w:t>，</w:t>
            </w:r>
            <w:r>
              <w:rPr>
                <w:rFonts w:hint="eastAsia" w:ascii="仿宋" w:hAnsi="仿宋" w:eastAsia="仿宋" w:cs="仿宋"/>
                <w:bCs/>
                <w:color w:val="000000"/>
                <w:kern w:val="0"/>
                <w:sz w:val="24"/>
                <w:szCs w:val="24"/>
              </w:rPr>
              <w:t>未提供相关内容阐述或不符合项目的不得分。）</w:t>
            </w:r>
          </w:p>
        </w:tc>
        <w:tc>
          <w:tcPr>
            <w:tcW w:w="790" w:type="dxa"/>
            <w:noWrap w:val="0"/>
            <w:vAlign w:val="center"/>
          </w:tcPr>
          <w:p w14:paraId="08CDDE0F">
            <w:pPr>
              <w:keepNext w:val="0"/>
              <w:keepLines w:val="0"/>
              <w:pageBreakBefore w:val="0"/>
              <w:widowControl w:val="0"/>
              <w:kinsoku/>
              <w:wordWrap/>
              <w:overflowPunct/>
              <w:topLinePunct w:val="0"/>
              <w:autoSpaceDE/>
              <w:autoSpaceDN/>
              <w:bidi w:val="0"/>
              <w:adjustRightInd/>
              <w:snapToGrid/>
              <w:spacing w:line="400" w:lineRule="exact"/>
              <w:jc w:val="both"/>
              <w:textAlignment w:val="auto"/>
              <w:outlineLvl w:val="9"/>
              <w:rPr>
                <w:rFonts w:hint="eastAsia" w:ascii="仿宋" w:hAnsi="仿宋" w:eastAsia="仿宋" w:cs="仿宋"/>
                <w:b w:val="0"/>
                <w:bCs w:val="0"/>
                <w:color w:val="000000"/>
                <w:kern w:val="0"/>
                <w:sz w:val="24"/>
                <w:szCs w:val="24"/>
                <w:lang w:val="en-US" w:eastAsia="zh-CN" w:bidi="ar-SA"/>
              </w:rPr>
            </w:pPr>
            <w:r>
              <w:rPr>
                <w:rFonts w:hint="eastAsia" w:ascii="仿宋" w:hAnsi="仿宋" w:eastAsia="仿宋" w:cs="仿宋"/>
                <w:b w:val="0"/>
                <w:bCs w:val="0"/>
                <w:color w:val="000000"/>
                <w:kern w:val="0"/>
                <w:sz w:val="24"/>
                <w:szCs w:val="24"/>
                <w:lang w:val="en-US" w:eastAsia="zh-CN" w:bidi="ar-SA"/>
              </w:rPr>
              <w:t>8分</w:t>
            </w:r>
          </w:p>
        </w:tc>
      </w:tr>
      <w:tr w14:paraId="208D2C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2" w:hRule="atLeast"/>
          <w:jc w:val="center"/>
        </w:trPr>
        <w:tc>
          <w:tcPr>
            <w:tcW w:w="1432" w:type="dxa"/>
            <w:vMerge w:val="continue"/>
            <w:noWrap w:val="0"/>
            <w:vAlign w:val="center"/>
          </w:tcPr>
          <w:p w14:paraId="60F8BC3D">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 w:hAnsi="仿宋" w:eastAsia="仿宋" w:cs="仿宋"/>
                <w:b/>
                <w:bCs/>
                <w:color w:val="000000"/>
                <w:kern w:val="0"/>
                <w:sz w:val="24"/>
                <w:szCs w:val="24"/>
                <w:lang w:val="en-US" w:eastAsia="zh-CN" w:bidi="ar-SA"/>
              </w:rPr>
            </w:pPr>
          </w:p>
        </w:tc>
        <w:tc>
          <w:tcPr>
            <w:tcW w:w="8071" w:type="dxa"/>
            <w:noWrap w:val="0"/>
            <w:vAlign w:val="center"/>
          </w:tcPr>
          <w:p w14:paraId="6B544D7C">
            <w:pPr>
              <w:keepNext w:val="0"/>
              <w:keepLines w:val="0"/>
              <w:pageBreakBefore w:val="0"/>
              <w:widowControl w:val="0"/>
              <w:kinsoku/>
              <w:wordWrap/>
              <w:overflowPunct/>
              <w:topLinePunct w:val="0"/>
              <w:autoSpaceDE/>
              <w:autoSpaceDN/>
              <w:bidi w:val="0"/>
              <w:adjustRightInd/>
              <w:snapToGrid/>
              <w:spacing w:line="400" w:lineRule="exact"/>
              <w:jc w:val="both"/>
              <w:textAlignment w:val="auto"/>
              <w:outlineLvl w:val="9"/>
              <w:rPr>
                <w:rFonts w:hint="eastAsia" w:ascii="仿宋" w:hAnsi="仿宋" w:eastAsia="仿宋" w:cs="仿宋"/>
                <w:b w:val="0"/>
                <w:bCs w:val="0"/>
                <w:color w:val="000000"/>
                <w:kern w:val="0"/>
                <w:sz w:val="24"/>
                <w:szCs w:val="24"/>
                <w:lang w:val="en-US" w:eastAsia="zh-CN" w:bidi="ar-SA"/>
              </w:rPr>
            </w:pPr>
            <w:r>
              <w:rPr>
                <w:rFonts w:hint="eastAsia" w:ascii="仿宋" w:hAnsi="仿宋" w:eastAsia="仿宋" w:cs="仿宋"/>
                <w:b w:val="0"/>
                <w:bCs w:val="0"/>
                <w:color w:val="000000"/>
                <w:kern w:val="0"/>
                <w:sz w:val="24"/>
                <w:szCs w:val="24"/>
                <w:lang w:val="en-US" w:eastAsia="zh-CN" w:bidi="ar-SA"/>
              </w:rPr>
              <w:t>4、项目实施进度安排情况，针对采购人任务下达后如何有效安排、及时跟进等措施进行综合打分。</w:t>
            </w:r>
            <w:r>
              <w:rPr>
                <w:rFonts w:hint="eastAsia" w:ascii="仿宋" w:hAnsi="仿宋" w:eastAsia="仿宋" w:cs="仿宋"/>
                <w:sz w:val="24"/>
                <w:szCs w:val="24"/>
                <w:highlight w:val="none"/>
              </w:rPr>
              <w:t>（内容阐述详尽、准确且合理可行的得</w:t>
            </w:r>
            <w:r>
              <w:rPr>
                <w:rFonts w:hint="eastAsia" w:ascii="仿宋" w:hAnsi="仿宋" w:eastAsia="仿宋" w:cs="仿宋_GB2312"/>
                <w:bCs/>
                <w:sz w:val="24"/>
                <w:highlight w:val="none"/>
                <w:lang w:val="en-US" w:eastAsia="zh-CN"/>
              </w:rPr>
              <w:t>6-9</w:t>
            </w:r>
            <w:r>
              <w:rPr>
                <w:rFonts w:hint="eastAsia" w:ascii="仿宋" w:hAnsi="仿宋" w:eastAsia="仿宋" w:cs="仿宋"/>
                <w:sz w:val="24"/>
                <w:szCs w:val="24"/>
                <w:highlight w:val="none"/>
              </w:rPr>
              <w:t>分；内容阐述较为详尽、准确且较合理可行的得</w:t>
            </w:r>
            <w:r>
              <w:rPr>
                <w:rFonts w:hint="eastAsia" w:ascii="仿宋" w:hAnsi="仿宋" w:eastAsia="仿宋" w:cs="仿宋_GB2312"/>
                <w:bCs/>
                <w:sz w:val="24"/>
                <w:highlight w:val="none"/>
                <w:lang w:val="en-US" w:eastAsia="zh-CN"/>
              </w:rPr>
              <w:t>3-6</w:t>
            </w:r>
            <w:r>
              <w:rPr>
                <w:rFonts w:hint="eastAsia" w:ascii="仿宋" w:hAnsi="仿宋" w:eastAsia="仿宋" w:cs="仿宋"/>
                <w:sz w:val="24"/>
                <w:szCs w:val="24"/>
                <w:highlight w:val="none"/>
              </w:rPr>
              <w:t>分；内容阐述粗略、缺陷较多，部分合理可行的得</w:t>
            </w:r>
            <w:r>
              <w:rPr>
                <w:rFonts w:hint="eastAsia" w:ascii="仿宋" w:hAnsi="仿宋" w:eastAsia="仿宋" w:cs="仿宋_GB2312"/>
                <w:bCs/>
                <w:sz w:val="24"/>
                <w:highlight w:val="none"/>
                <w:lang w:val="en-US" w:eastAsia="zh-CN"/>
              </w:rPr>
              <w:t>0-3</w:t>
            </w:r>
            <w:r>
              <w:rPr>
                <w:rFonts w:hint="eastAsia" w:ascii="仿宋" w:hAnsi="仿宋" w:eastAsia="仿宋" w:cs="仿宋"/>
                <w:sz w:val="24"/>
                <w:szCs w:val="24"/>
                <w:highlight w:val="none"/>
              </w:rPr>
              <w:t>分</w:t>
            </w:r>
            <w:r>
              <w:rPr>
                <w:rFonts w:hint="eastAsia" w:ascii="仿宋" w:hAnsi="仿宋" w:eastAsia="仿宋" w:cs="仿宋"/>
                <w:sz w:val="24"/>
                <w:szCs w:val="24"/>
                <w:highlight w:val="none"/>
                <w:lang w:eastAsia="zh-CN"/>
              </w:rPr>
              <w:t>，</w:t>
            </w:r>
            <w:r>
              <w:rPr>
                <w:rFonts w:hint="eastAsia" w:ascii="仿宋" w:hAnsi="仿宋" w:eastAsia="仿宋" w:cs="仿宋"/>
                <w:bCs/>
                <w:color w:val="000000"/>
                <w:kern w:val="0"/>
                <w:sz w:val="24"/>
                <w:szCs w:val="24"/>
              </w:rPr>
              <w:t>未提供相关内容阐述或不符合项目的不得分。）</w:t>
            </w:r>
          </w:p>
        </w:tc>
        <w:tc>
          <w:tcPr>
            <w:tcW w:w="790" w:type="dxa"/>
            <w:noWrap w:val="0"/>
            <w:vAlign w:val="center"/>
          </w:tcPr>
          <w:p w14:paraId="69E8C01F">
            <w:pPr>
              <w:keepNext w:val="0"/>
              <w:keepLines w:val="0"/>
              <w:pageBreakBefore w:val="0"/>
              <w:widowControl w:val="0"/>
              <w:kinsoku/>
              <w:wordWrap/>
              <w:overflowPunct/>
              <w:topLinePunct w:val="0"/>
              <w:autoSpaceDE/>
              <w:autoSpaceDN/>
              <w:bidi w:val="0"/>
              <w:adjustRightInd/>
              <w:snapToGrid/>
              <w:spacing w:line="400" w:lineRule="exact"/>
              <w:jc w:val="both"/>
              <w:textAlignment w:val="auto"/>
              <w:outlineLvl w:val="9"/>
              <w:rPr>
                <w:rFonts w:hint="eastAsia" w:ascii="仿宋" w:hAnsi="仿宋" w:eastAsia="仿宋" w:cs="仿宋"/>
                <w:b w:val="0"/>
                <w:bCs w:val="0"/>
                <w:color w:val="000000"/>
                <w:kern w:val="0"/>
                <w:sz w:val="24"/>
                <w:szCs w:val="24"/>
                <w:lang w:val="en-US" w:eastAsia="zh-CN" w:bidi="ar-SA"/>
              </w:rPr>
            </w:pPr>
            <w:r>
              <w:rPr>
                <w:rFonts w:hint="eastAsia" w:ascii="仿宋" w:hAnsi="仿宋" w:eastAsia="仿宋" w:cs="仿宋"/>
                <w:b w:val="0"/>
                <w:bCs w:val="0"/>
                <w:color w:val="000000"/>
                <w:kern w:val="0"/>
                <w:sz w:val="24"/>
                <w:szCs w:val="24"/>
                <w:lang w:val="en-US" w:eastAsia="zh-CN" w:bidi="ar-SA"/>
              </w:rPr>
              <w:t>9分</w:t>
            </w:r>
          </w:p>
        </w:tc>
      </w:tr>
      <w:tr w14:paraId="5EE185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5" w:hRule="atLeast"/>
          <w:jc w:val="center"/>
        </w:trPr>
        <w:tc>
          <w:tcPr>
            <w:tcW w:w="1432" w:type="dxa"/>
            <w:noWrap w:val="0"/>
            <w:vAlign w:val="center"/>
          </w:tcPr>
          <w:p w14:paraId="475EBAC0">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 w:hAnsi="仿宋" w:eastAsia="仿宋" w:cs="仿宋"/>
                <w:b/>
                <w:bCs/>
                <w:color w:val="000000"/>
                <w:kern w:val="0"/>
                <w:sz w:val="24"/>
                <w:szCs w:val="24"/>
                <w:lang w:val="en-US" w:eastAsia="zh-CN" w:bidi="ar-SA"/>
              </w:rPr>
            </w:pPr>
            <w:r>
              <w:rPr>
                <w:rFonts w:hint="eastAsia" w:ascii="仿宋" w:hAnsi="仿宋" w:eastAsia="仿宋" w:cs="仿宋"/>
                <w:b/>
                <w:bCs/>
                <w:color w:val="000000"/>
                <w:kern w:val="0"/>
                <w:sz w:val="24"/>
                <w:szCs w:val="24"/>
                <w:lang w:val="en-US" w:eastAsia="zh-CN" w:bidi="ar-SA"/>
              </w:rPr>
              <w:t>对本项目合理化建议</w:t>
            </w:r>
          </w:p>
        </w:tc>
        <w:tc>
          <w:tcPr>
            <w:tcW w:w="8071" w:type="dxa"/>
            <w:noWrap w:val="0"/>
            <w:vAlign w:val="center"/>
          </w:tcPr>
          <w:p w14:paraId="611C6BCB">
            <w:pPr>
              <w:keepNext w:val="0"/>
              <w:keepLines w:val="0"/>
              <w:pageBreakBefore w:val="0"/>
              <w:widowControl w:val="0"/>
              <w:kinsoku/>
              <w:wordWrap/>
              <w:overflowPunct/>
              <w:topLinePunct w:val="0"/>
              <w:autoSpaceDE/>
              <w:autoSpaceDN/>
              <w:bidi w:val="0"/>
              <w:adjustRightInd/>
              <w:snapToGrid/>
              <w:spacing w:line="400" w:lineRule="exact"/>
              <w:jc w:val="both"/>
              <w:textAlignment w:val="auto"/>
              <w:outlineLvl w:val="9"/>
              <w:rPr>
                <w:rFonts w:hint="eastAsia" w:ascii="仿宋" w:hAnsi="仿宋" w:eastAsia="仿宋" w:cs="仿宋"/>
                <w:b w:val="0"/>
                <w:bCs w:val="0"/>
                <w:color w:val="000000"/>
                <w:kern w:val="0"/>
                <w:sz w:val="24"/>
                <w:szCs w:val="24"/>
                <w:lang w:val="en-US" w:eastAsia="zh-CN" w:bidi="ar-SA"/>
              </w:rPr>
            </w:pPr>
            <w:r>
              <w:rPr>
                <w:rFonts w:hint="eastAsia" w:ascii="仿宋" w:hAnsi="仿宋" w:eastAsia="仿宋" w:cs="仿宋"/>
                <w:b w:val="0"/>
                <w:bCs w:val="0"/>
                <w:color w:val="000000"/>
                <w:kern w:val="0"/>
                <w:sz w:val="24"/>
                <w:szCs w:val="24"/>
                <w:lang w:val="en-US" w:eastAsia="zh-CN" w:bidi="ar-SA"/>
              </w:rPr>
              <w:t>评标委员会根据投标人提供的针对本项目相关可预见问题所提出的合理化建议和相应的解决措施综合打分。</w:t>
            </w:r>
            <w:r>
              <w:rPr>
                <w:rFonts w:hint="eastAsia" w:ascii="仿宋" w:hAnsi="仿宋" w:eastAsia="仿宋" w:cs="仿宋"/>
                <w:sz w:val="24"/>
                <w:szCs w:val="24"/>
                <w:highlight w:val="none"/>
              </w:rPr>
              <w:t>（内容阐述详尽、准确且合理可行的得</w:t>
            </w:r>
            <w:r>
              <w:rPr>
                <w:rFonts w:hint="eastAsia" w:ascii="仿宋" w:hAnsi="仿宋" w:eastAsia="仿宋" w:cs="仿宋_GB2312"/>
                <w:bCs/>
                <w:sz w:val="24"/>
                <w:highlight w:val="none"/>
                <w:lang w:val="en-US" w:eastAsia="zh-CN"/>
              </w:rPr>
              <w:t>7-10</w:t>
            </w:r>
            <w:r>
              <w:rPr>
                <w:rFonts w:hint="eastAsia" w:ascii="仿宋" w:hAnsi="仿宋" w:eastAsia="仿宋" w:cs="仿宋"/>
                <w:sz w:val="24"/>
                <w:szCs w:val="24"/>
                <w:highlight w:val="none"/>
              </w:rPr>
              <w:t>分；内容阐述较为详尽、准确且较合理可行的得</w:t>
            </w:r>
            <w:r>
              <w:rPr>
                <w:rFonts w:hint="eastAsia" w:ascii="仿宋" w:hAnsi="仿宋" w:eastAsia="仿宋" w:cs="仿宋_GB2312"/>
                <w:bCs/>
                <w:sz w:val="24"/>
                <w:highlight w:val="none"/>
                <w:lang w:val="en-US" w:eastAsia="zh-CN"/>
              </w:rPr>
              <w:t>4-7</w:t>
            </w:r>
            <w:r>
              <w:rPr>
                <w:rFonts w:hint="eastAsia" w:ascii="仿宋" w:hAnsi="仿宋" w:eastAsia="仿宋" w:cs="仿宋"/>
                <w:sz w:val="24"/>
                <w:szCs w:val="24"/>
                <w:highlight w:val="none"/>
              </w:rPr>
              <w:t>分；内容阐述粗略、缺陷较多，部分合理可行的得</w:t>
            </w:r>
            <w:r>
              <w:rPr>
                <w:rFonts w:hint="eastAsia" w:ascii="仿宋" w:hAnsi="仿宋" w:eastAsia="仿宋" w:cs="仿宋_GB2312"/>
                <w:bCs/>
                <w:sz w:val="24"/>
                <w:highlight w:val="none"/>
                <w:lang w:val="en-US" w:eastAsia="zh-CN"/>
              </w:rPr>
              <w:t>0-4</w:t>
            </w:r>
            <w:r>
              <w:rPr>
                <w:rFonts w:hint="eastAsia" w:ascii="仿宋" w:hAnsi="仿宋" w:eastAsia="仿宋" w:cs="仿宋"/>
                <w:sz w:val="24"/>
                <w:szCs w:val="24"/>
                <w:highlight w:val="none"/>
              </w:rPr>
              <w:t>分</w:t>
            </w:r>
            <w:r>
              <w:rPr>
                <w:rFonts w:hint="eastAsia" w:ascii="仿宋" w:hAnsi="仿宋" w:eastAsia="仿宋" w:cs="仿宋"/>
                <w:sz w:val="24"/>
                <w:szCs w:val="24"/>
                <w:highlight w:val="none"/>
                <w:lang w:eastAsia="zh-CN"/>
              </w:rPr>
              <w:t>，</w:t>
            </w:r>
            <w:r>
              <w:rPr>
                <w:rFonts w:hint="eastAsia" w:ascii="仿宋" w:hAnsi="仿宋" w:eastAsia="仿宋" w:cs="仿宋"/>
                <w:bCs/>
                <w:color w:val="000000"/>
                <w:kern w:val="0"/>
                <w:sz w:val="24"/>
                <w:szCs w:val="24"/>
              </w:rPr>
              <w:t>未提供相关内容阐述或不符合项目的不得分。）</w:t>
            </w:r>
          </w:p>
        </w:tc>
        <w:tc>
          <w:tcPr>
            <w:tcW w:w="790" w:type="dxa"/>
            <w:noWrap w:val="0"/>
            <w:vAlign w:val="center"/>
          </w:tcPr>
          <w:p w14:paraId="3A72DACE">
            <w:pPr>
              <w:keepNext w:val="0"/>
              <w:keepLines w:val="0"/>
              <w:pageBreakBefore w:val="0"/>
              <w:widowControl w:val="0"/>
              <w:kinsoku/>
              <w:wordWrap/>
              <w:overflowPunct/>
              <w:topLinePunct w:val="0"/>
              <w:autoSpaceDE/>
              <w:autoSpaceDN/>
              <w:bidi w:val="0"/>
              <w:adjustRightInd/>
              <w:snapToGrid/>
              <w:spacing w:line="400" w:lineRule="exact"/>
              <w:jc w:val="both"/>
              <w:textAlignment w:val="auto"/>
              <w:outlineLvl w:val="9"/>
              <w:rPr>
                <w:rFonts w:hint="eastAsia" w:ascii="仿宋" w:hAnsi="仿宋" w:eastAsia="仿宋" w:cs="仿宋"/>
                <w:b w:val="0"/>
                <w:bCs w:val="0"/>
                <w:color w:val="000000"/>
                <w:kern w:val="0"/>
                <w:sz w:val="24"/>
                <w:szCs w:val="24"/>
                <w:lang w:val="en-US" w:eastAsia="zh-CN" w:bidi="ar-SA"/>
              </w:rPr>
            </w:pPr>
            <w:r>
              <w:rPr>
                <w:rFonts w:hint="eastAsia" w:ascii="仿宋" w:hAnsi="仿宋" w:eastAsia="仿宋" w:cs="仿宋"/>
                <w:b w:val="0"/>
                <w:bCs w:val="0"/>
                <w:color w:val="000000"/>
                <w:kern w:val="0"/>
                <w:sz w:val="24"/>
                <w:szCs w:val="24"/>
                <w:lang w:val="en-US" w:eastAsia="zh-CN" w:bidi="ar-SA"/>
              </w:rPr>
              <w:t>10分</w:t>
            </w:r>
          </w:p>
        </w:tc>
      </w:tr>
      <w:tr w14:paraId="181028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2" w:hRule="atLeast"/>
          <w:jc w:val="center"/>
        </w:trPr>
        <w:tc>
          <w:tcPr>
            <w:tcW w:w="1432" w:type="dxa"/>
            <w:noWrap w:val="0"/>
            <w:vAlign w:val="center"/>
          </w:tcPr>
          <w:p w14:paraId="2DCF66A4">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 w:hAnsi="仿宋" w:eastAsia="仿宋" w:cs="仿宋"/>
                <w:b/>
                <w:bCs/>
                <w:color w:val="000000"/>
                <w:kern w:val="0"/>
                <w:sz w:val="24"/>
                <w:szCs w:val="24"/>
                <w:lang w:val="en-US" w:eastAsia="zh-CN" w:bidi="ar-SA"/>
              </w:rPr>
            </w:pPr>
            <w:r>
              <w:rPr>
                <w:rFonts w:hint="eastAsia" w:ascii="仿宋" w:hAnsi="仿宋" w:eastAsia="仿宋" w:cs="仿宋"/>
                <w:b/>
                <w:bCs/>
                <w:color w:val="000000"/>
                <w:kern w:val="0"/>
                <w:sz w:val="24"/>
                <w:szCs w:val="24"/>
                <w:lang w:val="en-US" w:eastAsia="zh-CN" w:bidi="ar-SA"/>
              </w:rPr>
              <w:t>应急预案</w:t>
            </w:r>
          </w:p>
        </w:tc>
        <w:tc>
          <w:tcPr>
            <w:tcW w:w="8071" w:type="dxa"/>
            <w:noWrap w:val="0"/>
            <w:vAlign w:val="center"/>
          </w:tcPr>
          <w:p w14:paraId="586303AA">
            <w:pPr>
              <w:keepNext w:val="0"/>
              <w:keepLines w:val="0"/>
              <w:pageBreakBefore w:val="0"/>
              <w:widowControl w:val="0"/>
              <w:kinsoku/>
              <w:wordWrap/>
              <w:overflowPunct/>
              <w:topLinePunct w:val="0"/>
              <w:autoSpaceDE/>
              <w:autoSpaceDN/>
              <w:bidi w:val="0"/>
              <w:adjustRightInd/>
              <w:snapToGrid/>
              <w:spacing w:line="400" w:lineRule="exact"/>
              <w:jc w:val="both"/>
              <w:textAlignment w:val="auto"/>
              <w:outlineLvl w:val="9"/>
              <w:rPr>
                <w:rFonts w:hint="eastAsia" w:ascii="仿宋" w:hAnsi="仿宋" w:eastAsia="仿宋" w:cs="仿宋"/>
                <w:b w:val="0"/>
                <w:bCs w:val="0"/>
                <w:color w:val="000000"/>
                <w:kern w:val="0"/>
                <w:sz w:val="24"/>
                <w:szCs w:val="24"/>
                <w:lang w:val="en-US" w:eastAsia="zh-CN" w:bidi="ar-SA"/>
              </w:rPr>
            </w:pPr>
            <w:r>
              <w:rPr>
                <w:rFonts w:hint="eastAsia" w:ascii="仿宋" w:hAnsi="仿宋" w:eastAsia="仿宋" w:cs="仿宋"/>
                <w:b w:val="0"/>
                <w:bCs w:val="0"/>
                <w:color w:val="000000"/>
                <w:kern w:val="0"/>
                <w:sz w:val="24"/>
                <w:szCs w:val="24"/>
                <w:lang w:val="en-US" w:eastAsia="zh-CN" w:bidi="ar-SA"/>
              </w:rPr>
              <w:t>可能引发的社会风险点、风险防范化解和应急处置的措施预案、风险评估结论及决策建议等内容进行综合打分。</w:t>
            </w:r>
            <w:r>
              <w:rPr>
                <w:rFonts w:hint="eastAsia" w:ascii="仿宋" w:hAnsi="仿宋" w:eastAsia="仿宋" w:cs="仿宋"/>
                <w:sz w:val="24"/>
                <w:szCs w:val="24"/>
                <w:highlight w:val="none"/>
              </w:rPr>
              <w:t>（内容阐述详尽、准确且合理可行的得</w:t>
            </w:r>
            <w:r>
              <w:rPr>
                <w:rFonts w:hint="eastAsia" w:ascii="仿宋" w:hAnsi="仿宋" w:eastAsia="仿宋" w:cs="仿宋_GB2312"/>
                <w:bCs/>
                <w:sz w:val="24"/>
                <w:highlight w:val="none"/>
                <w:lang w:val="en-US" w:eastAsia="zh-CN"/>
              </w:rPr>
              <w:t>6-9</w:t>
            </w:r>
            <w:r>
              <w:rPr>
                <w:rFonts w:hint="eastAsia" w:ascii="仿宋" w:hAnsi="仿宋" w:eastAsia="仿宋" w:cs="仿宋"/>
                <w:sz w:val="24"/>
                <w:szCs w:val="24"/>
                <w:highlight w:val="none"/>
              </w:rPr>
              <w:t>分；内容阐述较为详尽、准确且较合理可行的得</w:t>
            </w:r>
            <w:r>
              <w:rPr>
                <w:rFonts w:hint="eastAsia" w:ascii="仿宋" w:hAnsi="仿宋" w:eastAsia="仿宋" w:cs="仿宋_GB2312"/>
                <w:bCs/>
                <w:sz w:val="24"/>
                <w:highlight w:val="none"/>
                <w:lang w:val="en-US" w:eastAsia="zh-CN"/>
              </w:rPr>
              <w:t>3-6</w:t>
            </w:r>
            <w:r>
              <w:rPr>
                <w:rFonts w:hint="eastAsia" w:ascii="仿宋" w:hAnsi="仿宋" w:eastAsia="仿宋" w:cs="仿宋"/>
                <w:sz w:val="24"/>
                <w:szCs w:val="24"/>
                <w:highlight w:val="none"/>
              </w:rPr>
              <w:t>分；内容阐述粗略、缺陷较多，部分合理可行的得</w:t>
            </w:r>
            <w:r>
              <w:rPr>
                <w:rFonts w:hint="eastAsia" w:ascii="仿宋" w:hAnsi="仿宋" w:eastAsia="仿宋" w:cs="仿宋_GB2312"/>
                <w:bCs/>
                <w:sz w:val="24"/>
                <w:highlight w:val="none"/>
                <w:lang w:val="en-US" w:eastAsia="zh-CN"/>
              </w:rPr>
              <w:t>0-3</w:t>
            </w:r>
            <w:r>
              <w:rPr>
                <w:rFonts w:hint="eastAsia" w:ascii="仿宋" w:hAnsi="仿宋" w:eastAsia="仿宋" w:cs="仿宋"/>
                <w:sz w:val="24"/>
                <w:szCs w:val="24"/>
                <w:highlight w:val="none"/>
              </w:rPr>
              <w:t>分</w:t>
            </w:r>
            <w:r>
              <w:rPr>
                <w:rFonts w:hint="eastAsia" w:ascii="仿宋" w:hAnsi="仿宋" w:eastAsia="仿宋" w:cs="仿宋"/>
                <w:sz w:val="24"/>
                <w:szCs w:val="24"/>
                <w:highlight w:val="none"/>
                <w:lang w:eastAsia="zh-CN"/>
              </w:rPr>
              <w:t>，</w:t>
            </w:r>
            <w:r>
              <w:rPr>
                <w:rFonts w:hint="eastAsia" w:ascii="仿宋" w:hAnsi="仿宋" w:eastAsia="仿宋" w:cs="仿宋"/>
                <w:bCs/>
                <w:color w:val="000000"/>
                <w:kern w:val="0"/>
                <w:sz w:val="24"/>
                <w:szCs w:val="24"/>
              </w:rPr>
              <w:t>未提供相关内容阐述或不符合项目的不得分。）</w:t>
            </w:r>
          </w:p>
        </w:tc>
        <w:tc>
          <w:tcPr>
            <w:tcW w:w="790" w:type="dxa"/>
            <w:noWrap w:val="0"/>
            <w:vAlign w:val="center"/>
          </w:tcPr>
          <w:p w14:paraId="1EA0D02C">
            <w:pPr>
              <w:keepNext w:val="0"/>
              <w:keepLines w:val="0"/>
              <w:pageBreakBefore w:val="0"/>
              <w:widowControl w:val="0"/>
              <w:kinsoku/>
              <w:wordWrap/>
              <w:overflowPunct/>
              <w:topLinePunct w:val="0"/>
              <w:autoSpaceDE/>
              <w:autoSpaceDN/>
              <w:bidi w:val="0"/>
              <w:adjustRightInd/>
              <w:snapToGrid/>
              <w:spacing w:line="400" w:lineRule="exact"/>
              <w:jc w:val="both"/>
              <w:textAlignment w:val="auto"/>
              <w:outlineLvl w:val="9"/>
              <w:rPr>
                <w:rFonts w:hint="eastAsia" w:ascii="仿宋" w:hAnsi="仿宋" w:eastAsia="仿宋" w:cs="仿宋"/>
                <w:b w:val="0"/>
                <w:bCs w:val="0"/>
                <w:color w:val="000000"/>
                <w:kern w:val="0"/>
                <w:sz w:val="24"/>
                <w:szCs w:val="24"/>
                <w:lang w:val="en-US" w:eastAsia="zh-CN" w:bidi="ar-SA"/>
              </w:rPr>
            </w:pPr>
            <w:r>
              <w:rPr>
                <w:rFonts w:hint="eastAsia" w:ascii="仿宋" w:hAnsi="仿宋" w:eastAsia="仿宋" w:cs="仿宋"/>
                <w:b w:val="0"/>
                <w:bCs w:val="0"/>
                <w:color w:val="000000"/>
                <w:kern w:val="0"/>
                <w:sz w:val="24"/>
                <w:szCs w:val="24"/>
                <w:lang w:val="en-US" w:eastAsia="zh-CN" w:bidi="ar-SA"/>
              </w:rPr>
              <w:t>9分</w:t>
            </w:r>
          </w:p>
        </w:tc>
      </w:tr>
      <w:tr w14:paraId="3C7805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2" w:hRule="atLeast"/>
          <w:jc w:val="center"/>
        </w:trPr>
        <w:tc>
          <w:tcPr>
            <w:tcW w:w="1432" w:type="dxa"/>
            <w:noWrap w:val="0"/>
            <w:vAlign w:val="center"/>
          </w:tcPr>
          <w:p w14:paraId="3DF81969">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default" w:ascii="仿宋" w:hAnsi="仿宋" w:eastAsia="仿宋" w:cs="仿宋"/>
                <w:b/>
                <w:bCs/>
                <w:color w:val="000000"/>
                <w:kern w:val="0"/>
                <w:sz w:val="24"/>
                <w:szCs w:val="24"/>
                <w:lang w:val="en-US" w:eastAsia="zh-CN" w:bidi="ar-SA"/>
              </w:rPr>
            </w:pPr>
            <w:r>
              <w:rPr>
                <w:rFonts w:hint="eastAsia" w:ascii="仿宋" w:hAnsi="仿宋" w:eastAsia="仿宋" w:cs="仿宋"/>
                <w:b/>
                <w:bCs/>
                <w:color w:val="000000"/>
                <w:kern w:val="0"/>
                <w:sz w:val="24"/>
                <w:szCs w:val="24"/>
                <w:lang w:val="en-US" w:eastAsia="zh-CN" w:bidi="ar-SA"/>
              </w:rPr>
              <w:t>培训方案</w:t>
            </w:r>
          </w:p>
        </w:tc>
        <w:tc>
          <w:tcPr>
            <w:tcW w:w="8071" w:type="dxa"/>
            <w:noWrap w:val="0"/>
            <w:vAlign w:val="center"/>
          </w:tcPr>
          <w:p w14:paraId="054F9493">
            <w:pPr>
              <w:keepNext w:val="0"/>
              <w:keepLines w:val="0"/>
              <w:pageBreakBefore w:val="0"/>
              <w:widowControl w:val="0"/>
              <w:kinsoku/>
              <w:wordWrap/>
              <w:overflowPunct/>
              <w:topLinePunct w:val="0"/>
              <w:autoSpaceDE/>
              <w:autoSpaceDN/>
              <w:bidi w:val="0"/>
              <w:adjustRightInd/>
              <w:snapToGrid/>
              <w:spacing w:line="400" w:lineRule="exact"/>
              <w:jc w:val="both"/>
              <w:textAlignment w:val="auto"/>
              <w:outlineLvl w:val="9"/>
              <w:rPr>
                <w:rFonts w:hint="default" w:ascii="仿宋" w:hAnsi="仿宋" w:eastAsia="仿宋" w:cs="仿宋"/>
                <w:b w:val="0"/>
                <w:bCs w:val="0"/>
                <w:color w:val="000000"/>
                <w:kern w:val="0"/>
                <w:sz w:val="24"/>
                <w:szCs w:val="24"/>
                <w:lang w:val="en-US" w:eastAsia="zh-CN" w:bidi="ar-SA"/>
              </w:rPr>
            </w:pPr>
            <w:r>
              <w:rPr>
                <w:rFonts w:hint="eastAsia" w:ascii="仿宋" w:hAnsi="仿宋" w:eastAsia="仿宋" w:cs="仿宋"/>
                <w:b w:val="0"/>
                <w:bCs w:val="0"/>
                <w:color w:val="000000"/>
                <w:kern w:val="0"/>
                <w:sz w:val="24"/>
                <w:szCs w:val="24"/>
                <w:lang w:val="en-US" w:eastAsia="zh-CN" w:bidi="ar-SA"/>
              </w:rPr>
              <w:t>评标委员会根据投标人提供的培训内容全面性与针对性进行，培训内容是否清晰、具体、与项目需求紧密相关，能否有效提升参与者社会风险评估能力等综合打分</w:t>
            </w:r>
            <w:r>
              <w:rPr>
                <w:rFonts w:hint="eastAsia" w:ascii="仿宋" w:hAnsi="仿宋" w:eastAsia="仿宋" w:cs="仿宋"/>
                <w:sz w:val="24"/>
                <w:szCs w:val="24"/>
                <w:highlight w:val="none"/>
              </w:rPr>
              <w:t>（内容阐述详尽、准确且合理可行的得</w:t>
            </w:r>
            <w:r>
              <w:rPr>
                <w:rFonts w:hint="eastAsia" w:ascii="仿宋" w:hAnsi="仿宋" w:eastAsia="仿宋" w:cs="仿宋_GB2312"/>
                <w:bCs/>
                <w:sz w:val="24"/>
                <w:highlight w:val="none"/>
                <w:lang w:val="en-US" w:eastAsia="zh-CN"/>
              </w:rPr>
              <w:t>5-8</w:t>
            </w:r>
            <w:r>
              <w:rPr>
                <w:rFonts w:hint="eastAsia" w:ascii="仿宋" w:hAnsi="仿宋" w:eastAsia="仿宋" w:cs="仿宋"/>
                <w:sz w:val="24"/>
                <w:szCs w:val="24"/>
                <w:highlight w:val="none"/>
              </w:rPr>
              <w:t>分；内容阐述较为详尽、准确且较合理可行的得</w:t>
            </w:r>
            <w:r>
              <w:rPr>
                <w:rFonts w:hint="eastAsia" w:ascii="仿宋" w:hAnsi="仿宋" w:eastAsia="仿宋" w:cs="仿宋_GB2312"/>
                <w:bCs/>
                <w:sz w:val="24"/>
                <w:highlight w:val="none"/>
                <w:lang w:val="en-US" w:eastAsia="zh-CN"/>
              </w:rPr>
              <w:t>3-5</w:t>
            </w:r>
            <w:r>
              <w:rPr>
                <w:rFonts w:hint="eastAsia" w:ascii="仿宋" w:hAnsi="仿宋" w:eastAsia="仿宋" w:cs="仿宋"/>
                <w:sz w:val="24"/>
                <w:szCs w:val="24"/>
                <w:highlight w:val="none"/>
              </w:rPr>
              <w:t>分；内容阐述粗略、缺陷较多，部分合理可行的得</w:t>
            </w:r>
            <w:r>
              <w:rPr>
                <w:rFonts w:hint="eastAsia" w:ascii="仿宋" w:hAnsi="仿宋" w:eastAsia="仿宋" w:cs="仿宋_GB2312"/>
                <w:bCs/>
                <w:sz w:val="24"/>
                <w:highlight w:val="none"/>
                <w:lang w:val="en-US" w:eastAsia="zh-CN"/>
              </w:rPr>
              <w:t>0-3</w:t>
            </w:r>
            <w:r>
              <w:rPr>
                <w:rFonts w:hint="eastAsia" w:ascii="仿宋" w:hAnsi="仿宋" w:eastAsia="仿宋" w:cs="仿宋"/>
                <w:sz w:val="24"/>
                <w:szCs w:val="24"/>
                <w:highlight w:val="none"/>
              </w:rPr>
              <w:t>分</w:t>
            </w:r>
            <w:r>
              <w:rPr>
                <w:rFonts w:hint="eastAsia" w:ascii="仿宋" w:hAnsi="仿宋" w:eastAsia="仿宋" w:cs="仿宋"/>
                <w:sz w:val="24"/>
                <w:szCs w:val="24"/>
                <w:highlight w:val="none"/>
                <w:lang w:eastAsia="zh-CN"/>
              </w:rPr>
              <w:t>，</w:t>
            </w:r>
            <w:r>
              <w:rPr>
                <w:rFonts w:hint="eastAsia" w:ascii="仿宋" w:hAnsi="仿宋" w:eastAsia="仿宋" w:cs="仿宋"/>
                <w:bCs/>
                <w:color w:val="000000"/>
                <w:kern w:val="0"/>
                <w:sz w:val="24"/>
                <w:szCs w:val="24"/>
              </w:rPr>
              <w:t>未提供相关内容阐述或不符合项目的不得分。）</w:t>
            </w:r>
          </w:p>
        </w:tc>
        <w:tc>
          <w:tcPr>
            <w:tcW w:w="790" w:type="dxa"/>
            <w:noWrap w:val="0"/>
            <w:vAlign w:val="center"/>
          </w:tcPr>
          <w:p w14:paraId="299650EB">
            <w:pPr>
              <w:keepNext w:val="0"/>
              <w:keepLines w:val="0"/>
              <w:pageBreakBefore w:val="0"/>
              <w:widowControl w:val="0"/>
              <w:kinsoku/>
              <w:wordWrap/>
              <w:overflowPunct/>
              <w:topLinePunct w:val="0"/>
              <w:autoSpaceDE/>
              <w:autoSpaceDN/>
              <w:bidi w:val="0"/>
              <w:adjustRightInd/>
              <w:snapToGrid/>
              <w:spacing w:line="400" w:lineRule="exact"/>
              <w:jc w:val="both"/>
              <w:textAlignment w:val="auto"/>
              <w:outlineLvl w:val="9"/>
              <w:rPr>
                <w:rFonts w:hint="default" w:ascii="仿宋" w:hAnsi="仿宋" w:eastAsia="仿宋" w:cs="仿宋"/>
                <w:b w:val="0"/>
                <w:bCs w:val="0"/>
                <w:color w:val="000000"/>
                <w:kern w:val="0"/>
                <w:sz w:val="24"/>
                <w:szCs w:val="24"/>
                <w:lang w:val="en-US" w:eastAsia="zh-CN" w:bidi="ar-SA"/>
              </w:rPr>
            </w:pPr>
            <w:r>
              <w:rPr>
                <w:rFonts w:hint="eastAsia" w:ascii="仿宋" w:hAnsi="仿宋" w:eastAsia="仿宋" w:cs="仿宋"/>
                <w:b w:val="0"/>
                <w:bCs w:val="0"/>
                <w:color w:val="000000"/>
                <w:kern w:val="0"/>
                <w:sz w:val="24"/>
                <w:szCs w:val="24"/>
                <w:lang w:val="en-US" w:eastAsia="zh-CN" w:bidi="ar-SA"/>
              </w:rPr>
              <w:t>8分</w:t>
            </w:r>
          </w:p>
        </w:tc>
      </w:tr>
      <w:tr w14:paraId="7832C8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jc w:val="center"/>
        </w:trPr>
        <w:tc>
          <w:tcPr>
            <w:tcW w:w="1432" w:type="dxa"/>
            <w:noWrap w:val="0"/>
            <w:vAlign w:val="center"/>
          </w:tcPr>
          <w:p w14:paraId="5E5E34E1">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 w:hAnsi="仿宋" w:eastAsia="仿宋" w:cs="仿宋"/>
                <w:b/>
                <w:bCs/>
                <w:color w:val="000000"/>
                <w:kern w:val="0"/>
                <w:sz w:val="24"/>
                <w:szCs w:val="24"/>
                <w:lang w:val="en-US" w:eastAsia="zh-CN" w:bidi="ar-SA"/>
              </w:rPr>
            </w:pPr>
            <w:r>
              <w:rPr>
                <w:rFonts w:hint="eastAsia" w:ascii="仿宋" w:hAnsi="仿宋" w:eastAsia="仿宋" w:cs="仿宋"/>
                <w:b/>
                <w:bCs/>
                <w:color w:val="000000"/>
                <w:kern w:val="0"/>
                <w:sz w:val="24"/>
                <w:szCs w:val="24"/>
                <w:lang w:val="en-US" w:eastAsia="zh-CN" w:bidi="ar-SA"/>
              </w:rPr>
              <w:t>售后服务</w:t>
            </w:r>
          </w:p>
        </w:tc>
        <w:tc>
          <w:tcPr>
            <w:tcW w:w="8071" w:type="dxa"/>
            <w:noWrap w:val="0"/>
            <w:vAlign w:val="center"/>
          </w:tcPr>
          <w:p w14:paraId="6593FED9">
            <w:pPr>
              <w:keepNext w:val="0"/>
              <w:keepLines w:val="0"/>
              <w:pageBreakBefore w:val="0"/>
              <w:widowControl w:val="0"/>
              <w:numPr>
                <w:ilvl w:val="0"/>
                <w:numId w:val="0"/>
              </w:numPr>
              <w:kinsoku/>
              <w:wordWrap/>
              <w:overflowPunct/>
              <w:topLinePunct w:val="0"/>
              <w:autoSpaceDE/>
              <w:autoSpaceDN/>
              <w:bidi w:val="0"/>
              <w:adjustRightInd/>
              <w:snapToGrid/>
              <w:spacing w:line="400" w:lineRule="exact"/>
              <w:jc w:val="both"/>
              <w:textAlignment w:val="auto"/>
              <w:outlineLvl w:val="9"/>
              <w:rPr>
                <w:rFonts w:hint="eastAsia" w:ascii="仿宋" w:hAnsi="仿宋" w:eastAsia="仿宋" w:cs="仿宋"/>
                <w:b w:val="0"/>
                <w:bCs w:val="0"/>
                <w:color w:val="000000"/>
                <w:kern w:val="0"/>
                <w:sz w:val="24"/>
                <w:szCs w:val="24"/>
                <w:lang w:val="en-US" w:eastAsia="zh-CN" w:bidi="ar-SA"/>
              </w:rPr>
            </w:pPr>
            <w:r>
              <w:rPr>
                <w:rFonts w:hint="eastAsia" w:ascii="仿宋" w:hAnsi="仿宋" w:eastAsia="仿宋" w:cs="仿宋"/>
                <w:b w:val="0"/>
                <w:bCs w:val="0"/>
                <w:color w:val="000000"/>
                <w:kern w:val="0"/>
                <w:sz w:val="24"/>
                <w:szCs w:val="24"/>
                <w:lang w:val="en-US" w:eastAsia="zh-CN" w:bidi="ar-SA"/>
              </w:rPr>
              <w:t>1、对拟投入的技术人员制定具体售后服务工作计划，确保技术人员到位、响应时间到位。评委根据售后服务工作计划的可操作性、售后服务工作人员安排计划可实施性、承诺响应时间情况综合打分</w:t>
            </w:r>
            <w:r>
              <w:rPr>
                <w:rFonts w:hint="eastAsia" w:ascii="仿宋" w:hAnsi="仿宋" w:eastAsia="仿宋" w:cs="仿宋"/>
                <w:sz w:val="24"/>
                <w:szCs w:val="24"/>
                <w:highlight w:val="none"/>
              </w:rPr>
              <w:t>（内容阐述详尽、准确且合理可行的得</w:t>
            </w:r>
            <w:r>
              <w:rPr>
                <w:rFonts w:hint="eastAsia" w:ascii="仿宋" w:hAnsi="仿宋" w:eastAsia="仿宋" w:cs="仿宋_GB2312"/>
                <w:bCs/>
                <w:sz w:val="24"/>
                <w:highlight w:val="none"/>
                <w:lang w:val="en-US" w:eastAsia="zh-CN"/>
              </w:rPr>
              <w:t>5-8</w:t>
            </w:r>
            <w:r>
              <w:rPr>
                <w:rFonts w:hint="eastAsia" w:ascii="仿宋" w:hAnsi="仿宋" w:eastAsia="仿宋" w:cs="仿宋"/>
                <w:sz w:val="24"/>
                <w:szCs w:val="24"/>
                <w:highlight w:val="none"/>
              </w:rPr>
              <w:t>分；内容阐述较为详尽、准确且较合理可行的得</w:t>
            </w:r>
            <w:r>
              <w:rPr>
                <w:rFonts w:hint="eastAsia" w:ascii="仿宋" w:hAnsi="仿宋" w:eastAsia="仿宋" w:cs="仿宋_GB2312"/>
                <w:bCs/>
                <w:sz w:val="24"/>
                <w:highlight w:val="none"/>
                <w:lang w:val="en-US" w:eastAsia="zh-CN"/>
              </w:rPr>
              <w:t>3-5</w:t>
            </w:r>
            <w:r>
              <w:rPr>
                <w:rFonts w:hint="eastAsia" w:ascii="仿宋" w:hAnsi="仿宋" w:eastAsia="仿宋" w:cs="仿宋"/>
                <w:sz w:val="24"/>
                <w:szCs w:val="24"/>
                <w:highlight w:val="none"/>
              </w:rPr>
              <w:t>分；内容阐述粗略、缺陷较多，部分合理可行的得</w:t>
            </w:r>
            <w:r>
              <w:rPr>
                <w:rFonts w:hint="eastAsia" w:ascii="仿宋" w:hAnsi="仿宋" w:eastAsia="仿宋" w:cs="仿宋_GB2312"/>
                <w:bCs/>
                <w:sz w:val="24"/>
                <w:highlight w:val="none"/>
                <w:lang w:val="en-US" w:eastAsia="zh-CN"/>
              </w:rPr>
              <w:t>0-3</w:t>
            </w:r>
            <w:r>
              <w:rPr>
                <w:rFonts w:hint="eastAsia" w:ascii="仿宋" w:hAnsi="仿宋" w:eastAsia="仿宋" w:cs="仿宋"/>
                <w:sz w:val="24"/>
                <w:szCs w:val="24"/>
                <w:highlight w:val="none"/>
              </w:rPr>
              <w:t>分</w:t>
            </w:r>
            <w:r>
              <w:rPr>
                <w:rFonts w:hint="eastAsia" w:ascii="仿宋" w:hAnsi="仿宋" w:eastAsia="仿宋" w:cs="仿宋"/>
                <w:sz w:val="24"/>
                <w:szCs w:val="24"/>
                <w:highlight w:val="none"/>
                <w:lang w:eastAsia="zh-CN"/>
              </w:rPr>
              <w:t>，</w:t>
            </w:r>
            <w:r>
              <w:rPr>
                <w:rFonts w:hint="eastAsia" w:ascii="仿宋" w:hAnsi="仿宋" w:eastAsia="仿宋" w:cs="仿宋"/>
                <w:bCs/>
                <w:color w:val="000000"/>
                <w:kern w:val="0"/>
                <w:sz w:val="24"/>
                <w:szCs w:val="24"/>
              </w:rPr>
              <w:t>未提供相关内容阐述或不符合项目的不得分。）</w:t>
            </w:r>
          </w:p>
        </w:tc>
        <w:tc>
          <w:tcPr>
            <w:tcW w:w="790" w:type="dxa"/>
            <w:noWrap w:val="0"/>
            <w:vAlign w:val="center"/>
          </w:tcPr>
          <w:p w14:paraId="0C2D3A7F">
            <w:pPr>
              <w:keepNext w:val="0"/>
              <w:keepLines w:val="0"/>
              <w:pageBreakBefore w:val="0"/>
              <w:widowControl w:val="0"/>
              <w:kinsoku/>
              <w:wordWrap/>
              <w:overflowPunct/>
              <w:topLinePunct w:val="0"/>
              <w:autoSpaceDE/>
              <w:autoSpaceDN/>
              <w:bidi w:val="0"/>
              <w:adjustRightInd/>
              <w:snapToGrid/>
              <w:spacing w:line="400" w:lineRule="exact"/>
              <w:jc w:val="both"/>
              <w:textAlignment w:val="auto"/>
              <w:outlineLvl w:val="9"/>
              <w:rPr>
                <w:rFonts w:hint="eastAsia" w:ascii="仿宋" w:hAnsi="仿宋" w:eastAsia="仿宋" w:cs="仿宋"/>
                <w:b w:val="0"/>
                <w:bCs w:val="0"/>
                <w:color w:val="000000"/>
                <w:kern w:val="0"/>
                <w:sz w:val="24"/>
                <w:szCs w:val="24"/>
                <w:lang w:val="en-US" w:eastAsia="zh-CN" w:bidi="ar-SA"/>
              </w:rPr>
            </w:pPr>
            <w:r>
              <w:rPr>
                <w:rFonts w:hint="eastAsia" w:ascii="仿宋" w:hAnsi="仿宋" w:eastAsia="仿宋" w:cs="仿宋"/>
                <w:b w:val="0"/>
                <w:bCs w:val="0"/>
                <w:color w:val="000000"/>
                <w:kern w:val="0"/>
                <w:sz w:val="24"/>
                <w:szCs w:val="24"/>
                <w:lang w:val="en-US" w:eastAsia="zh-CN" w:bidi="ar-SA"/>
              </w:rPr>
              <w:t>8分</w:t>
            </w:r>
          </w:p>
        </w:tc>
      </w:tr>
    </w:tbl>
    <w:p w14:paraId="37E13776">
      <w:pPr>
        <w:spacing w:line="360" w:lineRule="auto"/>
        <w:rPr>
          <w:rFonts w:hint="eastAsia" w:ascii="仿宋" w:hAnsi="仿宋" w:eastAsia="仿宋" w:cs="宋体"/>
          <w:b/>
          <w:sz w:val="24"/>
        </w:rPr>
      </w:pPr>
      <w:r>
        <w:rPr>
          <w:rFonts w:hint="eastAsia" w:ascii="仿宋" w:hAnsi="仿宋" w:eastAsia="仿宋"/>
          <w:b/>
          <w:bCs/>
          <w:color w:val="auto"/>
          <w:sz w:val="24"/>
          <w:lang w:eastAsia="zh-CN"/>
        </w:rPr>
        <w:t>注：</w:t>
      </w:r>
      <w:r>
        <w:rPr>
          <w:rFonts w:hint="eastAsia" w:ascii="仿宋" w:hAnsi="仿宋" w:eastAsia="仿宋" w:cs="仿宋"/>
          <w:b/>
          <w:bCs w:val="0"/>
          <w:color w:val="auto"/>
          <w:sz w:val="24"/>
          <w:szCs w:val="24"/>
        </w:rPr>
        <w:t>（5）通过资格评审和符合性评审的投标人全部入围进行商务评审。</w:t>
      </w:r>
    </w:p>
    <w:p w14:paraId="5761C588">
      <w:pPr>
        <w:pageBreakBefore w:val="0"/>
        <w:kinsoku/>
        <w:wordWrap/>
        <w:overflowPunct/>
        <w:topLinePunct w:val="0"/>
        <w:autoSpaceDE/>
        <w:autoSpaceDN/>
        <w:bidi w:val="0"/>
        <w:adjustRightInd/>
        <w:spacing w:line="520" w:lineRule="exact"/>
        <w:textAlignment w:val="auto"/>
        <w:rPr>
          <w:rFonts w:hint="eastAsia" w:ascii="仿宋" w:hAnsi="仿宋" w:eastAsia="仿宋" w:cs="仿宋"/>
          <w:b/>
          <w:color w:val="auto"/>
          <w:sz w:val="24"/>
          <w:szCs w:val="24"/>
          <w:highlight w:val="none"/>
          <w:lang w:val="en-US" w:eastAsia="zh-CN" w:bidi="ar"/>
        </w:rPr>
      </w:pPr>
      <w:r>
        <w:rPr>
          <w:rFonts w:hint="eastAsia" w:ascii="仿宋" w:hAnsi="仿宋" w:eastAsia="仿宋" w:cs="仿宋"/>
          <w:b/>
          <w:color w:val="auto"/>
          <w:sz w:val="24"/>
          <w:szCs w:val="24"/>
          <w:highlight w:val="none"/>
          <w:lang w:val="en-US" w:eastAsia="zh-CN" w:bidi="ar"/>
        </w:rPr>
        <w:t>①本项目二个标的，投标人可以选择多个标的投标，技术商务评分汇总从标的1到标的2的顺序进行；</w:t>
      </w:r>
    </w:p>
    <w:p w14:paraId="09CAF229">
      <w:pPr>
        <w:spacing w:line="360" w:lineRule="auto"/>
        <w:jc w:val="both"/>
        <w:rPr>
          <w:rFonts w:hint="eastAsia" w:ascii="仿宋" w:hAnsi="仿宋" w:eastAsia="仿宋" w:cs="仿宋"/>
          <w:b/>
          <w:color w:val="auto"/>
          <w:sz w:val="24"/>
          <w:szCs w:val="24"/>
          <w:highlight w:val="none"/>
          <w:lang w:val="en-US" w:eastAsia="zh-CN" w:bidi="ar"/>
        </w:rPr>
      </w:pPr>
      <w:r>
        <w:rPr>
          <w:rFonts w:hint="eastAsia" w:ascii="仿宋" w:hAnsi="仿宋" w:eastAsia="仿宋" w:cs="仿宋"/>
          <w:b/>
          <w:color w:val="auto"/>
          <w:sz w:val="24"/>
          <w:szCs w:val="24"/>
          <w:highlight w:val="none"/>
          <w:lang w:val="en-US" w:eastAsia="zh-CN" w:bidi="ar"/>
        </w:rPr>
        <w:t>②各标的有效投标人三家及以上时每个投标人只能中一个标的，中标后自动退出后续标的评审。若后续标项不足三家有效投标人时所有有效投标人均进入后续标项评审程序，此时一个投标人允许中标多个标项。</w:t>
      </w:r>
    </w:p>
    <w:p w14:paraId="7E876C9B">
      <w:pPr>
        <w:spacing w:line="360" w:lineRule="auto"/>
        <w:rPr>
          <w:rFonts w:hint="eastAsia" w:ascii="仿宋" w:hAnsi="仿宋" w:eastAsia="仿宋" w:cs="宋体"/>
          <w:b/>
          <w:sz w:val="24"/>
        </w:rPr>
      </w:pPr>
    </w:p>
    <w:p w14:paraId="7377F7D4">
      <w:pPr>
        <w:spacing w:line="360" w:lineRule="auto"/>
        <w:rPr>
          <w:rFonts w:ascii="仿宋" w:hAnsi="仿宋" w:eastAsia="仿宋" w:cs="宋体"/>
          <w:b/>
          <w:sz w:val="32"/>
          <w:szCs w:val="32"/>
        </w:rPr>
      </w:pPr>
      <w:r>
        <w:rPr>
          <w:rFonts w:hint="eastAsia" w:ascii="仿宋" w:hAnsi="仿宋" w:eastAsia="仿宋" w:cs="宋体"/>
          <w:b/>
          <w:sz w:val="24"/>
        </w:rPr>
        <w:t>五、采购需求</w:t>
      </w:r>
    </w:p>
    <w:p w14:paraId="681C0E09">
      <w:pPr>
        <w:pStyle w:val="49"/>
        <w:keepNext w:val="0"/>
        <w:keepLines w:val="0"/>
        <w:pageBreakBefore w:val="0"/>
        <w:widowControl w:val="0"/>
        <w:kinsoku/>
        <w:wordWrap/>
        <w:overflowPunct/>
        <w:topLinePunct w:val="0"/>
        <w:autoSpaceDE/>
        <w:autoSpaceDN/>
        <w:bidi w:val="0"/>
        <w:adjustRightInd/>
        <w:snapToGrid/>
        <w:spacing w:after="0" w:line="400" w:lineRule="exact"/>
        <w:ind w:left="0" w:leftChars="0" w:firstLine="0" w:firstLineChars="0"/>
        <w:jc w:val="both"/>
        <w:textAlignment w:val="auto"/>
        <w:outlineLvl w:val="9"/>
        <w:rPr>
          <w:rFonts w:hint="eastAsia" w:ascii="仿宋" w:hAnsi="仿宋" w:eastAsia="仿宋" w:cs="仿宋"/>
          <w:b/>
          <w:bCs/>
          <w:kern w:val="0"/>
          <w:sz w:val="24"/>
          <w:szCs w:val="24"/>
          <w:lang w:val="en-US" w:eastAsia="zh-CN" w:bidi="ar-SA"/>
        </w:rPr>
      </w:pPr>
      <w:r>
        <w:rPr>
          <w:rFonts w:hint="eastAsia" w:ascii="仿宋" w:hAnsi="仿宋" w:eastAsia="仿宋" w:cs="仿宋"/>
          <w:b/>
          <w:bCs/>
          <w:kern w:val="0"/>
          <w:sz w:val="24"/>
          <w:szCs w:val="24"/>
          <w:lang w:val="en-US" w:eastAsia="zh-CN" w:bidi="ar-SA"/>
        </w:rPr>
        <w:t>（一）项目概况</w:t>
      </w:r>
    </w:p>
    <w:p w14:paraId="54672667">
      <w:pPr>
        <w:pStyle w:val="49"/>
        <w:keepNext w:val="0"/>
        <w:keepLines w:val="0"/>
        <w:pageBreakBefore w:val="0"/>
        <w:widowControl w:val="0"/>
        <w:kinsoku/>
        <w:wordWrap/>
        <w:overflowPunct/>
        <w:topLinePunct w:val="0"/>
        <w:autoSpaceDE/>
        <w:autoSpaceDN/>
        <w:bidi w:val="0"/>
        <w:adjustRightInd/>
        <w:snapToGrid/>
        <w:spacing w:after="0" w:line="400" w:lineRule="exact"/>
        <w:ind w:left="0" w:leftChars="0" w:firstLine="480" w:firstLineChars="200"/>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为贯彻落实国务院《重大行政决策程序暂行条例》《政府投资条例》和《浙江省社会治安综合治理条例》《浙江省重大决策社会风险评估实施办法》《绍兴市重大决策社会风险评估实施细则》，规范全市重大决策社会风险评估工作，从源头上防范社会风险。重大决策，是指直接关系人民群众切身利益，容易引发社会风险的重大事项的决策，包括重大项目、重大政策（措施）、重大活动和重大（敏感）案事件（故）等；所称重大决策社会风险评估（以下简称社会风险评估），是指作出重大决策前，对决策事项存在的社会风险因素进行调查、识别、分析、研判、预防和控制，科学预想、预测、预警。</w:t>
      </w:r>
    </w:p>
    <w:p w14:paraId="16DFE278">
      <w:pPr>
        <w:pStyle w:val="49"/>
        <w:keepNext w:val="0"/>
        <w:keepLines w:val="0"/>
        <w:pageBreakBefore w:val="0"/>
        <w:widowControl w:val="0"/>
        <w:kinsoku/>
        <w:wordWrap/>
        <w:overflowPunct/>
        <w:topLinePunct w:val="0"/>
        <w:autoSpaceDE/>
        <w:autoSpaceDN/>
        <w:bidi w:val="0"/>
        <w:adjustRightInd/>
        <w:snapToGrid/>
        <w:spacing w:after="0" w:line="400" w:lineRule="exact"/>
        <w:ind w:left="0" w:leftChars="0" w:firstLine="0" w:firstLineChars="0"/>
        <w:jc w:val="both"/>
        <w:textAlignment w:val="auto"/>
        <w:outlineLvl w:val="9"/>
        <w:rPr>
          <w:rFonts w:hint="eastAsia" w:ascii="仿宋" w:hAnsi="仿宋" w:eastAsia="仿宋" w:cs="仿宋"/>
          <w:b/>
          <w:bCs/>
          <w:kern w:val="0"/>
          <w:sz w:val="24"/>
          <w:szCs w:val="24"/>
          <w:lang w:val="en-US" w:eastAsia="zh-CN" w:bidi="ar-SA"/>
        </w:rPr>
      </w:pPr>
      <w:r>
        <w:rPr>
          <w:rFonts w:hint="eastAsia" w:ascii="仿宋" w:hAnsi="仿宋" w:eastAsia="仿宋" w:cs="仿宋"/>
          <w:b/>
          <w:bCs/>
          <w:kern w:val="0"/>
          <w:sz w:val="24"/>
          <w:szCs w:val="24"/>
          <w:lang w:val="en-US" w:eastAsia="zh-CN" w:bidi="ar-SA"/>
        </w:rPr>
        <w:t>（二）采购内容</w:t>
      </w:r>
    </w:p>
    <w:p w14:paraId="2999CDBE">
      <w:pPr>
        <w:pStyle w:val="49"/>
        <w:keepNext w:val="0"/>
        <w:keepLines w:val="0"/>
        <w:pageBreakBefore w:val="0"/>
        <w:widowControl w:val="0"/>
        <w:kinsoku/>
        <w:wordWrap/>
        <w:overflowPunct/>
        <w:topLinePunct w:val="0"/>
        <w:autoSpaceDE/>
        <w:autoSpaceDN/>
        <w:bidi w:val="0"/>
        <w:adjustRightInd/>
        <w:snapToGrid/>
        <w:spacing w:after="0" w:line="400" w:lineRule="exact"/>
        <w:ind w:left="0" w:leftChars="0" w:firstLine="480" w:firstLineChars="200"/>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本次招标评估事项为重大决策社会风险评估事项二类，适用标准程序，如业主需要委托重大决策社会风险评估事项一类的，适用特殊程序，</w:t>
      </w:r>
      <w:r>
        <w:rPr>
          <w:rFonts w:hint="eastAsia" w:ascii="仿宋" w:hAnsi="仿宋" w:eastAsia="仿宋" w:cs="仿宋"/>
          <w:b/>
          <w:bCs/>
          <w:kern w:val="0"/>
          <w:sz w:val="24"/>
          <w:szCs w:val="24"/>
          <w:lang w:val="en-US" w:eastAsia="zh-CN" w:bidi="ar-SA"/>
        </w:rPr>
        <w:t>详见附件一：《重大决策社会风险评估事项分类表》</w:t>
      </w:r>
      <w:r>
        <w:rPr>
          <w:rFonts w:hint="eastAsia" w:ascii="仿宋" w:hAnsi="仿宋" w:eastAsia="仿宋" w:cs="仿宋"/>
          <w:sz w:val="24"/>
          <w:szCs w:val="24"/>
        </w:rPr>
        <w:t>，</w:t>
      </w:r>
      <w:r>
        <w:rPr>
          <w:rFonts w:hint="eastAsia" w:ascii="仿宋" w:hAnsi="仿宋" w:eastAsia="仿宋" w:cs="仿宋"/>
          <w:b w:val="0"/>
          <w:bCs w:val="0"/>
          <w:kern w:val="0"/>
          <w:sz w:val="24"/>
          <w:szCs w:val="24"/>
          <w:lang w:val="en-US" w:eastAsia="zh-CN" w:bidi="ar-SA"/>
        </w:rPr>
        <w:t>具体按年度内实际完成评估项目数量按次按实结算。</w:t>
      </w:r>
    </w:p>
    <w:p w14:paraId="2A6F50B3">
      <w:pPr>
        <w:pStyle w:val="49"/>
        <w:keepNext w:val="0"/>
        <w:keepLines w:val="0"/>
        <w:pageBreakBefore w:val="0"/>
        <w:widowControl w:val="0"/>
        <w:kinsoku/>
        <w:wordWrap/>
        <w:overflowPunct/>
        <w:topLinePunct w:val="0"/>
        <w:autoSpaceDE/>
        <w:autoSpaceDN/>
        <w:bidi w:val="0"/>
        <w:adjustRightInd/>
        <w:snapToGrid/>
        <w:spacing w:after="0" w:line="400" w:lineRule="exact"/>
        <w:ind w:left="0" w:leftChars="0" w:firstLine="0" w:firstLineChars="0"/>
        <w:jc w:val="both"/>
        <w:textAlignment w:val="auto"/>
        <w:outlineLvl w:val="9"/>
        <w:rPr>
          <w:rFonts w:hint="eastAsia" w:ascii="仿宋" w:hAnsi="仿宋" w:eastAsia="仿宋" w:cs="仿宋"/>
          <w:b/>
          <w:bCs/>
          <w:kern w:val="0"/>
          <w:sz w:val="24"/>
          <w:szCs w:val="24"/>
          <w:lang w:val="en-US" w:eastAsia="zh-CN" w:bidi="ar-SA"/>
        </w:rPr>
      </w:pPr>
      <w:r>
        <w:rPr>
          <w:rFonts w:hint="eastAsia" w:ascii="仿宋" w:hAnsi="仿宋" w:eastAsia="仿宋" w:cs="仿宋"/>
          <w:b/>
          <w:bCs/>
          <w:kern w:val="0"/>
          <w:sz w:val="24"/>
          <w:szCs w:val="24"/>
          <w:lang w:val="en-US" w:eastAsia="zh-CN" w:bidi="ar-SA"/>
        </w:rPr>
        <w:t>（三）评估内容要求</w:t>
      </w:r>
    </w:p>
    <w:p w14:paraId="5BC18F05">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社会风险评估应全面分析相关群众和社会公众可能对决策事项的合法性、合规性、合理性、可行性和可控性提出的质疑，研究提出有针对性的风险防控措施。</w:t>
      </w:r>
    </w:p>
    <w:p w14:paraId="151B5969">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1、合法性分析。主要分析决策机关是否享有相应的决策权并在权限范围内进行决策，决策内容和程序是否符合有关法律法规和政策规定。</w:t>
      </w:r>
    </w:p>
    <w:p w14:paraId="7B1C8CA8">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2、合规性分析。主要分析决策事项是否同党章和党的理论、路线、方针、政策相抵触，是否符合党中央重大决策部署要求，是否与国家重大改革方向相一致，是否同上位党内法规和规范性文件相抵触，是否与其他同位党内法规和规范性文件对同一事项的规定相冲突。</w:t>
      </w:r>
    </w:p>
    <w:p w14:paraId="15BCD46A">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3、合理性分析。主要分析决策事项是否符合广大人民群众的利益；是否会引发不同地区、行业、群体之间的攀比；拟采取的措施和手段是否必要、适当，是否尽最大可能维护所涉及群众的合法权益；政策调整、利益调节的对象和范围界定是否准确，拟给予的补偿、安置或者救助是否合理公平及时等。</w:t>
      </w:r>
    </w:p>
    <w:p w14:paraId="7129FA41">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4、可行性分析。主要分析决策事项是否与本地经济社会发展水平相适应，实施是否具备相应的人力物力财力，相关配套措施是否经过科学严谨周密论证，出台时机和条件是否成熟；决策方案是否充分考虑群众的接受程度，是否超出大多数群众的承受能力，是否缺乏群众支持的基础。</w:t>
      </w:r>
    </w:p>
    <w:p w14:paraId="7DC94172">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5、可控性分析。主要分析决策事项是否存在安全稳定隐患，是否会引发群体性事件、集体上访、个人极端事件，是否会引发严重负面舆情、恶意炒作以及其他影响社会稳定的问题；宣传解释和舆论引导工作是否充分；对可能引发的苗头性、倾向性问题是否有完善的防范化解措施和应急处置预案等。</w:t>
      </w:r>
    </w:p>
    <w:p w14:paraId="72BF7A7E">
      <w:pPr>
        <w:pStyle w:val="49"/>
        <w:keepNext w:val="0"/>
        <w:keepLines w:val="0"/>
        <w:pageBreakBefore w:val="0"/>
        <w:widowControl w:val="0"/>
        <w:kinsoku/>
        <w:wordWrap/>
        <w:overflowPunct/>
        <w:topLinePunct w:val="0"/>
        <w:autoSpaceDE/>
        <w:autoSpaceDN/>
        <w:bidi w:val="0"/>
        <w:adjustRightInd/>
        <w:snapToGrid/>
        <w:spacing w:after="0" w:line="400" w:lineRule="exact"/>
        <w:ind w:left="0" w:leftChars="0" w:firstLine="0" w:firstLineChars="0"/>
        <w:jc w:val="both"/>
        <w:textAlignment w:val="auto"/>
        <w:outlineLvl w:val="9"/>
        <w:rPr>
          <w:rFonts w:hint="eastAsia" w:ascii="仿宋" w:hAnsi="仿宋" w:eastAsia="仿宋" w:cs="仿宋"/>
          <w:b/>
          <w:bCs/>
          <w:kern w:val="0"/>
          <w:sz w:val="24"/>
          <w:szCs w:val="24"/>
          <w:lang w:val="en-US" w:eastAsia="zh-CN" w:bidi="ar-SA"/>
        </w:rPr>
      </w:pPr>
      <w:r>
        <w:rPr>
          <w:rFonts w:hint="eastAsia" w:ascii="仿宋" w:hAnsi="仿宋" w:eastAsia="仿宋" w:cs="仿宋"/>
          <w:b/>
          <w:bCs/>
          <w:kern w:val="0"/>
          <w:sz w:val="24"/>
          <w:szCs w:val="24"/>
          <w:lang w:val="en-US" w:eastAsia="zh-CN" w:bidi="ar-SA"/>
        </w:rPr>
        <w:t>（四）评估程序</w:t>
      </w:r>
    </w:p>
    <w:p w14:paraId="116FD979">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根据社会风险评估事项风险影响程度，分别采取不同的程序进行评估。</w:t>
      </w:r>
    </w:p>
    <w:p w14:paraId="0630C8F7">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bCs/>
          <w:kern w:val="0"/>
          <w:sz w:val="24"/>
          <w:szCs w:val="24"/>
          <w:lang w:val="en-US" w:eastAsia="zh-CN" w:bidi="ar-SA"/>
        </w:rPr>
        <w:t>1、标准程序。</w:t>
      </w:r>
      <w:r>
        <w:rPr>
          <w:rFonts w:hint="eastAsia" w:ascii="仿宋" w:hAnsi="仿宋" w:eastAsia="仿宋" w:cs="仿宋"/>
          <w:b w:val="0"/>
          <w:bCs w:val="0"/>
          <w:kern w:val="0"/>
          <w:sz w:val="24"/>
          <w:szCs w:val="24"/>
          <w:lang w:val="en-US" w:eastAsia="zh-CN" w:bidi="ar-SA"/>
        </w:rPr>
        <w:t>通常适用于二类风险事项，在严格执行确定评估项目、制定评估方案、充分听取意见、全面分析论证、确定风险等级的基础上，编制、评审和备案评估报告。以报告文书和表格形式出具，包括</w:t>
      </w:r>
      <w:r>
        <w:rPr>
          <w:rFonts w:hint="eastAsia" w:ascii="仿宋" w:hAnsi="仿宋" w:eastAsia="仿宋" w:cs="仿宋"/>
          <w:b/>
          <w:bCs/>
          <w:kern w:val="0"/>
          <w:sz w:val="24"/>
          <w:szCs w:val="24"/>
          <w:lang w:val="en-US" w:eastAsia="zh-CN" w:bidi="ar-SA"/>
        </w:rPr>
        <w:t>重大决策社会风险评估立项表（附件二）、评估方案（附件三）、评估报告（附件四）</w:t>
      </w:r>
      <w:r>
        <w:rPr>
          <w:rFonts w:hint="eastAsia" w:ascii="仿宋" w:hAnsi="仿宋" w:eastAsia="仿宋" w:cs="仿宋"/>
          <w:b w:val="0"/>
          <w:bCs w:val="0"/>
          <w:kern w:val="0"/>
          <w:sz w:val="24"/>
          <w:szCs w:val="24"/>
          <w:lang w:val="en-US" w:eastAsia="zh-CN" w:bidi="ar-SA"/>
        </w:rPr>
        <w:t>等。按照以下程序进行评估：</w:t>
      </w:r>
    </w:p>
    <w:p w14:paraId="52A78005">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（1）评估项目报备。评估主体负责实施列项报备，年初对重大决策事项进行梳理，确定需要进行社会风险评估的事项，汇总成清单，按要求向市委政法委报备；年内新增或调整的事项，应在5个工作日内报备。</w:t>
      </w:r>
    </w:p>
    <w:p w14:paraId="2B45ADA4">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（2）评估方案制定。评估主体在统筹谋划、深入分析的基础上，周密制定评估方案，明确评估事项风险预判、评估实施主体选择、评估经费保障等事项，依法依规组成或选定评估实施主体。</w:t>
      </w:r>
    </w:p>
    <w:p w14:paraId="4A801220">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涉及国家秘密的重大决策事项的社会风险评估工作，应当遵守国家有关保密规定。</w:t>
      </w:r>
    </w:p>
    <w:p w14:paraId="25308330">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（3）评估组织实施</w:t>
      </w:r>
    </w:p>
    <w:p w14:paraId="30B137A1">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①广泛征求意见。根据评估方案，采取公示、问卷调查、网络调研、实地走访和召开座谈会、听证会、专家论证会等方式，听取各方意见。听取意见要兼具广泛性和代表性，采取权益涉及对象易于知悉的方式，并充分说明决策的依据、方案、可能产生的影响等，以便群众了解真实情况、表达真实意见。</w:t>
      </w:r>
    </w:p>
    <w:p w14:paraId="3BD022BA">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征求意见应依据不同地域范围、事件环节、隐患部位详细收集依据，调查研究论证；受调查利益群体必须包含多种行业、领域、年龄、诉求；评估事项公示公告一般应在项目所在地公众易于知悉场所和易于接触的报纸或网络平台等2种以上方式予以发布，公示公告征询社会意见期限不得低于7日；听证会、专家论证会结论意见应明确肯定，不能模棱两可。</w:t>
      </w:r>
    </w:p>
    <w:p w14:paraId="432D973D">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按标准程序评估的，走访调查率必须达到30%以上，且有效调查数达到总调查数的95%以上；按特殊程序评估的，如涉及群众范围广、涉及人数众多或属全市范围性决策，可视情降低走访调查率，但有效调查数必须达到200份以上。</w:t>
      </w:r>
    </w:p>
    <w:p w14:paraId="0A867899">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②全面分析论证。系统梳理各方意见和情况，对相关群众和社会公众对决策方案合法性、合规性、合理性、可行性、可控性方面的质疑进行全面深入研究和定量定性分析，查找风险点。</w:t>
      </w:r>
    </w:p>
    <w:p w14:paraId="6270E8CE">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参考相同或者类似决策引发的社会风险情况，对所有风险点逐一进行分析，预测研判风险发生概率，可能引发矛盾纠纷的激烈程度和持续时间、涉及人员数量，可能产生的各种负面影响， 以及相关风险的可控程度等。</w:t>
      </w:r>
    </w:p>
    <w:p w14:paraId="6455DB46">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对重大复杂疑难事项，视情征求上级主管部门的意见和建议。</w:t>
      </w:r>
    </w:p>
    <w:p w14:paraId="672D7858">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③编制评估报告。评估报告应当包括评估事项、评估过程、评估方式方法、各方意见及其采纳情况、决策可能引发的社会风险点、风险防范化解和应急处置的措施预案、风险评估结论及决策建议等内容。</w:t>
      </w:r>
    </w:p>
    <w:p w14:paraId="45D210C1">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4）评估报告评审。评估报告编制完成后，评估主体应当组织相关机构、党政部门代表、专业人员对评估报告进行评审。参与评审的人员一般应从风险评估主管部门认可的专家库中随机选取，参与该决策风险评估的人员应当回避。</w:t>
      </w:r>
    </w:p>
    <w:p w14:paraId="3CCCE1BC">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评估报告评审一般采用会议形式集体评审。评审时，参加的人员原则上应为单数且不少于7人，并记录签到情况；其中具有矛盾化解、法律等方面专业人员及评估事项涉及的行业专家应不少于3人；参与评审的人员应当发表意见，并出具本人签名的书面意见；评审专家应对评估报告进行针对性的评价，作出准确的评审结论，评审意见要符合评估项目具体实际情况。</w:t>
      </w:r>
    </w:p>
    <w:p w14:paraId="4909AE75">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评估报告应依据评估报告评价情况和评审意见作出修改和完善，落实具体工作方案、预案和应对措施。</w:t>
      </w:r>
    </w:p>
    <w:p w14:paraId="156AB278">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（5）评估报告备案。评估报告由评估主体主要负责人签字并单位盖章后，送市委政法委备案。符合评估程序规范的，市委政法委应在5个工作日内出具</w:t>
      </w:r>
      <w:r>
        <w:rPr>
          <w:rFonts w:hint="eastAsia" w:ascii="仿宋" w:hAnsi="仿宋" w:eastAsia="仿宋" w:cs="仿宋"/>
          <w:b/>
          <w:bCs/>
          <w:kern w:val="0"/>
          <w:sz w:val="24"/>
          <w:szCs w:val="24"/>
          <w:lang w:val="en-US" w:eastAsia="zh-CN" w:bidi="ar-SA"/>
        </w:rPr>
        <w:t>评估报告备案文书（附件五）</w:t>
      </w:r>
      <w:r>
        <w:rPr>
          <w:rFonts w:hint="eastAsia" w:ascii="仿宋" w:hAnsi="仿宋" w:eastAsia="仿宋" w:cs="仿宋"/>
          <w:b w:val="0"/>
          <w:bCs w:val="0"/>
          <w:kern w:val="0"/>
          <w:sz w:val="24"/>
          <w:szCs w:val="24"/>
          <w:lang w:val="en-US" w:eastAsia="zh-CN" w:bidi="ar-SA"/>
        </w:rPr>
        <w:t>。不符合评估程序规范的，市委政法委暂缓备案并提出指导意见。</w:t>
      </w:r>
    </w:p>
    <w:p w14:paraId="2F3A6283">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6）评估档案管理。评估实施主体应确保评估工作资料完整，对风险评估事项的基础资料，特别是听取各方意见的相关原始资料，受调查利益群体的基本信息、联系方式和诉求反馈等文字及电子档案材料，进行妥善整理，并在完成评估后10日内向评估主体移交。评估主体应做好相关资料的验收和归档工作。</w:t>
      </w:r>
    </w:p>
    <w:p w14:paraId="4231E0A4">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b/>
          <w:bCs/>
          <w:kern w:val="0"/>
          <w:sz w:val="24"/>
          <w:szCs w:val="24"/>
          <w:lang w:val="en-US" w:eastAsia="zh-CN" w:bidi="ar-SA"/>
        </w:rPr>
      </w:pPr>
      <w:r>
        <w:rPr>
          <w:rFonts w:hint="eastAsia" w:ascii="仿宋" w:hAnsi="仿宋" w:eastAsia="仿宋" w:cs="仿宋"/>
          <w:b/>
          <w:bCs/>
          <w:kern w:val="0"/>
          <w:sz w:val="24"/>
          <w:szCs w:val="24"/>
          <w:lang w:val="en-US" w:eastAsia="zh-CN" w:bidi="ar-SA"/>
        </w:rPr>
        <w:t>2、特殊程序。</w:t>
      </w:r>
      <w:r>
        <w:rPr>
          <w:rFonts w:hint="eastAsia" w:ascii="仿宋" w:hAnsi="仿宋" w:eastAsia="仿宋" w:cs="仿宋"/>
          <w:b w:val="0"/>
          <w:bCs w:val="0"/>
          <w:kern w:val="0"/>
          <w:sz w:val="24"/>
          <w:szCs w:val="24"/>
          <w:lang w:val="en-US" w:eastAsia="zh-CN" w:bidi="ar-SA"/>
        </w:rPr>
        <w:t>通常适用于一类风险事项，在标准程序的基础上，针对评估事项的特殊性，加强对重点环节、重点群体、重点人员、重点部位的风险排查、防范和控制，对各个重点风险隐患要进行单独、有针对性的评估，出具评估报告及</w:t>
      </w:r>
      <w:r>
        <w:rPr>
          <w:rFonts w:hint="eastAsia" w:ascii="仿宋" w:hAnsi="仿宋" w:eastAsia="仿宋" w:cs="仿宋"/>
          <w:b/>
          <w:bCs/>
          <w:kern w:val="0"/>
          <w:sz w:val="24"/>
          <w:szCs w:val="24"/>
          <w:lang w:val="en-US" w:eastAsia="zh-CN" w:bidi="ar-SA"/>
        </w:rPr>
        <w:t>重点风险隐患排查防控表（附件六）。</w:t>
      </w:r>
    </w:p>
    <w:p w14:paraId="678140D0">
      <w:pPr>
        <w:pStyle w:val="49"/>
        <w:keepNext w:val="0"/>
        <w:keepLines w:val="0"/>
        <w:pageBreakBefore w:val="0"/>
        <w:widowControl w:val="0"/>
        <w:kinsoku/>
        <w:wordWrap/>
        <w:overflowPunct/>
        <w:topLinePunct w:val="0"/>
        <w:autoSpaceDE/>
        <w:autoSpaceDN/>
        <w:bidi w:val="0"/>
        <w:adjustRightInd/>
        <w:snapToGrid/>
        <w:spacing w:after="0" w:line="400" w:lineRule="exact"/>
        <w:ind w:left="0" w:leftChars="0" w:firstLine="0" w:firstLineChars="0"/>
        <w:jc w:val="both"/>
        <w:textAlignment w:val="auto"/>
        <w:outlineLvl w:val="9"/>
        <w:rPr>
          <w:rFonts w:hint="eastAsia" w:ascii="仿宋" w:hAnsi="仿宋" w:eastAsia="仿宋" w:cs="仿宋"/>
          <w:b/>
          <w:bCs/>
          <w:kern w:val="0"/>
          <w:sz w:val="24"/>
          <w:szCs w:val="24"/>
          <w:lang w:val="en-US" w:eastAsia="zh-CN" w:bidi="ar-SA"/>
        </w:rPr>
      </w:pPr>
      <w:r>
        <w:rPr>
          <w:rFonts w:hint="eastAsia" w:ascii="仿宋" w:hAnsi="仿宋" w:eastAsia="仿宋" w:cs="仿宋"/>
          <w:b/>
          <w:bCs/>
          <w:kern w:val="0"/>
          <w:sz w:val="24"/>
          <w:szCs w:val="24"/>
          <w:lang w:val="en-US" w:eastAsia="zh-CN" w:bidi="ar-SA"/>
        </w:rPr>
        <w:t>（五）服务期限</w:t>
      </w:r>
    </w:p>
    <w:p w14:paraId="1C3BB12B">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合同履行期限：自合同签订之日起1年或标的最高合同金额满止，如果上级部门出台新的文件和规定，以上级文件和规定为准。</w:t>
      </w:r>
    </w:p>
    <w:p w14:paraId="279E876F">
      <w:pPr>
        <w:pStyle w:val="49"/>
        <w:keepNext w:val="0"/>
        <w:keepLines w:val="0"/>
        <w:pageBreakBefore w:val="0"/>
        <w:widowControl w:val="0"/>
        <w:kinsoku/>
        <w:wordWrap/>
        <w:overflowPunct/>
        <w:topLinePunct w:val="0"/>
        <w:autoSpaceDE/>
        <w:autoSpaceDN/>
        <w:bidi w:val="0"/>
        <w:adjustRightInd/>
        <w:snapToGrid/>
        <w:spacing w:after="0" w:line="400" w:lineRule="exact"/>
        <w:ind w:left="0" w:leftChars="0" w:firstLine="0" w:firstLineChars="0"/>
        <w:jc w:val="both"/>
        <w:textAlignment w:val="auto"/>
        <w:outlineLvl w:val="9"/>
        <w:rPr>
          <w:rFonts w:hint="eastAsia" w:ascii="仿宋" w:hAnsi="仿宋" w:eastAsia="仿宋" w:cs="仿宋"/>
          <w:b/>
          <w:bCs/>
          <w:kern w:val="0"/>
          <w:sz w:val="24"/>
          <w:szCs w:val="24"/>
          <w:lang w:val="en-US" w:eastAsia="zh-CN" w:bidi="ar-SA"/>
        </w:rPr>
      </w:pPr>
      <w:r>
        <w:rPr>
          <w:rFonts w:hint="eastAsia" w:ascii="仿宋" w:hAnsi="仿宋" w:eastAsia="仿宋" w:cs="仿宋"/>
          <w:b/>
          <w:bCs/>
          <w:kern w:val="0"/>
          <w:sz w:val="24"/>
          <w:szCs w:val="24"/>
          <w:lang w:val="en-US" w:eastAsia="zh-CN" w:bidi="ar-SA"/>
        </w:rPr>
        <w:t>（六）其它要求</w:t>
      </w:r>
    </w:p>
    <w:p w14:paraId="0E552030">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1、合同履行期间，若采购人要求，中标单位须无条件服从区域调配，结算单价不变。</w:t>
      </w:r>
    </w:p>
    <w:p w14:paraId="3F1B77BA">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2、中标方应承担对项目内容的保密义务，建立相应的保密制度。</w:t>
      </w:r>
    </w:p>
    <w:p w14:paraId="2111124C">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3、中标方应随时配合业主针对项目评估工作的进展情况的监督、询问及抽查。</w:t>
      </w:r>
    </w:p>
    <w:p w14:paraId="2CC9A9FC">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4、为保证项目评估过程及结果的完整性及可追溯性，中标方应当保留完整的原始数据及全部相关资料。</w:t>
      </w:r>
    </w:p>
    <w:p w14:paraId="4BE31EB1">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5、中标方应当严格按照本采购需求及《诸暨市重大决策社会风险评估实施细则》等要求开展社会风险评估工作。如中标方在合同履行期间有违反相关要求等情况的，业主方有权进行相应的处理或终止合同。</w:t>
      </w:r>
    </w:p>
    <w:p w14:paraId="154433BF">
      <w:pPr>
        <w:pStyle w:val="49"/>
        <w:keepNext w:val="0"/>
        <w:keepLines w:val="0"/>
        <w:pageBreakBefore w:val="0"/>
        <w:widowControl w:val="0"/>
        <w:kinsoku/>
        <w:wordWrap/>
        <w:overflowPunct/>
        <w:topLinePunct w:val="0"/>
        <w:autoSpaceDE/>
        <w:autoSpaceDN/>
        <w:bidi w:val="0"/>
        <w:adjustRightInd/>
        <w:snapToGrid/>
        <w:spacing w:after="0" w:line="400" w:lineRule="exact"/>
        <w:ind w:left="0" w:leftChars="0" w:firstLine="0" w:firstLineChars="0"/>
        <w:jc w:val="both"/>
        <w:textAlignment w:val="auto"/>
        <w:outlineLvl w:val="9"/>
        <w:rPr>
          <w:rFonts w:hint="eastAsia" w:ascii="仿宋" w:hAnsi="仿宋" w:eastAsia="仿宋" w:cs="仿宋"/>
          <w:b/>
          <w:bCs/>
          <w:kern w:val="0"/>
          <w:sz w:val="24"/>
          <w:szCs w:val="24"/>
          <w:lang w:val="en-US" w:eastAsia="zh-CN" w:bidi="ar-SA"/>
        </w:rPr>
      </w:pPr>
      <w:r>
        <w:rPr>
          <w:rFonts w:hint="eastAsia" w:ascii="仿宋" w:hAnsi="仿宋" w:eastAsia="仿宋" w:cs="仿宋"/>
          <w:b/>
          <w:bCs/>
          <w:kern w:val="0"/>
          <w:sz w:val="24"/>
          <w:szCs w:val="24"/>
          <w:lang w:val="en-US" w:eastAsia="zh-CN" w:bidi="ar-SA"/>
        </w:rPr>
        <w:t>（七）责任追究</w:t>
      </w:r>
    </w:p>
    <w:p w14:paraId="7AC67DEA">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1、中标方未按时出具评估报告的，每逾期1天，业主方有权扣除中标方人民币2000元。如中标方逾期出具评估报告达到7天及以上的，业主方有权解除合同，解除合同的通知自到达中标单位时生效。</w:t>
      </w:r>
    </w:p>
    <w:p w14:paraId="2E87B516">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2、因中标方出具的评估报告内容未能达到备案要求的，业主方有权扣除中标方人民币2000元并要求在规定的时间内出具完整无误的评估报告，逾期未整改或整改后仍未达到备案要求的，业主方有权单方解除合同。</w:t>
      </w:r>
    </w:p>
    <w:p w14:paraId="4C3B99EC">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3、中标方违反上述（1）（2）两项条款且导致合同解除的，业主有权上报诸暨市市委政法委并依法依规对中标方记入不良评估记录名单。</w:t>
      </w:r>
    </w:p>
    <w:p w14:paraId="4ECB2449">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4、中标方违反《诸暨市重大决策社会风险评估实施细则》规定，有下列情形之一的，业主将上报至诸暨市市委政法委，诸暨市市委政法委将对负有直接评估责任的法定代表人和工作人员追究责任，作出相应处理，依法依规对中标方记入不良评估记录名单、通报约谈、限期整改、不予申报评估资格年检、建议取消委托评估资格。由于中标方过错导致决策失误造成重大损失的，评估主体可依法依规追究中标方的赔偿责任；涉嫌犯罪的，移送司法机关依法追究刑事责任：</w:t>
      </w:r>
    </w:p>
    <w:p w14:paraId="0AAF233B">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①未按照《诸暨市重大决策社会风险评估实施细则》规定的评估程序、内容开展社会风险评估的；</w:t>
      </w:r>
    </w:p>
    <w:p w14:paraId="69538424">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②在社会风险评估过程中徇私舞弊、滥用职权、弄虚作假、隐瞒事实真相的；</w:t>
      </w:r>
    </w:p>
    <w:p w14:paraId="4893B2F3">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③评估内容存在重大缺陷、遗漏或者虚假的；</w:t>
      </w:r>
    </w:p>
    <w:p w14:paraId="2B8FEC1E">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④评估不扎实引发涉稳事件的；</w:t>
      </w:r>
    </w:p>
    <w:p w14:paraId="7A3AE959">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⑤出具的评估结论存在不正确或者不合理等严重质量问题的；</w:t>
      </w:r>
    </w:p>
    <w:p w14:paraId="77BB2406">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⑥采取不正当商业竞争等方式扰乱市场秩序的；</w:t>
      </w:r>
    </w:p>
    <w:p w14:paraId="74B30656">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bCs/>
          <w:color w:val="auto"/>
          <w:sz w:val="24"/>
          <w:szCs w:val="24"/>
        </w:rPr>
      </w:pPr>
      <w:r>
        <w:rPr>
          <w:rFonts w:hint="eastAsia" w:ascii="仿宋" w:hAnsi="仿宋" w:eastAsia="仿宋" w:cs="仿宋"/>
          <w:b w:val="0"/>
          <w:bCs w:val="0"/>
          <w:kern w:val="0"/>
          <w:sz w:val="24"/>
          <w:szCs w:val="24"/>
          <w:lang w:val="en-US" w:eastAsia="zh-CN" w:bidi="ar-SA"/>
        </w:rPr>
        <w:t>⑦违反法律法规规定的其他情形</w:t>
      </w:r>
      <w:r>
        <w:rPr>
          <w:rFonts w:hint="eastAsia" w:ascii="仿宋" w:hAnsi="仿宋" w:eastAsia="仿宋" w:cs="仿宋"/>
          <w:bCs/>
          <w:color w:val="auto"/>
          <w:sz w:val="24"/>
          <w:szCs w:val="24"/>
        </w:rPr>
        <w:t>。</w:t>
      </w:r>
    </w:p>
    <w:p w14:paraId="79145019">
      <w:pPr>
        <w:pStyle w:val="49"/>
        <w:keepNext w:val="0"/>
        <w:keepLines w:val="0"/>
        <w:pageBreakBefore w:val="0"/>
        <w:widowControl w:val="0"/>
        <w:kinsoku/>
        <w:wordWrap/>
        <w:overflowPunct/>
        <w:topLinePunct w:val="0"/>
        <w:autoSpaceDE/>
        <w:autoSpaceDN/>
        <w:bidi w:val="0"/>
        <w:adjustRightInd/>
        <w:snapToGrid/>
        <w:spacing w:after="0" w:line="400" w:lineRule="exact"/>
        <w:ind w:left="0" w:leftChars="0" w:firstLine="0" w:firstLineChars="0"/>
        <w:jc w:val="both"/>
        <w:textAlignment w:val="auto"/>
        <w:outlineLvl w:val="9"/>
        <w:rPr>
          <w:rFonts w:hint="eastAsia" w:ascii="仿宋" w:hAnsi="仿宋" w:eastAsia="仿宋" w:cs="仿宋"/>
          <w:b/>
          <w:bCs/>
          <w:kern w:val="0"/>
          <w:sz w:val="24"/>
          <w:szCs w:val="24"/>
          <w:lang w:val="en-US" w:eastAsia="zh-CN" w:bidi="ar-SA"/>
        </w:rPr>
      </w:pPr>
      <w:r>
        <w:rPr>
          <w:rFonts w:hint="eastAsia" w:ascii="仿宋" w:hAnsi="仿宋" w:eastAsia="仿宋" w:cs="仿宋"/>
          <w:b/>
          <w:bCs/>
          <w:kern w:val="0"/>
          <w:sz w:val="24"/>
          <w:szCs w:val="24"/>
          <w:lang w:val="en-US" w:eastAsia="zh-CN" w:bidi="ar-SA"/>
        </w:rPr>
        <w:t>（八）履约保证金及付款方式</w:t>
      </w:r>
    </w:p>
    <w:p w14:paraId="77EC9AD4">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1、履约保证金：签订合同前，中标人须向采购人缴纳合同金额1%的履约保证金，合同期满无异议30天内退回，履约保证金不计息。</w:t>
      </w:r>
    </w:p>
    <w:p w14:paraId="423EB4AD">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仿宋" w:hAnsi="仿宋" w:eastAsia="仿宋" w:cs="仿宋"/>
          <w:sz w:val="24"/>
          <w:szCs w:val="24"/>
          <w:lang w:eastAsia="zh-CN"/>
        </w:rPr>
      </w:pPr>
      <w:r>
        <w:rPr>
          <w:rFonts w:hint="eastAsia" w:ascii="仿宋" w:hAnsi="仿宋" w:eastAsia="仿宋" w:cs="仿宋"/>
          <w:b w:val="0"/>
          <w:bCs w:val="0"/>
          <w:kern w:val="0"/>
          <w:sz w:val="24"/>
          <w:szCs w:val="24"/>
          <w:lang w:val="en-US" w:eastAsia="zh-CN" w:bidi="ar-SA"/>
        </w:rPr>
        <w:t>2、付款方式：本项目按实际完成评估项目数量结算，按实际工作量每月按实结算。</w:t>
      </w:r>
    </w:p>
    <w:p w14:paraId="3ED9B1CE">
      <w:pPr>
        <w:pStyle w:val="49"/>
        <w:keepNext w:val="0"/>
        <w:keepLines w:val="0"/>
        <w:pageBreakBefore w:val="0"/>
        <w:widowControl w:val="0"/>
        <w:kinsoku/>
        <w:wordWrap/>
        <w:overflowPunct/>
        <w:topLinePunct w:val="0"/>
        <w:autoSpaceDE/>
        <w:autoSpaceDN/>
        <w:bidi w:val="0"/>
        <w:adjustRightInd/>
        <w:snapToGrid/>
        <w:spacing w:after="0" w:line="400" w:lineRule="exact"/>
        <w:ind w:left="0" w:leftChars="0" w:firstLine="0" w:firstLineChars="0"/>
        <w:jc w:val="both"/>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bCs/>
          <w:kern w:val="0"/>
          <w:sz w:val="24"/>
          <w:szCs w:val="24"/>
          <w:lang w:val="en-US" w:eastAsia="zh-CN" w:bidi="ar-SA"/>
        </w:rPr>
        <w:t>（九）投标报价</w:t>
      </w:r>
    </w:p>
    <w:tbl>
      <w:tblPr>
        <w:tblStyle w:val="52"/>
        <w:tblpPr w:leftFromText="180" w:rightFromText="180" w:vertAnchor="text" w:horzAnchor="page" w:tblpX="1069" w:tblpY="382"/>
        <w:tblOverlap w:val="never"/>
        <w:tblW w:w="996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5"/>
        <w:gridCol w:w="4190"/>
        <w:gridCol w:w="4980"/>
      </w:tblGrid>
      <w:tr w14:paraId="67939B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795" w:type="dxa"/>
            <w:noWrap w:val="0"/>
            <w:vAlign w:val="center"/>
          </w:tcPr>
          <w:p w14:paraId="103782B3">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default"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标项</w:t>
            </w:r>
          </w:p>
        </w:tc>
        <w:tc>
          <w:tcPr>
            <w:tcW w:w="4190" w:type="dxa"/>
            <w:noWrap w:val="0"/>
            <w:vAlign w:val="center"/>
          </w:tcPr>
          <w:p w14:paraId="28E3D039">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both"/>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项目实施区域</w:t>
            </w:r>
          </w:p>
        </w:tc>
        <w:tc>
          <w:tcPr>
            <w:tcW w:w="4980" w:type="dxa"/>
            <w:noWrap w:val="0"/>
            <w:vAlign w:val="center"/>
          </w:tcPr>
          <w:p w14:paraId="49CAF404">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center"/>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最高单价限价（单位：人民币元）</w:t>
            </w:r>
          </w:p>
        </w:tc>
      </w:tr>
      <w:tr w14:paraId="785713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5" w:type="dxa"/>
            <w:noWrap w:val="0"/>
            <w:vAlign w:val="center"/>
          </w:tcPr>
          <w:p w14:paraId="159C3D73">
            <w:pPr>
              <w:keepNext w:val="0"/>
              <w:keepLines w:val="0"/>
              <w:pageBreakBefore w:val="0"/>
              <w:widowControl w:val="0"/>
              <w:kinsoku/>
              <w:wordWrap/>
              <w:overflowPunct/>
              <w:topLinePunct w:val="0"/>
              <w:autoSpaceDE/>
              <w:autoSpaceDN/>
              <w:bidi w:val="0"/>
              <w:adjustRightInd/>
              <w:snapToGrid/>
              <w:spacing w:line="240" w:lineRule="auto"/>
              <w:ind w:firstLine="240" w:firstLineChars="100"/>
              <w:textAlignment w:val="auto"/>
              <w:outlineLvl w:val="9"/>
              <w:rPr>
                <w:rFonts w:hint="default"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 xml:space="preserve">1 </w:t>
            </w:r>
          </w:p>
        </w:tc>
        <w:tc>
          <w:tcPr>
            <w:tcW w:w="4190" w:type="dxa"/>
            <w:noWrap w:val="0"/>
            <w:vAlign w:val="center"/>
          </w:tcPr>
          <w:p w14:paraId="05813EEB">
            <w:pPr>
              <w:spacing w:line="240" w:lineRule="auto"/>
              <w:jc w:val="center"/>
              <w:rPr>
                <w:rFonts w:hint="eastAsia" w:ascii="仿宋" w:hAnsi="仿宋" w:eastAsia="仿宋" w:cs="仿宋"/>
                <w:b w:val="0"/>
                <w:bCs w:val="0"/>
                <w:kern w:val="0"/>
                <w:sz w:val="24"/>
                <w:szCs w:val="24"/>
                <w:lang w:val="en-US" w:eastAsia="zh-CN" w:bidi="ar-SA"/>
              </w:rPr>
            </w:pPr>
            <w:r>
              <w:rPr>
                <w:rFonts w:hint="eastAsia" w:ascii="仿宋" w:hAnsi="仿宋" w:eastAsia="仿宋"/>
                <w:sz w:val="24"/>
                <w:szCs w:val="24"/>
                <w:lang w:eastAsia="zh-CN"/>
              </w:rPr>
              <w:t>城北片（双福村、孙家村、赵家村、五浦头村、江龙村）加城东片</w:t>
            </w:r>
            <w:r>
              <w:rPr>
                <w:rFonts w:hint="eastAsia" w:ascii="仿宋" w:hAnsi="仿宋" w:eastAsia="仿宋"/>
                <w:sz w:val="24"/>
                <w:szCs w:val="24"/>
                <w:lang w:val="en-US" w:eastAsia="zh-CN"/>
              </w:rPr>
              <w:t>评估服务</w:t>
            </w:r>
          </w:p>
        </w:tc>
        <w:tc>
          <w:tcPr>
            <w:tcW w:w="4980" w:type="dxa"/>
            <w:noWrap w:val="0"/>
            <w:vAlign w:val="center"/>
          </w:tcPr>
          <w:p w14:paraId="21D81D63">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center"/>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①单个一类风险事项评估项目：45000元</w:t>
            </w:r>
          </w:p>
          <w:p w14:paraId="1A2AF9A0">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center"/>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②单个二类风险事项评估项目：30000元</w:t>
            </w:r>
          </w:p>
        </w:tc>
      </w:tr>
      <w:tr w14:paraId="5420D0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1" w:hRule="atLeast"/>
        </w:trPr>
        <w:tc>
          <w:tcPr>
            <w:tcW w:w="795" w:type="dxa"/>
            <w:tcBorders>
              <w:bottom w:val="single" w:color="auto" w:sz="4" w:space="0"/>
            </w:tcBorders>
            <w:noWrap w:val="0"/>
            <w:vAlign w:val="center"/>
          </w:tcPr>
          <w:p w14:paraId="3A687B01">
            <w:pPr>
              <w:keepNext w:val="0"/>
              <w:keepLines w:val="0"/>
              <w:pageBreakBefore w:val="0"/>
              <w:widowControl w:val="0"/>
              <w:kinsoku/>
              <w:wordWrap/>
              <w:overflowPunct/>
              <w:topLinePunct w:val="0"/>
              <w:autoSpaceDE/>
              <w:autoSpaceDN/>
              <w:bidi w:val="0"/>
              <w:adjustRightInd/>
              <w:snapToGrid/>
              <w:spacing w:line="240" w:lineRule="auto"/>
              <w:ind w:firstLine="240" w:firstLineChars="100"/>
              <w:textAlignment w:val="auto"/>
              <w:outlineLvl w:val="9"/>
              <w:rPr>
                <w:rFonts w:hint="default"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2</w:t>
            </w:r>
          </w:p>
        </w:tc>
        <w:tc>
          <w:tcPr>
            <w:tcW w:w="4190" w:type="dxa"/>
            <w:tcBorders>
              <w:bottom w:val="single" w:color="auto" w:sz="4" w:space="0"/>
            </w:tcBorders>
            <w:noWrap w:val="0"/>
            <w:vAlign w:val="center"/>
          </w:tcPr>
          <w:p w14:paraId="2802DBDB">
            <w:pPr>
              <w:spacing w:line="240" w:lineRule="auto"/>
              <w:jc w:val="center"/>
              <w:rPr>
                <w:rFonts w:hint="default" w:ascii="仿宋" w:hAnsi="仿宋" w:eastAsia="仿宋" w:cs="仿宋"/>
                <w:b w:val="0"/>
                <w:bCs w:val="0"/>
                <w:kern w:val="0"/>
                <w:sz w:val="24"/>
                <w:szCs w:val="24"/>
                <w:lang w:val="en-US" w:eastAsia="zh-CN" w:bidi="ar-SA"/>
              </w:rPr>
            </w:pPr>
            <w:r>
              <w:rPr>
                <w:rFonts w:hint="eastAsia" w:ascii="仿宋" w:hAnsi="仿宋" w:eastAsia="仿宋"/>
                <w:sz w:val="24"/>
                <w:szCs w:val="24"/>
                <w:lang w:eastAsia="zh-CN"/>
              </w:rPr>
              <w:t>城北片（浦阳新村、赵石新村、侣东村、袁家村、郭家居）加城南片、城中片以及社区</w:t>
            </w:r>
            <w:r>
              <w:rPr>
                <w:rFonts w:hint="eastAsia" w:ascii="仿宋" w:hAnsi="仿宋" w:eastAsia="仿宋"/>
                <w:sz w:val="24"/>
                <w:szCs w:val="24"/>
                <w:lang w:val="en-US" w:eastAsia="zh-CN"/>
              </w:rPr>
              <w:t>评估服务</w:t>
            </w:r>
          </w:p>
        </w:tc>
        <w:tc>
          <w:tcPr>
            <w:tcW w:w="4980" w:type="dxa"/>
            <w:tcBorders>
              <w:bottom w:val="single" w:color="auto" w:sz="4" w:space="0"/>
            </w:tcBorders>
            <w:noWrap w:val="0"/>
            <w:vAlign w:val="center"/>
          </w:tcPr>
          <w:p w14:paraId="51305FFD">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center"/>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①单个一类风险事项评估项目：45000元</w:t>
            </w:r>
          </w:p>
          <w:p w14:paraId="73418D2E">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center"/>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②单个二类风险事项评估项目：30000元</w:t>
            </w:r>
          </w:p>
        </w:tc>
      </w:tr>
    </w:tbl>
    <w:p w14:paraId="3D646825">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outlineLvl w:val="9"/>
        <w:rPr>
          <w:rFonts w:hint="eastAsia" w:ascii="仿宋" w:hAnsi="仿宋" w:eastAsia="仿宋" w:cs="仿宋"/>
          <w:b/>
          <w:bCs/>
          <w:kern w:val="0"/>
          <w:sz w:val="24"/>
          <w:szCs w:val="24"/>
          <w:lang w:val="en-US" w:eastAsia="zh-CN" w:bidi="ar-SA"/>
        </w:rPr>
      </w:pPr>
      <w:r>
        <w:rPr>
          <w:rFonts w:hint="eastAsia" w:ascii="仿宋" w:hAnsi="仿宋" w:eastAsia="仿宋" w:cs="仿宋"/>
          <w:b/>
          <w:bCs/>
          <w:kern w:val="0"/>
          <w:sz w:val="24"/>
          <w:szCs w:val="24"/>
          <w:lang w:val="en-US" w:eastAsia="zh-CN" w:bidi="ar-SA"/>
        </w:rPr>
        <w:t>1、本项目：一类风险事项评估项目采购单价最高限价为人民币肆万伍仟元整，二类风险事项评估项目采购单价最高限价为人民币叁万元整。</w:t>
      </w:r>
    </w:p>
    <w:p w14:paraId="39EAEB3C">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outlineLvl w:val="9"/>
        <w:rPr>
          <w:rFonts w:hint="eastAsia" w:ascii="仿宋" w:hAnsi="仿宋" w:eastAsia="仿宋" w:cs="仿宋"/>
          <w:b/>
          <w:bCs/>
          <w:kern w:val="0"/>
          <w:sz w:val="24"/>
          <w:szCs w:val="24"/>
          <w:lang w:val="en-US" w:eastAsia="zh-CN" w:bidi="ar-SA"/>
        </w:rPr>
      </w:pPr>
      <w:r>
        <w:rPr>
          <w:rFonts w:hint="eastAsia" w:ascii="仿宋" w:hAnsi="仿宋" w:eastAsia="仿宋" w:cs="仿宋"/>
          <w:b w:val="0"/>
          <w:bCs w:val="0"/>
          <w:kern w:val="0"/>
          <w:sz w:val="24"/>
          <w:szCs w:val="24"/>
          <w:lang w:val="en-US" w:eastAsia="zh-CN" w:bidi="ar-SA"/>
        </w:rPr>
        <w:t>2、本项目采用统一单价折扣报价，结算单价均为采购文件中最高单价限价按统一折扣同比例下浮。</w:t>
      </w:r>
      <w:r>
        <w:rPr>
          <w:rFonts w:hint="eastAsia" w:ascii="仿宋" w:hAnsi="仿宋" w:eastAsia="仿宋" w:cs="仿宋"/>
          <w:b/>
          <w:bCs/>
          <w:kern w:val="0"/>
          <w:sz w:val="24"/>
          <w:szCs w:val="24"/>
          <w:lang w:val="en-US" w:eastAsia="zh-CN" w:bidi="ar-SA"/>
        </w:rPr>
        <w:t>（即：结算单价=单个风险事项评估项目最高单价限价*中标折扣）</w:t>
      </w:r>
    </w:p>
    <w:p w14:paraId="16DF6783">
      <w:pPr>
        <w:pStyle w:val="49"/>
        <w:keepNext w:val="0"/>
        <w:keepLines w:val="0"/>
        <w:pageBreakBefore w:val="0"/>
        <w:widowControl w:val="0"/>
        <w:kinsoku/>
        <w:wordWrap/>
        <w:overflowPunct/>
        <w:topLinePunct w:val="0"/>
        <w:autoSpaceDE/>
        <w:autoSpaceDN/>
        <w:bidi w:val="0"/>
        <w:adjustRightInd/>
        <w:snapToGrid/>
        <w:spacing w:after="0" w:line="400" w:lineRule="exact"/>
        <w:ind w:left="0" w:leftChars="0" w:firstLine="480" w:firstLineChars="200"/>
        <w:textAlignment w:val="auto"/>
        <w:outlineLvl w:val="9"/>
        <w:rPr>
          <w:rFonts w:hint="eastAsia" w:ascii="仿宋" w:hAnsi="仿宋" w:eastAsia="仿宋" w:cs="仿宋"/>
          <w:b w:val="0"/>
          <w:bCs w:val="0"/>
          <w:kern w:val="0"/>
          <w:sz w:val="24"/>
          <w:szCs w:val="24"/>
          <w:lang w:val="en-US" w:eastAsia="zh-CN" w:bidi="ar-SA"/>
        </w:rPr>
      </w:pPr>
      <w:r>
        <w:rPr>
          <w:rFonts w:hint="eastAsia" w:ascii="仿宋" w:hAnsi="仿宋" w:eastAsia="仿宋" w:cs="仿宋"/>
          <w:b w:val="0"/>
          <w:bCs w:val="0"/>
          <w:kern w:val="0"/>
          <w:sz w:val="24"/>
          <w:szCs w:val="24"/>
          <w:lang w:val="en-US" w:eastAsia="zh-CN" w:bidi="ar-SA"/>
        </w:rPr>
        <w:t>3、报价要求：投标报价应包含项目所需的全部服务，应包括但不限于人工、验收、税费、保险等一切税金、利润和费用。供应商由于考虑不周，漏报、少报而要求追加报价将不会被采购人所接受。</w:t>
      </w:r>
    </w:p>
    <w:p w14:paraId="108D1492">
      <w:pPr>
        <w:pStyle w:val="49"/>
        <w:keepNext w:val="0"/>
        <w:keepLines w:val="0"/>
        <w:pageBreakBefore w:val="0"/>
        <w:widowControl w:val="0"/>
        <w:kinsoku/>
        <w:wordWrap/>
        <w:overflowPunct/>
        <w:topLinePunct w:val="0"/>
        <w:autoSpaceDE/>
        <w:autoSpaceDN/>
        <w:bidi w:val="0"/>
        <w:adjustRightInd/>
        <w:snapToGrid/>
        <w:spacing w:after="0" w:line="400" w:lineRule="exact"/>
        <w:ind w:left="0" w:leftChars="0" w:firstLine="0" w:firstLineChars="0"/>
        <w:jc w:val="both"/>
        <w:textAlignment w:val="auto"/>
        <w:outlineLvl w:val="9"/>
        <w:rPr>
          <w:rFonts w:hint="eastAsia" w:ascii="仿宋" w:hAnsi="仿宋" w:eastAsia="仿宋" w:cs="仿宋"/>
          <w:b/>
          <w:bCs/>
          <w:kern w:val="0"/>
          <w:sz w:val="24"/>
          <w:szCs w:val="24"/>
          <w:lang w:val="en-US" w:eastAsia="zh-CN" w:bidi="ar-SA"/>
        </w:rPr>
      </w:pPr>
      <w:r>
        <w:rPr>
          <w:rFonts w:hint="eastAsia" w:ascii="仿宋" w:hAnsi="仿宋" w:eastAsia="仿宋" w:cs="仿宋"/>
          <w:b/>
          <w:bCs/>
          <w:kern w:val="0"/>
          <w:sz w:val="24"/>
          <w:szCs w:val="24"/>
          <w:lang w:val="en-US" w:eastAsia="zh-CN" w:bidi="ar-SA"/>
        </w:rPr>
        <w:t>（十）最高限价</w:t>
      </w:r>
      <w:bookmarkStart w:id="4" w:name="_GoBack"/>
      <w:bookmarkEnd w:id="4"/>
    </w:p>
    <w:p w14:paraId="4F6460AA">
      <w:pPr>
        <w:pStyle w:val="49"/>
        <w:keepNext w:val="0"/>
        <w:keepLines w:val="0"/>
        <w:pageBreakBefore w:val="0"/>
        <w:widowControl w:val="0"/>
        <w:kinsoku/>
        <w:wordWrap/>
        <w:overflowPunct/>
        <w:topLinePunct w:val="0"/>
        <w:autoSpaceDE/>
        <w:autoSpaceDN/>
        <w:bidi w:val="0"/>
        <w:adjustRightInd/>
        <w:snapToGrid/>
        <w:spacing w:after="0" w:line="400" w:lineRule="exact"/>
        <w:ind w:left="0" w:leftChars="0" w:firstLine="480" w:firstLineChars="200"/>
        <w:textAlignment w:val="auto"/>
        <w:outlineLvl w:val="9"/>
        <w:rPr>
          <w:rFonts w:hint="default" w:ascii="仿宋" w:hAnsi="仿宋" w:eastAsia="仿宋" w:cs="仿宋"/>
          <w:b/>
          <w:bCs/>
          <w:kern w:val="0"/>
          <w:sz w:val="24"/>
          <w:szCs w:val="24"/>
          <w:lang w:val="en-US" w:eastAsia="zh-CN" w:bidi="ar-SA"/>
        </w:rPr>
      </w:pPr>
      <w:r>
        <w:rPr>
          <w:rFonts w:hint="eastAsia" w:ascii="仿宋" w:hAnsi="仿宋" w:eastAsia="仿宋" w:cs="仿宋"/>
          <w:b/>
          <w:bCs/>
          <w:kern w:val="0"/>
          <w:sz w:val="24"/>
          <w:szCs w:val="24"/>
          <w:lang w:val="en-US" w:eastAsia="zh-CN" w:bidi="ar-SA"/>
        </w:rPr>
        <w:t>本项目分为二个标项，分别采用统一单价折扣报价，数量按实结算，最高限价折扣为100%，任何超过最高限价的报价将被认定为无效报价。</w:t>
      </w:r>
    </w:p>
    <w:p w14:paraId="58649278">
      <w:pPr>
        <w:pStyle w:val="49"/>
        <w:keepNext w:val="0"/>
        <w:keepLines w:val="0"/>
        <w:pageBreakBefore w:val="0"/>
        <w:widowControl w:val="0"/>
        <w:kinsoku/>
        <w:wordWrap/>
        <w:overflowPunct/>
        <w:topLinePunct w:val="0"/>
        <w:autoSpaceDE/>
        <w:autoSpaceDN/>
        <w:bidi w:val="0"/>
        <w:adjustRightInd/>
        <w:snapToGrid/>
        <w:spacing w:after="0" w:line="400" w:lineRule="exact"/>
        <w:ind w:left="0" w:leftChars="0" w:firstLine="480" w:firstLineChars="200"/>
        <w:textAlignment w:val="auto"/>
        <w:outlineLvl w:val="9"/>
        <w:rPr>
          <w:rFonts w:hint="eastAsia" w:ascii="仿宋" w:hAnsi="仿宋" w:eastAsia="仿宋" w:cs="仿宋"/>
          <w:b/>
          <w:bCs/>
          <w:kern w:val="0"/>
          <w:sz w:val="24"/>
          <w:szCs w:val="24"/>
          <w:lang w:val="en-US" w:eastAsia="zh-CN" w:bidi="ar-SA"/>
        </w:rPr>
      </w:pPr>
      <w:r>
        <w:rPr>
          <w:rFonts w:hint="eastAsia" w:ascii="仿宋" w:hAnsi="仿宋" w:eastAsia="仿宋" w:cs="仿宋"/>
          <w:b/>
          <w:bCs/>
          <w:kern w:val="0"/>
          <w:sz w:val="24"/>
          <w:szCs w:val="24"/>
          <w:lang w:val="en-US" w:eastAsia="zh-CN" w:bidi="ar-SA"/>
        </w:rPr>
        <w:t>标项一：最高合同总金额不超过人民币陆拾万元（¥600000.00）整；</w:t>
      </w:r>
    </w:p>
    <w:p w14:paraId="2DA0A224">
      <w:pPr>
        <w:pStyle w:val="50"/>
        <w:rPr>
          <w:rFonts w:hint="default"/>
          <w:lang w:val="en-US" w:eastAsia="zh-CN"/>
        </w:rPr>
      </w:pPr>
      <w:r>
        <w:rPr>
          <w:rFonts w:hint="eastAsia" w:ascii="仿宋" w:hAnsi="仿宋" w:eastAsia="仿宋" w:cs="仿宋"/>
          <w:b/>
          <w:bCs/>
          <w:kern w:val="0"/>
          <w:sz w:val="24"/>
          <w:szCs w:val="24"/>
          <w:lang w:val="en-US" w:eastAsia="zh-CN" w:bidi="ar-SA"/>
        </w:rPr>
        <w:t>标项二：最高合同总金额不超过人民币陆拾万元（¥600000.00）整；</w:t>
      </w:r>
    </w:p>
    <w:p w14:paraId="2D6AA6E0">
      <w:pPr>
        <w:pStyle w:val="49"/>
        <w:keepNext w:val="0"/>
        <w:keepLines w:val="0"/>
        <w:pageBreakBefore w:val="0"/>
        <w:widowControl w:val="0"/>
        <w:kinsoku/>
        <w:wordWrap/>
        <w:overflowPunct/>
        <w:topLinePunct w:val="0"/>
        <w:autoSpaceDE/>
        <w:autoSpaceDN/>
        <w:bidi w:val="0"/>
        <w:adjustRightInd/>
        <w:snapToGrid/>
        <w:spacing w:after="0" w:line="400" w:lineRule="exact"/>
        <w:ind w:left="0" w:leftChars="0" w:firstLine="0" w:firstLineChars="0"/>
        <w:textAlignment w:val="auto"/>
        <w:outlineLvl w:val="9"/>
        <w:rPr>
          <w:rFonts w:hint="eastAsia" w:ascii="仿宋" w:hAnsi="仿宋" w:eastAsia="仿宋" w:cs="仿宋"/>
          <w:b w:val="0"/>
          <w:bCs w:val="0"/>
          <w:kern w:val="0"/>
          <w:sz w:val="24"/>
          <w:szCs w:val="24"/>
          <w:lang w:val="en-US" w:eastAsia="zh-CN" w:bidi="ar-SA"/>
        </w:rPr>
        <w:sectPr>
          <w:footerReference r:id="rId4" w:type="first"/>
          <w:footerReference r:id="rId3" w:type="default"/>
          <w:pgSz w:w="11906" w:h="16838"/>
          <w:pgMar w:top="1418" w:right="1418" w:bottom="1418" w:left="1418" w:header="851" w:footer="992" w:gutter="0"/>
          <w:pgNumType w:fmt="decimal" w:start="2"/>
          <w:cols w:space="720" w:num="1"/>
          <w:rtlGutter w:val="0"/>
          <w:docGrid w:type="linesAndChars" w:linePitch="312" w:charSpace="0"/>
        </w:sectPr>
      </w:pPr>
    </w:p>
    <w:p w14:paraId="4A474DA7">
      <w:pPr>
        <w:jc w:val="center"/>
        <w:rPr>
          <w:rFonts w:hint="eastAsia" w:ascii="仿宋_GB2312" w:hAnsi="仿宋_GB2312" w:eastAsia="仿宋_GB2312" w:cs="仿宋_GB2312"/>
          <w:b/>
          <w:color w:val="auto"/>
          <w:sz w:val="28"/>
          <w:szCs w:val="28"/>
        </w:rPr>
      </w:pPr>
      <w:r>
        <w:rPr>
          <w:rFonts w:hint="eastAsia" w:ascii="仿宋_GB2312" w:hAnsi="仿宋_GB2312" w:eastAsia="仿宋_GB2312" w:cs="仿宋_GB2312"/>
          <w:b/>
          <w:color w:val="auto"/>
          <w:sz w:val="28"/>
          <w:szCs w:val="28"/>
        </w:rPr>
        <w:t>附件一：重大决策社会风险评估事项分类表</w:t>
      </w:r>
    </w:p>
    <w:tbl>
      <w:tblPr>
        <w:tblStyle w:val="51"/>
        <w:tblW w:w="0" w:type="auto"/>
        <w:jc w:val="center"/>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Layout w:type="fixed"/>
        <w:tblCellMar>
          <w:top w:w="0" w:type="dxa"/>
          <w:left w:w="0" w:type="dxa"/>
          <w:bottom w:w="0" w:type="dxa"/>
          <w:right w:w="0" w:type="dxa"/>
        </w:tblCellMar>
      </w:tblPr>
      <w:tblGrid>
        <w:gridCol w:w="468"/>
        <w:gridCol w:w="4965"/>
        <w:gridCol w:w="4694"/>
        <w:gridCol w:w="2282"/>
        <w:gridCol w:w="2294"/>
      </w:tblGrid>
      <w:tr w14:paraId="087EF010">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blHeader/>
          <w:jc w:val="center"/>
        </w:trPr>
        <w:tc>
          <w:tcPr>
            <w:tcW w:w="468" w:type="dxa"/>
            <w:noWrap w:val="0"/>
            <w:vAlign w:val="center"/>
          </w:tcPr>
          <w:p w14:paraId="74013C44">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类</w:t>
            </w:r>
          </w:p>
          <w:p w14:paraId="334BDCF4">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别</w:t>
            </w:r>
          </w:p>
        </w:tc>
        <w:tc>
          <w:tcPr>
            <w:tcW w:w="4965" w:type="dxa"/>
            <w:noWrap w:val="0"/>
            <w:vAlign w:val="center"/>
          </w:tcPr>
          <w:p w14:paraId="32A3284B">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重大项目</w:t>
            </w:r>
          </w:p>
        </w:tc>
        <w:tc>
          <w:tcPr>
            <w:tcW w:w="4694" w:type="dxa"/>
            <w:noWrap w:val="0"/>
            <w:vAlign w:val="center"/>
          </w:tcPr>
          <w:p w14:paraId="6C1707B7">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重大政策（措施）</w:t>
            </w:r>
          </w:p>
        </w:tc>
        <w:tc>
          <w:tcPr>
            <w:tcW w:w="2282" w:type="dxa"/>
            <w:noWrap w:val="0"/>
            <w:vAlign w:val="center"/>
          </w:tcPr>
          <w:p w14:paraId="57CA266E">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重大活动</w:t>
            </w:r>
          </w:p>
        </w:tc>
        <w:tc>
          <w:tcPr>
            <w:tcW w:w="2294" w:type="dxa"/>
            <w:noWrap w:val="0"/>
            <w:vAlign w:val="center"/>
          </w:tcPr>
          <w:p w14:paraId="0C59AB23">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重大（敏感）</w:t>
            </w:r>
          </w:p>
          <w:p w14:paraId="48AF63C5">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案事件（故）</w:t>
            </w:r>
          </w:p>
        </w:tc>
      </w:tr>
      <w:tr w14:paraId="1A6599A0">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4444" w:hRule="atLeast"/>
          <w:jc w:val="center"/>
        </w:trPr>
        <w:tc>
          <w:tcPr>
            <w:tcW w:w="468" w:type="dxa"/>
            <w:noWrap w:val="0"/>
            <w:vAlign w:val="center"/>
          </w:tcPr>
          <w:p w14:paraId="2BAAE513">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一</w:t>
            </w:r>
          </w:p>
          <w:p w14:paraId="679E2A3B">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仿宋_GB2312" w:hAnsi="仿宋_GB2312" w:eastAsia="仿宋_GB2312" w:cs="仿宋_GB2312"/>
                <w:color w:val="auto"/>
                <w:sz w:val="24"/>
                <w:szCs w:val="24"/>
              </w:rPr>
            </w:pPr>
          </w:p>
          <w:p w14:paraId="0B6C12FE">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类</w:t>
            </w:r>
          </w:p>
        </w:tc>
        <w:tc>
          <w:tcPr>
            <w:tcW w:w="4965" w:type="dxa"/>
            <w:noWrap w:val="0"/>
            <w:vAlign w:val="center"/>
          </w:tcPr>
          <w:p w14:paraId="456850EF">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left"/>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1．垃圾、危险废物、医疗废物、放射性物质、污水、污泥、死亡动物等处理项目；</w:t>
            </w:r>
          </w:p>
          <w:p w14:paraId="3D96D6DF">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left"/>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2．传染病医院、殡葬火化设施、墓地等项目；</w:t>
            </w:r>
          </w:p>
          <w:p w14:paraId="3140EA0E">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left"/>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3．化学原料、精细化工、石油化工、煤电和燃煤热电联产等项目；</w:t>
            </w:r>
          </w:p>
          <w:p w14:paraId="21C6F300">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left"/>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4．其他易引发重大风险的项目。</w:t>
            </w:r>
          </w:p>
        </w:tc>
        <w:tc>
          <w:tcPr>
            <w:tcW w:w="4694" w:type="dxa"/>
            <w:noWrap w:val="0"/>
            <w:vAlign w:val="center"/>
          </w:tcPr>
          <w:p w14:paraId="61A46F15">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left"/>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1．入托、入学、中考、高考及学区划分政策调整等涉教育的决策事项；</w:t>
            </w:r>
          </w:p>
          <w:p w14:paraId="14772076">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left"/>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2．土地征收、房屋征迁、旧城区（棚户区）改造、居民安置，以及农村土地经营权流转、移民安置等涉及群众切身利益的决策事项；</w:t>
            </w:r>
          </w:p>
          <w:p w14:paraId="2B461514">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left"/>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3．涉及事业、国有（国有控股）单位改制、重组、身份转换、用工安置、收入分配制度改革、股权转移等利益关系调整等改革事项；</w:t>
            </w:r>
          </w:p>
          <w:p w14:paraId="622DC47C">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left"/>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4．涉及人员众多、容易引发个人极端事件的违法建筑强制拆除等决策事项；</w:t>
            </w:r>
          </w:p>
          <w:p w14:paraId="782F2E6E">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left"/>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5．其他涉及重大社会风险的决策事项。</w:t>
            </w:r>
          </w:p>
        </w:tc>
        <w:tc>
          <w:tcPr>
            <w:tcW w:w="2282" w:type="dxa"/>
            <w:noWrap w:val="0"/>
            <w:vAlign w:val="center"/>
          </w:tcPr>
          <w:p w14:paraId="4A249A6B">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left"/>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大型节庆与游园活动。</w:t>
            </w:r>
          </w:p>
        </w:tc>
        <w:tc>
          <w:tcPr>
            <w:tcW w:w="2294" w:type="dxa"/>
            <w:noWrap w:val="0"/>
            <w:vAlign w:val="center"/>
          </w:tcPr>
          <w:p w14:paraId="56956C54">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left"/>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易引发恶劣影响和重大群体性事件、个人极端事件的重大（敏感）案事件（故）</w:t>
            </w:r>
          </w:p>
        </w:tc>
      </w:tr>
      <w:tr w14:paraId="385581D2">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2570" w:hRule="atLeast"/>
          <w:jc w:val="center"/>
        </w:trPr>
        <w:tc>
          <w:tcPr>
            <w:tcW w:w="468" w:type="dxa"/>
            <w:noWrap w:val="0"/>
            <w:vAlign w:val="center"/>
          </w:tcPr>
          <w:p w14:paraId="2C25AE5C">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二</w:t>
            </w:r>
          </w:p>
          <w:p w14:paraId="697E3FC5">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仿宋_GB2312" w:hAnsi="仿宋_GB2312" w:eastAsia="仿宋_GB2312" w:cs="仿宋_GB2312"/>
                <w:color w:val="auto"/>
                <w:sz w:val="24"/>
                <w:szCs w:val="24"/>
              </w:rPr>
            </w:pPr>
          </w:p>
          <w:p w14:paraId="6CF4D9EB">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类</w:t>
            </w:r>
          </w:p>
        </w:tc>
        <w:tc>
          <w:tcPr>
            <w:tcW w:w="4965" w:type="dxa"/>
            <w:noWrap w:val="0"/>
            <w:vAlign w:val="center"/>
          </w:tcPr>
          <w:p w14:paraId="209962FB">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left"/>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1．疾病控制中心、精神卫生中心、戒毒中心、监狱改造场所、三级以上生物防护实验室等项目。</w:t>
            </w:r>
          </w:p>
          <w:p w14:paraId="421C0B03">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left"/>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2．110KV及以上输变电工程，热核电项目，发射功率在10KW 以上的中长波广播信号发射设施和发射功率在1KW 以上的电视信号发射设施、通信发射设施等项目；</w:t>
            </w:r>
          </w:p>
          <w:p w14:paraId="1DC90B90">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left"/>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3．供电、供油、供气管网及消防灭火等站点建设项目，水泥、沥青、加油、液化石油气接收、存储设施建设项目；</w:t>
            </w:r>
          </w:p>
          <w:p w14:paraId="06A6579F">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left"/>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4．机场、铁路、公路、城市快速路、城市轨道交通、高速公路、水运等涉及土地征用与房屋拆迁较大的项目；</w:t>
            </w:r>
          </w:p>
          <w:p w14:paraId="61F66486">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left"/>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5．重大引配水工程、中型水库等项目；</w:t>
            </w:r>
          </w:p>
          <w:p w14:paraId="7572539D">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left"/>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6．水泥、重大矿产资源开发等项目；</w:t>
            </w:r>
          </w:p>
          <w:p w14:paraId="22789BA0">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left"/>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7．洪水、地震等重大自然灾害后的恢复重建项目；</w:t>
            </w:r>
          </w:p>
          <w:p w14:paraId="3B7315D5">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left"/>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8．其他邻避类、民生类项目和易引发社会风险的项目。</w:t>
            </w:r>
          </w:p>
        </w:tc>
        <w:tc>
          <w:tcPr>
            <w:tcW w:w="4694" w:type="dxa"/>
            <w:noWrap w:val="0"/>
            <w:vAlign w:val="center"/>
          </w:tcPr>
          <w:p w14:paraId="10AC5312">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left"/>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1．水、电、油、气、暖，以及公共交通、药品、医疗、物业管理等公共事业价格调整事项；</w:t>
            </w:r>
          </w:p>
          <w:p w14:paraId="03EB722F">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left"/>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2．涉及养老、医疗、优抚、救济等社会保障类政策调整事项；</w:t>
            </w:r>
          </w:p>
          <w:p w14:paraId="483457E0">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left"/>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3．涉及共有产权住房、限售商品住房、公共租赁住房建设与安排等住房保障政策调整事项；</w:t>
            </w:r>
          </w:p>
          <w:p w14:paraId="0CEA2116">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left"/>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4．涉及人员安置和土地权属变更等重大行政区划调整事项；</w:t>
            </w:r>
          </w:p>
          <w:p w14:paraId="3CFA415E">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left"/>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5．其他涉及社会风险的决策事项。</w:t>
            </w:r>
          </w:p>
        </w:tc>
        <w:tc>
          <w:tcPr>
            <w:tcW w:w="2282" w:type="dxa"/>
            <w:noWrap w:val="0"/>
            <w:vAlign w:val="center"/>
          </w:tcPr>
          <w:p w14:paraId="38E59635">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left"/>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1．重大集会、庆典；</w:t>
            </w:r>
          </w:p>
          <w:p w14:paraId="2A3B31DB">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left"/>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2．重大国际性、全国性会议；</w:t>
            </w:r>
          </w:p>
          <w:p w14:paraId="7A31ABAC">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left"/>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3．大型演唱会、文艺演出、体育赛事等；</w:t>
            </w:r>
          </w:p>
          <w:p w14:paraId="206708F8">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left"/>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4．大型展销会；</w:t>
            </w:r>
          </w:p>
          <w:p w14:paraId="16930A3C">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left"/>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5．其他易引发社会风险的民俗、宗教、旅游等群众性聚集活动。</w:t>
            </w:r>
          </w:p>
        </w:tc>
        <w:tc>
          <w:tcPr>
            <w:tcW w:w="2294" w:type="dxa"/>
            <w:noWrap w:val="0"/>
            <w:vAlign w:val="center"/>
          </w:tcPr>
          <w:p w14:paraId="36779B52">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left"/>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1．涉及人员多、社会影响广的重大（敏感）案事件（故）办（处）理的重要节点安排；</w:t>
            </w:r>
          </w:p>
          <w:p w14:paraId="09B257C2">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left"/>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2．涉及重大影响的信访和涉法涉诉等案事件；</w:t>
            </w:r>
          </w:p>
          <w:p w14:paraId="25D559E3">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left"/>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3．易引发社会风险的突发案事件（故）；</w:t>
            </w:r>
          </w:p>
          <w:p w14:paraId="0E51C37A">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left"/>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4．涉及重大影响的舆情事（故）。</w:t>
            </w:r>
          </w:p>
        </w:tc>
      </w:tr>
      <w:tr w14:paraId="19C75A8B">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jc w:val="center"/>
        </w:trPr>
        <w:tc>
          <w:tcPr>
            <w:tcW w:w="468" w:type="dxa"/>
            <w:noWrap w:val="0"/>
            <w:vAlign w:val="center"/>
          </w:tcPr>
          <w:p w14:paraId="1BA407FD">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三</w:t>
            </w:r>
          </w:p>
          <w:p w14:paraId="2ABF5879">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仿宋_GB2312" w:hAnsi="仿宋_GB2312" w:eastAsia="仿宋_GB2312" w:cs="仿宋_GB2312"/>
                <w:color w:val="auto"/>
                <w:sz w:val="24"/>
                <w:szCs w:val="24"/>
              </w:rPr>
            </w:pPr>
          </w:p>
          <w:p w14:paraId="508F3574">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类</w:t>
            </w:r>
          </w:p>
        </w:tc>
        <w:tc>
          <w:tcPr>
            <w:tcW w:w="4965" w:type="dxa"/>
            <w:noWrap w:val="0"/>
            <w:vAlign w:val="center"/>
          </w:tcPr>
          <w:p w14:paraId="1D5DB97A">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1．技改类项目；</w:t>
            </w:r>
          </w:p>
          <w:p w14:paraId="15789EE1">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2．部分扩建、改建项目；</w:t>
            </w:r>
          </w:p>
          <w:p w14:paraId="15C11D0F">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3．其他内容比较单一，经预判没有明显风险隐患的项目。</w:t>
            </w:r>
          </w:p>
        </w:tc>
        <w:tc>
          <w:tcPr>
            <w:tcW w:w="4694" w:type="dxa"/>
            <w:noWrap w:val="0"/>
            <w:vAlign w:val="center"/>
          </w:tcPr>
          <w:p w14:paraId="0B98AF71">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1．涉及落户、车辆上牌、购房等群众关注程度较高的政策调整；</w:t>
            </w:r>
          </w:p>
          <w:p w14:paraId="4B9E8768">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2．涉及城市规划、交通规划等城市建设发展规划的调整；</w:t>
            </w:r>
          </w:p>
          <w:p w14:paraId="0E963764">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3．利益诉求群体的安置、救助、保障等方面的政策调整；</w:t>
            </w:r>
          </w:p>
          <w:p w14:paraId="114C90CB">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4．农村经营性收益、土地征收补偿金、失地保险指标分配等决策事项；</w:t>
            </w:r>
          </w:p>
          <w:p w14:paraId="5468516D">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5．其他涉及一般社会风险的决策事项。</w:t>
            </w:r>
          </w:p>
        </w:tc>
        <w:tc>
          <w:tcPr>
            <w:tcW w:w="2282" w:type="dxa"/>
            <w:noWrap w:val="0"/>
            <w:vAlign w:val="center"/>
          </w:tcPr>
          <w:p w14:paraId="40F2DF88">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常规性演唱会、文艺演出、体育赛事、群众聚集活动等。</w:t>
            </w:r>
          </w:p>
        </w:tc>
        <w:tc>
          <w:tcPr>
            <w:tcW w:w="2294" w:type="dxa"/>
            <w:noWrap w:val="0"/>
            <w:vAlign w:val="center"/>
          </w:tcPr>
          <w:p w14:paraId="4D97C8C0">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风险隐患较小的案事件（故）</w:t>
            </w:r>
          </w:p>
        </w:tc>
      </w:tr>
    </w:tbl>
    <w:p w14:paraId="33DE251A">
      <w:pPr>
        <w:pStyle w:val="49"/>
        <w:ind w:left="0" w:leftChars="0" w:firstLine="0" w:firstLineChars="0"/>
        <w:jc w:val="center"/>
        <w:rPr>
          <w:rFonts w:hint="eastAsia" w:ascii="仿宋_GB2312" w:hAnsi="仿宋_GB2312" w:eastAsia="仿宋_GB2312" w:cs="仿宋_GB2312"/>
          <w:b/>
          <w:sz w:val="28"/>
          <w:szCs w:val="28"/>
        </w:rPr>
      </w:pPr>
    </w:p>
    <w:p w14:paraId="6D0B6504">
      <w:pPr>
        <w:pStyle w:val="20"/>
        <w:jc w:val="center"/>
        <w:rPr>
          <w:rFonts w:hint="eastAsia" w:ascii="仿宋_GB2312" w:hAnsi="仿宋_GB2312" w:eastAsia="仿宋_GB2312" w:cs="仿宋_GB2312"/>
          <w:color w:val="auto"/>
          <w:sz w:val="28"/>
          <w:szCs w:val="28"/>
        </w:rPr>
        <w:sectPr>
          <w:footerReference r:id="rId6" w:type="first"/>
          <w:footerReference r:id="rId5" w:type="default"/>
          <w:pgSz w:w="16838" w:h="11906" w:orient="landscape"/>
          <w:pgMar w:top="1134" w:right="1134" w:bottom="1134" w:left="1020" w:header="567" w:footer="283" w:gutter="0"/>
          <w:pgNumType w:fmt="decimal"/>
          <w:cols w:space="720" w:num="1"/>
          <w:titlePg/>
          <w:rtlGutter w:val="0"/>
          <w:docGrid w:type="lines" w:linePitch="321" w:charSpace="0"/>
        </w:sectPr>
      </w:pPr>
    </w:p>
    <w:p w14:paraId="056D8770">
      <w:pPr>
        <w:pStyle w:val="20"/>
        <w:jc w:val="center"/>
        <w:rPr>
          <w:rFonts w:hint="eastAsia" w:ascii="仿宋" w:hAnsi="仿宋" w:eastAsia="仿宋" w:cs="仿宋"/>
          <w:b/>
          <w:sz w:val="28"/>
          <w:szCs w:val="28"/>
        </w:rPr>
      </w:pPr>
      <w:r>
        <w:rPr>
          <w:rFonts w:hint="eastAsia" w:ascii="仿宋" w:hAnsi="仿宋" w:eastAsia="仿宋" w:cs="仿宋"/>
          <w:b/>
          <w:sz w:val="28"/>
          <w:szCs w:val="28"/>
        </w:rPr>
        <w:t>附件二：重大决策社会风险评估立项表</w:t>
      </w:r>
    </w:p>
    <w:p w14:paraId="401847E5">
      <w:pPr>
        <w:pStyle w:val="20"/>
        <w:jc w:val="center"/>
        <w:rPr>
          <w:rFonts w:hint="eastAsia" w:ascii="仿宋" w:hAnsi="仿宋" w:eastAsia="仿宋" w:cs="仿宋"/>
          <w:color w:val="auto"/>
          <w:sz w:val="24"/>
          <w:szCs w:val="24"/>
        </w:rPr>
      </w:pPr>
      <w:r>
        <w:rPr>
          <w:rFonts w:hint="eastAsia" w:ascii="仿宋" w:hAnsi="仿宋" w:eastAsia="仿宋" w:cs="仿宋"/>
          <w:color w:val="auto"/>
          <w:sz w:val="24"/>
          <w:szCs w:val="24"/>
        </w:rPr>
        <w:t>（标准程序、特殊程序）</w:t>
      </w:r>
    </w:p>
    <w:p w14:paraId="74765897">
      <w:pPr>
        <w:tabs>
          <w:tab w:val="left" w:pos="4776"/>
          <w:tab w:val="left" w:pos="6707"/>
          <w:tab w:val="left" w:pos="7259"/>
          <w:tab w:val="left" w:pos="7810"/>
        </w:tabs>
        <w:spacing w:line="480" w:lineRule="exact"/>
        <w:jc w:val="center"/>
        <w:rPr>
          <w:rFonts w:hint="eastAsia" w:ascii="仿宋" w:hAnsi="仿宋" w:eastAsia="仿宋" w:cs="仿宋"/>
          <w:color w:val="auto"/>
          <w:spacing w:val="-5"/>
          <w:sz w:val="24"/>
          <w:szCs w:val="24"/>
        </w:rPr>
      </w:pPr>
      <w:r>
        <w:rPr>
          <w:rFonts w:hint="eastAsia" w:ascii="仿宋" w:hAnsi="仿宋" w:eastAsia="仿宋" w:cs="仿宋"/>
          <w:color w:val="auto"/>
          <w:spacing w:val="-5"/>
          <w:sz w:val="24"/>
          <w:szCs w:val="24"/>
        </w:rPr>
        <w:t>填表单位(盖章)：　　　　　　　　　　　　　填表时间：　　　年　月　日</w:t>
      </w:r>
    </w:p>
    <w:tbl>
      <w:tblPr>
        <w:tblStyle w:val="51"/>
        <w:tblW w:w="0" w:type="auto"/>
        <w:jc w:val="center"/>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Layout w:type="fixed"/>
        <w:tblCellMar>
          <w:top w:w="0" w:type="dxa"/>
          <w:left w:w="0" w:type="dxa"/>
          <w:bottom w:w="0" w:type="dxa"/>
          <w:right w:w="0" w:type="dxa"/>
        </w:tblCellMar>
      </w:tblPr>
      <w:tblGrid>
        <w:gridCol w:w="2142"/>
        <w:gridCol w:w="1514"/>
        <w:gridCol w:w="1472"/>
        <w:gridCol w:w="1300"/>
        <w:gridCol w:w="1621"/>
        <w:gridCol w:w="1609"/>
      </w:tblGrid>
      <w:tr w14:paraId="74ABB990">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609" w:hRule="atLeast"/>
          <w:jc w:val="center"/>
        </w:trPr>
        <w:tc>
          <w:tcPr>
            <w:tcW w:w="2142" w:type="dxa"/>
            <w:noWrap w:val="0"/>
            <w:vAlign w:val="center"/>
          </w:tcPr>
          <w:p w14:paraId="4816A90B">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事项名称</w:t>
            </w:r>
          </w:p>
        </w:tc>
        <w:tc>
          <w:tcPr>
            <w:tcW w:w="7516" w:type="dxa"/>
            <w:gridSpan w:val="5"/>
            <w:noWrap w:val="0"/>
            <w:vAlign w:val="center"/>
          </w:tcPr>
          <w:p w14:paraId="2D233EBE">
            <w:pPr>
              <w:pStyle w:val="206"/>
              <w:spacing w:line="280" w:lineRule="exact"/>
              <w:jc w:val="center"/>
              <w:rPr>
                <w:rFonts w:hint="eastAsia" w:ascii="仿宋" w:hAnsi="仿宋" w:eastAsia="仿宋" w:cs="仿宋"/>
                <w:sz w:val="24"/>
                <w:szCs w:val="24"/>
              </w:rPr>
            </w:pPr>
          </w:p>
        </w:tc>
      </w:tr>
      <w:tr w14:paraId="2A61FC42">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609" w:hRule="atLeast"/>
          <w:jc w:val="center"/>
        </w:trPr>
        <w:tc>
          <w:tcPr>
            <w:tcW w:w="2142" w:type="dxa"/>
            <w:noWrap w:val="0"/>
            <w:vAlign w:val="center"/>
          </w:tcPr>
          <w:p w14:paraId="2B4DA836">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事项类型</w:t>
            </w:r>
          </w:p>
        </w:tc>
        <w:tc>
          <w:tcPr>
            <w:tcW w:w="7516" w:type="dxa"/>
            <w:gridSpan w:val="5"/>
            <w:noWrap w:val="0"/>
            <w:vAlign w:val="center"/>
          </w:tcPr>
          <w:p w14:paraId="17621EB0">
            <w:pPr>
              <w:pStyle w:val="206"/>
              <w:tabs>
                <w:tab w:val="left" w:pos="3555"/>
              </w:tabs>
              <w:spacing w:line="280" w:lineRule="exact"/>
              <w:rPr>
                <w:rFonts w:hint="eastAsia" w:ascii="仿宋" w:hAnsi="仿宋" w:eastAsia="仿宋" w:cs="仿宋"/>
                <w:sz w:val="24"/>
                <w:szCs w:val="24"/>
              </w:rPr>
            </w:pPr>
            <w:r>
              <w:rPr>
                <w:rFonts w:hint="eastAsia" w:ascii="仿宋" w:hAnsi="仿宋" w:eastAsia="仿宋" w:cs="仿宋"/>
                <w:spacing w:val="-5"/>
                <w:sz w:val="24"/>
                <w:szCs w:val="24"/>
              </w:rPr>
              <w:t>重</w:t>
            </w:r>
            <w:r>
              <w:rPr>
                <w:rFonts w:hint="eastAsia" w:ascii="仿宋" w:hAnsi="仿宋" w:eastAsia="仿宋" w:cs="仿宋"/>
                <w:spacing w:val="-4"/>
                <w:sz w:val="24"/>
                <w:szCs w:val="24"/>
              </w:rPr>
              <w:t>大</w:t>
            </w:r>
            <w:r>
              <w:rPr>
                <w:rFonts w:hint="eastAsia" w:ascii="仿宋" w:hAnsi="仿宋" w:eastAsia="仿宋" w:cs="仿宋"/>
                <w:spacing w:val="-5"/>
                <w:sz w:val="24"/>
                <w:szCs w:val="24"/>
              </w:rPr>
              <w:t>项目</w:t>
            </w:r>
            <w:r>
              <w:rPr>
                <w:rFonts w:hint="eastAsia" w:ascii="仿宋" w:hAnsi="仿宋" w:eastAsia="仿宋" w:cs="仿宋"/>
                <w:sz w:val="24"/>
                <w:szCs w:val="24"/>
              </w:rPr>
              <w:t>□</w:t>
            </w:r>
            <w:r>
              <w:rPr>
                <w:rFonts w:hint="eastAsia" w:ascii="仿宋" w:hAnsi="仿宋" w:eastAsia="仿宋" w:cs="仿宋"/>
                <w:sz w:val="24"/>
                <w:szCs w:val="24"/>
              </w:rPr>
              <w:tab/>
            </w:r>
            <w:r>
              <w:rPr>
                <w:rFonts w:hint="eastAsia" w:ascii="仿宋" w:hAnsi="仿宋" w:eastAsia="仿宋" w:cs="仿宋"/>
                <w:spacing w:val="-4"/>
                <w:sz w:val="24"/>
                <w:szCs w:val="24"/>
              </w:rPr>
              <w:t>重</w:t>
            </w:r>
            <w:r>
              <w:rPr>
                <w:rFonts w:hint="eastAsia" w:ascii="仿宋" w:hAnsi="仿宋" w:eastAsia="仿宋" w:cs="仿宋"/>
                <w:spacing w:val="-5"/>
                <w:sz w:val="24"/>
                <w:szCs w:val="24"/>
              </w:rPr>
              <w:t>大政策</w:t>
            </w:r>
            <w:r>
              <w:rPr>
                <w:rFonts w:hint="eastAsia" w:ascii="仿宋" w:hAnsi="仿宋" w:eastAsia="仿宋" w:cs="仿宋"/>
                <w:spacing w:val="-4"/>
                <w:sz w:val="24"/>
                <w:szCs w:val="24"/>
              </w:rPr>
              <w:t>（</w:t>
            </w:r>
            <w:r>
              <w:rPr>
                <w:rFonts w:hint="eastAsia" w:ascii="仿宋" w:hAnsi="仿宋" w:eastAsia="仿宋" w:cs="仿宋"/>
                <w:spacing w:val="-5"/>
                <w:sz w:val="24"/>
                <w:szCs w:val="24"/>
              </w:rPr>
              <w:t>措施</w:t>
            </w:r>
            <w:r>
              <w:rPr>
                <w:rFonts w:hint="eastAsia" w:ascii="仿宋" w:hAnsi="仿宋" w:eastAsia="仿宋" w:cs="仿宋"/>
                <w:sz w:val="24"/>
                <w:szCs w:val="24"/>
              </w:rPr>
              <w:t>）□</w:t>
            </w:r>
          </w:p>
          <w:p w14:paraId="5A84A264">
            <w:pPr>
              <w:pStyle w:val="206"/>
              <w:tabs>
                <w:tab w:val="left" w:pos="3555"/>
                <w:tab w:val="left" w:pos="5796"/>
              </w:tabs>
              <w:spacing w:line="280" w:lineRule="exact"/>
              <w:rPr>
                <w:rFonts w:hint="eastAsia" w:ascii="仿宋" w:hAnsi="仿宋" w:eastAsia="仿宋" w:cs="仿宋"/>
                <w:sz w:val="24"/>
                <w:szCs w:val="24"/>
              </w:rPr>
            </w:pPr>
            <w:r>
              <w:rPr>
                <w:rFonts w:hint="eastAsia" w:ascii="仿宋" w:hAnsi="仿宋" w:eastAsia="仿宋" w:cs="仿宋"/>
                <w:spacing w:val="-5"/>
                <w:sz w:val="24"/>
                <w:szCs w:val="24"/>
              </w:rPr>
              <w:t>重</w:t>
            </w:r>
            <w:r>
              <w:rPr>
                <w:rFonts w:hint="eastAsia" w:ascii="仿宋" w:hAnsi="仿宋" w:eastAsia="仿宋" w:cs="仿宋"/>
                <w:spacing w:val="-4"/>
                <w:sz w:val="24"/>
                <w:szCs w:val="24"/>
              </w:rPr>
              <w:t>大</w:t>
            </w:r>
            <w:r>
              <w:rPr>
                <w:rFonts w:hint="eastAsia" w:ascii="仿宋" w:hAnsi="仿宋" w:eastAsia="仿宋" w:cs="仿宋"/>
                <w:spacing w:val="-5"/>
                <w:sz w:val="24"/>
                <w:szCs w:val="24"/>
              </w:rPr>
              <w:t>（敏感</w:t>
            </w:r>
            <w:r>
              <w:rPr>
                <w:rFonts w:hint="eastAsia" w:ascii="仿宋" w:hAnsi="仿宋" w:eastAsia="仿宋" w:cs="仿宋"/>
                <w:spacing w:val="-4"/>
                <w:sz w:val="24"/>
                <w:szCs w:val="24"/>
              </w:rPr>
              <w:t>）</w:t>
            </w:r>
            <w:r>
              <w:rPr>
                <w:rFonts w:hint="eastAsia" w:ascii="仿宋" w:hAnsi="仿宋" w:eastAsia="仿宋" w:cs="仿宋"/>
                <w:spacing w:val="-5"/>
                <w:sz w:val="24"/>
                <w:szCs w:val="24"/>
              </w:rPr>
              <w:t>案事件</w:t>
            </w:r>
            <w:r>
              <w:rPr>
                <w:rFonts w:hint="eastAsia" w:ascii="仿宋" w:hAnsi="仿宋" w:eastAsia="仿宋" w:cs="仿宋"/>
                <w:spacing w:val="-4"/>
                <w:sz w:val="24"/>
                <w:szCs w:val="24"/>
              </w:rPr>
              <w:t>（</w:t>
            </w:r>
            <w:r>
              <w:rPr>
                <w:rFonts w:hint="eastAsia" w:ascii="仿宋" w:hAnsi="仿宋" w:eastAsia="仿宋" w:cs="仿宋"/>
                <w:spacing w:val="-5"/>
                <w:sz w:val="24"/>
                <w:szCs w:val="24"/>
              </w:rPr>
              <w:t>故</w:t>
            </w:r>
            <w:r>
              <w:rPr>
                <w:rFonts w:hint="eastAsia" w:ascii="仿宋" w:hAnsi="仿宋" w:eastAsia="仿宋" w:cs="仿宋"/>
                <w:spacing w:val="-3"/>
                <w:sz w:val="24"/>
                <w:szCs w:val="24"/>
              </w:rPr>
              <w:t>）□</w:t>
            </w:r>
            <w:r>
              <w:rPr>
                <w:rFonts w:hint="eastAsia" w:ascii="仿宋" w:hAnsi="仿宋" w:eastAsia="仿宋" w:cs="仿宋"/>
                <w:spacing w:val="-3"/>
                <w:sz w:val="24"/>
                <w:szCs w:val="24"/>
              </w:rPr>
              <w:tab/>
            </w:r>
            <w:r>
              <w:rPr>
                <w:rFonts w:hint="eastAsia" w:ascii="仿宋" w:hAnsi="仿宋" w:eastAsia="仿宋" w:cs="仿宋"/>
                <w:spacing w:val="-4"/>
                <w:sz w:val="24"/>
                <w:szCs w:val="24"/>
              </w:rPr>
              <w:t>重</w:t>
            </w:r>
            <w:r>
              <w:rPr>
                <w:rFonts w:hint="eastAsia" w:ascii="仿宋" w:hAnsi="仿宋" w:eastAsia="仿宋" w:cs="仿宋"/>
                <w:spacing w:val="-5"/>
                <w:sz w:val="24"/>
                <w:szCs w:val="24"/>
              </w:rPr>
              <w:t>大活动</w:t>
            </w:r>
            <w:r>
              <w:rPr>
                <w:rFonts w:hint="eastAsia" w:ascii="仿宋" w:hAnsi="仿宋" w:eastAsia="仿宋" w:cs="仿宋"/>
                <w:sz w:val="24"/>
                <w:szCs w:val="24"/>
              </w:rPr>
              <w:t>□</w:t>
            </w:r>
            <w:r>
              <w:rPr>
                <w:rFonts w:hint="eastAsia" w:ascii="仿宋" w:hAnsi="仿宋" w:eastAsia="仿宋" w:cs="仿宋"/>
                <w:sz w:val="24"/>
                <w:szCs w:val="24"/>
              </w:rPr>
              <w:tab/>
            </w:r>
            <w:r>
              <w:rPr>
                <w:rFonts w:hint="eastAsia" w:ascii="仿宋" w:hAnsi="仿宋" w:eastAsia="仿宋" w:cs="仿宋"/>
                <w:spacing w:val="-4"/>
                <w:sz w:val="24"/>
                <w:szCs w:val="24"/>
              </w:rPr>
              <w:t>其</w:t>
            </w:r>
            <w:r>
              <w:rPr>
                <w:rFonts w:hint="eastAsia" w:ascii="仿宋" w:hAnsi="仿宋" w:eastAsia="仿宋" w:cs="仿宋"/>
                <w:spacing w:val="-5"/>
                <w:sz w:val="24"/>
                <w:szCs w:val="24"/>
              </w:rPr>
              <w:t>他</w:t>
            </w:r>
            <w:r>
              <w:rPr>
                <w:rFonts w:hint="eastAsia" w:ascii="仿宋" w:hAnsi="仿宋" w:eastAsia="仿宋" w:cs="仿宋"/>
                <w:sz w:val="24"/>
                <w:szCs w:val="24"/>
              </w:rPr>
              <w:t>□</w:t>
            </w:r>
          </w:p>
        </w:tc>
      </w:tr>
      <w:tr w14:paraId="2FC3254B">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609" w:hRule="atLeast"/>
          <w:jc w:val="center"/>
        </w:trPr>
        <w:tc>
          <w:tcPr>
            <w:tcW w:w="2142" w:type="dxa"/>
            <w:noWrap w:val="0"/>
            <w:vAlign w:val="center"/>
          </w:tcPr>
          <w:p w14:paraId="367D27A5">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决策机关</w:t>
            </w:r>
          </w:p>
        </w:tc>
        <w:tc>
          <w:tcPr>
            <w:tcW w:w="1514" w:type="dxa"/>
            <w:noWrap w:val="0"/>
            <w:vAlign w:val="center"/>
          </w:tcPr>
          <w:p w14:paraId="5214B6E8">
            <w:pPr>
              <w:pStyle w:val="206"/>
              <w:spacing w:line="280" w:lineRule="exact"/>
              <w:jc w:val="center"/>
              <w:rPr>
                <w:rFonts w:hint="eastAsia" w:ascii="仿宋" w:hAnsi="仿宋" w:eastAsia="仿宋" w:cs="仿宋"/>
                <w:sz w:val="24"/>
                <w:szCs w:val="24"/>
              </w:rPr>
            </w:pPr>
          </w:p>
        </w:tc>
        <w:tc>
          <w:tcPr>
            <w:tcW w:w="1472" w:type="dxa"/>
            <w:noWrap w:val="0"/>
            <w:vAlign w:val="center"/>
          </w:tcPr>
          <w:p w14:paraId="547FEECA">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负责人</w:t>
            </w:r>
          </w:p>
        </w:tc>
        <w:tc>
          <w:tcPr>
            <w:tcW w:w="1300" w:type="dxa"/>
            <w:noWrap w:val="0"/>
            <w:vAlign w:val="center"/>
          </w:tcPr>
          <w:p w14:paraId="1D455FA6">
            <w:pPr>
              <w:pStyle w:val="206"/>
              <w:spacing w:line="280" w:lineRule="exact"/>
              <w:jc w:val="center"/>
              <w:rPr>
                <w:rFonts w:hint="eastAsia" w:ascii="仿宋" w:hAnsi="仿宋" w:eastAsia="仿宋" w:cs="仿宋"/>
                <w:sz w:val="24"/>
                <w:szCs w:val="24"/>
              </w:rPr>
            </w:pPr>
          </w:p>
        </w:tc>
        <w:tc>
          <w:tcPr>
            <w:tcW w:w="1621" w:type="dxa"/>
            <w:noWrap w:val="0"/>
            <w:vAlign w:val="center"/>
          </w:tcPr>
          <w:p w14:paraId="1DDC594E">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联系方式</w:t>
            </w:r>
          </w:p>
        </w:tc>
        <w:tc>
          <w:tcPr>
            <w:tcW w:w="1609" w:type="dxa"/>
            <w:noWrap w:val="0"/>
            <w:vAlign w:val="center"/>
          </w:tcPr>
          <w:p w14:paraId="7678508E">
            <w:pPr>
              <w:pStyle w:val="206"/>
              <w:spacing w:line="280" w:lineRule="exact"/>
              <w:jc w:val="center"/>
              <w:rPr>
                <w:rFonts w:hint="eastAsia" w:ascii="仿宋" w:hAnsi="仿宋" w:eastAsia="仿宋" w:cs="仿宋"/>
                <w:sz w:val="24"/>
                <w:szCs w:val="24"/>
              </w:rPr>
            </w:pPr>
          </w:p>
        </w:tc>
      </w:tr>
      <w:tr w14:paraId="25AB8F31">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609" w:hRule="atLeast"/>
          <w:jc w:val="center"/>
        </w:trPr>
        <w:tc>
          <w:tcPr>
            <w:tcW w:w="2142" w:type="dxa"/>
            <w:noWrap w:val="0"/>
            <w:vAlign w:val="center"/>
          </w:tcPr>
          <w:p w14:paraId="21A1F7AD">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评估主体</w:t>
            </w:r>
          </w:p>
        </w:tc>
        <w:tc>
          <w:tcPr>
            <w:tcW w:w="1514" w:type="dxa"/>
            <w:noWrap w:val="0"/>
            <w:vAlign w:val="center"/>
          </w:tcPr>
          <w:p w14:paraId="643A82AF">
            <w:pPr>
              <w:pStyle w:val="206"/>
              <w:spacing w:line="280" w:lineRule="exact"/>
              <w:jc w:val="center"/>
              <w:rPr>
                <w:rFonts w:hint="eastAsia" w:ascii="仿宋" w:hAnsi="仿宋" w:eastAsia="仿宋" w:cs="仿宋"/>
                <w:sz w:val="24"/>
                <w:szCs w:val="24"/>
              </w:rPr>
            </w:pPr>
          </w:p>
        </w:tc>
        <w:tc>
          <w:tcPr>
            <w:tcW w:w="1472" w:type="dxa"/>
            <w:noWrap w:val="0"/>
            <w:vAlign w:val="center"/>
          </w:tcPr>
          <w:p w14:paraId="65A65369">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负责人</w:t>
            </w:r>
          </w:p>
        </w:tc>
        <w:tc>
          <w:tcPr>
            <w:tcW w:w="1300" w:type="dxa"/>
            <w:noWrap w:val="0"/>
            <w:vAlign w:val="center"/>
          </w:tcPr>
          <w:p w14:paraId="7C982F73">
            <w:pPr>
              <w:pStyle w:val="206"/>
              <w:spacing w:line="280" w:lineRule="exact"/>
              <w:jc w:val="center"/>
              <w:rPr>
                <w:rFonts w:hint="eastAsia" w:ascii="仿宋" w:hAnsi="仿宋" w:eastAsia="仿宋" w:cs="仿宋"/>
                <w:sz w:val="24"/>
                <w:szCs w:val="24"/>
              </w:rPr>
            </w:pPr>
          </w:p>
        </w:tc>
        <w:tc>
          <w:tcPr>
            <w:tcW w:w="1621" w:type="dxa"/>
            <w:noWrap w:val="0"/>
            <w:vAlign w:val="center"/>
          </w:tcPr>
          <w:p w14:paraId="6599138B">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联系方式</w:t>
            </w:r>
          </w:p>
        </w:tc>
        <w:tc>
          <w:tcPr>
            <w:tcW w:w="1609" w:type="dxa"/>
            <w:noWrap w:val="0"/>
            <w:vAlign w:val="center"/>
          </w:tcPr>
          <w:p w14:paraId="2F5BF7C6">
            <w:pPr>
              <w:pStyle w:val="206"/>
              <w:spacing w:line="280" w:lineRule="exact"/>
              <w:jc w:val="center"/>
              <w:rPr>
                <w:rFonts w:hint="eastAsia" w:ascii="仿宋" w:hAnsi="仿宋" w:eastAsia="仿宋" w:cs="仿宋"/>
                <w:sz w:val="24"/>
                <w:szCs w:val="24"/>
              </w:rPr>
            </w:pPr>
          </w:p>
        </w:tc>
      </w:tr>
      <w:tr w14:paraId="746C7B09">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2071" w:hRule="atLeast"/>
          <w:jc w:val="center"/>
        </w:trPr>
        <w:tc>
          <w:tcPr>
            <w:tcW w:w="2142" w:type="dxa"/>
            <w:noWrap w:val="0"/>
            <w:vAlign w:val="center"/>
          </w:tcPr>
          <w:p w14:paraId="24C5E9FC">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事项情况</w:t>
            </w:r>
          </w:p>
        </w:tc>
        <w:tc>
          <w:tcPr>
            <w:tcW w:w="7516" w:type="dxa"/>
            <w:gridSpan w:val="5"/>
            <w:noWrap w:val="0"/>
            <w:vAlign w:val="center"/>
          </w:tcPr>
          <w:p w14:paraId="700BF174">
            <w:pPr>
              <w:pStyle w:val="206"/>
              <w:spacing w:line="280" w:lineRule="exact"/>
              <w:jc w:val="center"/>
              <w:rPr>
                <w:rFonts w:hint="eastAsia" w:ascii="仿宋" w:hAnsi="仿宋" w:eastAsia="仿宋" w:cs="仿宋"/>
                <w:sz w:val="24"/>
                <w:szCs w:val="24"/>
              </w:rPr>
            </w:pPr>
          </w:p>
        </w:tc>
      </w:tr>
      <w:tr w14:paraId="7FDC18D4">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840" w:hRule="atLeast"/>
          <w:jc w:val="center"/>
        </w:trPr>
        <w:tc>
          <w:tcPr>
            <w:tcW w:w="2142" w:type="dxa"/>
            <w:noWrap w:val="0"/>
            <w:vAlign w:val="center"/>
          </w:tcPr>
          <w:p w14:paraId="7CC03398">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是否委托评估</w:t>
            </w:r>
          </w:p>
        </w:tc>
        <w:tc>
          <w:tcPr>
            <w:tcW w:w="1514" w:type="dxa"/>
            <w:noWrap w:val="0"/>
            <w:vAlign w:val="center"/>
          </w:tcPr>
          <w:p w14:paraId="593E5F51">
            <w:pPr>
              <w:pStyle w:val="206"/>
              <w:spacing w:line="280" w:lineRule="exact"/>
              <w:jc w:val="center"/>
              <w:rPr>
                <w:rFonts w:hint="eastAsia" w:ascii="仿宋" w:hAnsi="仿宋" w:eastAsia="仿宋" w:cs="仿宋"/>
                <w:sz w:val="24"/>
                <w:szCs w:val="24"/>
              </w:rPr>
            </w:pPr>
          </w:p>
        </w:tc>
        <w:tc>
          <w:tcPr>
            <w:tcW w:w="2772" w:type="dxa"/>
            <w:gridSpan w:val="2"/>
            <w:noWrap w:val="0"/>
            <w:vAlign w:val="center"/>
          </w:tcPr>
          <w:p w14:paraId="5754C8D7">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第三方评估机构</w:t>
            </w:r>
          </w:p>
        </w:tc>
        <w:tc>
          <w:tcPr>
            <w:tcW w:w="3230" w:type="dxa"/>
            <w:gridSpan w:val="2"/>
            <w:noWrap w:val="0"/>
            <w:vAlign w:val="center"/>
          </w:tcPr>
          <w:p w14:paraId="334998F9">
            <w:pPr>
              <w:pStyle w:val="206"/>
              <w:spacing w:line="280" w:lineRule="exact"/>
              <w:jc w:val="center"/>
              <w:rPr>
                <w:rFonts w:hint="eastAsia" w:ascii="仿宋" w:hAnsi="仿宋" w:eastAsia="仿宋" w:cs="仿宋"/>
                <w:sz w:val="24"/>
                <w:szCs w:val="24"/>
              </w:rPr>
            </w:pPr>
          </w:p>
        </w:tc>
      </w:tr>
      <w:tr w14:paraId="77CE21F2">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2185" w:hRule="atLeast"/>
          <w:jc w:val="center"/>
        </w:trPr>
        <w:tc>
          <w:tcPr>
            <w:tcW w:w="2142" w:type="dxa"/>
            <w:noWrap w:val="0"/>
            <w:vAlign w:val="center"/>
          </w:tcPr>
          <w:p w14:paraId="036E08B0">
            <w:pPr>
              <w:pStyle w:val="206"/>
              <w:spacing w:line="280" w:lineRule="exact"/>
              <w:jc w:val="center"/>
              <w:rPr>
                <w:rFonts w:hint="eastAsia" w:ascii="仿宋" w:hAnsi="仿宋" w:eastAsia="仿宋" w:cs="仿宋"/>
                <w:spacing w:val="-4"/>
                <w:sz w:val="24"/>
                <w:szCs w:val="24"/>
              </w:rPr>
            </w:pPr>
            <w:r>
              <w:rPr>
                <w:rFonts w:hint="eastAsia" w:ascii="仿宋" w:hAnsi="仿宋" w:eastAsia="仿宋" w:cs="仿宋"/>
                <w:spacing w:val="-4"/>
                <w:sz w:val="24"/>
                <w:szCs w:val="24"/>
              </w:rPr>
              <w:t>评估工作</w:t>
            </w:r>
          </w:p>
          <w:p w14:paraId="27B6F53E">
            <w:pPr>
              <w:pStyle w:val="206"/>
              <w:spacing w:line="280" w:lineRule="exact"/>
              <w:jc w:val="center"/>
              <w:rPr>
                <w:rFonts w:hint="eastAsia" w:ascii="仿宋" w:hAnsi="仿宋" w:eastAsia="仿宋" w:cs="仿宋"/>
                <w:spacing w:val="-7"/>
                <w:sz w:val="24"/>
                <w:szCs w:val="24"/>
              </w:rPr>
            </w:pPr>
            <w:r>
              <w:rPr>
                <w:rFonts w:hint="eastAsia" w:ascii="仿宋" w:hAnsi="仿宋" w:eastAsia="仿宋" w:cs="仿宋"/>
                <w:spacing w:val="-7"/>
                <w:sz w:val="24"/>
                <w:szCs w:val="24"/>
              </w:rPr>
              <w:t>具体负责人</w:t>
            </w:r>
          </w:p>
          <w:p w14:paraId="3CF7053A">
            <w:pPr>
              <w:pStyle w:val="206"/>
              <w:spacing w:line="280" w:lineRule="exact"/>
              <w:jc w:val="center"/>
              <w:rPr>
                <w:rFonts w:hint="eastAsia" w:ascii="仿宋" w:hAnsi="仿宋" w:eastAsia="仿宋" w:cs="仿宋"/>
                <w:sz w:val="24"/>
                <w:szCs w:val="24"/>
              </w:rPr>
            </w:pPr>
            <w:r>
              <w:rPr>
                <w:rFonts w:hint="eastAsia" w:ascii="仿宋" w:hAnsi="仿宋" w:eastAsia="仿宋" w:cs="仿宋"/>
                <w:spacing w:val="-3"/>
                <w:sz w:val="24"/>
                <w:szCs w:val="24"/>
              </w:rPr>
              <w:t>意见</w:t>
            </w:r>
          </w:p>
        </w:tc>
        <w:tc>
          <w:tcPr>
            <w:tcW w:w="7516" w:type="dxa"/>
            <w:gridSpan w:val="5"/>
            <w:noWrap w:val="0"/>
            <w:vAlign w:val="center"/>
          </w:tcPr>
          <w:p w14:paraId="22734E03">
            <w:pPr>
              <w:pStyle w:val="206"/>
              <w:tabs>
                <w:tab w:val="left" w:pos="3673"/>
                <w:tab w:val="left" w:pos="4499"/>
                <w:tab w:val="left" w:pos="5754"/>
              </w:tabs>
              <w:spacing w:line="280" w:lineRule="exact"/>
              <w:ind w:firstLine="460" w:firstLineChars="200"/>
              <w:rPr>
                <w:rFonts w:hint="eastAsia" w:ascii="仿宋" w:hAnsi="仿宋" w:eastAsia="仿宋" w:cs="仿宋"/>
                <w:spacing w:val="-5"/>
                <w:sz w:val="24"/>
                <w:szCs w:val="24"/>
              </w:rPr>
            </w:pPr>
          </w:p>
          <w:p w14:paraId="54F1DBFB">
            <w:pPr>
              <w:pStyle w:val="206"/>
              <w:tabs>
                <w:tab w:val="left" w:pos="3673"/>
                <w:tab w:val="left" w:pos="4499"/>
                <w:tab w:val="left" w:pos="5754"/>
              </w:tabs>
              <w:spacing w:line="280" w:lineRule="exact"/>
              <w:ind w:firstLine="460" w:firstLineChars="200"/>
              <w:rPr>
                <w:rFonts w:hint="eastAsia" w:ascii="仿宋" w:hAnsi="仿宋" w:eastAsia="仿宋" w:cs="仿宋"/>
                <w:spacing w:val="-5"/>
                <w:sz w:val="24"/>
                <w:szCs w:val="24"/>
              </w:rPr>
            </w:pPr>
          </w:p>
          <w:p w14:paraId="2A37A42F">
            <w:pPr>
              <w:pStyle w:val="206"/>
              <w:tabs>
                <w:tab w:val="left" w:pos="3673"/>
                <w:tab w:val="left" w:pos="4499"/>
                <w:tab w:val="left" w:pos="5754"/>
              </w:tabs>
              <w:spacing w:line="280" w:lineRule="exact"/>
              <w:ind w:firstLine="460" w:firstLineChars="200"/>
              <w:rPr>
                <w:rFonts w:hint="eastAsia" w:ascii="仿宋" w:hAnsi="仿宋" w:eastAsia="仿宋" w:cs="仿宋"/>
                <w:spacing w:val="-5"/>
                <w:sz w:val="24"/>
                <w:szCs w:val="24"/>
              </w:rPr>
            </w:pPr>
          </w:p>
          <w:p w14:paraId="65C00D0F">
            <w:pPr>
              <w:pStyle w:val="206"/>
              <w:tabs>
                <w:tab w:val="left" w:pos="3673"/>
                <w:tab w:val="left" w:pos="4499"/>
                <w:tab w:val="left" w:pos="5754"/>
              </w:tabs>
              <w:spacing w:line="280" w:lineRule="exact"/>
              <w:ind w:firstLine="460" w:firstLineChars="200"/>
              <w:rPr>
                <w:rFonts w:hint="eastAsia" w:ascii="仿宋" w:hAnsi="仿宋" w:eastAsia="仿宋" w:cs="仿宋"/>
                <w:spacing w:val="-5"/>
                <w:sz w:val="24"/>
                <w:szCs w:val="24"/>
              </w:rPr>
            </w:pPr>
          </w:p>
          <w:p w14:paraId="5E6832AF">
            <w:pPr>
              <w:pStyle w:val="206"/>
              <w:tabs>
                <w:tab w:val="left" w:pos="3673"/>
                <w:tab w:val="left" w:pos="4499"/>
                <w:tab w:val="left" w:pos="5754"/>
              </w:tabs>
              <w:spacing w:line="280" w:lineRule="exact"/>
              <w:ind w:firstLine="1821" w:firstLineChars="792"/>
              <w:rPr>
                <w:rFonts w:hint="eastAsia" w:ascii="仿宋" w:hAnsi="仿宋" w:eastAsia="仿宋" w:cs="仿宋"/>
                <w:sz w:val="24"/>
                <w:szCs w:val="24"/>
                <w:u w:val="single"/>
              </w:rPr>
            </w:pPr>
            <w:r>
              <w:rPr>
                <w:rFonts w:hint="eastAsia" w:ascii="仿宋" w:hAnsi="仿宋" w:eastAsia="仿宋" w:cs="仿宋"/>
                <w:spacing w:val="-5"/>
                <w:sz w:val="24"/>
                <w:szCs w:val="24"/>
              </w:rPr>
              <w:t>负责</w:t>
            </w:r>
            <w:r>
              <w:rPr>
                <w:rFonts w:hint="eastAsia" w:ascii="仿宋" w:hAnsi="仿宋" w:eastAsia="仿宋" w:cs="仿宋"/>
                <w:spacing w:val="-4"/>
                <w:sz w:val="24"/>
                <w:szCs w:val="24"/>
              </w:rPr>
              <w:t>人</w:t>
            </w:r>
            <w:r>
              <w:rPr>
                <w:rFonts w:hint="eastAsia" w:ascii="仿宋" w:hAnsi="仿宋" w:eastAsia="仿宋" w:cs="仿宋"/>
                <w:spacing w:val="-5"/>
                <w:sz w:val="24"/>
                <w:szCs w:val="24"/>
              </w:rPr>
              <w:t>（签章）</w:t>
            </w:r>
            <w:r>
              <w:rPr>
                <w:rFonts w:hint="eastAsia" w:ascii="仿宋" w:hAnsi="仿宋" w:eastAsia="仿宋" w:cs="仿宋"/>
                <w:spacing w:val="-124"/>
                <w:sz w:val="24"/>
                <w:szCs w:val="24"/>
              </w:rPr>
              <w:t>：</w:t>
            </w:r>
            <w:r>
              <w:rPr>
                <w:rFonts w:hint="eastAsia" w:ascii="仿宋" w:hAnsi="仿宋" w:eastAsia="仿宋" w:cs="仿宋"/>
                <w:sz w:val="24"/>
                <w:szCs w:val="24"/>
              </w:rPr>
              <w:t xml:space="preserve"> </w:t>
            </w:r>
            <w:r>
              <w:rPr>
                <w:rFonts w:hint="eastAsia" w:ascii="仿宋" w:hAnsi="仿宋" w:eastAsia="仿宋" w:cs="仿宋"/>
                <w:sz w:val="24"/>
                <w:szCs w:val="24"/>
                <w:u w:val="single"/>
              </w:rPr>
              <w:t>　　　　　　　</w:t>
            </w:r>
          </w:p>
          <w:p w14:paraId="1A7AB0F9">
            <w:pPr>
              <w:pStyle w:val="206"/>
              <w:tabs>
                <w:tab w:val="left" w:pos="3673"/>
                <w:tab w:val="left" w:pos="4499"/>
                <w:tab w:val="left" w:pos="5754"/>
              </w:tabs>
              <w:spacing w:line="280" w:lineRule="exact"/>
              <w:ind w:firstLine="480" w:firstLineChars="200"/>
              <w:rPr>
                <w:rFonts w:hint="eastAsia" w:ascii="仿宋" w:hAnsi="仿宋" w:eastAsia="仿宋" w:cs="仿宋"/>
                <w:sz w:val="24"/>
                <w:szCs w:val="24"/>
                <w:u w:val="single"/>
              </w:rPr>
            </w:pPr>
          </w:p>
          <w:p w14:paraId="1B9A75F3">
            <w:pPr>
              <w:pStyle w:val="206"/>
              <w:tabs>
                <w:tab w:val="left" w:pos="3673"/>
                <w:tab w:val="left" w:pos="4499"/>
                <w:tab w:val="left" w:pos="5754"/>
              </w:tabs>
              <w:spacing w:line="280" w:lineRule="exact"/>
              <w:jc w:val="right"/>
              <w:rPr>
                <w:rFonts w:hint="eastAsia" w:ascii="仿宋" w:hAnsi="仿宋" w:eastAsia="仿宋" w:cs="仿宋"/>
                <w:sz w:val="24"/>
                <w:szCs w:val="24"/>
              </w:rPr>
            </w:pPr>
            <w:r>
              <w:rPr>
                <w:rFonts w:hint="eastAsia" w:ascii="仿宋" w:hAnsi="仿宋" w:eastAsia="仿宋" w:cs="仿宋"/>
                <w:sz w:val="24"/>
                <w:szCs w:val="24"/>
              </w:rPr>
              <w:t>　　　　年　　月　　日</w:t>
            </w:r>
          </w:p>
        </w:tc>
      </w:tr>
      <w:tr w14:paraId="65FAF55B">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2185" w:hRule="atLeast"/>
          <w:jc w:val="center"/>
        </w:trPr>
        <w:tc>
          <w:tcPr>
            <w:tcW w:w="2142" w:type="dxa"/>
            <w:noWrap w:val="0"/>
            <w:vAlign w:val="center"/>
          </w:tcPr>
          <w:p w14:paraId="136EBCC2">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评估主体</w:t>
            </w:r>
          </w:p>
          <w:p w14:paraId="3474F5ED">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负责人意见</w:t>
            </w:r>
          </w:p>
        </w:tc>
        <w:tc>
          <w:tcPr>
            <w:tcW w:w="7516" w:type="dxa"/>
            <w:gridSpan w:val="5"/>
            <w:noWrap w:val="0"/>
            <w:vAlign w:val="center"/>
          </w:tcPr>
          <w:p w14:paraId="3F20BFB5">
            <w:pPr>
              <w:pStyle w:val="206"/>
              <w:tabs>
                <w:tab w:val="left" w:pos="3673"/>
                <w:tab w:val="left" w:pos="4499"/>
                <w:tab w:val="left" w:pos="5754"/>
              </w:tabs>
              <w:spacing w:line="280" w:lineRule="exact"/>
              <w:ind w:firstLine="460" w:firstLineChars="200"/>
              <w:rPr>
                <w:rFonts w:hint="eastAsia" w:ascii="仿宋" w:hAnsi="仿宋" w:eastAsia="仿宋" w:cs="仿宋"/>
                <w:spacing w:val="-5"/>
                <w:sz w:val="24"/>
                <w:szCs w:val="24"/>
              </w:rPr>
            </w:pPr>
          </w:p>
          <w:p w14:paraId="59C28251">
            <w:pPr>
              <w:pStyle w:val="206"/>
              <w:tabs>
                <w:tab w:val="left" w:pos="3673"/>
                <w:tab w:val="left" w:pos="4499"/>
                <w:tab w:val="left" w:pos="5754"/>
              </w:tabs>
              <w:spacing w:line="280" w:lineRule="exact"/>
              <w:ind w:firstLine="460" w:firstLineChars="200"/>
              <w:rPr>
                <w:rFonts w:hint="eastAsia" w:ascii="仿宋" w:hAnsi="仿宋" w:eastAsia="仿宋" w:cs="仿宋"/>
                <w:spacing w:val="-5"/>
                <w:sz w:val="24"/>
                <w:szCs w:val="24"/>
              </w:rPr>
            </w:pPr>
          </w:p>
          <w:p w14:paraId="758818E4">
            <w:pPr>
              <w:pStyle w:val="206"/>
              <w:tabs>
                <w:tab w:val="left" w:pos="3673"/>
                <w:tab w:val="left" w:pos="4499"/>
                <w:tab w:val="left" w:pos="5754"/>
              </w:tabs>
              <w:spacing w:line="280" w:lineRule="exact"/>
              <w:ind w:firstLine="460" w:firstLineChars="200"/>
              <w:rPr>
                <w:rFonts w:hint="eastAsia" w:ascii="仿宋" w:hAnsi="仿宋" w:eastAsia="仿宋" w:cs="仿宋"/>
                <w:spacing w:val="-5"/>
                <w:sz w:val="24"/>
                <w:szCs w:val="24"/>
              </w:rPr>
            </w:pPr>
          </w:p>
          <w:p w14:paraId="117D912D">
            <w:pPr>
              <w:pStyle w:val="206"/>
              <w:tabs>
                <w:tab w:val="left" w:pos="3673"/>
                <w:tab w:val="left" w:pos="4499"/>
                <w:tab w:val="left" w:pos="5754"/>
              </w:tabs>
              <w:spacing w:line="280" w:lineRule="exact"/>
              <w:ind w:firstLine="460" w:firstLineChars="200"/>
              <w:rPr>
                <w:rFonts w:hint="eastAsia" w:ascii="仿宋" w:hAnsi="仿宋" w:eastAsia="仿宋" w:cs="仿宋"/>
                <w:spacing w:val="-5"/>
                <w:sz w:val="24"/>
                <w:szCs w:val="24"/>
              </w:rPr>
            </w:pPr>
          </w:p>
          <w:p w14:paraId="1622D445">
            <w:pPr>
              <w:pStyle w:val="206"/>
              <w:tabs>
                <w:tab w:val="left" w:pos="3673"/>
                <w:tab w:val="left" w:pos="4499"/>
                <w:tab w:val="left" w:pos="5754"/>
              </w:tabs>
              <w:spacing w:line="280" w:lineRule="exact"/>
              <w:ind w:firstLine="1830" w:firstLineChars="796"/>
              <w:rPr>
                <w:rFonts w:hint="eastAsia" w:ascii="仿宋" w:hAnsi="仿宋" w:eastAsia="仿宋" w:cs="仿宋"/>
                <w:sz w:val="24"/>
                <w:szCs w:val="24"/>
                <w:u w:val="single"/>
              </w:rPr>
            </w:pPr>
            <w:r>
              <w:rPr>
                <w:rFonts w:hint="eastAsia" w:ascii="仿宋" w:hAnsi="仿宋" w:eastAsia="仿宋" w:cs="仿宋"/>
                <w:spacing w:val="-5"/>
                <w:sz w:val="24"/>
                <w:szCs w:val="24"/>
              </w:rPr>
              <w:t>负责</w:t>
            </w:r>
            <w:r>
              <w:rPr>
                <w:rFonts w:hint="eastAsia" w:ascii="仿宋" w:hAnsi="仿宋" w:eastAsia="仿宋" w:cs="仿宋"/>
                <w:spacing w:val="-4"/>
                <w:sz w:val="24"/>
                <w:szCs w:val="24"/>
              </w:rPr>
              <w:t>人</w:t>
            </w:r>
            <w:r>
              <w:rPr>
                <w:rFonts w:hint="eastAsia" w:ascii="仿宋" w:hAnsi="仿宋" w:eastAsia="仿宋" w:cs="仿宋"/>
                <w:spacing w:val="-5"/>
                <w:sz w:val="24"/>
                <w:szCs w:val="24"/>
              </w:rPr>
              <w:t>（签章）</w:t>
            </w:r>
            <w:r>
              <w:rPr>
                <w:rFonts w:hint="eastAsia" w:ascii="仿宋" w:hAnsi="仿宋" w:eastAsia="仿宋" w:cs="仿宋"/>
                <w:spacing w:val="-124"/>
                <w:sz w:val="24"/>
                <w:szCs w:val="24"/>
              </w:rPr>
              <w:t>：</w:t>
            </w:r>
            <w:r>
              <w:rPr>
                <w:rFonts w:hint="eastAsia" w:ascii="仿宋" w:hAnsi="仿宋" w:eastAsia="仿宋" w:cs="仿宋"/>
                <w:sz w:val="24"/>
                <w:szCs w:val="24"/>
              </w:rPr>
              <w:t xml:space="preserve"> </w:t>
            </w:r>
            <w:r>
              <w:rPr>
                <w:rFonts w:hint="eastAsia" w:ascii="仿宋" w:hAnsi="仿宋" w:eastAsia="仿宋" w:cs="仿宋"/>
                <w:sz w:val="24"/>
                <w:szCs w:val="24"/>
                <w:u w:val="single"/>
              </w:rPr>
              <w:t>　　　　　　　</w:t>
            </w:r>
          </w:p>
          <w:p w14:paraId="24CCD933">
            <w:pPr>
              <w:pStyle w:val="206"/>
              <w:tabs>
                <w:tab w:val="left" w:pos="3673"/>
                <w:tab w:val="left" w:pos="4499"/>
                <w:tab w:val="left" w:pos="5754"/>
              </w:tabs>
              <w:spacing w:line="280" w:lineRule="exact"/>
              <w:ind w:firstLine="480" w:firstLineChars="200"/>
              <w:rPr>
                <w:rFonts w:hint="eastAsia" w:ascii="仿宋" w:hAnsi="仿宋" w:eastAsia="仿宋" w:cs="仿宋"/>
                <w:sz w:val="24"/>
                <w:szCs w:val="24"/>
                <w:u w:val="single"/>
              </w:rPr>
            </w:pPr>
          </w:p>
          <w:p w14:paraId="209E766D">
            <w:pPr>
              <w:pStyle w:val="206"/>
              <w:tabs>
                <w:tab w:val="left" w:pos="3673"/>
                <w:tab w:val="left" w:pos="4499"/>
                <w:tab w:val="left" w:pos="5754"/>
              </w:tabs>
              <w:spacing w:line="280" w:lineRule="exact"/>
              <w:jc w:val="right"/>
              <w:rPr>
                <w:rFonts w:hint="eastAsia" w:ascii="仿宋" w:hAnsi="仿宋" w:eastAsia="仿宋" w:cs="仿宋"/>
                <w:sz w:val="24"/>
                <w:szCs w:val="24"/>
              </w:rPr>
            </w:pPr>
            <w:r>
              <w:rPr>
                <w:rFonts w:hint="eastAsia" w:ascii="仿宋" w:hAnsi="仿宋" w:eastAsia="仿宋" w:cs="仿宋"/>
                <w:sz w:val="24"/>
                <w:szCs w:val="24"/>
              </w:rPr>
              <w:t>　　　　年　　月　　日</w:t>
            </w:r>
          </w:p>
        </w:tc>
      </w:tr>
    </w:tbl>
    <w:p w14:paraId="0C7E1C24">
      <w:pPr>
        <w:rPr>
          <w:rFonts w:hint="eastAsia" w:ascii="仿宋" w:hAnsi="仿宋" w:eastAsia="仿宋" w:cs="仿宋"/>
          <w:sz w:val="28"/>
          <w:szCs w:val="28"/>
        </w:rPr>
      </w:pPr>
    </w:p>
    <w:p w14:paraId="35C54817">
      <w:pPr>
        <w:rPr>
          <w:rFonts w:hint="eastAsia" w:ascii="仿宋" w:hAnsi="仿宋" w:eastAsia="仿宋" w:cs="仿宋"/>
          <w:sz w:val="28"/>
          <w:szCs w:val="28"/>
        </w:rPr>
      </w:pPr>
    </w:p>
    <w:p w14:paraId="31834ECF">
      <w:pPr>
        <w:rPr>
          <w:rFonts w:hint="eastAsia" w:ascii="仿宋" w:hAnsi="仿宋" w:eastAsia="仿宋" w:cs="仿宋"/>
          <w:sz w:val="28"/>
          <w:szCs w:val="28"/>
        </w:rPr>
      </w:pPr>
    </w:p>
    <w:p w14:paraId="0DEFDFD4">
      <w:pPr>
        <w:rPr>
          <w:rFonts w:hint="eastAsia" w:ascii="仿宋" w:hAnsi="仿宋" w:eastAsia="仿宋" w:cs="仿宋"/>
          <w:sz w:val="28"/>
          <w:szCs w:val="28"/>
        </w:rPr>
        <w:sectPr>
          <w:pgSz w:w="11906" w:h="16838"/>
          <w:pgMar w:top="1134" w:right="1134" w:bottom="1020" w:left="1134" w:header="567" w:footer="283" w:gutter="0"/>
          <w:pgNumType w:fmt="decimal"/>
          <w:cols w:space="720" w:num="1"/>
          <w:titlePg/>
          <w:rtlGutter w:val="0"/>
          <w:docGrid w:type="lines" w:linePitch="321" w:charSpace="0"/>
        </w:sectPr>
      </w:pPr>
    </w:p>
    <w:p w14:paraId="008114F6">
      <w:pPr>
        <w:pStyle w:val="49"/>
        <w:ind w:left="0" w:leftChars="0" w:firstLine="0" w:firstLineChars="0"/>
        <w:jc w:val="center"/>
        <w:rPr>
          <w:rFonts w:hint="eastAsia" w:ascii="仿宋" w:hAnsi="仿宋" w:eastAsia="仿宋" w:cs="仿宋"/>
          <w:b/>
          <w:sz w:val="28"/>
          <w:szCs w:val="28"/>
        </w:rPr>
      </w:pPr>
      <w:r>
        <w:rPr>
          <w:rFonts w:hint="eastAsia" w:ascii="仿宋" w:hAnsi="仿宋" w:eastAsia="仿宋" w:cs="仿宋"/>
          <w:b/>
          <w:sz w:val="28"/>
          <w:szCs w:val="28"/>
        </w:rPr>
        <w:t>附件三：重大决策社会风险评估方案</w:t>
      </w:r>
    </w:p>
    <w:p w14:paraId="2AF7D71B">
      <w:pPr>
        <w:pStyle w:val="20"/>
        <w:jc w:val="center"/>
        <w:rPr>
          <w:rFonts w:hint="eastAsia" w:ascii="仿宋" w:hAnsi="仿宋" w:eastAsia="仿宋" w:cs="仿宋"/>
          <w:color w:val="auto"/>
          <w:sz w:val="24"/>
          <w:szCs w:val="24"/>
        </w:rPr>
      </w:pPr>
      <w:r>
        <w:rPr>
          <w:rFonts w:hint="eastAsia" w:ascii="仿宋" w:hAnsi="仿宋" w:eastAsia="仿宋" w:cs="仿宋"/>
          <w:color w:val="auto"/>
          <w:sz w:val="24"/>
          <w:szCs w:val="24"/>
        </w:rPr>
        <w:t>（标准程序、特殊程序）</w:t>
      </w:r>
    </w:p>
    <w:p w14:paraId="59720417">
      <w:pPr>
        <w:tabs>
          <w:tab w:val="left" w:pos="4776"/>
          <w:tab w:val="left" w:pos="6712"/>
          <w:tab w:val="left" w:pos="7259"/>
          <w:tab w:val="left" w:pos="7810"/>
        </w:tabs>
        <w:spacing w:line="480" w:lineRule="exact"/>
        <w:jc w:val="center"/>
        <w:rPr>
          <w:rFonts w:hint="eastAsia" w:ascii="仿宋" w:hAnsi="仿宋" w:eastAsia="仿宋" w:cs="仿宋"/>
          <w:color w:val="auto"/>
          <w:spacing w:val="-5"/>
          <w:sz w:val="24"/>
          <w:szCs w:val="24"/>
        </w:rPr>
      </w:pPr>
      <w:r>
        <w:rPr>
          <w:rFonts w:hint="eastAsia" w:ascii="仿宋" w:hAnsi="仿宋" w:eastAsia="仿宋" w:cs="仿宋"/>
          <w:color w:val="auto"/>
          <w:spacing w:val="-5"/>
          <w:sz w:val="24"/>
          <w:szCs w:val="24"/>
        </w:rPr>
        <w:t>填表单位(盖章)：　　　　　　　　　　　　　填报时间：　　　年　月　日</w:t>
      </w:r>
    </w:p>
    <w:tbl>
      <w:tblPr>
        <w:tblStyle w:val="51"/>
        <w:tblW w:w="0" w:type="auto"/>
        <w:jc w:val="center"/>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Layout w:type="fixed"/>
        <w:tblCellMar>
          <w:top w:w="0" w:type="dxa"/>
          <w:left w:w="0" w:type="dxa"/>
          <w:bottom w:w="0" w:type="dxa"/>
          <w:right w:w="0" w:type="dxa"/>
        </w:tblCellMar>
      </w:tblPr>
      <w:tblGrid>
        <w:gridCol w:w="2011"/>
        <w:gridCol w:w="1684"/>
        <w:gridCol w:w="929"/>
        <w:gridCol w:w="5055"/>
      </w:tblGrid>
      <w:tr w14:paraId="35379967">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454" w:hRule="exact"/>
          <w:jc w:val="center"/>
        </w:trPr>
        <w:tc>
          <w:tcPr>
            <w:tcW w:w="2011" w:type="dxa"/>
            <w:vMerge w:val="restart"/>
            <w:noWrap w:val="0"/>
            <w:vAlign w:val="center"/>
          </w:tcPr>
          <w:p w14:paraId="3EE08A8C">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评估事项</w:t>
            </w:r>
          </w:p>
        </w:tc>
        <w:tc>
          <w:tcPr>
            <w:tcW w:w="1684" w:type="dxa"/>
            <w:noWrap w:val="0"/>
            <w:vAlign w:val="center"/>
          </w:tcPr>
          <w:p w14:paraId="27B2CAF1">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事项名称</w:t>
            </w:r>
          </w:p>
        </w:tc>
        <w:tc>
          <w:tcPr>
            <w:tcW w:w="5984" w:type="dxa"/>
            <w:gridSpan w:val="2"/>
            <w:noWrap w:val="0"/>
            <w:vAlign w:val="center"/>
          </w:tcPr>
          <w:p w14:paraId="52A9FD01">
            <w:pPr>
              <w:pStyle w:val="206"/>
              <w:spacing w:line="280" w:lineRule="exact"/>
              <w:jc w:val="center"/>
              <w:rPr>
                <w:rFonts w:hint="eastAsia" w:ascii="仿宋" w:hAnsi="仿宋" w:eastAsia="仿宋" w:cs="仿宋"/>
                <w:sz w:val="24"/>
                <w:szCs w:val="24"/>
              </w:rPr>
            </w:pPr>
          </w:p>
        </w:tc>
      </w:tr>
      <w:tr w14:paraId="7427FC7B">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454" w:hRule="exact"/>
          <w:jc w:val="center"/>
        </w:trPr>
        <w:tc>
          <w:tcPr>
            <w:tcW w:w="2011" w:type="dxa"/>
            <w:vMerge w:val="continue"/>
            <w:noWrap w:val="0"/>
            <w:vAlign w:val="center"/>
          </w:tcPr>
          <w:p w14:paraId="7D4A3358">
            <w:pPr>
              <w:spacing w:line="280" w:lineRule="exact"/>
              <w:jc w:val="center"/>
              <w:rPr>
                <w:rFonts w:hint="eastAsia" w:ascii="仿宋" w:hAnsi="仿宋" w:eastAsia="仿宋" w:cs="仿宋"/>
                <w:color w:val="auto"/>
                <w:sz w:val="24"/>
                <w:szCs w:val="24"/>
              </w:rPr>
            </w:pPr>
          </w:p>
        </w:tc>
        <w:tc>
          <w:tcPr>
            <w:tcW w:w="1684" w:type="dxa"/>
            <w:noWrap w:val="0"/>
            <w:vAlign w:val="center"/>
          </w:tcPr>
          <w:p w14:paraId="09BD0831">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涉及领域</w:t>
            </w:r>
          </w:p>
        </w:tc>
        <w:tc>
          <w:tcPr>
            <w:tcW w:w="5984" w:type="dxa"/>
            <w:gridSpan w:val="2"/>
            <w:noWrap w:val="0"/>
            <w:vAlign w:val="center"/>
          </w:tcPr>
          <w:p w14:paraId="73751816">
            <w:pPr>
              <w:pStyle w:val="206"/>
              <w:spacing w:line="280" w:lineRule="exact"/>
              <w:jc w:val="center"/>
              <w:rPr>
                <w:rFonts w:hint="eastAsia" w:ascii="仿宋" w:hAnsi="仿宋" w:eastAsia="仿宋" w:cs="仿宋"/>
                <w:sz w:val="24"/>
                <w:szCs w:val="24"/>
              </w:rPr>
            </w:pPr>
          </w:p>
        </w:tc>
      </w:tr>
      <w:tr w14:paraId="7A04F018">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840" w:hRule="atLeast"/>
          <w:jc w:val="center"/>
        </w:trPr>
        <w:tc>
          <w:tcPr>
            <w:tcW w:w="2011" w:type="dxa"/>
            <w:vMerge w:val="continue"/>
            <w:noWrap w:val="0"/>
            <w:vAlign w:val="center"/>
          </w:tcPr>
          <w:p w14:paraId="76312876">
            <w:pPr>
              <w:spacing w:line="280" w:lineRule="exact"/>
              <w:jc w:val="center"/>
              <w:rPr>
                <w:rFonts w:hint="eastAsia" w:ascii="仿宋" w:hAnsi="仿宋" w:eastAsia="仿宋" w:cs="仿宋"/>
                <w:color w:val="auto"/>
                <w:sz w:val="24"/>
                <w:szCs w:val="24"/>
              </w:rPr>
            </w:pPr>
          </w:p>
        </w:tc>
        <w:tc>
          <w:tcPr>
            <w:tcW w:w="1684" w:type="dxa"/>
            <w:noWrap w:val="0"/>
            <w:vAlign w:val="center"/>
          </w:tcPr>
          <w:p w14:paraId="508E9250">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事项类型</w:t>
            </w:r>
          </w:p>
        </w:tc>
        <w:tc>
          <w:tcPr>
            <w:tcW w:w="5984" w:type="dxa"/>
            <w:gridSpan w:val="2"/>
            <w:noWrap w:val="0"/>
            <w:vAlign w:val="center"/>
          </w:tcPr>
          <w:p w14:paraId="4F0F23F3">
            <w:pPr>
              <w:pStyle w:val="206"/>
              <w:tabs>
                <w:tab w:val="left" w:pos="2359"/>
                <w:tab w:val="left" w:pos="3259"/>
              </w:tabs>
              <w:spacing w:line="280" w:lineRule="exact"/>
              <w:rPr>
                <w:rFonts w:hint="eastAsia" w:ascii="仿宋" w:hAnsi="仿宋" w:eastAsia="仿宋" w:cs="仿宋"/>
                <w:sz w:val="24"/>
                <w:szCs w:val="24"/>
              </w:rPr>
            </w:pPr>
            <w:r>
              <w:rPr>
                <w:rFonts w:hint="eastAsia" w:ascii="仿宋" w:hAnsi="仿宋" w:eastAsia="仿宋" w:cs="仿宋"/>
                <w:sz w:val="24"/>
                <w:szCs w:val="24"/>
              </w:rPr>
              <w:t>重大项目□</w:t>
            </w:r>
            <w:r>
              <w:rPr>
                <w:rFonts w:hint="eastAsia" w:ascii="仿宋" w:hAnsi="仿宋" w:eastAsia="仿宋" w:cs="仿宋"/>
                <w:sz w:val="24"/>
                <w:szCs w:val="24"/>
              </w:rPr>
              <w:tab/>
            </w:r>
            <w:r>
              <w:rPr>
                <w:rFonts w:hint="eastAsia" w:ascii="仿宋" w:hAnsi="仿宋" w:eastAsia="仿宋" w:cs="仿宋"/>
                <w:sz w:val="24"/>
                <w:szCs w:val="24"/>
              </w:rPr>
              <w:tab/>
            </w:r>
            <w:r>
              <w:rPr>
                <w:rFonts w:hint="eastAsia" w:ascii="仿宋" w:hAnsi="仿宋" w:eastAsia="仿宋" w:cs="仿宋"/>
                <w:sz w:val="24"/>
                <w:szCs w:val="24"/>
              </w:rPr>
              <w:t>重大政策（措施）□</w:t>
            </w:r>
          </w:p>
          <w:p w14:paraId="7C6C6516">
            <w:pPr>
              <w:pStyle w:val="206"/>
              <w:tabs>
                <w:tab w:val="left" w:pos="2359"/>
                <w:tab w:val="left" w:pos="3259"/>
              </w:tabs>
              <w:spacing w:line="280" w:lineRule="exact"/>
              <w:rPr>
                <w:rFonts w:hint="eastAsia" w:ascii="仿宋" w:hAnsi="仿宋" w:eastAsia="仿宋" w:cs="仿宋"/>
                <w:sz w:val="24"/>
                <w:szCs w:val="24"/>
              </w:rPr>
            </w:pPr>
            <w:r>
              <w:rPr>
                <w:rFonts w:hint="eastAsia" w:ascii="仿宋" w:hAnsi="仿宋" w:eastAsia="仿宋" w:cs="仿宋"/>
                <w:sz w:val="24"/>
                <w:szCs w:val="24"/>
              </w:rPr>
              <w:t>重大（敏感）案事（故）□</w:t>
            </w:r>
            <w:r>
              <w:rPr>
                <w:rFonts w:hint="eastAsia" w:ascii="仿宋" w:hAnsi="仿宋" w:eastAsia="仿宋" w:cs="仿宋"/>
                <w:sz w:val="24"/>
                <w:szCs w:val="24"/>
              </w:rPr>
              <w:tab/>
            </w:r>
            <w:r>
              <w:rPr>
                <w:rFonts w:hint="eastAsia" w:ascii="仿宋" w:hAnsi="仿宋" w:eastAsia="仿宋" w:cs="仿宋"/>
                <w:sz w:val="24"/>
                <w:szCs w:val="24"/>
              </w:rPr>
              <w:t>重大活动□</w:t>
            </w:r>
          </w:p>
          <w:p w14:paraId="52ACC382">
            <w:pPr>
              <w:pStyle w:val="206"/>
              <w:tabs>
                <w:tab w:val="left" w:pos="2359"/>
                <w:tab w:val="left" w:pos="4221"/>
              </w:tabs>
              <w:spacing w:line="280" w:lineRule="exact"/>
              <w:rPr>
                <w:rFonts w:hint="eastAsia" w:ascii="仿宋" w:hAnsi="仿宋" w:eastAsia="仿宋" w:cs="仿宋"/>
                <w:sz w:val="24"/>
                <w:szCs w:val="24"/>
              </w:rPr>
            </w:pPr>
            <w:r>
              <w:rPr>
                <w:rFonts w:hint="eastAsia" w:ascii="仿宋" w:hAnsi="仿宋" w:eastAsia="仿宋" w:cs="仿宋"/>
                <w:sz w:val="24"/>
                <w:szCs w:val="24"/>
              </w:rPr>
              <w:t>其他□</w:t>
            </w:r>
          </w:p>
        </w:tc>
      </w:tr>
      <w:tr w14:paraId="11355D00">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567" w:hRule="exact"/>
          <w:jc w:val="center"/>
        </w:trPr>
        <w:tc>
          <w:tcPr>
            <w:tcW w:w="2011" w:type="dxa"/>
            <w:noWrap w:val="0"/>
            <w:vAlign w:val="center"/>
          </w:tcPr>
          <w:p w14:paraId="1A7D9060">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事项情况</w:t>
            </w:r>
          </w:p>
        </w:tc>
        <w:tc>
          <w:tcPr>
            <w:tcW w:w="7668" w:type="dxa"/>
            <w:gridSpan w:val="3"/>
            <w:noWrap w:val="0"/>
            <w:vAlign w:val="center"/>
          </w:tcPr>
          <w:p w14:paraId="5B7C1239">
            <w:pPr>
              <w:pStyle w:val="206"/>
              <w:spacing w:line="280" w:lineRule="exact"/>
              <w:jc w:val="center"/>
              <w:rPr>
                <w:rFonts w:hint="eastAsia" w:ascii="仿宋" w:hAnsi="仿宋" w:eastAsia="仿宋" w:cs="仿宋"/>
                <w:sz w:val="24"/>
                <w:szCs w:val="24"/>
              </w:rPr>
            </w:pPr>
          </w:p>
        </w:tc>
      </w:tr>
      <w:tr w14:paraId="21026B14">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567" w:hRule="exact"/>
          <w:jc w:val="center"/>
        </w:trPr>
        <w:tc>
          <w:tcPr>
            <w:tcW w:w="2011" w:type="dxa"/>
            <w:noWrap w:val="0"/>
            <w:vAlign w:val="center"/>
          </w:tcPr>
          <w:p w14:paraId="38570BA1">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风险点预估</w:t>
            </w:r>
          </w:p>
        </w:tc>
        <w:tc>
          <w:tcPr>
            <w:tcW w:w="7668" w:type="dxa"/>
            <w:gridSpan w:val="3"/>
            <w:noWrap w:val="0"/>
            <w:vAlign w:val="center"/>
          </w:tcPr>
          <w:p w14:paraId="6C277933">
            <w:pPr>
              <w:pStyle w:val="206"/>
              <w:spacing w:line="280" w:lineRule="exact"/>
              <w:jc w:val="center"/>
              <w:rPr>
                <w:rFonts w:hint="eastAsia" w:ascii="仿宋" w:hAnsi="仿宋" w:eastAsia="仿宋" w:cs="仿宋"/>
                <w:sz w:val="24"/>
                <w:szCs w:val="24"/>
              </w:rPr>
            </w:pPr>
          </w:p>
        </w:tc>
      </w:tr>
      <w:tr w14:paraId="3FA193BD">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567" w:hRule="exact"/>
          <w:jc w:val="center"/>
        </w:trPr>
        <w:tc>
          <w:tcPr>
            <w:tcW w:w="2011" w:type="dxa"/>
            <w:vMerge w:val="restart"/>
            <w:noWrap w:val="0"/>
            <w:vAlign w:val="center"/>
          </w:tcPr>
          <w:p w14:paraId="29D79BFA">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组织</w:t>
            </w:r>
          </w:p>
          <w:p w14:paraId="1F2FDA88">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实施</w:t>
            </w:r>
          </w:p>
        </w:tc>
        <w:tc>
          <w:tcPr>
            <w:tcW w:w="2613" w:type="dxa"/>
            <w:gridSpan w:val="2"/>
            <w:noWrap w:val="0"/>
            <w:vAlign w:val="center"/>
          </w:tcPr>
          <w:p w14:paraId="20A61C08">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参加评估的单位</w:t>
            </w:r>
          </w:p>
        </w:tc>
        <w:tc>
          <w:tcPr>
            <w:tcW w:w="5055" w:type="dxa"/>
            <w:noWrap w:val="0"/>
            <w:vAlign w:val="center"/>
          </w:tcPr>
          <w:p w14:paraId="3E414FC0">
            <w:pPr>
              <w:pStyle w:val="206"/>
              <w:spacing w:line="280" w:lineRule="exact"/>
              <w:jc w:val="center"/>
              <w:rPr>
                <w:rFonts w:hint="eastAsia" w:ascii="仿宋" w:hAnsi="仿宋" w:eastAsia="仿宋" w:cs="仿宋"/>
                <w:sz w:val="24"/>
                <w:szCs w:val="24"/>
              </w:rPr>
            </w:pPr>
          </w:p>
        </w:tc>
      </w:tr>
      <w:tr w14:paraId="007EC1D6">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567" w:hRule="exact"/>
          <w:jc w:val="center"/>
        </w:trPr>
        <w:tc>
          <w:tcPr>
            <w:tcW w:w="2011" w:type="dxa"/>
            <w:vMerge w:val="continue"/>
            <w:noWrap w:val="0"/>
            <w:vAlign w:val="center"/>
          </w:tcPr>
          <w:p w14:paraId="6FFDCDD5">
            <w:pPr>
              <w:spacing w:line="280" w:lineRule="exact"/>
              <w:jc w:val="center"/>
              <w:rPr>
                <w:rFonts w:hint="eastAsia" w:ascii="仿宋" w:hAnsi="仿宋" w:eastAsia="仿宋" w:cs="仿宋"/>
                <w:color w:val="auto"/>
                <w:sz w:val="24"/>
                <w:szCs w:val="24"/>
              </w:rPr>
            </w:pPr>
          </w:p>
        </w:tc>
        <w:tc>
          <w:tcPr>
            <w:tcW w:w="2613" w:type="dxa"/>
            <w:gridSpan w:val="2"/>
            <w:noWrap w:val="0"/>
            <w:vAlign w:val="center"/>
          </w:tcPr>
          <w:p w14:paraId="4A57BDD6">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评估工作责任领导</w:t>
            </w:r>
          </w:p>
        </w:tc>
        <w:tc>
          <w:tcPr>
            <w:tcW w:w="5055" w:type="dxa"/>
            <w:noWrap w:val="0"/>
            <w:vAlign w:val="center"/>
          </w:tcPr>
          <w:p w14:paraId="41A96BB2">
            <w:pPr>
              <w:pStyle w:val="206"/>
              <w:spacing w:line="280" w:lineRule="exact"/>
              <w:jc w:val="center"/>
              <w:rPr>
                <w:rFonts w:hint="eastAsia" w:ascii="仿宋" w:hAnsi="仿宋" w:eastAsia="仿宋" w:cs="仿宋"/>
                <w:sz w:val="24"/>
                <w:szCs w:val="24"/>
              </w:rPr>
            </w:pPr>
          </w:p>
        </w:tc>
      </w:tr>
      <w:tr w14:paraId="19E0CA46">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567" w:hRule="exact"/>
          <w:jc w:val="center"/>
        </w:trPr>
        <w:tc>
          <w:tcPr>
            <w:tcW w:w="2011" w:type="dxa"/>
            <w:vMerge w:val="continue"/>
            <w:noWrap w:val="0"/>
            <w:vAlign w:val="center"/>
          </w:tcPr>
          <w:p w14:paraId="4ED04AEA">
            <w:pPr>
              <w:spacing w:line="280" w:lineRule="exact"/>
              <w:jc w:val="center"/>
              <w:rPr>
                <w:rFonts w:hint="eastAsia" w:ascii="仿宋" w:hAnsi="仿宋" w:eastAsia="仿宋" w:cs="仿宋"/>
                <w:color w:val="auto"/>
                <w:sz w:val="24"/>
                <w:szCs w:val="24"/>
              </w:rPr>
            </w:pPr>
          </w:p>
        </w:tc>
        <w:tc>
          <w:tcPr>
            <w:tcW w:w="2613" w:type="dxa"/>
            <w:gridSpan w:val="2"/>
            <w:noWrap w:val="0"/>
            <w:vAlign w:val="center"/>
          </w:tcPr>
          <w:p w14:paraId="3A51FBBD">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评估工作直接责任人</w:t>
            </w:r>
          </w:p>
        </w:tc>
        <w:tc>
          <w:tcPr>
            <w:tcW w:w="5055" w:type="dxa"/>
            <w:noWrap w:val="0"/>
            <w:vAlign w:val="center"/>
          </w:tcPr>
          <w:p w14:paraId="58D85B2A">
            <w:pPr>
              <w:pStyle w:val="206"/>
              <w:spacing w:line="280" w:lineRule="exact"/>
              <w:jc w:val="center"/>
              <w:rPr>
                <w:rFonts w:hint="eastAsia" w:ascii="仿宋" w:hAnsi="仿宋" w:eastAsia="仿宋" w:cs="仿宋"/>
                <w:sz w:val="24"/>
                <w:szCs w:val="24"/>
              </w:rPr>
            </w:pPr>
          </w:p>
        </w:tc>
      </w:tr>
      <w:tr w14:paraId="23C695F0">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567" w:hRule="exact"/>
          <w:jc w:val="center"/>
        </w:trPr>
        <w:tc>
          <w:tcPr>
            <w:tcW w:w="2011" w:type="dxa"/>
            <w:vMerge w:val="continue"/>
            <w:noWrap w:val="0"/>
            <w:vAlign w:val="center"/>
          </w:tcPr>
          <w:p w14:paraId="3A66777B">
            <w:pPr>
              <w:spacing w:line="280" w:lineRule="exact"/>
              <w:jc w:val="center"/>
              <w:rPr>
                <w:rFonts w:hint="eastAsia" w:ascii="仿宋" w:hAnsi="仿宋" w:eastAsia="仿宋" w:cs="仿宋"/>
                <w:color w:val="auto"/>
                <w:sz w:val="24"/>
                <w:szCs w:val="24"/>
              </w:rPr>
            </w:pPr>
          </w:p>
        </w:tc>
        <w:tc>
          <w:tcPr>
            <w:tcW w:w="2613" w:type="dxa"/>
            <w:gridSpan w:val="2"/>
            <w:noWrap w:val="0"/>
            <w:vAlign w:val="center"/>
          </w:tcPr>
          <w:p w14:paraId="2368CF9A">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评估工作联系人</w:t>
            </w:r>
          </w:p>
        </w:tc>
        <w:tc>
          <w:tcPr>
            <w:tcW w:w="5055" w:type="dxa"/>
            <w:noWrap w:val="0"/>
            <w:vAlign w:val="center"/>
          </w:tcPr>
          <w:p w14:paraId="73D0F5D9">
            <w:pPr>
              <w:pStyle w:val="206"/>
              <w:spacing w:line="280" w:lineRule="exact"/>
              <w:jc w:val="center"/>
              <w:rPr>
                <w:rFonts w:hint="eastAsia" w:ascii="仿宋" w:hAnsi="仿宋" w:eastAsia="仿宋" w:cs="仿宋"/>
                <w:sz w:val="24"/>
                <w:szCs w:val="24"/>
              </w:rPr>
            </w:pPr>
          </w:p>
        </w:tc>
      </w:tr>
      <w:tr w14:paraId="7C92D63A">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567" w:hRule="exact"/>
          <w:jc w:val="center"/>
        </w:trPr>
        <w:tc>
          <w:tcPr>
            <w:tcW w:w="2011" w:type="dxa"/>
            <w:vMerge w:val="continue"/>
            <w:noWrap w:val="0"/>
            <w:vAlign w:val="center"/>
          </w:tcPr>
          <w:p w14:paraId="1F41F8ED">
            <w:pPr>
              <w:spacing w:line="280" w:lineRule="exact"/>
              <w:jc w:val="center"/>
              <w:rPr>
                <w:rFonts w:hint="eastAsia" w:ascii="仿宋" w:hAnsi="仿宋" w:eastAsia="仿宋" w:cs="仿宋"/>
                <w:color w:val="auto"/>
                <w:sz w:val="24"/>
                <w:szCs w:val="24"/>
              </w:rPr>
            </w:pPr>
          </w:p>
        </w:tc>
        <w:tc>
          <w:tcPr>
            <w:tcW w:w="2613" w:type="dxa"/>
            <w:gridSpan w:val="2"/>
            <w:noWrap w:val="0"/>
            <w:vAlign w:val="center"/>
          </w:tcPr>
          <w:p w14:paraId="41789351">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评估事项类别</w:t>
            </w:r>
          </w:p>
        </w:tc>
        <w:tc>
          <w:tcPr>
            <w:tcW w:w="5055" w:type="dxa"/>
            <w:noWrap w:val="0"/>
            <w:vAlign w:val="center"/>
          </w:tcPr>
          <w:p w14:paraId="575831C0">
            <w:pPr>
              <w:pStyle w:val="206"/>
              <w:tabs>
                <w:tab w:val="left" w:pos="2700"/>
              </w:tabs>
              <w:spacing w:line="280" w:lineRule="exact"/>
              <w:jc w:val="center"/>
              <w:rPr>
                <w:rFonts w:hint="eastAsia" w:ascii="仿宋" w:hAnsi="仿宋" w:eastAsia="仿宋" w:cs="仿宋"/>
                <w:sz w:val="24"/>
                <w:szCs w:val="24"/>
              </w:rPr>
            </w:pPr>
            <w:r>
              <w:rPr>
                <w:rFonts w:hint="eastAsia" w:ascii="仿宋" w:hAnsi="仿宋" w:eastAsia="仿宋" w:cs="仿宋"/>
                <w:spacing w:val="-5"/>
                <w:sz w:val="24"/>
                <w:szCs w:val="24"/>
              </w:rPr>
              <w:t>二类风</w:t>
            </w:r>
            <w:r>
              <w:rPr>
                <w:rFonts w:hint="eastAsia" w:ascii="仿宋" w:hAnsi="仿宋" w:eastAsia="仿宋" w:cs="仿宋"/>
                <w:spacing w:val="-4"/>
                <w:sz w:val="24"/>
                <w:szCs w:val="24"/>
              </w:rPr>
              <w:t>险</w:t>
            </w:r>
            <w:r>
              <w:rPr>
                <w:rFonts w:hint="eastAsia" w:ascii="仿宋" w:hAnsi="仿宋" w:eastAsia="仿宋" w:cs="仿宋"/>
                <w:spacing w:val="-5"/>
                <w:sz w:val="24"/>
                <w:szCs w:val="24"/>
              </w:rPr>
              <w:t>事项</w:t>
            </w:r>
            <w:r>
              <w:rPr>
                <w:rFonts w:hint="eastAsia" w:ascii="仿宋" w:hAnsi="仿宋" w:eastAsia="仿宋" w:cs="仿宋"/>
                <w:sz w:val="24"/>
                <w:szCs w:val="24"/>
              </w:rPr>
              <w:t>□</w:t>
            </w:r>
            <w:r>
              <w:rPr>
                <w:rFonts w:hint="eastAsia" w:ascii="仿宋" w:hAnsi="仿宋" w:eastAsia="仿宋" w:cs="仿宋"/>
                <w:sz w:val="24"/>
                <w:szCs w:val="24"/>
              </w:rPr>
              <w:tab/>
            </w:r>
            <w:r>
              <w:rPr>
                <w:rFonts w:hint="eastAsia" w:ascii="仿宋" w:hAnsi="仿宋" w:eastAsia="仿宋" w:cs="仿宋"/>
                <w:spacing w:val="-4"/>
                <w:sz w:val="24"/>
                <w:szCs w:val="24"/>
              </w:rPr>
              <w:t>一</w:t>
            </w:r>
            <w:r>
              <w:rPr>
                <w:rFonts w:hint="eastAsia" w:ascii="仿宋" w:hAnsi="仿宋" w:eastAsia="仿宋" w:cs="仿宋"/>
                <w:spacing w:val="-5"/>
                <w:sz w:val="24"/>
                <w:szCs w:val="24"/>
              </w:rPr>
              <w:t>类风险</w:t>
            </w:r>
            <w:r>
              <w:rPr>
                <w:rFonts w:hint="eastAsia" w:ascii="仿宋" w:hAnsi="仿宋" w:eastAsia="仿宋" w:cs="仿宋"/>
                <w:spacing w:val="-4"/>
                <w:sz w:val="24"/>
                <w:szCs w:val="24"/>
              </w:rPr>
              <w:t>事</w:t>
            </w:r>
            <w:r>
              <w:rPr>
                <w:rFonts w:hint="eastAsia" w:ascii="仿宋" w:hAnsi="仿宋" w:eastAsia="仿宋" w:cs="仿宋"/>
                <w:spacing w:val="-5"/>
                <w:sz w:val="24"/>
                <w:szCs w:val="24"/>
              </w:rPr>
              <w:t>项</w:t>
            </w:r>
            <w:r>
              <w:rPr>
                <w:rFonts w:hint="eastAsia" w:ascii="仿宋" w:hAnsi="仿宋" w:eastAsia="仿宋" w:cs="仿宋"/>
                <w:sz w:val="24"/>
                <w:szCs w:val="24"/>
              </w:rPr>
              <w:t>□</w:t>
            </w:r>
          </w:p>
        </w:tc>
      </w:tr>
      <w:tr w14:paraId="16600537">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567" w:hRule="exact"/>
          <w:jc w:val="center"/>
        </w:trPr>
        <w:tc>
          <w:tcPr>
            <w:tcW w:w="2011" w:type="dxa"/>
            <w:vMerge w:val="continue"/>
            <w:noWrap w:val="0"/>
            <w:vAlign w:val="center"/>
          </w:tcPr>
          <w:p w14:paraId="5DA6C3B4">
            <w:pPr>
              <w:spacing w:line="280" w:lineRule="exact"/>
              <w:jc w:val="center"/>
              <w:rPr>
                <w:rFonts w:hint="eastAsia" w:ascii="仿宋" w:hAnsi="仿宋" w:eastAsia="仿宋" w:cs="仿宋"/>
                <w:color w:val="auto"/>
                <w:sz w:val="24"/>
                <w:szCs w:val="24"/>
              </w:rPr>
            </w:pPr>
          </w:p>
        </w:tc>
        <w:tc>
          <w:tcPr>
            <w:tcW w:w="2613" w:type="dxa"/>
            <w:gridSpan w:val="2"/>
            <w:noWrap w:val="0"/>
            <w:vAlign w:val="center"/>
          </w:tcPr>
          <w:p w14:paraId="604C2288">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拟采取的评估程序</w:t>
            </w:r>
          </w:p>
        </w:tc>
        <w:tc>
          <w:tcPr>
            <w:tcW w:w="5055" w:type="dxa"/>
            <w:noWrap w:val="0"/>
            <w:vAlign w:val="center"/>
          </w:tcPr>
          <w:p w14:paraId="2A49A208">
            <w:pPr>
              <w:pStyle w:val="206"/>
              <w:spacing w:line="280" w:lineRule="exact"/>
              <w:jc w:val="center"/>
              <w:rPr>
                <w:rFonts w:hint="eastAsia" w:ascii="仿宋" w:hAnsi="仿宋" w:eastAsia="仿宋" w:cs="仿宋"/>
                <w:sz w:val="24"/>
                <w:szCs w:val="24"/>
              </w:rPr>
            </w:pPr>
          </w:p>
        </w:tc>
      </w:tr>
      <w:tr w14:paraId="22B8F78D">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680" w:hRule="exact"/>
          <w:jc w:val="center"/>
        </w:trPr>
        <w:tc>
          <w:tcPr>
            <w:tcW w:w="2011" w:type="dxa"/>
            <w:noWrap w:val="0"/>
            <w:vAlign w:val="center"/>
          </w:tcPr>
          <w:p w14:paraId="6B96E2D5">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评估小组</w:t>
            </w:r>
          </w:p>
          <w:p w14:paraId="5FFB521E">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成员名单</w:t>
            </w:r>
          </w:p>
        </w:tc>
        <w:tc>
          <w:tcPr>
            <w:tcW w:w="7668" w:type="dxa"/>
            <w:gridSpan w:val="3"/>
            <w:noWrap w:val="0"/>
            <w:vAlign w:val="center"/>
          </w:tcPr>
          <w:p w14:paraId="6E4A3F95">
            <w:pPr>
              <w:pStyle w:val="206"/>
              <w:spacing w:line="280" w:lineRule="exact"/>
              <w:jc w:val="center"/>
              <w:rPr>
                <w:rFonts w:hint="eastAsia" w:ascii="仿宋" w:hAnsi="仿宋" w:eastAsia="仿宋" w:cs="仿宋"/>
                <w:sz w:val="24"/>
                <w:szCs w:val="24"/>
              </w:rPr>
            </w:pPr>
          </w:p>
        </w:tc>
      </w:tr>
      <w:tr w14:paraId="6889DB63">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680" w:hRule="exact"/>
          <w:jc w:val="center"/>
        </w:trPr>
        <w:tc>
          <w:tcPr>
            <w:tcW w:w="2011" w:type="dxa"/>
            <w:noWrap w:val="0"/>
            <w:vAlign w:val="center"/>
          </w:tcPr>
          <w:p w14:paraId="0054898D">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时间安排</w:t>
            </w:r>
          </w:p>
        </w:tc>
        <w:tc>
          <w:tcPr>
            <w:tcW w:w="7668" w:type="dxa"/>
            <w:gridSpan w:val="3"/>
            <w:noWrap w:val="0"/>
            <w:vAlign w:val="center"/>
          </w:tcPr>
          <w:p w14:paraId="7344B730">
            <w:pPr>
              <w:pStyle w:val="206"/>
              <w:spacing w:line="280" w:lineRule="exact"/>
              <w:jc w:val="center"/>
              <w:rPr>
                <w:rFonts w:hint="eastAsia" w:ascii="仿宋" w:hAnsi="仿宋" w:eastAsia="仿宋" w:cs="仿宋"/>
                <w:sz w:val="24"/>
                <w:szCs w:val="24"/>
              </w:rPr>
            </w:pPr>
          </w:p>
        </w:tc>
      </w:tr>
      <w:tr w14:paraId="6EB1700C">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1418" w:hRule="exact"/>
          <w:jc w:val="center"/>
        </w:trPr>
        <w:tc>
          <w:tcPr>
            <w:tcW w:w="2011" w:type="dxa"/>
            <w:noWrap w:val="0"/>
            <w:vAlign w:val="center"/>
          </w:tcPr>
          <w:p w14:paraId="491C732C">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评估实施主体</w:t>
            </w:r>
          </w:p>
          <w:p w14:paraId="2C5E9B01">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负责人意见</w:t>
            </w:r>
          </w:p>
        </w:tc>
        <w:tc>
          <w:tcPr>
            <w:tcW w:w="7668" w:type="dxa"/>
            <w:gridSpan w:val="3"/>
            <w:noWrap w:val="0"/>
            <w:vAlign w:val="center"/>
          </w:tcPr>
          <w:p w14:paraId="4B66733F">
            <w:pPr>
              <w:pStyle w:val="206"/>
              <w:tabs>
                <w:tab w:val="left" w:pos="3673"/>
                <w:tab w:val="left" w:pos="4499"/>
                <w:tab w:val="left" w:pos="5754"/>
              </w:tabs>
              <w:spacing w:line="280" w:lineRule="exact"/>
              <w:rPr>
                <w:rFonts w:hint="eastAsia" w:ascii="仿宋" w:hAnsi="仿宋" w:eastAsia="仿宋" w:cs="仿宋"/>
                <w:spacing w:val="-5"/>
                <w:sz w:val="24"/>
                <w:szCs w:val="24"/>
              </w:rPr>
            </w:pPr>
          </w:p>
          <w:p w14:paraId="74BB0BD6">
            <w:pPr>
              <w:pStyle w:val="206"/>
              <w:tabs>
                <w:tab w:val="left" w:pos="3673"/>
                <w:tab w:val="left" w:pos="4499"/>
                <w:tab w:val="left" w:pos="5754"/>
              </w:tabs>
              <w:spacing w:line="280" w:lineRule="exact"/>
              <w:ind w:firstLine="1830" w:firstLineChars="796"/>
              <w:rPr>
                <w:rFonts w:hint="eastAsia" w:ascii="仿宋" w:hAnsi="仿宋" w:eastAsia="仿宋" w:cs="仿宋"/>
                <w:spacing w:val="-5"/>
                <w:sz w:val="24"/>
                <w:szCs w:val="24"/>
              </w:rPr>
            </w:pPr>
          </w:p>
          <w:p w14:paraId="58087E5A">
            <w:pPr>
              <w:pStyle w:val="206"/>
              <w:tabs>
                <w:tab w:val="left" w:pos="3673"/>
                <w:tab w:val="left" w:pos="4499"/>
                <w:tab w:val="left" w:pos="5754"/>
              </w:tabs>
              <w:spacing w:line="280" w:lineRule="exact"/>
              <w:ind w:firstLine="1830" w:firstLineChars="796"/>
              <w:rPr>
                <w:rFonts w:hint="eastAsia" w:ascii="仿宋" w:hAnsi="仿宋" w:eastAsia="仿宋" w:cs="仿宋"/>
                <w:sz w:val="24"/>
                <w:szCs w:val="24"/>
                <w:u w:val="single"/>
              </w:rPr>
            </w:pPr>
            <w:r>
              <w:rPr>
                <w:rFonts w:hint="eastAsia" w:ascii="仿宋" w:hAnsi="仿宋" w:eastAsia="仿宋" w:cs="仿宋"/>
                <w:spacing w:val="-5"/>
                <w:sz w:val="24"/>
                <w:szCs w:val="24"/>
              </w:rPr>
              <w:t>负责</w:t>
            </w:r>
            <w:r>
              <w:rPr>
                <w:rFonts w:hint="eastAsia" w:ascii="仿宋" w:hAnsi="仿宋" w:eastAsia="仿宋" w:cs="仿宋"/>
                <w:spacing w:val="-4"/>
                <w:sz w:val="24"/>
                <w:szCs w:val="24"/>
              </w:rPr>
              <w:t>人</w:t>
            </w:r>
            <w:r>
              <w:rPr>
                <w:rFonts w:hint="eastAsia" w:ascii="仿宋" w:hAnsi="仿宋" w:eastAsia="仿宋" w:cs="仿宋"/>
                <w:spacing w:val="-5"/>
                <w:sz w:val="24"/>
                <w:szCs w:val="24"/>
              </w:rPr>
              <w:t>（签章）</w:t>
            </w:r>
            <w:r>
              <w:rPr>
                <w:rFonts w:hint="eastAsia" w:ascii="仿宋" w:hAnsi="仿宋" w:eastAsia="仿宋" w:cs="仿宋"/>
                <w:spacing w:val="-124"/>
                <w:sz w:val="24"/>
                <w:szCs w:val="24"/>
              </w:rPr>
              <w:t>：</w:t>
            </w:r>
            <w:r>
              <w:rPr>
                <w:rFonts w:hint="eastAsia" w:ascii="仿宋" w:hAnsi="仿宋" w:eastAsia="仿宋" w:cs="仿宋"/>
                <w:sz w:val="24"/>
                <w:szCs w:val="24"/>
              </w:rPr>
              <w:t xml:space="preserve"> </w:t>
            </w:r>
            <w:r>
              <w:rPr>
                <w:rFonts w:hint="eastAsia" w:ascii="仿宋" w:hAnsi="仿宋" w:eastAsia="仿宋" w:cs="仿宋"/>
                <w:sz w:val="24"/>
                <w:szCs w:val="24"/>
                <w:u w:val="single"/>
              </w:rPr>
              <w:t>　　　　　　　</w:t>
            </w:r>
          </w:p>
          <w:p w14:paraId="57A86FD5">
            <w:pPr>
              <w:pStyle w:val="206"/>
              <w:tabs>
                <w:tab w:val="left" w:pos="3673"/>
                <w:tab w:val="left" w:pos="4499"/>
                <w:tab w:val="left" w:pos="5754"/>
              </w:tabs>
              <w:spacing w:line="280" w:lineRule="exact"/>
              <w:ind w:firstLine="480" w:firstLineChars="200"/>
              <w:rPr>
                <w:rFonts w:hint="eastAsia" w:ascii="仿宋" w:hAnsi="仿宋" w:eastAsia="仿宋" w:cs="仿宋"/>
                <w:sz w:val="24"/>
                <w:szCs w:val="24"/>
                <w:u w:val="single"/>
              </w:rPr>
            </w:pPr>
          </w:p>
          <w:p w14:paraId="0D56144C">
            <w:pPr>
              <w:pStyle w:val="206"/>
              <w:tabs>
                <w:tab w:val="left" w:pos="3673"/>
                <w:tab w:val="left" w:pos="4499"/>
                <w:tab w:val="left" w:pos="5754"/>
              </w:tabs>
              <w:spacing w:line="280" w:lineRule="exact"/>
              <w:ind w:firstLine="4284" w:firstLineChars="1785"/>
              <w:rPr>
                <w:rFonts w:hint="eastAsia" w:ascii="仿宋" w:hAnsi="仿宋" w:eastAsia="仿宋" w:cs="仿宋"/>
                <w:sz w:val="24"/>
                <w:szCs w:val="24"/>
              </w:rPr>
            </w:pPr>
            <w:r>
              <w:rPr>
                <w:rFonts w:hint="eastAsia" w:ascii="仿宋" w:hAnsi="仿宋" w:eastAsia="仿宋" w:cs="仿宋"/>
                <w:sz w:val="24"/>
                <w:szCs w:val="24"/>
              </w:rPr>
              <w:t>　　年　　月　　日</w:t>
            </w:r>
          </w:p>
        </w:tc>
      </w:tr>
      <w:tr w14:paraId="30B91029">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1418" w:hRule="exact"/>
          <w:jc w:val="center"/>
        </w:trPr>
        <w:tc>
          <w:tcPr>
            <w:tcW w:w="2011" w:type="dxa"/>
            <w:noWrap w:val="0"/>
            <w:vAlign w:val="center"/>
          </w:tcPr>
          <w:p w14:paraId="6BFBAB13">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评估主体</w:t>
            </w:r>
          </w:p>
          <w:p w14:paraId="5169060A">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负责人意见</w:t>
            </w:r>
          </w:p>
        </w:tc>
        <w:tc>
          <w:tcPr>
            <w:tcW w:w="7668" w:type="dxa"/>
            <w:gridSpan w:val="3"/>
            <w:noWrap w:val="0"/>
            <w:vAlign w:val="center"/>
          </w:tcPr>
          <w:p w14:paraId="56B50FE4">
            <w:pPr>
              <w:pStyle w:val="206"/>
              <w:tabs>
                <w:tab w:val="left" w:pos="3673"/>
                <w:tab w:val="left" w:pos="4499"/>
                <w:tab w:val="left" w:pos="5754"/>
              </w:tabs>
              <w:spacing w:line="280" w:lineRule="exact"/>
              <w:rPr>
                <w:rFonts w:hint="eastAsia" w:ascii="仿宋" w:hAnsi="仿宋" w:eastAsia="仿宋" w:cs="仿宋"/>
                <w:spacing w:val="-5"/>
                <w:sz w:val="24"/>
                <w:szCs w:val="24"/>
              </w:rPr>
            </w:pPr>
          </w:p>
          <w:p w14:paraId="64E1A60F">
            <w:pPr>
              <w:pStyle w:val="206"/>
              <w:tabs>
                <w:tab w:val="left" w:pos="3673"/>
                <w:tab w:val="left" w:pos="4499"/>
                <w:tab w:val="left" w:pos="5754"/>
              </w:tabs>
              <w:spacing w:line="280" w:lineRule="exact"/>
              <w:rPr>
                <w:rFonts w:hint="eastAsia" w:ascii="仿宋" w:hAnsi="仿宋" w:eastAsia="仿宋" w:cs="仿宋"/>
                <w:spacing w:val="-5"/>
                <w:sz w:val="24"/>
                <w:szCs w:val="24"/>
              </w:rPr>
            </w:pPr>
          </w:p>
          <w:p w14:paraId="7CCB59F2">
            <w:pPr>
              <w:pStyle w:val="206"/>
              <w:tabs>
                <w:tab w:val="left" w:pos="3673"/>
                <w:tab w:val="left" w:pos="4499"/>
                <w:tab w:val="left" w:pos="5754"/>
              </w:tabs>
              <w:spacing w:line="280" w:lineRule="exact"/>
              <w:ind w:firstLine="1830" w:firstLineChars="796"/>
              <w:rPr>
                <w:rFonts w:hint="eastAsia" w:ascii="仿宋" w:hAnsi="仿宋" w:eastAsia="仿宋" w:cs="仿宋"/>
                <w:sz w:val="24"/>
                <w:szCs w:val="24"/>
                <w:u w:val="single"/>
              </w:rPr>
            </w:pPr>
            <w:r>
              <w:rPr>
                <w:rFonts w:hint="eastAsia" w:ascii="仿宋" w:hAnsi="仿宋" w:eastAsia="仿宋" w:cs="仿宋"/>
                <w:spacing w:val="-5"/>
                <w:sz w:val="24"/>
                <w:szCs w:val="24"/>
              </w:rPr>
              <w:t>负责</w:t>
            </w:r>
            <w:r>
              <w:rPr>
                <w:rFonts w:hint="eastAsia" w:ascii="仿宋" w:hAnsi="仿宋" w:eastAsia="仿宋" w:cs="仿宋"/>
                <w:spacing w:val="-4"/>
                <w:sz w:val="24"/>
                <w:szCs w:val="24"/>
              </w:rPr>
              <w:t>人</w:t>
            </w:r>
            <w:r>
              <w:rPr>
                <w:rFonts w:hint="eastAsia" w:ascii="仿宋" w:hAnsi="仿宋" w:eastAsia="仿宋" w:cs="仿宋"/>
                <w:spacing w:val="-5"/>
                <w:sz w:val="24"/>
                <w:szCs w:val="24"/>
              </w:rPr>
              <w:t>（签章）</w:t>
            </w:r>
            <w:r>
              <w:rPr>
                <w:rFonts w:hint="eastAsia" w:ascii="仿宋" w:hAnsi="仿宋" w:eastAsia="仿宋" w:cs="仿宋"/>
                <w:spacing w:val="-124"/>
                <w:sz w:val="24"/>
                <w:szCs w:val="24"/>
              </w:rPr>
              <w:t>：</w:t>
            </w:r>
            <w:r>
              <w:rPr>
                <w:rFonts w:hint="eastAsia" w:ascii="仿宋" w:hAnsi="仿宋" w:eastAsia="仿宋" w:cs="仿宋"/>
                <w:sz w:val="24"/>
                <w:szCs w:val="24"/>
              </w:rPr>
              <w:t xml:space="preserve"> </w:t>
            </w:r>
            <w:r>
              <w:rPr>
                <w:rFonts w:hint="eastAsia" w:ascii="仿宋" w:hAnsi="仿宋" w:eastAsia="仿宋" w:cs="仿宋"/>
                <w:sz w:val="24"/>
                <w:szCs w:val="24"/>
                <w:u w:val="single"/>
              </w:rPr>
              <w:t>　　　　　　　</w:t>
            </w:r>
          </w:p>
          <w:p w14:paraId="02494F2D">
            <w:pPr>
              <w:pStyle w:val="206"/>
              <w:tabs>
                <w:tab w:val="left" w:pos="3673"/>
                <w:tab w:val="left" w:pos="4499"/>
                <w:tab w:val="left" w:pos="5754"/>
              </w:tabs>
              <w:spacing w:line="280" w:lineRule="exact"/>
              <w:ind w:firstLine="480" w:firstLineChars="200"/>
              <w:rPr>
                <w:rFonts w:hint="eastAsia" w:ascii="仿宋" w:hAnsi="仿宋" w:eastAsia="仿宋" w:cs="仿宋"/>
                <w:sz w:val="24"/>
                <w:szCs w:val="24"/>
                <w:u w:val="single"/>
              </w:rPr>
            </w:pPr>
          </w:p>
          <w:p w14:paraId="2448B61A">
            <w:pPr>
              <w:pStyle w:val="206"/>
              <w:tabs>
                <w:tab w:val="left" w:pos="3673"/>
                <w:tab w:val="left" w:pos="4499"/>
                <w:tab w:val="left" w:pos="5754"/>
              </w:tabs>
              <w:spacing w:line="280" w:lineRule="exact"/>
              <w:ind w:firstLine="4284" w:firstLineChars="1785"/>
              <w:rPr>
                <w:rFonts w:hint="eastAsia" w:ascii="仿宋" w:hAnsi="仿宋" w:eastAsia="仿宋" w:cs="仿宋"/>
                <w:sz w:val="24"/>
                <w:szCs w:val="24"/>
              </w:rPr>
            </w:pPr>
            <w:r>
              <w:rPr>
                <w:rFonts w:hint="eastAsia" w:ascii="仿宋" w:hAnsi="仿宋" w:eastAsia="仿宋" w:cs="仿宋"/>
                <w:sz w:val="24"/>
                <w:szCs w:val="24"/>
              </w:rPr>
              <w:t>　　年　　月　　日</w:t>
            </w:r>
          </w:p>
        </w:tc>
      </w:tr>
    </w:tbl>
    <w:p w14:paraId="48888026">
      <w:pPr>
        <w:rPr>
          <w:rFonts w:hint="eastAsia" w:ascii="仿宋" w:hAnsi="仿宋" w:eastAsia="仿宋" w:cs="仿宋"/>
          <w:sz w:val="28"/>
          <w:szCs w:val="28"/>
        </w:rPr>
      </w:pPr>
    </w:p>
    <w:p w14:paraId="5726CAAD">
      <w:pPr>
        <w:rPr>
          <w:rFonts w:hint="eastAsia" w:ascii="仿宋" w:hAnsi="仿宋" w:eastAsia="仿宋" w:cs="仿宋"/>
          <w:sz w:val="28"/>
          <w:szCs w:val="28"/>
        </w:rPr>
      </w:pPr>
    </w:p>
    <w:p w14:paraId="083DB5B1">
      <w:pPr>
        <w:rPr>
          <w:rFonts w:hint="eastAsia" w:ascii="仿宋" w:hAnsi="仿宋" w:eastAsia="仿宋" w:cs="仿宋"/>
          <w:sz w:val="28"/>
          <w:szCs w:val="28"/>
        </w:rPr>
        <w:sectPr>
          <w:pgSz w:w="11906" w:h="16838"/>
          <w:pgMar w:top="1134" w:right="1134" w:bottom="1020" w:left="1134" w:header="567" w:footer="283" w:gutter="0"/>
          <w:pgNumType w:fmt="decimal"/>
          <w:cols w:space="720" w:num="1"/>
          <w:titlePg/>
          <w:rtlGutter w:val="0"/>
          <w:docGrid w:type="lines" w:linePitch="321" w:charSpace="0"/>
        </w:sectPr>
      </w:pPr>
    </w:p>
    <w:p w14:paraId="4248A29D">
      <w:pPr>
        <w:pStyle w:val="49"/>
        <w:ind w:left="0" w:leftChars="0" w:firstLine="0" w:firstLineChars="0"/>
        <w:jc w:val="center"/>
        <w:rPr>
          <w:rFonts w:hint="eastAsia" w:ascii="仿宋" w:hAnsi="仿宋" w:eastAsia="仿宋" w:cs="仿宋"/>
          <w:b/>
          <w:sz w:val="28"/>
          <w:szCs w:val="28"/>
        </w:rPr>
      </w:pPr>
      <w:r>
        <w:rPr>
          <w:rFonts w:hint="eastAsia" w:ascii="仿宋" w:hAnsi="仿宋" w:eastAsia="仿宋" w:cs="仿宋"/>
          <w:b/>
          <w:sz w:val="28"/>
          <w:szCs w:val="28"/>
        </w:rPr>
        <w:t>附件四：重大决策社会风险评估报告</w:t>
      </w:r>
    </w:p>
    <w:p w14:paraId="24696926">
      <w:pPr>
        <w:pStyle w:val="20"/>
        <w:tabs>
          <w:tab w:val="left" w:pos="7394"/>
        </w:tabs>
        <w:spacing w:line="480" w:lineRule="exact"/>
        <w:rPr>
          <w:rFonts w:hint="eastAsia" w:ascii="仿宋" w:hAnsi="仿宋" w:eastAsia="仿宋" w:cs="仿宋"/>
          <w:color w:val="auto"/>
          <w:sz w:val="24"/>
          <w:szCs w:val="24"/>
        </w:rPr>
      </w:pPr>
      <w:r>
        <w:rPr>
          <w:rFonts w:hint="eastAsia" w:ascii="仿宋" w:hAnsi="仿宋" w:eastAsia="仿宋" w:cs="仿宋"/>
          <w:color w:val="auto"/>
          <w:spacing w:val="-5"/>
          <w:sz w:val="24"/>
          <w:szCs w:val="24"/>
        </w:rPr>
        <w:t>评估事</w:t>
      </w:r>
      <w:r>
        <w:rPr>
          <w:rFonts w:hint="eastAsia" w:ascii="仿宋" w:hAnsi="仿宋" w:eastAsia="仿宋" w:cs="仿宋"/>
          <w:color w:val="auto"/>
          <w:spacing w:val="-4"/>
          <w:sz w:val="24"/>
          <w:szCs w:val="24"/>
        </w:rPr>
        <w:t>项</w:t>
      </w:r>
      <w:r>
        <w:rPr>
          <w:rFonts w:hint="eastAsia" w:ascii="仿宋" w:hAnsi="仿宋" w:eastAsia="仿宋" w:cs="仿宋"/>
          <w:color w:val="auto"/>
          <w:spacing w:val="-5"/>
          <w:sz w:val="24"/>
          <w:szCs w:val="24"/>
        </w:rPr>
        <w:t>名称</w:t>
      </w:r>
      <w:r>
        <w:rPr>
          <w:rFonts w:hint="eastAsia" w:ascii="仿宋" w:hAnsi="仿宋" w:eastAsia="仿宋" w:cs="仿宋"/>
          <w:color w:val="auto"/>
          <w:spacing w:val="6"/>
          <w:sz w:val="24"/>
          <w:szCs w:val="24"/>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ab/>
      </w:r>
    </w:p>
    <w:p w14:paraId="6C59CA0B">
      <w:pPr>
        <w:pStyle w:val="20"/>
        <w:spacing w:line="480" w:lineRule="exact"/>
        <w:rPr>
          <w:rFonts w:hint="eastAsia" w:ascii="仿宋" w:hAnsi="仿宋" w:eastAsia="仿宋" w:cs="仿宋"/>
          <w:color w:val="auto"/>
          <w:sz w:val="24"/>
          <w:szCs w:val="24"/>
        </w:rPr>
      </w:pPr>
    </w:p>
    <w:p w14:paraId="24A0563C">
      <w:pPr>
        <w:pStyle w:val="20"/>
        <w:tabs>
          <w:tab w:val="left" w:pos="7394"/>
        </w:tabs>
        <w:spacing w:line="480" w:lineRule="exact"/>
        <w:rPr>
          <w:rFonts w:hint="eastAsia" w:ascii="仿宋" w:hAnsi="仿宋" w:eastAsia="仿宋" w:cs="仿宋"/>
          <w:color w:val="auto"/>
          <w:sz w:val="24"/>
          <w:szCs w:val="24"/>
        </w:rPr>
      </w:pPr>
      <w:r>
        <w:rPr>
          <w:rFonts w:hint="eastAsia" w:ascii="仿宋" w:hAnsi="仿宋" w:eastAsia="仿宋" w:cs="仿宋"/>
          <w:color w:val="auto"/>
          <w:spacing w:val="-5"/>
          <w:sz w:val="24"/>
          <w:szCs w:val="24"/>
        </w:rPr>
        <w:t>评估主</w:t>
      </w:r>
      <w:r>
        <w:rPr>
          <w:rFonts w:hint="eastAsia" w:ascii="仿宋" w:hAnsi="仿宋" w:eastAsia="仿宋" w:cs="仿宋"/>
          <w:color w:val="auto"/>
          <w:spacing w:val="-4"/>
          <w:sz w:val="24"/>
          <w:szCs w:val="24"/>
        </w:rPr>
        <w:t>体</w:t>
      </w:r>
      <w:r>
        <w:rPr>
          <w:rFonts w:hint="eastAsia" w:ascii="仿宋" w:hAnsi="仿宋" w:eastAsia="仿宋" w:cs="仿宋"/>
          <w:color w:val="auto"/>
          <w:spacing w:val="-5"/>
          <w:sz w:val="24"/>
          <w:szCs w:val="24"/>
        </w:rPr>
        <w:t>单位</w:t>
      </w:r>
      <w:r>
        <w:rPr>
          <w:rFonts w:hint="eastAsia" w:ascii="仿宋" w:hAnsi="仿宋" w:eastAsia="仿宋" w:cs="仿宋"/>
          <w:color w:val="auto"/>
          <w:spacing w:val="6"/>
          <w:sz w:val="24"/>
          <w:szCs w:val="24"/>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ab/>
      </w:r>
    </w:p>
    <w:p w14:paraId="63AE4432">
      <w:pPr>
        <w:pStyle w:val="20"/>
        <w:spacing w:line="480" w:lineRule="exact"/>
        <w:rPr>
          <w:rFonts w:hint="eastAsia" w:ascii="仿宋" w:hAnsi="仿宋" w:eastAsia="仿宋" w:cs="仿宋"/>
          <w:color w:val="auto"/>
          <w:sz w:val="24"/>
          <w:szCs w:val="24"/>
        </w:rPr>
      </w:pPr>
    </w:p>
    <w:p w14:paraId="59D828C8">
      <w:pPr>
        <w:pStyle w:val="20"/>
        <w:tabs>
          <w:tab w:val="left" w:pos="7394"/>
        </w:tabs>
        <w:spacing w:line="480" w:lineRule="exact"/>
        <w:rPr>
          <w:rFonts w:hint="eastAsia" w:ascii="仿宋" w:hAnsi="仿宋" w:eastAsia="仿宋" w:cs="仿宋"/>
          <w:color w:val="auto"/>
          <w:sz w:val="24"/>
          <w:szCs w:val="24"/>
        </w:rPr>
      </w:pPr>
      <w:r>
        <w:rPr>
          <w:rFonts w:hint="eastAsia" w:ascii="仿宋" w:hAnsi="仿宋" w:eastAsia="仿宋" w:cs="仿宋"/>
          <w:color w:val="auto"/>
          <w:spacing w:val="-5"/>
          <w:sz w:val="24"/>
          <w:szCs w:val="24"/>
        </w:rPr>
        <w:t>评估实</w:t>
      </w:r>
      <w:r>
        <w:rPr>
          <w:rFonts w:hint="eastAsia" w:ascii="仿宋" w:hAnsi="仿宋" w:eastAsia="仿宋" w:cs="仿宋"/>
          <w:color w:val="auto"/>
          <w:spacing w:val="-4"/>
          <w:sz w:val="24"/>
          <w:szCs w:val="24"/>
        </w:rPr>
        <w:t>施</w:t>
      </w:r>
      <w:r>
        <w:rPr>
          <w:rFonts w:hint="eastAsia" w:ascii="仿宋" w:hAnsi="仿宋" w:eastAsia="仿宋" w:cs="仿宋"/>
          <w:color w:val="auto"/>
          <w:spacing w:val="-5"/>
          <w:sz w:val="24"/>
          <w:szCs w:val="24"/>
        </w:rPr>
        <w:t>单位</w:t>
      </w:r>
      <w:r>
        <w:rPr>
          <w:rFonts w:hint="eastAsia" w:ascii="仿宋" w:hAnsi="仿宋" w:eastAsia="仿宋" w:cs="仿宋"/>
          <w:color w:val="auto"/>
          <w:spacing w:val="6"/>
          <w:sz w:val="24"/>
          <w:szCs w:val="24"/>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ab/>
      </w:r>
    </w:p>
    <w:p w14:paraId="20F2F6FB">
      <w:pPr>
        <w:rPr>
          <w:rFonts w:hint="eastAsia" w:ascii="仿宋" w:hAnsi="仿宋" w:eastAsia="仿宋" w:cs="仿宋"/>
          <w:sz w:val="24"/>
          <w:szCs w:val="24"/>
        </w:rPr>
      </w:pPr>
    </w:p>
    <w:p w14:paraId="5E796CB7">
      <w:pPr>
        <w:pStyle w:val="20"/>
        <w:tabs>
          <w:tab w:val="left" w:pos="3543"/>
          <w:tab w:val="left" w:pos="5122"/>
          <w:tab w:val="left" w:pos="6701"/>
        </w:tabs>
        <w:spacing w:line="480" w:lineRule="exact"/>
        <w:jc w:val="center"/>
        <w:rPr>
          <w:rFonts w:hint="eastAsia" w:ascii="仿宋" w:hAnsi="仿宋" w:eastAsia="仿宋" w:cs="仿宋"/>
          <w:color w:val="auto"/>
          <w:sz w:val="24"/>
          <w:szCs w:val="24"/>
        </w:rPr>
      </w:pPr>
      <w:r>
        <w:rPr>
          <w:rFonts w:hint="eastAsia" w:ascii="仿宋" w:hAnsi="仿宋" w:eastAsia="仿宋" w:cs="仿宋"/>
          <w:color w:val="auto"/>
          <w:spacing w:val="-5"/>
          <w:sz w:val="24"/>
          <w:szCs w:val="24"/>
        </w:rPr>
        <w:t>填表日</w:t>
      </w:r>
      <w:r>
        <w:rPr>
          <w:rFonts w:hint="eastAsia" w:ascii="仿宋" w:hAnsi="仿宋" w:eastAsia="仿宋" w:cs="仿宋"/>
          <w:color w:val="auto"/>
          <w:spacing w:val="-4"/>
          <w:sz w:val="24"/>
          <w:szCs w:val="24"/>
        </w:rPr>
        <w:t>期</w:t>
      </w:r>
      <w:r>
        <w:rPr>
          <w:rFonts w:hint="eastAsia" w:ascii="仿宋" w:hAnsi="仿宋" w:eastAsia="仿宋" w:cs="仿宋"/>
          <w:color w:val="auto"/>
          <w:spacing w:val="-3"/>
          <w:sz w:val="24"/>
          <w:szCs w:val="24"/>
        </w:rPr>
        <w:t>：</w:t>
      </w:r>
      <w:r>
        <w:rPr>
          <w:rFonts w:hint="eastAsia" w:ascii="仿宋" w:hAnsi="仿宋" w:eastAsia="仿宋" w:cs="仿宋"/>
          <w:color w:val="auto"/>
          <w:spacing w:val="-3"/>
          <w:sz w:val="24"/>
          <w:szCs w:val="24"/>
          <w:u w:val="single"/>
        </w:rPr>
        <w:t xml:space="preserve"> 　　　　</w:t>
      </w:r>
      <w:r>
        <w:rPr>
          <w:rFonts w:hint="eastAsia" w:ascii="仿宋" w:hAnsi="仿宋" w:eastAsia="仿宋" w:cs="仿宋"/>
          <w:color w:val="auto"/>
          <w:spacing w:val="-4"/>
          <w:sz w:val="24"/>
          <w:szCs w:val="24"/>
        </w:rPr>
        <w:t>年</w:t>
      </w:r>
      <w:r>
        <w:rPr>
          <w:rFonts w:hint="eastAsia" w:ascii="仿宋" w:hAnsi="仿宋" w:eastAsia="仿宋" w:cs="仿宋"/>
          <w:color w:val="auto"/>
          <w:spacing w:val="-4"/>
          <w:sz w:val="24"/>
          <w:szCs w:val="24"/>
          <w:u w:val="single"/>
        </w:rPr>
        <w:t>　　　</w:t>
      </w:r>
      <w:r>
        <w:rPr>
          <w:rFonts w:hint="eastAsia" w:ascii="仿宋" w:hAnsi="仿宋" w:eastAsia="仿宋" w:cs="仿宋"/>
          <w:color w:val="auto"/>
          <w:spacing w:val="-3"/>
          <w:sz w:val="24"/>
          <w:szCs w:val="24"/>
        </w:rPr>
        <w:t>月</w:t>
      </w:r>
      <w:r>
        <w:rPr>
          <w:rFonts w:hint="eastAsia" w:ascii="仿宋" w:hAnsi="仿宋" w:eastAsia="仿宋" w:cs="仿宋"/>
          <w:color w:val="auto"/>
          <w:spacing w:val="-3"/>
          <w:sz w:val="24"/>
          <w:szCs w:val="24"/>
          <w:u w:val="single"/>
        </w:rPr>
        <w:t xml:space="preserve"> 　　 </w:t>
      </w:r>
      <w:r>
        <w:rPr>
          <w:rFonts w:hint="eastAsia" w:ascii="仿宋" w:hAnsi="仿宋" w:eastAsia="仿宋" w:cs="仿宋"/>
          <w:color w:val="auto"/>
          <w:sz w:val="24"/>
          <w:szCs w:val="24"/>
        </w:rPr>
        <w:t>日</w:t>
      </w:r>
    </w:p>
    <w:tbl>
      <w:tblPr>
        <w:tblStyle w:val="51"/>
        <w:tblW w:w="0" w:type="auto"/>
        <w:jc w:val="center"/>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Layout w:type="fixed"/>
        <w:tblCellMar>
          <w:top w:w="0" w:type="dxa"/>
          <w:left w:w="0" w:type="dxa"/>
          <w:bottom w:w="0" w:type="dxa"/>
          <w:right w:w="0" w:type="dxa"/>
        </w:tblCellMar>
      </w:tblPr>
      <w:tblGrid>
        <w:gridCol w:w="930"/>
        <w:gridCol w:w="1686"/>
        <w:gridCol w:w="784"/>
        <w:gridCol w:w="513"/>
        <w:gridCol w:w="735"/>
        <w:gridCol w:w="373"/>
        <w:gridCol w:w="399"/>
        <w:gridCol w:w="1499"/>
        <w:gridCol w:w="480"/>
        <w:gridCol w:w="630"/>
        <w:gridCol w:w="181"/>
        <w:gridCol w:w="1514"/>
      </w:tblGrid>
      <w:tr w14:paraId="7B10F3F3">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698" w:hRule="atLeast"/>
          <w:jc w:val="center"/>
        </w:trPr>
        <w:tc>
          <w:tcPr>
            <w:tcW w:w="930" w:type="dxa"/>
            <w:vMerge w:val="restart"/>
            <w:noWrap w:val="0"/>
            <w:vAlign w:val="center"/>
          </w:tcPr>
          <w:p w14:paraId="4A18ADBE">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评估</w:t>
            </w:r>
          </w:p>
          <w:p w14:paraId="62674FFF">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事项</w:t>
            </w:r>
          </w:p>
        </w:tc>
        <w:tc>
          <w:tcPr>
            <w:tcW w:w="1686" w:type="dxa"/>
            <w:noWrap w:val="0"/>
            <w:vAlign w:val="center"/>
          </w:tcPr>
          <w:p w14:paraId="294E717E">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事项名称</w:t>
            </w:r>
          </w:p>
        </w:tc>
        <w:tc>
          <w:tcPr>
            <w:tcW w:w="7108" w:type="dxa"/>
            <w:gridSpan w:val="10"/>
            <w:noWrap w:val="0"/>
            <w:vAlign w:val="center"/>
          </w:tcPr>
          <w:p w14:paraId="42C99E36">
            <w:pPr>
              <w:pStyle w:val="206"/>
              <w:spacing w:line="280" w:lineRule="exact"/>
              <w:jc w:val="center"/>
              <w:rPr>
                <w:rFonts w:hint="eastAsia" w:ascii="仿宋" w:hAnsi="仿宋" w:eastAsia="仿宋" w:cs="仿宋"/>
                <w:sz w:val="24"/>
                <w:szCs w:val="24"/>
              </w:rPr>
            </w:pPr>
          </w:p>
        </w:tc>
      </w:tr>
      <w:tr w14:paraId="0BFA00CD">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687" w:hRule="atLeast"/>
          <w:jc w:val="center"/>
        </w:trPr>
        <w:tc>
          <w:tcPr>
            <w:tcW w:w="930" w:type="dxa"/>
            <w:vMerge w:val="continue"/>
            <w:noWrap w:val="0"/>
            <w:vAlign w:val="center"/>
          </w:tcPr>
          <w:p w14:paraId="65274172">
            <w:pPr>
              <w:spacing w:line="360" w:lineRule="exact"/>
              <w:jc w:val="center"/>
              <w:rPr>
                <w:rFonts w:hint="eastAsia" w:ascii="仿宋" w:hAnsi="仿宋" w:eastAsia="仿宋" w:cs="仿宋"/>
                <w:color w:val="auto"/>
                <w:sz w:val="24"/>
                <w:szCs w:val="24"/>
              </w:rPr>
            </w:pPr>
          </w:p>
        </w:tc>
        <w:tc>
          <w:tcPr>
            <w:tcW w:w="1686" w:type="dxa"/>
            <w:noWrap w:val="0"/>
            <w:vAlign w:val="center"/>
          </w:tcPr>
          <w:p w14:paraId="1E4E9A26">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事项类型</w:t>
            </w:r>
          </w:p>
        </w:tc>
        <w:tc>
          <w:tcPr>
            <w:tcW w:w="7108" w:type="dxa"/>
            <w:gridSpan w:val="10"/>
            <w:noWrap w:val="0"/>
            <w:vAlign w:val="center"/>
          </w:tcPr>
          <w:p w14:paraId="7D3F736D">
            <w:pPr>
              <w:pStyle w:val="206"/>
              <w:tabs>
                <w:tab w:val="left" w:pos="3077"/>
              </w:tabs>
              <w:spacing w:line="280" w:lineRule="exact"/>
              <w:rPr>
                <w:rFonts w:hint="eastAsia" w:ascii="仿宋" w:hAnsi="仿宋" w:eastAsia="仿宋" w:cs="仿宋"/>
                <w:sz w:val="24"/>
                <w:szCs w:val="24"/>
              </w:rPr>
            </w:pPr>
            <w:r>
              <w:rPr>
                <w:rFonts w:hint="eastAsia" w:ascii="仿宋" w:hAnsi="仿宋" w:eastAsia="仿宋" w:cs="仿宋"/>
                <w:sz w:val="24"/>
                <w:szCs w:val="24"/>
              </w:rPr>
              <w:t>重大项目□    重大政策（措施）□</w:t>
            </w:r>
          </w:p>
          <w:p w14:paraId="2C1E4305">
            <w:pPr>
              <w:pStyle w:val="206"/>
              <w:tabs>
                <w:tab w:val="left" w:pos="3077"/>
              </w:tabs>
              <w:spacing w:line="280" w:lineRule="exact"/>
              <w:rPr>
                <w:rFonts w:hint="eastAsia" w:ascii="仿宋" w:hAnsi="仿宋" w:eastAsia="仿宋" w:cs="仿宋"/>
                <w:sz w:val="24"/>
                <w:szCs w:val="24"/>
              </w:rPr>
            </w:pPr>
            <w:r>
              <w:rPr>
                <w:rFonts w:hint="eastAsia" w:ascii="仿宋" w:hAnsi="仿宋" w:eastAsia="仿宋" w:cs="仿宋"/>
                <w:sz w:val="24"/>
                <w:szCs w:val="24"/>
              </w:rPr>
              <w:t>重大（敏感）案事件（故）□    重大活动□    其他□</w:t>
            </w:r>
          </w:p>
        </w:tc>
      </w:tr>
      <w:tr w14:paraId="0FD9864B">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460" w:hRule="atLeast"/>
          <w:jc w:val="center"/>
        </w:trPr>
        <w:tc>
          <w:tcPr>
            <w:tcW w:w="930" w:type="dxa"/>
            <w:vMerge w:val="restart"/>
            <w:noWrap w:val="0"/>
            <w:vAlign w:val="center"/>
          </w:tcPr>
          <w:p w14:paraId="43958D99">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评估</w:t>
            </w:r>
          </w:p>
          <w:p w14:paraId="45DE4F3B">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主体</w:t>
            </w:r>
          </w:p>
        </w:tc>
        <w:tc>
          <w:tcPr>
            <w:tcW w:w="1686" w:type="dxa"/>
            <w:noWrap w:val="0"/>
            <w:vAlign w:val="center"/>
          </w:tcPr>
          <w:p w14:paraId="2E7BCE37">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单位名称</w:t>
            </w:r>
          </w:p>
        </w:tc>
        <w:tc>
          <w:tcPr>
            <w:tcW w:w="7108" w:type="dxa"/>
            <w:gridSpan w:val="10"/>
            <w:noWrap w:val="0"/>
            <w:vAlign w:val="center"/>
          </w:tcPr>
          <w:p w14:paraId="2CA57A0F">
            <w:pPr>
              <w:pStyle w:val="206"/>
              <w:spacing w:line="280" w:lineRule="exact"/>
              <w:jc w:val="center"/>
              <w:rPr>
                <w:rFonts w:hint="eastAsia" w:ascii="仿宋" w:hAnsi="仿宋" w:eastAsia="仿宋" w:cs="仿宋"/>
                <w:sz w:val="24"/>
                <w:szCs w:val="24"/>
              </w:rPr>
            </w:pPr>
          </w:p>
        </w:tc>
      </w:tr>
      <w:tr w14:paraId="661216E8">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554" w:hRule="atLeast"/>
          <w:jc w:val="center"/>
        </w:trPr>
        <w:tc>
          <w:tcPr>
            <w:tcW w:w="930" w:type="dxa"/>
            <w:vMerge w:val="continue"/>
            <w:noWrap w:val="0"/>
            <w:vAlign w:val="center"/>
          </w:tcPr>
          <w:p w14:paraId="15D853D6">
            <w:pPr>
              <w:spacing w:line="360" w:lineRule="exact"/>
              <w:jc w:val="center"/>
              <w:rPr>
                <w:rFonts w:hint="eastAsia" w:ascii="仿宋" w:hAnsi="仿宋" w:eastAsia="仿宋" w:cs="仿宋"/>
                <w:color w:val="auto"/>
                <w:sz w:val="24"/>
                <w:szCs w:val="24"/>
              </w:rPr>
            </w:pPr>
          </w:p>
        </w:tc>
        <w:tc>
          <w:tcPr>
            <w:tcW w:w="1686" w:type="dxa"/>
            <w:noWrap w:val="0"/>
            <w:vAlign w:val="center"/>
          </w:tcPr>
          <w:p w14:paraId="5937EC8F">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负责人</w:t>
            </w:r>
          </w:p>
        </w:tc>
        <w:tc>
          <w:tcPr>
            <w:tcW w:w="1297" w:type="dxa"/>
            <w:gridSpan w:val="2"/>
            <w:noWrap w:val="0"/>
            <w:vAlign w:val="center"/>
          </w:tcPr>
          <w:p w14:paraId="29EDE06C">
            <w:pPr>
              <w:pStyle w:val="206"/>
              <w:spacing w:line="280" w:lineRule="exact"/>
              <w:jc w:val="center"/>
              <w:rPr>
                <w:rFonts w:hint="eastAsia" w:ascii="仿宋" w:hAnsi="仿宋" w:eastAsia="仿宋" w:cs="仿宋"/>
                <w:sz w:val="24"/>
                <w:szCs w:val="24"/>
              </w:rPr>
            </w:pPr>
          </w:p>
        </w:tc>
        <w:tc>
          <w:tcPr>
            <w:tcW w:w="1108" w:type="dxa"/>
            <w:gridSpan w:val="2"/>
            <w:noWrap w:val="0"/>
            <w:vAlign w:val="center"/>
          </w:tcPr>
          <w:p w14:paraId="7BA4D782">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职务</w:t>
            </w:r>
          </w:p>
        </w:tc>
        <w:tc>
          <w:tcPr>
            <w:tcW w:w="1898" w:type="dxa"/>
            <w:gridSpan w:val="2"/>
            <w:noWrap w:val="0"/>
            <w:vAlign w:val="center"/>
          </w:tcPr>
          <w:p w14:paraId="2B903CDC">
            <w:pPr>
              <w:pStyle w:val="206"/>
              <w:spacing w:line="280" w:lineRule="exact"/>
              <w:jc w:val="center"/>
              <w:rPr>
                <w:rFonts w:hint="eastAsia" w:ascii="仿宋" w:hAnsi="仿宋" w:eastAsia="仿宋" w:cs="仿宋"/>
                <w:sz w:val="24"/>
                <w:szCs w:val="24"/>
              </w:rPr>
            </w:pPr>
          </w:p>
        </w:tc>
        <w:tc>
          <w:tcPr>
            <w:tcW w:w="1110" w:type="dxa"/>
            <w:gridSpan w:val="2"/>
            <w:noWrap w:val="0"/>
            <w:vAlign w:val="center"/>
          </w:tcPr>
          <w:p w14:paraId="68623B9C">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手机</w:t>
            </w:r>
          </w:p>
        </w:tc>
        <w:tc>
          <w:tcPr>
            <w:tcW w:w="1695" w:type="dxa"/>
            <w:gridSpan w:val="2"/>
            <w:noWrap w:val="0"/>
            <w:vAlign w:val="center"/>
          </w:tcPr>
          <w:p w14:paraId="3AA4C53C">
            <w:pPr>
              <w:pStyle w:val="206"/>
              <w:spacing w:line="280" w:lineRule="exact"/>
              <w:jc w:val="center"/>
              <w:rPr>
                <w:rFonts w:hint="eastAsia" w:ascii="仿宋" w:hAnsi="仿宋" w:eastAsia="仿宋" w:cs="仿宋"/>
                <w:sz w:val="24"/>
                <w:szCs w:val="24"/>
              </w:rPr>
            </w:pPr>
          </w:p>
        </w:tc>
      </w:tr>
      <w:tr w14:paraId="6C76D2DB">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568" w:hRule="atLeast"/>
          <w:jc w:val="center"/>
        </w:trPr>
        <w:tc>
          <w:tcPr>
            <w:tcW w:w="930" w:type="dxa"/>
            <w:vMerge w:val="continue"/>
            <w:noWrap w:val="0"/>
            <w:vAlign w:val="center"/>
          </w:tcPr>
          <w:p w14:paraId="2CE5FEF3">
            <w:pPr>
              <w:spacing w:line="360" w:lineRule="exact"/>
              <w:jc w:val="center"/>
              <w:rPr>
                <w:rFonts w:hint="eastAsia" w:ascii="仿宋" w:hAnsi="仿宋" w:eastAsia="仿宋" w:cs="仿宋"/>
                <w:color w:val="auto"/>
                <w:sz w:val="24"/>
                <w:szCs w:val="24"/>
              </w:rPr>
            </w:pPr>
          </w:p>
        </w:tc>
        <w:tc>
          <w:tcPr>
            <w:tcW w:w="1686" w:type="dxa"/>
            <w:noWrap w:val="0"/>
            <w:vAlign w:val="center"/>
          </w:tcPr>
          <w:p w14:paraId="22DD0665">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联系人</w:t>
            </w:r>
          </w:p>
        </w:tc>
        <w:tc>
          <w:tcPr>
            <w:tcW w:w="1297" w:type="dxa"/>
            <w:gridSpan w:val="2"/>
            <w:noWrap w:val="0"/>
            <w:vAlign w:val="center"/>
          </w:tcPr>
          <w:p w14:paraId="267ECFD9">
            <w:pPr>
              <w:pStyle w:val="206"/>
              <w:spacing w:line="280" w:lineRule="exact"/>
              <w:jc w:val="center"/>
              <w:rPr>
                <w:rFonts w:hint="eastAsia" w:ascii="仿宋" w:hAnsi="仿宋" w:eastAsia="仿宋" w:cs="仿宋"/>
                <w:sz w:val="24"/>
                <w:szCs w:val="24"/>
              </w:rPr>
            </w:pPr>
          </w:p>
        </w:tc>
        <w:tc>
          <w:tcPr>
            <w:tcW w:w="1108" w:type="dxa"/>
            <w:gridSpan w:val="2"/>
            <w:noWrap w:val="0"/>
            <w:vAlign w:val="center"/>
          </w:tcPr>
          <w:p w14:paraId="2B21CF49">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职务</w:t>
            </w:r>
          </w:p>
        </w:tc>
        <w:tc>
          <w:tcPr>
            <w:tcW w:w="1898" w:type="dxa"/>
            <w:gridSpan w:val="2"/>
            <w:noWrap w:val="0"/>
            <w:vAlign w:val="center"/>
          </w:tcPr>
          <w:p w14:paraId="7AA11990">
            <w:pPr>
              <w:pStyle w:val="206"/>
              <w:spacing w:line="280" w:lineRule="exact"/>
              <w:jc w:val="center"/>
              <w:rPr>
                <w:rFonts w:hint="eastAsia" w:ascii="仿宋" w:hAnsi="仿宋" w:eastAsia="仿宋" w:cs="仿宋"/>
                <w:sz w:val="24"/>
                <w:szCs w:val="24"/>
              </w:rPr>
            </w:pPr>
          </w:p>
        </w:tc>
        <w:tc>
          <w:tcPr>
            <w:tcW w:w="1110" w:type="dxa"/>
            <w:gridSpan w:val="2"/>
            <w:noWrap w:val="0"/>
            <w:vAlign w:val="center"/>
          </w:tcPr>
          <w:p w14:paraId="48FCB55F">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手机</w:t>
            </w:r>
          </w:p>
        </w:tc>
        <w:tc>
          <w:tcPr>
            <w:tcW w:w="1695" w:type="dxa"/>
            <w:gridSpan w:val="2"/>
            <w:noWrap w:val="0"/>
            <w:vAlign w:val="center"/>
          </w:tcPr>
          <w:p w14:paraId="3148C24F">
            <w:pPr>
              <w:pStyle w:val="206"/>
              <w:spacing w:line="280" w:lineRule="exact"/>
              <w:jc w:val="center"/>
              <w:rPr>
                <w:rFonts w:hint="eastAsia" w:ascii="仿宋" w:hAnsi="仿宋" w:eastAsia="仿宋" w:cs="仿宋"/>
                <w:sz w:val="24"/>
                <w:szCs w:val="24"/>
              </w:rPr>
            </w:pPr>
          </w:p>
        </w:tc>
      </w:tr>
      <w:tr w14:paraId="068A8B71">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555" w:hRule="atLeast"/>
          <w:jc w:val="center"/>
        </w:trPr>
        <w:tc>
          <w:tcPr>
            <w:tcW w:w="930" w:type="dxa"/>
            <w:vMerge w:val="restart"/>
            <w:noWrap w:val="0"/>
            <w:vAlign w:val="center"/>
          </w:tcPr>
          <w:p w14:paraId="33EE238E">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评估实</w:t>
            </w:r>
          </w:p>
          <w:p w14:paraId="26B1F8D7">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施主体</w:t>
            </w:r>
          </w:p>
        </w:tc>
        <w:tc>
          <w:tcPr>
            <w:tcW w:w="1686" w:type="dxa"/>
            <w:noWrap w:val="0"/>
            <w:vAlign w:val="center"/>
          </w:tcPr>
          <w:p w14:paraId="3E02D255">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单位名称</w:t>
            </w:r>
          </w:p>
        </w:tc>
        <w:tc>
          <w:tcPr>
            <w:tcW w:w="7108" w:type="dxa"/>
            <w:gridSpan w:val="10"/>
            <w:noWrap w:val="0"/>
            <w:vAlign w:val="center"/>
          </w:tcPr>
          <w:p w14:paraId="62577521">
            <w:pPr>
              <w:pStyle w:val="206"/>
              <w:spacing w:line="280" w:lineRule="exact"/>
              <w:jc w:val="center"/>
              <w:rPr>
                <w:rFonts w:hint="eastAsia" w:ascii="仿宋" w:hAnsi="仿宋" w:eastAsia="仿宋" w:cs="仿宋"/>
                <w:sz w:val="24"/>
                <w:szCs w:val="24"/>
              </w:rPr>
            </w:pPr>
          </w:p>
        </w:tc>
      </w:tr>
      <w:tr w14:paraId="0C8E69C9">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514" w:hRule="atLeast"/>
          <w:jc w:val="center"/>
        </w:trPr>
        <w:tc>
          <w:tcPr>
            <w:tcW w:w="930" w:type="dxa"/>
            <w:vMerge w:val="continue"/>
            <w:noWrap w:val="0"/>
            <w:vAlign w:val="center"/>
          </w:tcPr>
          <w:p w14:paraId="728E0119">
            <w:pPr>
              <w:spacing w:line="360" w:lineRule="exact"/>
              <w:jc w:val="center"/>
              <w:rPr>
                <w:rFonts w:hint="eastAsia" w:ascii="仿宋" w:hAnsi="仿宋" w:eastAsia="仿宋" w:cs="仿宋"/>
                <w:color w:val="auto"/>
                <w:sz w:val="24"/>
                <w:szCs w:val="24"/>
              </w:rPr>
            </w:pPr>
          </w:p>
        </w:tc>
        <w:tc>
          <w:tcPr>
            <w:tcW w:w="1686" w:type="dxa"/>
            <w:noWrap w:val="0"/>
            <w:vAlign w:val="center"/>
          </w:tcPr>
          <w:p w14:paraId="001BE811">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负责人</w:t>
            </w:r>
          </w:p>
        </w:tc>
        <w:tc>
          <w:tcPr>
            <w:tcW w:w="1297" w:type="dxa"/>
            <w:gridSpan w:val="2"/>
            <w:noWrap w:val="0"/>
            <w:vAlign w:val="center"/>
          </w:tcPr>
          <w:p w14:paraId="4281D67C">
            <w:pPr>
              <w:pStyle w:val="206"/>
              <w:spacing w:line="280" w:lineRule="exact"/>
              <w:jc w:val="center"/>
              <w:rPr>
                <w:rFonts w:hint="eastAsia" w:ascii="仿宋" w:hAnsi="仿宋" w:eastAsia="仿宋" w:cs="仿宋"/>
                <w:sz w:val="24"/>
                <w:szCs w:val="24"/>
              </w:rPr>
            </w:pPr>
          </w:p>
        </w:tc>
        <w:tc>
          <w:tcPr>
            <w:tcW w:w="1108" w:type="dxa"/>
            <w:gridSpan w:val="2"/>
            <w:noWrap w:val="0"/>
            <w:vAlign w:val="center"/>
          </w:tcPr>
          <w:p w14:paraId="090155B6">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职务</w:t>
            </w:r>
          </w:p>
        </w:tc>
        <w:tc>
          <w:tcPr>
            <w:tcW w:w="1898" w:type="dxa"/>
            <w:gridSpan w:val="2"/>
            <w:noWrap w:val="0"/>
            <w:vAlign w:val="center"/>
          </w:tcPr>
          <w:p w14:paraId="5C8CE646">
            <w:pPr>
              <w:pStyle w:val="206"/>
              <w:spacing w:line="280" w:lineRule="exact"/>
              <w:jc w:val="center"/>
              <w:rPr>
                <w:rFonts w:hint="eastAsia" w:ascii="仿宋" w:hAnsi="仿宋" w:eastAsia="仿宋" w:cs="仿宋"/>
                <w:sz w:val="24"/>
                <w:szCs w:val="24"/>
              </w:rPr>
            </w:pPr>
          </w:p>
        </w:tc>
        <w:tc>
          <w:tcPr>
            <w:tcW w:w="1110" w:type="dxa"/>
            <w:gridSpan w:val="2"/>
            <w:noWrap w:val="0"/>
            <w:vAlign w:val="center"/>
          </w:tcPr>
          <w:p w14:paraId="6D417C92">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手机</w:t>
            </w:r>
          </w:p>
        </w:tc>
        <w:tc>
          <w:tcPr>
            <w:tcW w:w="1695" w:type="dxa"/>
            <w:gridSpan w:val="2"/>
            <w:noWrap w:val="0"/>
            <w:vAlign w:val="center"/>
          </w:tcPr>
          <w:p w14:paraId="1DD3C32D">
            <w:pPr>
              <w:pStyle w:val="206"/>
              <w:spacing w:line="280" w:lineRule="exact"/>
              <w:jc w:val="center"/>
              <w:rPr>
                <w:rFonts w:hint="eastAsia" w:ascii="仿宋" w:hAnsi="仿宋" w:eastAsia="仿宋" w:cs="仿宋"/>
                <w:sz w:val="24"/>
                <w:szCs w:val="24"/>
              </w:rPr>
            </w:pPr>
          </w:p>
        </w:tc>
      </w:tr>
      <w:tr w14:paraId="0E4CC503">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569" w:hRule="atLeast"/>
          <w:jc w:val="center"/>
        </w:trPr>
        <w:tc>
          <w:tcPr>
            <w:tcW w:w="930" w:type="dxa"/>
            <w:vMerge w:val="continue"/>
            <w:noWrap w:val="0"/>
            <w:vAlign w:val="center"/>
          </w:tcPr>
          <w:p w14:paraId="0C9ABE24">
            <w:pPr>
              <w:spacing w:line="360" w:lineRule="exact"/>
              <w:jc w:val="center"/>
              <w:rPr>
                <w:rFonts w:hint="eastAsia" w:ascii="仿宋" w:hAnsi="仿宋" w:eastAsia="仿宋" w:cs="仿宋"/>
                <w:color w:val="auto"/>
                <w:sz w:val="24"/>
                <w:szCs w:val="24"/>
              </w:rPr>
            </w:pPr>
          </w:p>
        </w:tc>
        <w:tc>
          <w:tcPr>
            <w:tcW w:w="1686" w:type="dxa"/>
            <w:noWrap w:val="0"/>
            <w:vAlign w:val="center"/>
          </w:tcPr>
          <w:p w14:paraId="78613F05">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联系人</w:t>
            </w:r>
          </w:p>
        </w:tc>
        <w:tc>
          <w:tcPr>
            <w:tcW w:w="1297" w:type="dxa"/>
            <w:gridSpan w:val="2"/>
            <w:noWrap w:val="0"/>
            <w:vAlign w:val="center"/>
          </w:tcPr>
          <w:p w14:paraId="429936F0">
            <w:pPr>
              <w:pStyle w:val="206"/>
              <w:spacing w:line="280" w:lineRule="exact"/>
              <w:jc w:val="center"/>
              <w:rPr>
                <w:rFonts w:hint="eastAsia" w:ascii="仿宋" w:hAnsi="仿宋" w:eastAsia="仿宋" w:cs="仿宋"/>
                <w:sz w:val="24"/>
                <w:szCs w:val="24"/>
              </w:rPr>
            </w:pPr>
          </w:p>
        </w:tc>
        <w:tc>
          <w:tcPr>
            <w:tcW w:w="1108" w:type="dxa"/>
            <w:gridSpan w:val="2"/>
            <w:noWrap w:val="0"/>
            <w:vAlign w:val="center"/>
          </w:tcPr>
          <w:p w14:paraId="0223E0E2">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职务</w:t>
            </w:r>
          </w:p>
        </w:tc>
        <w:tc>
          <w:tcPr>
            <w:tcW w:w="1898" w:type="dxa"/>
            <w:gridSpan w:val="2"/>
            <w:noWrap w:val="0"/>
            <w:vAlign w:val="center"/>
          </w:tcPr>
          <w:p w14:paraId="306C8069">
            <w:pPr>
              <w:pStyle w:val="206"/>
              <w:spacing w:line="280" w:lineRule="exact"/>
              <w:jc w:val="center"/>
              <w:rPr>
                <w:rFonts w:hint="eastAsia" w:ascii="仿宋" w:hAnsi="仿宋" w:eastAsia="仿宋" w:cs="仿宋"/>
                <w:sz w:val="24"/>
                <w:szCs w:val="24"/>
              </w:rPr>
            </w:pPr>
          </w:p>
        </w:tc>
        <w:tc>
          <w:tcPr>
            <w:tcW w:w="1110" w:type="dxa"/>
            <w:gridSpan w:val="2"/>
            <w:noWrap w:val="0"/>
            <w:vAlign w:val="center"/>
          </w:tcPr>
          <w:p w14:paraId="3256DE8A">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手机</w:t>
            </w:r>
          </w:p>
        </w:tc>
        <w:tc>
          <w:tcPr>
            <w:tcW w:w="1695" w:type="dxa"/>
            <w:gridSpan w:val="2"/>
            <w:noWrap w:val="0"/>
            <w:vAlign w:val="center"/>
          </w:tcPr>
          <w:p w14:paraId="54E9B3ED">
            <w:pPr>
              <w:pStyle w:val="206"/>
              <w:spacing w:line="280" w:lineRule="exact"/>
              <w:jc w:val="center"/>
              <w:rPr>
                <w:rFonts w:hint="eastAsia" w:ascii="仿宋" w:hAnsi="仿宋" w:eastAsia="仿宋" w:cs="仿宋"/>
                <w:sz w:val="24"/>
                <w:szCs w:val="24"/>
              </w:rPr>
            </w:pPr>
          </w:p>
        </w:tc>
      </w:tr>
      <w:tr w14:paraId="0E0E0477">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1134" w:hRule="exact"/>
          <w:jc w:val="center"/>
        </w:trPr>
        <w:tc>
          <w:tcPr>
            <w:tcW w:w="930" w:type="dxa"/>
            <w:noWrap w:val="0"/>
            <w:vAlign w:val="center"/>
          </w:tcPr>
          <w:p w14:paraId="19499738">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参与</w:t>
            </w:r>
          </w:p>
          <w:p w14:paraId="34728C88">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评估</w:t>
            </w:r>
          </w:p>
          <w:p w14:paraId="107A3C56">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单位</w:t>
            </w:r>
          </w:p>
        </w:tc>
        <w:tc>
          <w:tcPr>
            <w:tcW w:w="8794" w:type="dxa"/>
            <w:gridSpan w:val="11"/>
            <w:noWrap w:val="0"/>
            <w:vAlign w:val="center"/>
          </w:tcPr>
          <w:p w14:paraId="3FA28E34">
            <w:pPr>
              <w:pStyle w:val="206"/>
              <w:spacing w:line="280" w:lineRule="exact"/>
              <w:jc w:val="center"/>
              <w:rPr>
                <w:rFonts w:hint="eastAsia" w:ascii="仿宋" w:hAnsi="仿宋" w:eastAsia="仿宋" w:cs="仿宋"/>
                <w:sz w:val="24"/>
                <w:szCs w:val="24"/>
              </w:rPr>
            </w:pPr>
          </w:p>
        </w:tc>
      </w:tr>
      <w:tr w14:paraId="1CCF8BD3">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1134" w:hRule="exact"/>
          <w:jc w:val="center"/>
        </w:trPr>
        <w:tc>
          <w:tcPr>
            <w:tcW w:w="930" w:type="dxa"/>
            <w:noWrap w:val="0"/>
            <w:vAlign w:val="center"/>
          </w:tcPr>
          <w:p w14:paraId="28952F89">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评估</w:t>
            </w:r>
          </w:p>
          <w:p w14:paraId="0191D61F">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程序</w:t>
            </w:r>
          </w:p>
        </w:tc>
        <w:tc>
          <w:tcPr>
            <w:tcW w:w="8794" w:type="dxa"/>
            <w:gridSpan w:val="11"/>
            <w:noWrap w:val="0"/>
            <w:vAlign w:val="center"/>
          </w:tcPr>
          <w:p w14:paraId="0CDC3570">
            <w:pPr>
              <w:pStyle w:val="206"/>
              <w:spacing w:line="280" w:lineRule="exact"/>
              <w:jc w:val="center"/>
              <w:rPr>
                <w:rFonts w:hint="eastAsia" w:ascii="仿宋" w:hAnsi="仿宋" w:eastAsia="仿宋" w:cs="仿宋"/>
                <w:sz w:val="24"/>
                <w:szCs w:val="24"/>
              </w:rPr>
            </w:pPr>
          </w:p>
        </w:tc>
      </w:tr>
      <w:tr w14:paraId="425D0D36">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1134" w:hRule="exact"/>
          <w:jc w:val="center"/>
        </w:trPr>
        <w:tc>
          <w:tcPr>
            <w:tcW w:w="930" w:type="dxa"/>
            <w:noWrap w:val="0"/>
            <w:vAlign w:val="center"/>
          </w:tcPr>
          <w:p w14:paraId="7A8D20A5">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评估</w:t>
            </w:r>
          </w:p>
          <w:p w14:paraId="5C6955C0">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事项</w:t>
            </w:r>
          </w:p>
          <w:p w14:paraId="19B026A1">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情况</w:t>
            </w:r>
          </w:p>
        </w:tc>
        <w:tc>
          <w:tcPr>
            <w:tcW w:w="8794" w:type="dxa"/>
            <w:gridSpan w:val="11"/>
            <w:noWrap w:val="0"/>
            <w:vAlign w:val="center"/>
          </w:tcPr>
          <w:p w14:paraId="794CCA9C">
            <w:pPr>
              <w:pStyle w:val="206"/>
              <w:spacing w:line="280" w:lineRule="exact"/>
              <w:jc w:val="center"/>
              <w:rPr>
                <w:rFonts w:hint="eastAsia" w:ascii="仿宋" w:hAnsi="仿宋" w:eastAsia="仿宋" w:cs="仿宋"/>
                <w:sz w:val="24"/>
                <w:szCs w:val="24"/>
              </w:rPr>
            </w:pPr>
          </w:p>
        </w:tc>
      </w:tr>
      <w:tr w14:paraId="0B9F89FA">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1134" w:hRule="exact"/>
          <w:jc w:val="center"/>
        </w:trPr>
        <w:tc>
          <w:tcPr>
            <w:tcW w:w="930" w:type="dxa"/>
            <w:noWrap w:val="0"/>
            <w:vAlign w:val="center"/>
          </w:tcPr>
          <w:p w14:paraId="5BD388E8">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评估</w:t>
            </w:r>
          </w:p>
          <w:p w14:paraId="476D6251">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事项</w:t>
            </w:r>
          </w:p>
          <w:p w14:paraId="521A0414">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依据</w:t>
            </w:r>
          </w:p>
        </w:tc>
        <w:tc>
          <w:tcPr>
            <w:tcW w:w="8794" w:type="dxa"/>
            <w:gridSpan w:val="11"/>
            <w:noWrap w:val="0"/>
            <w:vAlign w:val="center"/>
          </w:tcPr>
          <w:p w14:paraId="4CA20F6E">
            <w:pPr>
              <w:pStyle w:val="206"/>
              <w:spacing w:line="280" w:lineRule="exact"/>
              <w:jc w:val="center"/>
              <w:rPr>
                <w:rFonts w:hint="eastAsia" w:ascii="仿宋" w:hAnsi="仿宋" w:eastAsia="仿宋" w:cs="仿宋"/>
                <w:sz w:val="24"/>
                <w:szCs w:val="24"/>
              </w:rPr>
            </w:pPr>
          </w:p>
        </w:tc>
      </w:tr>
      <w:tr w14:paraId="169FF87A">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1134" w:hRule="exact"/>
          <w:jc w:val="center"/>
        </w:trPr>
        <w:tc>
          <w:tcPr>
            <w:tcW w:w="930" w:type="dxa"/>
            <w:noWrap w:val="0"/>
            <w:vAlign w:val="center"/>
          </w:tcPr>
          <w:p w14:paraId="545FC516">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征求</w:t>
            </w:r>
          </w:p>
          <w:p w14:paraId="4C2E9C77">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意见</w:t>
            </w:r>
          </w:p>
          <w:p w14:paraId="330404D3">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情况</w:t>
            </w:r>
          </w:p>
        </w:tc>
        <w:tc>
          <w:tcPr>
            <w:tcW w:w="8794" w:type="dxa"/>
            <w:gridSpan w:val="11"/>
            <w:noWrap w:val="0"/>
            <w:vAlign w:val="center"/>
          </w:tcPr>
          <w:p w14:paraId="462CF9D6">
            <w:pPr>
              <w:pStyle w:val="206"/>
              <w:spacing w:line="280" w:lineRule="exact"/>
              <w:jc w:val="center"/>
              <w:rPr>
                <w:rFonts w:hint="eastAsia" w:ascii="仿宋" w:hAnsi="仿宋" w:eastAsia="仿宋" w:cs="仿宋"/>
                <w:sz w:val="24"/>
                <w:szCs w:val="24"/>
              </w:rPr>
            </w:pPr>
          </w:p>
        </w:tc>
      </w:tr>
      <w:tr w14:paraId="7C381D95">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516" w:hRule="atLeast"/>
          <w:jc w:val="center"/>
        </w:trPr>
        <w:tc>
          <w:tcPr>
            <w:tcW w:w="930" w:type="dxa"/>
            <w:vMerge w:val="restart"/>
            <w:noWrap w:val="0"/>
            <w:vAlign w:val="center"/>
          </w:tcPr>
          <w:p w14:paraId="6A63C501">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风险</w:t>
            </w:r>
          </w:p>
          <w:p w14:paraId="7C457F5B">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调查</w:t>
            </w:r>
          </w:p>
          <w:p w14:paraId="73BD3B40">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内容</w:t>
            </w:r>
          </w:p>
        </w:tc>
        <w:tc>
          <w:tcPr>
            <w:tcW w:w="1686" w:type="dxa"/>
            <w:noWrap w:val="0"/>
            <w:vAlign w:val="center"/>
          </w:tcPr>
          <w:p w14:paraId="0D3B5F7C">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合法性</w:t>
            </w:r>
          </w:p>
        </w:tc>
        <w:tc>
          <w:tcPr>
            <w:tcW w:w="7108" w:type="dxa"/>
            <w:gridSpan w:val="10"/>
            <w:noWrap w:val="0"/>
            <w:vAlign w:val="center"/>
          </w:tcPr>
          <w:p w14:paraId="700116C1">
            <w:pPr>
              <w:pStyle w:val="206"/>
              <w:spacing w:line="360" w:lineRule="exact"/>
              <w:jc w:val="center"/>
              <w:rPr>
                <w:rFonts w:hint="eastAsia" w:ascii="仿宋" w:hAnsi="仿宋" w:eastAsia="仿宋" w:cs="仿宋"/>
                <w:sz w:val="24"/>
                <w:szCs w:val="24"/>
              </w:rPr>
            </w:pPr>
          </w:p>
        </w:tc>
      </w:tr>
      <w:tr w14:paraId="68CF2721">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516" w:hRule="atLeast"/>
          <w:jc w:val="center"/>
        </w:trPr>
        <w:tc>
          <w:tcPr>
            <w:tcW w:w="930" w:type="dxa"/>
            <w:vMerge w:val="continue"/>
            <w:noWrap w:val="0"/>
            <w:vAlign w:val="center"/>
          </w:tcPr>
          <w:p w14:paraId="0BE371D5">
            <w:pPr>
              <w:pStyle w:val="206"/>
              <w:spacing w:line="360" w:lineRule="exact"/>
              <w:jc w:val="center"/>
              <w:rPr>
                <w:rFonts w:hint="eastAsia" w:ascii="仿宋" w:hAnsi="仿宋" w:eastAsia="仿宋" w:cs="仿宋"/>
                <w:sz w:val="24"/>
                <w:szCs w:val="24"/>
              </w:rPr>
            </w:pPr>
          </w:p>
        </w:tc>
        <w:tc>
          <w:tcPr>
            <w:tcW w:w="1686" w:type="dxa"/>
            <w:noWrap w:val="0"/>
            <w:vAlign w:val="center"/>
          </w:tcPr>
          <w:p w14:paraId="1E1DDC9B">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合规性</w:t>
            </w:r>
          </w:p>
        </w:tc>
        <w:tc>
          <w:tcPr>
            <w:tcW w:w="7108" w:type="dxa"/>
            <w:gridSpan w:val="10"/>
            <w:noWrap w:val="0"/>
            <w:vAlign w:val="center"/>
          </w:tcPr>
          <w:p w14:paraId="10187A70">
            <w:pPr>
              <w:pStyle w:val="206"/>
              <w:spacing w:line="360" w:lineRule="exact"/>
              <w:jc w:val="center"/>
              <w:rPr>
                <w:rFonts w:hint="eastAsia" w:ascii="仿宋" w:hAnsi="仿宋" w:eastAsia="仿宋" w:cs="仿宋"/>
                <w:sz w:val="24"/>
                <w:szCs w:val="24"/>
              </w:rPr>
            </w:pPr>
          </w:p>
        </w:tc>
      </w:tr>
      <w:tr w14:paraId="29AB9448">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516" w:hRule="atLeast"/>
          <w:jc w:val="center"/>
        </w:trPr>
        <w:tc>
          <w:tcPr>
            <w:tcW w:w="930" w:type="dxa"/>
            <w:vMerge w:val="continue"/>
            <w:noWrap w:val="0"/>
            <w:vAlign w:val="center"/>
          </w:tcPr>
          <w:p w14:paraId="3AB6F254">
            <w:pPr>
              <w:pStyle w:val="206"/>
              <w:spacing w:line="360" w:lineRule="exact"/>
              <w:jc w:val="center"/>
              <w:rPr>
                <w:rFonts w:hint="eastAsia" w:ascii="仿宋" w:hAnsi="仿宋" w:eastAsia="仿宋" w:cs="仿宋"/>
                <w:sz w:val="24"/>
                <w:szCs w:val="24"/>
              </w:rPr>
            </w:pPr>
          </w:p>
        </w:tc>
        <w:tc>
          <w:tcPr>
            <w:tcW w:w="1686" w:type="dxa"/>
            <w:noWrap w:val="0"/>
            <w:vAlign w:val="center"/>
          </w:tcPr>
          <w:p w14:paraId="4D3B7091">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合理性</w:t>
            </w:r>
          </w:p>
        </w:tc>
        <w:tc>
          <w:tcPr>
            <w:tcW w:w="7108" w:type="dxa"/>
            <w:gridSpan w:val="10"/>
            <w:noWrap w:val="0"/>
            <w:vAlign w:val="center"/>
          </w:tcPr>
          <w:p w14:paraId="64CABA9F">
            <w:pPr>
              <w:pStyle w:val="206"/>
              <w:spacing w:line="360" w:lineRule="exact"/>
              <w:jc w:val="center"/>
              <w:rPr>
                <w:rFonts w:hint="eastAsia" w:ascii="仿宋" w:hAnsi="仿宋" w:eastAsia="仿宋" w:cs="仿宋"/>
                <w:sz w:val="24"/>
                <w:szCs w:val="24"/>
              </w:rPr>
            </w:pPr>
          </w:p>
        </w:tc>
      </w:tr>
      <w:tr w14:paraId="1FA1D42C">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516" w:hRule="atLeast"/>
          <w:jc w:val="center"/>
        </w:trPr>
        <w:tc>
          <w:tcPr>
            <w:tcW w:w="930" w:type="dxa"/>
            <w:vMerge w:val="continue"/>
            <w:noWrap w:val="0"/>
            <w:vAlign w:val="center"/>
          </w:tcPr>
          <w:p w14:paraId="25B30755">
            <w:pPr>
              <w:pStyle w:val="206"/>
              <w:spacing w:line="360" w:lineRule="exact"/>
              <w:jc w:val="center"/>
              <w:rPr>
                <w:rFonts w:hint="eastAsia" w:ascii="仿宋" w:hAnsi="仿宋" w:eastAsia="仿宋" w:cs="仿宋"/>
                <w:sz w:val="24"/>
                <w:szCs w:val="24"/>
              </w:rPr>
            </w:pPr>
          </w:p>
        </w:tc>
        <w:tc>
          <w:tcPr>
            <w:tcW w:w="1686" w:type="dxa"/>
            <w:noWrap w:val="0"/>
            <w:vAlign w:val="center"/>
          </w:tcPr>
          <w:p w14:paraId="0F73080C">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可行性</w:t>
            </w:r>
          </w:p>
        </w:tc>
        <w:tc>
          <w:tcPr>
            <w:tcW w:w="7108" w:type="dxa"/>
            <w:gridSpan w:val="10"/>
            <w:noWrap w:val="0"/>
            <w:vAlign w:val="center"/>
          </w:tcPr>
          <w:p w14:paraId="740D6045">
            <w:pPr>
              <w:pStyle w:val="206"/>
              <w:spacing w:line="360" w:lineRule="exact"/>
              <w:jc w:val="center"/>
              <w:rPr>
                <w:rFonts w:hint="eastAsia" w:ascii="仿宋" w:hAnsi="仿宋" w:eastAsia="仿宋" w:cs="仿宋"/>
                <w:sz w:val="24"/>
                <w:szCs w:val="24"/>
              </w:rPr>
            </w:pPr>
          </w:p>
        </w:tc>
      </w:tr>
      <w:tr w14:paraId="2DB1076E">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516" w:hRule="atLeast"/>
          <w:jc w:val="center"/>
        </w:trPr>
        <w:tc>
          <w:tcPr>
            <w:tcW w:w="930" w:type="dxa"/>
            <w:vMerge w:val="continue"/>
            <w:noWrap w:val="0"/>
            <w:vAlign w:val="center"/>
          </w:tcPr>
          <w:p w14:paraId="00F38F3D">
            <w:pPr>
              <w:pStyle w:val="206"/>
              <w:spacing w:line="360" w:lineRule="exact"/>
              <w:jc w:val="center"/>
              <w:rPr>
                <w:rFonts w:hint="eastAsia" w:ascii="仿宋" w:hAnsi="仿宋" w:eastAsia="仿宋" w:cs="仿宋"/>
                <w:sz w:val="24"/>
                <w:szCs w:val="24"/>
              </w:rPr>
            </w:pPr>
          </w:p>
        </w:tc>
        <w:tc>
          <w:tcPr>
            <w:tcW w:w="1686" w:type="dxa"/>
            <w:noWrap w:val="0"/>
            <w:vAlign w:val="center"/>
          </w:tcPr>
          <w:p w14:paraId="507C833B">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可控性</w:t>
            </w:r>
          </w:p>
        </w:tc>
        <w:tc>
          <w:tcPr>
            <w:tcW w:w="7108" w:type="dxa"/>
            <w:gridSpan w:val="10"/>
            <w:noWrap w:val="0"/>
            <w:vAlign w:val="center"/>
          </w:tcPr>
          <w:p w14:paraId="21A0A622">
            <w:pPr>
              <w:pStyle w:val="206"/>
              <w:spacing w:line="360" w:lineRule="exact"/>
              <w:jc w:val="center"/>
              <w:rPr>
                <w:rFonts w:hint="eastAsia" w:ascii="仿宋" w:hAnsi="仿宋" w:eastAsia="仿宋" w:cs="仿宋"/>
                <w:sz w:val="24"/>
                <w:szCs w:val="24"/>
              </w:rPr>
            </w:pPr>
          </w:p>
        </w:tc>
      </w:tr>
      <w:tr w14:paraId="60E32886">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505" w:hRule="atLeast"/>
          <w:jc w:val="center"/>
        </w:trPr>
        <w:tc>
          <w:tcPr>
            <w:tcW w:w="930" w:type="dxa"/>
            <w:vMerge w:val="restart"/>
            <w:noWrap w:val="0"/>
            <w:vAlign w:val="center"/>
          </w:tcPr>
          <w:p w14:paraId="6B591E92">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专家</w:t>
            </w:r>
          </w:p>
          <w:p w14:paraId="7B725F84">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评审</w:t>
            </w:r>
          </w:p>
        </w:tc>
        <w:tc>
          <w:tcPr>
            <w:tcW w:w="1686" w:type="dxa"/>
            <w:noWrap w:val="0"/>
            <w:vAlign w:val="center"/>
          </w:tcPr>
          <w:p w14:paraId="0CA91743">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评审时间</w:t>
            </w:r>
          </w:p>
        </w:tc>
        <w:tc>
          <w:tcPr>
            <w:tcW w:w="2804" w:type="dxa"/>
            <w:gridSpan w:val="5"/>
            <w:noWrap w:val="0"/>
            <w:vAlign w:val="center"/>
          </w:tcPr>
          <w:p w14:paraId="7AC2F12B">
            <w:pPr>
              <w:pStyle w:val="206"/>
              <w:spacing w:line="360" w:lineRule="exact"/>
              <w:jc w:val="center"/>
              <w:rPr>
                <w:rFonts w:hint="eastAsia" w:ascii="仿宋" w:hAnsi="仿宋" w:eastAsia="仿宋" w:cs="仿宋"/>
                <w:sz w:val="24"/>
                <w:szCs w:val="24"/>
              </w:rPr>
            </w:pPr>
          </w:p>
        </w:tc>
        <w:tc>
          <w:tcPr>
            <w:tcW w:w="1979" w:type="dxa"/>
            <w:gridSpan w:val="2"/>
            <w:noWrap w:val="0"/>
            <w:vAlign w:val="center"/>
          </w:tcPr>
          <w:p w14:paraId="76BC5F89">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评审地点</w:t>
            </w:r>
          </w:p>
        </w:tc>
        <w:tc>
          <w:tcPr>
            <w:tcW w:w="2325" w:type="dxa"/>
            <w:gridSpan w:val="3"/>
            <w:noWrap w:val="0"/>
            <w:vAlign w:val="center"/>
          </w:tcPr>
          <w:p w14:paraId="45850A4C">
            <w:pPr>
              <w:pStyle w:val="206"/>
              <w:spacing w:line="360" w:lineRule="exact"/>
              <w:jc w:val="center"/>
              <w:rPr>
                <w:rFonts w:hint="eastAsia" w:ascii="仿宋" w:hAnsi="仿宋" w:eastAsia="仿宋" w:cs="仿宋"/>
                <w:sz w:val="24"/>
                <w:szCs w:val="24"/>
              </w:rPr>
            </w:pPr>
          </w:p>
        </w:tc>
      </w:tr>
      <w:tr w14:paraId="588D875C">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505" w:hRule="atLeast"/>
          <w:jc w:val="center"/>
        </w:trPr>
        <w:tc>
          <w:tcPr>
            <w:tcW w:w="930" w:type="dxa"/>
            <w:vMerge w:val="continue"/>
            <w:noWrap w:val="0"/>
            <w:vAlign w:val="center"/>
          </w:tcPr>
          <w:p w14:paraId="006E563B">
            <w:pPr>
              <w:pStyle w:val="206"/>
              <w:spacing w:line="360" w:lineRule="exact"/>
              <w:jc w:val="center"/>
              <w:rPr>
                <w:rFonts w:hint="eastAsia" w:ascii="仿宋" w:hAnsi="仿宋" w:eastAsia="仿宋" w:cs="仿宋"/>
                <w:sz w:val="24"/>
                <w:szCs w:val="24"/>
              </w:rPr>
            </w:pPr>
          </w:p>
        </w:tc>
        <w:tc>
          <w:tcPr>
            <w:tcW w:w="1686" w:type="dxa"/>
            <w:vMerge w:val="restart"/>
            <w:noWrap w:val="0"/>
            <w:vAlign w:val="center"/>
          </w:tcPr>
          <w:p w14:paraId="17F84467">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评审专家组</w:t>
            </w:r>
          </w:p>
        </w:tc>
        <w:tc>
          <w:tcPr>
            <w:tcW w:w="784" w:type="dxa"/>
            <w:noWrap w:val="0"/>
            <w:vAlign w:val="center"/>
          </w:tcPr>
          <w:p w14:paraId="70A48752">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姓名</w:t>
            </w:r>
          </w:p>
        </w:tc>
        <w:tc>
          <w:tcPr>
            <w:tcW w:w="1248" w:type="dxa"/>
            <w:gridSpan w:val="2"/>
            <w:noWrap w:val="0"/>
            <w:vAlign w:val="center"/>
          </w:tcPr>
          <w:p w14:paraId="05EB3C2E">
            <w:pPr>
              <w:pStyle w:val="206"/>
              <w:spacing w:line="360" w:lineRule="exact"/>
              <w:jc w:val="center"/>
              <w:rPr>
                <w:rFonts w:hint="eastAsia" w:ascii="仿宋" w:hAnsi="仿宋" w:eastAsia="仿宋" w:cs="仿宋"/>
                <w:sz w:val="24"/>
                <w:szCs w:val="24"/>
              </w:rPr>
            </w:pPr>
          </w:p>
        </w:tc>
        <w:tc>
          <w:tcPr>
            <w:tcW w:w="772" w:type="dxa"/>
            <w:gridSpan w:val="2"/>
            <w:noWrap w:val="0"/>
            <w:vAlign w:val="center"/>
          </w:tcPr>
          <w:p w14:paraId="512193D9">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单位</w:t>
            </w:r>
          </w:p>
        </w:tc>
        <w:tc>
          <w:tcPr>
            <w:tcW w:w="1979" w:type="dxa"/>
            <w:gridSpan w:val="2"/>
            <w:noWrap w:val="0"/>
            <w:vAlign w:val="center"/>
          </w:tcPr>
          <w:p w14:paraId="699314F0">
            <w:pPr>
              <w:pStyle w:val="206"/>
              <w:spacing w:line="360" w:lineRule="exact"/>
              <w:jc w:val="center"/>
              <w:rPr>
                <w:rFonts w:hint="eastAsia" w:ascii="仿宋" w:hAnsi="仿宋" w:eastAsia="仿宋" w:cs="仿宋"/>
                <w:sz w:val="24"/>
                <w:szCs w:val="24"/>
              </w:rPr>
            </w:pPr>
          </w:p>
        </w:tc>
        <w:tc>
          <w:tcPr>
            <w:tcW w:w="811" w:type="dxa"/>
            <w:gridSpan w:val="2"/>
            <w:noWrap w:val="0"/>
            <w:vAlign w:val="center"/>
          </w:tcPr>
          <w:p w14:paraId="07625596">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手机</w:t>
            </w:r>
          </w:p>
        </w:tc>
        <w:tc>
          <w:tcPr>
            <w:tcW w:w="1514" w:type="dxa"/>
            <w:noWrap w:val="0"/>
            <w:vAlign w:val="center"/>
          </w:tcPr>
          <w:p w14:paraId="73E33273">
            <w:pPr>
              <w:pStyle w:val="206"/>
              <w:spacing w:line="360" w:lineRule="exact"/>
              <w:jc w:val="center"/>
              <w:rPr>
                <w:rFonts w:hint="eastAsia" w:ascii="仿宋" w:hAnsi="仿宋" w:eastAsia="仿宋" w:cs="仿宋"/>
                <w:sz w:val="24"/>
                <w:szCs w:val="24"/>
              </w:rPr>
            </w:pPr>
          </w:p>
        </w:tc>
      </w:tr>
      <w:tr w14:paraId="08ACF224">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505" w:hRule="atLeast"/>
          <w:jc w:val="center"/>
        </w:trPr>
        <w:tc>
          <w:tcPr>
            <w:tcW w:w="930" w:type="dxa"/>
            <w:vMerge w:val="continue"/>
            <w:noWrap w:val="0"/>
            <w:vAlign w:val="center"/>
          </w:tcPr>
          <w:p w14:paraId="3D922A83">
            <w:pPr>
              <w:pStyle w:val="206"/>
              <w:spacing w:line="360" w:lineRule="exact"/>
              <w:jc w:val="center"/>
              <w:rPr>
                <w:rFonts w:hint="eastAsia" w:ascii="仿宋" w:hAnsi="仿宋" w:eastAsia="仿宋" w:cs="仿宋"/>
                <w:sz w:val="24"/>
                <w:szCs w:val="24"/>
              </w:rPr>
            </w:pPr>
          </w:p>
        </w:tc>
        <w:tc>
          <w:tcPr>
            <w:tcW w:w="1686" w:type="dxa"/>
            <w:vMerge w:val="continue"/>
            <w:noWrap w:val="0"/>
            <w:vAlign w:val="center"/>
          </w:tcPr>
          <w:p w14:paraId="3AF79D14">
            <w:pPr>
              <w:pStyle w:val="206"/>
              <w:spacing w:line="360" w:lineRule="exact"/>
              <w:jc w:val="center"/>
              <w:rPr>
                <w:rFonts w:hint="eastAsia" w:ascii="仿宋" w:hAnsi="仿宋" w:eastAsia="仿宋" w:cs="仿宋"/>
                <w:sz w:val="24"/>
                <w:szCs w:val="24"/>
              </w:rPr>
            </w:pPr>
          </w:p>
        </w:tc>
        <w:tc>
          <w:tcPr>
            <w:tcW w:w="784" w:type="dxa"/>
            <w:noWrap w:val="0"/>
            <w:vAlign w:val="center"/>
          </w:tcPr>
          <w:p w14:paraId="20BA485F">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姓名</w:t>
            </w:r>
          </w:p>
        </w:tc>
        <w:tc>
          <w:tcPr>
            <w:tcW w:w="1248" w:type="dxa"/>
            <w:gridSpan w:val="2"/>
            <w:noWrap w:val="0"/>
            <w:vAlign w:val="center"/>
          </w:tcPr>
          <w:p w14:paraId="0D0BC123">
            <w:pPr>
              <w:pStyle w:val="206"/>
              <w:spacing w:line="360" w:lineRule="exact"/>
              <w:jc w:val="center"/>
              <w:rPr>
                <w:rFonts w:hint="eastAsia" w:ascii="仿宋" w:hAnsi="仿宋" w:eastAsia="仿宋" w:cs="仿宋"/>
                <w:sz w:val="24"/>
                <w:szCs w:val="24"/>
              </w:rPr>
            </w:pPr>
          </w:p>
        </w:tc>
        <w:tc>
          <w:tcPr>
            <w:tcW w:w="772" w:type="dxa"/>
            <w:gridSpan w:val="2"/>
            <w:noWrap w:val="0"/>
            <w:vAlign w:val="center"/>
          </w:tcPr>
          <w:p w14:paraId="0BC4626B">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单位</w:t>
            </w:r>
          </w:p>
        </w:tc>
        <w:tc>
          <w:tcPr>
            <w:tcW w:w="1979" w:type="dxa"/>
            <w:gridSpan w:val="2"/>
            <w:noWrap w:val="0"/>
            <w:vAlign w:val="center"/>
          </w:tcPr>
          <w:p w14:paraId="4F41E8F6">
            <w:pPr>
              <w:pStyle w:val="206"/>
              <w:spacing w:line="360" w:lineRule="exact"/>
              <w:jc w:val="center"/>
              <w:rPr>
                <w:rFonts w:hint="eastAsia" w:ascii="仿宋" w:hAnsi="仿宋" w:eastAsia="仿宋" w:cs="仿宋"/>
                <w:sz w:val="24"/>
                <w:szCs w:val="24"/>
              </w:rPr>
            </w:pPr>
          </w:p>
        </w:tc>
        <w:tc>
          <w:tcPr>
            <w:tcW w:w="811" w:type="dxa"/>
            <w:gridSpan w:val="2"/>
            <w:noWrap w:val="0"/>
            <w:vAlign w:val="center"/>
          </w:tcPr>
          <w:p w14:paraId="63DA46AA">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手机</w:t>
            </w:r>
          </w:p>
        </w:tc>
        <w:tc>
          <w:tcPr>
            <w:tcW w:w="1514" w:type="dxa"/>
            <w:noWrap w:val="0"/>
            <w:vAlign w:val="center"/>
          </w:tcPr>
          <w:p w14:paraId="4610D9AA">
            <w:pPr>
              <w:pStyle w:val="206"/>
              <w:spacing w:line="360" w:lineRule="exact"/>
              <w:jc w:val="center"/>
              <w:rPr>
                <w:rFonts w:hint="eastAsia" w:ascii="仿宋" w:hAnsi="仿宋" w:eastAsia="仿宋" w:cs="仿宋"/>
                <w:sz w:val="24"/>
                <w:szCs w:val="24"/>
              </w:rPr>
            </w:pPr>
          </w:p>
        </w:tc>
      </w:tr>
      <w:tr w14:paraId="19FBC537">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505" w:hRule="atLeast"/>
          <w:jc w:val="center"/>
        </w:trPr>
        <w:tc>
          <w:tcPr>
            <w:tcW w:w="930" w:type="dxa"/>
            <w:vMerge w:val="continue"/>
            <w:noWrap w:val="0"/>
            <w:vAlign w:val="center"/>
          </w:tcPr>
          <w:p w14:paraId="038BC835">
            <w:pPr>
              <w:pStyle w:val="206"/>
              <w:spacing w:line="360" w:lineRule="exact"/>
              <w:jc w:val="center"/>
              <w:rPr>
                <w:rFonts w:hint="eastAsia" w:ascii="仿宋" w:hAnsi="仿宋" w:eastAsia="仿宋" w:cs="仿宋"/>
                <w:sz w:val="24"/>
                <w:szCs w:val="24"/>
              </w:rPr>
            </w:pPr>
          </w:p>
        </w:tc>
        <w:tc>
          <w:tcPr>
            <w:tcW w:w="1686" w:type="dxa"/>
            <w:vMerge w:val="continue"/>
            <w:noWrap w:val="0"/>
            <w:vAlign w:val="center"/>
          </w:tcPr>
          <w:p w14:paraId="1C98987A">
            <w:pPr>
              <w:pStyle w:val="206"/>
              <w:spacing w:line="360" w:lineRule="exact"/>
              <w:jc w:val="center"/>
              <w:rPr>
                <w:rFonts w:hint="eastAsia" w:ascii="仿宋" w:hAnsi="仿宋" w:eastAsia="仿宋" w:cs="仿宋"/>
                <w:sz w:val="24"/>
                <w:szCs w:val="24"/>
              </w:rPr>
            </w:pPr>
          </w:p>
        </w:tc>
        <w:tc>
          <w:tcPr>
            <w:tcW w:w="784" w:type="dxa"/>
            <w:noWrap w:val="0"/>
            <w:vAlign w:val="center"/>
          </w:tcPr>
          <w:p w14:paraId="5164164E">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姓名</w:t>
            </w:r>
          </w:p>
        </w:tc>
        <w:tc>
          <w:tcPr>
            <w:tcW w:w="1248" w:type="dxa"/>
            <w:gridSpan w:val="2"/>
            <w:noWrap w:val="0"/>
            <w:vAlign w:val="center"/>
          </w:tcPr>
          <w:p w14:paraId="1370E231">
            <w:pPr>
              <w:pStyle w:val="206"/>
              <w:spacing w:line="360" w:lineRule="exact"/>
              <w:jc w:val="center"/>
              <w:rPr>
                <w:rFonts w:hint="eastAsia" w:ascii="仿宋" w:hAnsi="仿宋" w:eastAsia="仿宋" w:cs="仿宋"/>
                <w:sz w:val="24"/>
                <w:szCs w:val="24"/>
              </w:rPr>
            </w:pPr>
          </w:p>
        </w:tc>
        <w:tc>
          <w:tcPr>
            <w:tcW w:w="772" w:type="dxa"/>
            <w:gridSpan w:val="2"/>
            <w:noWrap w:val="0"/>
            <w:vAlign w:val="center"/>
          </w:tcPr>
          <w:p w14:paraId="5A3CEE10">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单位</w:t>
            </w:r>
          </w:p>
        </w:tc>
        <w:tc>
          <w:tcPr>
            <w:tcW w:w="1979" w:type="dxa"/>
            <w:gridSpan w:val="2"/>
            <w:noWrap w:val="0"/>
            <w:vAlign w:val="center"/>
          </w:tcPr>
          <w:p w14:paraId="48774738">
            <w:pPr>
              <w:pStyle w:val="206"/>
              <w:spacing w:line="360" w:lineRule="exact"/>
              <w:jc w:val="center"/>
              <w:rPr>
                <w:rFonts w:hint="eastAsia" w:ascii="仿宋" w:hAnsi="仿宋" w:eastAsia="仿宋" w:cs="仿宋"/>
                <w:sz w:val="24"/>
                <w:szCs w:val="24"/>
              </w:rPr>
            </w:pPr>
          </w:p>
        </w:tc>
        <w:tc>
          <w:tcPr>
            <w:tcW w:w="811" w:type="dxa"/>
            <w:gridSpan w:val="2"/>
            <w:noWrap w:val="0"/>
            <w:vAlign w:val="center"/>
          </w:tcPr>
          <w:p w14:paraId="79D65AB3">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手机</w:t>
            </w:r>
          </w:p>
        </w:tc>
        <w:tc>
          <w:tcPr>
            <w:tcW w:w="1514" w:type="dxa"/>
            <w:noWrap w:val="0"/>
            <w:vAlign w:val="center"/>
          </w:tcPr>
          <w:p w14:paraId="5EFFC98F">
            <w:pPr>
              <w:pStyle w:val="206"/>
              <w:spacing w:line="360" w:lineRule="exact"/>
              <w:jc w:val="center"/>
              <w:rPr>
                <w:rFonts w:hint="eastAsia" w:ascii="仿宋" w:hAnsi="仿宋" w:eastAsia="仿宋" w:cs="仿宋"/>
                <w:sz w:val="24"/>
                <w:szCs w:val="24"/>
              </w:rPr>
            </w:pPr>
          </w:p>
        </w:tc>
      </w:tr>
      <w:tr w14:paraId="758749D1">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505" w:hRule="atLeast"/>
          <w:jc w:val="center"/>
        </w:trPr>
        <w:tc>
          <w:tcPr>
            <w:tcW w:w="930" w:type="dxa"/>
            <w:vMerge w:val="continue"/>
            <w:noWrap w:val="0"/>
            <w:vAlign w:val="center"/>
          </w:tcPr>
          <w:p w14:paraId="4E6B283B">
            <w:pPr>
              <w:pStyle w:val="206"/>
              <w:spacing w:line="360" w:lineRule="exact"/>
              <w:jc w:val="center"/>
              <w:rPr>
                <w:rFonts w:hint="eastAsia" w:ascii="仿宋" w:hAnsi="仿宋" w:eastAsia="仿宋" w:cs="仿宋"/>
                <w:sz w:val="24"/>
                <w:szCs w:val="24"/>
              </w:rPr>
            </w:pPr>
          </w:p>
        </w:tc>
        <w:tc>
          <w:tcPr>
            <w:tcW w:w="1686" w:type="dxa"/>
            <w:vMerge w:val="restart"/>
            <w:noWrap w:val="0"/>
            <w:vAlign w:val="center"/>
          </w:tcPr>
          <w:p w14:paraId="3DC67ADC">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参评人员</w:t>
            </w:r>
          </w:p>
        </w:tc>
        <w:tc>
          <w:tcPr>
            <w:tcW w:w="784" w:type="dxa"/>
            <w:noWrap w:val="0"/>
            <w:vAlign w:val="center"/>
          </w:tcPr>
          <w:p w14:paraId="446CAEFF">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姓名</w:t>
            </w:r>
          </w:p>
        </w:tc>
        <w:tc>
          <w:tcPr>
            <w:tcW w:w="1248" w:type="dxa"/>
            <w:gridSpan w:val="2"/>
            <w:noWrap w:val="0"/>
            <w:vAlign w:val="center"/>
          </w:tcPr>
          <w:p w14:paraId="7FD4DC01">
            <w:pPr>
              <w:pStyle w:val="206"/>
              <w:spacing w:line="360" w:lineRule="exact"/>
              <w:jc w:val="center"/>
              <w:rPr>
                <w:rFonts w:hint="eastAsia" w:ascii="仿宋" w:hAnsi="仿宋" w:eastAsia="仿宋" w:cs="仿宋"/>
                <w:sz w:val="24"/>
                <w:szCs w:val="24"/>
              </w:rPr>
            </w:pPr>
          </w:p>
        </w:tc>
        <w:tc>
          <w:tcPr>
            <w:tcW w:w="772" w:type="dxa"/>
            <w:gridSpan w:val="2"/>
            <w:noWrap w:val="0"/>
            <w:vAlign w:val="center"/>
          </w:tcPr>
          <w:p w14:paraId="3973AABE">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单位</w:t>
            </w:r>
          </w:p>
        </w:tc>
        <w:tc>
          <w:tcPr>
            <w:tcW w:w="1979" w:type="dxa"/>
            <w:gridSpan w:val="2"/>
            <w:noWrap w:val="0"/>
            <w:vAlign w:val="center"/>
          </w:tcPr>
          <w:p w14:paraId="6BD9B9B3">
            <w:pPr>
              <w:pStyle w:val="206"/>
              <w:spacing w:line="360" w:lineRule="exact"/>
              <w:jc w:val="center"/>
              <w:rPr>
                <w:rFonts w:hint="eastAsia" w:ascii="仿宋" w:hAnsi="仿宋" w:eastAsia="仿宋" w:cs="仿宋"/>
                <w:sz w:val="24"/>
                <w:szCs w:val="24"/>
              </w:rPr>
            </w:pPr>
          </w:p>
        </w:tc>
        <w:tc>
          <w:tcPr>
            <w:tcW w:w="811" w:type="dxa"/>
            <w:gridSpan w:val="2"/>
            <w:noWrap w:val="0"/>
            <w:vAlign w:val="center"/>
          </w:tcPr>
          <w:p w14:paraId="3FBBFB54">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手机</w:t>
            </w:r>
          </w:p>
        </w:tc>
        <w:tc>
          <w:tcPr>
            <w:tcW w:w="1514" w:type="dxa"/>
            <w:noWrap w:val="0"/>
            <w:vAlign w:val="center"/>
          </w:tcPr>
          <w:p w14:paraId="2CC52950">
            <w:pPr>
              <w:pStyle w:val="206"/>
              <w:spacing w:line="360" w:lineRule="exact"/>
              <w:jc w:val="center"/>
              <w:rPr>
                <w:rFonts w:hint="eastAsia" w:ascii="仿宋" w:hAnsi="仿宋" w:eastAsia="仿宋" w:cs="仿宋"/>
                <w:sz w:val="24"/>
                <w:szCs w:val="24"/>
              </w:rPr>
            </w:pPr>
          </w:p>
        </w:tc>
      </w:tr>
      <w:tr w14:paraId="19287E84">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505" w:hRule="atLeast"/>
          <w:jc w:val="center"/>
        </w:trPr>
        <w:tc>
          <w:tcPr>
            <w:tcW w:w="930" w:type="dxa"/>
            <w:vMerge w:val="continue"/>
            <w:noWrap w:val="0"/>
            <w:vAlign w:val="center"/>
          </w:tcPr>
          <w:p w14:paraId="2F95B974">
            <w:pPr>
              <w:pStyle w:val="206"/>
              <w:spacing w:line="360" w:lineRule="exact"/>
              <w:jc w:val="center"/>
              <w:rPr>
                <w:rFonts w:hint="eastAsia" w:ascii="仿宋" w:hAnsi="仿宋" w:eastAsia="仿宋" w:cs="仿宋"/>
                <w:sz w:val="24"/>
                <w:szCs w:val="24"/>
              </w:rPr>
            </w:pPr>
          </w:p>
        </w:tc>
        <w:tc>
          <w:tcPr>
            <w:tcW w:w="1686" w:type="dxa"/>
            <w:vMerge w:val="continue"/>
            <w:noWrap w:val="0"/>
            <w:vAlign w:val="center"/>
          </w:tcPr>
          <w:p w14:paraId="5CB69E8A">
            <w:pPr>
              <w:pStyle w:val="206"/>
              <w:spacing w:line="360" w:lineRule="exact"/>
              <w:jc w:val="center"/>
              <w:rPr>
                <w:rFonts w:hint="eastAsia" w:ascii="仿宋" w:hAnsi="仿宋" w:eastAsia="仿宋" w:cs="仿宋"/>
                <w:sz w:val="24"/>
                <w:szCs w:val="24"/>
              </w:rPr>
            </w:pPr>
          </w:p>
        </w:tc>
        <w:tc>
          <w:tcPr>
            <w:tcW w:w="784" w:type="dxa"/>
            <w:noWrap w:val="0"/>
            <w:vAlign w:val="center"/>
          </w:tcPr>
          <w:p w14:paraId="70D809E0">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姓名</w:t>
            </w:r>
          </w:p>
        </w:tc>
        <w:tc>
          <w:tcPr>
            <w:tcW w:w="1248" w:type="dxa"/>
            <w:gridSpan w:val="2"/>
            <w:noWrap w:val="0"/>
            <w:vAlign w:val="center"/>
          </w:tcPr>
          <w:p w14:paraId="1C348EAB">
            <w:pPr>
              <w:pStyle w:val="206"/>
              <w:spacing w:line="360" w:lineRule="exact"/>
              <w:jc w:val="center"/>
              <w:rPr>
                <w:rFonts w:hint="eastAsia" w:ascii="仿宋" w:hAnsi="仿宋" w:eastAsia="仿宋" w:cs="仿宋"/>
                <w:sz w:val="24"/>
                <w:szCs w:val="24"/>
              </w:rPr>
            </w:pPr>
          </w:p>
        </w:tc>
        <w:tc>
          <w:tcPr>
            <w:tcW w:w="772" w:type="dxa"/>
            <w:gridSpan w:val="2"/>
            <w:noWrap w:val="0"/>
            <w:vAlign w:val="center"/>
          </w:tcPr>
          <w:p w14:paraId="6D3DBA2C">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单位</w:t>
            </w:r>
          </w:p>
        </w:tc>
        <w:tc>
          <w:tcPr>
            <w:tcW w:w="1979" w:type="dxa"/>
            <w:gridSpan w:val="2"/>
            <w:noWrap w:val="0"/>
            <w:vAlign w:val="center"/>
          </w:tcPr>
          <w:p w14:paraId="759ECA2A">
            <w:pPr>
              <w:pStyle w:val="206"/>
              <w:spacing w:line="360" w:lineRule="exact"/>
              <w:jc w:val="center"/>
              <w:rPr>
                <w:rFonts w:hint="eastAsia" w:ascii="仿宋" w:hAnsi="仿宋" w:eastAsia="仿宋" w:cs="仿宋"/>
                <w:sz w:val="24"/>
                <w:szCs w:val="24"/>
              </w:rPr>
            </w:pPr>
          </w:p>
        </w:tc>
        <w:tc>
          <w:tcPr>
            <w:tcW w:w="811" w:type="dxa"/>
            <w:gridSpan w:val="2"/>
            <w:noWrap w:val="0"/>
            <w:vAlign w:val="center"/>
          </w:tcPr>
          <w:p w14:paraId="07CDEE2D">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手机</w:t>
            </w:r>
          </w:p>
        </w:tc>
        <w:tc>
          <w:tcPr>
            <w:tcW w:w="1514" w:type="dxa"/>
            <w:noWrap w:val="0"/>
            <w:vAlign w:val="center"/>
          </w:tcPr>
          <w:p w14:paraId="59AD79D0">
            <w:pPr>
              <w:pStyle w:val="206"/>
              <w:spacing w:line="360" w:lineRule="exact"/>
              <w:jc w:val="center"/>
              <w:rPr>
                <w:rFonts w:hint="eastAsia" w:ascii="仿宋" w:hAnsi="仿宋" w:eastAsia="仿宋" w:cs="仿宋"/>
                <w:sz w:val="24"/>
                <w:szCs w:val="24"/>
              </w:rPr>
            </w:pPr>
          </w:p>
        </w:tc>
      </w:tr>
      <w:tr w14:paraId="08167C6C">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505" w:hRule="atLeast"/>
          <w:jc w:val="center"/>
        </w:trPr>
        <w:tc>
          <w:tcPr>
            <w:tcW w:w="930" w:type="dxa"/>
            <w:vMerge w:val="continue"/>
            <w:noWrap w:val="0"/>
            <w:vAlign w:val="center"/>
          </w:tcPr>
          <w:p w14:paraId="7285DA53">
            <w:pPr>
              <w:pStyle w:val="206"/>
              <w:spacing w:line="360" w:lineRule="exact"/>
              <w:jc w:val="center"/>
              <w:rPr>
                <w:rFonts w:hint="eastAsia" w:ascii="仿宋" w:hAnsi="仿宋" w:eastAsia="仿宋" w:cs="仿宋"/>
                <w:sz w:val="24"/>
                <w:szCs w:val="24"/>
              </w:rPr>
            </w:pPr>
          </w:p>
        </w:tc>
        <w:tc>
          <w:tcPr>
            <w:tcW w:w="1686" w:type="dxa"/>
            <w:vMerge w:val="continue"/>
            <w:noWrap w:val="0"/>
            <w:vAlign w:val="center"/>
          </w:tcPr>
          <w:p w14:paraId="59A955AA">
            <w:pPr>
              <w:pStyle w:val="206"/>
              <w:spacing w:line="360" w:lineRule="exact"/>
              <w:jc w:val="center"/>
              <w:rPr>
                <w:rFonts w:hint="eastAsia" w:ascii="仿宋" w:hAnsi="仿宋" w:eastAsia="仿宋" w:cs="仿宋"/>
                <w:sz w:val="24"/>
                <w:szCs w:val="24"/>
              </w:rPr>
            </w:pPr>
          </w:p>
        </w:tc>
        <w:tc>
          <w:tcPr>
            <w:tcW w:w="784" w:type="dxa"/>
            <w:noWrap w:val="0"/>
            <w:vAlign w:val="center"/>
          </w:tcPr>
          <w:p w14:paraId="2B6CAB36">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姓名</w:t>
            </w:r>
          </w:p>
        </w:tc>
        <w:tc>
          <w:tcPr>
            <w:tcW w:w="1248" w:type="dxa"/>
            <w:gridSpan w:val="2"/>
            <w:noWrap w:val="0"/>
            <w:vAlign w:val="center"/>
          </w:tcPr>
          <w:p w14:paraId="5176BC73">
            <w:pPr>
              <w:pStyle w:val="206"/>
              <w:spacing w:line="360" w:lineRule="exact"/>
              <w:jc w:val="center"/>
              <w:rPr>
                <w:rFonts w:hint="eastAsia" w:ascii="仿宋" w:hAnsi="仿宋" w:eastAsia="仿宋" w:cs="仿宋"/>
                <w:sz w:val="24"/>
                <w:szCs w:val="24"/>
              </w:rPr>
            </w:pPr>
          </w:p>
        </w:tc>
        <w:tc>
          <w:tcPr>
            <w:tcW w:w="772" w:type="dxa"/>
            <w:gridSpan w:val="2"/>
            <w:noWrap w:val="0"/>
            <w:vAlign w:val="center"/>
          </w:tcPr>
          <w:p w14:paraId="784E9670">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单位</w:t>
            </w:r>
          </w:p>
        </w:tc>
        <w:tc>
          <w:tcPr>
            <w:tcW w:w="1979" w:type="dxa"/>
            <w:gridSpan w:val="2"/>
            <w:noWrap w:val="0"/>
            <w:vAlign w:val="center"/>
          </w:tcPr>
          <w:p w14:paraId="379F6925">
            <w:pPr>
              <w:pStyle w:val="206"/>
              <w:spacing w:line="360" w:lineRule="exact"/>
              <w:jc w:val="center"/>
              <w:rPr>
                <w:rFonts w:hint="eastAsia" w:ascii="仿宋" w:hAnsi="仿宋" w:eastAsia="仿宋" w:cs="仿宋"/>
                <w:sz w:val="24"/>
                <w:szCs w:val="24"/>
              </w:rPr>
            </w:pPr>
          </w:p>
        </w:tc>
        <w:tc>
          <w:tcPr>
            <w:tcW w:w="811" w:type="dxa"/>
            <w:gridSpan w:val="2"/>
            <w:noWrap w:val="0"/>
            <w:vAlign w:val="center"/>
          </w:tcPr>
          <w:p w14:paraId="35AD576A">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手机</w:t>
            </w:r>
          </w:p>
        </w:tc>
        <w:tc>
          <w:tcPr>
            <w:tcW w:w="1514" w:type="dxa"/>
            <w:noWrap w:val="0"/>
            <w:vAlign w:val="center"/>
          </w:tcPr>
          <w:p w14:paraId="4C6BFECF">
            <w:pPr>
              <w:pStyle w:val="206"/>
              <w:spacing w:line="360" w:lineRule="exact"/>
              <w:jc w:val="center"/>
              <w:rPr>
                <w:rFonts w:hint="eastAsia" w:ascii="仿宋" w:hAnsi="仿宋" w:eastAsia="仿宋" w:cs="仿宋"/>
                <w:sz w:val="24"/>
                <w:szCs w:val="24"/>
              </w:rPr>
            </w:pPr>
          </w:p>
        </w:tc>
      </w:tr>
      <w:tr w14:paraId="64F26FB5">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505" w:hRule="atLeast"/>
          <w:jc w:val="center"/>
        </w:trPr>
        <w:tc>
          <w:tcPr>
            <w:tcW w:w="930" w:type="dxa"/>
            <w:vMerge w:val="continue"/>
            <w:noWrap w:val="0"/>
            <w:vAlign w:val="center"/>
          </w:tcPr>
          <w:p w14:paraId="1E23E531">
            <w:pPr>
              <w:pStyle w:val="206"/>
              <w:spacing w:line="360" w:lineRule="exact"/>
              <w:jc w:val="center"/>
              <w:rPr>
                <w:rFonts w:hint="eastAsia" w:ascii="仿宋" w:hAnsi="仿宋" w:eastAsia="仿宋" w:cs="仿宋"/>
                <w:sz w:val="24"/>
                <w:szCs w:val="24"/>
              </w:rPr>
            </w:pPr>
          </w:p>
        </w:tc>
        <w:tc>
          <w:tcPr>
            <w:tcW w:w="1686" w:type="dxa"/>
            <w:vMerge w:val="continue"/>
            <w:noWrap w:val="0"/>
            <w:vAlign w:val="center"/>
          </w:tcPr>
          <w:p w14:paraId="660AFE37">
            <w:pPr>
              <w:pStyle w:val="206"/>
              <w:spacing w:line="360" w:lineRule="exact"/>
              <w:jc w:val="center"/>
              <w:rPr>
                <w:rFonts w:hint="eastAsia" w:ascii="仿宋" w:hAnsi="仿宋" w:eastAsia="仿宋" w:cs="仿宋"/>
                <w:sz w:val="24"/>
                <w:szCs w:val="24"/>
              </w:rPr>
            </w:pPr>
          </w:p>
        </w:tc>
        <w:tc>
          <w:tcPr>
            <w:tcW w:w="784" w:type="dxa"/>
            <w:noWrap w:val="0"/>
            <w:vAlign w:val="center"/>
          </w:tcPr>
          <w:p w14:paraId="6D2103A7">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姓名</w:t>
            </w:r>
          </w:p>
        </w:tc>
        <w:tc>
          <w:tcPr>
            <w:tcW w:w="1248" w:type="dxa"/>
            <w:gridSpan w:val="2"/>
            <w:noWrap w:val="0"/>
            <w:vAlign w:val="center"/>
          </w:tcPr>
          <w:p w14:paraId="11221709">
            <w:pPr>
              <w:pStyle w:val="206"/>
              <w:spacing w:line="360" w:lineRule="exact"/>
              <w:jc w:val="center"/>
              <w:rPr>
                <w:rFonts w:hint="eastAsia" w:ascii="仿宋" w:hAnsi="仿宋" w:eastAsia="仿宋" w:cs="仿宋"/>
                <w:sz w:val="24"/>
                <w:szCs w:val="24"/>
              </w:rPr>
            </w:pPr>
          </w:p>
        </w:tc>
        <w:tc>
          <w:tcPr>
            <w:tcW w:w="772" w:type="dxa"/>
            <w:gridSpan w:val="2"/>
            <w:noWrap w:val="0"/>
            <w:vAlign w:val="center"/>
          </w:tcPr>
          <w:p w14:paraId="10928ECF">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单位</w:t>
            </w:r>
          </w:p>
        </w:tc>
        <w:tc>
          <w:tcPr>
            <w:tcW w:w="1979" w:type="dxa"/>
            <w:gridSpan w:val="2"/>
            <w:noWrap w:val="0"/>
            <w:vAlign w:val="center"/>
          </w:tcPr>
          <w:p w14:paraId="18F5ABBF">
            <w:pPr>
              <w:pStyle w:val="206"/>
              <w:spacing w:line="360" w:lineRule="exact"/>
              <w:jc w:val="center"/>
              <w:rPr>
                <w:rFonts w:hint="eastAsia" w:ascii="仿宋" w:hAnsi="仿宋" w:eastAsia="仿宋" w:cs="仿宋"/>
                <w:sz w:val="24"/>
                <w:szCs w:val="24"/>
              </w:rPr>
            </w:pPr>
          </w:p>
        </w:tc>
        <w:tc>
          <w:tcPr>
            <w:tcW w:w="811" w:type="dxa"/>
            <w:gridSpan w:val="2"/>
            <w:noWrap w:val="0"/>
            <w:vAlign w:val="center"/>
          </w:tcPr>
          <w:p w14:paraId="0529E9EA">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手机</w:t>
            </w:r>
          </w:p>
        </w:tc>
        <w:tc>
          <w:tcPr>
            <w:tcW w:w="1514" w:type="dxa"/>
            <w:noWrap w:val="0"/>
            <w:vAlign w:val="center"/>
          </w:tcPr>
          <w:p w14:paraId="46AD64C1">
            <w:pPr>
              <w:pStyle w:val="206"/>
              <w:spacing w:line="360" w:lineRule="exact"/>
              <w:jc w:val="center"/>
              <w:rPr>
                <w:rFonts w:hint="eastAsia" w:ascii="仿宋" w:hAnsi="仿宋" w:eastAsia="仿宋" w:cs="仿宋"/>
                <w:sz w:val="24"/>
                <w:szCs w:val="24"/>
              </w:rPr>
            </w:pPr>
          </w:p>
        </w:tc>
      </w:tr>
      <w:tr w14:paraId="715CCD39">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505" w:hRule="atLeast"/>
          <w:jc w:val="center"/>
        </w:trPr>
        <w:tc>
          <w:tcPr>
            <w:tcW w:w="930" w:type="dxa"/>
            <w:vMerge w:val="continue"/>
            <w:noWrap w:val="0"/>
            <w:vAlign w:val="center"/>
          </w:tcPr>
          <w:p w14:paraId="731C0F67">
            <w:pPr>
              <w:pStyle w:val="206"/>
              <w:spacing w:line="360" w:lineRule="exact"/>
              <w:jc w:val="center"/>
              <w:rPr>
                <w:rFonts w:hint="eastAsia" w:ascii="仿宋" w:hAnsi="仿宋" w:eastAsia="仿宋" w:cs="仿宋"/>
                <w:sz w:val="24"/>
                <w:szCs w:val="24"/>
              </w:rPr>
            </w:pPr>
          </w:p>
        </w:tc>
        <w:tc>
          <w:tcPr>
            <w:tcW w:w="1686" w:type="dxa"/>
            <w:vMerge w:val="continue"/>
            <w:noWrap w:val="0"/>
            <w:vAlign w:val="center"/>
          </w:tcPr>
          <w:p w14:paraId="128E8B47">
            <w:pPr>
              <w:pStyle w:val="206"/>
              <w:spacing w:line="360" w:lineRule="exact"/>
              <w:jc w:val="center"/>
              <w:rPr>
                <w:rFonts w:hint="eastAsia" w:ascii="仿宋" w:hAnsi="仿宋" w:eastAsia="仿宋" w:cs="仿宋"/>
                <w:sz w:val="24"/>
                <w:szCs w:val="24"/>
              </w:rPr>
            </w:pPr>
          </w:p>
        </w:tc>
        <w:tc>
          <w:tcPr>
            <w:tcW w:w="784" w:type="dxa"/>
            <w:noWrap w:val="0"/>
            <w:vAlign w:val="center"/>
          </w:tcPr>
          <w:p w14:paraId="061B94EB">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姓名</w:t>
            </w:r>
          </w:p>
        </w:tc>
        <w:tc>
          <w:tcPr>
            <w:tcW w:w="1248" w:type="dxa"/>
            <w:gridSpan w:val="2"/>
            <w:noWrap w:val="0"/>
            <w:vAlign w:val="center"/>
          </w:tcPr>
          <w:p w14:paraId="54DC6745">
            <w:pPr>
              <w:pStyle w:val="206"/>
              <w:spacing w:line="360" w:lineRule="exact"/>
              <w:jc w:val="center"/>
              <w:rPr>
                <w:rFonts w:hint="eastAsia" w:ascii="仿宋" w:hAnsi="仿宋" w:eastAsia="仿宋" w:cs="仿宋"/>
                <w:sz w:val="24"/>
                <w:szCs w:val="24"/>
              </w:rPr>
            </w:pPr>
          </w:p>
        </w:tc>
        <w:tc>
          <w:tcPr>
            <w:tcW w:w="772" w:type="dxa"/>
            <w:gridSpan w:val="2"/>
            <w:noWrap w:val="0"/>
            <w:vAlign w:val="center"/>
          </w:tcPr>
          <w:p w14:paraId="64152888">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单位</w:t>
            </w:r>
          </w:p>
        </w:tc>
        <w:tc>
          <w:tcPr>
            <w:tcW w:w="1979" w:type="dxa"/>
            <w:gridSpan w:val="2"/>
            <w:noWrap w:val="0"/>
            <w:vAlign w:val="center"/>
          </w:tcPr>
          <w:p w14:paraId="5F337547">
            <w:pPr>
              <w:pStyle w:val="206"/>
              <w:spacing w:line="360" w:lineRule="exact"/>
              <w:jc w:val="center"/>
              <w:rPr>
                <w:rFonts w:hint="eastAsia" w:ascii="仿宋" w:hAnsi="仿宋" w:eastAsia="仿宋" w:cs="仿宋"/>
                <w:sz w:val="24"/>
                <w:szCs w:val="24"/>
              </w:rPr>
            </w:pPr>
          </w:p>
        </w:tc>
        <w:tc>
          <w:tcPr>
            <w:tcW w:w="811" w:type="dxa"/>
            <w:gridSpan w:val="2"/>
            <w:noWrap w:val="0"/>
            <w:vAlign w:val="center"/>
          </w:tcPr>
          <w:p w14:paraId="7626789E">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手机</w:t>
            </w:r>
          </w:p>
        </w:tc>
        <w:tc>
          <w:tcPr>
            <w:tcW w:w="1514" w:type="dxa"/>
            <w:noWrap w:val="0"/>
            <w:vAlign w:val="center"/>
          </w:tcPr>
          <w:p w14:paraId="76492D43">
            <w:pPr>
              <w:pStyle w:val="206"/>
              <w:spacing w:line="360" w:lineRule="exact"/>
              <w:jc w:val="center"/>
              <w:rPr>
                <w:rFonts w:hint="eastAsia" w:ascii="仿宋" w:hAnsi="仿宋" w:eastAsia="仿宋" w:cs="仿宋"/>
                <w:sz w:val="24"/>
                <w:szCs w:val="24"/>
              </w:rPr>
            </w:pPr>
          </w:p>
        </w:tc>
      </w:tr>
      <w:tr w14:paraId="6CEDCEA2">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505" w:hRule="atLeast"/>
          <w:jc w:val="center"/>
        </w:trPr>
        <w:tc>
          <w:tcPr>
            <w:tcW w:w="930" w:type="dxa"/>
            <w:vMerge w:val="continue"/>
            <w:noWrap w:val="0"/>
            <w:vAlign w:val="center"/>
          </w:tcPr>
          <w:p w14:paraId="45F147E7">
            <w:pPr>
              <w:pStyle w:val="206"/>
              <w:spacing w:line="360" w:lineRule="exact"/>
              <w:jc w:val="center"/>
              <w:rPr>
                <w:rFonts w:hint="eastAsia" w:ascii="仿宋" w:hAnsi="仿宋" w:eastAsia="仿宋" w:cs="仿宋"/>
                <w:sz w:val="24"/>
                <w:szCs w:val="24"/>
              </w:rPr>
            </w:pPr>
          </w:p>
        </w:tc>
        <w:tc>
          <w:tcPr>
            <w:tcW w:w="1686" w:type="dxa"/>
            <w:vMerge w:val="continue"/>
            <w:noWrap w:val="0"/>
            <w:vAlign w:val="center"/>
          </w:tcPr>
          <w:p w14:paraId="6C9C4571">
            <w:pPr>
              <w:pStyle w:val="206"/>
              <w:spacing w:line="360" w:lineRule="exact"/>
              <w:jc w:val="center"/>
              <w:rPr>
                <w:rFonts w:hint="eastAsia" w:ascii="仿宋" w:hAnsi="仿宋" w:eastAsia="仿宋" w:cs="仿宋"/>
                <w:sz w:val="24"/>
                <w:szCs w:val="24"/>
              </w:rPr>
            </w:pPr>
          </w:p>
        </w:tc>
        <w:tc>
          <w:tcPr>
            <w:tcW w:w="784" w:type="dxa"/>
            <w:noWrap w:val="0"/>
            <w:vAlign w:val="center"/>
          </w:tcPr>
          <w:p w14:paraId="7DF7C2C4">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姓名</w:t>
            </w:r>
          </w:p>
        </w:tc>
        <w:tc>
          <w:tcPr>
            <w:tcW w:w="1248" w:type="dxa"/>
            <w:gridSpan w:val="2"/>
            <w:noWrap w:val="0"/>
            <w:vAlign w:val="center"/>
          </w:tcPr>
          <w:p w14:paraId="5A8AD51C">
            <w:pPr>
              <w:pStyle w:val="206"/>
              <w:spacing w:line="360" w:lineRule="exact"/>
              <w:jc w:val="center"/>
              <w:rPr>
                <w:rFonts w:hint="eastAsia" w:ascii="仿宋" w:hAnsi="仿宋" w:eastAsia="仿宋" w:cs="仿宋"/>
                <w:sz w:val="24"/>
                <w:szCs w:val="24"/>
              </w:rPr>
            </w:pPr>
          </w:p>
        </w:tc>
        <w:tc>
          <w:tcPr>
            <w:tcW w:w="772" w:type="dxa"/>
            <w:gridSpan w:val="2"/>
            <w:noWrap w:val="0"/>
            <w:vAlign w:val="center"/>
          </w:tcPr>
          <w:p w14:paraId="0B7227D8">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单位</w:t>
            </w:r>
          </w:p>
        </w:tc>
        <w:tc>
          <w:tcPr>
            <w:tcW w:w="1979" w:type="dxa"/>
            <w:gridSpan w:val="2"/>
            <w:noWrap w:val="0"/>
            <w:vAlign w:val="center"/>
          </w:tcPr>
          <w:p w14:paraId="0D2DCE17">
            <w:pPr>
              <w:pStyle w:val="206"/>
              <w:spacing w:line="360" w:lineRule="exact"/>
              <w:jc w:val="center"/>
              <w:rPr>
                <w:rFonts w:hint="eastAsia" w:ascii="仿宋" w:hAnsi="仿宋" w:eastAsia="仿宋" w:cs="仿宋"/>
                <w:sz w:val="24"/>
                <w:szCs w:val="24"/>
              </w:rPr>
            </w:pPr>
          </w:p>
        </w:tc>
        <w:tc>
          <w:tcPr>
            <w:tcW w:w="811" w:type="dxa"/>
            <w:gridSpan w:val="2"/>
            <w:noWrap w:val="0"/>
            <w:vAlign w:val="center"/>
          </w:tcPr>
          <w:p w14:paraId="720A58DB">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手机</w:t>
            </w:r>
          </w:p>
        </w:tc>
        <w:tc>
          <w:tcPr>
            <w:tcW w:w="1514" w:type="dxa"/>
            <w:noWrap w:val="0"/>
            <w:vAlign w:val="center"/>
          </w:tcPr>
          <w:p w14:paraId="51083607">
            <w:pPr>
              <w:pStyle w:val="206"/>
              <w:spacing w:line="360" w:lineRule="exact"/>
              <w:jc w:val="center"/>
              <w:rPr>
                <w:rFonts w:hint="eastAsia" w:ascii="仿宋" w:hAnsi="仿宋" w:eastAsia="仿宋" w:cs="仿宋"/>
                <w:sz w:val="24"/>
                <w:szCs w:val="24"/>
              </w:rPr>
            </w:pPr>
          </w:p>
        </w:tc>
      </w:tr>
      <w:tr w14:paraId="05D22534">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505" w:hRule="atLeast"/>
          <w:jc w:val="center"/>
        </w:trPr>
        <w:tc>
          <w:tcPr>
            <w:tcW w:w="930" w:type="dxa"/>
            <w:vMerge w:val="continue"/>
            <w:noWrap w:val="0"/>
            <w:vAlign w:val="center"/>
          </w:tcPr>
          <w:p w14:paraId="19D696CC">
            <w:pPr>
              <w:pStyle w:val="206"/>
              <w:spacing w:line="360" w:lineRule="exact"/>
              <w:jc w:val="center"/>
              <w:rPr>
                <w:rFonts w:hint="eastAsia" w:ascii="仿宋" w:hAnsi="仿宋" w:eastAsia="仿宋" w:cs="仿宋"/>
                <w:sz w:val="24"/>
                <w:szCs w:val="24"/>
              </w:rPr>
            </w:pPr>
          </w:p>
        </w:tc>
        <w:tc>
          <w:tcPr>
            <w:tcW w:w="1686" w:type="dxa"/>
            <w:vMerge w:val="continue"/>
            <w:noWrap w:val="0"/>
            <w:vAlign w:val="center"/>
          </w:tcPr>
          <w:p w14:paraId="438FF012">
            <w:pPr>
              <w:pStyle w:val="206"/>
              <w:spacing w:line="360" w:lineRule="exact"/>
              <w:jc w:val="center"/>
              <w:rPr>
                <w:rFonts w:hint="eastAsia" w:ascii="仿宋" w:hAnsi="仿宋" w:eastAsia="仿宋" w:cs="仿宋"/>
                <w:sz w:val="24"/>
                <w:szCs w:val="24"/>
              </w:rPr>
            </w:pPr>
          </w:p>
        </w:tc>
        <w:tc>
          <w:tcPr>
            <w:tcW w:w="784" w:type="dxa"/>
            <w:noWrap w:val="0"/>
            <w:vAlign w:val="center"/>
          </w:tcPr>
          <w:p w14:paraId="6E0E9F8D">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姓名</w:t>
            </w:r>
          </w:p>
        </w:tc>
        <w:tc>
          <w:tcPr>
            <w:tcW w:w="1248" w:type="dxa"/>
            <w:gridSpan w:val="2"/>
            <w:noWrap w:val="0"/>
            <w:vAlign w:val="center"/>
          </w:tcPr>
          <w:p w14:paraId="2B0A98CB">
            <w:pPr>
              <w:pStyle w:val="206"/>
              <w:spacing w:line="360" w:lineRule="exact"/>
              <w:jc w:val="center"/>
              <w:rPr>
                <w:rFonts w:hint="eastAsia" w:ascii="仿宋" w:hAnsi="仿宋" w:eastAsia="仿宋" w:cs="仿宋"/>
                <w:sz w:val="24"/>
                <w:szCs w:val="24"/>
              </w:rPr>
            </w:pPr>
          </w:p>
        </w:tc>
        <w:tc>
          <w:tcPr>
            <w:tcW w:w="772" w:type="dxa"/>
            <w:gridSpan w:val="2"/>
            <w:noWrap w:val="0"/>
            <w:vAlign w:val="center"/>
          </w:tcPr>
          <w:p w14:paraId="1C1625D8">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单位</w:t>
            </w:r>
          </w:p>
        </w:tc>
        <w:tc>
          <w:tcPr>
            <w:tcW w:w="1979" w:type="dxa"/>
            <w:gridSpan w:val="2"/>
            <w:noWrap w:val="0"/>
            <w:vAlign w:val="center"/>
          </w:tcPr>
          <w:p w14:paraId="32D22D0D">
            <w:pPr>
              <w:pStyle w:val="206"/>
              <w:spacing w:line="360" w:lineRule="exact"/>
              <w:jc w:val="center"/>
              <w:rPr>
                <w:rFonts w:hint="eastAsia" w:ascii="仿宋" w:hAnsi="仿宋" w:eastAsia="仿宋" w:cs="仿宋"/>
                <w:sz w:val="24"/>
                <w:szCs w:val="24"/>
              </w:rPr>
            </w:pPr>
          </w:p>
        </w:tc>
        <w:tc>
          <w:tcPr>
            <w:tcW w:w="811" w:type="dxa"/>
            <w:gridSpan w:val="2"/>
            <w:noWrap w:val="0"/>
            <w:vAlign w:val="center"/>
          </w:tcPr>
          <w:p w14:paraId="70534764">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手机</w:t>
            </w:r>
          </w:p>
        </w:tc>
        <w:tc>
          <w:tcPr>
            <w:tcW w:w="1514" w:type="dxa"/>
            <w:noWrap w:val="0"/>
            <w:vAlign w:val="center"/>
          </w:tcPr>
          <w:p w14:paraId="01D41A08">
            <w:pPr>
              <w:pStyle w:val="206"/>
              <w:spacing w:line="360" w:lineRule="exact"/>
              <w:jc w:val="center"/>
              <w:rPr>
                <w:rFonts w:hint="eastAsia" w:ascii="仿宋" w:hAnsi="仿宋" w:eastAsia="仿宋" w:cs="仿宋"/>
                <w:sz w:val="24"/>
                <w:szCs w:val="24"/>
              </w:rPr>
            </w:pPr>
          </w:p>
        </w:tc>
      </w:tr>
      <w:tr w14:paraId="3A60CFC8">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680" w:hRule="exact"/>
          <w:jc w:val="center"/>
        </w:trPr>
        <w:tc>
          <w:tcPr>
            <w:tcW w:w="930" w:type="dxa"/>
            <w:vMerge w:val="continue"/>
            <w:noWrap w:val="0"/>
            <w:vAlign w:val="center"/>
          </w:tcPr>
          <w:p w14:paraId="1462528F">
            <w:pPr>
              <w:pStyle w:val="206"/>
              <w:spacing w:line="360" w:lineRule="exact"/>
              <w:jc w:val="center"/>
              <w:rPr>
                <w:rFonts w:hint="eastAsia" w:ascii="仿宋" w:hAnsi="仿宋" w:eastAsia="仿宋" w:cs="仿宋"/>
                <w:sz w:val="24"/>
                <w:szCs w:val="24"/>
              </w:rPr>
            </w:pPr>
          </w:p>
        </w:tc>
        <w:tc>
          <w:tcPr>
            <w:tcW w:w="1686" w:type="dxa"/>
            <w:noWrap w:val="0"/>
            <w:vAlign w:val="center"/>
          </w:tcPr>
          <w:p w14:paraId="22EE3431">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评估报告评价</w:t>
            </w:r>
          </w:p>
        </w:tc>
        <w:tc>
          <w:tcPr>
            <w:tcW w:w="7108" w:type="dxa"/>
            <w:gridSpan w:val="10"/>
            <w:noWrap w:val="0"/>
            <w:vAlign w:val="center"/>
          </w:tcPr>
          <w:p w14:paraId="44D43729">
            <w:pPr>
              <w:pStyle w:val="206"/>
              <w:spacing w:line="360" w:lineRule="exact"/>
              <w:jc w:val="center"/>
              <w:rPr>
                <w:rFonts w:hint="eastAsia" w:ascii="仿宋" w:hAnsi="仿宋" w:eastAsia="仿宋" w:cs="仿宋"/>
                <w:sz w:val="24"/>
                <w:szCs w:val="24"/>
              </w:rPr>
            </w:pPr>
          </w:p>
        </w:tc>
      </w:tr>
      <w:tr w14:paraId="0F329902">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680" w:hRule="exact"/>
          <w:jc w:val="center"/>
        </w:trPr>
        <w:tc>
          <w:tcPr>
            <w:tcW w:w="930" w:type="dxa"/>
            <w:vMerge w:val="continue"/>
            <w:noWrap w:val="0"/>
            <w:vAlign w:val="center"/>
          </w:tcPr>
          <w:p w14:paraId="31C11BBB">
            <w:pPr>
              <w:pStyle w:val="206"/>
              <w:spacing w:line="360" w:lineRule="exact"/>
              <w:jc w:val="center"/>
              <w:rPr>
                <w:rFonts w:hint="eastAsia" w:ascii="仿宋" w:hAnsi="仿宋" w:eastAsia="仿宋" w:cs="仿宋"/>
                <w:sz w:val="24"/>
                <w:szCs w:val="24"/>
              </w:rPr>
            </w:pPr>
          </w:p>
        </w:tc>
        <w:tc>
          <w:tcPr>
            <w:tcW w:w="1686" w:type="dxa"/>
            <w:noWrap w:val="0"/>
            <w:vAlign w:val="center"/>
          </w:tcPr>
          <w:p w14:paraId="4AFA6DDC">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评审结论</w:t>
            </w:r>
          </w:p>
        </w:tc>
        <w:tc>
          <w:tcPr>
            <w:tcW w:w="7108" w:type="dxa"/>
            <w:gridSpan w:val="10"/>
            <w:noWrap w:val="0"/>
            <w:vAlign w:val="center"/>
          </w:tcPr>
          <w:p w14:paraId="55A25B4C">
            <w:pPr>
              <w:pStyle w:val="206"/>
              <w:spacing w:line="360" w:lineRule="exact"/>
              <w:jc w:val="center"/>
              <w:rPr>
                <w:rFonts w:hint="eastAsia" w:ascii="仿宋" w:hAnsi="仿宋" w:eastAsia="仿宋" w:cs="仿宋"/>
                <w:sz w:val="24"/>
                <w:szCs w:val="24"/>
              </w:rPr>
            </w:pPr>
          </w:p>
        </w:tc>
      </w:tr>
      <w:tr w14:paraId="14803A5A">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680" w:hRule="exact"/>
          <w:jc w:val="center"/>
        </w:trPr>
        <w:tc>
          <w:tcPr>
            <w:tcW w:w="930" w:type="dxa"/>
            <w:vMerge w:val="continue"/>
            <w:noWrap w:val="0"/>
            <w:vAlign w:val="center"/>
          </w:tcPr>
          <w:p w14:paraId="3A75EF0C">
            <w:pPr>
              <w:pStyle w:val="206"/>
              <w:spacing w:line="360" w:lineRule="exact"/>
              <w:jc w:val="center"/>
              <w:rPr>
                <w:rFonts w:hint="eastAsia" w:ascii="仿宋" w:hAnsi="仿宋" w:eastAsia="仿宋" w:cs="仿宋"/>
                <w:sz w:val="24"/>
                <w:szCs w:val="24"/>
              </w:rPr>
            </w:pPr>
          </w:p>
        </w:tc>
        <w:tc>
          <w:tcPr>
            <w:tcW w:w="1686" w:type="dxa"/>
            <w:noWrap w:val="0"/>
            <w:vAlign w:val="center"/>
          </w:tcPr>
          <w:p w14:paraId="5BF7EAA1">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评审意见</w:t>
            </w:r>
          </w:p>
        </w:tc>
        <w:tc>
          <w:tcPr>
            <w:tcW w:w="7108" w:type="dxa"/>
            <w:gridSpan w:val="10"/>
            <w:noWrap w:val="0"/>
            <w:vAlign w:val="center"/>
          </w:tcPr>
          <w:p w14:paraId="03DA36EC">
            <w:pPr>
              <w:pStyle w:val="206"/>
              <w:spacing w:line="360" w:lineRule="exact"/>
              <w:jc w:val="center"/>
              <w:rPr>
                <w:rFonts w:hint="eastAsia" w:ascii="仿宋" w:hAnsi="仿宋" w:eastAsia="仿宋" w:cs="仿宋"/>
                <w:sz w:val="24"/>
                <w:szCs w:val="24"/>
              </w:rPr>
            </w:pPr>
          </w:p>
        </w:tc>
      </w:tr>
      <w:tr w14:paraId="033E9F83">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835" w:hRule="atLeast"/>
          <w:jc w:val="center"/>
        </w:trPr>
        <w:tc>
          <w:tcPr>
            <w:tcW w:w="930" w:type="dxa"/>
            <w:noWrap w:val="0"/>
            <w:vAlign w:val="center"/>
          </w:tcPr>
          <w:p w14:paraId="069A5906">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风险</w:t>
            </w:r>
          </w:p>
          <w:p w14:paraId="246703E3">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因素</w:t>
            </w:r>
          </w:p>
          <w:p w14:paraId="50F01363">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研判</w:t>
            </w:r>
          </w:p>
        </w:tc>
        <w:tc>
          <w:tcPr>
            <w:tcW w:w="8794" w:type="dxa"/>
            <w:gridSpan w:val="11"/>
            <w:noWrap w:val="0"/>
            <w:vAlign w:val="center"/>
          </w:tcPr>
          <w:p w14:paraId="78CDB6BB">
            <w:pPr>
              <w:pStyle w:val="206"/>
              <w:spacing w:line="360" w:lineRule="exact"/>
              <w:jc w:val="center"/>
              <w:rPr>
                <w:rFonts w:hint="eastAsia" w:ascii="仿宋" w:hAnsi="仿宋" w:eastAsia="仿宋" w:cs="仿宋"/>
                <w:sz w:val="24"/>
                <w:szCs w:val="24"/>
              </w:rPr>
            </w:pPr>
          </w:p>
        </w:tc>
      </w:tr>
      <w:tr w14:paraId="18AC3FEB">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1440" w:hRule="atLeast"/>
          <w:jc w:val="center"/>
        </w:trPr>
        <w:tc>
          <w:tcPr>
            <w:tcW w:w="930" w:type="dxa"/>
            <w:noWrap w:val="0"/>
            <w:vAlign w:val="center"/>
          </w:tcPr>
          <w:p w14:paraId="557C6050">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风险</w:t>
            </w:r>
          </w:p>
          <w:p w14:paraId="6FC5C6D3">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防范</w:t>
            </w:r>
          </w:p>
          <w:p w14:paraId="0E3B93EE">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化解</w:t>
            </w:r>
          </w:p>
          <w:p w14:paraId="3660CDCC">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措施</w:t>
            </w:r>
          </w:p>
        </w:tc>
        <w:tc>
          <w:tcPr>
            <w:tcW w:w="8794" w:type="dxa"/>
            <w:gridSpan w:val="11"/>
            <w:noWrap w:val="0"/>
            <w:vAlign w:val="center"/>
          </w:tcPr>
          <w:p w14:paraId="32091296">
            <w:pPr>
              <w:pStyle w:val="206"/>
              <w:spacing w:line="360" w:lineRule="exact"/>
              <w:jc w:val="center"/>
              <w:rPr>
                <w:rFonts w:hint="eastAsia" w:ascii="仿宋" w:hAnsi="仿宋" w:eastAsia="仿宋" w:cs="仿宋"/>
                <w:sz w:val="24"/>
                <w:szCs w:val="24"/>
              </w:rPr>
            </w:pPr>
          </w:p>
        </w:tc>
      </w:tr>
      <w:tr w14:paraId="28A46D9B">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841" w:hRule="atLeast"/>
          <w:jc w:val="center"/>
        </w:trPr>
        <w:tc>
          <w:tcPr>
            <w:tcW w:w="930" w:type="dxa"/>
            <w:noWrap w:val="0"/>
            <w:vAlign w:val="center"/>
          </w:tcPr>
          <w:p w14:paraId="2BDB7450">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应急</w:t>
            </w:r>
          </w:p>
          <w:p w14:paraId="4C63B40D">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预案</w:t>
            </w:r>
          </w:p>
        </w:tc>
        <w:tc>
          <w:tcPr>
            <w:tcW w:w="8794" w:type="dxa"/>
            <w:gridSpan w:val="11"/>
            <w:noWrap w:val="0"/>
            <w:vAlign w:val="center"/>
          </w:tcPr>
          <w:p w14:paraId="3BCDCA27">
            <w:pPr>
              <w:pStyle w:val="206"/>
              <w:spacing w:line="360" w:lineRule="exact"/>
              <w:jc w:val="center"/>
              <w:rPr>
                <w:rFonts w:hint="eastAsia" w:ascii="仿宋" w:hAnsi="仿宋" w:eastAsia="仿宋" w:cs="仿宋"/>
                <w:sz w:val="24"/>
                <w:szCs w:val="24"/>
              </w:rPr>
            </w:pPr>
          </w:p>
        </w:tc>
      </w:tr>
      <w:tr w14:paraId="023ACE22">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117" w:hRule="atLeast"/>
          <w:jc w:val="center"/>
        </w:trPr>
        <w:tc>
          <w:tcPr>
            <w:tcW w:w="930" w:type="dxa"/>
            <w:noWrap w:val="0"/>
            <w:vAlign w:val="center"/>
          </w:tcPr>
          <w:p w14:paraId="78F75D76">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风险</w:t>
            </w:r>
          </w:p>
          <w:p w14:paraId="5A5ECB69">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等级</w:t>
            </w:r>
          </w:p>
        </w:tc>
        <w:tc>
          <w:tcPr>
            <w:tcW w:w="8794" w:type="dxa"/>
            <w:gridSpan w:val="11"/>
            <w:noWrap w:val="0"/>
            <w:vAlign w:val="center"/>
          </w:tcPr>
          <w:p w14:paraId="1A6C6AE2">
            <w:pPr>
              <w:pStyle w:val="206"/>
              <w:spacing w:line="360" w:lineRule="exact"/>
              <w:jc w:val="center"/>
              <w:rPr>
                <w:rFonts w:hint="eastAsia" w:ascii="仿宋" w:hAnsi="仿宋" w:eastAsia="仿宋" w:cs="仿宋"/>
                <w:sz w:val="24"/>
                <w:szCs w:val="24"/>
              </w:rPr>
            </w:pPr>
          </w:p>
        </w:tc>
      </w:tr>
      <w:tr w14:paraId="4FF42891">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506" w:hRule="atLeast"/>
          <w:jc w:val="center"/>
        </w:trPr>
        <w:tc>
          <w:tcPr>
            <w:tcW w:w="930" w:type="dxa"/>
            <w:noWrap w:val="0"/>
            <w:vAlign w:val="center"/>
          </w:tcPr>
          <w:p w14:paraId="3AAF25DD">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评估</w:t>
            </w:r>
          </w:p>
          <w:p w14:paraId="4775CCF6">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结论</w:t>
            </w:r>
          </w:p>
        </w:tc>
        <w:tc>
          <w:tcPr>
            <w:tcW w:w="8794" w:type="dxa"/>
            <w:gridSpan w:val="11"/>
            <w:noWrap w:val="0"/>
            <w:vAlign w:val="center"/>
          </w:tcPr>
          <w:p w14:paraId="1BC5B6DC">
            <w:pPr>
              <w:pStyle w:val="206"/>
              <w:spacing w:line="360" w:lineRule="exact"/>
              <w:jc w:val="center"/>
              <w:rPr>
                <w:rFonts w:hint="eastAsia" w:ascii="仿宋" w:hAnsi="仿宋" w:eastAsia="仿宋" w:cs="仿宋"/>
                <w:sz w:val="24"/>
                <w:szCs w:val="24"/>
              </w:rPr>
            </w:pPr>
          </w:p>
        </w:tc>
      </w:tr>
      <w:tr w14:paraId="106EE756">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1056" w:hRule="atLeast"/>
          <w:jc w:val="center"/>
        </w:trPr>
        <w:tc>
          <w:tcPr>
            <w:tcW w:w="930" w:type="dxa"/>
            <w:noWrap w:val="0"/>
            <w:vAlign w:val="center"/>
          </w:tcPr>
          <w:p w14:paraId="43ECD4CC">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决策</w:t>
            </w:r>
          </w:p>
          <w:p w14:paraId="61090348">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建议</w:t>
            </w:r>
          </w:p>
        </w:tc>
        <w:tc>
          <w:tcPr>
            <w:tcW w:w="8794" w:type="dxa"/>
            <w:gridSpan w:val="11"/>
            <w:noWrap w:val="0"/>
            <w:vAlign w:val="center"/>
          </w:tcPr>
          <w:p w14:paraId="1724C7B1">
            <w:pPr>
              <w:pStyle w:val="206"/>
              <w:spacing w:line="360" w:lineRule="exact"/>
              <w:jc w:val="center"/>
              <w:rPr>
                <w:rFonts w:hint="eastAsia" w:ascii="仿宋" w:hAnsi="仿宋" w:eastAsia="仿宋" w:cs="仿宋"/>
                <w:sz w:val="24"/>
                <w:szCs w:val="24"/>
              </w:rPr>
            </w:pPr>
          </w:p>
        </w:tc>
      </w:tr>
      <w:tr w14:paraId="20E063EA">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320" w:hRule="atLeast"/>
          <w:jc w:val="center"/>
        </w:trPr>
        <w:tc>
          <w:tcPr>
            <w:tcW w:w="930" w:type="dxa"/>
            <w:noWrap w:val="0"/>
            <w:vAlign w:val="center"/>
          </w:tcPr>
          <w:p w14:paraId="57897872">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专家</w:t>
            </w:r>
          </w:p>
          <w:p w14:paraId="426CA95B">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评审</w:t>
            </w:r>
          </w:p>
          <w:p w14:paraId="20DB53F8">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意见</w:t>
            </w:r>
          </w:p>
        </w:tc>
        <w:tc>
          <w:tcPr>
            <w:tcW w:w="8794" w:type="dxa"/>
            <w:gridSpan w:val="11"/>
            <w:noWrap w:val="0"/>
            <w:vAlign w:val="center"/>
          </w:tcPr>
          <w:p w14:paraId="7C883025">
            <w:pPr>
              <w:pStyle w:val="206"/>
              <w:tabs>
                <w:tab w:val="left" w:pos="3673"/>
                <w:tab w:val="left" w:pos="4499"/>
                <w:tab w:val="left" w:pos="5754"/>
              </w:tabs>
              <w:spacing w:line="280" w:lineRule="exact"/>
              <w:ind w:firstLine="480" w:firstLineChars="200"/>
              <w:rPr>
                <w:rFonts w:hint="eastAsia" w:ascii="仿宋" w:hAnsi="仿宋" w:eastAsia="仿宋" w:cs="仿宋"/>
                <w:sz w:val="24"/>
                <w:szCs w:val="24"/>
              </w:rPr>
            </w:pPr>
          </w:p>
          <w:p w14:paraId="4A935C39">
            <w:pPr>
              <w:pStyle w:val="206"/>
              <w:tabs>
                <w:tab w:val="left" w:pos="3673"/>
                <w:tab w:val="left" w:pos="4499"/>
                <w:tab w:val="left" w:pos="5754"/>
              </w:tabs>
              <w:spacing w:line="280" w:lineRule="exact"/>
              <w:ind w:firstLine="480" w:firstLineChars="200"/>
              <w:rPr>
                <w:rFonts w:hint="eastAsia" w:ascii="仿宋" w:hAnsi="仿宋" w:eastAsia="仿宋" w:cs="仿宋"/>
                <w:sz w:val="24"/>
                <w:szCs w:val="24"/>
              </w:rPr>
            </w:pPr>
          </w:p>
          <w:p w14:paraId="624AA47C">
            <w:pPr>
              <w:pStyle w:val="206"/>
              <w:tabs>
                <w:tab w:val="left" w:pos="3673"/>
                <w:tab w:val="left" w:pos="4499"/>
                <w:tab w:val="left" w:pos="5754"/>
              </w:tabs>
              <w:spacing w:line="280" w:lineRule="exact"/>
              <w:rPr>
                <w:rFonts w:hint="eastAsia" w:ascii="仿宋" w:hAnsi="仿宋" w:eastAsia="仿宋" w:cs="仿宋"/>
                <w:sz w:val="24"/>
                <w:szCs w:val="24"/>
              </w:rPr>
            </w:pPr>
          </w:p>
          <w:p w14:paraId="6975F933">
            <w:pPr>
              <w:pStyle w:val="206"/>
              <w:tabs>
                <w:tab w:val="left" w:pos="3673"/>
                <w:tab w:val="left" w:pos="4499"/>
                <w:tab w:val="left" w:pos="5754"/>
              </w:tabs>
              <w:spacing w:line="280" w:lineRule="exact"/>
              <w:ind w:firstLine="480" w:firstLineChars="200"/>
              <w:rPr>
                <w:rFonts w:hint="eastAsia" w:ascii="仿宋" w:hAnsi="仿宋" w:eastAsia="仿宋" w:cs="仿宋"/>
                <w:sz w:val="24"/>
                <w:szCs w:val="24"/>
              </w:rPr>
            </w:pPr>
          </w:p>
          <w:p w14:paraId="4902E1B3">
            <w:pPr>
              <w:pStyle w:val="206"/>
              <w:tabs>
                <w:tab w:val="left" w:pos="3673"/>
                <w:tab w:val="left" w:pos="4499"/>
                <w:tab w:val="left" w:pos="5754"/>
              </w:tabs>
              <w:spacing w:line="280" w:lineRule="exact"/>
              <w:ind w:firstLine="1910" w:firstLineChars="796"/>
              <w:rPr>
                <w:rFonts w:hint="eastAsia" w:ascii="仿宋" w:hAnsi="仿宋" w:eastAsia="仿宋" w:cs="仿宋"/>
                <w:sz w:val="24"/>
                <w:szCs w:val="24"/>
                <w:u w:val="single"/>
              </w:rPr>
            </w:pPr>
            <w:r>
              <w:rPr>
                <w:rFonts w:hint="eastAsia" w:ascii="仿宋" w:hAnsi="仿宋" w:eastAsia="仿宋" w:cs="仿宋"/>
                <w:sz w:val="24"/>
                <w:szCs w:val="24"/>
              </w:rPr>
              <w:t xml:space="preserve">负责人（签章）： </w:t>
            </w:r>
            <w:r>
              <w:rPr>
                <w:rFonts w:hint="eastAsia" w:ascii="仿宋" w:hAnsi="仿宋" w:eastAsia="仿宋" w:cs="仿宋"/>
                <w:sz w:val="24"/>
                <w:szCs w:val="24"/>
                <w:u w:val="single"/>
              </w:rPr>
              <w:t>　　　　　　　</w:t>
            </w:r>
          </w:p>
          <w:p w14:paraId="794DDE22">
            <w:pPr>
              <w:pStyle w:val="206"/>
              <w:tabs>
                <w:tab w:val="left" w:pos="3673"/>
                <w:tab w:val="left" w:pos="4499"/>
                <w:tab w:val="left" w:pos="5754"/>
              </w:tabs>
              <w:spacing w:line="280" w:lineRule="exact"/>
              <w:ind w:firstLine="480" w:firstLineChars="200"/>
              <w:rPr>
                <w:rFonts w:hint="eastAsia" w:ascii="仿宋" w:hAnsi="仿宋" w:eastAsia="仿宋" w:cs="仿宋"/>
                <w:sz w:val="24"/>
                <w:szCs w:val="24"/>
                <w:u w:val="single"/>
              </w:rPr>
            </w:pPr>
          </w:p>
          <w:p w14:paraId="3DB3E302">
            <w:pPr>
              <w:pStyle w:val="206"/>
              <w:tabs>
                <w:tab w:val="left" w:pos="3673"/>
                <w:tab w:val="left" w:pos="4499"/>
                <w:tab w:val="left" w:pos="5754"/>
              </w:tabs>
              <w:spacing w:line="280" w:lineRule="exact"/>
              <w:ind w:firstLine="4284" w:firstLineChars="1785"/>
              <w:rPr>
                <w:rFonts w:hint="eastAsia" w:ascii="仿宋" w:hAnsi="仿宋" w:eastAsia="仿宋" w:cs="仿宋"/>
                <w:sz w:val="24"/>
                <w:szCs w:val="24"/>
              </w:rPr>
            </w:pPr>
            <w:r>
              <w:rPr>
                <w:rFonts w:hint="eastAsia" w:ascii="仿宋" w:hAnsi="仿宋" w:eastAsia="仿宋" w:cs="仿宋"/>
                <w:sz w:val="24"/>
                <w:szCs w:val="24"/>
              </w:rPr>
              <w:t>　　　　年　　月　　日</w:t>
            </w:r>
          </w:p>
        </w:tc>
      </w:tr>
      <w:tr w14:paraId="069087C3">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320" w:hRule="atLeast"/>
          <w:jc w:val="center"/>
        </w:trPr>
        <w:tc>
          <w:tcPr>
            <w:tcW w:w="930" w:type="dxa"/>
            <w:noWrap w:val="0"/>
            <w:vAlign w:val="center"/>
          </w:tcPr>
          <w:p w14:paraId="3DDBD2AA">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评　估</w:t>
            </w:r>
          </w:p>
          <w:p w14:paraId="0F7A44F5">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实　施</w:t>
            </w:r>
          </w:p>
          <w:p w14:paraId="35C5EE78">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主　体</w:t>
            </w:r>
          </w:p>
          <w:p w14:paraId="12CD6C29">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负责人</w:t>
            </w:r>
          </w:p>
          <w:p w14:paraId="03BDCECE">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意　见</w:t>
            </w:r>
          </w:p>
        </w:tc>
        <w:tc>
          <w:tcPr>
            <w:tcW w:w="8794" w:type="dxa"/>
            <w:gridSpan w:val="11"/>
            <w:noWrap w:val="0"/>
            <w:vAlign w:val="center"/>
          </w:tcPr>
          <w:p w14:paraId="3531CDA1">
            <w:pPr>
              <w:pStyle w:val="206"/>
              <w:tabs>
                <w:tab w:val="left" w:pos="3673"/>
                <w:tab w:val="left" w:pos="4499"/>
                <w:tab w:val="left" w:pos="5754"/>
              </w:tabs>
              <w:spacing w:line="280" w:lineRule="exact"/>
              <w:ind w:firstLine="480" w:firstLineChars="200"/>
              <w:rPr>
                <w:rFonts w:hint="eastAsia" w:ascii="仿宋" w:hAnsi="仿宋" w:eastAsia="仿宋" w:cs="仿宋"/>
                <w:sz w:val="24"/>
                <w:szCs w:val="24"/>
              </w:rPr>
            </w:pPr>
          </w:p>
          <w:p w14:paraId="17E27C9A">
            <w:pPr>
              <w:pStyle w:val="206"/>
              <w:tabs>
                <w:tab w:val="left" w:pos="3673"/>
                <w:tab w:val="left" w:pos="4499"/>
                <w:tab w:val="left" w:pos="5754"/>
              </w:tabs>
              <w:spacing w:line="280" w:lineRule="exact"/>
              <w:ind w:firstLine="480" w:firstLineChars="200"/>
              <w:rPr>
                <w:rFonts w:hint="eastAsia" w:ascii="仿宋" w:hAnsi="仿宋" w:eastAsia="仿宋" w:cs="仿宋"/>
                <w:sz w:val="24"/>
                <w:szCs w:val="24"/>
              </w:rPr>
            </w:pPr>
          </w:p>
          <w:p w14:paraId="0724FE17">
            <w:pPr>
              <w:pStyle w:val="206"/>
              <w:tabs>
                <w:tab w:val="left" w:pos="3673"/>
                <w:tab w:val="left" w:pos="4499"/>
                <w:tab w:val="left" w:pos="5754"/>
              </w:tabs>
              <w:spacing w:line="280" w:lineRule="exact"/>
              <w:rPr>
                <w:rFonts w:hint="eastAsia" w:ascii="仿宋" w:hAnsi="仿宋" w:eastAsia="仿宋" w:cs="仿宋"/>
                <w:sz w:val="24"/>
                <w:szCs w:val="24"/>
              </w:rPr>
            </w:pPr>
          </w:p>
          <w:p w14:paraId="6B9EE9F7">
            <w:pPr>
              <w:pStyle w:val="206"/>
              <w:tabs>
                <w:tab w:val="left" w:pos="3673"/>
                <w:tab w:val="left" w:pos="4499"/>
                <w:tab w:val="left" w:pos="5754"/>
              </w:tabs>
              <w:spacing w:line="280" w:lineRule="exact"/>
              <w:ind w:firstLine="480" w:firstLineChars="200"/>
              <w:rPr>
                <w:rFonts w:hint="eastAsia" w:ascii="仿宋" w:hAnsi="仿宋" w:eastAsia="仿宋" w:cs="仿宋"/>
                <w:sz w:val="24"/>
                <w:szCs w:val="24"/>
              </w:rPr>
            </w:pPr>
          </w:p>
          <w:p w14:paraId="646D9D80">
            <w:pPr>
              <w:pStyle w:val="206"/>
              <w:tabs>
                <w:tab w:val="left" w:pos="3673"/>
                <w:tab w:val="left" w:pos="4499"/>
                <w:tab w:val="left" w:pos="5754"/>
              </w:tabs>
              <w:spacing w:line="280" w:lineRule="exact"/>
              <w:ind w:firstLine="1910" w:firstLineChars="796"/>
              <w:rPr>
                <w:rFonts w:hint="eastAsia" w:ascii="仿宋" w:hAnsi="仿宋" w:eastAsia="仿宋" w:cs="仿宋"/>
                <w:sz w:val="24"/>
                <w:szCs w:val="24"/>
                <w:u w:val="single"/>
              </w:rPr>
            </w:pPr>
            <w:r>
              <w:rPr>
                <w:rFonts w:hint="eastAsia" w:ascii="仿宋" w:hAnsi="仿宋" w:eastAsia="仿宋" w:cs="仿宋"/>
                <w:sz w:val="24"/>
                <w:szCs w:val="24"/>
              </w:rPr>
              <w:t xml:space="preserve">负责人（签章）： </w:t>
            </w:r>
            <w:r>
              <w:rPr>
                <w:rFonts w:hint="eastAsia" w:ascii="仿宋" w:hAnsi="仿宋" w:eastAsia="仿宋" w:cs="仿宋"/>
                <w:sz w:val="24"/>
                <w:szCs w:val="24"/>
                <w:u w:val="single"/>
              </w:rPr>
              <w:t>　　　　　　　</w:t>
            </w:r>
          </w:p>
          <w:p w14:paraId="0ED17D76">
            <w:pPr>
              <w:pStyle w:val="206"/>
              <w:tabs>
                <w:tab w:val="left" w:pos="3673"/>
                <w:tab w:val="left" w:pos="4499"/>
                <w:tab w:val="left" w:pos="5754"/>
              </w:tabs>
              <w:spacing w:line="280" w:lineRule="exact"/>
              <w:ind w:firstLine="480" w:firstLineChars="200"/>
              <w:rPr>
                <w:rFonts w:hint="eastAsia" w:ascii="仿宋" w:hAnsi="仿宋" w:eastAsia="仿宋" w:cs="仿宋"/>
                <w:sz w:val="24"/>
                <w:szCs w:val="24"/>
                <w:u w:val="single"/>
              </w:rPr>
            </w:pPr>
          </w:p>
          <w:p w14:paraId="10EDFC98">
            <w:pPr>
              <w:pStyle w:val="206"/>
              <w:tabs>
                <w:tab w:val="left" w:pos="3673"/>
                <w:tab w:val="left" w:pos="4499"/>
                <w:tab w:val="left" w:pos="5754"/>
              </w:tabs>
              <w:spacing w:line="280" w:lineRule="exact"/>
              <w:ind w:firstLine="4284" w:firstLineChars="1785"/>
              <w:rPr>
                <w:rFonts w:hint="eastAsia" w:ascii="仿宋" w:hAnsi="仿宋" w:eastAsia="仿宋" w:cs="仿宋"/>
                <w:sz w:val="24"/>
                <w:szCs w:val="24"/>
              </w:rPr>
            </w:pPr>
            <w:r>
              <w:rPr>
                <w:rFonts w:hint="eastAsia" w:ascii="仿宋" w:hAnsi="仿宋" w:eastAsia="仿宋" w:cs="仿宋"/>
                <w:sz w:val="24"/>
                <w:szCs w:val="24"/>
              </w:rPr>
              <w:t>　　　　年　　月　　日</w:t>
            </w:r>
          </w:p>
        </w:tc>
      </w:tr>
      <w:tr w14:paraId="01E3876A">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320" w:hRule="atLeast"/>
          <w:jc w:val="center"/>
        </w:trPr>
        <w:tc>
          <w:tcPr>
            <w:tcW w:w="930" w:type="dxa"/>
            <w:noWrap w:val="0"/>
            <w:vAlign w:val="center"/>
          </w:tcPr>
          <w:p w14:paraId="396E96E1">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评　估</w:t>
            </w:r>
          </w:p>
          <w:p w14:paraId="68AF1569">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主　体</w:t>
            </w:r>
          </w:p>
          <w:p w14:paraId="52F4DAFB">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负责人</w:t>
            </w:r>
          </w:p>
          <w:p w14:paraId="7E96D94C">
            <w:pPr>
              <w:pStyle w:val="206"/>
              <w:spacing w:line="360" w:lineRule="exact"/>
              <w:jc w:val="center"/>
              <w:rPr>
                <w:rFonts w:hint="eastAsia" w:ascii="仿宋" w:hAnsi="仿宋" w:eastAsia="仿宋" w:cs="仿宋"/>
                <w:sz w:val="24"/>
                <w:szCs w:val="24"/>
              </w:rPr>
            </w:pPr>
            <w:r>
              <w:rPr>
                <w:rFonts w:hint="eastAsia" w:ascii="仿宋" w:hAnsi="仿宋" w:eastAsia="仿宋" w:cs="仿宋"/>
                <w:sz w:val="24"/>
                <w:szCs w:val="24"/>
              </w:rPr>
              <w:t>意　见</w:t>
            </w:r>
          </w:p>
        </w:tc>
        <w:tc>
          <w:tcPr>
            <w:tcW w:w="8794" w:type="dxa"/>
            <w:gridSpan w:val="11"/>
            <w:noWrap w:val="0"/>
            <w:vAlign w:val="center"/>
          </w:tcPr>
          <w:p w14:paraId="7865603F">
            <w:pPr>
              <w:pStyle w:val="206"/>
              <w:tabs>
                <w:tab w:val="left" w:pos="3673"/>
                <w:tab w:val="left" w:pos="4499"/>
                <w:tab w:val="left" w:pos="5754"/>
              </w:tabs>
              <w:spacing w:line="280" w:lineRule="exact"/>
              <w:ind w:firstLine="480" w:firstLineChars="200"/>
              <w:rPr>
                <w:rFonts w:hint="eastAsia" w:ascii="仿宋" w:hAnsi="仿宋" w:eastAsia="仿宋" w:cs="仿宋"/>
                <w:sz w:val="24"/>
                <w:szCs w:val="24"/>
              </w:rPr>
            </w:pPr>
          </w:p>
          <w:p w14:paraId="653AB844">
            <w:pPr>
              <w:pStyle w:val="206"/>
              <w:tabs>
                <w:tab w:val="left" w:pos="3673"/>
                <w:tab w:val="left" w:pos="4499"/>
                <w:tab w:val="left" w:pos="5754"/>
              </w:tabs>
              <w:spacing w:line="280" w:lineRule="exact"/>
              <w:ind w:firstLine="480" w:firstLineChars="200"/>
              <w:rPr>
                <w:rFonts w:hint="eastAsia" w:ascii="仿宋" w:hAnsi="仿宋" w:eastAsia="仿宋" w:cs="仿宋"/>
                <w:sz w:val="24"/>
                <w:szCs w:val="24"/>
              </w:rPr>
            </w:pPr>
          </w:p>
          <w:p w14:paraId="36C9CCA1">
            <w:pPr>
              <w:pStyle w:val="206"/>
              <w:tabs>
                <w:tab w:val="left" w:pos="3673"/>
                <w:tab w:val="left" w:pos="4499"/>
                <w:tab w:val="left" w:pos="5754"/>
              </w:tabs>
              <w:spacing w:line="280" w:lineRule="exact"/>
              <w:rPr>
                <w:rFonts w:hint="eastAsia" w:ascii="仿宋" w:hAnsi="仿宋" w:eastAsia="仿宋" w:cs="仿宋"/>
                <w:sz w:val="24"/>
                <w:szCs w:val="24"/>
              </w:rPr>
            </w:pPr>
          </w:p>
          <w:p w14:paraId="7AFCF134">
            <w:pPr>
              <w:pStyle w:val="206"/>
              <w:tabs>
                <w:tab w:val="left" w:pos="3673"/>
                <w:tab w:val="left" w:pos="4499"/>
                <w:tab w:val="left" w:pos="5754"/>
              </w:tabs>
              <w:spacing w:line="280" w:lineRule="exact"/>
              <w:ind w:firstLine="480" w:firstLineChars="200"/>
              <w:rPr>
                <w:rFonts w:hint="eastAsia" w:ascii="仿宋" w:hAnsi="仿宋" w:eastAsia="仿宋" w:cs="仿宋"/>
                <w:sz w:val="24"/>
                <w:szCs w:val="24"/>
              </w:rPr>
            </w:pPr>
          </w:p>
          <w:p w14:paraId="32D61356">
            <w:pPr>
              <w:pStyle w:val="206"/>
              <w:tabs>
                <w:tab w:val="left" w:pos="3673"/>
                <w:tab w:val="left" w:pos="4499"/>
                <w:tab w:val="left" w:pos="5754"/>
              </w:tabs>
              <w:spacing w:line="280" w:lineRule="exact"/>
              <w:ind w:firstLine="1910" w:firstLineChars="796"/>
              <w:rPr>
                <w:rFonts w:hint="eastAsia" w:ascii="仿宋" w:hAnsi="仿宋" w:eastAsia="仿宋" w:cs="仿宋"/>
                <w:sz w:val="24"/>
                <w:szCs w:val="24"/>
                <w:u w:val="single"/>
              </w:rPr>
            </w:pPr>
            <w:r>
              <w:rPr>
                <w:rFonts w:hint="eastAsia" w:ascii="仿宋" w:hAnsi="仿宋" w:eastAsia="仿宋" w:cs="仿宋"/>
                <w:sz w:val="24"/>
                <w:szCs w:val="24"/>
              </w:rPr>
              <w:t xml:space="preserve">负责人（签章）： </w:t>
            </w:r>
            <w:r>
              <w:rPr>
                <w:rFonts w:hint="eastAsia" w:ascii="仿宋" w:hAnsi="仿宋" w:eastAsia="仿宋" w:cs="仿宋"/>
                <w:sz w:val="24"/>
                <w:szCs w:val="24"/>
                <w:u w:val="single"/>
              </w:rPr>
              <w:t>　　　　　　　</w:t>
            </w:r>
          </w:p>
          <w:p w14:paraId="11809777">
            <w:pPr>
              <w:pStyle w:val="206"/>
              <w:tabs>
                <w:tab w:val="left" w:pos="3673"/>
                <w:tab w:val="left" w:pos="4499"/>
                <w:tab w:val="left" w:pos="5754"/>
              </w:tabs>
              <w:spacing w:line="280" w:lineRule="exact"/>
              <w:ind w:firstLine="480" w:firstLineChars="200"/>
              <w:rPr>
                <w:rFonts w:hint="eastAsia" w:ascii="仿宋" w:hAnsi="仿宋" w:eastAsia="仿宋" w:cs="仿宋"/>
                <w:sz w:val="24"/>
                <w:szCs w:val="24"/>
                <w:u w:val="single"/>
              </w:rPr>
            </w:pPr>
          </w:p>
          <w:p w14:paraId="5F69365E">
            <w:pPr>
              <w:pStyle w:val="206"/>
              <w:tabs>
                <w:tab w:val="left" w:pos="3673"/>
                <w:tab w:val="left" w:pos="4499"/>
                <w:tab w:val="left" w:pos="5754"/>
              </w:tabs>
              <w:spacing w:line="280" w:lineRule="exact"/>
              <w:ind w:firstLine="4284" w:firstLineChars="1785"/>
              <w:rPr>
                <w:rFonts w:hint="eastAsia" w:ascii="仿宋" w:hAnsi="仿宋" w:eastAsia="仿宋" w:cs="仿宋"/>
                <w:sz w:val="24"/>
                <w:szCs w:val="24"/>
              </w:rPr>
            </w:pPr>
            <w:r>
              <w:rPr>
                <w:rFonts w:hint="eastAsia" w:ascii="仿宋" w:hAnsi="仿宋" w:eastAsia="仿宋" w:cs="仿宋"/>
                <w:sz w:val="24"/>
                <w:szCs w:val="24"/>
              </w:rPr>
              <w:t>　　　　年　　月　　日</w:t>
            </w:r>
          </w:p>
        </w:tc>
      </w:tr>
    </w:tbl>
    <w:p w14:paraId="5B3DDE01">
      <w:pPr>
        <w:rPr>
          <w:rFonts w:hint="eastAsia" w:ascii="仿宋" w:hAnsi="仿宋" w:eastAsia="仿宋" w:cs="仿宋"/>
          <w:sz w:val="28"/>
          <w:szCs w:val="28"/>
        </w:rPr>
      </w:pPr>
    </w:p>
    <w:p w14:paraId="6ADDB206">
      <w:pPr>
        <w:rPr>
          <w:rFonts w:hint="eastAsia" w:ascii="仿宋" w:hAnsi="仿宋" w:eastAsia="仿宋" w:cs="仿宋"/>
          <w:sz w:val="28"/>
          <w:szCs w:val="28"/>
        </w:rPr>
      </w:pPr>
    </w:p>
    <w:p w14:paraId="6FB62F2A">
      <w:pPr>
        <w:rPr>
          <w:rFonts w:hint="eastAsia" w:ascii="仿宋" w:hAnsi="仿宋" w:eastAsia="仿宋" w:cs="仿宋"/>
          <w:sz w:val="28"/>
          <w:szCs w:val="28"/>
        </w:rPr>
      </w:pPr>
    </w:p>
    <w:p w14:paraId="544542FC">
      <w:pPr>
        <w:rPr>
          <w:rFonts w:hint="eastAsia" w:ascii="仿宋" w:hAnsi="仿宋" w:eastAsia="仿宋" w:cs="仿宋"/>
          <w:sz w:val="28"/>
          <w:szCs w:val="28"/>
        </w:rPr>
        <w:sectPr>
          <w:pgSz w:w="11906" w:h="16838"/>
          <w:pgMar w:top="1134" w:right="1134" w:bottom="1020" w:left="1134" w:header="567" w:footer="283" w:gutter="0"/>
          <w:pgNumType w:fmt="decimal"/>
          <w:cols w:space="720" w:num="1"/>
          <w:titlePg/>
          <w:rtlGutter w:val="0"/>
          <w:docGrid w:type="lines" w:linePitch="321" w:charSpace="0"/>
        </w:sectPr>
      </w:pPr>
    </w:p>
    <w:p w14:paraId="633697F2">
      <w:pPr>
        <w:pStyle w:val="49"/>
        <w:ind w:left="0" w:leftChars="0" w:firstLine="0" w:firstLineChars="0"/>
        <w:jc w:val="center"/>
        <w:rPr>
          <w:rFonts w:hint="eastAsia" w:ascii="仿宋" w:hAnsi="仿宋" w:eastAsia="仿宋" w:cs="仿宋"/>
          <w:b/>
          <w:sz w:val="28"/>
          <w:szCs w:val="28"/>
        </w:rPr>
      </w:pPr>
      <w:r>
        <w:rPr>
          <w:rFonts w:hint="eastAsia" w:ascii="仿宋" w:hAnsi="仿宋" w:eastAsia="仿宋" w:cs="仿宋"/>
          <w:b/>
          <w:sz w:val="28"/>
          <w:szCs w:val="28"/>
        </w:rPr>
        <w:t>附件五：重大决策社会风险评估报告备案文书</w:t>
      </w:r>
    </w:p>
    <w:p w14:paraId="5651A50C">
      <w:pPr>
        <w:pStyle w:val="20"/>
        <w:tabs>
          <w:tab w:val="left" w:pos="3385"/>
        </w:tabs>
        <w:spacing w:line="560" w:lineRule="exact"/>
        <w:rPr>
          <w:rFonts w:hint="eastAsia" w:ascii="仿宋" w:hAnsi="仿宋" w:eastAsia="仿宋" w:cs="仿宋"/>
          <w:color w:val="auto"/>
          <w:sz w:val="24"/>
          <w:szCs w:val="24"/>
        </w:rPr>
      </w:pPr>
      <w:r>
        <w:rPr>
          <w:rFonts w:hint="eastAsia" w:ascii="仿宋" w:hAnsi="仿宋" w:eastAsia="仿宋" w:cs="仿宋"/>
          <w:color w:val="auto"/>
          <w:sz w:val="24"/>
          <w:szCs w:val="24"/>
          <w:u w:val="single"/>
        </w:rPr>
        <w:t>　　　　　　　　　　</w:t>
      </w:r>
      <w:r>
        <w:rPr>
          <w:rFonts w:hint="eastAsia" w:ascii="仿宋" w:hAnsi="仿宋" w:eastAsia="仿宋" w:cs="仿宋"/>
          <w:color w:val="auto"/>
          <w:spacing w:val="-5"/>
          <w:sz w:val="24"/>
          <w:szCs w:val="24"/>
        </w:rPr>
        <w:t>(单位)：</w:t>
      </w:r>
    </w:p>
    <w:p w14:paraId="05276E8E">
      <w:pPr>
        <w:pStyle w:val="20"/>
        <w:tabs>
          <w:tab w:val="left" w:pos="3538"/>
          <w:tab w:val="left" w:pos="7138"/>
          <w:tab w:val="left" w:pos="7174"/>
          <w:tab w:val="left" w:pos="8248"/>
        </w:tabs>
        <w:spacing w:line="56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你单位由</w:t>
      </w:r>
      <w:r>
        <w:rPr>
          <w:rFonts w:hint="eastAsia" w:ascii="仿宋" w:hAnsi="仿宋" w:eastAsia="仿宋" w:cs="仿宋"/>
          <w:color w:val="auto"/>
          <w:sz w:val="24"/>
          <w:szCs w:val="24"/>
          <w:u w:val="single"/>
        </w:rPr>
        <w:t>　　　　　　　</w:t>
      </w:r>
      <w:r>
        <w:rPr>
          <w:rFonts w:hint="eastAsia" w:ascii="仿宋" w:hAnsi="仿宋" w:eastAsia="仿宋" w:cs="仿宋"/>
          <w:color w:val="auto"/>
          <w:sz w:val="24"/>
          <w:szCs w:val="24"/>
        </w:rPr>
        <w:t>报送的《</w:t>
      </w:r>
      <w:r>
        <w:rPr>
          <w:rFonts w:hint="eastAsia" w:ascii="仿宋" w:hAnsi="仿宋" w:eastAsia="仿宋" w:cs="仿宋"/>
          <w:color w:val="auto"/>
          <w:sz w:val="24"/>
          <w:szCs w:val="24"/>
          <w:u w:val="single"/>
        </w:rPr>
        <w:t>　　　　　　　　　　</w:t>
      </w:r>
      <w:r>
        <w:rPr>
          <w:rFonts w:hint="eastAsia" w:ascii="仿宋" w:hAnsi="仿宋" w:eastAsia="仿宋" w:cs="仿宋"/>
          <w:color w:val="auto"/>
          <w:sz w:val="24"/>
          <w:szCs w:val="24"/>
        </w:rPr>
        <w:t>》（评估报告）已收到。根据评估报告“</w:t>
      </w:r>
      <w:r>
        <w:rPr>
          <w:rFonts w:hint="eastAsia" w:ascii="仿宋" w:hAnsi="仿宋" w:eastAsia="仿宋" w:cs="仿宋"/>
          <w:color w:val="auto"/>
          <w:sz w:val="24"/>
          <w:szCs w:val="24"/>
          <w:u w:val="single"/>
        </w:rPr>
        <w:t>　　　　　　　　　　</w:t>
      </w:r>
      <w:r>
        <w:rPr>
          <w:rFonts w:hint="eastAsia" w:ascii="仿宋" w:hAnsi="仿宋" w:eastAsia="仿宋" w:cs="仿宋"/>
          <w:color w:val="auto"/>
          <w:sz w:val="24"/>
          <w:szCs w:val="24"/>
        </w:rPr>
        <w:t>”有关结论，该事项风险评估等级为</w:t>
      </w:r>
      <w:r>
        <w:rPr>
          <w:rFonts w:hint="eastAsia" w:ascii="仿宋" w:hAnsi="仿宋" w:eastAsia="仿宋" w:cs="仿宋"/>
          <w:color w:val="auto"/>
          <w:sz w:val="24"/>
          <w:szCs w:val="24"/>
          <w:u w:val="single"/>
        </w:rPr>
        <w:t>　　</w:t>
      </w:r>
      <w:r>
        <w:rPr>
          <w:rFonts w:hint="eastAsia" w:ascii="仿宋" w:hAnsi="仿宋" w:eastAsia="仿宋" w:cs="仿宋"/>
          <w:color w:val="auto"/>
          <w:sz w:val="24"/>
          <w:szCs w:val="24"/>
        </w:rPr>
        <w:t>风险，评估结论为</w:t>
      </w:r>
      <w:r>
        <w:rPr>
          <w:rFonts w:hint="eastAsia" w:ascii="仿宋" w:hAnsi="仿宋" w:eastAsia="仿宋" w:cs="仿宋"/>
          <w:color w:val="auto"/>
          <w:sz w:val="24"/>
          <w:szCs w:val="24"/>
          <w:u w:val="single"/>
        </w:rPr>
        <w:t>　　　</w:t>
      </w:r>
      <w:r>
        <w:rPr>
          <w:rFonts w:hint="eastAsia" w:ascii="仿宋" w:hAnsi="仿宋" w:eastAsia="仿宋" w:cs="仿宋"/>
          <w:color w:val="auto"/>
          <w:sz w:val="24"/>
          <w:szCs w:val="24"/>
        </w:rPr>
        <w:t>。评估主体主要负责人已签字。我委将予以备案。</w:t>
      </w:r>
    </w:p>
    <w:p w14:paraId="7555D18A">
      <w:pPr>
        <w:pStyle w:val="20"/>
        <w:spacing w:line="56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你单位必须严格按照风险防范措施和相关应急预案要求，逐一落实到位，切实做好风险隐患防范化解工作。如该事项通过集体讨论予以实施，请全程动态跟踪决策实施情况，及时监测不稳定因素。</w:t>
      </w:r>
    </w:p>
    <w:p w14:paraId="5DC5586D">
      <w:pPr>
        <w:pStyle w:val="20"/>
        <w:tabs>
          <w:tab w:val="left" w:pos="3854"/>
          <w:tab w:val="left" w:pos="8268"/>
        </w:tabs>
        <w:spacing w:line="560" w:lineRule="exact"/>
        <w:ind w:right="1215" w:firstLine="456" w:firstLineChars="200"/>
        <w:rPr>
          <w:rFonts w:hint="eastAsia" w:ascii="仿宋" w:hAnsi="仿宋" w:eastAsia="仿宋" w:cs="仿宋"/>
          <w:color w:val="auto"/>
          <w:spacing w:val="-17"/>
          <w:sz w:val="24"/>
          <w:szCs w:val="24"/>
        </w:rPr>
      </w:pPr>
      <w:r>
        <w:rPr>
          <w:rFonts w:hint="eastAsia" w:ascii="仿宋" w:hAnsi="仿宋" w:eastAsia="仿宋" w:cs="仿宋"/>
          <w:color w:val="auto"/>
          <w:spacing w:val="-6"/>
          <w:sz w:val="24"/>
          <w:szCs w:val="24"/>
        </w:rPr>
        <w:t>报送人</w:t>
      </w:r>
      <w:r>
        <w:rPr>
          <w:rFonts w:hint="eastAsia" w:ascii="仿宋" w:hAnsi="仿宋" w:eastAsia="仿宋" w:cs="仿宋"/>
          <w:color w:val="auto"/>
          <w:spacing w:val="-3"/>
          <w:sz w:val="24"/>
          <w:szCs w:val="24"/>
        </w:rPr>
        <w:t>：</w:t>
      </w:r>
      <w:r>
        <w:rPr>
          <w:rFonts w:hint="eastAsia" w:ascii="仿宋" w:hAnsi="仿宋" w:eastAsia="仿宋" w:cs="仿宋"/>
          <w:color w:val="auto"/>
          <w:spacing w:val="-3"/>
          <w:sz w:val="24"/>
          <w:szCs w:val="24"/>
          <w:u w:val="single"/>
        </w:rPr>
        <w:t>　　　　　</w:t>
      </w:r>
      <w:r>
        <w:rPr>
          <w:rFonts w:hint="eastAsia" w:ascii="仿宋" w:hAnsi="仿宋" w:eastAsia="仿宋" w:cs="仿宋"/>
          <w:color w:val="auto"/>
          <w:spacing w:val="-6"/>
          <w:sz w:val="24"/>
          <w:szCs w:val="24"/>
        </w:rPr>
        <w:t>，联系方式</w:t>
      </w:r>
      <w:r>
        <w:rPr>
          <w:rFonts w:hint="eastAsia" w:ascii="仿宋" w:hAnsi="仿宋" w:eastAsia="仿宋" w:cs="仿宋"/>
          <w:color w:val="auto"/>
          <w:spacing w:val="-7"/>
          <w:sz w:val="24"/>
          <w:szCs w:val="24"/>
        </w:rPr>
        <w:t>：</w:t>
      </w:r>
      <w:r>
        <w:rPr>
          <w:rFonts w:hint="eastAsia" w:ascii="仿宋" w:hAnsi="仿宋" w:eastAsia="仿宋" w:cs="仿宋"/>
          <w:color w:val="auto"/>
          <w:spacing w:val="-7"/>
          <w:sz w:val="24"/>
          <w:szCs w:val="24"/>
          <w:u w:val="single"/>
        </w:rPr>
        <w:t>　　　　　　　</w:t>
      </w:r>
      <w:r>
        <w:rPr>
          <w:rFonts w:hint="eastAsia" w:ascii="仿宋" w:hAnsi="仿宋" w:eastAsia="仿宋" w:cs="仿宋"/>
          <w:color w:val="auto"/>
          <w:spacing w:val="-17"/>
          <w:sz w:val="24"/>
          <w:szCs w:val="24"/>
        </w:rPr>
        <w:t>。</w:t>
      </w:r>
    </w:p>
    <w:p w14:paraId="7A619FC7">
      <w:pPr>
        <w:pStyle w:val="20"/>
        <w:tabs>
          <w:tab w:val="left" w:pos="3854"/>
          <w:tab w:val="left" w:pos="8268"/>
        </w:tabs>
        <w:spacing w:line="560" w:lineRule="exact"/>
        <w:ind w:right="1215" w:firstLine="456" w:firstLineChars="200"/>
        <w:rPr>
          <w:rFonts w:hint="eastAsia" w:ascii="仿宋" w:hAnsi="仿宋" w:eastAsia="仿宋" w:cs="仿宋"/>
          <w:color w:val="auto"/>
          <w:sz w:val="24"/>
          <w:szCs w:val="24"/>
        </w:rPr>
      </w:pPr>
      <w:r>
        <w:rPr>
          <w:rFonts w:hint="eastAsia" w:ascii="仿宋" w:hAnsi="仿宋" w:eastAsia="仿宋" w:cs="仿宋"/>
          <w:color w:val="auto"/>
          <w:spacing w:val="-6"/>
          <w:sz w:val="24"/>
          <w:szCs w:val="24"/>
        </w:rPr>
        <w:t>联系人</w:t>
      </w:r>
      <w:r>
        <w:rPr>
          <w:rFonts w:hint="eastAsia" w:ascii="仿宋" w:hAnsi="仿宋" w:eastAsia="仿宋" w:cs="仿宋"/>
          <w:color w:val="auto"/>
          <w:spacing w:val="-3"/>
          <w:sz w:val="24"/>
          <w:szCs w:val="24"/>
        </w:rPr>
        <w:t>：</w:t>
      </w:r>
      <w:r>
        <w:rPr>
          <w:rFonts w:hint="eastAsia" w:ascii="仿宋" w:hAnsi="仿宋" w:eastAsia="仿宋" w:cs="仿宋"/>
          <w:color w:val="auto"/>
          <w:spacing w:val="-3"/>
          <w:sz w:val="24"/>
          <w:szCs w:val="24"/>
          <w:u w:val="single"/>
        </w:rPr>
        <w:t>　　　　　</w:t>
      </w:r>
      <w:r>
        <w:rPr>
          <w:rFonts w:hint="eastAsia" w:ascii="仿宋" w:hAnsi="仿宋" w:eastAsia="仿宋" w:cs="仿宋"/>
          <w:color w:val="auto"/>
          <w:spacing w:val="-6"/>
          <w:sz w:val="24"/>
          <w:szCs w:val="24"/>
        </w:rPr>
        <w:t>，联系方式</w:t>
      </w:r>
      <w:r>
        <w:rPr>
          <w:rFonts w:hint="eastAsia" w:ascii="仿宋" w:hAnsi="仿宋" w:eastAsia="仿宋" w:cs="仿宋"/>
          <w:color w:val="auto"/>
          <w:spacing w:val="-7"/>
          <w:sz w:val="24"/>
          <w:szCs w:val="24"/>
        </w:rPr>
        <w:t>：</w:t>
      </w:r>
      <w:r>
        <w:rPr>
          <w:rFonts w:hint="eastAsia" w:ascii="仿宋" w:hAnsi="仿宋" w:eastAsia="仿宋" w:cs="仿宋"/>
          <w:color w:val="auto"/>
          <w:spacing w:val="-3"/>
          <w:sz w:val="24"/>
          <w:szCs w:val="24"/>
          <w:u w:val="single"/>
        </w:rPr>
        <w:t>　　　　　　　</w:t>
      </w:r>
      <w:r>
        <w:rPr>
          <w:rFonts w:hint="eastAsia" w:ascii="仿宋" w:hAnsi="仿宋" w:eastAsia="仿宋" w:cs="仿宋"/>
          <w:color w:val="auto"/>
          <w:spacing w:val="-17"/>
          <w:sz w:val="24"/>
          <w:szCs w:val="24"/>
        </w:rPr>
        <w:t>。</w:t>
      </w:r>
    </w:p>
    <w:p w14:paraId="20E56FC8">
      <w:pPr>
        <w:pStyle w:val="19"/>
        <w:rPr>
          <w:rFonts w:hint="eastAsia" w:ascii="仿宋" w:hAnsi="仿宋" w:eastAsia="仿宋" w:cs="仿宋"/>
          <w:sz w:val="28"/>
          <w:szCs w:val="28"/>
        </w:rPr>
      </w:pPr>
    </w:p>
    <w:p w14:paraId="631F8F49">
      <w:pPr>
        <w:pStyle w:val="19"/>
        <w:rPr>
          <w:rFonts w:hint="eastAsia" w:ascii="仿宋" w:hAnsi="仿宋" w:eastAsia="仿宋" w:cs="仿宋"/>
          <w:sz w:val="28"/>
          <w:szCs w:val="28"/>
        </w:rPr>
      </w:pPr>
    </w:p>
    <w:p w14:paraId="44D10A2F">
      <w:pPr>
        <w:pStyle w:val="19"/>
        <w:rPr>
          <w:rFonts w:hint="eastAsia" w:ascii="仿宋" w:hAnsi="仿宋" w:eastAsia="仿宋" w:cs="仿宋"/>
          <w:sz w:val="28"/>
          <w:szCs w:val="28"/>
        </w:rPr>
      </w:pPr>
    </w:p>
    <w:p w14:paraId="36763C58">
      <w:pPr>
        <w:pStyle w:val="19"/>
        <w:rPr>
          <w:rFonts w:hint="eastAsia" w:ascii="仿宋" w:hAnsi="仿宋" w:eastAsia="仿宋" w:cs="仿宋"/>
          <w:sz w:val="28"/>
          <w:szCs w:val="28"/>
        </w:rPr>
      </w:pPr>
    </w:p>
    <w:p w14:paraId="2A2136F6">
      <w:pPr>
        <w:pStyle w:val="19"/>
        <w:rPr>
          <w:rFonts w:hint="eastAsia" w:ascii="仿宋" w:hAnsi="仿宋" w:eastAsia="仿宋" w:cs="仿宋"/>
          <w:sz w:val="28"/>
          <w:szCs w:val="28"/>
        </w:rPr>
      </w:pPr>
    </w:p>
    <w:p w14:paraId="2331D1EE">
      <w:pPr>
        <w:pStyle w:val="19"/>
        <w:rPr>
          <w:rFonts w:hint="eastAsia" w:ascii="仿宋" w:hAnsi="仿宋" w:eastAsia="仿宋" w:cs="仿宋"/>
          <w:sz w:val="28"/>
          <w:szCs w:val="28"/>
        </w:rPr>
      </w:pPr>
    </w:p>
    <w:p w14:paraId="2B3C4C5D">
      <w:pPr>
        <w:pStyle w:val="19"/>
        <w:rPr>
          <w:rFonts w:hint="eastAsia" w:ascii="仿宋" w:hAnsi="仿宋" w:eastAsia="仿宋" w:cs="仿宋"/>
          <w:sz w:val="28"/>
          <w:szCs w:val="28"/>
        </w:rPr>
      </w:pPr>
    </w:p>
    <w:p w14:paraId="60CE5F5A">
      <w:pPr>
        <w:pStyle w:val="19"/>
        <w:rPr>
          <w:rFonts w:hint="eastAsia" w:ascii="仿宋" w:hAnsi="仿宋" w:eastAsia="仿宋" w:cs="仿宋"/>
          <w:sz w:val="28"/>
          <w:szCs w:val="28"/>
        </w:rPr>
      </w:pPr>
    </w:p>
    <w:p w14:paraId="320D6749">
      <w:pPr>
        <w:pStyle w:val="19"/>
        <w:rPr>
          <w:rFonts w:hint="eastAsia" w:ascii="仿宋" w:hAnsi="仿宋" w:eastAsia="仿宋" w:cs="仿宋"/>
          <w:sz w:val="28"/>
          <w:szCs w:val="28"/>
        </w:rPr>
      </w:pPr>
    </w:p>
    <w:p w14:paraId="754E8DA2">
      <w:pPr>
        <w:pStyle w:val="19"/>
        <w:rPr>
          <w:rFonts w:hint="eastAsia" w:ascii="仿宋" w:hAnsi="仿宋" w:eastAsia="仿宋" w:cs="仿宋"/>
          <w:sz w:val="28"/>
          <w:szCs w:val="28"/>
        </w:rPr>
      </w:pPr>
    </w:p>
    <w:p w14:paraId="448F1BB6">
      <w:pPr>
        <w:pStyle w:val="19"/>
        <w:rPr>
          <w:rFonts w:hint="eastAsia" w:ascii="仿宋" w:hAnsi="仿宋" w:eastAsia="仿宋" w:cs="仿宋"/>
          <w:sz w:val="28"/>
          <w:szCs w:val="28"/>
        </w:rPr>
      </w:pPr>
    </w:p>
    <w:p w14:paraId="0875B93A">
      <w:pPr>
        <w:pStyle w:val="20"/>
        <w:spacing w:line="560" w:lineRule="exact"/>
        <w:jc w:val="center"/>
        <w:rPr>
          <w:rFonts w:hint="eastAsia" w:ascii="仿宋" w:hAnsi="仿宋" w:eastAsia="仿宋" w:cs="仿宋"/>
          <w:b/>
          <w:color w:val="auto"/>
          <w:sz w:val="28"/>
          <w:szCs w:val="28"/>
        </w:rPr>
      </w:pPr>
      <w:r>
        <w:rPr>
          <w:rFonts w:hint="eastAsia" w:ascii="仿宋" w:hAnsi="仿宋" w:eastAsia="仿宋" w:cs="仿宋"/>
          <w:b/>
          <w:color w:val="auto"/>
          <w:sz w:val="28"/>
          <w:szCs w:val="28"/>
        </w:rPr>
        <w:t>附件六：重点风险隐患排查防控表</w:t>
      </w:r>
    </w:p>
    <w:p w14:paraId="058BBF0E">
      <w:pPr>
        <w:pStyle w:val="20"/>
        <w:spacing w:after="0"/>
        <w:jc w:val="center"/>
        <w:rPr>
          <w:rFonts w:hint="eastAsia" w:ascii="仿宋" w:hAnsi="仿宋" w:eastAsia="仿宋" w:cs="仿宋"/>
          <w:color w:val="auto"/>
          <w:sz w:val="24"/>
          <w:szCs w:val="24"/>
        </w:rPr>
      </w:pPr>
      <w:r>
        <w:rPr>
          <w:rFonts w:hint="eastAsia" w:ascii="仿宋" w:hAnsi="仿宋" w:eastAsia="仿宋" w:cs="仿宋"/>
          <w:color w:val="auto"/>
          <w:sz w:val="24"/>
          <w:szCs w:val="24"/>
        </w:rPr>
        <w:t>（特殊程序）</w:t>
      </w:r>
    </w:p>
    <w:p w14:paraId="4B159E07">
      <w:pPr>
        <w:tabs>
          <w:tab w:val="left" w:pos="4776"/>
          <w:tab w:val="left" w:pos="6712"/>
          <w:tab w:val="left" w:pos="7259"/>
          <w:tab w:val="left" w:pos="7810"/>
        </w:tabs>
        <w:spacing w:line="480" w:lineRule="exact"/>
        <w:jc w:val="center"/>
        <w:rPr>
          <w:rFonts w:hint="eastAsia" w:ascii="仿宋" w:hAnsi="仿宋" w:eastAsia="仿宋" w:cs="仿宋"/>
          <w:color w:val="auto"/>
          <w:spacing w:val="-5"/>
          <w:sz w:val="24"/>
          <w:szCs w:val="24"/>
        </w:rPr>
      </w:pPr>
      <w:r>
        <w:rPr>
          <w:rFonts w:hint="eastAsia" w:ascii="仿宋" w:hAnsi="仿宋" w:eastAsia="仿宋" w:cs="仿宋"/>
          <w:color w:val="auto"/>
          <w:spacing w:val="-5"/>
          <w:sz w:val="24"/>
          <w:szCs w:val="24"/>
        </w:rPr>
        <w:t>填报单位(盖章)：　　　　　　　　　　　　　填报时间：　　年　月　日</w:t>
      </w:r>
    </w:p>
    <w:tbl>
      <w:tblPr>
        <w:tblStyle w:val="51"/>
        <w:tblW w:w="0" w:type="auto"/>
        <w:jc w:val="center"/>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Layout w:type="fixed"/>
        <w:tblCellMar>
          <w:top w:w="0" w:type="dxa"/>
          <w:left w:w="0" w:type="dxa"/>
          <w:bottom w:w="0" w:type="dxa"/>
          <w:right w:w="0" w:type="dxa"/>
        </w:tblCellMar>
      </w:tblPr>
      <w:tblGrid>
        <w:gridCol w:w="670"/>
        <w:gridCol w:w="1220"/>
        <w:gridCol w:w="1220"/>
        <w:gridCol w:w="5944"/>
      </w:tblGrid>
      <w:tr w14:paraId="321E8478">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454" w:hRule="exact"/>
          <w:jc w:val="center"/>
        </w:trPr>
        <w:tc>
          <w:tcPr>
            <w:tcW w:w="1890" w:type="dxa"/>
            <w:gridSpan w:val="2"/>
            <w:vMerge w:val="restart"/>
            <w:noWrap w:val="0"/>
            <w:vAlign w:val="center"/>
          </w:tcPr>
          <w:p w14:paraId="1F93193E">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评估事项</w:t>
            </w:r>
          </w:p>
        </w:tc>
        <w:tc>
          <w:tcPr>
            <w:tcW w:w="1220" w:type="dxa"/>
            <w:noWrap w:val="0"/>
            <w:vAlign w:val="center"/>
          </w:tcPr>
          <w:p w14:paraId="0D537973">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事项名称</w:t>
            </w:r>
          </w:p>
        </w:tc>
        <w:tc>
          <w:tcPr>
            <w:tcW w:w="5944" w:type="dxa"/>
            <w:noWrap w:val="0"/>
            <w:vAlign w:val="center"/>
          </w:tcPr>
          <w:p w14:paraId="1261EFF1">
            <w:pPr>
              <w:pStyle w:val="206"/>
              <w:spacing w:line="280" w:lineRule="exact"/>
              <w:jc w:val="center"/>
              <w:rPr>
                <w:rFonts w:hint="eastAsia" w:ascii="仿宋" w:hAnsi="仿宋" w:eastAsia="仿宋" w:cs="仿宋"/>
                <w:sz w:val="24"/>
                <w:szCs w:val="24"/>
              </w:rPr>
            </w:pPr>
          </w:p>
        </w:tc>
      </w:tr>
      <w:tr w14:paraId="4E3D98B9">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454" w:hRule="exact"/>
          <w:jc w:val="center"/>
        </w:trPr>
        <w:tc>
          <w:tcPr>
            <w:tcW w:w="1890" w:type="dxa"/>
            <w:gridSpan w:val="2"/>
            <w:vMerge w:val="continue"/>
            <w:noWrap w:val="0"/>
            <w:vAlign w:val="center"/>
          </w:tcPr>
          <w:p w14:paraId="0AA7230B">
            <w:pPr>
              <w:spacing w:line="280" w:lineRule="exact"/>
              <w:jc w:val="center"/>
              <w:rPr>
                <w:rFonts w:hint="eastAsia" w:ascii="仿宋" w:hAnsi="仿宋" w:eastAsia="仿宋" w:cs="仿宋"/>
                <w:color w:val="auto"/>
                <w:sz w:val="24"/>
                <w:szCs w:val="24"/>
              </w:rPr>
            </w:pPr>
          </w:p>
        </w:tc>
        <w:tc>
          <w:tcPr>
            <w:tcW w:w="1220" w:type="dxa"/>
            <w:noWrap w:val="0"/>
            <w:vAlign w:val="center"/>
          </w:tcPr>
          <w:p w14:paraId="1D7164C4">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涉及领域</w:t>
            </w:r>
          </w:p>
        </w:tc>
        <w:tc>
          <w:tcPr>
            <w:tcW w:w="5944" w:type="dxa"/>
            <w:noWrap w:val="0"/>
            <w:vAlign w:val="center"/>
          </w:tcPr>
          <w:p w14:paraId="7C00A48B">
            <w:pPr>
              <w:pStyle w:val="206"/>
              <w:spacing w:line="280" w:lineRule="exact"/>
              <w:jc w:val="center"/>
              <w:rPr>
                <w:rFonts w:hint="eastAsia" w:ascii="仿宋" w:hAnsi="仿宋" w:eastAsia="仿宋" w:cs="仿宋"/>
                <w:sz w:val="24"/>
                <w:szCs w:val="24"/>
              </w:rPr>
            </w:pPr>
          </w:p>
        </w:tc>
      </w:tr>
      <w:tr w14:paraId="5001F32F">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984" w:hRule="atLeast"/>
          <w:jc w:val="center"/>
        </w:trPr>
        <w:tc>
          <w:tcPr>
            <w:tcW w:w="1890" w:type="dxa"/>
            <w:gridSpan w:val="2"/>
            <w:vMerge w:val="continue"/>
            <w:noWrap w:val="0"/>
            <w:vAlign w:val="center"/>
          </w:tcPr>
          <w:p w14:paraId="05183E54">
            <w:pPr>
              <w:spacing w:line="280" w:lineRule="exact"/>
              <w:jc w:val="center"/>
              <w:rPr>
                <w:rFonts w:hint="eastAsia" w:ascii="仿宋" w:hAnsi="仿宋" w:eastAsia="仿宋" w:cs="仿宋"/>
                <w:color w:val="auto"/>
                <w:sz w:val="24"/>
                <w:szCs w:val="24"/>
              </w:rPr>
            </w:pPr>
          </w:p>
        </w:tc>
        <w:tc>
          <w:tcPr>
            <w:tcW w:w="1220" w:type="dxa"/>
            <w:noWrap w:val="0"/>
            <w:vAlign w:val="center"/>
          </w:tcPr>
          <w:p w14:paraId="0B497F2C">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事项类型</w:t>
            </w:r>
          </w:p>
        </w:tc>
        <w:tc>
          <w:tcPr>
            <w:tcW w:w="5944" w:type="dxa"/>
            <w:noWrap w:val="0"/>
            <w:vAlign w:val="center"/>
          </w:tcPr>
          <w:p w14:paraId="1D392B55">
            <w:pPr>
              <w:pStyle w:val="206"/>
              <w:tabs>
                <w:tab w:val="left" w:pos="2628"/>
                <w:tab w:val="left" w:pos="4745"/>
              </w:tabs>
              <w:spacing w:line="280" w:lineRule="exact"/>
              <w:rPr>
                <w:rFonts w:hint="eastAsia" w:ascii="仿宋" w:hAnsi="仿宋" w:eastAsia="仿宋" w:cs="仿宋"/>
                <w:sz w:val="24"/>
                <w:szCs w:val="24"/>
              </w:rPr>
            </w:pPr>
            <w:r>
              <w:rPr>
                <w:rFonts w:hint="eastAsia" w:ascii="仿宋" w:hAnsi="仿宋" w:eastAsia="仿宋" w:cs="仿宋"/>
                <w:sz w:val="24"/>
                <w:szCs w:val="24"/>
              </w:rPr>
              <w:t xml:space="preserve">重大项目□             重大政策（ 措施）□ </w:t>
            </w:r>
          </w:p>
          <w:p w14:paraId="085116F3">
            <w:pPr>
              <w:pStyle w:val="206"/>
              <w:tabs>
                <w:tab w:val="left" w:pos="2628"/>
                <w:tab w:val="left" w:pos="4745"/>
              </w:tabs>
              <w:spacing w:line="280" w:lineRule="exact"/>
              <w:rPr>
                <w:rFonts w:hint="eastAsia" w:ascii="仿宋" w:hAnsi="仿宋" w:eastAsia="仿宋" w:cs="仿宋"/>
                <w:sz w:val="24"/>
                <w:szCs w:val="24"/>
              </w:rPr>
            </w:pPr>
            <w:r>
              <w:rPr>
                <w:rFonts w:hint="eastAsia" w:ascii="仿宋" w:hAnsi="仿宋" w:eastAsia="仿宋" w:cs="仿宋"/>
                <w:sz w:val="24"/>
                <w:szCs w:val="24"/>
              </w:rPr>
              <w:t>重大（敏感）案事件（故）□</w:t>
            </w:r>
          </w:p>
          <w:p w14:paraId="32FDE010">
            <w:pPr>
              <w:pStyle w:val="206"/>
              <w:tabs>
                <w:tab w:val="left" w:pos="2476"/>
                <w:tab w:val="left" w:pos="4763"/>
              </w:tabs>
              <w:spacing w:line="280" w:lineRule="exact"/>
              <w:rPr>
                <w:rFonts w:hint="eastAsia" w:ascii="仿宋" w:hAnsi="仿宋" w:eastAsia="仿宋" w:cs="仿宋"/>
                <w:sz w:val="24"/>
                <w:szCs w:val="24"/>
              </w:rPr>
            </w:pPr>
            <w:r>
              <w:rPr>
                <w:rFonts w:hint="eastAsia" w:ascii="仿宋" w:hAnsi="仿宋" w:eastAsia="仿宋" w:cs="仿宋"/>
                <w:sz w:val="24"/>
                <w:szCs w:val="24"/>
              </w:rPr>
              <w:t>重大活动□             其他□</w:t>
            </w:r>
          </w:p>
        </w:tc>
      </w:tr>
      <w:tr w14:paraId="5CA6FFAF">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454" w:hRule="exact"/>
          <w:jc w:val="center"/>
        </w:trPr>
        <w:tc>
          <w:tcPr>
            <w:tcW w:w="1890" w:type="dxa"/>
            <w:gridSpan w:val="2"/>
            <w:noWrap w:val="0"/>
            <w:vAlign w:val="center"/>
          </w:tcPr>
          <w:p w14:paraId="7B82703A">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事项内容</w:t>
            </w:r>
          </w:p>
        </w:tc>
        <w:tc>
          <w:tcPr>
            <w:tcW w:w="7164" w:type="dxa"/>
            <w:gridSpan w:val="2"/>
            <w:noWrap w:val="0"/>
            <w:vAlign w:val="center"/>
          </w:tcPr>
          <w:p w14:paraId="14D0E31F">
            <w:pPr>
              <w:pStyle w:val="206"/>
              <w:spacing w:line="280" w:lineRule="exact"/>
              <w:jc w:val="center"/>
              <w:rPr>
                <w:rFonts w:hint="eastAsia" w:ascii="仿宋" w:hAnsi="仿宋" w:eastAsia="仿宋" w:cs="仿宋"/>
                <w:sz w:val="24"/>
                <w:szCs w:val="24"/>
              </w:rPr>
            </w:pPr>
          </w:p>
        </w:tc>
      </w:tr>
      <w:tr w14:paraId="50B69AA8">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454" w:hRule="exact"/>
          <w:jc w:val="center"/>
        </w:trPr>
        <w:tc>
          <w:tcPr>
            <w:tcW w:w="670" w:type="dxa"/>
            <w:vMerge w:val="restart"/>
            <w:noWrap w:val="0"/>
            <w:vAlign w:val="center"/>
          </w:tcPr>
          <w:p w14:paraId="689043BC">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重点</w:t>
            </w:r>
          </w:p>
          <w:p w14:paraId="6758077E">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环节</w:t>
            </w:r>
          </w:p>
        </w:tc>
        <w:tc>
          <w:tcPr>
            <w:tcW w:w="1220" w:type="dxa"/>
            <w:noWrap w:val="0"/>
            <w:vAlign w:val="center"/>
          </w:tcPr>
          <w:p w14:paraId="7F2EDC40">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基本情况</w:t>
            </w:r>
          </w:p>
        </w:tc>
        <w:tc>
          <w:tcPr>
            <w:tcW w:w="7164" w:type="dxa"/>
            <w:gridSpan w:val="2"/>
            <w:noWrap w:val="0"/>
            <w:vAlign w:val="center"/>
          </w:tcPr>
          <w:p w14:paraId="7CE3D9BC">
            <w:pPr>
              <w:pStyle w:val="206"/>
              <w:spacing w:line="280" w:lineRule="exact"/>
              <w:jc w:val="center"/>
              <w:rPr>
                <w:rFonts w:hint="eastAsia" w:ascii="仿宋" w:hAnsi="仿宋" w:eastAsia="仿宋" w:cs="仿宋"/>
                <w:sz w:val="24"/>
                <w:szCs w:val="24"/>
              </w:rPr>
            </w:pPr>
          </w:p>
        </w:tc>
      </w:tr>
      <w:tr w14:paraId="3F26F7A4">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454" w:hRule="exact"/>
          <w:jc w:val="center"/>
        </w:trPr>
        <w:tc>
          <w:tcPr>
            <w:tcW w:w="670" w:type="dxa"/>
            <w:vMerge w:val="continue"/>
            <w:noWrap w:val="0"/>
            <w:vAlign w:val="center"/>
          </w:tcPr>
          <w:p w14:paraId="7C563FA9">
            <w:pPr>
              <w:spacing w:line="280" w:lineRule="exact"/>
              <w:jc w:val="center"/>
              <w:rPr>
                <w:rFonts w:hint="eastAsia" w:ascii="仿宋" w:hAnsi="仿宋" w:eastAsia="仿宋" w:cs="仿宋"/>
                <w:color w:val="auto"/>
                <w:sz w:val="24"/>
                <w:szCs w:val="24"/>
              </w:rPr>
            </w:pPr>
          </w:p>
        </w:tc>
        <w:tc>
          <w:tcPr>
            <w:tcW w:w="1220" w:type="dxa"/>
            <w:noWrap w:val="0"/>
            <w:vAlign w:val="center"/>
          </w:tcPr>
          <w:p w14:paraId="3A71EEEC">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风险点</w:t>
            </w:r>
          </w:p>
        </w:tc>
        <w:tc>
          <w:tcPr>
            <w:tcW w:w="7164" w:type="dxa"/>
            <w:gridSpan w:val="2"/>
            <w:noWrap w:val="0"/>
            <w:vAlign w:val="center"/>
          </w:tcPr>
          <w:p w14:paraId="3D0849A3">
            <w:pPr>
              <w:pStyle w:val="206"/>
              <w:spacing w:line="280" w:lineRule="exact"/>
              <w:jc w:val="center"/>
              <w:rPr>
                <w:rFonts w:hint="eastAsia" w:ascii="仿宋" w:hAnsi="仿宋" w:eastAsia="仿宋" w:cs="仿宋"/>
                <w:sz w:val="24"/>
                <w:szCs w:val="24"/>
              </w:rPr>
            </w:pPr>
          </w:p>
        </w:tc>
      </w:tr>
      <w:tr w14:paraId="4E8AB06F">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454" w:hRule="exact"/>
          <w:jc w:val="center"/>
        </w:trPr>
        <w:tc>
          <w:tcPr>
            <w:tcW w:w="670" w:type="dxa"/>
            <w:vMerge w:val="continue"/>
            <w:noWrap w:val="0"/>
            <w:vAlign w:val="center"/>
          </w:tcPr>
          <w:p w14:paraId="7F3C6EB3">
            <w:pPr>
              <w:spacing w:line="280" w:lineRule="exact"/>
              <w:jc w:val="center"/>
              <w:rPr>
                <w:rFonts w:hint="eastAsia" w:ascii="仿宋" w:hAnsi="仿宋" w:eastAsia="仿宋" w:cs="仿宋"/>
                <w:color w:val="auto"/>
                <w:sz w:val="24"/>
                <w:szCs w:val="24"/>
              </w:rPr>
            </w:pPr>
          </w:p>
        </w:tc>
        <w:tc>
          <w:tcPr>
            <w:tcW w:w="1220" w:type="dxa"/>
            <w:noWrap w:val="0"/>
            <w:vAlign w:val="center"/>
          </w:tcPr>
          <w:p w14:paraId="3C5BDD2B">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防控措施</w:t>
            </w:r>
          </w:p>
        </w:tc>
        <w:tc>
          <w:tcPr>
            <w:tcW w:w="7164" w:type="dxa"/>
            <w:gridSpan w:val="2"/>
            <w:noWrap w:val="0"/>
            <w:vAlign w:val="center"/>
          </w:tcPr>
          <w:p w14:paraId="5BD73C4B">
            <w:pPr>
              <w:pStyle w:val="206"/>
              <w:spacing w:line="280" w:lineRule="exact"/>
              <w:jc w:val="center"/>
              <w:rPr>
                <w:rFonts w:hint="eastAsia" w:ascii="仿宋" w:hAnsi="仿宋" w:eastAsia="仿宋" w:cs="仿宋"/>
                <w:sz w:val="24"/>
                <w:szCs w:val="24"/>
              </w:rPr>
            </w:pPr>
          </w:p>
        </w:tc>
      </w:tr>
      <w:tr w14:paraId="513D62E3">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454" w:hRule="exact"/>
          <w:jc w:val="center"/>
        </w:trPr>
        <w:tc>
          <w:tcPr>
            <w:tcW w:w="670" w:type="dxa"/>
            <w:vMerge w:val="restart"/>
            <w:noWrap w:val="0"/>
            <w:vAlign w:val="center"/>
          </w:tcPr>
          <w:p w14:paraId="476CCFF5">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重点</w:t>
            </w:r>
          </w:p>
          <w:p w14:paraId="2F580BA6">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群体</w:t>
            </w:r>
          </w:p>
        </w:tc>
        <w:tc>
          <w:tcPr>
            <w:tcW w:w="1220" w:type="dxa"/>
            <w:noWrap w:val="0"/>
            <w:vAlign w:val="center"/>
          </w:tcPr>
          <w:p w14:paraId="3C97791F">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基本情况</w:t>
            </w:r>
          </w:p>
        </w:tc>
        <w:tc>
          <w:tcPr>
            <w:tcW w:w="7164" w:type="dxa"/>
            <w:gridSpan w:val="2"/>
            <w:noWrap w:val="0"/>
            <w:vAlign w:val="center"/>
          </w:tcPr>
          <w:p w14:paraId="6C8D271B">
            <w:pPr>
              <w:pStyle w:val="206"/>
              <w:spacing w:line="280" w:lineRule="exact"/>
              <w:jc w:val="center"/>
              <w:rPr>
                <w:rFonts w:hint="eastAsia" w:ascii="仿宋" w:hAnsi="仿宋" w:eastAsia="仿宋" w:cs="仿宋"/>
                <w:sz w:val="24"/>
                <w:szCs w:val="24"/>
              </w:rPr>
            </w:pPr>
          </w:p>
        </w:tc>
      </w:tr>
      <w:tr w14:paraId="4FED9653">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454" w:hRule="exact"/>
          <w:jc w:val="center"/>
        </w:trPr>
        <w:tc>
          <w:tcPr>
            <w:tcW w:w="670" w:type="dxa"/>
            <w:vMerge w:val="continue"/>
            <w:noWrap w:val="0"/>
            <w:vAlign w:val="center"/>
          </w:tcPr>
          <w:p w14:paraId="29500183">
            <w:pPr>
              <w:spacing w:line="280" w:lineRule="exact"/>
              <w:jc w:val="center"/>
              <w:rPr>
                <w:rFonts w:hint="eastAsia" w:ascii="仿宋" w:hAnsi="仿宋" w:eastAsia="仿宋" w:cs="仿宋"/>
                <w:color w:val="auto"/>
                <w:sz w:val="24"/>
                <w:szCs w:val="24"/>
              </w:rPr>
            </w:pPr>
          </w:p>
        </w:tc>
        <w:tc>
          <w:tcPr>
            <w:tcW w:w="1220" w:type="dxa"/>
            <w:noWrap w:val="0"/>
            <w:vAlign w:val="center"/>
          </w:tcPr>
          <w:p w14:paraId="5C09625D">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风险点</w:t>
            </w:r>
          </w:p>
        </w:tc>
        <w:tc>
          <w:tcPr>
            <w:tcW w:w="7164" w:type="dxa"/>
            <w:gridSpan w:val="2"/>
            <w:noWrap w:val="0"/>
            <w:vAlign w:val="center"/>
          </w:tcPr>
          <w:p w14:paraId="673E1AB8">
            <w:pPr>
              <w:pStyle w:val="206"/>
              <w:spacing w:line="280" w:lineRule="exact"/>
              <w:jc w:val="center"/>
              <w:rPr>
                <w:rFonts w:hint="eastAsia" w:ascii="仿宋" w:hAnsi="仿宋" w:eastAsia="仿宋" w:cs="仿宋"/>
                <w:sz w:val="24"/>
                <w:szCs w:val="24"/>
              </w:rPr>
            </w:pPr>
          </w:p>
        </w:tc>
      </w:tr>
      <w:tr w14:paraId="2EFAEC9D">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454" w:hRule="exact"/>
          <w:jc w:val="center"/>
        </w:trPr>
        <w:tc>
          <w:tcPr>
            <w:tcW w:w="670" w:type="dxa"/>
            <w:vMerge w:val="continue"/>
            <w:noWrap w:val="0"/>
            <w:vAlign w:val="center"/>
          </w:tcPr>
          <w:p w14:paraId="0700FCD2">
            <w:pPr>
              <w:spacing w:line="280" w:lineRule="exact"/>
              <w:jc w:val="center"/>
              <w:rPr>
                <w:rFonts w:hint="eastAsia" w:ascii="仿宋" w:hAnsi="仿宋" w:eastAsia="仿宋" w:cs="仿宋"/>
                <w:color w:val="auto"/>
                <w:sz w:val="24"/>
                <w:szCs w:val="24"/>
              </w:rPr>
            </w:pPr>
          </w:p>
        </w:tc>
        <w:tc>
          <w:tcPr>
            <w:tcW w:w="1220" w:type="dxa"/>
            <w:noWrap w:val="0"/>
            <w:vAlign w:val="center"/>
          </w:tcPr>
          <w:p w14:paraId="1AA53083">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防控措施</w:t>
            </w:r>
          </w:p>
        </w:tc>
        <w:tc>
          <w:tcPr>
            <w:tcW w:w="7164" w:type="dxa"/>
            <w:gridSpan w:val="2"/>
            <w:noWrap w:val="0"/>
            <w:vAlign w:val="center"/>
          </w:tcPr>
          <w:p w14:paraId="5BFA46DC">
            <w:pPr>
              <w:pStyle w:val="206"/>
              <w:spacing w:line="280" w:lineRule="exact"/>
              <w:jc w:val="center"/>
              <w:rPr>
                <w:rFonts w:hint="eastAsia" w:ascii="仿宋" w:hAnsi="仿宋" w:eastAsia="仿宋" w:cs="仿宋"/>
                <w:sz w:val="24"/>
                <w:szCs w:val="24"/>
              </w:rPr>
            </w:pPr>
          </w:p>
        </w:tc>
      </w:tr>
      <w:tr w14:paraId="1D6BDF8E">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680" w:hRule="exact"/>
          <w:jc w:val="center"/>
        </w:trPr>
        <w:tc>
          <w:tcPr>
            <w:tcW w:w="670" w:type="dxa"/>
            <w:vMerge w:val="restart"/>
            <w:noWrap w:val="0"/>
            <w:vAlign w:val="center"/>
          </w:tcPr>
          <w:p w14:paraId="4F8F43AB">
            <w:pPr>
              <w:spacing w:line="28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重点</w:t>
            </w:r>
          </w:p>
          <w:p w14:paraId="1F6CBCCB">
            <w:pPr>
              <w:spacing w:line="28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人员</w:t>
            </w:r>
          </w:p>
        </w:tc>
        <w:tc>
          <w:tcPr>
            <w:tcW w:w="1220" w:type="dxa"/>
            <w:noWrap w:val="0"/>
            <w:vAlign w:val="top"/>
          </w:tcPr>
          <w:p w14:paraId="240EFD7F">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基本</w:t>
            </w:r>
          </w:p>
          <w:p w14:paraId="778D6A7C">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情况</w:t>
            </w:r>
          </w:p>
        </w:tc>
        <w:tc>
          <w:tcPr>
            <w:tcW w:w="7164" w:type="dxa"/>
            <w:gridSpan w:val="2"/>
            <w:noWrap w:val="0"/>
            <w:vAlign w:val="center"/>
          </w:tcPr>
          <w:p w14:paraId="4F7E59F3">
            <w:pPr>
              <w:pStyle w:val="206"/>
              <w:spacing w:line="280" w:lineRule="exact"/>
              <w:jc w:val="center"/>
              <w:rPr>
                <w:rFonts w:hint="eastAsia" w:ascii="仿宋" w:hAnsi="仿宋" w:eastAsia="仿宋" w:cs="仿宋"/>
                <w:sz w:val="24"/>
                <w:szCs w:val="24"/>
              </w:rPr>
            </w:pPr>
          </w:p>
        </w:tc>
      </w:tr>
      <w:tr w14:paraId="2495934A">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454" w:hRule="exact"/>
          <w:jc w:val="center"/>
        </w:trPr>
        <w:tc>
          <w:tcPr>
            <w:tcW w:w="670" w:type="dxa"/>
            <w:vMerge w:val="continue"/>
            <w:noWrap w:val="0"/>
            <w:vAlign w:val="center"/>
          </w:tcPr>
          <w:p w14:paraId="16F8956C">
            <w:pPr>
              <w:spacing w:line="280" w:lineRule="exact"/>
              <w:jc w:val="center"/>
              <w:rPr>
                <w:rFonts w:hint="eastAsia" w:ascii="仿宋" w:hAnsi="仿宋" w:eastAsia="仿宋" w:cs="仿宋"/>
                <w:color w:val="auto"/>
                <w:sz w:val="24"/>
                <w:szCs w:val="24"/>
              </w:rPr>
            </w:pPr>
          </w:p>
        </w:tc>
        <w:tc>
          <w:tcPr>
            <w:tcW w:w="1220" w:type="dxa"/>
            <w:noWrap w:val="0"/>
            <w:vAlign w:val="center"/>
          </w:tcPr>
          <w:p w14:paraId="5CD5BBF2">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风险点</w:t>
            </w:r>
          </w:p>
        </w:tc>
        <w:tc>
          <w:tcPr>
            <w:tcW w:w="7164" w:type="dxa"/>
            <w:gridSpan w:val="2"/>
            <w:noWrap w:val="0"/>
            <w:vAlign w:val="center"/>
          </w:tcPr>
          <w:p w14:paraId="78C596F1">
            <w:pPr>
              <w:pStyle w:val="206"/>
              <w:spacing w:line="280" w:lineRule="exact"/>
              <w:jc w:val="center"/>
              <w:rPr>
                <w:rFonts w:hint="eastAsia" w:ascii="仿宋" w:hAnsi="仿宋" w:eastAsia="仿宋" w:cs="仿宋"/>
                <w:sz w:val="24"/>
                <w:szCs w:val="24"/>
              </w:rPr>
            </w:pPr>
          </w:p>
        </w:tc>
      </w:tr>
      <w:tr w14:paraId="09B71F24">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680" w:hRule="exact"/>
          <w:jc w:val="center"/>
        </w:trPr>
        <w:tc>
          <w:tcPr>
            <w:tcW w:w="670" w:type="dxa"/>
            <w:vMerge w:val="continue"/>
            <w:noWrap w:val="0"/>
            <w:vAlign w:val="center"/>
          </w:tcPr>
          <w:p w14:paraId="04A6B737">
            <w:pPr>
              <w:spacing w:line="280" w:lineRule="exact"/>
              <w:jc w:val="center"/>
              <w:rPr>
                <w:rFonts w:hint="eastAsia" w:ascii="仿宋" w:hAnsi="仿宋" w:eastAsia="仿宋" w:cs="仿宋"/>
                <w:color w:val="auto"/>
                <w:sz w:val="24"/>
                <w:szCs w:val="24"/>
              </w:rPr>
            </w:pPr>
          </w:p>
        </w:tc>
        <w:tc>
          <w:tcPr>
            <w:tcW w:w="1220" w:type="dxa"/>
            <w:noWrap w:val="0"/>
            <w:vAlign w:val="center"/>
          </w:tcPr>
          <w:p w14:paraId="78235225">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防控</w:t>
            </w:r>
          </w:p>
          <w:p w14:paraId="4943FA25">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措施</w:t>
            </w:r>
          </w:p>
        </w:tc>
        <w:tc>
          <w:tcPr>
            <w:tcW w:w="7164" w:type="dxa"/>
            <w:gridSpan w:val="2"/>
            <w:noWrap w:val="0"/>
            <w:vAlign w:val="center"/>
          </w:tcPr>
          <w:p w14:paraId="1FEDD02C">
            <w:pPr>
              <w:pStyle w:val="206"/>
              <w:spacing w:line="280" w:lineRule="exact"/>
              <w:jc w:val="center"/>
              <w:rPr>
                <w:rFonts w:hint="eastAsia" w:ascii="仿宋" w:hAnsi="仿宋" w:eastAsia="仿宋" w:cs="仿宋"/>
                <w:sz w:val="24"/>
                <w:szCs w:val="24"/>
              </w:rPr>
            </w:pPr>
          </w:p>
        </w:tc>
      </w:tr>
      <w:tr w14:paraId="73CA5947">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680" w:hRule="exact"/>
          <w:jc w:val="center"/>
        </w:trPr>
        <w:tc>
          <w:tcPr>
            <w:tcW w:w="670" w:type="dxa"/>
            <w:vMerge w:val="restart"/>
            <w:noWrap w:val="0"/>
            <w:vAlign w:val="center"/>
          </w:tcPr>
          <w:p w14:paraId="37AB885B">
            <w:pPr>
              <w:spacing w:line="28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重点</w:t>
            </w:r>
          </w:p>
          <w:p w14:paraId="0FE0262A">
            <w:pPr>
              <w:spacing w:line="28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部位</w:t>
            </w:r>
          </w:p>
        </w:tc>
        <w:tc>
          <w:tcPr>
            <w:tcW w:w="1220" w:type="dxa"/>
            <w:noWrap w:val="0"/>
            <w:vAlign w:val="center"/>
          </w:tcPr>
          <w:p w14:paraId="4A824211">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基本</w:t>
            </w:r>
          </w:p>
          <w:p w14:paraId="7679A378">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情况</w:t>
            </w:r>
          </w:p>
        </w:tc>
        <w:tc>
          <w:tcPr>
            <w:tcW w:w="7164" w:type="dxa"/>
            <w:gridSpan w:val="2"/>
            <w:noWrap w:val="0"/>
            <w:vAlign w:val="center"/>
          </w:tcPr>
          <w:p w14:paraId="09B08A0B">
            <w:pPr>
              <w:pStyle w:val="206"/>
              <w:spacing w:line="280" w:lineRule="exact"/>
              <w:jc w:val="center"/>
              <w:rPr>
                <w:rFonts w:hint="eastAsia" w:ascii="仿宋" w:hAnsi="仿宋" w:eastAsia="仿宋" w:cs="仿宋"/>
                <w:sz w:val="24"/>
                <w:szCs w:val="24"/>
              </w:rPr>
            </w:pPr>
          </w:p>
        </w:tc>
      </w:tr>
      <w:tr w14:paraId="0EE371E7">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454" w:hRule="exact"/>
          <w:jc w:val="center"/>
        </w:trPr>
        <w:tc>
          <w:tcPr>
            <w:tcW w:w="670" w:type="dxa"/>
            <w:vMerge w:val="continue"/>
            <w:noWrap w:val="0"/>
            <w:vAlign w:val="center"/>
          </w:tcPr>
          <w:p w14:paraId="167CB4D5">
            <w:pPr>
              <w:spacing w:line="280" w:lineRule="exact"/>
              <w:jc w:val="center"/>
              <w:rPr>
                <w:rFonts w:hint="eastAsia" w:ascii="仿宋" w:hAnsi="仿宋" w:eastAsia="仿宋" w:cs="仿宋"/>
                <w:color w:val="auto"/>
                <w:sz w:val="24"/>
                <w:szCs w:val="24"/>
              </w:rPr>
            </w:pPr>
          </w:p>
        </w:tc>
        <w:tc>
          <w:tcPr>
            <w:tcW w:w="1220" w:type="dxa"/>
            <w:noWrap w:val="0"/>
            <w:vAlign w:val="center"/>
          </w:tcPr>
          <w:p w14:paraId="3AB84B21">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风险点</w:t>
            </w:r>
          </w:p>
        </w:tc>
        <w:tc>
          <w:tcPr>
            <w:tcW w:w="7164" w:type="dxa"/>
            <w:gridSpan w:val="2"/>
            <w:noWrap w:val="0"/>
            <w:vAlign w:val="center"/>
          </w:tcPr>
          <w:p w14:paraId="264D03FA">
            <w:pPr>
              <w:pStyle w:val="206"/>
              <w:spacing w:line="280" w:lineRule="exact"/>
              <w:jc w:val="center"/>
              <w:rPr>
                <w:rFonts w:hint="eastAsia" w:ascii="仿宋" w:hAnsi="仿宋" w:eastAsia="仿宋" w:cs="仿宋"/>
                <w:sz w:val="24"/>
                <w:szCs w:val="24"/>
              </w:rPr>
            </w:pPr>
          </w:p>
        </w:tc>
      </w:tr>
      <w:tr w14:paraId="02E3121D">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680" w:hRule="atLeast"/>
          <w:jc w:val="center"/>
        </w:trPr>
        <w:tc>
          <w:tcPr>
            <w:tcW w:w="670" w:type="dxa"/>
            <w:vMerge w:val="continue"/>
            <w:noWrap w:val="0"/>
            <w:vAlign w:val="center"/>
          </w:tcPr>
          <w:p w14:paraId="134D35A5">
            <w:pPr>
              <w:spacing w:line="280" w:lineRule="exact"/>
              <w:jc w:val="center"/>
              <w:rPr>
                <w:rFonts w:hint="eastAsia" w:ascii="仿宋" w:hAnsi="仿宋" w:eastAsia="仿宋" w:cs="仿宋"/>
                <w:color w:val="auto"/>
                <w:sz w:val="24"/>
                <w:szCs w:val="24"/>
              </w:rPr>
            </w:pPr>
          </w:p>
        </w:tc>
        <w:tc>
          <w:tcPr>
            <w:tcW w:w="1220" w:type="dxa"/>
            <w:noWrap w:val="0"/>
            <w:vAlign w:val="center"/>
          </w:tcPr>
          <w:p w14:paraId="2C2A75B1">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防控</w:t>
            </w:r>
          </w:p>
          <w:p w14:paraId="184DEB62">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措施</w:t>
            </w:r>
          </w:p>
        </w:tc>
        <w:tc>
          <w:tcPr>
            <w:tcW w:w="7164" w:type="dxa"/>
            <w:gridSpan w:val="2"/>
            <w:noWrap w:val="0"/>
            <w:vAlign w:val="center"/>
          </w:tcPr>
          <w:p w14:paraId="1992121E">
            <w:pPr>
              <w:pStyle w:val="206"/>
              <w:spacing w:line="280" w:lineRule="exact"/>
              <w:jc w:val="center"/>
              <w:rPr>
                <w:rFonts w:hint="eastAsia" w:ascii="仿宋" w:hAnsi="仿宋" w:eastAsia="仿宋" w:cs="仿宋"/>
                <w:sz w:val="24"/>
                <w:szCs w:val="24"/>
              </w:rPr>
            </w:pPr>
          </w:p>
        </w:tc>
      </w:tr>
      <w:tr w14:paraId="5F624A6A">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trHeight w:val="680" w:hRule="atLeast"/>
          <w:jc w:val="center"/>
        </w:trPr>
        <w:tc>
          <w:tcPr>
            <w:tcW w:w="1890" w:type="dxa"/>
            <w:gridSpan w:val="2"/>
            <w:noWrap w:val="0"/>
            <w:vAlign w:val="center"/>
          </w:tcPr>
          <w:p w14:paraId="3EA81475">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重大复杂</w:t>
            </w:r>
          </w:p>
          <w:p w14:paraId="78570191">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疑难事项</w:t>
            </w:r>
          </w:p>
        </w:tc>
        <w:tc>
          <w:tcPr>
            <w:tcW w:w="7164" w:type="dxa"/>
            <w:gridSpan w:val="2"/>
            <w:noWrap w:val="0"/>
            <w:vAlign w:val="center"/>
          </w:tcPr>
          <w:p w14:paraId="4E425F53">
            <w:pPr>
              <w:pStyle w:val="206"/>
              <w:spacing w:line="280" w:lineRule="exact"/>
              <w:jc w:val="center"/>
              <w:rPr>
                <w:rFonts w:hint="eastAsia" w:ascii="仿宋" w:hAnsi="仿宋" w:eastAsia="仿宋" w:cs="仿宋"/>
                <w:sz w:val="24"/>
                <w:szCs w:val="24"/>
              </w:rPr>
            </w:pPr>
          </w:p>
        </w:tc>
      </w:tr>
      <w:tr w14:paraId="4E6989A2">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jc w:val="center"/>
        </w:trPr>
        <w:tc>
          <w:tcPr>
            <w:tcW w:w="1890" w:type="dxa"/>
            <w:gridSpan w:val="2"/>
            <w:noWrap w:val="0"/>
            <w:vAlign w:val="center"/>
          </w:tcPr>
          <w:p w14:paraId="787D8269">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评估工作具体</w:t>
            </w:r>
          </w:p>
          <w:p w14:paraId="0A87E120">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负责人意见</w:t>
            </w:r>
          </w:p>
        </w:tc>
        <w:tc>
          <w:tcPr>
            <w:tcW w:w="7164" w:type="dxa"/>
            <w:gridSpan w:val="2"/>
            <w:noWrap w:val="0"/>
            <w:vAlign w:val="center"/>
          </w:tcPr>
          <w:p w14:paraId="3AE487B6">
            <w:pPr>
              <w:pStyle w:val="206"/>
              <w:tabs>
                <w:tab w:val="left" w:pos="3673"/>
                <w:tab w:val="left" w:pos="4499"/>
                <w:tab w:val="left" w:pos="5754"/>
              </w:tabs>
              <w:spacing w:line="280" w:lineRule="exact"/>
              <w:rPr>
                <w:rFonts w:hint="eastAsia" w:ascii="仿宋" w:hAnsi="仿宋" w:eastAsia="仿宋" w:cs="仿宋"/>
                <w:sz w:val="24"/>
                <w:szCs w:val="24"/>
              </w:rPr>
            </w:pPr>
          </w:p>
          <w:p w14:paraId="23C41093">
            <w:pPr>
              <w:pStyle w:val="206"/>
              <w:tabs>
                <w:tab w:val="left" w:pos="3673"/>
                <w:tab w:val="left" w:pos="4499"/>
                <w:tab w:val="left" w:pos="5754"/>
              </w:tabs>
              <w:spacing w:line="280" w:lineRule="exact"/>
              <w:rPr>
                <w:rFonts w:hint="eastAsia" w:ascii="仿宋" w:hAnsi="仿宋" w:eastAsia="仿宋" w:cs="仿宋"/>
                <w:sz w:val="24"/>
                <w:szCs w:val="24"/>
              </w:rPr>
            </w:pPr>
          </w:p>
          <w:p w14:paraId="1BDAE6ED">
            <w:pPr>
              <w:pStyle w:val="206"/>
              <w:tabs>
                <w:tab w:val="left" w:pos="3673"/>
                <w:tab w:val="left" w:pos="4499"/>
                <w:tab w:val="left" w:pos="5754"/>
              </w:tabs>
              <w:spacing w:line="280" w:lineRule="exact"/>
              <w:ind w:firstLine="1910" w:firstLineChars="796"/>
              <w:rPr>
                <w:rFonts w:hint="eastAsia" w:ascii="仿宋" w:hAnsi="仿宋" w:eastAsia="仿宋" w:cs="仿宋"/>
                <w:sz w:val="24"/>
                <w:szCs w:val="24"/>
                <w:u w:val="single"/>
              </w:rPr>
            </w:pPr>
            <w:r>
              <w:rPr>
                <w:rFonts w:hint="eastAsia" w:ascii="仿宋" w:hAnsi="仿宋" w:eastAsia="仿宋" w:cs="仿宋"/>
                <w:sz w:val="24"/>
                <w:szCs w:val="24"/>
              </w:rPr>
              <w:t xml:space="preserve">负责人（签章）： </w:t>
            </w:r>
            <w:r>
              <w:rPr>
                <w:rFonts w:hint="eastAsia" w:ascii="仿宋" w:hAnsi="仿宋" w:eastAsia="仿宋" w:cs="仿宋"/>
                <w:sz w:val="24"/>
                <w:szCs w:val="24"/>
                <w:u w:val="single"/>
              </w:rPr>
              <w:t>　　　　　　　</w:t>
            </w:r>
          </w:p>
          <w:p w14:paraId="2C0580FC">
            <w:pPr>
              <w:pStyle w:val="206"/>
              <w:tabs>
                <w:tab w:val="left" w:pos="3673"/>
                <w:tab w:val="left" w:pos="4499"/>
                <w:tab w:val="left" w:pos="5754"/>
              </w:tabs>
              <w:spacing w:line="280" w:lineRule="exact"/>
              <w:jc w:val="right"/>
              <w:rPr>
                <w:rFonts w:hint="eastAsia" w:ascii="仿宋" w:hAnsi="仿宋" w:eastAsia="仿宋" w:cs="仿宋"/>
                <w:sz w:val="24"/>
                <w:szCs w:val="24"/>
              </w:rPr>
            </w:pPr>
            <w:r>
              <w:rPr>
                <w:rFonts w:hint="eastAsia" w:ascii="仿宋" w:hAnsi="仿宋" w:eastAsia="仿宋" w:cs="仿宋"/>
                <w:sz w:val="24"/>
                <w:szCs w:val="24"/>
              </w:rPr>
              <w:t>　　年　　月　　日</w:t>
            </w:r>
          </w:p>
        </w:tc>
      </w:tr>
      <w:tr w14:paraId="689F9E60">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0" w:type="dxa"/>
            <w:bottom w:w="0" w:type="dxa"/>
            <w:right w:w="0" w:type="dxa"/>
          </w:tblCellMar>
        </w:tblPrEx>
        <w:trPr>
          <w:jc w:val="center"/>
        </w:trPr>
        <w:tc>
          <w:tcPr>
            <w:tcW w:w="1890" w:type="dxa"/>
            <w:gridSpan w:val="2"/>
            <w:noWrap w:val="0"/>
            <w:vAlign w:val="center"/>
          </w:tcPr>
          <w:p w14:paraId="6EF730DB">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评估主体</w:t>
            </w:r>
          </w:p>
          <w:p w14:paraId="35A7B07A">
            <w:pPr>
              <w:pStyle w:val="206"/>
              <w:spacing w:line="280" w:lineRule="exact"/>
              <w:jc w:val="center"/>
              <w:rPr>
                <w:rFonts w:hint="eastAsia" w:ascii="仿宋" w:hAnsi="仿宋" w:eastAsia="仿宋" w:cs="仿宋"/>
                <w:sz w:val="24"/>
                <w:szCs w:val="24"/>
              </w:rPr>
            </w:pPr>
            <w:r>
              <w:rPr>
                <w:rFonts w:hint="eastAsia" w:ascii="仿宋" w:hAnsi="仿宋" w:eastAsia="仿宋" w:cs="仿宋"/>
                <w:sz w:val="24"/>
                <w:szCs w:val="24"/>
              </w:rPr>
              <w:t>负责人意见</w:t>
            </w:r>
          </w:p>
        </w:tc>
        <w:tc>
          <w:tcPr>
            <w:tcW w:w="7164" w:type="dxa"/>
            <w:gridSpan w:val="2"/>
            <w:noWrap w:val="0"/>
            <w:vAlign w:val="center"/>
          </w:tcPr>
          <w:p w14:paraId="15B4DE9B">
            <w:pPr>
              <w:pStyle w:val="206"/>
              <w:tabs>
                <w:tab w:val="left" w:pos="3673"/>
                <w:tab w:val="left" w:pos="4499"/>
                <w:tab w:val="left" w:pos="5754"/>
              </w:tabs>
              <w:spacing w:line="280" w:lineRule="exact"/>
              <w:rPr>
                <w:rFonts w:hint="eastAsia" w:ascii="仿宋" w:hAnsi="仿宋" w:eastAsia="仿宋" w:cs="仿宋"/>
                <w:sz w:val="24"/>
                <w:szCs w:val="24"/>
              </w:rPr>
            </w:pPr>
          </w:p>
          <w:p w14:paraId="221336EE">
            <w:pPr>
              <w:pStyle w:val="206"/>
              <w:tabs>
                <w:tab w:val="left" w:pos="3673"/>
                <w:tab w:val="left" w:pos="4499"/>
                <w:tab w:val="left" w:pos="5754"/>
              </w:tabs>
              <w:spacing w:line="280" w:lineRule="exact"/>
              <w:rPr>
                <w:rFonts w:hint="eastAsia" w:ascii="仿宋" w:hAnsi="仿宋" w:eastAsia="仿宋" w:cs="仿宋"/>
                <w:sz w:val="24"/>
                <w:szCs w:val="24"/>
              </w:rPr>
            </w:pPr>
          </w:p>
          <w:p w14:paraId="1BCB225C">
            <w:pPr>
              <w:pStyle w:val="206"/>
              <w:tabs>
                <w:tab w:val="left" w:pos="3673"/>
                <w:tab w:val="left" w:pos="4499"/>
                <w:tab w:val="left" w:pos="5754"/>
              </w:tabs>
              <w:spacing w:line="280" w:lineRule="exact"/>
              <w:ind w:firstLine="1910" w:firstLineChars="796"/>
              <w:rPr>
                <w:rFonts w:hint="eastAsia" w:ascii="仿宋" w:hAnsi="仿宋" w:eastAsia="仿宋" w:cs="仿宋"/>
                <w:sz w:val="24"/>
                <w:szCs w:val="24"/>
                <w:u w:val="single"/>
              </w:rPr>
            </w:pPr>
            <w:r>
              <w:rPr>
                <w:rFonts w:hint="eastAsia" w:ascii="仿宋" w:hAnsi="仿宋" w:eastAsia="仿宋" w:cs="仿宋"/>
                <w:sz w:val="24"/>
                <w:szCs w:val="24"/>
              </w:rPr>
              <w:t xml:space="preserve">负责人（签章）： </w:t>
            </w:r>
            <w:r>
              <w:rPr>
                <w:rFonts w:hint="eastAsia" w:ascii="仿宋" w:hAnsi="仿宋" w:eastAsia="仿宋" w:cs="仿宋"/>
                <w:sz w:val="24"/>
                <w:szCs w:val="24"/>
                <w:u w:val="single"/>
              </w:rPr>
              <w:t>　　　　　　　</w:t>
            </w:r>
          </w:p>
          <w:p w14:paraId="5E76B9A3">
            <w:pPr>
              <w:pStyle w:val="206"/>
              <w:tabs>
                <w:tab w:val="left" w:pos="3673"/>
                <w:tab w:val="left" w:pos="4499"/>
                <w:tab w:val="left" w:pos="5754"/>
              </w:tabs>
              <w:spacing w:line="280" w:lineRule="exact"/>
              <w:jc w:val="right"/>
              <w:rPr>
                <w:rFonts w:hint="eastAsia" w:ascii="仿宋" w:hAnsi="仿宋" w:eastAsia="仿宋" w:cs="仿宋"/>
                <w:sz w:val="24"/>
                <w:szCs w:val="24"/>
              </w:rPr>
            </w:pPr>
            <w:r>
              <w:rPr>
                <w:rFonts w:hint="eastAsia" w:ascii="仿宋" w:hAnsi="仿宋" w:eastAsia="仿宋" w:cs="仿宋"/>
                <w:sz w:val="24"/>
                <w:szCs w:val="24"/>
              </w:rPr>
              <w:t>　　年　　月　　日</w:t>
            </w:r>
          </w:p>
        </w:tc>
      </w:tr>
    </w:tbl>
    <w:p w14:paraId="77EC2617">
      <w:pPr>
        <w:tabs>
          <w:tab w:val="left" w:pos="5056"/>
        </w:tabs>
        <w:spacing w:line="400" w:lineRule="exact"/>
        <w:ind w:left="720" w:hanging="720" w:hangingChars="300"/>
        <w:rPr>
          <w:rFonts w:hint="eastAsia" w:ascii="仿宋" w:hAnsi="仿宋" w:eastAsia="仿宋" w:cs="仿宋"/>
          <w:sz w:val="24"/>
          <w:szCs w:val="24"/>
        </w:rPr>
      </w:pPr>
      <w:r>
        <w:rPr>
          <w:rFonts w:hint="eastAsia" w:ascii="仿宋" w:hAnsi="仿宋" w:eastAsia="仿宋" w:cs="仿宋"/>
          <w:color w:val="auto"/>
          <w:sz w:val="24"/>
          <w:szCs w:val="24"/>
        </w:rPr>
        <w:t>备注：该评估事项为一类风险事项。各类重点风险隐患可单列专项风险预案进行防控，如有重大复杂疑难事项可单独说明情况。</w:t>
      </w:r>
    </w:p>
    <w:p w14:paraId="3FEA8981">
      <w:pPr>
        <w:snapToGrid w:val="0"/>
        <w:spacing w:line="360" w:lineRule="auto"/>
        <w:ind w:firstLine="480" w:firstLineChars="200"/>
        <w:jc w:val="left"/>
        <w:rPr>
          <w:rFonts w:hint="eastAsia" w:ascii="仿宋" w:hAnsi="仿宋" w:eastAsia="仿宋" w:cs="仿宋"/>
          <w:b/>
          <w:color w:val="auto"/>
          <w:sz w:val="24"/>
          <w:szCs w:val="24"/>
          <w:highlight w:val="none"/>
          <w:lang w:val="en-US" w:eastAsia="zh-CN"/>
        </w:rPr>
      </w:pPr>
    </w:p>
    <w:sectPr>
      <w:footerReference r:id="rId8" w:type="first"/>
      <w:footerReference r:id="rId7" w:type="default"/>
      <w:pgSz w:w="11906" w:h="16838"/>
      <w:pgMar w:top="1134" w:right="1418" w:bottom="1021" w:left="1418" w:header="0" w:footer="283" w:gutter="0"/>
      <w:pgNumType w:fmt="numberInDash"/>
      <w:cols w:space="720"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63"/>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Arial Unicode MS">
    <w:altName w:val="宋体"/>
    <w:panose1 w:val="020B0604020202020204"/>
    <w:charset w:val="86"/>
    <w:family w:val="swiss"/>
    <w:pitch w:val="default"/>
    <w:sig w:usb0="00000000" w:usb1="00000000" w:usb2="0000003F" w:usb3="00000000" w:csb0="003F01FF" w:csb1="00000000"/>
  </w:font>
  <w:font w:name="Lucida Sans">
    <w:altName w:val="Lucida Sans Unicode"/>
    <w:panose1 w:val="00000000000000000000"/>
    <w:charset w:val="00"/>
    <w:family w:val="swiss"/>
    <w:pitch w:val="default"/>
    <w:sig w:usb0="00000000" w:usb1="00000000" w:usb2="00000000" w:usb3="00000000" w:csb0="00000001" w:csb1="00000000"/>
  </w:font>
  <w:font w:name="Lucida Sans Unicode">
    <w:panose1 w:val="020B0602030504020204"/>
    <w:charset w:val="00"/>
    <w:family w:val="auto"/>
    <w:pitch w:val="default"/>
    <w:sig w:usb0="80001AFF" w:usb1="0000396B" w:usb2="00000000" w:usb3="00000000" w:csb0="200000BF" w:csb1="D7F70000"/>
  </w:font>
  <w:font w:name="Tahoma">
    <w:panose1 w:val="020B0604030504040204"/>
    <w:charset w:val="00"/>
    <w:family w:val="swiss"/>
    <w:pitch w:val="default"/>
    <w:sig w:usb0="E1002EFF" w:usb1="C000605B" w:usb2="00000029" w:usb3="00000000" w:csb0="200101FF" w:csb1="20280000"/>
  </w:font>
  <w:font w:name="MingLiU">
    <w:altName w:val="PMingLiU-ExtB"/>
    <w:panose1 w:val="02010609000101010101"/>
    <w:charset w:val="88"/>
    <w:family w:val="moder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Verdana">
    <w:panose1 w:val="020B0604030504040204"/>
    <w:charset w:val="00"/>
    <w:family w:val="swiss"/>
    <w:pitch w:val="default"/>
    <w:sig w:usb0="A00006FF" w:usb1="4000205B" w:usb2="00000010" w:usb3="00000000" w:csb0="2000019F" w:csb1="00000000"/>
  </w:font>
  <w:font w:name="楷体">
    <w:panose1 w:val="02010609060101010101"/>
    <w:charset w:val="86"/>
    <w:family w:val="modern"/>
    <w:pitch w:val="default"/>
    <w:sig w:usb0="800002BF" w:usb1="38CF7CFA" w:usb2="00000016" w:usb3="00000000" w:csb0="00040001" w:csb1="00000000"/>
  </w:font>
  <w:font w:name="Arial Black">
    <w:panose1 w:val="020B0A04020102020204"/>
    <w:charset w:val="00"/>
    <w:family w:val="swiss"/>
    <w:pitch w:val="default"/>
    <w:sig w:usb0="A00002AF" w:usb1="400078FB" w:usb2="00000000" w:usb3="00000000" w:csb0="6000009F" w:csb1="DFD7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3332BF">
    <w:pPr>
      <w:pStyle w:val="31"/>
      <w:jc w:val="cente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B89F7C3">
                          <w:pPr>
                            <w:pStyle w:val="31"/>
                            <w:tabs>
                              <w:tab w:val="right" w:pos="8307"/>
                              <w:tab w:val="clear" w:pos="8306"/>
                            </w:tabs>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fill on="f" focussize="0,0"/>
              <v:stroke on="f"/>
              <v:imagedata o:title=""/>
              <o:lock v:ext="edit" aspectratio="f"/>
              <v:textbox inset="0mm,0mm,0mm,0mm" style="mso-fit-shape-to-text:t;">
                <w:txbxContent>
                  <w:p w14:paraId="6B89F7C3">
                    <w:pPr>
                      <w:pStyle w:val="31"/>
                      <w:tabs>
                        <w:tab w:val="right" w:pos="8307"/>
                        <w:tab w:val="clear" w:pos="8306"/>
                      </w:tabs>
                    </w:pPr>
                    <w:r>
                      <w:fldChar w:fldCharType="begin"/>
                    </w:r>
                    <w:r>
                      <w:instrText xml:space="preserve"> PAGE  \* MERGEFORMAT </w:instrText>
                    </w:r>
                    <w:r>
                      <w:fldChar w:fldCharType="separate"/>
                    </w:r>
                    <w:r>
                      <w:t>1</w:t>
                    </w:r>
                    <w:r>
                      <w:fldChar w:fldCharType="end"/>
                    </w:r>
                  </w:p>
                </w:txbxContent>
              </v:textbox>
            </v:shape>
          </w:pict>
        </mc:Fallback>
      </mc:AlternateContent>
    </w:r>
  </w:p>
  <w:p w14:paraId="27D7EE0F">
    <w:pPr>
      <w:pStyle w:val="3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C71DD1">
    <w:pPr>
      <w:pStyle w:val="31"/>
      <w:jc w:val="center"/>
    </w:pPr>
  </w:p>
  <w:p w14:paraId="49E1530B">
    <w:pPr>
      <w:pStyle w:val="31"/>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8E3ED3">
    <w:pPr>
      <w:pStyle w:val="31"/>
      <w:jc w:val="cente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D6B059E">
                          <w:pPr>
                            <w:pStyle w:val="31"/>
                            <w:jc w:val="center"/>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文本框 1025"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EqXIvPLAQAAnAMAAA4AAAAAAAAAAQAgAAAAHgEAAGRycy9lMm9E&#10;b2MueG1sUEsFBgAAAAAGAAYAWQEAAFsFAAAAAA==&#10;">
              <v:fill on="f" focussize="0,0"/>
              <v:stroke on="f"/>
              <v:imagedata o:title=""/>
              <o:lock v:ext="edit" aspectratio="f"/>
              <v:textbox inset="0mm,0mm,0mm,0mm" style="mso-fit-shape-to-text:t;">
                <w:txbxContent>
                  <w:p w14:paraId="0D6B059E">
                    <w:pPr>
                      <w:pStyle w:val="31"/>
                      <w:jc w:val="center"/>
                    </w:pPr>
                    <w:r>
                      <w:fldChar w:fldCharType="begin"/>
                    </w:r>
                    <w:r>
                      <w:instrText xml:space="preserve"> PAGE   \* MERGEFORMAT </w:instrText>
                    </w:r>
                    <w:r>
                      <w:fldChar w:fldCharType="separate"/>
                    </w:r>
                    <w:r>
                      <w:t>1</w:t>
                    </w:r>
                    <w:r>
                      <w:fldChar w:fldCharType="end"/>
                    </w:r>
                  </w:p>
                </w:txbxContent>
              </v:textbox>
            </v:shape>
          </w:pict>
        </mc:Fallback>
      </mc:AlternateContent>
    </w:r>
  </w:p>
  <w:p w14:paraId="731F6F9B">
    <w:pPr>
      <w:pStyle w:val="31"/>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93F7CE">
    <w:pPr>
      <w:pStyle w:val="31"/>
      <w:jc w:val="center"/>
    </w:pPr>
  </w:p>
  <w:p w14:paraId="28ADD205">
    <w:pPr>
      <w:pStyle w:val="31"/>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F07678">
    <w:pPr>
      <w:pStyle w:val="31"/>
      <w:jc w:val="center"/>
    </w:pPr>
    <w:r>
      <w:fldChar w:fldCharType="begin"/>
    </w:r>
    <w:r>
      <w:instrText xml:space="preserve">PAGE   \* MERGEFORMAT</w:instrText>
    </w:r>
    <w:r>
      <w:fldChar w:fldCharType="separate"/>
    </w:r>
    <w:r>
      <w:rPr>
        <w:lang w:val="zh-CN"/>
      </w:rPr>
      <w:t>-</w:t>
    </w:r>
    <w:r>
      <w:t xml:space="preserve"> 1 -</w:t>
    </w:r>
    <w:r>
      <w:fldChar w:fldCharType="end"/>
    </w:r>
  </w:p>
  <w:p w14:paraId="269FA784">
    <w:pPr>
      <w:pStyle w:val="31"/>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623AD1">
    <w:pPr>
      <w:pStyle w:val="31"/>
      <w:jc w:val="center"/>
    </w:pPr>
  </w:p>
  <w:p w14:paraId="5FB6F91C">
    <w:pPr>
      <w:pStyle w:val="31"/>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A760F1C"/>
    <w:multiLevelType w:val="multilevel"/>
    <w:tmpl w:val="0A760F1C"/>
    <w:lvl w:ilvl="0" w:tentative="0">
      <w:start w:val="1"/>
      <w:numFmt w:val="decimal"/>
      <w:pStyle w:val="220"/>
      <w:suff w:val="space"/>
      <w:lvlText w:val="第%1章"/>
      <w:lvlJc w:val="center"/>
      <w:pPr>
        <w:ind w:left="0" w:firstLine="288"/>
      </w:pPr>
      <w:rPr>
        <w:rFonts w:hint="eastAsia" w:ascii="黑体" w:hAnsi="黑体" w:eastAsia="黑体"/>
        <w:sz w:val="36"/>
      </w:rPr>
    </w:lvl>
    <w:lvl w:ilvl="1" w:tentative="0">
      <w:start w:val="1"/>
      <w:numFmt w:val="decimal"/>
      <w:suff w:val="space"/>
      <w:lvlText w:val="%1.%2"/>
      <w:lvlJc w:val="left"/>
      <w:pPr>
        <w:ind w:left="0" w:firstLine="0"/>
      </w:pPr>
      <w:rPr>
        <w:rFonts w:hint="eastAsia" w:ascii="黑体" w:hAnsi="黑体" w:eastAsia="黑体"/>
        <w:sz w:val="30"/>
      </w:rPr>
    </w:lvl>
    <w:lvl w:ilvl="2" w:tentative="0">
      <w:start w:val="1"/>
      <w:numFmt w:val="decimal"/>
      <w:suff w:val="space"/>
      <w:lvlText w:val="%1.%2.%3"/>
      <w:lvlJc w:val="left"/>
      <w:pPr>
        <w:ind w:left="0" w:firstLine="0"/>
      </w:pPr>
      <w:rPr>
        <w:rFonts w:hint="eastAsia" w:ascii="黑体" w:hAnsi="黑体" w:eastAsia="黑体"/>
        <w:sz w:val="28"/>
      </w:rPr>
    </w:lvl>
    <w:lvl w:ilvl="3" w:tentative="0">
      <w:start w:val="1"/>
      <w:numFmt w:val="decimal"/>
      <w:suff w:val="space"/>
      <w:lvlText w:val="%1.%2.%3.%4"/>
      <w:lvlJc w:val="left"/>
      <w:pPr>
        <w:ind w:left="0" w:firstLine="0"/>
      </w:pPr>
      <w:rPr>
        <w:rFonts w:hint="eastAsia" w:ascii="黑体" w:hAnsi="黑体" w:eastAsia="黑体"/>
        <w:sz w:val="24"/>
      </w:rPr>
    </w:lvl>
    <w:lvl w:ilvl="4" w:tentative="0">
      <w:start w:val="1"/>
      <w:numFmt w:val="decimal"/>
      <w:lvlText w:val="%1.%2.%3.%4.%5"/>
      <w:lvlJc w:val="left"/>
      <w:pPr>
        <w:ind w:left="0" w:firstLine="0"/>
      </w:pPr>
      <w:rPr>
        <w:rFonts w:hint="eastAsia"/>
      </w:rPr>
    </w:lvl>
    <w:lvl w:ilvl="5" w:tentative="0">
      <w:start w:val="1"/>
      <w:numFmt w:val="decimal"/>
      <w:lvlText w:val="%1.%2.%3.%4.%5.%6"/>
      <w:lvlJc w:val="left"/>
      <w:pPr>
        <w:ind w:left="0" w:firstLine="0"/>
      </w:pPr>
      <w:rPr>
        <w:rFonts w:hint="eastAsia"/>
      </w:rPr>
    </w:lvl>
    <w:lvl w:ilvl="6" w:tentative="0">
      <w:start w:val="1"/>
      <w:numFmt w:val="decimal"/>
      <w:lvlText w:val="%1.%2.%3.%4.%5.%6.%7"/>
      <w:lvlJc w:val="left"/>
      <w:pPr>
        <w:ind w:left="0" w:firstLine="0"/>
      </w:pPr>
      <w:rPr>
        <w:rFonts w:hint="eastAsia"/>
      </w:rPr>
    </w:lvl>
    <w:lvl w:ilvl="7" w:tentative="0">
      <w:start w:val="1"/>
      <w:numFmt w:val="decimal"/>
      <w:lvlText w:val="%1.%2.%3.%4.%5.%6.%7.%8"/>
      <w:lvlJc w:val="left"/>
      <w:pPr>
        <w:ind w:left="0" w:firstLine="0"/>
      </w:pPr>
      <w:rPr>
        <w:rFonts w:hint="eastAsia"/>
      </w:rPr>
    </w:lvl>
    <w:lvl w:ilvl="8" w:tentative="0">
      <w:start w:val="1"/>
      <w:numFmt w:val="decimal"/>
      <w:lvlText w:val="%1.%2.%3.%4.%5.%6.%7.%8.%9"/>
      <w:lvlJc w:val="left"/>
      <w:pPr>
        <w:ind w:left="0" w:firstLine="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JmY2M2NWJhNWY3ODRmMmQzOGYzNmQwNGZiMGEzZGIifQ=="/>
  </w:docVars>
  <w:rsids>
    <w:rsidRoot w:val="00F478FD"/>
    <w:rsid w:val="000059F5"/>
    <w:rsid w:val="00006852"/>
    <w:rsid w:val="0000717E"/>
    <w:rsid w:val="00007ADD"/>
    <w:rsid w:val="00011BB2"/>
    <w:rsid w:val="00011C1C"/>
    <w:rsid w:val="00012846"/>
    <w:rsid w:val="00015B0E"/>
    <w:rsid w:val="000178F8"/>
    <w:rsid w:val="000201E5"/>
    <w:rsid w:val="00021680"/>
    <w:rsid w:val="00022790"/>
    <w:rsid w:val="00024D87"/>
    <w:rsid w:val="00025794"/>
    <w:rsid w:val="00031950"/>
    <w:rsid w:val="00031DD5"/>
    <w:rsid w:val="00033743"/>
    <w:rsid w:val="00035C79"/>
    <w:rsid w:val="00036912"/>
    <w:rsid w:val="00036CD5"/>
    <w:rsid w:val="00037698"/>
    <w:rsid w:val="000422CC"/>
    <w:rsid w:val="00042EE9"/>
    <w:rsid w:val="00044329"/>
    <w:rsid w:val="000446D8"/>
    <w:rsid w:val="00044DF9"/>
    <w:rsid w:val="00045A48"/>
    <w:rsid w:val="00046634"/>
    <w:rsid w:val="00046776"/>
    <w:rsid w:val="00050799"/>
    <w:rsid w:val="00050AA6"/>
    <w:rsid w:val="000521A7"/>
    <w:rsid w:val="00052274"/>
    <w:rsid w:val="0005667F"/>
    <w:rsid w:val="00060531"/>
    <w:rsid w:val="00060F8D"/>
    <w:rsid w:val="0006171A"/>
    <w:rsid w:val="00062C61"/>
    <w:rsid w:val="00065BD0"/>
    <w:rsid w:val="000731FA"/>
    <w:rsid w:val="000732D8"/>
    <w:rsid w:val="000773D9"/>
    <w:rsid w:val="0008172B"/>
    <w:rsid w:val="00084124"/>
    <w:rsid w:val="00086859"/>
    <w:rsid w:val="0009291E"/>
    <w:rsid w:val="00092A68"/>
    <w:rsid w:val="00093E28"/>
    <w:rsid w:val="000943B0"/>
    <w:rsid w:val="000964D0"/>
    <w:rsid w:val="000968BB"/>
    <w:rsid w:val="0009757C"/>
    <w:rsid w:val="000975E9"/>
    <w:rsid w:val="000A4211"/>
    <w:rsid w:val="000A5866"/>
    <w:rsid w:val="000A5EC6"/>
    <w:rsid w:val="000A6BF0"/>
    <w:rsid w:val="000B6D44"/>
    <w:rsid w:val="000B74D5"/>
    <w:rsid w:val="000C51BB"/>
    <w:rsid w:val="000C577B"/>
    <w:rsid w:val="000C79A5"/>
    <w:rsid w:val="000D0614"/>
    <w:rsid w:val="000D0E04"/>
    <w:rsid w:val="000D1471"/>
    <w:rsid w:val="000D1F31"/>
    <w:rsid w:val="000D797D"/>
    <w:rsid w:val="000E0607"/>
    <w:rsid w:val="000E07C8"/>
    <w:rsid w:val="000E4B32"/>
    <w:rsid w:val="000E746E"/>
    <w:rsid w:val="000F0F36"/>
    <w:rsid w:val="000F3DE1"/>
    <w:rsid w:val="000F52B2"/>
    <w:rsid w:val="000F60EA"/>
    <w:rsid w:val="000F611C"/>
    <w:rsid w:val="00100703"/>
    <w:rsid w:val="00100983"/>
    <w:rsid w:val="001013F1"/>
    <w:rsid w:val="00101918"/>
    <w:rsid w:val="0010506A"/>
    <w:rsid w:val="0011026A"/>
    <w:rsid w:val="00111771"/>
    <w:rsid w:val="00116110"/>
    <w:rsid w:val="001161A2"/>
    <w:rsid w:val="001165C5"/>
    <w:rsid w:val="00125165"/>
    <w:rsid w:val="0012567F"/>
    <w:rsid w:val="00127665"/>
    <w:rsid w:val="00130640"/>
    <w:rsid w:val="00131EC3"/>
    <w:rsid w:val="00132C99"/>
    <w:rsid w:val="001373EA"/>
    <w:rsid w:val="00137674"/>
    <w:rsid w:val="001376FA"/>
    <w:rsid w:val="0014175F"/>
    <w:rsid w:val="0014489F"/>
    <w:rsid w:val="001456C4"/>
    <w:rsid w:val="00147443"/>
    <w:rsid w:val="00150D1D"/>
    <w:rsid w:val="00150D5E"/>
    <w:rsid w:val="001520F0"/>
    <w:rsid w:val="001528F7"/>
    <w:rsid w:val="00152BD6"/>
    <w:rsid w:val="00153434"/>
    <w:rsid w:val="00157159"/>
    <w:rsid w:val="0016013B"/>
    <w:rsid w:val="00160CEF"/>
    <w:rsid w:val="001611F4"/>
    <w:rsid w:val="00163130"/>
    <w:rsid w:val="0016391F"/>
    <w:rsid w:val="00163E37"/>
    <w:rsid w:val="00166F36"/>
    <w:rsid w:val="00167A2C"/>
    <w:rsid w:val="00171955"/>
    <w:rsid w:val="001719A2"/>
    <w:rsid w:val="00172CAE"/>
    <w:rsid w:val="00173000"/>
    <w:rsid w:val="00173927"/>
    <w:rsid w:val="001761B9"/>
    <w:rsid w:val="00176206"/>
    <w:rsid w:val="00176A87"/>
    <w:rsid w:val="00181AC2"/>
    <w:rsid w:val="00182E8E"/>
    <w:rsid w:val="00183E05"/>
    <w:rsid w:val="00184B64"/>
    <w:rsid w:val="00185CDA"/>
    <w:rsid w:val="00185DC8"/>
    <w:rsid w:val="0018689B"/>
    <w:rsid w:val="0018730C"/>
    <w:rsid w:val="001875A1"/>
    <w:rsid w:val="001926A8"/>
    <w:rsid w:val="0019345A"/>
    <w:rsid w:val="00195610"/>
    <w:rsid w:val="00196392"/>
    <w:rsid w:val="001A00EE"/>
    <w:rsid w:val="001A4869"/>
    <w:rsid w:val="001A4CF6"/>
    <w:rsid w:val="001A557F"/>
    <w:rsid w:val="001A5EC8"/>
    <w:rsid w:val="001A6E6A"/>
    <w:rsid w:val="001B0AB1"/>
    <w:rsid w:val="001B1363"/>
    <w:rsid w:val="001B1BC7"/>
    <w:rsid w:val="001B2DE1"/>
    <w:rsid w:val="001B48BF"/>
    <w:rsid w:val="001B6E7F"/>
    <w:rsid w:val="001B7484"/>
    <w:rsid w:val="001B7694"/>
    <w:rsid w:val="001C055C"/>
    <w:rsid w:val="001C06BA"/>
    <w:rsid w:val="001C1A90"/>
    <w:rsid w:val="001C2748"/>
    <w:rsid w:val="001D1E6B"/>
    <w:rsid w:val="001E0263"/>
    <w:rsid w:val="001E06EC"/>
    <w:rsid w:val="001E3021"/>
    <w:rsid w:val="001F0311"/>
    <w:rsid w:val="001F0A89"/>
    <w:rsid w:val="001F0FC9"/>
    <w:rsid w:val="001F6161"/>
    <w:rsid w:val="0020006C"/>
    <w:rsid w:val="0020111C"/>
    <w:rsid w:val="0020192B"/>
    <w:rsid w:val="00202762"/>
    <w:rsid w:val="00205B00"/>
    <w:rsid w:val="0021039C"/>
    <w:rsid w:val="0021267E"/>
    <w:rsid w:val="0021337B"/>
    <w:rsid w:val="0021494A"/>
    <w:rsid w:val="00214BDD"/>
    <w:rsid w:val="00215592"/>
    <w:rsid w:val="002157BB"/>
    <w:rsid w:val="00217120"/>
    <w:rsid w:val="00217A43"/>
    <w:rsid w:val="00220681"/>
    <w:rsid w:val="00222B82"/>
    <w:rsid w:val="00223170"/>
    <w:rsid w:val="002255B4"/>
    <w:rsid w:val="002319BD"/>
    <w:rsid w:val="00233A59"/>
    <w:rsid w:val="00233AB8"/>
    <w:rsid w:val="00243912"/>
    <w:rsid w:val="00251224"/>
    <w:rsid w:val="00251C61"/>
    <w:rsid w:val="00252552"/>
    <w:rsid w:val="0026151F"/>
    <w:rsid w:val="00263E4C"/>
    <w:rsid w:val="00265C05"/>
    <w:rsid w:val="00266628"/>
    <w:rsid w:val="0027088B"/>
    <w:rsid w:val="00272E77"/>
    <w:rsid w:val="00274748"/>
    <w:rsid w:val="00276682"/>
    <w:rsid w:val="0028024D"/>
    <w:rsid w:val="00281B93"/>
    <w:rsid w:val="00281D5F"/>
    <w:rsid w:val="0028284C"/>
    <w:rsid w:val="002828B7"/>
    <w:rsid w:val="002839E9"/>
    <w:rsid w:val="00285421"/>
    <w:rsid w:val="00286ABF"/>
    <w:rsid w:val="0029116A"/>
    <w:rsid w:val="00291625"/>
    <w:rsid w:val="00293F5F"/>
    <w:rsid w:val="002A0453"/>
    <w:rsid w:val="002A06C4"/>
    <w:rsid w:val="002A274C"/>
    <w:rsid w:val="002A7F27"/>
    <w:rsid w:val="002B15DD"/>
    <w:rsid w:val="002B29B2"/>
    <w:rsid w:val="002B4013"/>
    <w:rsid w:val="002B44F8"/>
    <w:rsid w:val="002B65A9"/>
    <w:rsid w:val="002B6772"/>
    <w:rsid w:val="002B67FB"/>
    <w:rsid w:val="002C181F"/>
    <w:rsid w:val="002C24FC"/>
    <w:rsid w:val="002C4583"/>
    <w:rsid w:val="002D0ADA"/>
    <w:rsid w:val="002D421D"/>
    <w:rsid w:val="002D478D"/>
    <w:rsid w:val="002D648F"/>
    <w:rsid w:val="002D73C2"/>
    <w:rsid w:val="002D7E00"/>
    <w:rsid w:val="002E3F09"/>
    <w:rsid w:val="002E4B99"/>
    <w:rsid w:val="002E595C"/>
    <w:rsid w:val="002F1146"/>
    <w:rsid w:val="002F2E3A"/>
    <w:rsid w:val="002F5C46"/>
    <w:rsid w:val="002F660B"/>
    <w:rsid w:val="003005CC"/>
    <w:rsid w:val="00300A67"/>
    <w:rsid w:val="00302273"/>
    <w:rsid w:val="00302ABF"/>
    <w:rsid w:val="003031AC"/>
    <w:rsid w:val="0030347D"/>
    <w:rsid w:val="00303648"/>
    <w:rsid w:val="00304FDE"/>
    <w:rsid w:val="00307B06"/>
    <w:rsid w:val="00307F8E"/>
    <w:rsid w:val="00311300"/>
    <w:rsid w:val="00312A3B"/>
    <w:rsid w:val="003146BA"/>
    <w:rsid w:val="00314F79"/>
    <w:rsid w:val="00321000"/>
    <w:rsid w:val="003213BF"/>
    <w:rsid w:val="0032242E"/>
    <w:rsid w:val="00323BF5"/>
    <w:rsid w:val="00325CD5"/>
    <w:rsid w:val="00327025"/>
    <w:rsid w:val="00327FB3"/>
    <w:rsid w:val="00330722"/>
    <w:rsid w:val="0033686D"/>
    <w:rsid w:val="00337956"/>
    <w:rsid w:val="003416A7"/>
    <w:rsid w:val="003422CB"/>
    <w:rsid w:val="003473D1"/>
    <w:rsid w:val="003500C4"/>
    <w:rsid w:val="00350822"/>
    <w:rsid w:val="00352910"/>
    <w:rsid w:val="003536A7"/>
    <w:rsid w:val="00355945"/>
    <w:rsid w:val="00355BF2"/>
    <w:rsid w:val="0035725B"/>
    <w:rsid w:val="0035726F"/>
    <w:rsid w:val="00357C02"/>
    <w:rsid w:val="003616A7"/>
    <w:rsid w:val="003617AF"/>
    <w:rsid w:val="003617B7"/>
    <w:rsid w:val="003639B3"/>
    <w:rsid w:val="0036513A"/>
    <w:rsid w:val="003654D3"/>
    <w:rsid w:val="003715BC"/>
    <w:rsid w:val="003859C5"/>
    <w:rsid w:val="00386474"/>
    <w:rsid w:val="003869CD"/>
    <w:rsid w:val="00386AB5"/>
    <w:rsid w:val="00390809"/>
    <w:rsid w:val="00391002"/>
    <w:rsid w:val="00392139"/>
    <w:rsid w:val="00393D93"/>
    <w:rsid w:val="00395E5E"/>
    <w:rsid w:val="00397016"/>
    <w:rsid w:val="003970DD"/>
    <w:rsid w:val="00397279"/>
    <w:rsid w:val="003B05EA"/>
    <w:rsid w:val="003B2E96"/>
    <w:rsid w:val="003B57E1"/>
    <w:rsid w:val="003B6116"/>
    <w:rsid w:val="003B7D6F"/>
    <w:rsid w:val="003C4648"/>
    <w:rsid w:val="003C616B"/>
    <w:rsid w:val="003D2F9F"/>
    <w:rsid w:val="003D5379"/>
    <w:rsid w:val="003E13D6"/>
    <w:rsid w:val="003E13FF"/>
    <w:rsid w:val="003E176F"/>
    <w:rsid w:val="003E23BC"/>
    <w:rsid w:val="003E304B"/>
    <w:rsid w:val="003E57D4"/>
    <w:rsid w:val="003E756A"/>
    <w:rsid w:val="003F00BE"/>
    <w:rsid w:val="003F16EC"/>
    <w:rsid w:val="003F1B9F"/>
    <w:rsid w:val="003F4883"/>
    <w:rsid w:val="004018F7"/>
    <w:rsid w:val="0040497C"/>
    <w:rsid w:val="00410BC2"/>
    <w:rsid w:val="004110C4"/>
    <w:rsid w:val="00411187"/>
    <w:rsid w:val="00412017"/>
    <w:rsid w:val="0041350D"/>
    <w:rsid w:val="004239DB"/>
    <w:rsid w:val="00426289"/>
    <w:rsid w:val="00426422"/>
    <w:rsid w:val="004264AF"/>
    <w:rsid w:val="004266B7"/>
    <w:rsid w:val="00432F5F"/>
    <w:rsid w:val="00433B60"/>
    <w:rsid w:val="00434E48"/>
    <w:rsid w:val="00434F11"/>
    <w:rsid w:val="00435719"/>
    <w:rsid w:val="00440F41"/>
    <w:rsid w:val="00443401"/>
    <w:rsid w:val="00443DCA"/>
    <w:rsid w:val="00446038"/>
    <w:rsid w:val="00447B3A"/>
    <w:rsid w:val="00453E30"/>
    <w:rsid w:val="0045525B"/>
    <w:rsid w:val="00461699"/>
    <w:rsid w:val="00465E5D"/>
    <w:rsid w:val="004673EB"/>
    <w:rsid w:val="00467B85"/>
    <w:rsid w:val="00471712"/>
    <w:rsid w:val="00471C07"/>
    <w:rsid w:val="004728DE"/>
    <w:rsid w:val="00476EF2"/>
    <w:rsid w:val="0048016E"/>
    <w:rsid w:val="004814E5"/>
    <w:rsid w:val="0048351C"/>
    <w:rsid w:val="0048619E"/>
    <w:rsid w:val="00486B4E"/>
    <w:rsid w:val="00486E88"/>
    <w:rsid w:val="00487505"/>
    <w:rsid w:val="00490725"/>
    <w:rsid w:val="004909E3"/>
    <w:rsid w:val="00492A0E"/>
    <w:rsid w:val="00492E36"/>
    <w:rsid w:val="00495CAE"/>
    <w:rsid w:val="00496851"/>
    <w:rsid w:val="00496F65"/>
    <w:rsid w:val="004A26EA"/>
    <w:rsid w:val="004A546A"/>
    <w:rsid w:val="004A58D7"/>
    <w:rsid w:val="004A614D"/>
    <w:rsid w:val="004A736D"/>
    <w:rsid w:val="004A75F9"/>
    <w:rsid w:val="004B1CB3"/>
    <w:rsid w:val="004B4761"/>
    <w:rsid w:val="004B5640"/>
    <w:rsid w:val="004B5B3E"/>
    <w:rsid w:val="004B70B5"/>
    <w:rsid w:val="004B7ECB"/>
    <w:rsid w:val="004C003A"/>
    <w:rsid w:val="004C4760"/>
    <w:rsid w:val="004C78AC"/>
    <w:rsid w:val="004D2004"/>
    <w:rsid w:val="004D6F45"/>
    <w:rsid w:val="004E052F"/>
    <w:rsid w:val="004E08E1"/>
    <w:rsid w:val="004E0D2D"/>
    <w:rsid w:val="004E5C60"/>
    <w:rsid w:val="004E5DA4"/>
    <w:rsid w:val="004E6B3B"/>
    <w:rsid w:val="004F0F14"/>
    <w:rsid w:val="004F37CE"/>
    <w:rsid w:val="004F4C95"/>
    <w:rsid w:val="004F5523"/>
    <w:rsid w:val="004F5F0A"/>
    <w:rsid w:val="00500172"/>
    <w:rsid w:val="00501C4C"/>
    <w:rsid w:val="005024CC"/>
    <w:rsid w:val="00502B6E"/>
    <w:rsid w:val="00502D38"/>
    <w:rsid w:val="005030E8"/>
    <w:rsid w:val="00505451"/>
    <w:rsid w:val="00506636"/>
    <w:rsid w:val="00506825"/>
    <w:rsid w:val="00507D0A"/>
    <w:rsid w:val="00515576"/>
    <w:rsid w:val="00516392"/>
    <w:rsid w:val="00516F96"/>
    <w:rsid w:val="00524147"/>
    <w:rsid w:val="00524630"/>
    <w:rsid w:val="00524A52"/>
    <w:rsid w:val="00524D18"/>
    <w:rsid w:val="005268AA"/>
    <w:rsid w:val="005312D1"/>
    <w:rsid w:val="005318CE"/>
    <w:rsid w:val="0053432F"/>
    <w:rsid w:val="005363BF"/>
    <w:rsid w:val="0053716A"/>
    <w:rsid w:val="00537A43"/>
    <w:rsid w:val="005407DD"/>
    <w:rsid w:val="00542451"/>
    <w:rsid w:val="005432D1"/>
    <w:rsid w:val="00547E85"/>
    <w:rsid w:val="00551877"/>
    <w:rsid w:val="00551E7B"/>
    <w:rsid w:val="005531D7"/>
    <w:rsid w:val="005532D6"/>
    <w:rsid w:val="0055539F"/>
    <w:rsid w:val="005658A5"/>
    <w:rsid w:val="00570460"/>
    <w:rsid w:val="00571F14"/>
    <w:rsid w:val="0057763A"/>
    <w:rsid w:val="0058145C"/>
    <w:rsid w:val="00584D0C"/>
    <w:rsid w:val="00584D68"/>
    <w:rsid w:val="005A2C3C"/>
    <w:rsid w:val="005A2E81"/>
    <w:rsid w:val="005A4F03"/>
    <w:rsid w:val="005A7D43"/>
    <w:rsid w:val="005B1B7D"/>
    <w:rsid w:val="005B3C5A"/>
    <w:rsid w:val="005B5E00"/>
    <w:rsid w:val="005B6135"/>
    <w:rsid w:val="005C433C"/>
    <w:rsid w:val="005D101E"/>
    <w:rsid w:val="005D3CD5"/>
    <w:rsid w:val="005D500B"/>
    <w:rsid w:val="005D5E60"/>
    <w:rsid w:val="005D7F57"/>
    <w:rsid w:val="005E3F0D"/>
    <w:rsid w:val="005E42CC"/>
    <w:rsid w:val="005E7595"/>
    <w:rsid w:val="005E7FE0"/>
    <w:rsid w:val="005F5932"/>
    <w:rsid w:val="005F5EE7"/>
    <w:rsid w:val="005F7864"/>
    <w:rsid w:val="005F7D09"/>
    <w:rsid w:val="006000F9"/>
    <w:rsid w:val="00600F41"/>
    <w:rsid w:val="00601252"/>
    <w:rsid w:val="00602DAB"/>
    <w:rsid w:val="00603C09"/>
    <w:rsid w:val="00603F7C"/>
    <w:rsid w:val="00607CF1"/>
    <w:rsid w:val="00610B9B"/>
    <w:rsid w:val="00611F4B"/>
    <w:rsid w:val="0061308E"/>
    <w:rsid w:val="00613750"/>
    <w:rsid w:val="0061460A"/>
    <w:rsid w:val="00615AD7"/>
    <w:rsid w:val="00616BFD"/>
    <w:rsid w:val="00617CC7"/>
    <w:rsid w:val="00620D9E"/>
    <w:rsid w:val="0062381F"/>
    <w:rsid w:val="00626833"/>
    <w:rsid w:val="00627755"/>
    <w:rsid w:val="00635087"/>
    <w:rsid w:val="0063584D"/>
    <w:rsid w:val="00635EDB"/>
    <w:rsid w:val="00637704"/>
    <w:rsid w:val="00637CFD"/>
    <w:rsid w:val="00637EE8"/>
    <w:rsid w:val="006408A1"/>
    <w:rsid w:val="00640C72"/>
    <w:rsid w:val="00643EE8"/>
    <w:rsid w:val="006450C7"/>
    <w:rsid w:val="00646B8D"/>
    <w:rsid w:val="00647D85"/>
    <w:rsid w:val="00651CF1"/>
    <w:rsid w:val="00652DCD"/>
    <w:rsid w:val="006554CE"/>
    <w:rsid w:val="006570AE"/>
    <w:rsid w:val="00660245"/>
    <w:rsid w:val="006622E6"/>
    <w:rsid w:val="00662628"/>
    <w:rsid w:val="00662CA3"/>
    <w:rsid w:val="0066672C"/>
    <w:rsid w:val="006674A9"/>
    <w:rsid w:val="00670876"/>
    <w:rsid w:val="0067160A"/>
    <w:rsid w:val="00673778"/>
    <w:rsid w:val="0067504A"/>
    <w:rsid w:val="00675407"/>
    <w:rsid w:val="00675CA3"/>
    <w:rsid w:val="00680293"/>
    <w:rsid w:val="00681436"/>
    <w:rsid w:val="0068524D"/>
    <w:rsid w:val="00687FBF"/>
    <w:rsid w:val="00692F2F"/>
    <w:rsid w:val="0069493D"/>
    <w:rsid w:val="00694D03"/>
    <w:rsid w:val="006970A1"/>
    <w:rsid w:val="00697EE9"/>
    <w:rsid w:val="006A1A65"/>
    <w:rsid w:val="006A5D11"/>
    <w:rsid w:val="006A612B"/>
    <w:rsid w:val="006B17ED"/>
    <w:rsid w:val="006B1991"/>
    <w:rsid w:val="006B2D2C"/>
    <w:rsid w:val="006B303D"/>
    <w:rsid w:val="006B35FE"/>
    <w:rsid w:val="006B4024"/>
    <w:rsid w:val="006B5A33"/>
    <w:rsid w:val="006B79C8"/>
    <w:rsid w:val="006C168B"/>
    <w:rsid w:val="006C19F4"/>
    <w:rsid w:val="006C3117"/>
    <w:rsid w:val="006C3E2C"/>
    <w:rsid w:val="006C44FD"/>
    <w:rsid w:val="006C453D"/>
    <w:rsid w:val="006C539D"/>
    <w:rsid w:val="006C596D"/>
    <w:rsid w:val="006C6644"/>
    <w:rsid w:val="006C6DA6"/>
    <w:rsid w:val="006D08B2"/>
    <w:rsid w:val="006D4AE2"/>
    <w:rsid w:val="006D4B75"/>
    <w:rsid w:val="006D54DC"/>
    <w:rsid w:val="006D598C"/>
    <w:rsid w:val="006D6F88"/>
    <w:rsid w:val="006E1243"/>
    <w:rsid w:val="006F0A71"/>
    <w:rsid w:val="006F1AC8"/>
    <w:rsid w:val="006F3742"/>
    <w:rsid w:val="006F629A"/>
    <w:rsid w:val="00705586"/>
    <w:rsid w:val="00710D71"/>
    <w:rsid w:val="00712F59"/>
    <w:rsid w:val="00715CA7"/>
    <w:rsid w:val="0071774F"/>
    <w:rsid w:val="00717DEC"/>
    <w:rsid w:val="00717E0D"/>
    <w:rsid w:val="00722AD0"/>
    <w:rsid w:val="0072372B"/>
    <w:rsid w:val="007244C2"/>
    <w:rsid w:val="007246F9"/>
    <w:rsid w:val="0073012D"/>
    <w:rsid w:val="007304E8"/>
    <w:rsid w:val="00732722"/>
    <w:rsid w:val="00732D37"/>
    <w:rsid w:val="007335F8"/>
    <w:rsid w:val="00735648"/>
    <w:rsid w:val="00735892"/>
    <w:rsid w:val="0073598A"/>
    <w:rsid w:val="00741527"/>
    <w:rsid w:val="00742F85"/>
    <w:rsid w:val="0074646A"/>
    <w:rsid w:val="007473B3"/>
    <w:rsid w:val="00750A37"/>
    <w:rsid w:val="007555C7"/>
    <w:rsid w:val="00757C0D"/>
    <w:rsid w:val="007773B2"/>
    <w:rsid w:val="0078054A"/>
    <w:rsid w:val="00780AF3"/>
    <w:rsid w:val="007814C4"/>
    <w:rsid w:val="00783808"/>
    <w:rsid w:val="0078464B"/>
    <w:rsid w:val="00786573"/>
    <w:rsid w:val="00786AD2"/>
    <w:rsid w:val="00787EE8"/>
    <w:rsid w:val="0079092A"/>
    <w:rsid w:val="00790B0A"/>
    <w:rsid w:val="00794EB5"/>
    <w:rsid w:val="00796B6C"/>
    <w:rsid w:val="00797562"/>
    <w:rsid w:val="007A0C9A"/>
    <w:rsid w:val="007A1AF9"/>
    <w:rsid w:val="007A3CFF"/>
    <w:rsid w:val="007A52CD"/>
    <w:rsid w:val="007A52FE"/>
    <w:rsid w:val="007A6899"/>
    <w:rsid w:val="007B2370"/>
    <w:rsid w:val="007B634E"/>
    <w:rsid w:val="007B7554"/>
    <w:rsid w:val="007C1859"/>
    <w:rsid w:val="007C18A8"/>
    <w:rsid w:val="007C2FA1"/>
    <w:rsid w:val="007C40E3"/>
    <w:rsid w:val="007C6E1D"/>
    <w:rsid w:val="007D0055"/>
    <w:rsid w:val="007D0CEE"/>
    <w:rsid w:val="007D599F"/>
    <w:rsid w:val="007E16EB"/>
    <w:rsid w:val="007E2C39"/>
    <w:rsid w:val="007E3ACE"/>
    <w:rsid w:val="007E66DC"/>
    <w:rsid w:val="007F03B8"/>
    <w:rsid w:val="007F2E04"/>
    <w:rsid w:val="007F2E50"/>
    <w:rsid w:val="007F36B0"/>
    <w:rsid w:val="007F50F9"/>
    <w:rsid w:val="007F604B"/>
    <w:rsid w:val="007F66D8"/>
    <w:rsid w:val="007F7B8D"/>
    <w:rsid w:val="00801F1D"/>
    <w:rsid w:val="008033A3"/>
    <w:rsid w:val="00803E94"/>
    <w:rsid w:val="008042EC"/>
    <w:rsid w:val="00804308"/>
    <w:rsid w:val="00805957"/>
    <w:rsid w:val="00807CF0"/>
    <w:rsid w:val="00810071"/>
    <w:rsid w:val="00811CFC"/>
    <w:rsid w:val="00812921"/>
    <w:rsid w:val="00812D93"/>
    <w:rsid w:val="00815DCE"/>
    <w:rsid w:val="008173A9"/>
    <w:rsid w:val="00821342"/>
    <w:rsid w:val="008234FB"/>
    <w:rsid w:val="008238AE"/>
    <w:rsid w:val="008259BC"/>
    <w:rsid w:val="00826000"/>
    <w:rsid w:val="00826305"/>
    <w:rsid w:val="008268E2"/>
    <w:rsid w:val="00831226"/>
    <w:rsid w:val="0083345E"/>
    <w:rsid w:val="00834CF7"/>
    <w:rsid w:val="0083512E"/>
    <w:rsid w:val="00836C93"/>
    <w:rsid w:val="008404AE"/>
    <w:rsid w:val="0084068E"/>
    <w:rsid w:val="00841648"/>
    <w:rsid w:val="008465CC"/>
    <w:rsid w:val="00847F59"/>
    <w:rsid w:val="00853B6D"/>
    <w:rsid w:val="008600B3"/>
    <w:rsid w:val="0086215E"/>
    <w:rsid w:val="00862700"/>
    <w:rsid w:val="00864043"/>
    <w:rsid w:val="00866581"/>
    <w:rsid w:val="008666EB"/>
    <w:rsid w:val="008716E8"/>
    <w:rsid w:val="0087410A"/>
    <w:rsid w:val="00876C80"/>
    <w:rsid w:val="00892CD8"/>
    <w:rsid w:val="008A10A0"/>
    <w:rsid w:val="008A2891"/>
    <w:rsid w:val="008A35E3"/>
    <w:rsid w:val="008A364E"/>
    <w:rsid w:val="008A4429"/>
    <w:rsid w:val="008A62E5"/>
    <w:rsid w:val="008A78E8"/>
    <w:rsid w:val="008B2CE9"/>
    <w:rsid w:val="008B3DA2"/>
    <w:rsid w:val="008B43B9"/>
    <w:rsid w:val="008B441B"/>
    <w:rsid w:val="008B6814"/>
    <w:rsid w:val="008B72F5"/>
    <w:rsid w:val="008B74FF"/>
    <w:rsid w:val="008B76ED"/>
    <w:rsid w:val="008C077E"/>
    <w:rsid w:val="008C0BBB"/>
    <w:rsid w:val="008C2102"/>
    <w:rsid w:val="008C211F"/>
    <w:rsid w:val="008C251A"/>
    <w:rsid w:val="008C2BD6"/>
    <w:rsid w:val="008C31FE"/>
    <w:rsid w:val="008C3936"/>
    <w:rsid w:val="008C465B"/>
    <w:rsid w:val="008C5476"/>
    <w:rsid w:val="008D075A"/>
    <w:rsid w:val="008D1E32"/>
    <w:rsid w:val="008D3140"/>
    <w:rsid w:val="008D4147"/>
    <w:rsid w:val="008E085F"/>
    <w:rsid w:val="008E08C5"/>
    <w:rsid w:val="008F0F80"/>
    <w:rsid w:val="008F1CA1"/>
    <w:rsid w:val="008F3A5D"/>
    <w:rsid w:val="008F3D12"/>
    <w:rsid w:val="008F3EE3"/>
    <w:rsid w:val="008F5E16"/>
    <w:rsid w:val="00901616"/>
    <w:rsid w:val="00901C01"/>
    <w:rsid w:val="009023D6"/>
    <w:rsid w:val="0090459D"/>
    <w:rsid w:val="00904CFA"/>
    <w:rsid w:val="0090588D"/>
    <w:rsid w:val="00906D51"/>
    <w:rsid w:val="00911643"/>
    <w:rsid w:val="009149C5"/>
    <w:rsid w:val="00916064"/>
    <w:rsid w:val="0091662C"/>
    <w:rsid w:val="00917794"/>
    <w:rsid w:val="0092052A"/>
    <w:rsid w:val="009232A3"/>
    <w:rsid w:val="00933204"/>
    <w:rsid w:val="00933303"/>
    <w:rsid w:val="0093384F"/>
    <w:rsid w:val="0093448B"/>
    <w:rsid w:val="00934BC2"/>
    <w:rsid w:val="009356C3"/>
    <w:rsid w:val="00937395"/>
    <w:rsid w:val="009408FC"/>
    <w:rsid w:val="00941880"/>
    <w:rsid w:val="00941B95"/>
    <w:rsid w:val="00945B0D"/>
    <w:rsid w:val="00947304"/>
    <w:rsid w:val="0094741E"/>
    <w:rsid w:val="00951AF1"/>
    <w:rsid w:val="00952239"/>
    <w:rsid w:val="00952667"/>
    <w:rsid w:val="0095278A"/>
    <w:rsid w:val="00952920"/>
    <w:rsid w:val="00954166"/>
    <w:rsid w:val="0095496C"/>
    <w:rsid w:val="009558DA"/>
    <w:rsid w:val="0095670D"/>
    <w:rsid w:val="00956BCA"/>
    <w:rsid w:val="0096016D"/>
    <w:rsid w:val="00960233"/>
    <w:rsid w:val="009603CA"/>
    <w:rsid w:val="00961A99"/>
    <w:rsid w:val="00961F80"/>
    <w:rsid w:val="009645E7"/>
    <w:rsid w:val="009664CC"/>
    <w:rsid w:val="00966DA7"/>
    <w:rsid w:val="00967869"/>
    <w:rsid w:val="00970ADC"/>
    <w:rsid w:val="00970BF4"/>
    <w:rsid w:val="00971A15"/>
    <w:rsid w:val="0097375C"/>
    <w:rsid w:val="009743B8"/>
    <w:rsid w:val="00974609"/>
    <w:rsid w:val="009775C5"/>
    <w:rsid w:val="009877D6"/>
    <w:rsid w:val="0099029B"/>
    <w:rsid w:val="00990AF2"/>
    <w:rsid w:val="00991C86"/>
    <w:rsid w:val="00991D83"/>
    <w:rsid w:val="00992787"/>
    <w:rsid w:val="00992BB6"/>
    <w:rsid w:val="00995B5E"/>
    <w:rsid w:val="0099640A"/>
    <w:rsid w:val="009A0D26"/>
    <w:rsid w:val="009A2744"/>
    <w:rsid w:val="009A2E0A"/>
    <w:rsid w:val="009A38BB"/>
    <w:rsid w:val="009A44A0"/>
    <w:rsid w:val="009A4580"/>
    <w:rsid w:val="009A4C0A"/>
    <w:rsid w:val="009A5F3A"/>
    <w:rsid w:val="009A6FFD"/>
    <w:rsid w:val="009A7104"/>
    <w:rsid w:val="009B256A"/>
    <w:rsid w:val="009B2AB3"/>
    <w:rsid w:val="009B2ABD"/>
    <w:rsid w:val="009B2DC1"/>
    <w:rsid w:val="009B495B"/>
    <w:rsid w:val="009B4E75"/>
    <w:rsid w:val="009B5D17"/>
    <w:rsid w:val="009C03A3"/>
    <w:rsid w:val="009C3DA0"/>
    <w:rsid w:val="009C4FAC"/>
    <w:rsid w:val="009C4FDA"/>
    <w:rsid w:val="009C517F"/>
    <w:rsid w:val="009D0DC9"/>
    <w:rsid w:val="009D2008"/>
    <w:rsid w:val="009D2ED6"/>
    <w:rsid w:val="009D4ADD"/>
    <w:rsid w:val="009D58CB"/>
    <w:rsid w:val="009D5F38"/>
    <w:rsid w:val="009D7802"/>
    <w:rsid w:val="009E087A"/>
    <w:rsid w:val="009E1457"/>
    <w:rsid w:val="009E22D7"/>
    <w:rsid w:val="009E2763"/>
    <w:rsid w:val="009E29FA"/>
    <w:rsid w:val="009E2FFF"/>
    <w:rsid w:val="009E6A0D"/>
    <w:rsid w:val="009F0263"/>
    <w:rsid w:val="009F124A"/>
    <w:rsid w:val="009F1438"/>
    <w:rsid w:val="009F27E0"/>
    <w:rsid w:val="009F3040"/>
    <w:rsid w:val="009F4D19"/>
    <w:rsid w:val="00A01D76"/>
    <w:rsid w:val="00A025CB"/>
    <w:rsid w:val="00A03718"/>
    <w:rsid w:val="00A03B1A"/>
    <w:rsid w:val="00A074DE"/>
    <w:rsid w:val="00A104F9"/>
    <w:rsid w:val="00A10B32"/>
    <w:rsid w:val="00A14889"/>
    <w:rsid w:val="00A16F9C"/>
    <w:rsid w:val="00A2034C"/>
    <w:rsid w:val="00A2191E"/>
    <w:rsid w:val="00A23531"/>
    <w:rsid w:val="00A23AEC"/>
    <w:rsid w:val="00A26465"/>
    <w:rsid w:val="00A2692D"/>
    <w:rsid w:val="00A303A2"/>
    <w:rsid w:val="00A31F84"/>
    <w:rsid w:val="00A324BD"/>
    <w:rsid w:val="00A3326A"/>
    <w:rsid w:val="00A37092"/>
    <w:rsid w:val="00A40149"/>
    <w:rsid w:val="00A40DD1"/>
    <w:rsid w:val="00A40E6C"/>
    <w:rsid w:val="00A43749"/>
    <w:rsid w:val="00A4426D"/>
    <w:rsid w:val="00A4550E"/>
    <w:rsid w:val="00A46FCE"/>
    <w:rsid w:val="00A5290F"/>
    <w:rsid w:val="00A52D61"/>
    <w:rsid w:val="00A607E9"/>
    <w:rsid w:val="00A61337"/>
    <w:rsid w:val="00A64C00"/>
    <w:rsid w:val="00A64EEA"/>
    <w:rsid w:val="00A64F69"/>
    <w:rsid w:val="00A65869"/>
    <w:rsid w:val="00A660E4"/>
    <w:rsid w:val="00A71AD2"/>
    <w:rsid w:val="00A71E64"/>
    <w:rsid w:val="00A71F9D"/>
    <w:rsid w:val="00A73423"/>
    <w:rsid w:val="00A734F2"/>
    <w:rsid w:val="00A74050"/>
    <w:rsid w:val="00A754EC"/>
    <w:rsid w:val="00A81BD4"/>
    <w:rsid w:val="00A833C1"/>
    <w:rsid w:val="00A85BAA"/>
    <w:rsid w:val="00A900F3"/>
    <w:rsid w:val="00A9076B"/>
    <w:rsid w:val="00A943C3"/>
    <w:rsid w:val="00A9477D"/>
    <w:rsid w:val="00A94FB3"/>
    <w:rsid w:val="00A9540D"/>
    <w:rsid w:val="00A95C54"/>
    <w:rsid w:val="00A97DC6"/>
    <w:rsid w:val="00AA0D3A"/>
    <w:rsid w:val="00AA22C6"/>
    <w:rsid w:val="00AA2EAC"/>
    <w:rsid w:val="00AA47F4"/>
    <w:rsid w:val="00AA55AC"/>
    <w:rsid w:val="00AA5C37"/>
    <w:rsid w:val="00AA6331"/>
    <w:rsid w:val="00AA63D8"/>
    <w:rsid w:val="00AB03F5"/>
    <w:rsid w:val="00AB05D5"/>
    <w:rsid w:val="00AB0A6B"/>
    <w:rsid w:val="00AB0CD2"/>
    <w:rsid w:val="00AB1866"/>
    <w:rsid w:val="00AB299C"/>
    <w:rsid w:val="00AB29FD"/>
    <w:rsid w:val="00AB515D"/>
    <w:rsid w:val="00AB7D8D"/>
    <w:rsid w:val="00AC0D38"/>
    <w:rsid w:val="00AC2E18"/>
    <w:rsid w:val="00AC3D38"/>
    <w:rsid w:val="00AC7C2B"/>
    <w:rsid w:val="00AD3D7D"/>
    <w:rsid w:val="00AE0317"/>
    <w:rsid w:val="00AE1072"/>
    <w:rsid w:val="00AE1487"/>
    <w:rsid w:val="00AE1D0B"/>
    <w:rsid w:val="00AE1E3C"/>
    <w:rsid w:val="00AE2CF6"/>
    <w:rsid w:val="00AE3628"/>
    <w:rsid w:val="00AE529C"/>
    <w:rsid w:val="00AF2EC9"/>
    <w:rsid w:val="00AF2FB3"/>
    <w:rsid w:val="00AF6300"/>
    <w:rsid w:val="00AF6371"/>
    <w:rsid w:val="00B01ADA"/>
    <w:rsid w:val="00B03BD1"/>
    <w:rsid w:val="00B03EC5"/>
    <w:rsid w:val="00B07C4C"/>
    <w:rsid w:val="00B20560"/>
    <w:rsid w:val="00B2176E"/>
    <w:rsid w:val="00B2537D"/>
    <w:rsid w:val="00B3064F"/>
    <w:rsid w:val="00B307B1"/>
    <w:rsid w:val="00B31F50"/>
    <w:rsid w:val="00B3272B"/>
    <w:rsid w:val="00B3489C"/>
    <w:rsid w:val="00B3557B"/>
    <w:rsid w:val="00B4178C"/>
    <w:rsid w:val="00B42B33"/>
    <w:rsid w:val="00B436F8"/>
    <w:rsid w:val="00B46F32"/>
    <w:rsid w:val="00B51BE4"/>
    <w:rsid w:val="00B53DD9"/>
    <w:rsid w:val="00B57167"/>
    <w:rsid w:val="00B60BCB"/>
    <w:rsid w:val="00B61EAC"/>
    <w:rsid w:val="00B62566"/>
    <w:rsid w:val="00B64B01"/>
    <w:rsid w:val="00B66FE1"/>
    <w:rsid w:val="00B67F70"/>
    <w:rsid w:val="00B70A42"/>
    <w:rsid w:val="00B740FB"/>
    <w:rsid w:val="00B750D5"/>
    <w:rsid w:val="00B80102"/>
    <w:rsid w:val="00B817BA"/>
    <w:rsid w:val="00B81A0C"/>
    <w:rsid w:val="00B8646C"/>
    <w:rsid w:val="00B86FDB"/>
    <w:rsid w:val="00B920C0"/>
    <w:rsid w:val="00B9348E"/>
    <w:rsid w:val="00B93CC1"/>
    <w:rsid w:val="00B940CF"/>
    <w:rsid w:val="00B94310"/>
    <w:rsid w:val="00B97125"/>
    <w:rsid w:val="00BA0523"/>
    <w:rsid w:val="00BA05C1"/>
    <w:rsid w:val="00BA19A2"/>
    <w:rsid w:val="00BA48BA"/>
    <w:rsid w:val="00BA4D9A"/>
    <w:rsid w:val="00BA5328"/>
    <w:rsid w:val="00BA7B83"/>
    <w:rsid w:val="00BB2DA1"/>
    <w:rsid w:val="00BB30F1"/>
    <w:rsid w:val="00BB45C4"/>
    <w:rsid w:val="00BB57DE"/>
    <w:rsid w:val="00BB7360"/>
    <w:rsid w:val="00BC0936"/>
    <w:rsid w:val="00BC2154"/>
    <w:rsid w:val="00BC3515"/>
    <w:rsid w:val="00BC623A"/>
    <w:rsid w:val="00BD27F6"/>
    <w:rsid w:val="00BD3B74"/>
    <w:rsid w:val="00BD4C2A"/>
    <w:rsid w:val="00BE0018"/>
    <w:rsid w:val="00BE044B"/>
    <w:rsid w:val="00BE0A7E"/>
    <w:rsid w:val="00BE4BD5"/>
    <w:rsid w:val="00BE7CDF"/>
    <w:rsid w:val="00BF1744"/>
    <w:rsid w:val="00BF38C2"/>
    <w:rsid w:val="00BF3F7E"/>
    <w:rsid w:val="00BF4310"/>
    <w:rsid w:val="00BF7162"/>
    <w:rsid w:val="00C01EEC"/>
    <w:rsid w:val="00C03D88"/>
    <w:rsid w:val="00C04334"/>
    <w:rsid w:val="00C06103"/>
    <w:rsid w:val="00C15A58"/>
    <w:rsid w:val="00C22924"/>
    <w:rsid w:val="00C25031"/>
    <w:rsid w:val="00C267C9"/>
    <w:rsid w:val="00C267CA"/>
    <w:rsid w:val="00C31F0F"/>
    <w:rsid w:val="00C335C3"/>
    <w:rsid w:val="00C3479C"/>
    <w:rsid w:val="00C34D12"/>
    <w:rsid w:val="00C40A03"/>
    <w:rsid w:val="00C41F60"/>
    <w:rsid w:val="00C41F70"/>
    <w:rsid w:val="00C42C8D"/>
    <w:rsid w:val="00C43A47"/>
    <w:rsid w:val="00C4704A"/>
    <w:rsid w:val="00C51F07"/>
    <w:rsid w:val="00C53172"/>
    <w:rsid w:val="00C555DB"/>
    <w:rsid w:val="00C6001D"/>
    <w:rsid w:val="00C62B3D"/>
    <w:rsid w:val="00C63997"/>
    <w:rsid w:val="00C641E7"/>
    <w:rsid w:val="00C6630A"/>
    <w:rsid w:val="00C665E5"/>
    <w:rsid w:val="00C6797B"/>
    <w:rsid w:val="00C679EE"/>
    <w:rsid w:val="00C70215"/>
    <w:rsid w:val="00C71BC4"/>
    <w:rsid w:val="00C737CE"/>
    <w:rsid w:val="00C7386E"/>
    <w:rsid w:val="00C814DE"/>
    <w:rsid w:val="00C83BBB"/>
    <w:rsid w:val="00C85D56"/>
    <w:rsid w:val="00C85F20"/>
    <w:rsid w:val="00C93A12"/>
    <w:rsid w:val="00C97788"/>
    <w:rsid w:val="00CA0AAC"/>
    <w:rsid w:val="00CA3975"/>
    <w:rsid w:val="00CA72FC"/>
    <w:rsid w:val="00CB0D3C"/>
    <w:rsid w:val="00CB376E"/>
    <w:rsid w:val="00CB687C"/>
    <w:rsid w:val="00CB7911"/>
    <w:rsid w:val="00CC16D7"/>
    <w:rsid w:val="00CC3AC8"/>
    <w:rsid w:val="00CC3EED"/>
    <w:rsid w:val="00CC5E91"/>
    <w:rsid w:val="00CC6261"/>
    <w:rsid w:val="00CC7DCF"/>
    <w:rsid w:val="00CD0E60"/>
    <w:rsid w:val="00CD11C0"/>
    <w:rsid w:val="00CD1CED"/>
    <w:rsid w:val="00CD4A9F"/>
    <w:rsid w:val="00CD6EC2"/>
    <w:rsid w:val="00CE041A"/>
    <w:rsid w:val="00CE13A9"/>
    <w:rsid w:val="00CE35E7"/>
    <w:rsid w:val="00CE378E"/>
    <w:rsid w:val="00CE5611"/>
    <w:rsid w:val="00CE5D33"/>
    <w:rsid w:val="00CF0427"/>
    <w:rsid w:val="00CF09DE"/>
    <w:rsid w:val="00CF1D3E"/>
    <w:rsid w:val="00CF5008"/>
    <w:rsid w:val="00CF7287"/>
    <w:rsid w:val="00CF7CC7"/>
    <w:rsid w:val="00CF7F14"/>
    <w:rsid w:val="00D03908"/>
    <w:rsid w:val="00D039C7"/>
    <w:rsid w:val="00D06A7E"/>
    <w:rsid w:val="00D11056"/>
    <w:rsid w:val="00D13B0F"/>
    <w:rsid w:val="00D160AC"/>
    <w:rsid w:val="00D16CCA"/>
    <w:rsid w:val="00D21CEC"/>
    <w:rsid w:val="00D223F4"/>
    <w:rsid w:val="00D22B5C"/>
    <w:rsid w:val="00D22BE2"/>
    <w:rsid w:val="00D30628"/>
    <w:rsid w:val="00D31B7C"/>
    <w:rsid w:val="00D3284B"/>
    <w:rsid w:val="00D32B31"/>
    <w:rsid w:val="00D32F02"/>
    <w:rsid w:val="00D34685"/>
    <w:rsid w:val="00D36DAE"/>
    <w:rsid w:val="00D37F78"/>
    <w:rsid w:val="00D4071F"/>
    <w:rsid w:val="00D40BF6"/>
    <w:rsid w:val="00D4213C"/>
    <w:rsid w:val="00D4306F"/>
    <w:rsid w:val="00D44888"/>
    <w:rsid w:val="00D44DA8"/>
    <w:rsid w:val="00D45C8B"/>
    <w:rsid w:val="00D46F85"/>
    <w:rsid w:val="00D5036F"/>
    <w:rsid w:val="00D52F48"/>
    <w:rsid w:val="00D53659"/>
    <w:rsid w:val="00D53DCD"/>
    <w:rsid w:val="00D54973"/>
    <w:rsid w:val="00D55868"/>
    <w:rsid w:val="00D55874"/>
    <w:rsid w:val="00D56025"/>
    <w:rsid w:val="00D56FB6"/>
    <w:rsid w:val="00D618A4"/>
    <w:rsid w:val="00D61C61"/>
    <w:rsid w:val="00D61D1F"/>
    <w:rsid w:val="00D61FB6"/>
    <w:rsid w:val="00D62325"/>
    <w:rsid w:val="00D63BC2"/>
    <w:rsid w:val="00D65388"/>
    <w:rsid w:val="00D706E4"/>
    <w:rsid w:val="00D7118A"/>
    <w:rsid w:val="00D713F6"/>
    <w:rsid w:val="00D7146F"/>
    <w:rsid w:val="00D72FBB"/>
    <w:rsid w:val="00D73372"/>
    <w:rsid w:val="00D735CC"/>
    <w:rsid w:val="00D758E3"/>
    <w:rsid w:val="00D7618F"/>
    <w:rsid w:val="00D77285"/>
    <w:rsid w:val="00D810BF"/>
    <w:rsid w:val="00D824B4"/>
    <w:rsid w:val="00D82561"/>
    <w:rsid w:val="00D83196"/>
    <w:rsid w:val="00D83587"/>
    <w:rsid w:val="00D83A11"/>
    <w:rsid w:val="00D86711"/>
    <w:rsid w:val="00D870EE"/>
    <w:rsid w:val="00D91A1A"/>
    <w:rsid w:val="00D91B75"/>
    <w:rsid w:val="00D926D3"/>
    <w:rsid w:val="00D93CF9"/>
    <w:rsid w:val="00D9680F"/>
    <w:rsid w:val="00DA06F6"/>
    <w:rsid w:val="00DA105F"/>
    <w:rsid w:val="00DA3F88"/>
    <w:rsid w:val="00DA4337"/>
    <w:rsid w:val="00DA6320"/>
    <w:rsid w:val="00DA6E1B"/>
    <w:rsid w:val="00DA74AF"/>
    <w:rsid w:val="00DB2135"/>
    <w:rsid w:val="00DB5911"/>
    <w:rsid w:val="00DB5A98"/>
    <w:rsid w:val="00DB5F70"/>
    <w:rsid w:val="00DB735E"/>
    <w:rsid w:val="00DB799C"/>
    <w:rsid w:val="00DB7AA4"/>
    <w:rsid w:val="00DC3971"/>
    <w:rsid w:val="00DC6338"/>
    <w:rsid w:val="00DC7670"/>
    <w:rsid w:val="00DD0A0D"/>
    <w:rsid w:val="00DD35FE"/>
    <w:rsid w:val="00DD5716"/>
    <w:rsid w:val="00DE0979"/>
    <w:rsid w:val="00DE108E"/>
    <w:rsid w:val="00DE1DA9"/>
    <w:rsid w:val="00DE3D6D"/>
    <w:rsid w:val="00DF0B97"/>
    <w:rsid w:val="00DF7534"/>
    <w:rsid w:val="00E0083A"/>
    <w:rsid w:val="00E00B1F"/>
    <w:rsid w:val="00E01E5E"/>
    <w:rsid w:val="00E035E5"/>
    <w:rsid w:val="00E045E3"/>
    <w:rsid w:val="00E05A91"/>
    <w:rsid w:val="00E05C47"/>
    <w:rsid w:val="00E067A0"/>
    <w:rsid w:val="00E07F3A"/>
    <w:rsid w:val="00E12AC2"/>
    <w:rsid w:val="00E1393B"/>
    <w:rsid w:val="00E13F60"/>
    <w:rsid w:val="00E15B40"/>
    <w:rsid w:val="00E17B9C"/>
    <w:rsid w:val="00E25213"/>
    <w:rsid w:val="00E269AF"/>
    <w:rsid w:val="00E26F73"/>
    <w:rsid w:val="00E3039D"/>
    <w:rsid w:val="00E31714"/>
    <w:rsid w:val="00E3510D"/>
    <w:rsid w:val="00E35257"/>
    <w:rsid w:val="00E375EC"/>
    <w:rsid w:val="00E435CE"/>
    <w:rsid w:val="00E44722"/>
    <w:rsid w:val="00E45237"/>
    <w:rsid w:val="00E52E8A"/>
    <w:rsid w:val="00E53E0B"/>
    <w:rsid w:val="00E563F3"/>
    <w:rsid w:val="00E569EA"/>
    <w:rsid w:val="00E57AAA"/>
    <w:rsid w:val="00E61146"/>
    <w:rsid w:val="00E65700"/>
    <w:rsid w:val="00E66CF9"/>
    <w:rsid w:val="00E6723F"/>
    <w:rsid w:val="00E67CB2"/>
    <w:rsid w:val="00E67DB5"/>
    <w:rsid w:val="00E7199B"/>
    <w:rsid w:val="00E724FD"/>
    <w:rsid w:val="00E731CA"/>
    <w:rsid w:val="00E73DA1"/>
    <w:rsid w:val="00E7400F"/>
    <w:rsid w:val="00E76A57"/>
    <w:rsid w:val="00E772B5"/>
    <w:rsid w:val="00E773E6"/>
    <w:rsid w:val="00E82A3F"/>
    <w:rsid w:val="00E8379D"/>
    <w:rsid w:val="00E92A10"/>
    <w:rsid w:val="00E9304E"/>
    <w:rsid w:val="00E93808"/>
    <w:rsid w:val="00E93A6F"/>
    <w:rsid w:val="00E94D25"/>
    <w:rsid w:val="00E96935"/>
    <w:rsid w:val="00EA030E"/>
    <w:rsid w:val="00EA0AE6"/>
    <w:rsid w:val="00EA0B2E"/>
    <w:rsid w:val="00EA16BA"/>
    <w:rsid w:val="00EA1AF5"/>
    <w:rsid w:val="00EA2B23"/>
    <w:rsid w:val="00EA315E"/>
    <w:rsid w:val="00EA32EF"/>
    <w:rsid w:val="00EA33AB"/>
    <w:rsid w:val="00EA4141"/>
    <w:rsid w:val="00EB202E"/>
    <w:rsid w:val="00EB67E5"/>
    <w:rsid w:val="00EC34CE"/>
    <w:rsid w:val="00EC3FF3"/>
    <w:rsid w:val="00EC55DC"/>
    <w:rsid w:val="00EC650A"/>
    <w:rsid w:val="00ED034F"/>
    <w:rsid w:val="00ED2725"/>
    <w:rsid w:val="00ED4664"/>
    <w:rsid w:val="00ED61C9"/>
    <w:rsid w:val="00ED6634"/>
    <w:rsid w:val="00ED7524"/>
    <w:rsid w:val="00EE3B13"/>
    <w:rsid w:val="00EE48FC"/>
    <w:rsid w:val="00EF4E19"/>
    <w:rsid w:val="00EF641D"/>
    <w:rsid w:val="00EF7CBE"/>
    <w:rsid w:val="00F007B2"/>
    <w:rsid w:val="00F00C64"/>
    <w:rsid w:val="00F019EF"/>
    <w:rsid w:val="00F01F6C"/>
    <w:rsid w:val="00F02CFD"/>
    <w:rsid w:val="00F0457F"/>
    <w:rsid w:val="00F05B02"/>
    <w:rsid w:val="00F061EB"/>
    <w:rsid w:val="00F06221"/>
    <w:rsid w:val="00F06E4F"/>
    <w:rsid w:val="00F100B5"/>
    <w:rsid w:val="00F103D8"/>
    <w:rsid w:val="00F1363E"/>
    <w:rsid w:val="00F1483A"/>
    <w:rsid w:val="00F14A32"/>
    <w:rsid w:val="00F22EB6"/>
    <w:rsid w:val="00F2567C"/>
    <w:rsid w:val="00F26103"/>
    <w:rsid w:val="00F31268"/>
    <w:rsid w:val="00F3235A"/>
    <w:rsid w:val="00F32C8C"/>
    <w:rsid w:val="00F33CC9"/>
    <w:rsid w:val="00F346C8"/>
    <w:rsid w:val="00F34737"/>
    <w:rsid w:val="00F368EA"/>
    <w:rsid w:val="00F4109F"/>
    <w:rsid w:val="00F41813"/>
    <w:rsid w:val="00F41F20"/>
    <w:rsid w:val="00F4299B"/>
    <w:rsid w:val="00F43A72"/>
    <w:rsid w:val="00F44B59"/>
    <w:rsid w:val="00F468CC"/>
    <w:rsid w:val="00F46AA7"/>
    <w:rsid w:val="00F478FD"/>
    <w:rsid w:val="00F53962"/>
    <w:rsid w:val="00F53A86"/>
    <w:rsid w:val="00F55FA7"/>
    <w:rsid w:val="00F579DE"/>
    <w:rsid w:val="00F65F53"/>
    <w:rsid w:val="00F66CEB"/>
    <w:rsid w:val="00F671A9"/>
    <w:rsid w:val="00F70F94"/>
    <w:rsid w:val="00F71A55"/>
    <w:rsid w:val="00F723A5"/>
    <w:rsid w:val="00F739CC"/>
    <w:rsid w:val="00F751E4"/>
    <w:rsid w:val="00F80C22"/>
    <w:rsid w:val="00F82237"/>
    <w:rsid w:val="00F833AF"/>
    <w:rsid w:val="00F84DD8"/>
    <w:rsid w:val="00F8646E"/>
    <w:rsid w:val="00F87A29"/>
    <w:rsid w:val="00F907CF"/>
    <w:rsid w:val="00F90AC5"/>
    <w:rsid w:val="00F92278"/>
    <w:rsid w:val="00F92604"/>
    <w:rsid w:val="00F935CD"/>
    <w:rsid w:val="00F955B4"/>
    <w:rsid w:val="00F96C5A"/>
    <w:rsid w:val="00FA20E9"/>
    <w:rsid w:val="00FA227B"/>
    <w:rsid w:val="00FA2CE1"/>
    <w:rsid w:val="00FA4A1F"/>
    <w:rsid w:val="00FA5A72"/>
    <w:rsid w:val="00FA795D"/>
    <w:rsid w:val="00FB047A"/>
    <w:rsid w:val="00FB5F4F"/>
    <w:rsid w:val="00FB6AD9"/>
    <w:rsid w:val="00FC233A"/>
    <w:rsid w:val="00FC2C50"/>
    <w:rsid w:val="00FD4549"/>
    <w:rsid w:val="00FD4914"/>
    <w:rsid w:val="00FD5C32"/>
    <w:rsid w:val="00FD641E"/>
    <w:rsid w:val="00FE13B2"/>
    <w:rsid w:val="00FE170F"/>
    <w:rsid w:val="00FE2223"/>
    <w:rsid w:val="00FE2A52"/>
    <w:rsid w:val="00FE2AFA"/>
    <w:rsid w:val="00FE6F9A"/>
    <w:rsid w:val="00FE7199"/>
    <w:rsid w:val="00FF2F31"/>
    <w:rsid w:val="00FF5FE5"/>
    <w:rsid w:val="00FF6702"/>
    <w:rsid w:val="01910A08"/>
    <w:rsid w:val="045D4046"/>
    <w:rsid w:val="0495080F"/>
    <w:rsid w:val="052A53FB"/>
    <w:rsid w:val="053F077B"/>
    <w:rsid w:val="05ED6C6E"/>
    <w:rsid w:val="063D115E"/>
    <w:rsid w:val="06EB2968"/>
    <w:rsid w:val="07195727"/>
    <w:rsid w:val="094D790A"/>
    <w:rsid w:val="09652596"/>
    <w:rsid w:val="09A908B8"/>
    <w:rsid w:val="0B5A630E"/>
    <w:rsid w:val="0BC018A7"/>
    <w:rsid w:val="0BF71DAF"/>
    <w:rsid w:val="0CEE4F60"/>
    <w:rsid w:val="0DF5231E"/>
    <w:rsid w:val="0DFF319D"/>
    <w:rsid w:val="0E0662D9"/>
    <w:rsid w:val="0E9D6C3E"/>
    <w:rsid w:val="111725AC"/>
    <w:rsid w:val="11254CC9"/>
    <w:rsid w:val="116972AB"/>
    <w:rsid w:val="11B5429E"/>
    <w:rsid w:val="12307DC9"/>
    <w:rsid w:val="125C296C"/>
    <w:rsid w:val="139B5716"/>
    <w:rsid w:val="13F310AE"/>
    <w:rsid w:val="14AB7BDB"/>
    <w:rsid w:val="14C21323"/>
    <w:rsid w:val="14F43330"/>
    <w:rsid w:val="15BA0F5C"/>
    <w:rsid w:val="15BF393E"/>
    <w:rsid w:val="16D00DF0"/>
    <w:rsid w:val="18624A54"/>
    <w:rsid w:val="195E521C"/>
    <w:rsid w:val="19A36EF4"/>
    <w:rsid w:val="19B66E06"/>
    <w:rsid w:val="1A9D1D74"/>
    <w:rsid w:val="1AE94FB9"/>
    <w:rsid w:val="1B2B55D1"/>
    <w:rsid w:val="1B522B5E"/>
    <w:rsid w:val="1BA375C7"/>
    <w:rsid w:val="1EB53B30"/>
    <w:rsid w:val="200F1134"/>
    <w:rsid w:val="20286583"/>
    <w:rsid w:val="21F4496F"/>
    <w:rsid w:val="225B679C"/>
    <w:rsid w:val="22C34D23"/>
    <w:rsid w:val="22CF0F38"/>
    <w:rsid w:val="22D622C7"/>
    <w:rsid w:val="2358717F"/>
    <w:rsid w:val="242B6642"/>
    <w:rsid w:val="24476BD4"/>
    <w:rsid w:val="25585215"/>
    <w:rsid w:val="25F969F8"/>
    <w:rsid w:val="2714601C"/>
    <w:rsid w:val="27E72880"/>
    <w:rsid w:val="28292E99"/>
    <w:rsid w:val="29766BEF"/>
    <w:rsid w:val="29A529F3"/>
    <w:rsid w:val="2A8940C2"/>
    <w:rsid w:val="2B4324C3"/>
    <w:rsid w:val="2CC87124"/>
    <w:rsid w:val="2E0777D8"/>
    <w:rsid w:val="2E5F13C2"/>
    <w:rsid w:val="30893002"/>
    <w:rsid w:val="322E7A29"/>
    <w:rsid w:val="33F24A86"/>
    <w:rsid w:val="35447564"/>
    <w:rsid w:val="35CD1EC8"/>
    <w:rsid w:val="360311CD"/>
    <w:rsid w:val="367479D5"/>
    <w:rsid w:val="36D83243"/>
    <w:rsid w:val="37362EDC"/>
    <w:rsid w:val="37AB5678"/>
    <w:rsid w:val="37DB1E1E"/>
    <w:rsid w:val="384C6E5B"/>
    <w:rsid w:val="38877E93"/>
    <w:rsid w:val="39567866"/>
    <w:rsid w:val="3A192D6D"/>
    <w:rsid w:val="3A1C285D"/>
    <w:rsid w:val="3A781E46"/>
    <w:rsid w:val="3D600CB3"/>
    <w:rsid w:val="3D8C7CFA"/>
    <w:rsid w:val="3DD11BB1"/>
    <w:rsid w:val="3DF71617"/>
    <w:rsid w:val="3EB43064"/>
    <w:rsid w:val="3F4C7741"/>
    <w:rsid w:val="407773A4"/>
    <w:rsid w:val="40E1210B"/>
    <w:rsid w:val="41393CF5"/>
    <w:rsid w:val="42666D6B"/>
    <w:rsid w:val="428B67D2"/>
    <w:rsid w:val="43C54108"/>
    <w:rsid w:val="45E23C30"/>
    <w:rsid w:val="469F0A9E"/>
    <w:rsid w:val="46F72688"/>
    <w:rsid w:val="47307948"/>
    <w:rsid w:val="47BC49A2"/>
    <w:rsid w:val="47CA1B4A"/>
    <w:rsid w:val="49D22F38"/>
    <w:rsid w:val="4A08695A"/>
    <w:rsid w:val="4A4D79FA"/>
    <w:rsid w:val="4C06511B"/>
    <w:rsid w:val="4CEC4311"/>
    <w:rsid w:val="4D41465D"/>
    <w:rsid w:val="4DA927A2"/>
    <w:rsid w:val="4EDE412D"/>
    <w:rsid w:val="4F165675"/>
    <w:rsid w:val="509176A9"/>
    <w:rsid w:val="52AE1B6F"/>
    <w:rsid w:val="52CA0C50"/>
    <w:rsid w:val="53852DC9"/>
    <w:rsid w:val="53901E9A"/>
    <w:rsid w:val="53CC6C4A"/>
    <w:rsid w:val="540613D6"/>
    <w:rsid w:val="542B1BC3"/>
    <w:rsid w:val="543E18F6"/>
    <w:rsid w:val="55083CB2"/>
    <w:rsid w:val="57FD3B08"/>
    <w:rsid w:val="58704048"/>
    <w:rsid w:val="596D0588"/>
    <w:rsid w:val="5996188C"/>
    <w:rsid w:val="5A1D1FAE"/>
    <w:rsid w:val="5B9E2C7A"/>
    <w:rsid w:val="5C514191"/>
    <w:rsid w:val="5DC34C1A"/>
    <w:rsid w:val="5F4534AF"/>
    <w:rsid w:val="5F6D12E1"/>
    <w:rsid w:val="60594139"/>
    <w:rsid w:val="608659AB"/>
    <w:rsid w:val="61CA2A1B"/>
    <w:rsid w:val="61F41846"/>
    <w:rsid w:val="636724EC"/>
    <w:rsid w:val="639C2195"/>
    <w:rsid w:val="646452F9"/>
    <w:rsid w:val="648B0BE1"/>
    <w:rsid w:val="64BC6FD3"/>
    <w:rsid w:val="65037FF2"/>
    <w:rsid w:val="653E102A"/>
    <w:rsid w:val="65BC6B1F"/>
    <w:rsid w:val="66185812"/>
    <w:rsid w:val="6693215C"/>
    <w:rsid w:val="66D25ECE"/>
    <w:rsid w:val="672901E4"/>
    <w:rsid w:val="682269E1"/>
    <w:rsid w:val="68EF0FB9"/>
    <w:rsid w:val="690725F0"/>
    <w:rsid w:val="69733998"/>
    <w:rsid w:val="6A7A0D56"/>
    <w:rsid w:val="6B2A452A"/>
    <w:rsid w:val="6CB95B66"/>
    <w:rsid w:val="6CC12C6C"/>
    <w:rsid w:val="6CC4450B"/>
    <w:rsid w:val="6CCF69DE"/>
    <w:rsid w:val="6D0A63C2"/>
    <w:rsid w:val="6E2039C3"/>
    <w:rsid w:val="6FCA008A"/>
    <w:rsid w:val="7104137A"/>
    <w:rsid w:val="710B095A"/>
    <w:rsid w:val="71752277"/>
    <w:rsid w:val="71A14E1B"/>
    <w:rsid w:val="71D01795"/>
    <w:rsid w:val="72DC01FB"/>
    <w:rsid w:val="730D1D9F"/>
    <w:rsid w:val="74A569D0"/>
    <w:rsid w:val="74D6127F"/>
    <w:rsid w:val="76AE6010"/>
    <w:rsid w:val="77057BFA"/>
    <w:rsid w:val="78070232"/>
    <w:rsid w:val="78D87374"/>
    <w:rsid w:val="79085F55"/>
    <w:rsid w:val="792C5912"/>
    <w:rsid w:val="7B29035B"/>
    <w:rsid w:val="7B643141"/>
    <w:rsid w:val="7B8865EA"/>
    <w:rsid w:val="7C7C270C"/>
    <w:rsid w:val="7D0C1CE2"/>
    <w:rsid w:val="7D266C2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qFormat="1" w:unhideWhenUsed="0" w:uiPriority="99" w:semiHidden="0" w:name="index 1"/>
    <w:lsdException w:uiPriority="99" w:name="index 2"/>
    <w:lsdException w:uiPriority="99" w:name="index 3"/>
    <w:lsdException w:uiPriority="99" w:name="index 4"/>
    <w:lsdException w:qFormat="1" w:unhideWhenUsed="0" w:uiPriority="99" w:semiHidden="0" w:name="index 5"/>
    <w:lsdException w:uiPriority="99" w:name="index 6"/>
    <w:lsdException w:qFormat="1" w:unhideWhenUsed="0" w:uiPriority="99" w:semiHidden="0" w:name="index 7"/>
    <w:lsdException w:uiPriority="99" w:name="index 8"/>
    <w:lsdException w:uiPriority="99" w:name="index 9"/>
    <w:lsdException w:qFormat="1" w:unhideWhenUsed="0" w:uiPriority="99" w:semiHidden="0" w:name="toc 1"/>
    <w:lsdException w:qFormat="1" w:unhideWhenUsed="0" w:uiPriority="99" w:semiHidden="0" w:name="toc 2"/>
    <w:lsdException w:qFormat="1" w:unhideWhenUsed="0" w:uiPriority="99" w:semiHidden="0" w:name="toc 3"/>
    <w:lsdException w:qFormat="1" w:unhideWhenUsed="0" w:uiPriority="99" w:semiHidden="0" w:name="toc 4"/>
    <w:lsdException w:qFormat="1" w:unhideWhenUsed="0" w:uiPriority="99" w:semiHidden="0" w:name="toc 5"/>
    <w:lsdException w:qFormat="1" w:unhideWhenUsed="0" w:uiPriority="99" w:semiHidden="0" w:name="toc 6"/>
    <w:lsdException w:qFormat="1" w:unhideWhenUsed="0" w:uiPriority="99" w:semiHidden="0" w:name="toc 7"/>
    <w:lsdException w:qFormat="1" w:unhideWhenUsed="0" w:uiPriority="99" w:semiHidden="0" w:name="toc 8"/>
    <w:lsdException w:qFormat="1" w:unhideWhenUsed="0" w:uiPriority="99" w:semiHidden="0" w:name="toc 9"/>
    <w:lsdException w:qFormat="1" w:unhideWhenUsed="0" w:uiPriority="99" w:semiHidden="0" w:name="Normal Indent"/>
    <w:lsdException w:uiPriority="99" w:name="footnote text"/>
    <w:lsdException w:qFormat="1" w:uiPriority="99" w:semiHidden="0" w:name="annotation text"/>
    <w:lsdException w:qFormat="1" w:unhideWhenUsed="0" w:uiPriority="99" w:semiHidden="0" w:name="header"/>
    <w:lsdException w:qFormat="1" w:unhideWhenUsed="0" w:uiPriority="99" w:semiHidden="0" w:name="footer"/>
    <w:lsdException w:uiPriority="99" w:name="index heading"/>
    <w:lsdException w:qFormat="1" w:unhideWhenUsed="0" w:uiPriority="99" w:semiHidden="0" w:name="caption"/>
    <w:lsdException w:uiPriority="99"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99" w:semiHidden="0" w:name="List"/>
    <w:lsdException w:uiPriority="99" w:name="List Bullet"/>
    <w:lsdException w:qFormat="1" w:unhideWhenUsed="0" w:uiPriority="99" w:semiHidden="0"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qFormat="1" w:unhideWhenUsed="0" w:uiPriority="99" w:semiHidden="0" w:name="List Number 2"/>
    <w:lsdException w:qFormat="1" w:unhideWhenUsed="0" w:uiPriority="99" w:semiHidden="0" w:name="List Number 3"/>
    <w:lsdException w:uiPriority="99" w:name="List Number 4"/>
    <w:lsdException w:uiPriority="99" w:name="List Number 5"/>
    <w:lsdException w:qFormat="1" w:unhideWhenUsed="0" w:uiPriority="99" w:semiHidden="0" w:name="Title"/>
    <w:lsdException w:uiPriority="99" w:name="Closing"/>
    <w:lsdException w:qFormat="1" w:unhideWhenUsed="0" w:uiPriority="99" w:semiHidden="0" w:name="Signature"/>
    <w:lsdException w:qFormat="1" w:uiPriority="1" w:name="Default Paragraph Font"/>
    <w:lsdException w:qFormat="1" w:uiPriority="99"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99" w:semiHidden="0" w:name="Subtitle"/>
    <w:lsdException w:uiPriority="99" w:name="Salutation"/>
    <w:lsdException w:qFormat="1" w:unhideWhenUsed="0" w:uiPriority="99" w:semiHidden="0" w:name="Date"/>
    <w:lsdException w:qFormat="1" w:uiPriority="99" w:semiHidden="0" w:name="Body Text First Indent"/>
    <w:lsdException w:qFormat="1" w:uiPriority="99" w:semiHidden="0" w:name="Body Text First Indent 2"/>
    <w:lsdException w:uiPriority="99" w:name="Note Heading"/>
    <w:lsdException w:qFormat="1" w:unhideWhenUsed="0" w:uiPriority="99" w:semiHidden="0" w:name="Body Text 2"/>
    <w:lsdException w:qFormat="1" w:uiPriority="99" w:semiHidden="0" w:name="Body Text 3"/>
    <w:lsdException w:qFormat="1" w:unhideWhenUsed="0" w:uiPriority="99" w:semiHidden="0" w:name="Body Text Indent 2"/>
    <w:lsdException w:qFormat="1" w:unhideWhenUsed="0" w:uiPriority="99" w:semiHidden="0" w:name="Body Text Indent 3"/>
    <w:lsdException w:uiPriority="99" w:name="Block Text"/>
    <w:lsdException w:qFormat="1" w:unhideWhenUsed="0" w:uiPriority="99" w:semiHidden="0" w:name="Hyperlink"/>
    <w:lsdException w:uiPriority="99" w:name="FollowedHyperlink"/>
    <w:lsdException w:qFormat="1" w:unhideWhenUsed="0" w:uiPriority="99" w:semiHidden="0" w:name="Strong"/>
    <w:lsdException w:qFormat="1" w:unhideWhenUsed="0" w:uiPriority="99" w:semiHidden="0" w:name="Emphasis"/>
    <w:lsdException w:qFormat="1" w:unhideWhenUsed="0" w:uiPriority="99" w:semiHidden="0" w:name="Document Map"/>
    <w:lsdException w:qFormat="1" w:unhideWhenUsed="0" w:uiPriority="99"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99"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39" w:semiHidden="0" w:name="Table Grid"/>
    <w:lsdException w:uiPriority="99"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59"/>
    <w:autoRedefine/>
    <w:qFormat/>
    <w:uiPriority w:val="99"/>
    <w:pPr>
      <w:keepNext/>
      <w:keepLines/>
      <w:spacing w:before="340" w:after="330" w:line="578" w:lineRule="auto"/>
      <w:outlineLvl w:val="0"/>
    </w:pPr>
    <w:rPr>
      <w:rFonts w:ascii="Times New Roman" w:hAnsi="Times New Roman" w:eastAsia="宋体" w:cs="Times New Roman"/>
      <w:b/>
      <w:bCs/>
      <w:kern w:val="44"/>
      <w:sz w:val="44"/>
      <w:szCs w:val="44"/>
    </w:rPr>
  </w:style>
  <w:style w:type="paragraph" w:styleId="3">
    <w:name w:val="heading 2"/>
    <w:basedOn w:val="1"/>
    <w:next w:val="1"/>
    <w:link w:val="60"/>
    <w:autoRedefine/>
    <w:qFormat/>
    <w:uiPriority w:val="99"/>
    <w:pPr>
      <w:keepNext/>
      <w:keepLines/>
      <w:spacing w:before="260" w:after="260" w:line="413" w:lineRule="auto"/>
      <w:outlineLvl w:val="1"/>
    </w:pPr>
    <w:rPr>
      <w:rFonts w:ascii="Arial" w:hAnsi="Arial" w:eastAsia="黑体" w:cs="Times New Roman"/>
      <w:b/>
      <w:bCs/>
      <w:color w:val="000000"/>
      <w:sz w:val="32"/>
      <w:szCs w:val="32"/>
    </w:rPr>
  </w:style>
  <w:style w:type="paragraph" w:styleId="4">
    <w:name w:val="heading 3"/>
    <w:basedOn w:val="1"/>
    <w:next w:val="1"/>
    <w:link w:val="61"/>
    <w:autoRedefine/>
    <w:qFormat/>
    <w:uiPriority w:val="99"/>
    <w:pPr>
      <w:keepNext/>
      <w:keepLines/>
      <w:autoSpaceDE w:val="0"/>
      <w:autoSpaceDN w:val="0"/>
      <w:adjustRightInd w:val="0"/>
      <w:spacing w:before="260" w:after="260" w:line="413" w:lineRule="auto"/>
      <w:outlineLvl w:val="2"/>
    </w:pPr>
    <w:rPr>
      <w:rFonts w:ascii="Times New Roman" w:hAnsi="Times New Roman" w:eastAsia="宋体" w:cs="Times New Roman"/>
      <w:b/>
      <w:bCs/>
      <w:color w:val="000000"/>
      <w:kern w:val="0"/>
      <w:sz w:val="32"/>
      <w:szCs w:val="32"/>
    </w:rPr>
  </w:style>
  <w:style w:type="paragraph" w:styleId="5">
    <w:name w:val="heading 4"/>
    <w:next w:val="1"/>
    <w:link w:val="62"/>
    <w:autoRedefine/>
    <w:qFormat/>
    <w:uiPriority w:val="99"/>
    <w:pPr>
      <w:keepNext/>
      <w:keepLines/>
      <w:spacing w:before="280" w:after="290" w:line="377" w:lineRule="auto"/>
      <w:outlineLvl w:val="3"/>
    </w:pPr>
    <w:rPr>
      <w:rFonts w:ascii="Cambria" w:hAnsi="Cambria" w:eastAsia="黑体" w:cs="Times New Roman"/>
      <w:b/>
      <w:bCs/>
      <w:kern w:val="2"/>
      <w:sz w:val="24"/>
      <w:szCs w:val="28"/>
      <w:lang w:val="en-US" w:eastAsia="zh-CN" w:bidi="ar-SA"/>
    </w:rPr>
  </w:style>
  <w:style w:type="paragraph" w:styleId="6">
    <w:name w:val="heading 5"/>
    <w:basedOn w:val="1"/>
    <w:next w:val="1"/>
    <w:link w:val="63"/>
    <w:autoRedefine/>
    <w:qFormat/>
    <w:uiPriority w:val="99"/>
    <w:pPr>
      <w:keepNext/>
      <w:keepLines/>
      <w:spacing w:before="280" w:after="290" w:line="372" w:lineRule="auto"/>
      <w:outlineLvl w:val="4"/>
    </w:pPr>
    <w:rPr>
      <w:rFonts w:ascii="Times New Roman" w:hAnsi="Times New Roman" w:eastAsia="宋体" w:cs="Times New Roman"/>
      <w:b/>
      <w:bCs/>
      <w:color w:val="000000"/>
      <w:sz w:val="28"/>
      <w:szCs w:val="28"/>
    </w:rPr>
  </w:style>
  <w:style w:type="paragraph" w:styleId="7">
    <w:name w:val="heading 6"/>
    <w:basedOn w:val="1"/>
    <w:next w:val="8"/>
    <w:link w:val="65"/>
    <w:autoRedefine/>
    <w:qFormat/>
    <w:uiPriority w:val="99"/>
    <w:pPr>
      <w:keepNext/>
      <w:keepLines/>
      <w:widowControl/>
      <w:tabs>
        <w:tab w:val="left" w:pos="1152"/>
      </w:tabs>
      <w:overflowPunct w:val="0"/>
      <w:adjustRightInd w:val="0"/>
      <w:snapToGrid w:val="0"/>
      <w:spacing w:before="120" w:after="120" w:line="360" w:lineRule="auto"/>
      <w:ind w:left="1152" w:hanging="1152"/>
      <w:textAlignment w:val="baseline"/>
      <w:outlineLvl w:val="5"/>
    </w:pPr>
    <w:rPr>
      <w:rFonts w:ascii="Times New Roman" w:hAnsi="Times New Roman" w:eastAsia="宋体" w:cs="Times New Roman"/>
      <w:color w:val="000000"/>
      <w:kern w:val="24"/>
      <w:sz w:val="24"/>
      <w:szCs w:val="24"/>
    </w:rPr>
  </w:style>
  <w:style w:type="paragraph" w:styleId="9">
    <w:name w:val="heading 7"/>
    <w:basedOn w:val="1"/>
    <w:next w:val="1"/>
    <w:link w:val="66"/>
    <w:autoRedefine/>
    <w:qFormat/>
    <w:uiPriority w:val="99"/>
    <w:pPr>
      <w:keepNext/>
      <w:keepLines/>
      <w:widowControl/>
      <w:tabs>
        <w:tab w:val="left" w:pos="1296"/>
      </w:tabs>
      <w:overflowPunct w:val="0"/>
      <w:adjustRightInd w:val="0"/>
      <w:snapToGrid w:val="0"/>
      <w:spacing w:before="120" w:after="120" w:line="360" w:lineRule="auto"/>
      <w:ind w:left="1296" w:hanging="1296"/>
      <w:jc w:val="left"/>
      <w:textAlignment w:val="baseline"/>
      <w:outlineLvl w:val="6"/>
    </w:pPr>
    <w:rPr>
      <w:rFonts w:ascii="Times New Roman" w:hAnsi="Times New Roman" w:eastAsia="宋体" w:cs="Times New Roman"/>
      <w:color w:val="000000"/>
      <w:spacing w:val="2"/>
      <w:kern w:val="24"/>
      <w:sz w:val="24"/>
      <w:szCs w:val="24"/>
    </w:rPr>
  </w:style>
  <w:style w:type="paragraph" w:styleId="10">
    <w:name w:val="heading 8"/>
    <w:basedOn w:val="1"/>
    <w:next w:val="1"/>
    <w:link w:val="67"/>
    <w:autoRedefine/>
    <w:qFormat/>
    <w:uiPriority w:val="99"/>
    <w:pPr>
      <w:keepNext/>
      <w:keepLines/>
      <w:widowControl/>
      <w:tabs>
        <w:tab w:val="left" w:pos="1440"/>
      </w:tabs>
      <w:overflowPunct w:val="0"/>
      <w:adjustRightInd w:val="0"/>
      <w:snapToGrid w:val="0"/>
      <w:spacing w:before="120" w:after="120" w:line="360" w:lineRule="auto"/>
      <w:ind w:left="1440" w:hanging="1440"/>
      <w:jc w:val="left"/>
      <w:textAlignment w:val="baseline"/>
      <w:outlineLvl w:val="7"/>
    </w:pPr>
    <w:rPr>
      <w:rFonts w:ascii="Times New Roman" w:hAnsi="Times New Roman" w:eastAsia="宋体" w:cs="Times New Roman"/>
      <w:color w:val="000000"/>
      <w:kern w:val="24"/>
      <w:sz w:val="24"/>
      <w:szCs w:val="24"/>
    </w:rPr>
  </w:style>
  <w:style w:type="paragraph" w:styleId="11">
    <w:name w:val="heading 9"/>
    <w:basedOn w:val="1"/>
    <w:next w:val="1"/>
    <w:link w:val="68"/>
    <w:autoRedefine/>
    <w:qFormat/>
    <w:uiPriority w:val="99"/>
    <w:pPr>
      <w:keepNext/>
      <w:keepLines/>
      <w:spacing w:before="240" w:after="64" w:line="317" w:lineRule="auto"/>
      <w:outlineLvl w:val="8"/>
    </w:pPr>
    <w:rPr>
      <w:rFonts w:ascii="Arial" w:hAnsi="Arial" w:eastAsia="黑体" w:cs="Times New Roman"/>
      <w:szCs w:val="24"/>
    </w:rPr>
  </w:style>
  <w:style w:type="character" w:default="1" w:styleId="53">
    <w:name w:val="Default Paragraph Font"/>
    <w:autoRedefine/>
    <w:semiHidden/>
    <w:unhideWhenUsed/>
    <w:qFormat/>
    <w:uiPriority w:val="1"/>
  </w:style>
  <w:style w:type="table" w:default="1" w:styleId="51">
    <w:name w:val="Normal Table"/>
    <w:autoRedefine/>
    <w:semiHidden/>
    <w:unhideWhenUsed/>
    <w:qFormat/>
    <w:uiPriority w:val="99"/>
    <w:tblPr>
      <w:tblCellMar>
        <w:top w:w="0" w:type="dxa"/>
        <w:left w:w="108" w:type="dxa"/>
        <w:bottom w:w="0" w:type="dxa"/>
        <w:right w:w="108" w:type="dxa"/>
      </w:tblCellMar>
    </w:tblPr>
  </w:style>
  <w:style w:type="paragraph" w:styleId="8">
    <w:name w:val="Normal Indent"/>
    <w:basedOn w:val="1"/>
    <w:link w:val="64"/>
    <w:autoRedefine/>
    <w:qFormat/>
    <w:uiPriority w:val="99"/>
    <w:pPr>
      <w:ind w:firstLine="420"/>
    </w:pPr>
  </w:style>
  <w:style w:type="paragraph" w:styleId="12">
    <w:name w:val="toc 7"/>
    <w:basedOn w:val="1"/>
    <w:next w:val="1"/>
    <w:autoRedefine/>
    <w:qFormat/>
    <w:uiPriority w:val="99"/>
    <w:pPr>
      <w:spacing w:line="360" w:lineRule="auto"/>
      <w:ind w:left="1440" w:firstLine="200" w:firstLineChars="200"/>
      <w:jc w:val="left"/>
    </w:pPr>
    <w:rPr>
      <w:rFonts w:ascii="Calibri" w:hAnsi="Calibri" w:eastAsia="宋体" w:cs="Times New Roman"/>
      <w:sz w:val="18"/>
      <w:szCs w:val="18"/>
    </w:rPr>
  </w:style>
  <w:style w:type="paragraph" w:styleId="13">
    <w:name w:val="List Number 2"/>
    <w:basedOn w:val="1"/>
    <w:autoRedefine/>
    <w:qFormat/>
    <w:uiPriority w:val="99"/>
    <w:pPr>
      <w:widowControl/>
      <w:tabs>
        <w:tab w:val="left" w:pos="820"/>
      </w:tabs>
      <w:spacing w:afterLines="50"/>
      <w:ind w:left="988" w:hanging="420"/>
      <w:jc w:val="left"/>
    </w:pPr>
    <w:rPr>
      <w:rFonts w:ascii="Times New Roman" w:hAnsi="Times New Roman" w:eastAsia="宋体" w:cs="Times New Roman"/>
      <w:kern w:val="0"/>
      <w:sz w:val="24"/>
      <w:szCs w:val="20"/>
    </w:rPr>
  </w:style>
  <w:style w:type="paragraph" w:styleId="14">
    <w:name w:val="List Number"/>
    <w:basedOn w:val="1"/>
    <w:autoRedefine/>
    <w:qFormat/>
    <w:uiPriority w:val="99"/>
    <w:pPr>
      <w:widowControl/>
      <w:tabs>
        <w:tab w:val="left" w:pos="720"/>
      </w:tabs>
      <w:spacing w:afterLines="50"/>
      <w:ind w:left="360" w:hanging="360"/>
      <w:jc w:val="left"/>
    </w:pPr>
    <w:rPr>
      <w:rFonts w:ascii="Times New Roman" w:hAnsi="Times New Roman" w:eastAsia="宋体" w:cs="Times New Roman"/>
      <w:kern w:val="0"/>
      <w:sz w:val="24"/>
      <w:szCs w:val="20"/>
    </w:rPr>
  </w:style>
  <w:style w:type="paragraph" w:styleId="15">
    <w:name w:val="caption"/>
    <w:basedOn w:val="1"/>
    <w:next w:val="1"/>
    <w:autoRedefine/>
    <w:qFormat/>
    <w:uiPriority w:val="99"/>
    <w:pPr>
      <w:spacing w:line="360" w:lineRule="auto"/>
      <w:ind w:firstLine="200" w:firstLineChars="200"/>
    </w:pPr>
    <w:rPr>
      <w:rFonts w:ascii="Cambria" w:hAnsi="Cambria" w:eastAsia="黑体" w:cs="Times New Roman"/>
      <w:sz w:val="20"/>
      <w:szCs w:val="20"/>
    </w:rPr>
  </w:style>
  <w:style w:type="paragraph" w:styleId="16">
    <w:name w:val="index 5"/>
    <w:basedOn w:val="1"/>
    <w:next w:val="1"/>
    <w:autoRedefine/>
    <w:qFormat/>
    <w:uiPriority w:val="99"/>
    <w:pPr>
      <w:autoSpaceDE w:val="0"/>
      <w:autoSpaceDN w:val="0"/>
      <w:adjustRightInd w:val="0"/>
      <w:ind w:left="800" w:leftChars="800"/>
    </w:pPr>
    <w:rPr>
      <w:rFonts w:ascii="Times New Roman" w:hAnsi="Times New Roman" w:eastAsia="宋体" w:cs="Times New Roman"/>
      <w:color w:val="000000"/>
      <w:kern w:val="0"/>
      <w:szCs w:val="21"/>
    </w:rPr>
  </w:style>
  <w:style w:type="paragraph" w:styleId="17">
    <w:name w:val="Document Map"/>
    <w:basedOn w:val="1"/>
    <w:link w:val="83"/>
    <w:autoRedefine/>
    <w:qFormat/>
    <w:uiPriority w:val="99"/>
    <w:pPr>
      <w:shd w:val="clear" w:color="auto" w:fill="000080"/>
    </w:pPr>
    <w:rPr>
      <w:rFonts w:ascii="Times New Roman" w:hAnsi="Times New Roman" w:eastAsia="宋体" w:cs="Times New Roman"/>
      <w:szCs w:val="24"/>
    </w:rPr>
  </w:style>
  <w:style w:type="paragraph" w:styleId="18">
    <w:name w:val="annotation text"/>
    <w:basedOn w:val="1"/>
    <w:link w:val="85"/>
    <w:autoRedefine/>
    <w:unhideWhenUsed/>
    <w:qFormat/>
    <w:uiPriority w:val="99"/>
    <w:pPr>
      <w:autoSpaceDE w:val="0"/>
      <w:autoSpaceDN w:val="0"/>
      <w:adjustRightInd w:val="0"/>
      <w:jc w:val="left"/>
    </w:pPr>
    <w:rPr>
      <w:rFonts w:ascii="Times New Roman" w:hAnsi="Times New Roman" w:eastAsia="宋体" w:cs="Times New Roman"/>
      <w:color w:val="000000"/>
      <w:kern w:val="0"/>
      <w:szCs w:val="21"/>
    </w:rPr>
  </w:style>
  <w:style w:type="paragraph" w:styleId="19">
    <w:name w:val="Body Text 3"/>
    <w:basedOn w:val="1"/>
    <w:link w:val="86"/>
    <w:autoRedefine/>
    <w:unhideWhenUsed/>
    <w:qFormat/>
    <w:uiPriority w:val="99"/>
    <w:pPr>
      <w:autoSpaceDE w:val="0"/>
      <w:autoSpaceDN w:val="0"/>
      <w:adjustRightInd w:val="0"/>
      <w:spacing w:after="120"/>
    </w:pPr>
    <w:rPr>
      <w:rFonts w:ascii="Times New Roman" w:hAnsi="Times New Roman" w:eastAsia="宋体" w:cs="Times New Roman"/>
      <w:color w:val="000000"/>
      <w:kern w:val="0"/>
      <w:sz w:val="16"/>
      <w:szCs w:val="16"/>
    </w:rPr>
  </w:style>
  <w:style w:type="paragraph" w:styleId="20">
    <w:name w:val="Body Text"/>
    <w:basedOn w:val="1"/>
    <w:next w:val="21"/>
    <w:link w:val="77"/>
    <w:autoRedefine/>
    <w:unhideWhenUsed/>
    <w:qFormat/>
    <w:uiPriority w:val="99"/>
    <w:pPr>
      <w:spacing w:after="120"/>
    </w:pPr>
  </w:style>
  <w:style w:type="paragraph" w:styleId="21">
    <w:name w:val="Body Text First Indent"/>
    <w:basedOn w:val="20"/>
    <w:next w:val="1"/>
    <w:link w:val="78"/>
    <w:autoRedefine/>
    <w:unhideWhenUsed/>
    <w:qFormat/>
    <w:uiPriority w:val="99"/>
    <w:pPr>
      <w:ind w:firstLine="420" w:firstLineChars="100"/>
    </w:pPr>
  </w:style>
  <w:style w:type="paragraph" w:styleId="22">
    <w:name w:val="Body Text Indent"/>
    <w:basedOn w:val="1"/>
    <w:next w:val="1"/>
    <w:link w:val="69"/>
    <w:autoRedefine/>
    <w:unhideWhenUsed/>
    <w:qFormat/>
    <w:uiPriority w:val="99"/>
    <w:pPr>
      <w:spacing w:after="120"/>
      <w:ind w:left="420" w:leftChars="200"/>
    </w:pPr>
  </w:style>
  <w:style w:type="paragraph" w:styleId="23">
    <w:name w:val="List Number 3"/>
    <w:basedOn w:val="1"/>
    <w:autoRedefine/>
    <w:qFormat/>
    <w:uiPriority w:val="99"/>
    <w:pPr>
      <w:tabs>
        <w:tab w:val="left" w:pos="1200"/>
      </w:tabs>
      <w:autoSpaceDE w:val="0"/>
      <w:autoSpaceDN w:val="0"/>
      <w:adjustRightInd w:val="0"/>
      <w:ind w:left="1200" w:hanging="360"/>
    </w:pPr>
    <w:rPr>
      <w:rFonts w:ascii="Times New Roman" w:hAnsi="Times New Roman" w:eastAsia="宋体" w:cs="Times New Roman"/>
      <w:color w:val="000000"/>
      <w:kern w:val="0"/>
      <w:szCs w:val="21"/>
    </w:rPr>
  </w:style>
  <w:style w:type="paragraph" w:styleId="24">
    <w:name w:val="toc 5"/>
    <w:basedOn w:val="1"/>
    <w:next w:val="1"/>
    <w:autoRedefine/>
    <w:qFormat/>
    <w:uiPriority w:val="99"/>
    <w:pPr>
      <w:spacing w:line="360" w:lineRule="auto"/>
      <w:ind w:left="960" w:firstLine="200" w:firstLineChars="200"/>
      <w:jc w:val="left"/>
    </w:pPr>
    <w:rPr>
      <w:rFonts w:ascii="Calibri" w:hAnsi="Calibri" w:eastAsia="宋体" w:cs="Times New Roman"/>
      <w:sz w:val="18"/>
      <w:szCs w:val="18"/>
    </w:rPr>
  </w:style>
  <w:style w:type="paragraph" w:styleId="25">
    <w:name w:val="toc 3"/>
    <w:basedOn w:val="1"/>
    <w:next w:val="1"/>
    <w:autoRedefine/>
    <w:qFormat/>
    <w:uiPriority w:val="99"/>
    <w:pPr>
      <w:spacing w:line="360" w:lineRule="auto"/>
      <w:ind w:left="480" w:firstLine="200" w:firstLineChars="200"/>
      <w:jc w:val="left"/>
    </w:pPr>
    <w:rPr>
      <w:rFonts w:ascii="Calibri" w:hAnsi="Calibri" w:eastAsia="宋体" w:cs="Times New Roman"/>
      <w:i/>
      <w:iCs/>
      <w:sz w:val="20"/>
      <w:szCs w:val="20"/>
    </w:rPr>
  </w:style>
  <w:style w:type="paragraph" w:styleId="26">
    <w:name w:val="Plain Text"/>
    <w:basedOn w:val="1"/>
    <w:link w:val="87"/>
    <w:autoRedefine/>
    <w:qFormat/>
    <w:uiPriority w:val="99"/>
    <w:rPr>
      <w:sz w:val="24"/>
    </w:rPr>
  </w:style>
  <w:style w:type="paragraph" w:styleId="27">
    <w:name w:val="toc 8"/>
    <w:basedOn w:val="1"/>
    <w:next w:val="1"/>
    <w:autoRedefine/>
    <w:qFormat/>
    <w:uiPriority w:val="99"/>
    <w:pPr>
      <w:spacing w:line="360" w:lineRule="auto"/>
      <w:ind w:left="1680" w:firstLine="200" w:firstLineChars="200"/>
      <w:jc w:val="left"/>
    </w:pPr>
    <w:rPr>
      <w:rFonts w:ascii="Calibri" w:hAnsi="Calibri" w:eastAsia="宋体" w:cs="Times New Roman"/>
      <w:sz w:val="18"/>
      <w:szCs w:val="18"/>
    </w:rPr>
  </w:style>
  <w:style w:type="paragraph" w:styleId="28">
    <w:name w:val="Date"/>
    <w:basedOn w:val="1"/>
    <w:next w:val="1"/>
    <w:link w:val="89"/>
    <w:autoRedefine/>
    <w:qFormat/>
    <w:uiPriority w:val="99"/>
    <w:pPr>
      <w:autoSpaceDE w:val="0"/>
      <w:autoSpaceDN w:val="0"/>
      <w:adjustRightInd w:val="0"/>
      <w:ind w:left="100" w:leftChars="2500"/>
    </w:pPr>
    <w:rPr>
      <w:color w:val="000000"/>
      <w:szCs w:val="21"/>
    </w:rPr>
  </w:style>
  <w:style w:type="paragraph" w:styleId="29">
    <w:name w:val="Body Text Indent 2"/>
    <w:basedOn w:val="1"/>
    <w:link w:val="90"/>
    <w:autoRedefine/>
    <w:qFormat/>
    <w:uiPriority w:val="99"/>
    <w:pPr>
      <w:spacing w:after="120" w:line="480" w:lineRule="auto"/>
      <w:ind w:left="420" w:leftChars="200" w:firstLine="200" w:firstLineChars="200"/>
    </w:pPr>
    <w:rPr>
      <w:rFonts w:ascii="仿宋_GB2312" w:hAnsi="Times New Roman" w:eastAsia="仿宋_GB2312" w:cs="Times New Roman"/>
      <w:sz w:val="28"/>
      <w:szCs w:val="28"/>
    </w:rPr>
  </w:style>
  <w:style w:type="paragraph" w:styleId="30">
    <w:name w:val="Balloon Text"/>
    <w:basedOn w:val="1"/>
    <w:link w:val="91"/>
    <w:autoRedefine/>
    <w:qFormat/>
    <w:uiPriority w:val="99"/>
    <w:rPr>
      <w:rFonts w:ascii="Times New Roman" w:hAnsi="Times New Roman" w:eastAsia="宋体" w:cs="Times New Roman"/>
      <w:sz w:val="18"/>
      <w:szCs w:val="18"/>
    </w:rPr>
  </w:style>
  <w:style w:type="paragraph" w:styleId="31">
    <w:name w:val="footer"/>
    <w:basedOn w:val="1"/>
    <w:link w:val="71"/>
    <w:autoRedefine/>
    <w:qFormat/>
    <w:uiPriority w:val="99"/>
    <w:pPr>
      <w:tabs>
        <w:tab w:val="center" w:pos="4153"/>
        <w:tab w:val="right" w:pos="8306"/>
      </w:tabs>
      <w:snapToGrid w:val="0"/>
      <w:jc w:val="left"/>
    </w:pPr>
    <w:rPr>
      <w:sz w:val="18"/>
      <w:szCs w:val="18"/>
    </w:rPr>
  </w:style>
  <w:style w:type="paragraph" w:styleId="32">
    <w:name w:val="header"/>
    <w:basedOn w:val="1"/>
    <w:link w:val="72"/>
    <w:autoRedefine/>
    <w:qFormat/>
    <w:uiPriority w:val="99"/>
    <w:pPr>
      <w:pBdr>
        <w:bottom w:val="single" w:color="auto" w:sz="6" w:space="1"/>
      </w:pBdr>
      <w:tabs>
        <w:tab w:val="center" w:pos="4153"/>
        <w:tab w:val="right" w:pos="8306"/>
      </w:tabs>
      <w:snapToGrid w:val="0"/>
      <w:jc w:val="center"/>
    </w:pPr>
    <w:rPr>
      <w:sz w:val="18"/>
      <w:szCs w:val="18"/>
    </w:rPr>
  </w:style>
  <w:style w:type="paragraph" w:styleId="33">
    <w:name w:val="Signature"/>
    <w:basedOn w:val="1"/>
    <w:next w:val="1"/>
    <w:link w:val="92"/>
    <w:autoRedefine/>
    <w:qFormat/>
    <w:uiPriority w:val="99"/>
    <w:pPr>
      <w:keepNext/>
      <w:widowControl/>
      <w:tabs>
        <w:tab w:val="left" w:pos="1620"/>
      </w:tabs>
      <w:adjustRightInd w:val="0"/>
      <w:spacing w:line="220" w:lineRule="atLeast"/>
      <w:ind w:left="1620" w:hanging="1200"/>
      <w:jc w:val="right"/>
      <w:textAlignment w:val="baseline"/>
    </w:pPr>
    <w:rPr>
      <w:rFonts w:ascii="Arial" w:hAnsi="Arial"/>
      <w:spacing w:val="-5"/>
      <w:sz w:val="24"/>
    </w:rPr>
  </w:style>
  <w:style w:type="paragraph" w:styleId="34">
    <w:name w:val="toc 1"/>
    <w:basedOn w:val="1"/>
    <w:next w:val="1"/>
    <w:autoRedefine/>
    <w:qFormat/>
    <w:uiPriority w:val="99"/>
    <w:pPr>
      <w:autoSpaceDE w:val="0"/>
      <w:autoSpaceDN w:val="0"/>
      <w:adjustRightInd w:val="0"/>
      <w:spacing w:line="360" w:lineRule="auto"/>
    </w:pPr>
    <w:rPr>
      <w:rFonts w:ascii="Times New Roman" w:hAnsi="Times New Roman" w:eastAsia="黑体" w:cs="Times New Roman"/>
      <w:color w:val="000000"/>
      <w:kern w:val="0"/>
      <w:sz w:val="24"/>
      <w:szCs w:val="21"/>
    </w:rPr>
  </w:style>
  <w:style w:type="paragraph" w:styleId="35">
    <w:name w:val="toc 4"/>
    <w:basedOn w:val="1"/>
    <w:next w:val="1"/>
    <w:autoRedefine/>
    <w:qFormat/>
    <w:uiPriority w:val="99"/>
    <w:pPr>
      <w:spacing w:line="360" w:lineRule="auto"/>
      <w:ind w:left="720" w:firstLine="200" w:firstLineChars="200"/>
      <w:jc w:val="left"/>
    </w:pPr>
    <w:rPr>
      <w:rFonts w:ascii="Calibri" w:hAnsi="Calibri" w:eastAsia="宋体" w:cs="Times New Roman"/>
      <w:sz w:val="18"/>
      <w:szCs w:val="18"/>
    </w:rPr>
  </w:style>
  <w:style w:type="paragraph" w:styleId="36">
    <w:name w:val="Subtitle"/>
    <w:basedOn w:val="1"/>
    <w:next w:val="1"/>
    <w:link w:val="242"/>
    <w:autoRedefine/>
    <w:qFormat/>
    <w:uiPriority w:val="99"/>
    <w:pPr>
      <w:autoSpaceDE w:val="0"/>
      <w:autoSpaceDN w:val="0"/>
      <w:adjustRightInd w:val="0"/>
      <w:spacing w:before="240" w:after="60" w:line="312" w:lineRule="auto"/>
      <w:jc w:val="center"/>
      <w:outlineLvl w:val="1"/>
    </w:pPr>
    <w:rPr>
      <w:rFonts w:ascii="Cambria" w:hAnsi="Cambria" w:eastAsia="宋体" w:cs="Times New Roman"/>
      <w:b/>
      <w:bCs/>
      <w:color w:val="000000"/>
      <w:kern w:val="28"/>
      <w:sz w:val="32"/>
      <w:szCs w:val="32"/>
    </w:rPr>
  </w:style>
  <w:style w:type="paragraph" w:styleId="37">
    <w:name w:val="List"/>
    <w:basedOn w:val="1"/>
    <w:autoRedefine/>
    <w:qFormat/>
    <w:uiPriority w:val="99"/>
    <w:pPr>
      <w:autoSpaceDE w:val="0"/>
      <w:autoSpaceDN w:val="0"/>
      <w:adjustRightInd w:val="0"/>
      <w:ind w:left="200" w:hanging="200" w:hangingChars="200"/>
      <w:contextualSpacing/>
    </w:pPr>
    <w:rPr>
      <w:rFonts w:ascii="Times New Roman" w:hAnsi="Times New Roman" w:eastAsia="宋体" w:cs="Times New Roman"/>
      <w:color w:val="000000"/>
      <w:kern w:val="0"/>
      <w:szCs w:val="21"/>
    </w:rPr>
  </w:style>
  <w:style w:type="paragraph" w:styleId="38">
    <w:name w:val="toc 6"/>
    <w:basedOn w:val="1"/>
    <w:next w:val="1"/>
    <w:autoRedefine/>
    <w:qFormat/>
    <w:uiPriority w:val="99"/>
    <w:pPr>
      <w:spacing w:line="360" w:lineRule="auto"/>
      <w:ind w:left="1200" w:firstLine="200" w:firstLineChars="200"/>
      <w:jc w:val="left"/>
    </w:pPr>
    <w:rPr>
      <w:rFonts w:ascii="Calibri" w:hAnsi="Calibri" w:eastAsia="宋体" w:cs="Times New Roman"/>
      <w:sz w:val="18"/>
      <w:szCs w:val="18"/>
    </w:rPr>
  </w:style>
  <w:style w:type="paragraph" w:styleId="39">
    <w:name w:val="Body Text Indent 3"/>
    <w:basedOn w:val="1"/>
    <w:link w:val="93"/>
    <w:autoRedefine/>
    <w:qFormat/>
    <w:uiPriority w:val="99"/>
    <w:pPr>
      <w:ind w:firstLine="435"/>
    </w:pPr>
    <w:rPr>
      <w:szCs w:val="24"/>
    </w:rPr>
  </w:style>
  <w:style w:type="paragraph" w:styleId="40">
    <w:name w:val="index 7"/>
    <w:basedOn w:val="1"/>
    <w:next w:val="1"/>
    <w:autoRedefine/>
    <w:qFormat/>
    <w:uiPriority w:val="99"/>
    <w:pPr>
      <w:ind w:left="1200" w:leftChars="1200"/>
    </w:pPr>
    <w:rPr>
      <w:rFonts w:ascii="Times New Roman" w:hAnsi="Times New Roman" w:eastAsia="宋体" w:cs="Times New Roman"/>
      <w:szCs w:val="24"/>
    </w:rPr>
  </w:style>
  <w:style w:type="paragraph" w:styleId="41">
    <w:name w:val="toc 2"/>
    <w:basedOn w:val="1"/>
    <w:next w:val="1"/>
    <w:autoRedefine/>
    <w:qFormat/>
    <w:uiPriority w:val="99"/>
    <w:pPr>
      <w:tabs>
        <w:tab w:val="right" w:leader="dot" w:pos="8296"/>
      </w:tabs>
      <w:spacing w:line="360" w:lineRule="auto"/>
      <w:ind w:left="240" w:firstLine="44" w:firstLineChars="22"/>
      <w:jc w:val="left"/>
    </w:pPr>
    <w:rPr>
      <w:rFonts w:ascii="Calibri" w:hAnsi="Calibri" w:eastAsia="宋体" w:cs="Times New Roman"/>
      <w:smallCaps/>
      <w:sz w:val="20"/>
      <w:szCs w:val="20"/>
    </w:rPr>
  </w:style>
  <w:style w:type="paragraph" w:styleId="42">
    <w:name w:val="toc 9"/>
    <w:basedOn w:val="1"/>
    <w:next w:val="1"/>
    <w:autoRedefine/>
    <w:qFormat/>
    <w:uiPriority w:val="99"/>
    <w:pPr>
      <w:spacing w:line="360" w:lineRule="auto"/>
      <w:ind w:left="1920" w:firstLine="200" w:firstLineChars="200"/>
      <w:jc w:val="left"/>
    </w:pPr>
    <w:rPr>
      <w:rFonts w:ascii="Calibri" w:hAnsi="Calibri" w:eastAsia="宋体" w:cs="Times New Roman"/>
      <w:sz w:val="18"/>
      <w:szCs w:val="18"/>
    </w:rPr>
  </w:style>
  <w:style w:type="paragraph" w:styleId="43">
    <w:name w:val="Body Text 2"/>
    <w:basedOn w:val="1"/>
    <w:link w:val="194"/>
    <w:autoRedefine/>
    <w:qFormat/>
    <w:uiPriority w:val="99"/>
    <w:pPr>
      <w:spacing w:after="120" w:line="480" w:lineRule="auto"/>
      <w:ind w:left="425" w:hanging="425"/>
    </w:pPr>
    <w:rPr>
      <w:rFonts w:ascii="Times New Roman" w:hAnsi="Times New Roman" w:eastAsia="宋体" w:cs="Times New Roman"/>
      <w:color w:val="000000"/>
    </w:rPr>
  </w:style>
  <w:style w:type="paragraph" w:styleId="44">
    <w:name w:val="HTML Preformatted"/>
    <w:basedOn w:val="1"/>
    <w:link w:val="94"/>
    <w:autoRedefine/>
    <w:qFormat/>
    <w:uiPriority w:val="99"/>
    <w:rPr>
      <w:rFonts w:ascii="Arial Unicode MS" w:hAnsi="Arial Unicode MS" w:eastAsia="Arial Unicode MS"/>
    </w:rPr>
  </w:style>
  <w:style w:type="paragraph" w:styleId="45">
    <w:name w:val="Normal (Web)"/>
    <w:basedOn w:val="1"/>
    <w:link w:val="75"/>
    <w:autoRedefine/>
    <w:qFormat/>
    <w:uiPriority w:val="99"/>
    <w:pPr>
      <w:widowControl/>
      <w:spacing w:before="100" w:beforeAutospacing="1" w:after="100" w:afterAutospacing="1"/>
      <w:jc w:val="left"/>
    </w:pPr>
    <w:rPr>
      <w:rFonts w:ascii="宋体" w:hAnsi="宋体" w:eastAsia="宋体" w:cs="宋体"/>
      <w:kern w:val="0"/>
      <w:sz w:val="24"/>
      <w:szCs w:val="24"/>
    </w:rPr>
  </w:style>
  <w:style w:type="paragraph" w:styleId="46">
    <w:name w:val="index 1"/>
    <w:basedOn w:val="1"/>
    <w:next w:val="1"/>
    <w:autoRedefine/>
    <w:qFormat/>
    <w:uiPriority w:val="99"/>
    <w:pPr>
      <w:adjustRightInd w:val="0"/>
      <w:spacing w:line="360" w:lineRule="atLeast"/>
      <w:jc w:val="center"/>
      <w:textAlignment w:val="baseline"/>
    </w:pPr>
    <w:rPr>
      <w:rFonts w:ascii="Arial" w:hAnsi="Arial" w:eastAsia="宋体" w:cs="Times New Roman"/>
      <w:szCs w:val="21"/>
    </w:rPr>
  </w:style>
  <w:style w:type="paragraph" w:styleId="47">
    <w:name w:val="Title"/>
    <w:basedOn w:val="1"/>
    <w:link w:val="193"/>
    <w:autoRedefine/>
    <w:qFormat/>
    <w:uiPriority w:val="99"/>
    <w:pPr>
      <w:spacing w:before="240" w:after="60"/>
      <w:jc w:val="center"/>
      <w:outlineLvl w:val="0"/>
    </w:pPr>
    <w:rPr>
      <w:rFonts w:ascii="Arial" w:hAnsi="Arial" w:eastAsia="宋体" w:cs="Times New Roman"/>
      <w:b/>
      <w:bCs/>
      <w:color w:val="000000"/>
      <w:sz w:val="32"/>
      <w:szCs w:val="32"/>
    </w:rPr>
  </w:style>
  <w:style w:type="paragraph" w:styleId="48">
    <w:name w:val="annotation subject"/>
    <w:basedOn w:val="18"/>
    <w:next w:val="18"/>
    <w:link w:val="95"/>
    <w:autoRedefine/>
    <w:qFormat/>
    <w:uiPriority w:val="99"/>
    <w:pPr>
      <w:autoSpaceDE/>
      <w:autoSpaceDN/>
      <w:adjustRightInd/>
    </w:pPr>
    <w:rPr>
      <w:b/>
      <w:bCs/>
      <w:color w:val="auto"/>
      <w:kern w:val="2"/>
      <w:szCs w:val="24"/>
    </w:rPr>
  </w:style>
  <w:style w:type="paragraph" w:styleId="49">
    <w:name w:val="Body Text First Indent 2"/>
    <w:basedOn w:val="22"/>
    <w:next w:val="50"/>
    <w:link w:val="70"/>
    <w:autoRedefine/>
    <w:unhideWhenUsed/>
    <w:qFormat/>
    <w:uiPriority w:val="99"/>
    <w:pPr>
      <w:ind w:firstLine="420" w:firstLineChars="200"/>
    </w:pPr>
    <w:rPr>
      <w:rFonts w:ascii="Times New Roman" w:hAnsi="Times New Roman" w:eastAsia="宋体" w:cs="Times New Roman"/>
    </w:rPr>
  </w:style>
  <w:style w:type="paragraph" w:customStyle="1" w:styleId="50">
    <w:name w:val="样式 正文首行缩进 2 + Arial"/>
    <w:basedOn w:val="1"/>
    <w:next w:val="1"/>
    <w:autoRedefine/>
    <w:qFormat/>
    <w:uiPriority w:val="0"/>
    <w:pPr>
      <w:spacing w:after="120" w:line="320" w:lineRule="atLeast"/>
      <w:ind w:firstLine="200" w:firstLineChars="200"/>
    </w:pPr>
    <w:rPr>
      <w:rFonts w:ascii="Arial" w:hAnsi="Arial"/>
      <w:kern w:val="0"/>
    </w:rPr>
  </w:style>
  <w:style w:type="table" w:styleId="52">
    <w:name w:val="Table Grid"/>
    <w:basedOn w:val="51"/>
    <w:autoRedefine/>
    <w:qFormat/>
    <w:uiPriority w:val="39"/>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4">
    <w:name w:val="Strong"/>
    <w:basedOn w:val="53"/>
    <w:autoRedefine/>
    <w:qFormat/>
    <w:uiPriority w:val="99"/>
    <w:rPr>
      <w:b/>
      <w:bCs/>
    </w:rPr>
  </w:style>
  <w:style w:type="character" w:styleId="55">
    <w:name w:val="page number"/>
    <w:basedOn w:val="53"/>
    <w:autoRedefine/>
    <w:qFormat/>
    <w:uiPriority w:val="99"/>
  </w:style>
  <w:style w:type="character" w:styleId="56">
    <w:name w:val="Emphasis"/>
    <w:autoRedefine/>
    <w:qFormat/>
    <w:uiPriority w:val="99"/>
    <w:rPr>
      <w:color w:val="CC0000"/>
    </w:rPr>
  </w:style>
  <w:style w:type="character" w:styleId="57">
    <w:name w:val="Hyperlink"/>
    <w:basedOn w:val="53"/>
    <w:autoRedefine/>
    <w:qFormat/>
    <w:uiPriority w:val="99"/>
    <w:rPr>
      <w:color w:val="0000FF"/>
      <w:u w:val="single"/>
    </w:rPr>
  </w:style>
  <w:style w:type="character" w:styleId="58">
    <w:name w:val="annotation reference"/>
    <w:autoRedefine/>
    <w:qFormat/>
    <w:uiPriority w:val="99"/>
    <w:rPr>
      <w:sz w:val="21"/>
      <w:szCs w:val="21"/>
    </w:rPr>
  </w:style>
  <w:style w:type="character" w:customStyle="1" w:styleId="59">
    <w:name w:val="标题 1 字符"/>
    <w:basedOn w:val="53"/>
    <w:link w:val="2"/>
    <w:autoRedefine/>
    <w:qFormat/>
    <w:uiPriority w:val="99"/>
    <w:rPr>
      <w:rFonts w:ascii="Times New Roman" w:hAnsi="Times New Roman" w:eastAsia="宋体" w:cs="Times New Roman"/>
      <w:b/>
      <w:bCs/>
      <w:kern w:val="44"/>
      <w:sz w:val="44"/>
      <w:szCs w:val="44"/>
    </w:rPr>
  </w:style>
  <w:style w:type="character" w:customStyle="1" w:styleId="60">
    <w:name w:val="标题 2 字符"/>
    <w:basedOn w:val="53"/>
    <w:link w:val="3"/>
    <w:autoRedefine/>
    <w:qFormat/>
    <w:uiPriority w:val="99"/>
    <w:rPr>
      <w:rFonts w:ascii="Arial" w:hAnsi="Arial" w:eastAsia="黑体" w:cs="Times New Roman"/>
      <w:b/>
      <w:bCs/>
      <w:color w:val="000000"/>
      <w:sz w:val="32"/>
      <w:szCs w:val="32"/>
    </w:rPr>
  </w:style>
  <w:style w:type="character" w:customStyle="1" w:styleId="61">
    <w:name w:val="标题 3 字符"/>
    <w:basedOn w:val="53"/>
    <w:link w:val="4"/>
    <w:autoRedefine/>
    <w:qFormat/>
    <w:uiPriority w:val="99"/>
    <w:rPr>
      <w:rFonts w:ascii="Times New Roman" w:hAnsi="Times New Roman" w:eastAsia="宋体" w:cs="Times New Roman"/>
      <w:b/>
      <w:bCs/>
      <w:color w:val="000000"/>
      <w:kern w:val="0"/>
      <w:sz w:val="32"/>
      <w:szCs w:val="32"/>
    </w:rPr>
  </w:style>
  <w:style w:type="character" w:customStyle="1" w:styleId="62">
    <w:name w:val="标题 4 字符"/>
    <w:basedOn w:val="53"/>
    <w:link w:val="5"/>
    <w:autoRedefine/>
    <w:qFormat/>
    <w:uiPriority w:val="99"/>
    <w:rPr>
      <w:rFonts w:ascii="Cambria" w:hAnsi="Cambria" w:eastAsia="黑体" w:cs="Times New Roman"/>
      <w:b/>
      <w:bCs/>
      <w:sz w:val="24"/>
      <w:szCs w:val="28"/>
    </w:rPr>
  </w:style>
  <w:style w:type="character" w:customStyle="1" w:styleId="63">
    <w:name w:val="标题 5 字符"/>
    <w:basedOn w:val="53"/>
    <w:link w:val="6"/>
    <w:autoRedefine/>
    <w:qFormat/>
    <w:uiPriority w:val="99"/>
    <w:rPr>
      <w:rFonts w:ascii="Times New Roman" w:hAnsi="Times New Roman" w:eastAsia="宋体" w:cs="Times New Roman"/>
      <w:b/>
      <w:bCs/>
      <w:color w:val="000000"/>
      <w:sz w:val="28"/>
      <w:szCs w:val="28"/>
    </w:rPr>
  </w:style>
  <w:style w:type="character" w:customStyle="1" w:styleId="64">
    <w:name w:val="正文缩进 字符"/>
    <w:basedOn w:val="53"/>
    <w:link w:val="8"/>
    <w:autoRedefine/>
    <w:qFormat/>
    <w:uiPriority w:val="99"/>
  </w:style>
  <w:style w:type="character" w:customStyle="1" w:styleId="65">
    <w:name w:val="标题 6 字符"/>
    <w:basedOn w:val="53"/>
    <w:link w:val="7"/>
    <w:autoRedefine/>
    <w:qFormat/>
    <w:uiPriority w:val="99"/>
    <w:rPr>
      <w:rFonts w:ascii="Times New Roman" w:hAnsi="Times New Roman" w:eastAsia="宋体" w:cs="Times New Roman"/>
      <w:color w:val="000000"/>
      <w:kern w:val="24"/>
      <w:sz w:val="24"/>
      <w:szCs w:val="24"/>
    </w:rPr>
  </w:style>
  <w:style w:type="character" w:customStyle="1" w:styleId="66">
    <w:name w:val="标题 7 字符"/>
    <w:basedOn w:val="53"/>
    <w:link w:val="9"/>
    <w:autoRedefine/>
    <w:qFormat/>
    <w:uiPriority w:val="99"/>
    <w:rPr>
      <w:rFonts w:ascii="Times New Roman" w:hAnsi="Times New Roman" w:eastAsia="宋体" w:cs="Times New Roman"/>
      <w:color w:val="000000"/>
      <w:spacing w:val="2"/>
      <w:kern w:val="24"/>
      <w:sz w:val="24"/>
      <w:szCs w:val="24"/>
    </w:rPr>
  </w:style>
  <w:style w:type="character" w:customStyle="1" w:styleId="67">
    <w:name w:val="标题 8 字符"/>
    <w:basedOn w:val="53"/>
    <w:link w:val="10"/>
    <w:autoRedefine/>
    <w:qFormat/>
    <w:uiPriority w:val="99"/>
    <w:rPr>
      <w:rFonts w:ascii="Times New Roman" w:hAnsi="Times New Roman" w:eastAsia="宋体" w:cs="Times New Roman"/>
      <w:color w:val="000000"/>
      <w:kern w:val="24"/>
      <w:sz w:val="24"/>
      <w:szCs w:val="24"/>
    </w:rPr>
  </w:style>
  <w:style w:type="character" w:customStyle="1" w:styleId="68">
    <w:name w:val="标题 9 字符"/>
    <w:basedOn w:val="53"/>
    <w:link w:val="11"/>
    <w:autoRedefine/>
    <w:qFormat/>
    <w:uiPriority w:val="99"/>
    <w:rPr>
      <w:rFonts w:ascii="Arial" w:hAnsi="Arial" w:eastAsia="黑体" w:cs="Times New Roman"/>
      <w:szCs w:val="24"/>
    </w:rPr>
  </w:style>
  <w:style w:type="character" w:customStyle="1" w:styleId="69">
    <w:name w:val="正文文本缩进 字符2"/>
    <w:basedOn w:val="53"/>
    <w:link w:val="22"/>
    <w:autoRedefine/>
    <w:qFormat/>
    <w:uiPriority w:val="99"/>
  </w:style>
  <w:style w:type="character" w:customStyle="1" w:styleId="70">
    <w:name w:val="正文文本首行缩进 2 字符"/>
    <w:basedOn w:val="69"/>
    <w:link w:val="49"/>
    <w:autoRedefine/>
    <w:qFormat/>
    <w:uiPriority w:val="99"/>
    <w:rPr>
      <w:rFonts w:ascii="Times New Roman" w:hAnsi="Times New Roman" w:eastAsia="宋体" w:cs="Times New Roman"/>
    </w:rPr>
  </w:style>
  <w:style w:type="character" w:customStyle="1" w:styleId="71">
    <w:name w:val="页脚 字符"/>
    <w:link w:val="31"/>
    <w:autoRedefine/>
    <w:qFormat/>
    <w:uiPriority w:val="99"/>
    <w:rPr>
      <w:sz w:val="18"/>
      <w:szCs w:val="18"/>
    </w:rPr>
  </w:style>
  <w:style w:type="character" w:customStyle="1" w:styleId="72">
    <w:name w:val="页眉 字符"/>
    <w:link w:val="32"/>
    <w:autoRedefine/>
    <w:qFormat/>
    <w:uiPriority w:val="99"/>
    <w:rPr>
      <w:sz w:val="18"/>
      <w:szCs w:val="18"/>
    </w:rPr>
  </w:style>
  <w:style w:type="character" w:customStyle="1" w:styleId="73">
    <w:name w:val="页脚 字符1"/>
    <w:basedOn w:val="53"/>
    <w:autoRedefine/>
    <w:semiHidden/>
    <w:qFormat/>
    <w:uiPriority w:val="99"/>
    <w:rPr>
      <w:sz w:val="18"/>
      <w:szCs w:val="18"/>
    </w:rPr>
  </w:style>
  <w:style w:type="character" w:customStyle="1" w:styleId="74">
    <w:name w:val="页眉 字符1"/>
    <w:basedOn w:val="53"/>
    <w:autoRedefine/>
    <w:semiHidden/>
    <w:qFormat/>
    <w:uiPriority w:val="99"/>
    <w:rPr>
      <w:sz w:val="18"/>
      <w:szCs w:val="18"/>
    </w:rPr>
  </w:style>
  <w:style w:type="character" w:customStyle="1" w:styleId="75">
    <w:name w:val="普通(网站) 字符"/>
    <w:link w:val="45"/>
    <w:autoRedefine/>
    <w:qFormat/>
    <w:uiPriority w:val="99"/>
    <w:rPr>
      <w:rFonts w:ascii="宋体" w:hAnsi="宋体" w:eastAsia="宋体" w:cs="宋体"/>
      <w:kern w:val="0"/>
      <w:sz w:val="24"/>
      <w:szCs w:val="24"/>
    </w:rPr>
  </w:style>
  <w:style w:type="paragraph" w:customStyle="1" w:styleId="76">
    <w:name w:val="Default"/>
    <w:autoRedefine/>
    <w:qFormat/>
    <w:uiPriority w:val="99"/>
    <w:pPr>
      <w:widowControl w:val="0"/>
      <w:autoSpaceDE w:val="0"/>
      <w:autoSpaceDN w:val="0"/>
      <w:adjustRightInd w:val="0"/>
      <w:spacing w:line="360" w:lineRule="auto"/>
      <w:jc w:val="both"/>
    </w:pPr>
    <w:rPr>
      <w:rFonts w:ascii="黑体" w:hAnsi="Times New Roman" w:eastAsia="黑体" w:cs="黑体"/>
      <w:color w:val="000000"/>
      <w:kern w:val="0"/>
      <w:sz w:val="24"/>
      <w:szCs w:val="24"/>
      <w:lang w:val="en-US" w:eastAsia="zh-CN" w:bidi="ar-SA"/>
    </w:rPr>
  </w:style>
  <w:style w:type="character" w:customStyle="1" w:styleId="77">
    <w:name w:val="正文文本 字符"/>
    <w:basedOn w:val="53"/>
    <w:link w:val="20"/>
    <w:autoRedefine/>
    <w:qFormat/>
    <w:uiPriority w:val="99"/>
  </w:style>
  <w:style w:type="character" w:customStyle="1" w:styleId="78">
    <w:name w:val="正文文本首行缩进 字符"/>
    <w:basedOn w:val="77"/>
    <w:link w:val="21"/>
    <w:autoRedefine/>
    <w:qFormat/>
    <w:uiPriority w:val="99"/>
  </w:style>
  <w:style w:type="paragraph" w:customStyle="1" w:styleId="79">
    <w:name w:val="四级目录 Char Char Char Char Char"/>
    <w:next w:val="1"/>
    <w:autoRedefine/>
    <w:qFormat/>
    <w:uiPriority w:val="99"/>
    <w:pPr>
      <w:spacing w:line="360" w:lineRule="auto"/>
      <w:ind w:left="200" w:leftChars="200"/>
    </w:pPr>
    <w:rPr>
      <w:rFonts w:ascii="Calibri" w:hAnsi="Calibri" w:eastAsia="宋体" w:cs="Times New Roman"/>
      <w:kern w:val="0"/>
      <w:sz w:val="20"/>
      <w:szCs w:val="20"/>
      <w:lang w:val="en-US" w:eastAsia="zh-CN" w:bidi="ar-SA"/>
    </w:rPr>
  </w:style>
  <w:style w:type="paragraph" w:styleId="80">
    <w:name w:val="List Paragraph"/>
    <w:basedOn w:val="1"/>
    <w:link w:val="81"/>
    <w:autoRedefine/>
    <w:qFormat/>
    <w:uiPriority w:val="99"/>
    <w:pPr>
      <w:ind w:firstLine="420" w:firstLineChars="200"/>
    </w:pPr>
  </w:style>
  <w:style w:type="character" w:customStyle="1" w:styleId="81">
    <w:name w:val="列表段落 字符"/>
    <w:link w:val="80"/>
    <w:autoRedefine/>
    <w:qFormat/>
    <w:uiPriority w:val="99"/>
  </w:style>
  <w:style w:type="character" w:customStyle="1" w:styleId="82">
    <w:name w:val="bookmark-item"/>
    <w:basedOn w:val="53"/>
    <w:autoRedefine/>
    <w:qFormat/>
    <w:uiPriority w:val="99"/>
  </w:style>
  <w:style w:type="character" w:customStyle="1" w:styleId="83">
    <w:name w:val="文档结构图 字符"/>
    <w:basedOn w:val="53"/>
    <w:link w:val="17"/>
    <w:autoRedefine/>
    <w:qFormat/>
    <w:uiPriority w:val="99"/>
    <w:rPr>
      <w:rFonts w:ascii="Times New Roman" w:hAnsi="Times New Roman" w:eastAsia="宋体" w:cs="Times New Roman"/>
      <w:szCs w:val="24"/>
      <w:shd w:val="clear" w:color="auto" w:fill="000080"/>
    </w:rPr>
  </w:style>
  <w:style w:type="character" w:customStyle="1" w:styleId="84">
    <w:name w:val="文档结构图 Char"/>
    <w:basedOn w:val="53"/>
    <w:autoRedefine/>
    <w:qFormat/>
    <w:uiPriority w:val="99"/>
    <w:rPr>
      <w:rFonts w:ascii="宋体" w:eastAsia="宋体"/>
      <w:sz w:val="18"/>
      <w:szCs w:val="18"/>
    </w:rPr>
  </w:style>
  <w:style w:type="character" w:customStyle="1" w:styleId="85">
    <w:name w:val="批注文字 字符"/>
    <w:basedOn w:val="53"/>
    <w:link w:val="18"/>
    <w:autoRedefine/>
    <w:qFormat/>
    <w:uiPriority w:val="99"/>
    <w:rPr>
      <w:rFonts w:ascii="Times New Roman" w:hAnsi="Times New Roman" w:eastAsia="宋体" w:cs="Times New Roman"/>
      <w:color w:val="000000"/>
      <w:kern w:val="0"/>
      <w:szCs w:val="21"/>
    </w:rPr>
  </w:style>
  <w:style w:type="character" w:customStyle="1" w:styleId="86">
    <w:name w:val="正文文本 3 字符"/>
    <w:basedOn w:val="53"/>
    <w:link w:val="19"/>
    <w:autoRedefine/>
    <w:qFormat/>
    <w:uiPriority w:val="99"/>
    <w:rPr>
      <w:rFonts w:ascii="Times New Roman" w:hAnsi="Times New Roman" w:eastAsia="宋体" w:cs="Times New Roman"/>
      <w:color w:val="000000"/>
      <w:kern w:val="0"/>
      <w:sz w:val="16"/>
      <w:szCs w:val="16"/>
    </w:rPr>
  </w:style>
  <w:style w:type="character" w:customStyle="1" w:styleId="87">
    <w:name w:val="纯文本 字符"/>
    <w:basedOn w:val="53"/>
    <w:link w:val="26"/>
    <w:autoRedefine/>
    <w:qFormat/>
    <w:uiPriority w:val="99"/>
    <w:rPr>
      <w:sz w:val="24"/>
    </w:rPr>
  </w:style>
  <w:style w:type="character" w:customStyle="1" w:styleId="88">
    <w:name w:val="纯文本 Char"/>
    <w:basedOn w:val="53"/>
    <w:autoRedefine/>
    <w:qFormat/>
    <w:uiPriority w:val="99"/>
    <w:rPr>
      <w:rFonts w:ascii="宋体" w:hAnsi="Courier New" w:eastAsia="宋体" w:cs="Courier New"/>
      <w:szCs w:val="21"/>
    </w:rPr>
  </w:style>
  <w:style w:type="character" w:customStyle="1" w:styleId="89">
    <w:name w:val="日期 字符"/>
    <w:basedOn w:val="53"/>
    <w:link w:val="28"/>
    <w:autoRedefine/>
    <w:qFormat/>
    <w:uiPriority w:val="99"/>
    <w:rPr>
      <w:color w:val="000000"/>
      <w:szCs w:val="21"/>
    </w:rPr>
  </w:style>
  <w:style w:type="character" w:customStyle="1" w:styleId="90">
    <w:name w:val="正文文本缩进 2 字符"/>
    <w:basedOn w:val="53"/>
    <w:link w:val="29"/>
    <w:autoRedefine/>
    <w:qFormat/>
    <w:uiPriority w:val="99"/>
    <w:rPr>
      <w:rFonts w:ascii="仿宋_GB2312" w:hAnsi="Times New Roman" w:eastAsia="仿宋_GB2312" w:cs="Times New Roman"/>
      <w:sz w:val="28"/>
      <w:szCs w:val="28"/>
    </w:rPr>
  </w:style>
  <w:style w:type="character" w:customStyle="1" w:styleId="91">
    <w:name w:val="批注框文本 字符"/>
    <w:basedOn w:val="53"/>
    <w:link w:val="30"/>
    <w:autoRedefine/>
    <w:qFormat/>
    <w:uiPriority w:val="99"/>
    <w:rPr>
      <w:rFonts w:ascii="Times New Roman" w:hAnsi="Times New Roman" w:eastAsia="宋体" w:cs="Times New Roman"/>
      <w:sz w:val="18"/>
      <w:szCs w:val="18"/>
    </w:rPr>
  </w:style>
  <w:style w:type="character" w:customStyle="1" w:styleId="92">
    <w:name w:val="签名 字符"/>
    <w:basedOn w:val="53"/>
    <w:link w:val="33"/>
    <w:autoRedefine/>
    <w:qFormat/>
    <w:uiPriority w:val="99"/>
    <w:rPr>
      <w:rFonts w:ascii="Arial" w:hAnsi="Arial"/>
      <w:spacing w:val="-5"/>
      <w:sz w:val="24"/>
    </w:rPr>
  </w:style>
  <w:style w:type="character" w:customStyle="1" w:styleId="93">
    <w:name w:val="正文文本缩进 3 字符"/>
    <w:basedOn w:val="53"/>
    <w:link w:val="39"/>
    <w:autoRedefine/>
    <w:qFormat/>
    <w:uiPriority w:val="99"/>
    <w:rPr>
      <w:szCs w:val="24"/>
    </w:rPr>
  </w:style>
  <w:style w:type="character" w:customStyle="1" w:styleId="94">
    <w:name w:val="HTML 预设格式 字符"/>
    <w:basedOn w:val="53"/>
    <w:link w:val="44"/>
    <w:autoRedefine/>
    <w:qFormat/>
    <w:uiPriority w:val="99"/>
    <w:rPr>
      <w:rFonts w:ascii="Arial Unicode MS" w:hAnsi="Arial Unicode MS" w:eastAsia="Arial Unicode MS"/>
    </w:rPr>
  </w:style>
  <w:style w:type="character" w:customStyle="1" w:styleId="95">
    <w:name w:val="批注主题 字符"/>
    <w:basedOn w:val="85"/>
    <w:link w:val="48"/>
    <w:autoRedefine/>
    <w:qFormat/>
    <w:uiPriority w:val="99"/>
    <w:rPr>
      <w:rFonts w:ascii="Times New Roman" w:hAnsi="Times New Roman" w:eastAsia="宋体" w:cs="Times New Roman"/>
      <w:b/>
      <w:bCs/>
      <w:color w:val="000000"/>
      <w:kern w:val="0"/>
      <w:szCs w:val="24"/>
    </w:rPr>
  </w:style>
  <w:style w:type="character" w:customStyle="1" w:styleId="96">
    <w:name w:val="正文文字2 Char"/>
    <w:link w:val="97"/>
    <w:autoRedefine/>
    <w:qFormat/>
    <w:uiPriority w:val="99"/>
    <w:rPr>
      <w:rFonts w:ascii="Arial" w:eastAsia="黑体"/>
    </w:rPr>
  </w:style>
  <w:style w:type="paragraph" w:customStyle="1" w:styleId="97">
    <w:name w:val="正文文字2"/>
    <w:basedOn w:val="20"/>
    <w:link w:val="96"/>
    <w:autoRedefine/>
    <w:qFormat/>
    <w:uiPriority w:val="99"/>
    <w:pPr>
      <w:adjustRightInd w:val="0"/>
      <w:spacing w:after="60" w:line="360" w:lineRule="atLeast"/>
      <w:ind w:left="72" w:right="72"/>
      <w:jc w:val="center"/>
      <w:textAlignment w:val="baseline"/>
    </w:pPr>
    <w:rPr>
      <w:rFonts w:ascii="Arial" w:eastAsia="黑体"/>
    </w:rPr>
  </w:style>
  <w:style w:type="character" w:customStyle="1" w:styleId="98">
    <w:name w:val="列出段落 Char Char"/>
    <w:link w:val="99"/>
    <w:autoRedefine/>
    <w:qFormat/>
    <w:uiPriority w:val="99"/>
    <w:rPr>
      <w:rFonts w:ascii="Calibri" w:hAnsi="Calibri"/>
    </w:rPr>
  </w:style>
  <w:style w:type="paragraph" w:customStyle="1" w:styleId="99">
    <w:name w:val="列表段落1"/>
    <w:basedOn w:val="1"/>
    <w:link w:val="98"/>
    <w:autoRedefine/>
    <w:qFormat/>
    <w:uiPriority w:val="99"/>
    <w:pPr>
      <w:ind w:firstLine="420" w:firstLineChars="200"/>
    </w:pPr>
    <w:rPr>
      <w:rFonts w:ascii="Calibri" w:hAnsi="Calibri"/>
    </w:rPr>
  </w:style>
  <w:style w:type="character" w:customStyle="1" w:styleId="100">
    <w:name w:val="日期 Char1"/>
    <w:autoRedefine/>
    <w:qFormat/>
    <w:uiPriority w:val="99"/>
    <w:rPr>
      <w:kern w:val="2"/>
      <w:sz w:val="21"/>
      <w:szCs w:val="24"/>
    </w:rPr>
  </w:style>
  <w:style w:type="character" w:customStyle="1" w:styleId="101">
    <w:name w:val="Char Char3"/>
    <w:basedOn w:val="53"/>
    <w:autoRedefine/>
    <w:qFormat/>
    <w:uiPriority w:val="99"/>
    <w:rPr>
      <w:rFonts w:ascii="宋体" w:hAnsi="Courier New" w:eastAsia="宋体"/>
      <w:sz w:val="24"/>
      <w:szCs w:val="24"/>
      <w:lang w:bidi="ar-SA"/>
    </w:rPr>
  </w:style>
  <w:style w:type="character" w:customStyle="1" w:styleId="102">
    <w:name w:val="正文文本缩进 字符"/>
    <w:basedOn w:val="53"/>
    <w:autoRedefine/>
    <w:qFormat/>
    <w:uiPriority w:val="99"/>
    <w:rPr>
      <w:rFonts w:eastAsia="宋体"/>
      <w:color w:val="000000"/>
      <w:sz w:val="21"/>
      <w:szCs w:val="21"/>
      <w:lang w:val="en-US" w:eastAsia="zh-CN" w:bidi="ar-SA"/>
    </w:rPr>
  </w:style>
  <w:style w:type="character" w:customStyle="1" w:styleId="103">
    <w:name w:val="15"/>
    <w:basedOn w:val="53"/>
    <w:autoRedefine/>
    <w:qFormat/>
    <w:uiPriority w:val="99"/>
    <w:rPr>
      <w:rFonts w:hint="default" w:ascii="Lucida Sans" w:hAnsi="Lucida Sans"/>
    </w:rPr>
  </w:style>
  <w:style w:type="character" w:customStyle="1" w:styleId="104">
    <w:name w:val="jtz3 Char"/>
    <w:autoRedefine/>
    <w:qFormat/>
    <w:uiPriority w:val="99"/>
    <w:rPr>
      <w:rFonts w:eastAsia="宋体"/>
      <w:b/>
      <w:bCs/>
      <w:kern w:val="2"/>
      <w:sz w:val="28"/>
      <w:szCs w:val="32"/>
      <w:lang w:val="en-US" w:eastAsia="zh-CN" w:bidi="ar-SA"/>
    </w:rPr>
  </w:style>
  <w:style w:type="character" w:customStyle="1" w:styleId="105">
    <w:name w:val="页脚 Char1"/>
    <w:basedOn w:val="53"/>
    <w:autoRedefine/>
    <w:qFormat/>
    <w:uiPriority w:val="99"/>
    <w:rPr>
      <w:color w:val="000000"/>
      <w:sz w:val="18"/>
      <w:szCs w:val="18"/>
    </w:rPr>
  </w:style>
  <w:style w:type="character" w:customStyle="1" w:styleId="106">
    <w:name w:val="页眉 Char1"/>
    <w:basedOn w:val="53"/>
    <w:autoRedefine/>
    <w:qFormat/>
    <w:uiPriority w:val="99"/>
    <w:rPr>
      <w:color w:val="000000"/>
      <w:sz w:val="18"/>
      <w:szCs w:val="18"/>
    </w:rPr>
  </w:style>
  <w:style w:type="character" w:customStyle="1" w:styleId="107">
    <w:name w:val="jtz2 Char1"/>
    <w:autoRedefine/>
    <w:qFormat/>
    <w:uiPriority w:val="99"/>
    <w:rPr>
      <w:rFonts w:ascii="Cambria" w:hAnsi="Cambria" w:eastAsia="宋体"/>
      <w:b/>
      <w:bCs/>
      <w:kern w:val="2"/>
      <w:sz w:val="30"/>
      <w:szCs w:val="32"/>
      <w:lang w:val="en-US" w:eastAsia="zh-CN" w:bidi="ar-SA"/>
    </w:rPr>
  </w:style>
  <w:style w:type="character" w:customStyle="1" w:styleId="108">
    <w:name w:val="Char Char13"/>
    <w:autoRedefine/>
    <w:qFormat/>
    <w:uiPriority w:val="99"/>
    <w:rPr>
      <w:rFonts w:eastAsia="宋体"/>
      <w:b/>
      <w:bCs/>
      <w:kern w:val="44"/>
      <w:sz w:val="44"/>
      <w:szCs w:val="44"/>
      <w:lang w:val="en-US" w:eastAsia="zh-CN" w:bidi="ar-SA"/>
    </w:rPr>
  </w:style>
  <w:style w:type="character" w:customStyle="1" w:styleId="109">
    <w:name w:val="Char Char17"/>
    <w:autoRedefine/>
    <w:qFormat/>
    <w:uiPriority w:val="99"/>
    <w:rPr>
      <w:rFonts w:ascii="Calibri" w:hAnsi="Calibri" w:eastAsia="宋体" w:cs="Times New Roman"/>
    </w:rPr>
  </w:style>
  <w:style w:type="character" w:customStyle="1" w:styleId="110">
    <w:name w:val="正文文本缩进 2 Char1"/>
    <w:autoRedefine/>
    <w:qFormat/>
    <w:uiPriority w:val="99"/>
    <w:rPr>
      <w:kern w:val="2"/>
      <w:sz w:val="21"/>
      <w:szCs w:val="24"/>
    </w:rPr>
  </w:style>
  <w:style w:type="character" w:customStyle="1" w:styleId="111">
    <w:name w:val="param-name"/>
    <w:autoRedefine/>
    <w:qFormat/>
    <w:uiPriority w:val="99"/>
  </w:style>
  <w:style w:type="character" w:customStyle="1" w:styleId="112">
    <w:name w:val="01 正文样式 Char"/>
    <w:link w:val="113"/>
    <w:autoRedefine/>
    <w:qFormat/>
    <w:uiPriority w:val="99"/>
    <w:rPr>
      <w:sz w:val="24"/>
    </w:rPr>
  </w:style>
  <w:style w:type="paragraph" w:customStyle="1" w:styleId="113">
    <w:name w:val="01 正文样式"/>
    <w:basedOn w:val="1"/>
    <w:link w:val="112"/>
    <w:autoRedefine/>
    <w:qFormat/>
    <w:uiPriority w:val="99"/>
    <w:pPr>
      <w:spacing w:line="560" w:lineRule="exact"/>
      <w:ind w:firstLine="480" w:firstLineChars="200"/>
    </w:pPr>
    <w:rPr>
      <w:sz w:val="24"/>
    </w:rPr>
  </w:style>
  <w:style w:type="character" w:customStyle="1" w:styleId="114">
    <w:name w:val="jtz2 Char"/>
    <w:autoRedefine/>
    <w:qFormat/>
    <w:uiPriority w:val="99"/>
    <w:rPr>
      <w:rFonts w:ascii="Arial" w:hAnsi="Arial" w:eastAsia="宋体"/>
      <w:b/>
      <w:bCs/>
      <w:kern w:val="2"/>
      <w:sz w:val="30"/>
      <w:szCs w:val="32"/>
      <w:lang w:val="en-US" w:eastAsia="zh-CN" w:bidi="ar-SA"/>
    </w:rPr>
  </w:style>
  <w:style w:type="character" w:customStyle="1" w:styleId="115">
    <w:name w:val="01正文样式 Char"/>
    <w:link w:val="116"/>
    <w:autoRedefine/>
    <w:qFormat/>
    <w:uiPriority w:val="99"/>
    <w:rPr>
      <w:rFonts w:ascii="Tahoma" w:hAnsi="Tahoma" w:eastAsia="仿宋_GB2312"/>
      <w:sz w:val="28"/>
    </w:rPr>
  </w:style>
  <w:style w:type="paragraph" w:customStyle="1" w:styleId="116">
    <w:name w:val="01正文样式"/>
    <w:basedOn w:val="1"/>
    <w:link w:val="115"/>
    <w:autoRedefine/>
    <w:qFormat/>
    <w:uiPriority w:val="99"/>
    <w:pPr>
      <w:ind w:firstLine="480"/>
    </w:pPr>
    <w:rPr>
      <w:rFonts w:ascii="Tahoma" w:hAnsi="Tahoma" w:eastAsia="仿宋_GB2312"/>
      <w:sz w:val="28"/>
    </w:rPr>
  </w:style>
  <w:style w:type="character" w:customStyle="1" w:styleId="117">
    <w:name w:val="Char Char11"/>
    <w:basedOn w:val="53"/>
    <w:autoRedefine/>
    <w:qFormat/>
    <w:uiPriority w:val="99"/>
    <w:rPr>
      <w:rFonts w:ascii="Arial" w:hAnsi="Arial" w:eastAsia="黑体"/>
      <w:b/>
      <w:kern w:val="2"/>
      <w:sz w:val="32"/>
      <w:szCs w:val="32"/>
      <w:lang w:val="en-US" w:eastAsia="zh-CN" w:bidi="ar-SA"/>
    </w:rPr>
  </w:style>
  <w:style w:type="character" w:customStyle="1" w:styleId="118">
    <w:name w:val="font01"/>
    <w:basedOn w:val="53"/>
    <w:autoRedefine/>
    <w:qFormat/>
    <w:uiPriority w:val="99"/>
    <w:rPr>
      <w:rFonts w:hint="eastAsia" w:ascii="宋体" w:hAnsi="宋体" w:eastAsia="宋体" w:cs="宋体"/>
      <w:color w:val="000000"/>
      <w:sz w:val="24"/>
      <w:szCs w:val="24"/>
    </w:rPr>
  </w:style>
  <w:style w:type="character" w:customStyle="1" w:styleId="119">
    <w:name w:val="p0 Char"/>
    <w:link w:val="120"/>
    <w:autoRedefine/>
    <w:qFormat/>
    <w:uiPriority w:val="99"/>
    <w:rPr>
      <w:szCs w:val="21"/>
    </w:rPr>
  </w:style>
  <w:style w:type="paragraph" w:customStyle="1" w:styleId="120">
    <w:name w:val="p0"/>
    <w:next w:val="40"/>
    <w:link w:val="119"/>
    <w:autoRedefine/>
    <w:qFormat/>
    <w:uiPriority w:val="99"/>
    <w:pPr>
      <w:snapToGrid w:val="0"/>
    </w:pPr>
    <w:rPr>
      <w:rFonts w:asciiTheme="minorHAnsi" w:hAnsiTheme="minorHAnsi" w:eastAsiaTheme="minorEastAsia" w:cstheme="minorBidi"/>
      <w:kern w:val="2"/>
      <w:sz w:val="21"/>
      <w:szCs w:val="21"/>
      <w:lang w:val="en-US" w:eastAsia="zh-CN" w:bidi="ar-SA"/>
    </w:rPr>
  </w:style>
  <w:style w:type="character" w:customStyle="1" w:styleId="121">
    <w:name w:val="Font Style15"/>
    <w:autoRedefine/>
    <w:qFormat/>
    <w:uiPriority w:val="99"/>
    <w:rPr>
      <w:rFonts w:ascii="MingLiU" w:eastAsia="MingLiU"/>
      <w:sz w:val="58"/>
    </w:rPr>
  </w:style>
  <w:style w:type="character" w:customStyle="1" w:styleId="122">
    <w:name w:val="正文 1.5 倍行距 Char"/>
    <w:link w:val="123"/>
    <w:autoRedefine/>
    <w:qFormat/>
    <w:uiPriority w:val="99"/>
    <w:rPr>
      <w:sz w:val="24"/>
    </w:rPr>
  </w:style>
  <w:style w:type="paragraph" w:customStyle="1" w:styleId="123">
    <w:name w:val="正文 1.5 倍行距"/>
    <w:basedOn w:val="1"/>
    <w:link w:val="122"/>
    <w:autoRedefine/>
    <w:qFormat/>
    <w:uiPriority w:val="99"/>
    <w:pPr>
      <w:autoSpaceDE w:val="0"/>
      <w:autoSpaceDN w:val="0"/>
      <w:adjustRightInd w:val="0"/>
      <w:spacing w:line="360" w:lineRule="auto"/>
      <w:ind w:firstLine="480" w:firstLineChars="200"/>
      <w:textAlignment w:val="baseline"/>
    </w:pPr>
    <w:rPr>
      <w:sz w:val="24"/>
    </w:rPr>
  </w:style>
  <w:style w:type="paragraph" w:customStyle="1" w:styleId="124">
    <w:name w:val="正文段"/>
    <w:basedOn w:val="1"/>
    <w:next w:val="16"/>
    <w:autoRedefine/>
    <w:qFormat/>
    <w:uiPriority w:val="99"/>
    <w:pPr>
      <w:widowControl/>
      <w:snapToGrid w:val="0"/>
      <w:spacing w:afterLines="50"/>
      <w:ind w:firstLine="200" w:firstLineChars="200"/>
    </w:pPr>
    <w:rPr>
      <w:rFonts w:ascii="Times New Roman" w:hAnsi="Times New Roman" w:eastAsia="宋体" w:cs="Times New Roman"/>
      <w:kern w:val="0"/>
      <w:sz w:val="24"/>
      <w:szCs w:val="20"/>
    </w:rPr>
  </w:style>
  <w:style w:type="paragraph" w:customStyle="1" w:styleId="125">
    <w:name w:val="Char Char Char Char Char Char Char Char Char Char Char Char Char Char Char Char Char Char Char Char Char Char Char Char Char Char Char Char"/>
    <w:basedOn w:val="1"/>
    <w:autoRedefine/>
    <w:qFormat/>
    <w:uiPriority w:val="99"/>
    <w:pPr>
      <w:tabs>
        <w:tab w:val="left" w:pos="360"/>
      </w:tabs>
    </w:pPr>
    <w:rPr>
      <w:rFonts w:ascii="Times New Roman" w:hAnsi="Times New Roman" w:eastAsia="宋体" w:cs="Times New Roman"/>
      <w:sz w:val="24"/>
      <w:szCs w:val="24"/>
    </w:rPr>
  </w:style>
  <w:style w:type="paragraph" w:customStyle="1" w:styleId="126">
    <w:name w:val="p20"/>
    <w:basedOn w:val="1"/>
    <w:autoRedefine/>
    <w:qFormat/>
    <w:uiPriority w:val="99"/>
    <w:pPr>
      <w:widowControl/>
      <w:ind w:left="425" w:firstLine="420"/>
    </w:pPr>
    <w:rPr>
      <w:rFonts w:ascii="Calibri" w:hAnsi="Calibri" w:eastAsia="宋体" w:cs="宋体"/>
      <w:kern w:val="0"/>
      <w:szCs w:val="21"/>
    </w:rPr>
  </w:style>
  <w:style w:type="paragraph" w:customStyle="1" w:styleId="127">
    <w:name w:val="p22"/>
    <w:basedOn w:val="1"/>
    <w:autoRedefine/>
    <w:qFormat/>
    <w:uiPriority w:val="99"/>
    <w:pPr>
      <w:widowControl/>
      <w:jc w:val="left"/>
    </w:pPr>
    <w:rPr>
      <w:rFonts w:ascii="Times New Roman" w:hAnsi="Times New Roman" w:eastAsia="宋体" w:cs="Times New Roman"/>
      <w:kern w:val="0"/>
      <w:sz w:val="18"/>
      <w:szCs w:val="18"/>
    </w:rPr>
  </w:style>
  <w:style w:type="paragraph" w:customStyle="1" w:styleId="128">
    <w:name w:val="列出段落1"/>
    <w:basedOn w:val="1"/>
    <w:autoRedefine/>
    <w:qFormat/>
    <w:uiPriority w:val="99"/>
    <w:pPr>
      <w:ind w:firstLine="420" w:firstLineChars="200"/>
    </w:pPr>
    <w:rPr>
      <w:rFonts w:ascii="Times New Roman" w:hAnsi="Times New Roman" w:eastAsia="宋体" w:cs="Times New Roman"/>
      <w:szCs w:val="24"/>
    </w:rPr>
  </w:style>
  <w:style w:type="paragraph" w:customStyle="1" w:styleId="129">
    <w:name w:val="p15"/>
    <w:basedOn w:val="1"/>
    <w:autoRedefine/>
    <w:qFormat/>
    <w:uiPriority w:val="99"/>
    <w:pPr>
      <w:widowControl/>
      <w:snapToGrid w:val="0"/>
    </w:pPr>
    <w:rPr>
      <w:rFonts w:ascii="Times New Roman" w:hAnsi="Times New Roman" w:eastAsia="宋体" w:cs="Times New Roman"/>
      <w:color w:val="000000"/>
      <w:kern w:val="0"/>
      <w:szCs w:val="21"/>
    </w:rPr>
  </w:style>
  <w:style w:type="paragraph" w:customStyle="1" w:styleId="130">
    <w:name w:val="Char"/>
    <w:basedOn w:val="1"/>
    <w:autoRedefine/>
    <w:qFormat/>
    <w:uiPriority w:val="99"/>
    <w:pPr>
      <w:widowControl/>
      <w:spacing w:after="160" w:line="240" w:lineRule="exact"/>
      <w:jc w:val="left"/>
    </w:pPr>
    <w:rPr>
      <w:rFonts w:ascii="Verdana" w:hAnsi="Verdana" w:eastAsia="宋体" w:cs="Times New Roman"/>
      <w:kern w:val="0"/>
      <w:szCs w:val="20"/>
      <w:lang w:eastAsia="en-US"/>
    </w:rPr>
  </w:style>
  <w:style w:type="paragraph" w:customStyle="1" w:styleId="131">
    <w:name w:val="列项"/>
    <w:basedOn w:val="1"/>
    <w:next w:val="1"/>
    <w:autoRedefine/>
    <w:qFormat/>
    <w:uiPriority w:val="99"/>
    <w:pPr>
      <w:spacing w:line="360" w:lineRule="auto"/>
      <w:ind w:left="840" w:hanging="420"/>
    </w:pPr>
    <w:rPr>
      <w:rFonts w:ascii="宋体" w:hAnsi="宋体" w:eastAsia="宋体" w:cs="Times New Roman"/>
      <w:sz w:val="24"/>
    </w:rPr>
  </w:style>
  <w:style w:type="paragraph" w:customStyle="1" w:styleId="132">
    <w:name w:val="p16"/>
    <w:basedOn w:val="1"/>
    <w:autoRedefine/>
    <w:qFormat/>
    <w:uiPriority w:val="99"/>
    <w:pPr>
      <w:widowControl/>
    </w:pPr>
    <w:rPr>
      <w:rFonts w:ascii="Times New Roman" w:hAnsi="Times New Roman" w:eastAsia="宋体" w:cs="Times New Roman"/>
      <w:kern w:val="0"/>
      <w:sz w:val="24"/>
      <w:szCs w:val="24"/>
    </w:rPr>
  </w:style>
  <w:style w:type="paragraph" w:customStyle="1" w:styleId="133">
    <w:name w:val="样式4"/>
    <w:basedOn w:val="2"/>
    <w:autoRedefine/>
    <w:qFormat/>
    <w:uiPriority w:val="99"/>
    <w:pPr>
      <w:spacing w:line="480" w:lineRule="auto"/>
    </w:pPr>
    <w:rPr>
      <w:sz w:val="32"/>
    </w:rPr>
  </w:style>
  <w:style w:type="paragraph" w:customStyle="1" w:styleId="134">
    <w:name w:val="正文文本首行缩进 21"/>
    <w:basedOn w:val="135"/>
    <w:autoRedefine/>
    <w:qFormat/>
    <w:uiPriority w:val="99"/>
    <w:pPr>
      <w:ind w:firstLine="420"/>
    </w:pPr>
    <w:rPr>
      <w:rFonts w:cs="宋体"/>
    </w:rPr>
  </w:style>
  <w:style w:type="paragraph" w:customStyle="1" w:styleId="135">
    <w:name w:val="正文文本缩进1"/>
    <w:basedOn w:val="1"/>
    <w:next w:val="1"/>
    <w:autoRedefine/>
    <w:qFormat/>
    <w:uiPriority w:val="99"/>
    <w:pPr>
      <w:autoSpaceDE w:val="0"/>
      <w:autoSpaceDN w:val="0"/>
      <w:adjustRightInd w:val="0"/>
      <w:spacing w:after="120"/>
      <w:ind w:left="420" w:leftChars="200"/>
    </w:pPr>
    <w:rPr>
      <w:rFonts w:ascii="Times New Roman" w:hAnsi="Times New Roman" w:eastAsia="宋体" w:cs="Times New Roman"/>
      <w:color w:val="000000"/>
      <w:kern w:val="0"/>
      <w:szCs w:val="21"/>
    </w:rPr>
  </w:style>
  <w:style w:type="paragraph" w:customStyle="1" w:styleId="136">
    <w:name w:val="Char Char Char Char Char Char Char Char Char Char Char Char Char Char Char Char Char Char Char"/>
    <w:basedOn w:val="1"/>
    <w:autoRedefine/>
    <w:qFormat/>
    <w:uiPriority w:val="99"/>
    <w:rPr>
      <w:rFonts w:ascii="Times New Roman" w:hAnsi="Times New Roman" w:eastAsia="宋体" w:cs="Times New Roman"/>
      <w:szCs w:val="24"/>
    </w:rPr>
  </w:style>
  <w:style w:type="paragraph" w:customStyle="1" w:styleId="137">
    <w:name w:val="p23"/>
    <w:basedOn w:val="1"/>
    <w:autoRedefine/>
    <w:qFormat/>
    <w:uiPriority w:val="99"/>
    <w:pPr>
      <w:widowControl/>
      <w:pBdr>
        <w:bottom w:val="single" w:color="000000" w:sz="6" w:space="1"/>
      </w:pBdr>
      <w:jc w:val="center"/>
    </w:pPr>
    <w:rPr>
      <w:rFonts w:ascii="Times New Roman" w:hAnsi="Times New Roman" w:eastAsia="宋体" w:cs="Times New Roman"/>
      <w:kern w:val="0"/>
      <w:sz w:val="18"/>
      <w:szCs w:val="18"/>
    </w:rPr>
  </w:style>
  <w:style w:type="paragraph" w:customStyle="1" w:styleId="138">
    <w:name w:val="p21"/>
    <w:basedOn w:val="1"/>
    <w:autoRedefine/>
    <w:qFormat/>
    <w:uiPriority w:val="99"/>
    <w:pPr>
      <w:widowControl/>
      <w:jc w:val="left"/>
    </w:pPr>
    <w:rPr>
      <w:rFonts w:ascii="Times New Roman" w:hAnsi="Times New Roman" w:eastAsia="宋体" w:cs="Times New Roman"/>
      <w:kern w:val="0"/>
      <w:szCs w:val="21"/>
    </w:rPr>
  </w:style>
  <w:style w:type="paragraph" w:customStyle="1" w:styleId="139">
    <w:name w:val="自动更正"/>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140">
    <w:name w:val="题注居中"/>
    <w:basedOn w:val="15"/>
    <w:next w:val="1"/>
    <w:autoRedefine/>
    <w:qFormat/>
    <w:uiPriority w:val="99"/>
    <w:pPr>
      <w:spacing w:after="120" w:line="240" w:lineRule="exact"/>
      <w:ind w:firstLine="0" w:firstLineChars="0"/>
      <w:jc w:val="center"/>
    </w:pPr>
    <w:rPr>
      <w:rFonts w:ascii="宋体" w:hAnsi="宋体" w:eastAsia="宋体" w:cs="宋体"/>
      <w:b/>
      <w:sz w:val="21"/>
    </w:rPr>
  </w:style>
  <w:style w:type="paragraph" w:customStyle="1" w:styleId="141">
    <w:name w:val="Char Char Char Char Char Char"/>
    <w:basedOn w:val="1"/>
    <w:autoRedefine/>
    <w:qFormat/>
    <w:uiPriority w:val="99"/>
    <w:pPr>
      <w:widowControl/>
      <w:spacing w:after="160" w:line="240" w:lineRule="exact"/>
      <w:jc w:val="left"/>
    </w:pPr>
    <w:rPr>
      <w:rFonts w:ascii="Times New Roman" w:hAnsi="Times New Roman" w:eastAsia="宋体" w:cs="Times New Roman"/>
      <w:szCs w:val="24"/>
    </w:rPr>
  </w:style>
  <w:style w:type="paragraph" w:customStyle="1" w:styleId="142">
    <w:name w:val="Char Char Char Char1"/>
    <w:basedOn w:val="1"/>
    <w:autoRedefine/>
    <w:qFormat/>
    <w:uiPriority w:val="99"/>
    <w:rPr>
      <w:rFonts w:ascii="Tahoma" w:hAnsi="Tahoma" w:eastAsia="宋体" w:cs="Times New Roman"/>
      <w:sz w:val="24"/>
      <w:szCs w:val="20"/>
    </w:rPr>
  </w:style>
  <w:style w:type="paragraph" w:customStyle="1" w:styleId="143">
    <w:name w:val="p17"/>
    <w:basedOn w:val="1"/>
    <w:autoRedefine/>
    <w:qFormat/>
    <w:uiPriority w:val="99"/>
    <w:pPr>
      <w:widowControl/>
      <w:ind w:left="2520"/>
    </w:pPr>
    <w:rPr>
      <w:rFonts w:ascii="Times New Roman" w:hAnsi="Times New Roman" w:eastAsia="宋体" w:cs="Times New Roman"/>
      <w:kern w:val="0"/>
      <w:szCs w:val="21"/>
    </w:rPr>
  </w:style>
  <w:style w:type="paragraph" w:customStyle="1" w:styleId="144">
    <w:name w:val="表格内"/>
    <w:basedOn w:val="1"/>
    <w:autoRedefine/>
    <w:qFormat/>
    <w:uiPriority w:val="99"/>
    <w:pPr>
      <w:autoSpaceDE w:val="0"/>
      <w:autoSpaceDN w:val="0"/>
      <w:adjustRightInd w:val="0"/>
    </w:pPr>
    <w:rPr>
      <w:rFonts w:ascii="Times New Roman" w:hAnsi="Times New Roman" w:eastAsia="宋体" w:cs="宋体"/>
      <w:color w:val="000000"/>
      <w:kern w:val="0"/>
      <w:szCs w:val="20"/>
    </w:rPr>
  </w:style>
  <w:style w:type="paragraph" w:customStyle="1" w:styleId="145">
    <w:name w:val="af17cgridlangnp1033langf"/>
    <w:autoRedefine/>
    <w:qFormat/>
    <w:uiPriority w:val="99"/>
    <w:pPr>
      <w:widowControl w:val="0"/>
      <w:autoSpaceDE w:val="0"/>
      <w:autoSpaceDN w:val="0"/>
      <w:adjustRightInd w:val="0"/>
      <w:spacing w:before="156" w:line="360" w:lineRule="atLeast"/>
      <w:ind w:left="567" w:firstLine="510"/>
      <w:jc w:val="both"/>
    </w:pPr>
    <w:rPr>
      <w:rFonts w:ascii="Calibri" w:hAnsi="Calibri" w:eastAsia="宋体" w:cs="Times New Roman"/>
      <w:kern w:val="0"/>
      <w:sz w:val="21"/>
      <w:szCs w:val="22"/>
      <w:lang w:val="en-US" w:eastAsia="zh-CN" w:bidi="ar-SA"/>
    </w:rPr>
  </w:style>
  <w:style w:type="paragraph" w:customStyle="1" w:styleId="146">
    <w:name w:val="p19"/>
    <w:basedOn w:val="1"/>
    <w:autoRedefine/>
    <w:qFormat/>
    <w:uiPriority w:val="99"/>
    <w:pPr>
      <w:widowControl/>
      <w:spacing w:before="156" w:after="156" w:line="360" w:lineRule="auto"/>
      <w:ind w:firstLine="420"/>
    </w:pPr>
    <w:rPr>
      <w:rFonts w:ascii="Times New Roman" w:hAnsi="Times New Roman" w:eastAsia="宋体" w:cs="Times New Roman"/>
      <w:kern w:val="0"/>
      <w:sz w:val="24"/>
      <w:szCs w:val="24"/>
    </w:rPr>
  </w:style>
  <w:style w:type="paragraph" w:customStyle="1" w:styleId="147">
    <w:name w:val="Char Char"/>
    <w:basedOn w:val="1"/>
    <w:autoRedefine/>
    <w:qFormat/>
    <w:uiPriority w:val="99"/>
    <w:rPr>
      <w:rFonts w:ascii="仿宋_GB2312" w:hAnsi="Times New Roman" w:eastAsia="仿宋_GB2312" w:cs="Times New Roman"/>
      <w:b/>
      <w:sz w:val="32"/>
      <w:szCs w:val="32"/>
    </w:rPr>
  </w:style>
  <w:style w:type="paragraph" w:customStyle="1" w:styleId="148">
    <w:name w:val="p18"/>
    <w:basedOn w:val="1"/>
    <w:autoRedefine/>
    <w:qFormat/>
    <w:uiPriority w:val="99"/>
    <w:pPr>
      <w:widowControl/>
      <w:snapToGrid w:val="0"/>
      <w:jc w:val="left"/>
    </w:pPr>
    <w:rPr>
      <w:rFonts w:ascii="Times New Roman" w:hAnsi="Times New Roman" w:eastAsia="宋体" w:cs="Times New Roman"/>
      <w:color w:val="000000"/>
      <w:kern w:val="0"/>
      <w:sz w:val="24"/>
      <w:szCs w:val="24"/>
    </w:rPr>
  </w:style>
  <w:style w:type="paragraph" w:customStyle="1" w:styleId="149">
    <w:name w:val="标题1"/>
    <w:basedOn w:val="1"/>
    <w:autoRedefine/>
    <w:qFormat/>
    <w:uiPriority w:val="99"/>
    <w:pPr>
      <w:tabs>
        <w:tab w:val="left" w:pos="1442"/>
      </w:tabs>
      <w:spacing w:line="360" w:lineRule="auto"/>
      <w:jc w:val="center"/>
    </w:pPr>
    <w:rPr>
      <w:rFonts w:ascii="黑体" w:hAnsi="宋体" w:eastAsia="黑体" w:cs="Times New Roman"/>
      <w:b/>
      <w:sz w:val="32"/>
      <w:szCs w:val="24"/>
    </w:rPr>
  </w:style>
  <w:style w:type="paragraph" w:customStyle="1" w:styleId="150">
    <w:name w:val="文档正文"/>
    <w:basedOn w:val="1"/>
    <w:autoRedefine/>
    <w:qFormat/>
    <w:uiPriority w:val="99"/>
    <w:pPr>
      <w:adjustRightInd w:val="0"/>
      <w:spacing w:line="440" w:lineRule="atLeast"/>
      <w:ind w:firstLine="200" w:firstLineChars="200"/>
      <w:textAlignment w:val="baseline"/>
    </w:pPr>
    <w:rPr>
      <w:rFonts w:ascii="宋体" w:hAnsi="Times New Roman" w:eastAsia="宋体" w:cs="Times New Roman"/>
      <w:spacing w:val="4"/>
      <w:kern w:val="0"/>
      <w:sz w:val="24"/>
      <w:szCs w:val="20"/>
    </w:rPr>
  </w:style>
  <w:style w:type="paragraph" w:customStyle="1" w:styleId="151">
    <w:name w:val="样式 正文缩进首行缩进两字 + 小四 首行缩进:  2 字符"/>
    <w:basedOn w:val="8"/>
    <w:autoRedefine/>
    <w:qFormat/>
    <w:uiPriority w:val="99"/>
    <w:pPr>
      <w:spacing w:line="360" w:lineRule="auto"/>
      <w:ind w:firstLine="200" w:firstLineChars="200"/>
    </w:pPr>
    <w:rPr>
      <w:rFonts w:cs="宋体"/>
      <w:sz w:val="24"/>
    </w:rPr>
  </w:style>
  <w:style w:type="character" w:customStyle="1" w:styleId="152">
    <w:name w:val="font91"/>
    <w:autoRedefine/>
    <w:qFormat/>
    <w:uiPriority w:val="99"/>
    <w:rPr>
      <w:rFonts w:hint="eastAsia" w:ascii="宋体" w:hAnsi="宋体" w:eastAsia="宋体" w:cs="宋体"/>
      <w:color w:val="auto"/>
      <w:sz w:val="18"/>
      <w:szCs w:val="18"/>
      <w:u w:val="none"/>
    </w:rPr>
  </w:style>
  <w:style w:type="paragraph" w:styleId="153">
    <w:name w:val="No Spacing"/>
    <w:link w:val="154"/>
    <w:autoRedefine/>
    <w:qFormat/>
    <w:uiPriority w:val="99"/>
    <w:pPr>
      <w:widowControl w:val="0"/>
      <w:autoSpaceDE w:val="0"/>
      <w:autoSpaceDN w:val="0"/>
      <w:adjustRightInd w:val="0"/>
      <w:jc w:val="both"/>
    </w:pPr>
    <w:rPr>
      <w:rFonts w:ascii="Times New Roman" w:hAnsi="Times New Roman" w:eastAsia="宋体" w:cs="Times New Roman"/>
      <w:color w:val="000000"/>
      <w:kern w:val="0"/>
      <w:sz w:val="21"/>
      <w:szCs w:val="21"/>
      <w:lang w:val="en-US" w:eastAsia="zh-CN" w:bidi="ar-SA"/>
    </w:rPr>
  </w:style>
  <w:style w:type="character" w:customStyle="1" w:styleId="154">
    <w:name w:val="无间隔 字符"/>
    <w:link w:val="153"/>
    <w:autoRedefine/>
    <w:qFormat/>
    <w:uiPriority w:val="99"/>
    <w:rPr>
      <w:rFonts w:ascii="Times New Roman" w:hAnsi="Times New Roman" w:eastAsia="宋体" w:cs="Times New Roman"/>
      <w:color w:val="000000"/>
      <w:kern w:val="0"/>
      <w:szCs w:val="21"/>
    </w:rPr>
  </w:style>
  <w:style w:type="paragraph" w:customStyle="1" w:styleId="155">
    <w:name w:val="正文_13"/>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156">
    <w:name w:val="纯文本1"/>
    <w:basedOn w:val="1"/>
    <w:autoRedefine/>
    <w:qFormat/>
    <w:uiPriority w:val="99"/>
    <w:pPr>
      <w:ind w:firstLine="280" w:firstLineChars="100"/>
    </w:pPr>
    <w:rPr>
      <w:rFonts w:ascii="Times New Roman" w:hAnsi="宋体" w:eastAsia="宋体" w:cs="Courier New"/>
      <w:szCs w:val="20"/>
    </w:rPr>
  </w:style>
  <w:style w:type="character" w:customStyle="1" w:styleId="157">
    <w:name w:val="apple-converted-space"/>
    <w:basedOn w:val="53"/>
    <w:autoRedefine/>
    <w:qFormat/>
    <w:uiPriority w:val="99"/>
  </w:style>
  <w:style w:type="character" w:customStyle="1" w:styleId="158">
    <w:name w:val="!我的正文 Ctr+Q Char"/>
    <w:link w:val="159"/>
    <w:autoRedefine/>
    <w:qFormat/>
    <w:uiPriority w:val="99"/>
    <w:rPr>
      <w:rFonts w:ascii="Arial" w:hAnsi="Arial"/>
      <w:sz w:val="24"/>
      <w:szCs w:val="21"/>
    </w:rPr>
  </w:style>
  <w:style w:type="paragraph" w:customStyle="1" w:styleId="159">
    <w:name w:val="!我的正文 Ctr+Q"/>
    <w:basedOn w:val="1"/>
    <w:link w:val="158"/>
    <w:autoRedefine/>
    <w:qFormat/>
    <w:uiPriority w:val="99"/>
    <w:pPr>
      <w:adjustRightInd w:val="0"/>
      <w:snapToGrid w:val="0"/>
      <w:spacing w:line="360" w:lineRule="auto"/>
      <w:ind w:firstLine="480" w:firstLineChars="200"/>
    </w:pPr>
    <w:rPr>
      <w:rFonts w:ascii="Arial" w:hAnsi="Arial"/>
      <w:sz w:val="24"/>
      <w:szCs w:val="21"/>
    </w:rPr>
  </w:style>
  <w:style w:type="character" w:customStyle="1" w:styleId="160">
    <w:name w:val="Char Char14"/>
    <w:autoRedefine/>
    <w:qFormat/>
    <w:uiPriority w:val="99"/>
    <w:rPr>
      <w:rFonts w:eastAsia="宋体"/>
      <w:kern w:val="2"/>
      <w:sz w:val="24"/>
      <w:lang w:val="en-US" w:eastAsia="zh-CN" w:bidi="ar-SA"/>
    </w:rPr>
  </w:style>
  <w:style w:type="character" w:customStyle="1" w:styleId="161">
    <w:name w:val="小点说明 Char Char"/>
    <w:link w:val="162"/>
    <w:autoRedefine/>
    <w:qFormat/>
    <w:uiPriority w:val="99"/>
    <w:rPr>
      <w:rFonts w:eastAsia="宋体"/>
      <w:szCs w:val="24"/>
    </w:rPr>
  </w:style>
  <w:style w:type="paragraph" w:customStyle="1" w:styleId="162">
    <w:name w:val="小点说明"/>
    <w:basedOn w:val="1"/>
    <w:link w:val="161"/>
    <w:autoRedefine/>
    <w:qFormat/>
    <w:uiPriority w:val="99"/>
    <w:pPr>
      <w:adjustRightInd w:val="0"/>
      <w:snapToGrid w:val="0"/>
      <w:spacing w:line="360" w:lineRule="auto"/>
    </w:pPr>
    <w:rPr>
      <w:rFonts w:eastAsia="宋体"/>
      <w:szCs w:val="24"/>
    </w:rPr>
  </w:style>
  <w:style w:type="character" w:customStyle="1" w:styleId="163">
    <w:name w:val="Char Char9"/>
    <w:autoRedefine/>
    <w:qFormat/>
    <w:uiPriority w:val="99"/>
    <w:rPr>
      <w:rFonts w:eastAsia="宋体"/>
      <w:color w:val="000000"/>
      <w:sz w:val="21"/>
      <w:szCs w:val="21"/>
      <w:lang w:val="en-US" w:eastAsia="zh-CN" w:bidi="ar-SA"/>
    </w:rPr>
  </w:style>
  <w:style w:type="character" w:customStyle="1" w:styleId="164">
    <w:name w:val="Char Char24"/>
    <w:autoRedefine/>
    <w:qFormat/>
    <w:uiPriority w:val="99"/>
    <w:rPr>
      <w:rFonts w:eastAsia="宋体"/>
      <w:b/>
      <w:color w:val="000000"/>
      <w:sz w:val="32"/>
      <w:szCs w:val="21"/>
      <w:lang w:val="en-US" w:eastAsia="zh-CN" w:bidi="ar-SA"/>
    </w:rPr>
  </w:style>
  <w:style w:type="character" w:customStyle="1" w:styleId="165">
    <w:name w:val="文章样式1 Char Char"/>
    <w:link w:val="166"/>
    <w:autoRedefine/>
    <w:qFormat/>
    <w:uiPriority w:val="99"/>
    <w:rPr>
      <w:rFonts w:ascii="宋体" w:hAnsi="宋体" w:eastAsia="Times New Roman" w:cs="宋体"/>
      <w:b/>
    </w:rPr>
  </w:style>
  <w:style w:type="paragraph" w:customStyle="1" w:styleId="166">
    <w:name w:val="文章样式1"/>
    <w:link w:val="165"/>
    <w:autoRedefine/>
    <w:qFormat/>
    <w:uiPriority w:val="99"/>
    <w:pPr>
      <w:tabs>
        <w:tab w:val="left" w:pos="0"/>
        <w:tab w:val="left" w:pos="360"/>
      </w:tabs>
      <w:spacing w:line="360" w:lineRule="auto"/>
      <w:ind w:left="360" w:hanging="360"/>
    </w:pPr>
    <w:rPr>
      <w:rFonts w:ascii="宋体" w:hAnsi="宋体" w:eastAsia="Times New Roman" w:cs="宋体"/>
      <w:b/>
      <w:kern w:val="2"/>
      <w:sz w:val="21"/>
      <w:szCs w:val="22"/>
      <w:lang w:val="en-US" w:eastAsia="zh-CN" w:bidi="ar-SA"/>
    </w:rPr>
  </w:style>
  <w:style w:type="character" w:customStyle="1" w:styleId="167">
    <w:name w:val="Char Char10"/>
    <w:autoRedefine/>
    <w:qFormat/>
    <w:uiPriority w:val="99"/>
    <w:rPr>
      <w:rFonts w:eastAsia="宋体"/>
      <w:color w:val="000000"/>
      <w:sz w:val="18"/>
      <w:szCs w:val="18"/>
      <w:lang w:val="en-US" w:eastAsia="zh-CN" w:bidi="ar-SA"/>
    </w:rPr>
  </w:style>
  <w:style w:type="character" w:customStyle="1" w:styleId="168">
    <w:name w:val="样式 正文首行缩进 2 + 左侧:  2 字符 首行缩进:  2 字符1 Char Char"/>
    <w:link w:val="169"/>
    <w:autoRedefine/>
    <w:qFormat/>
    <w:uiPriority w:val="99"/>
    <w:rPr>
      <w:rFonts w:ascii="宋体" w:hAnsi="宋体" w:eastAsia="Times New Roman" w:cs="宋体"/>
      <w:color w:val="000000"/>
      <w:szCs w:val="21"/>
    </w:rPr>
  </w:style>
  <w:style w:type="paragraph" w:customStyle="1" w:styleId="169">
    <w:name w:val="样式 正文首行缩进 2 + 左侧:  2 字符 首行缩进:  2 字符1"/>
    <w:next w:val="1"/>
    <w:link w:val="168"/>
    <w:autoRedefine/>
    <w:qFormat/>
    <w:uiPriority w:val="99"/>
    <w:pPr>
      <w:adjustRightInd w:val="0"/>
      <w:snapToGrid w:val="0"/>
      <w:spacing w:before="60" w:after="60" w:line="360" w:lineRule="auto"/>
      <w:ind w:firstLine="420"/>
      <w:jc w:val="both"/>
    </w:pPr>
    <w:rPr>
      <w:rFonts w:ascii="宋体" w:hAnsi="宋体" w:eastAsia="Times New Roman" w:cs="宋体"/>
      <w:color w:val="000000"/>
      <w:kern w:val="2"/>
      <w:sz w:val="21"/>
      <w:szCs w:val="21"/>
      <w:lang w:val="en-US" w:eastAsia="zh-CN" w:bidi="ar-SA"/>
    </w:rPr>
  </w:style>
  <w:style w:type="character" w:customStyle="1" w:styleId="170">
    <w:name w:val="Char Char15"/>
    <w:autoRedefine/>
    <w:qFormat/>
    <w:uiPriority w:val="99"/>
    <w:rPr>
      <w:rFonts w:eastAsia="宋体"/>
      <w:kern w:val="2"/>
      <w:sz w:val="21"/>
      <w:lang w:val="en-US" w:eastAsia="zh-CN" w:bidi="ar-SA"/>
    </w:rPr>
  </w:style>
  <w:style w:type="character" w:customStyle="1" w:styleId="171">
    <w:name w:val="style21"/>
    <w:autoRedefine/>
    <w:qFormat/>
    <w:uiPriority w:val="99"/>
    <w:rPr>
      <w:color w:val="FFFFFF"/>
    </w:rPr>
  </w:style>
  <w:style w:type="character" w:customStyle="1" w:styleId="172">
    <w:name w:val="文章标题3级 Char Char"/>
    <w:link w:val="173"/>
    <w:autoRedefine/>
    <w:qFormat/>
    <w:uiPriority w:val="99"/>
    <w:rPr>
      <w:rFonts w:eastAsia="宋体"/>
      <w:b/>
      <w:bCs/>
      <w:caps/>
      <w:color w:val="000000"/>
      <w:sz w:val="24"/>
      <w:szCs w:val="18"/>
    </w:rPr>
  </w:style>
  <w:style w:type="paragraph" w:customStyle="1" w:styleId="173">
    <w:name w:val="文章标题3级"/>
    <w:basedOn w:val="174"/>
    <w:next w:val="1"/>
    <w:link w:val="172"/>
    <w:autoRedefine/>
    <w:qFormat/>
    <w:uiPriority w:val="99"/>
    <w:pPr>
      <w:tabs>
        <w:tab w:val="left" w:pos="360"/>
        <w:tab w:val="left" w:pos="780"/>
        <w:tab w:val="left" w:pos="1320"/>
        <w:tab w:val="left" w:pos="1560"/>
      </w:tabs>
      <w:ind w:left="200" w:hanging="200" w:hangingChars="200"/>
      <w:outlineLvl w:val="2"/>
    </w:pPr>
    <w:rPr>
      <w:rFonts w:asciiTheme="minorHAnsi" w:hAnsiTheme="minorHAnsi" w:cstheme="minorBidi"/>
      <w:color w:val="000000"/>
      <w:sz w:val="24"/>
      <w:szCs w:val="18"/>
    </w:rPr>
  </w:style>
  <w:style w:type="paragraph" w:customStyle="1" w:styleId="174">
    <w:name w:val="文章标题2级"/>
    <w:basedOn w:val="175"/>
    <w:next w:val="1"/>
    <w:autoRedefine/>
    <w:qFormat/>
    <w:uiPriority w:val="99"/>
    <w:pPr>
      <w:pageBreakBefore w:val="0"/>
      <w:tabs>
        <w:tab w:val="left" w:pos="360"/>
        <w:tab w:val="left" w:pos="780"/>
        <w:tab w:val="left" w:pos="1320"/>
      </w:tabs>
      <w:ind w:left="200" w:hanging="200" w:hangingChars="200"/>
      <w:jc w:val="left"/>
      <w:outlineLvl w:val="1"/>
    </w:pPr>
    <w:rPr>
      <w:sz w:val="30"/>
    </w:rPr>
  </w:style>
  <w:style w:type="paragraph" w:customStyle="1" w:styleId="175">
    <w:name w:val="文章标题1级"/>
    <w:next w:val="1"/>
    <w:autoRedefine/>
    <w:qFormat/>
    <w:uiPriority w:val="99"/>
    <w:pPr>
      <w:pageBreakBefore/>
      <w:tabs>
        <w:tab w:val="left" w:pos="360"/>
      </w:tabs>
      <w:spacing w:beforeLines="50" w:afterLines="50"/>
      <w:ind w:left="840" w:hanging="420"/>
      <w:jc w:val="center"/>
      <w:outlineLvl w:val="0"/>
    </w:pPr>
    <w:rPr>
      <w:rFonts w:ascii="Times New Roman" w:hAnsi="Times New Roman" w:eastAsia="宋体" w:cs="Times New Roman"/>
      <w:b/>
      <w:bCs/>
      <w:caps/>
      <w:kern w:val="2"/>
      <w:sz w:val="32"/>
      <w:szCs w:val="24"/>
      <w:lang w:val="en-US" w:eastAsia="zh-CN" w:bidi="ar-SA"/>
    </w:rPr>
  </w:style>
  <w:style w:type="character" w:customStyle="1" w:styleId="176">
    <w:name w:val="正文文本 Char Char"/>
    <w:autoRedefine/>
    <w:qFormat/>
    <w:uiPriority w:val="99"/>
    <w:rPr>
      <w:rFonts w:ascii="Calibri" w:hAnsi="Calibri" w:eastAsia="宋体"/>
      <w:kern w:val="2"/>
      <w:sz w:val="21"/>
      <w:szCs w:val="22"/>
      <w:lang w:val="en-US" w:eastAsia="zh-CN" w:bidi="ar-SA"/>
    </w:rPr>
  </w:style>
  <w:style w:type="character" w:customStyle="1" w:styleId="177">
    <w:name w:val="正文缩进 Char"/>
    <w:autoRedefine/>
    <w:qFormat/>
    <w:uiPriority w:val="99"/>
    <w:rPr>
      <w:rFonts w:eastAsia="宋体"/>
      <w:kern w:val="2"/>
      <w:sz w:val="21"/>
      <w:lang w:val="en-US" w:eastAsia="zh-CN" w:bidi="ar-SA"/>
    </w:rPr>
  </w:style>
  <w:style w:type="character" w:customStyle="1" w:styleId="178">
    <w:name w:val="Char Char18"/>
    <w:autoRedefine/>
    <w:qFormat/>
    <w:uiPriority w:val="99"/>
    <w:rPr>
      <w:rFonts w:eastAsia="宋体"/>
      <w:kern w:val="2"/>
      <w:sz w:val="21"/>
      <w:szCs w:val="24"/>
      <w:lang w:val="en-US" w:eastAsia="zh-CN" w:bidi="ar-SA"/>
    </w:rPr>
  </w:style>
  <w:style w:type="character" w:customStyle="1" w:styleId="179">
    <w:name w:val="正文文字2 Char Char"/>
    <w:autoRedefine/>
    <w:qFormat/>
    <w:uiPriority w:val="99"/>
    <w:rPr>
      <w:rFonts w:ascii="Arial" w:eastAsia="黑体"/>
      <w:sz w:val="21"/>
      <w:lang w:val="en-US" w:eastAsia="zh-CN" w:bidi="ar-SA"/>
    </w:rPr>
  </w:style>
  <w:style w:type="character" w:customStyle="1" w:styleId="180">
    <w:name w:val="Char Char27"/>
    <w:autoRedefine/>
    <w:qFormat/>
    <w:uiPriority w:val="99"/>
    <w:rPr>
      <w:rFonts w:eastAsia="宋体"/>
      <w:b/>
      <w:color w:val="000000"/>
      <w:kern w:val="44"/>
      <w:sz w:val="44"/>
      <w:szCs w:val="21"/>
      <w:lang w:val="en-US" w:eastAsia="zh-CN" w:bidi="ar-SA"/>
    </w:rPr>
  </w:style>
  <w:style w:type="character" w:customStyle="1" w:styleId="181">
    <w:name w:val="style31"/>
    <w:autoRedefine/>
    <w:qFormat/>
    <w:uiPriority w:val="99"/>
    <w:rPr>
      <w:b/>
      <w:bCs/>
      <w:color w:val="0033CC"/>
    </w:rPr>
  </w:style>
  <w:style w:type="character" w:customStyle="1" w:styleId="182">
    <w:name w:val="Char Char26"/>
    <w:autoRedefine/>
    <w:qFormat/>
    <w:uiPriority w:val="99"/>
    <w:rPr>
      <w:b/>
      <w:color w:val="000000"/>
      <w:kern w:val="44"/>
      <w:sz w:val="44"/>
      <w:szCs w:val="21"/>
      <w:lang w:val="en-US" w:eastAsia="zh-CN" w:bidi="ar-SA"/>
    </w:rPr>
  </w:style>
  <w:style w:type="character" w:customStyle="1" w:styleId="183">
    <w:name w:val="小标题 Char Char"/>
    <w:link w:val="184"/>
    <w:autoRedefine/>
    <w:qFormat/>
    <w:uiPriority w:val="99"/>
    <w:rPr>
      <w:rFonts w:ascii="宋体" w:hAnsi="宋体" w:eastAsia="宋体"/>
      <w:b/>
      <w:sz w:val="24"/>
      <w:szCs w:val="24"/>
    </w:rPr>
  </w:style>
  <w:style w:type="paragraph" w:customStyle="1" w:styleId="184">
    <w:name w:val="小标题"/>
    <w:basedOn w:val="1"/>
    <w:next w:val="1"/>
    <w:link w:val="183"/>
    <w:autoRedefine/>
    <w:qFormat/>
    <w:uiPriority w:val="99"/>
    <w:pPr>
      <w:widowControl/>
      <w:tabs>
        <w:tab w:val="left" w:pos="360"/>
        <w:tab w:val="left" w:pos="885"/>
      </w:tabs>
      <w:ind w:left="885" w:hanging="885"/>
      <w:jc w:val="left"/>
    </w:pPr>
    <w:rPr>
      <w:rFonts w:ascii="宋体" w:hAnsi="宋体" w:eastAsia="宋体"/>
      <w:b/>
      <w:sz w:val="24"/>
      <w:szCs w:val="24"/>
    </w:rPr>
  </w:style>
  <w:style w:type="character" w:customStyle="1" w:styleId="185">
    <w:name w:val="正文首缩两字 Char Char"/>
    <w:link w:val="186"/>
    <w:autoRedefine/>
    <w:qFormat/>
    <w:uiPriority w:val="99"/>
    <w:rPr>
      <w:rFonts w:ascii="Verdana" w:hAnsi="Verdana" w:eastAsia="宋体"/>
      <w:sz w:val="24"/>
      <w:szCs w:val="24"/>
    </w:rPr>
  </w:style>
  <w:style w:type="paragraph" w:customStyle="1" w:styleId="186">
    <w:name w:val="正文首缩两字"/>
    <w:basedOn w:val="1"/>
    <w:link w:val="185"/>
    <w:autoRedefine/>
    <w:qFormat/>
    <w:uiPriority w:val="99"/>
    <w:pPr>
      <w:spacing w:line="360" w:lineRule="auto"/>
      <w:ind w:firstLine="200" w:firstLineChars="200"/>
    </w:pPr>
    <w:rPr>
      <w:rFonts w:ascii="Verdana" w:hAnsi="Verdana" w:eastAsia="宋体"/>
      <w:sz w:val="24"/>
      <w:szCs w:val="24"/>
    </w:rPr>
  </w:style>
  <w:style w:type="character" w:customStyle="1" w:styleId="187">
    <w:name w:val="正文2 Char Char"/>
    <w:link w:val="188"/>
    <w:autoRedefine/>
    <w:qFormat/>
    <w:locked/>
    <w:uiPriority w:val="99"/>
    <w:rPr>
      <w:rFonts w:ascii="楷体" w:hAnsi="Verdana" w:eastAsia="楷体"/>
      <w:sz w:val="24"/>
      <w:szCs w:val="24"/>
    </w:rPr>
  </w:style>
  <w:style w:type="paragraph" w:customStyle="1" w:styleId="188">
    <w:name w:val="正文2"/>
    <w:basedOn w:val="1"/>
    <w:link w:val="187"/>
    <w:autoRedefine/>
    <w:qFormat/>
    <w:uiPriority w:val="99"/>
    <w:pPr>
      <w:tabs>
        <w:tab w:val="left" w:pos="360"/>
      </w:tabs>
      <w:spacing w:beforeLines="50" w:line="360" w:lineRule="auto"/>
      <w:jc w:val="left"/>
    </w:pPr>
    <w:rPr>
      <w:rFonts w:ascii="楷体" w:hAnsi="Verdana" w:eastAsia="楷体"/>
      <w:sz w:val="24"/>
      <w:szCs w:val="24"/>
    </w:rPr>
  </w:style>
  <w:style w:type="character" w:customStyle="1" w:styleId="189">
    <w:name w:val="文字 Char Char"/>
    <w:link w:val="190"/>
    <w:autoRedefine/>
    <w:qFormat/>
    <w:uiPriority w:val="99"/>
    <w:rPr>
      <w:rFonts w:ascii="宋体" w:hAnsi="宋体"/>
      <w:sz w:val="28"/>
    </w:rPr>
  </w:style>
  <w:style w:type="paragraph" w:customStyle="1" w:styleId="190">
    <w:name w:val="文字"/>
    <w:basedOn w:val="1"/>
    <w:link w:val="189"/>
    <w:autoRedefine/>
    <w:qFormat/>
    <w:uiPriority w:val="99"/>
    <w:pPr>
      <w:tabs>
        <w:tab w:val="left" w:pos="8520"/>
      </w:tabs>
      <w:spacing w:line="312" w:lineRule="auto"/>
      <w:ind w:right="-210" w:firstLine="556"/>
    </w:pPr>
    <w:rPr>
      <w:rFonts w:ascii="宋体" w:hAnsi="宋体"/>
      <w:sz w:val="28"/>
    </w:rPr>
  </w:style>
  <w:style w:type="character" w:customStyle="1" w:styleId="191">
    <w:name w:val="Char Char25"/>
    <w:autoRedefine/>
    <w:qFormat/>
    <w:uiPriority w:val="99"/>
    <w:rPr>
      <w:rFonts w:ascii="Arial" w:hAnsi="Arial" w:eastAsia="黑体"/>
      <w:b/>
      <w:bCs/>
      <w:kern w:val="2"/>
      <w:sz w:val="32"/>
      <w:szCs w:val="32"/>
      <w:lang w:val="en-US" w:eastAsia="zh-CN" w:bidi="ar-SA"/>
    </w:rPr>
  </w:style>
  <w:style w:type="character" w:customStyle="1" w:styleId="192">
    <w:name w:val="强调1"/>
    <w:autoRedefine/>
    <w:qFormat/>
    <w:uiPriority w:val="99"/>
    <w:rPr>
      <w:rFonts w:ascii="Arial Black" w:hAnsi="Arial Black" w:eastAsia="黑体"/>
      <w:b/>
      <w:spacing w:val="0"/>
      <w:sz w:val="21"/>
    </w:rPr>
  </w:style>
  <w:style w:type="character" w:customStyle="1" w:styleId="193">
    <w:name w:val="标题 字符"/>
    <w:basedOn w:val="53"/>
    <w:link w:val="47"/>
    <w:autoRedefine/>
    <w:qFormat/>
    <w:uiPriority w:val="99"/>
    <w:rPr>
      <w:rFonts w:ascii="Arial" w:hAnsi="Arial" w:eastAsia="宋体" w:cs="Times New Roman"/>
      <w:b/>
      <w:bCs/>
      <w:color w:val="000000"/>
      <w:sz w:val="32"/>
      <w:szCs w:val="32"/>
    </w:rPr>
  </w:style>
  <w:style w:type="character" w:customStyle="1" w:styleId="194">
    <w:name w:val="正文文本 2 字符"/>
    <w:basedOn w:val="53"/>
    <w:link w:val="43"/>
    <w:autoRedefine/>
    <w:qFormat/>
    <w:uiPriority w:val="99"/>
    <w:rPr>
      <w:rFonts w:ascii="Times New Roman" w:hAnsi="Times New Roman" w:eastAsia="宋体" w:cs="Times New Roman"/>
      <w:color w:val="000000"/>
    </w:rPr>
  </w:style>
  <w:style w:type="paragraph" w:customStyle="1" w:styleId="195">
    <w:name w:val="正文缩进1"/>
    <w:basedOn w:val="1"/>
    <w:autoRedefine/>
    <w:qFormat/>
    <w:uiPriority w:val="99"/>
    <w:pPr>
      <w:ind w:firstLine="420"/>
    </w:pPr>
    <w:rPr>
      <w:rFonts w:ascii="Times New Roman" w:hAnsi="Times New Roman" w:eastAsia="宋体" w:cs="Times New Roman"/>
      <w:szCs w:val="20"/>
    </w:rPr>
  </w:style>
  <w:style w:type="paragraph" w:customStyle="1" w:styleId="196">
    <w:name w:val="Char Char Char Char"/>
    <w:basedOn w:val="1"/>
    <w:autoRedefine/>
    <w:qFormat/>
    <w:uiPriority w:val="99"/>
    <w:rPr>
      <w:rFonts w:ascii="Times New Roman" w:hAnsi="Times New Roman" w:eastAsia="宋体" w:cs="Times New Roman"/>
      <w:szCs w:val="20"/>
    </w:rPr>
  </w:style>
  <w:style w:type="paragraph" w:customStyle="1" w:styleId="197">
    <w:name w:val="文章标题4级"/>
    <w:basedOn w:val="173"/>
    <w:next w:val="1"/>
    <w:autoRedefine/>
    <w:qFormat/>
    <w:uiPriority w:val="99"/>
    <w:pPr>
      <w:tabs>
        <w:tab w:val="left" w:pos="1034"/>
        <w:tab w:val="left" w:pos="2760"/>
        <w:tab w:val="clear" w:pos="1560"/>
      </w:tabs>
      <w:ind w:left="200" w:hanging="200" w:hangingChars="200"/>
      <w:outlineLvl w:val="3"/>
    </w:pPr>
    <w:rPr>
      <w:color w:val="auto"/>
    </w:rPr>
  </w:style>
  <w:style w:type="paragraph" w:customStyle="1" w:styleId="198">
    <w:name w:val="封面正文"/>
    <w:autoRedefine/>
    <w:qFormat/>
    <w:uiPriority w:val="99"/>
    <w:pPr>
      <w:jc w:val="both"/>
    </w:pPr>
    <w:rPr>
      <w:rFonts w:ascii="Times New Roman" w:hAnsi="Times New Roman" w:eastAsia="宋体" w:cs="Times New Roman"/>
      <w:kern w:val="0"/>
      <w:sz w:val="20"/>
      <w:szCs w:val="20"/>
      <w:lang w:val="en-US" w:eastAsia="zh-CN" w:bidi="ar-SA"/>
    </w:rPr>
  </w:style>
  <w:style w:type="paragraph" w:customStyle="1" w:styleId="199">
    <w:name w:val="Char Char Char"/>
    <w:basedOn w:val="1"/>
    <w:autoRedefine/>
    <w:qFormat/>
    <w:uiPriority w:val="99"/>
    <w:rPr>
      <w:rFonts w:ascii="Times New Roman" w:hAnsi="Times New Roman" w:eastAsia="宋体" w:cs="Times New Roman"/>
      <w:szCs w:val="24"/>
    </w:rPr>
  </w:style>
  <w:style w:type="paragraph" w:customStyle="1" w:styleId="200">
    <w:name w:val="1级标题"/>
    <w:basedOn w:val="1"/>
    <w:autoRedefine/>
    <w:qFormat/>
    <w:uiPriority w:val="99"/>
    <w:pPr>
      <w:keepLines/>
      <w:pageBreakBefore/>
      <w:tabs>
        <w:tab w:val="left" w:pos="360"/>
      </w:tabs>
      <w:spacing w:before="240" w:after="240" w:line="360" w:lineRule="auto"/>
      <w:ind w:left="360"/>
      <w:contextualSpacing/>
      <w:jc w:val="center"/>
      <w:outlineLvl w:val="0"/>
    </w:pPr>
    <w:rPr>
      <w:rFonts w:ascii="黑体" w:hAnsi="黑体" w:eastAsia="黑体" w:cs="Times New Roman"/>
      <w:kern w:val="0"/>
      <w:sz w:val="36"/>
      <w:szCs w:val="36"/>
      <w:lang w:val="zh-CN" w:eastAsia="en-US" w:bidi="en-US"/>
    </w:rPr>
  </w:style>
  <w:style w:type="paragraph" w:customStyle="1" w:styleId="201">
    <w:name w:val="÷"/>
    <w:autoRedefine/>
    <w:qFormat/>
    <w:uiPriority w:val="99"/>
    <w:pPr>
      <w:widowControl w:val="0"/>
      <w:jc w:val="both"/>
    </w:pPr>
    <w:rPr>
      <w:rFonts w:ascii="Times New Roman" w:hAnsi="Times New Roman" w:eastAsia="宋体" w:cs="Times New Roman"/>
      <w:kern w:val="2"/>
      <w:sz w:val="21"/>
      <w:szCs w:val="20"/>
      <w:lang w:val="en-US" w:eastAsia="zh-CN" w:bidi="ar-SA"/>
    </w:rPr>
  </w:style>
  <w:style w:type="paragraph" w:customStyle="1" w:styleId="202">
    <w:name w:val="3级标题"/>
    <w:basedOn w:val="1"/>
    <w:autoRedefine/>
    <w:qFormat/>
    <w:uiPriority w:val="99"/>
    <w:pPr>
      <w:keepLines/>
      <w:tabs>
        <w:tab w:val="left" w:pos="1560"/>
      </w:tabs>
      <w:spacing w:before="120" w:after="120" w:line="360" w:lineRule="auto"/>
      <w:ind w:left="1560" w:hanging="720"/>
      <w:contextualSpacing/>
      <w:jc w:val="left"/>
      <w:outlineLvl w:val="2"/>
    </w:pPr>
    <w:rPr>
      <w:rFonts w:ascii="黑体" w:hAnsi="黑体" w:eastAsia="黑体" w:cs="Times New Roman"/>
      <w:kern w:val="0"/>
      <w:sz w:val="28"/>
      <w:szCs w:val="36"/>
      <w:lang w:val="zh-CN" w:eastAsia="en-US" w:bidi="en-US"/>
    </w:rPr>
  </w:style>
  <w:style w:type="paragraph" w:customStyle="1" w:styleId="203">
    <w:name w:val="标题 6（有编号）（绿盟科技）"/>
    <w:basedOn w:val="1"/>
    <w:next w:val="1"/>
    <w:autoRedefine/>
    <w:qFormat/>
    <w:uiPriority w:val="99"/>
    <w:pPr>
      <w:keepNext/>
      <w:keepLines/>
      <w:tabs>
        <w:tab w:val="left" w:pos="885"/>
        <w:tab w:val="left" w:pos="1200"/>
      </w:tabs>
      <w:spacing w:before="240" w:after="64" w:line="317" w:lineRule="auto"/>
      <w:ind w:left="2098" w:hanging="1247"/>
      <w:jc w:val="left"/>
      <w:outlineLvl w:val="5"/>
    </w:pPr>
    <w:rPr>
      <w:rFonts w:ascii="Arial" w:hAnsi="Arial" w:eastAsia="黑体" w:cs="Times New Roman"/>
      <w:b/>
      <w:kern w:val="0"/>
      <w:szCs w:val="24"/>
    </w:rPr>
  </w:style>
  <w:style w:type="paragraph" w:customStyle="1" w:styleId="204">
    <w:name w:val="次小点说明"/>
    <w:basedOn w:val="1"/>
    <w:autoRedefine/>
    <w:qFormat/>
    <w:uiPriority w:val="99"/>
    <w:pPr>
      <w:tabs>
        <w:tab w:val="left" w:pos="780"/>
        <w:tab w:val="left" w:pos="1680"/>
      </w:tabs>
      <w:adjustRightInd w:val="0"/>
      <w:snapToGrid w:val="0"/>
      <w:spacing w:line="360" w:lineRule="auto"/>
      <w:ind w:left="780" w:hanging="360"/>
    </w:pPr>
    <w:rPr>
      <w:rFonts w:ascii="Times New Roman" w:hAnsi="Times New Roman" w:eastAsia="宋体" w:cs="Times New Roman"/>
      <w:szCs w:val="24"/>
    </w:rPr>
  </w:style>
  <w:style w:type="paragraph" w:customStyle="1" w:styleId="205">
    <w:name w:val="段落正文 Char"/>
    <w:basedOn w:val="1"/>
    <w:autoRedefine/>
    <w:qFormat/>
    <w:uiPriority w:val="99"/>
    <w:pPr>
      <w:spacing w:line="360" w:lineRule="auto"/>
      <w:ind w:firstLine="461" w:firstLineChars="192"/>
    </w:pPr>
    <w:rPr>
      <w:rFonts w:ascii="宋体" w:hAnsi="宋体" w:eastAsia="宋体" w:cs="Times New Roman"/>
      <w:sz w:val="24"/>
      <w:szCs w:val="24"/>
    </w:rPr>
  </w:style>
  <w:style w:type="paragraph" w:customStyle="1" w:styleId="206">
    <w:name w:val="Table Paragraph"/>
    <w:basedOn w:val="1"/>
    <w:autoRedefine/>
    <w:qFormat/>
    <w:uiPriority w:val="99"/>
    <w:rPr>
      <w:rFonts w:ascii="Arial Unicode MS" w:hAnsi="Arial Unicode MS" w:eastAsia="Arial Unicode MS" w:cs="Arial Unicode MS"/>
      <w:szCs w:val="24"/>
      <w:lang w:val="zh-CN" w:bidi="zh-CN"/>
    </w:rPr>
  </w:style>
  <w:style w:type="paragraph" w:customStyle="1" w:styleId="207">
    <w:name w:val="样式 列表编号 + 段后: 0.5 行"/>
    <w:basedOn w:val="14"/>
    <w:autoRedefine/>
    <w:qFormat/>
    <w:uiPriority w:val="99"/>
    <w:pPr>
      <w:widowControl w:val="0"/>
      <w:tabs>
        <w:tab w:val="left" w:pos="360"/>
        <w:tab w:val="clear" w:pos="720"/>
      </w:tabs>
      <w:spacing w:afterLines="0"/>
      <w:jc w:val="both"/>
    </w:pPr>
    <w:rPr>
      <w:rFonts w:cs="宋体"/>
      <w:kern w:val="2"/>
      <w:sz w:val="21"/>
      <w:szCs w:val="24"/>
    </w:rPr>
  </w:style>
  <w:style w:type="paragraph" w:customStyle="1" w:styleId="208">
    <w:name w:val="Char3"/>
    <w:basedOn w:val="1"/>
    <w:autoRedefine/>
    <w:qFormat/>
    <w:uiPriority w:val="99"/>
    <w:rPr>
      <w:rFonts w:ascii="Tahoma" w:hAnsi="Tahoma" w:eastAsia="宋体" w:cs="Times New Roman"/>
      <w:sz w:val="24"/>
      <w:szCs w:val="20"/>
    </w:rPr>
  </w:style>
  <w:style w:type="paragraph" w:customStyle="1" w:styleId="209">
    <w:name w:val="列表段落2"/>
    <w:basedOn w:val="1"/>
    <w:autoRedefine/>
    <w:qFormat/>
    <w:uiPriority w:val="99"/>
    <w:pPr>
      <w:ind w:firstLine="420" w:firstLineChars="200"/>
    </w:pPr>
    <w:rPr>
      <w:rFonts w:ascii="Times New Roman" w:hAnsi="Times New Roman" w:eastAsia="宋体" w:cs="Times New Roman"/>
    </w:rPr>
  </w:style>
  <w:style w:type="paragraph" w:customStyle="1" w:styleId="210">
    <w:name w:val="默认段落字体 Para Char Char Char Char"/>
    <w:basedOn w:val="1"/>
    <w:autoRedefine/>
    <w:qFormat/>
    <w:uiPriority w:val="99"/>
    <w:rPr>
      <w:rFonts w:ascii="Times New Roman" w:hAnsi="Times New Roman" w:eastAsia="宋体" w:cs="Times New Roman"/>
      <w:szCs w:val="24"/>
    </w:rPr>
  </w:style>
  <w:style w:type="paragraph" w:customStyle="1" w:styleId="211">
    <w:name w:val="Char Char Char Char Char Char Char Char Char Char Char Char Char"/>
    <w:basedOn w:val="1"/>
    <w:autoRedefine/>
    <w:qFormat/>
    <w:uiPriority w:val="99"/>
    <w:pPr>
      <w:widowControl/>
      <w:tabs>
        <w:tab w:val="left" w:pos="780"/>
        <w:tab w:val="left" w:pos="1200"/>
      </w:tabs>
      <w:spacing w:after="160" w:line="240" w:lineRule="exact"/>
      <w:jc w:val="left"/>
    </w:pPr>
    <w:rPr>
      <w:rFonts w:ascii="Verdana" w:hAnsi="Verdana" w:eastAsia="宋体" w:cs="Times New Roman"/>
      <w:kern w:val="0"/>
      <w:sz w:val="20"/>
      <w:szCs w:val="20"/>
      <w:lang w:eastAsia="en-US"/>
    </w:rPr>
  </w:style>
  <w:style w:type="paragraph" w:customStyle="1" w:styleId="212">
    <w:name w:val="插图标注（绿盟科技）"/>
    <w:next w:val="1"/>
    <w:autoRedefine/>
    <w:qFormat/>
    <w:uiPriority w:val="99"/>
    <w:pPr>
      <w:tabs>
        <w:tab w:val="left" w:pos="3420"/>
      </w:tabs>
      <w:spacing w:after="156"/>
      <w:jc w:val="center"/>
    </w:pPr>
    <w:rPr>
      <w:rFonts w:ascii="Arial" w:hAnsi="Arial" w:eastAsia="宋体" w:cs="Arial"/>
      <w:kern w:val="0"/>
      <w:sz w:val="21"/>
      <w:szCs w:val="21"/>
      <w:lang w:val="en-US" w:eastAsia="zh-CN" w:bidi="ar-SA"/>
    </w:rPr>
  </w:style>
  <w:style w:type="paragraph" w:customStyle="1" w:styleId="213">
    <w:name w:val="标题 3（绿盟科技）"/>
    <w:basedOn w:val="4"/>
    <w:next w:val="1"/>
    <w:autoRedefine/>
    <w:qFormat/>
    <w:uiPriority w:val="99"/>
    <w:pPr>
      <w:tabs>
        <w:tab w:val="left" w:pos="960"/>
      </w:tabs>
      <w:autoSpaceDE/>
      <w:autoSpaceDN/>
      <w:adjustRightInd/>
      <w:jc w:val="left"/>
    </w:pPr>
    <w:rPr>
      <w:rFonts w:ascii="Arial" w:hAnsi="Arial" w:eastAsia="黑体"/>
      <w:bCs w:val="0"/>
      <w:color w:val="auto"/>
      <w:sz w:val="30"/>
      <w:szCs w:val="30"/>
    </w:rPr>
  </w:style>
  <w:style w:type="paragraph" w:customStyle="1" w:styleId="214">
    <w:name w:val="陈泽滨"/>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215">
    <w:name w:val="Char1"/>
    <w:basedOn w:val="1"/>
    <w:autoRedefine/>
    <w:qFormat/>
    <w:uiPriority w:val="99"/>
    <w:rPr>
      <w:rFonts w:ascii="仿宋_GB2312" w:hAnsi="Times New Roman" w:eastAsia="仿宋_GB2312" w:cs="Times New Roman"/>
      <w:b/>
      <w:sz w:val="32"/>
      <w:szCs w:val="32"/>
    </w:rPr>
  </w:style>
  <w:style w:type="paragraph" w:customStyle="1" w:styleId="216">
    <w:name w:val="font7"/>
    <w:basedOn w:val="1"/>
    <w:autoRedefine/>
    <w:qFormat/>
    <w:uiPriority w:val="99"/>
    <w:pPr>
      <w:widowControl/>
      <w:spacing w:before="100" w:beforeAutospacing="1" w:after="100" w:afterAutospacing="1"/>
      <w:jc w:val="left"/>
    </w:pPr>
    <w:rPr>
      <w:rFonts w:ascii="宋体" w:hAnsi="宋体" w:eastAsia="宋体" w:cs="宋体"/>
      <w:kern w:val="0"/>
      <w:sz w:val="20"/>
      <w:szCs w:val="20"/>
    </w:rPr>
  </w:style>
  <w:style w:type="paragraph" w:customStyle="1" w:styleId="217">
    <w:name w:val="纯文本2"/>
    <w:basedOn w:val="1"/>
    <w:autoRedefine/>
    <w:qFormat/>
    <w:uiPriority w:val="99"/>
    <w:rPr>
      <w:rFonts w:ascii="宋体" w:hAnsi="Courier New" w:eastAsia="宋体" w:cs="Times New Roman"/>
      <w:kern w:val="0"/>
      <w:szCs w:val="21"/>
    </w:rPr>
  </w:style>
  <w:style w:type="paragraph" w:customStyle="1" w:styleId="218">
    <w:name w:val="样式1"/>
    <w:basedOn w:val="124"/>
    <w:autoRedefine/>
    <w:qFormat/>
    <w:uiPriority w:val="99"/>
    <w:pPr>
      <w:widowControl w:val="0"/>
      <w:spacing w:afterLines="0"/>
      <w:ind w:firstLine="0" w:firstLineChars="0"/>
    </w:pPr>
    <w:rPr>
      <w:rFonts w:ascii="仿宋_GB2312" w:hAnsi="宋体" w:eastAsia="仿宋_GB2312"/>
      <w:bCs/>
      <w:color w:val="FF0000"/>
      <w:kern w:val="2"/>
      <w:sz w:val="21"/>
      <w:szCs w:val="21"/>
    </w:rPr>
  </w:style>
  <w:style w:type="paragraph" w:customStyle="1" w:styleId="219">
    <w:name w:val="xl104"/>
    <w:basedOn w:val="1"/>
    <w:autoRedefine/>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0"/>
      <w:szCs w:val="20"/>
    </w:rPr>
  </w:style>
  <w:style w:type="paragraph" w:customStyle="1" w:styleId="220">
    <w:name w:val="标题 1（绿盟科技）"/>
    <w:basedOn w:val="2"/>
    <w:next w:val="1"/>
    <w:autoRedefine/>
    <w:qFormat/>
    <w:uiPriority w:val="99"/>
    <w:pPr>
      <w:numPr>
        <w:ilvl w:val="0"/>
        <w:numId w:val="1"/>
      </w:numPr>
      <w:pBdr>
        <w:bottom w:val="single" w:color="auto" w:sz="48" w:space="1"/>
      </w:pBdr>
      <w:tabs>
        <w:tab w:val="left" w:pos="840"/>
      </w:tabs>
      <w:spacing w:before="600" w:line="576" w:lineRule="auto"/>
      <w:jc w:val="left"/>
    </w:pPr>
    <w:rPr>
      <w:rFonts w:ascii="Arial" w:hAnsi="Arial" w:eastAsia="黑体"/>
    </w:rPr>
  </w:style>
  <w:style w:type="paragraph" w:customStyle="1" w:styleId="221">
    <w:name w:val="List Paragraph1"/>
    <w:basedOn w:val="1"/>
    <w:autoRedefine/>
    <w:qFormat/>
    <w:uiPriority w:val="99"/>
    <w:pPr>
      <w:ind w:firstLine="420" w:firstLineChars="200"/>
    </w:pPr>
    <w:rPr>
      <w:rFonts w:ascii="Times New Roman" w:hAnsi="Times New Roman" w:eastAsia="宋体" w:cs="Times New Roman"/>
      <w:szCs w:val="24"/>
    </w:rPr>
  </w:style>
  <w:style w:type="paragraph" w:customStyle="1" w:styleId="222">
    <w:name w:val="×"/>
    <w:autoRedefine/>
    <w:qFormat/>
    <w:uiPriority w:val="99"/>
    <w:pPr>
      <w:widowControl w:val="0"/>
      <w:jc w:val="both"/>
    </w:pPr>
    <w:rPr>
      <w:rFonts w:ascii="Times New Roman" w:hAnsi="Times New Roman" w:eastAsia="宋体" w:cs="Times New Roman"/>
      <w:kern w:val="2"/>
      <w:sz w:val="21"/>
      <w:szCs w:val="20"/>
      <w:lang w:val="en-US" w:eastAsia="zh-CN" w:bidi="ar-SA"/>
    </w:rPr>
  </w:style>
  <w:style w:type="paragraph" w:customStyle="1" w:styleId="223">
    <w:name w:val="4级标题"/>
    <w:basedOn w:val="1"/>
    <w:autoRedefine/>
    <w:qFormat/>
    <w:uiPriority w:val="99"/>
    <w:pPr>
      <w:keepLines/>
      <w:tabs>
        <w:tab w:val="left" w:pos="1680"/>
      </w:tabs>
      <w:spacing w:line="360" w:lineRule="auto"/>
      <w:ind w:left="1680" w:hanging="420"/>
      <w:contextualSpacing/>
      <w:jc w:val="left"/>
      <w:outlineLvl w:val="3"/>
    </w:pPr>
    <w:rPr>
      <w:rFonts w:ascii="黑体" w:hAnsi="黑体" w:eastAsia="黑体" w:cs="Times New Roman"/>
      <w:kern w:val="0"/>
      <w:sz w:val="24"/>
      <w:szCs w:val="24"/>
      <w:lang w:val="zh-CN" w:eastAsia="en-US" w:bidi="en-US"/>
    </w:rPr>
  </w:style>
  <w:style w:type="paragraph" w:customStyle="1" w:styleId="224">
    <w:name w:val="标题 5（有编号）（绿盟科技）"/>
    <w:basedOn w:val="1"/>
    <w:next w:val="1"/>
    <w:autoRedefine/>
    <w:qFormat/>
    <w:uiPriority w:val="99"/>
    <w:pPr>
      <w:keepNext/>
      <w:keepLines/>
      <w:tabs>
        <w:tab w:val="left" w:pos="2580"/>
      </w:tabs>
      <w:spacing w:before="280" w:after="156" w:line="377" w:lineRule="auto"/>
      <w:jc w:val="left"/>
      <w:outlineLvl w:val="4"/>
    </w:pPr>
    <w:rPr>
      <w:rFonts w:ascii="Arial" w:hAnsi="Arial" w:eastAsia="黑体" w:cs="Times New Roman"/>
      <w:b/>
      <w:kern w:val="0"/>
      <w:sz w:val="24"/>
      <w:szCs w:val="28"/>
    </w:rPr>
  </w:style>
  <w:style w:type="paragraph" w:customStyle="1" w:styleId="225">
    <w:name w:val="±"/>
    <w:autoRedefine/>
    <w:qFormat/>
    <w:uiPriority w:val="99"/>
    <w:pPr>
      <w:widowControl w:val="0"/>
      <w:jc w:val="both"/>
    </w:pPr>
    <w:rPr>
      <w:rFonts w:ascii="Times New Roman" w:hAnsi="Times New Roman" w:eastAsia="宋体" w:cs="Times New Roman"/>
      <w:kern w:val="2"/>
      <w:sz w:val="21"/>
      <w:szCs w:val="20"/>
      <w:lang w:val="en-US" w:eastAsia="zh-CN" w:bidi="ar-SA"/>
    </w:rPr>
  </w:style>
  <w:style w:type="paragraph" w:customStyle="1" w:styleId="226">
    <w:name w:val="表格标注（绿盟科技）"/>
    <w:basedOn w:val="212"/>
    <w:next w:val="1"/>
    <w:autoRedefine/>
    <w:qFormat/>
    <w:uiPriority w:val="99"/>
    <w:pPr>
      <w:tabs>
        <w:tab w:val="left" w:pos="3840"/>
        <w:tab w:val="clear" w:pos="3420"/>
      </w:tabs>
    </w:pPr>
  </w:style>
  <w:style w:type="paragraph" w:customStyle="1" w:styleId="227">
    <w:name w:val="列出段落2"/>
    <w:basedOn w:val="1"/>
    <w:autoRedefine/>
    <w:qFormat/>
    <w:uiPriority w:val="99"/>
    <w:pPr>
      <w:autoSpaceDE w:val="0"/>
      <w:autoSpaceDN w:val="0"/>
      <w:adjustRightInd w:val="0"/>
      <w:ind w:firstLine="420" w:firstLineChars="200"/>
    </w:pPr>
    <w:rPr>
      <w:rFonts w:ascii="Times New Roman" w:hAnsi="Times New Roman" w:eastAsia="宋体" w:cs="Times New Roman"/>
      <w:color w:val="000000"/>
      <w:kern w:val="0"/>
      <w:szCs w:val="21"/>
    </w:rPr>
  </w:style>
  <w:style w:type="paragraph" w:customStyle="1" w:styleId="228">
    <w:name w:val="称呼1"/>
    <w:basedOn w:val="1"/>
    <w:next w:val="1"/>
    <w:autoRedefine/>
    <w:qFormat/>
    <w:uiPriority w:val="99"/>
    <w:pPr>
      <w:widowControl/>
      <w:adjustRightInd w:val="0"/>
      <w:jc w:val="left"/>
      <w:textAlignment w:val="baseline"/>
    </w:pPr>
    <w:rPr>
      <w:rFonts w:ascii="Arial" w:hAnsi="Arial" w:eastAsia="宋体" w:cs="Times New Roman"/>
      <w:spacing w:val="-5"/>
      <w:kern w:val="0"/>
      <w:sz w:val="24"/>
      <w:szCs w:val="20"/>
    </w:rPr>
  </w:style>
  <w:style w:type="paragraph" w:customStyle="1" w:styleId="229">
    <w:name w:val="Body Text(ch)"/>
    <w:basedOn w:val="1"/>
    <w:next w:val="20"/>
    <w:autoRedefine/>
    <w:qFormat/>
    <w:uiPriority w:val="99"/>
    <w:pPr>
      <w:spacing w:line="360" w:lineRule="auto"/>
    </w:pPr>
    <w:rPr>
      <w:rFonts w:ascii="宋体" w:hAnsi="宋体" w:eastAsia="宋体" w:cs="Times New Roman"/>
      <w:sz w:val="24"/>
      <w:szCs w:val="24"/>
    </w:rPr>
  </w:style>
  <w:style w:type="paragraph" w:customStyle="1" w:styleId="230">
    <w:name w:val="2级标题"/>
    <w:basedOn w:val="1"/>
    <w:autoRedefine/>
    <w:qFormat/>
    <w:uiPriority w:val="99"/>
    <w:pPr>
      <w:keepLines/>
      <w:tabs>
        <w:tab w:val="left" w:pos="1620"/>
      </w:tabs>
      <w:spacing w:before="240" w:after="120" w:line="360" w:lineRule="auto"/>
      <w:ind w:left="1620" w:hanging="1200"/>
      <w:contextualSpacing/>
      <w:jc w:val="left"/>
      <w:outlineLvl w:val="1"/>
    </w:pPr>
    <w:rPr>
      <w:rFonts w:ascii="黑体" w:hAnsi="黑体" w:eastAsia="黑体" w:cs="Times New Roman"/>
      <w:kern w:val="0"/>
      <w:sz w:val="32"/>
      <w:szCs w:val="36"/>
      <w:lang w:val="zh-CN" w:eastAsia="en-US" w:bidi="en-US"/>
    </w:rPr>
  </w:style>
  <w:style w:type="paragraph" w:customStyle="1" w:styleId="231">
    <w:name w:val="标题 2（绿盟科技）"/>
    <w:basedOn w:val="3"/>
    <w:next w:val="1"/>
    <w:autoRedefine/>
    <w:qFormat/>
    <w:uiPriority w:val="99"/>
    <w:pPr>
      <w:tabs>
        <w:tab w:val="left" w:pos="1320"/>
      </w:tabs>
      <w:jc w:val="left"/>
    </w:pPr>
    <w:rPr>
      <w:bCs w:val="0"/>
    </w:rPr>
  </w:style>
  <w:style w:type="paragraph" w:customStyle="1" w:styleId="232">
    <w:name w:val="回信地址"/>
    <w:basedOn w:val="1"/>
    <w:autoRedefine/>
    <w:qFormat/>
    <w:uiPriority w:val="99"/>
    <w:pPr>
      <w:keepLines/>
      <w:widowControl/>
      <w:tabs>
        <w:tab w:val="left" w:pos="-18551"/>
      </w:tabs>
      <w:adjustRightInd w:val="0"/>
      <w:spacing w:line="160" w:lineRule="atLeast"/>
      <w:jc w:val="left"/>
      <w:textAlignment w:val="baseline"/>
    </w:pPr>
    <w:rPr>
      <w:rFonts w:ascii="Arial" w:hAnsi="Arial" w:eastAsia="宋体" w:cs="Times New Roman"/>
      <w:kern w:val="0"/>
      <w:sz w:val="18"/>
      <w:szCs w:val="20"/>
    </w:rPr>
  </w:style>
  <w:style w:type="paragraph" w:customStyle="1" w:styleId="233">
    <w:name w:val="1"/>
    <w:basedOn w:val="1"/>
    <w:autoRedefine/>
    <w:qFormat/>
    <w:uiPriority w:val="99"/>
    <w:pPr>
      <w:widowControl/>
      <w:spacing w:after="160" w:line="240" w:lineRule="exact"/>
      <w:jc w:val="left"/>
    </w:pPr>
    <w:rPr>
      <w:rFonts w:ascii="Times New Roman" w:hAnsi="Times New Roman" w:eastAsia="宋体" w:cs="Times New Roman"/>
      <w:szCs w:val="24"/>
    </w:rPr>
  </w:style>
  <w:style w:type="paragraph" w:customStyle="1" w:styleId="234">
    <w:name w:val="标准正文"/>
    <w:basedOn w:val="1"/>
    <w:autoRedefine/>
    <w:qFormat/>
    <w:uiPriority w:val="99"/>
    <w:pPr>
      <w:spacing w:afterLines="50"/>
      <w:ind w:firstLine="200" w:firstLineChars="200"/>
    </w:pPr>
    <w:rPr>
      <w:rFonts w:ascii="Times New Roman" w:hAnsi="Times New Roman" w:eastAsia="宋体" w:cs="Times New Roman"/>
      <w:sz w:val="24"/>
      <w:szCs w:val="21"/>
    </w:rPr>
  </w:style>
  <w:style w:type="paragraph" w:customStyle="1" w:styleId="235">
    <w:name w:val="table text"/>
    <w:basedOn w:val="1"/>
    <w:autoRedefine/>
    <w:qFormat/>
    <w:uiPriority w:val="99"/>
    <w:pPr>
      <w:widowControl/>
    </w:pPr>
    <w:rPr>
      <w:rFonts w:ascii="Arial" w:hAnsi="Arial" w:eastAsia="宋体" w:cs="Times New Roman"/>
      <w:bCs/>
      <w:kern w:val="0"/>
      <w:sz w:val="20"/>
      <w:szCs w:val="20"/>
    </w:rPr>
  </w:style>
  <w:style w:type="paragraph" w:customStyle="1" w:styleId="236">
    <w:name w:val="WPS Plain"/>
    <w:autoRedefine/>
    <w:qFormat/>
    <w:uiPriority w:val="99"/>
    <w:rPr>
      <w:rFonts w:ascii="Times New Roman" w:hAnsi="Times New Roman" w:eastAsia="宋体" w:cs="Times New Roman"/>
      <w:kern w:val="0"/>
      <w:sz w:val="21"/>
      <w:szCs w:val="22"/>
      <w:lang w:val="en-US" w:eastAsia="zh-CN" w:bidi="ar-SA"/>
    </w:rPr>
  </w:style>
  <w:style w:type="paragraph" w:customStyle="1" w:styleId="237">
    <w:name w:val="普通(网站)11"/>
    <w:basedOn w:val="1"/>
    <w:autoRedefine/>
    <w:qFormat/>
    <w:uiPriority w:val="99"/>
    <w:pPr>
      <w:widowControl/>
      <w:spacing w:beforeAutospacing="1" w:afterAutospacing="1"/>
      <w:jc w:val="left"/>
    </w:pPr>
    <w:rPr>
      <w:rFonts w:ascii="宋体" w:hAnsi="宋体" w:eastAsia="宋体" w:cs="Times New Roman"/>
      <w:kern w:val="0"/>
      <w:sz w:val="24"/>
      <w:szCs w:val="24"/>
    </w:rPr>
  </w:style>
  <w:style w:type="paragraph" w:customStyle="1" w:styleId="238">
    <w:name w:val="_Style 48"/>
    <w:basedOn w:val="8"/>
    <w:autoRedefine/>
    <w:qFormat/>
    <w:uiPriority w:val="99"/>
    <w:pPr>
      <w:widowControl/>
      <w:spacing w:afterLines="50" w:line="360" w:lineRule="auto"/>
      <w:ind w:firstLine="480" w:firstLineChars="200"/>
      <w:jc w:val="left"/>
    </w:pPr>
    <w:rPr>
      <w:rFonts w:ascii="Arial" w:hAnsi="Arial" w:eastAsia="黑体" w:cs="Times New Roman"/>
      <w:snapToGrid w:val="0"/>
      <w:kern w:val="0"/>
      <w:sz w:val="20"/>
      <w:szCs w:val="21"/>
    </w:rPr>
  </w:style>
  <w:style w:type="paragraph" w:customStyle="1" w:styleId="239">
    <w:name w:val="Char2"/>
    <w:basedOn w:val="1"/>
    <w:autoRedefine/>
    <w:qFormat/>
    <w:uiPriority w:val="99"/>
    <w:pPr>
      <w:adjustRightInd w:val="0"/>
    </w:pPr>
    <w:rPr>
      <w:rFonts w:ascii="仿宋_GB2312" w:hAnsi="Times New Roman" w:eastAsia="仿宋_GB2312" w:cs="Times New Roman"/>
      <w:b/>
      <w:sz w:val="32"/>
      <w:szCs w:val="32"/>
    </w:rPr>
  </w:style>
  <w:style w:type="character" w:customStyle="1" w:styleId="240">
    <w:name w:val="正文文本缩进 Char1"/>
    <w:basedOn w:val="53"/>
    <w:autoRedefine/>
    <w:qFormat/>
    <w:uiPriority w:val="99"/>
  </w:style>
  <w:style w:type="paragraph" w:customStyle="1" w:styleId="241">
    <w:name w:val="Body Text 31"/>
    <w:basedOn w:val="1"/>
    <w:autoRedefine/>
    <w:qFormat/>
    <w:uiPriority w:val="99"/>
    <w:pPr>
      <w:autoSpaceDE w:val="0"/>
      <w:autoSpaceDN w:val="0"/>
      <w:adjustRightInd w:val="0"/>
      <w:spacing w:after="120"/>
    </w:pPr>
    <w:rPr>
      <w:rFonts w:ascii="Times New Roman" w:hAnsi="Times New Roman" w:eastAsia="宋体" w:cs="Times New Roman"/>
      <w:color w:val="000000"/>
      <w:kern w:val="0"/>
      <w:sz w:val="16"/>
      <w:szCs w:val="16"/>
    </w:rPr>
  </w:style>
  <w:style w:type="character" w:customStyle="1" w:styleId="242">
    <w:name w:val="副标题 字符"/>
    <w:basedOn w:val="53"/>
    <w:link w:val="36"/>
    <w:autoRedefine/>
    <w:qFormat/>
    <w:uiPriority w:val="99"/>
    <w:rPr>
      <w:rFonts w:ascii="Cambria" w:hAnsi="Cambria" w:eastAsia="宋体" w:cs="Times New Roman"/>
      <w:b/>
      <w:bCs/>
      <w:color w:val="000000"/>
      <w:kern w:val="28"/>
      <w:sz w:val="32"/>
      <w:szCs w:val="32"/>
    </w:rPr>
  </w:style>
  <w:style w:type="paragraph" w:customStyle="1" w:styleId="243">
    <w:name w:val="Body Text First Indent 21"/>
    <w:basedOn w:val="244"/>
    <w:autoRedefine/>
    <w:qFormat/>
    <w:uiPriority w:val="99"/>
    <w:pPr>
      <w:ind w:firstLine="420"/>
    </w:pPr>
    <w:rPr>
      <w:rFonts w:cs="宋体"/>
    </w:rPr>
  </w:style>
  <w:style w:type="paragraph" w:customStyle="1" w:styleId="244">
    <w:name w:val="Body Text Indent1"/>
    <w:basedOn w:val="1"/>
    <w:next w:val="1"/>
    <w:autoRedefine/>
    <w:qFormat/>
    <w:uiPriority w:val="99"/>
    <w:pPr>
      <w:autoSpaceDE w:val="0"/>
      <w:autoSpaceDN w:val="0"/>
      <w:adjustRightInd w:val="0"/>
      <w:spacing w:after="120"/>
      <w:ind w:left="420" w:leftChars="200"/>
    </w:pPr>
    <w:rPr>
      <w:rFonts w:ascii="Times New Roman" w:hAnsi="Times New Roman" w:eastAsia="宋体" w:cs="Times New Roman"/>
      <w:color w:val="000000"/>
      <w:kern w:val="0"/>
      <w:szCs w:val="21"/>
    </w:rPr>
  </w:style>
  <w:style w:type="paragraph" w:customStyle="1" w:styleId="245">
    <w:name w:val="样式 标题 2h2sect 1.2H22nd level2Header 2UNDERRUBRIK 1-2章标题...3"/>
    <w:basedOn w:val="3"/>
    <w:autoRedefine/>
    <w:qFormat/>
    <w:uiPriority w:val="99"/>
    <w:pPr>
      <w:tabs>
        <w:tab w:val="left" w:pos="0"/>
        <w:tab w:val="left" w:pos="2268"/>
      </w:tabs>
      <w:spacing w:line="416" w:lineRule="auto"/>
    </w:pPr>
    <w:rPr>
      <w:b w:val="0"/>
      <w:color w:val="auto"/>
    </w:rPr>
  </w:style>
  <w:style w:type="paragraph" w:customStyle="1" w:styleId="246">
    <w:name w:val="样式 标题 2h2sect 1.2H22nd level2Header 2UNDERRUBRIK 1-2章标题..."/>
    <w:basedOn w:val="4"/>
    <w:autoRedefine/>
    <w:qFormat/>
    <w:uiPriority w:val="99"/>
    <w:pPr>
      <w:tabs>
        <w:tab w:val="left" w:pos="0"/>
        <w:tab w:val="left" w:pos="2268"/>
      </w:tabs>
      <w:spacing w:before="120" w:after="120" w:line="520" w:lineRule="atLeast"/>
      <w:ind w:left="531" w:leftChars="100" w:hanging="431"/>
    </w:pPr>
    <w:rPr>
      <w:rFonts w:ascii="宋体" w:hAnsi="宋体" w:cs="宋体"/>
      <w:bCs w:val="0"/>
      <w:kern w:val="24"/>
      <w:sz w:val="28"/>
      <w:szCs w:val="20"/>
    </w:rPr>
  </w:style>
  <w:style w:type="paragraph" w:customStyle="1" w:styleId="247">
    <w:name w:val="样式 标题 2h2sect 1.2H22nd level2Header 2UNDERRUBRIK 1-2章标题...2"/>
    <w:basedOn w:val="3"/>
    <w:autoRedefine/>
    <w:qFormat/>
    <w:uiPriority w:val="99"/>
    <w:pPr>
      <w:tabs>
        <w:tab w:val="left" w:pos="0"/>
        <w:tab w:val="left" w:pos="2268"/>
      </w:tabs>
      <w:spacing w:line="416" w:lineRule="auto"/>
    </w:pPr>
    <w:rPr>
      <w:rFonts w:ascii="Times New Roman" w:hAnsi="Times New Roman"/>
      <w:b w:val="0"/>
      <w:color w:val="auto"/>
    </w:rPr>
  </w:style>
  <w:style w:type="paragraph" w:customStyle="1" w:styleId="248">
    <w:name w:val="表格文字"/>
    <w:basedOn w:val="1"/>
    <w:next w:val="20"/>
    <w:autoRedefine/>
    <w:qFormat/>
    <w:uiPriority w:val="99"/>
    <w:pPr>
      <w:autoSpaceDE w:val="0"/>
      <w:autoSpaceDN w:val="0"/>
      <w:adjustRightInd w:val="0"/>
      <w:spacing w:line="420" w:lineRule="atLeast"/>
      <w:textAlignment w:val="baseline"/>
    </w:pPr>
    <w:rPr>
      <w:rFonts w:ascii="Times New Roman" w:hAnsi="Times New Roman" w:eastAsia="宋体" w:cs="Times New Roman"/>
      <w:color w:val="000000"/>
      <w:kern w:val="0"/>
      <w:szCs w:val="24"/>
    </w:rPr>
  </w:style>
  <w:style w:type="paragraph" w:customStyle="1" w:styleId="249">
    <w:name w:val="无间隔1"/>
    <w:autoRedefine/>
    <w:qFormat/>
    <w:uiPriority w:val="99"/>
    <w:pPr>
      <w:adjustRightInd w:val="0"/>
      <w:snapToGrid w:val="0"/>
    </w:pPr>
    <w:rPr>
      <w:rFonts w:ascii="Tahoma" w:hAnsi="Tahoma" w:eastAsia="微软雅黑" w:cs="Times New Roman"/>
      <w:kern w:val="0"/>
      <w:sz w:val="22"/>
      <w:szCs w:val="22"/>
      <w:lang w:val="en-US" w:eastAsia="zh-CN" w:bidi="ar-SA"/>
    </w:rPr>
  </w:style>
  <w:style w:type="paragraph" w:customStyle="1" w:styleId="250">
    <w:name w:val="_Style 2"/>
    <w:autoRedefine/>
    <w:qFormat/>
    <w:uiPriority w:val="99"/>
    <w:pPr>
      <w:adjustRightInd w:val="0"/>
      <w:snapToGrid w:val="0"/>
    </w:pPr>
    <w:rPr>
      <w:rFonts w:ascii="Tahoma" w:hAnsi="Tahoma" w:eastAsia="微软雅黑" w:cs="Tahoma"/>
      <w:kern w:val="0"/>
      <w:sz w:val="22"/>
      <w:szCs w:val="22"/>
      <w:lang w:val="en-US" w:eastAsia="zh-CN" w:bidi="ar-SA"/>
    </w:rPr>
  </w:style>
  <w:style w:type="character" w:customStyle="1" w:styleId="251">
    <w:name w:val="font21"/>
    <w:basedOn w:val="53"/>
    <w:autoRedefine/>
    <w:qFormat/>
    <w:uiPriority w:val="99"/>
    <w:rPr>
      <w:rFonts w:hint="eastAsia" w:ascii="宋体" w:hAnsi="宋体" w:eastAsia="宋体" w:cs="宋体"/>
      <w:color w:val="000000"/>
      <w:sz w:val="21"/>
      <w:szCs w:val="21"/>
      <w:u w:val="none"/>
    </w:rPr>
  </w:style>
  <w:style w:type="character" w:customStyle="1" w:styleId="252">
    <w:name w:val="font11"/>
    <w:basedOn w:val="53"/>
    <w:autoRedefine/>
    <w:qFormat/>
    <w:uiPriority w:val="99"/>
    <w:rPr>
      <w:rFonts w:ascii="Calibri" w:hAnsi="Calibri" w:cs="Calibri"/>
      <w:color w:val="000000"/>
      <w:sz w:val="24"/>
      <w:szCs w:val="24"/>
      <w:u w:val="none"/>
    </w:rPr>
  </w:style>
  <w:style w:type="character" w:customStyle="1" w:styleId="253">
    <w:name w:val="font51"/>
    <w:basedOn w:val="53"/>
    <w:autoRedefine/>
    <w:qFormat/>
    <w:uiPriority w:val="99"/>
    <w:rPr>
      <w:rFonts w:hint="eastAsia" w:ascii="宋体" w:hAnsi="宋体" w:eastAsia="宋体" w:cs="宋体"/>
      <w:color w:val="000000"/>
      <w:sz w:val="20"/>
      <w:szCs w:val="20"/>
      <w:u w:val="none"/>
    </w:rPr>
  </w:style>
  <w:style w:type="character" w:customStyle="1" w:styleId="254">
    <w:name w:val="font31"/>
    <w:basedOn w:val="53"/>
    <w:autoRedefine/>
    <w:qFormat/>
    <w:uiPriority w:val="99"/>
    <w:rPr>
      <w:rFonts w:hint="eastAsia" w:ascii="宋体" w:hAnsi="宋体" w:eastAsia="宋体" w:cs="宋体"/>
      <w:color w:val="000000"/>
      <w:sz w:val="20"/>
      <w:szCs w:val="20"/>
      <w:u w:val="none"/>
    </w:rPr>
  </w:style>
  <w:style w:type="character" w:customStyle="1" w:styleId="255">
    <w:name w:val="font71"/>
    <w:basedOn w:val="53"/>
    <w:autoRedefine/>
    <w:qFormat/>
    <w:uiPriority w:val="99"/>
    <w:rPr>
      <w:rFonts w:hint="default" w:ascii="Times New Roman" w:hAnsi="Times New Roman" w:cs="Times New Roman"/>
      <w:color w:val="000000"/>
      <w:sz w:val="20"/>
      <w:szCs w:val="20"/>
      <w:u w:val="none"/>
    </w:rPr>
  </w:style>
  <w:style w:type="character" w:customStyle="1" w:styleId="256">
    <w:name w:val="font61"/>
    <w:basedOn w:val="53"/>
    <w:autoRedefine/>
    <w:qFormat/>
    <w:uiPriority w:val="99"/>
    <w:rPr>
      <w:rFonts w:hint="default" w:ascii="Times New Roman" w:hAnsi="Times New Roman" w:cs="Times New Roman"/>
      <w:color w:val="000000"/>
      <w:sz w:val="20"/>
      <w:szCs w:val="20"/>
      <w:u w:val="none"/>
      <w:vertAlign w:val="superscript"/>
    </w:rPr>
  </w:style>
  <w:style w:type="paragraph" w:customStyle="1" w:styleId="257">
    <w:name w:val="正文文本缩进 31"/>
    <w:basedOn w:val="1"/>
    <w:autoRedefine/>
    <w:qFormat/>
    <w:uiPriority w:val="99"/>
    <w:pPr>
      <w:ind w:firstLine="435"/>
    </w:pPr>
    <w:rPr>
      <w:rFonts w:ascii="Times New Roman" w:hAnsi="Times New Roman" w:eastAsia="宋体" w:cs="Times New Roman"/>
      <w:szCs w:val="24"/>
    </w:rPr>
  </w:style>
  <w:style w:type="character" w:customStyle="1" w:styleId="258">
    <w:name w:val="正文文本缩进 字符1"/>
    <w:basedOn w:val="53"/>
    <w:autoRedefine/>
    <w:qFormat/>
    <w:uiPriority w:val="99"/>
    <w:rPr>
      <w:rFonts w:ascii="Times New Roman" w:hAnsi="Times New Roman" w:eastAsia="宋体" w:cs="Times New Roman"/>
      <w:color w:val="000000"/>
      <w:kern w:val="0"/>
      <w:szCs w:val="21"/>
    </w:rPr>
  </w:style>
  <w:style w:type="paragraph" w:customStyle="1" w:styleId="259">
    <w:name w:val="正文文本 31"/>
    <w:basedOn w:val="1"/>
    <w:autoRedefine/>
    <w:qFormat/>
    <w:uiPriority w:val="0"/>
    <w:pPr>
      <w:autoSpaceDE w:val="0"/>
      <w:autoSpaceDN w:val="0"/>
      <w:adjustRightInd w:val="0"/>
      <w:spacing w:after="120"/>
    </w:pPr>
    <w:rPr>
      <w:rFonts w:ascii="Times New Roman" w:hAnsi="Times New Roman" w:eastAsia="宋体" w:cs="Times New Roman"/>
      <w:color w:val="000000"/>
      <w:kern w:val="0"/>
      <w:sz w:val="16"/>
      <w:szCs w:val="16"/>
    </w:rPr>
  </w:style>
  <w:style w:type="character" w:customStyle="1" w:styleId="260">
    <w:name w:val="正文文本缩进 3 字符1"/>
    <w:basedOn w:val="53"/>
    <w:autoRedefine/>
    <w:semiHidden/>
    <w:qFormat/>
    <w:uiPriority w:val="99"/>
    <w:rPr>
      <w:rFonts w:ascii="Times New Roman" w:hAnsi="Times New Roman" w:eastAsia="宋体" w:cs="Times New Roman"/>
      <w:color w:val="000000"/>
      <w:kern w:val="0"/>
      <w:sz w:val="16"/>
      <w:szCs w:val="16"/>
    </w:rPr>
  </w:style>
  <w:style w:type="character" w:customStyle="1" w:styleId="261">
    <w:name w:val="纯文本 字符1"/>
    <w:basedOn w:val="53"/>
    <w:autoRedefine/>
    <w:semiHidden/>
    <w:qFormat/>
    <w:uiPriority w:val="99"/>
    <w:rPr>
      <w:rFonts w:ascii="等线" w:hAnsi="Courier New" w:cs="Courier New"/>
      <w:color w:val="000000"/>
      <w:kern w:val="0"/>
      <w:sz w:val="21"/>
      <w:szCs w:val="21"/>
    </w:rPr>
  </w:style>
  <w:style w:type="character" w:customStyle="1" w:styleId="262">
    <w:name w:val="HTML 预设格式 字符1"/>
    <w:basedOn w:val="53"/>
    <w:autoRedefine/>
    <w:semiHidden/>
    <w:qFormat/>
    <w:uiPriority w:val="99"/>
    <w:rPr>
      <w:rFonts w:ascii="Courier New" w:hAnsi="Courier New" w:eastAsia="宋体" w:cs="Courier New"/>
      <w:color w:val="000000"/>
      <w:kern w:val="0"/>
      <w:sz w:val="20"/>
      <w:szCs w:val="20"/>
    </w:rPr>
  </w:style>
  <w:style w:type="character" w:customStyle="1" w:styleId="263">
    <w:name w:val="签名 字符1"/>
    <w:basedOn w:val="53"/>
    <w:autoRedefine/>
    <w:semiHidden/>
    <w:qFormat/>
    <w:uiPriority w:val="99"/>
    <w:rPr>
      <w:rFonts w:ascii="Times New Roman" w:hAnsi="Times New Roman" w:eastAsia="宋体" w:cs="Times New Roman"/>
      <w:color w:val="000000"/>
      <w:kern w:val="0"/>
      <w:sz w:val="21"/>
      <w:szCs w:val="21"/>
    </w:rPr>
  </w:style>
  <w:style w:type="character" w:customStyle="1" w:styleId="264">
    <w:name w:val="日期 字符1"/>
    <w:basedOn w:val="53"/>
    <w:autoRedefine/>
    <w:semiHidden/>
    <w:qFormat/>
    <w:uiPriority w:val="99"/>
    <w:rPr>
      <w:rFonts w:ascii="Times New Roman" w:hAnsi="Times New Roman" w:eastAsia="宋体" w:cs="Times New Roman"/>
      <w:color w:val="000000"/>
      <w:kern w:val="0"/>
      <w:sz w:val="21"/>
      <w:szCs w:val="21"/>
    </w:rPr>
  </w:style>
  <w:style w:type="character" w:customStyle="1" w:styleId="265">
    <w:name w:val="Char Char131"/>
    <w:autoRedefine/>
    <w:qFormat/>
    <w:uiPriority w:val="99"/>
    <w:rPr>
      <w:rFonts w:eastAsia="宋体"/>
      <w:color w:val="000000"/>
      <w:sz w:val="21"/>
      <w:lang w:val="en-US" w:eastAsia="zh-CN"/>
    </w:rPr>
  </w:style>
  <w:style w:type="character" w:customStyle="1" w:styleId="266">
    <w:name w:val="Char Char111"/>
    <w:autoRedefine/>
    <w:qFormat/>
    <w:uiPriority w:val="99"/>
    <w:rPr>
      <w:rFonts w:eastAsia="宋体"/>
      <w:color w:val="000000"/>
      <w:sz w:val="21"/>
      <w:lang w:val="en-US" w:eastAsia="zh-CN"/>
    </w:rPr>
  </w:style>
  <w:style w:type="paragraph" w:customStyle="1" w:styleId="267">
    <w:name w:val="Char Char Char Char Char Char1"/>
    <w:basedOn w:val="1"/>
    <w:autoRedefine/>
    <w:qFormat/>
    <w:uiPriority w:val="99"/>
    <w:pPr>
      <w:widowControl/>
      <w:spacing w:after="160" w:line="240" w:lineRule="exact"/>
      <w:jc w:val="left"/>
    </w:pPr>
    <w:rPr>
      <w:rFonts w:ascii="Times New Roman" w:hAnsi="Times New Roman" w:eastAsia="宋体" w:cs="Times New Roman"/>
      <w:szCs w:val="24"/>
    </w:rPr>
  </w:style>
  <w:style w:type="paragraph" w:customStyle="1" w:styleId="268">
    <w:name w:val="Char21"/>
    <w:basedOn w:val="1"/>
    <w:autoRedefine/>
    <w:qFormat/>
    <w:uiPriority w:val="99"/>
    <w:rPr>
      <w:rFonts w:ascii="Times New Roman" w:hAnsi="Times New Roman" w:eastAsia="宋体" w:cs="Times New Roman"/>
      <w:szCs w:val="20"/>
    </w:rPr>
  </w:style>
  <w:style w:type="paragraph" w:customStyle="1" w:styleId="269">
    <w:name w:val="_Style 241"/>
    <w:basedOn w:val="22"/>
    <w:next w:val="49"/>
    <w:autoRedefine/>
    <w:qFormat/>
    <w:uiPriority w:val="99"/>
    <w:pPr>
      <w:spacing w:line="360" w:lineRule="auto"/>
      <w:ind w:firstLine="420" w:firstLineChars="200"/>
    </w:pPr>
    <w:rPr>
      <w:rFonts w:ascii="Calibri" w:hAnsi="Calibri" w:eastAsia="宋体" w:cs="Times New Roman"/>
      <w:sz w:val="24"/>
    </w:rPr>
  </w:style>
  <w:style w:type="paragraph" w:customStyle="1" w:styleId="270">
    <w:name w:val="正文_0_0"/>
    <w:basedOn w:val="1"/>
    <w:autoRedefine/>
    <w:qFormat/>
    <w:uiPriority w:val="0"/>
    <w:rPr>
      <w:rFonts w:ascii="Calibri" w:hAnsi="Calibri" w:eastAsia="宋体" w:cs="Times New Roman"/>
    </w:rPr>
  </w:style>
  <w:style w:type="paragraph" w:customStyle="1" w:styleId="271">
    <w:name w:val="Body text|1"/>
    <w:basedOn w:val="1"/>
    <w:autoRedefine/>
    <w:qFormat/>
    <w:uiPriority w:val="0"/>
    <w:pPr>
      <w:widowControl w:val="0"/>
      <w:shd w:val="clear" w:color="auto" w:fill="auto"/>
      <w:spacing w:line="396" w:lineRule="auto"/>
      <w:ind w:firstLine="400"/>
    </w:pPr>
    <w:rPr>
      <w:rFonts w:ascii="宋体" w:hAnsi="宋体" w:eastAsia="宋体" w:cs="宋体"/>
      <w:sz w:val="26"/>
      <w:szCs w:val="26"/>
      <w:u w:val="none"/>
      <w:shd w:val="clear" w:color="auto" w:fill="auto"/>
      <w:lang w:val="zh-TW" w:eastAsia="zh-TW" w:bidi="zh-TW"/>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6.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171A091-734B-4F68-8A13-36062C5F3486}">
  <ds:schemaRefs/>
</ds:datastoreItem>
</file>

<file path=docProps/app.xml><?xml version="1.0" encoding="utf-8"?>
<Properties xmlns="http://schemas.openxmlformats.org/officeDocument/2006/extended-properties" xmlns:vt="http://schemas.openxmlformats.org/officeDocument/2006/docPropsVTypes">
  <Template>Normal</Template>
  <Pages>16</Pages>
  <Words>9034</Words>
  <Characters>9216</Characters>
  <Lines>29</Lines>
  <Paragraphs>8</Paragraphs>
  <TotalTime>0</TotalTime>
  <ScaleCrop>false</ScaleCrop>
  <LinksUpToDate>false</LinksUpToDate>
  <CharactersWithSpaces>9547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2020-07-09T06:16:00Z</dcterms:created>
  <dc:creator>小蛮 吴</dc:creator>
  <cp:lastModifiedBy>戚银燕</cp:lastModifiedBy>
  <dcterms:modified xsi:type="dcterms:W3CDTF">2025-04-02T01:38:08Z</dcterms:modified>
  <cp:revision>875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57936D5A7CCB4E99A8F70A13501F7195_13</vt:lpwstr>
  </property>
  <property fmtid="{D5CDD505-2E9C-101B-9397-08002B2CF9AE}" pid="4" name="KSOTemplateDocerSaveRecord">
    <vt:lpwstr>eyJoZGlkIjoiNzUwMmIxMWQzNDAxNTk4ZDNkYWFjMGQ4NDAwYzFjNjQiLCJ1c2VySWQiOiI0OTM5NTgzODAifQ==</vt:lpwstr>
  </property>
</Properties>
</file>