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90E66C">
      <w:pPr>
        <w:spacing w:line="360" w:lineRule="auto"/>
        <w:rPr>
          <w:rFonts w:hint="eastAsia" w:ascii="仿宋" w:hAnsi="仿宋" w:eastAsia="仿宋" w:cs="仿宋"/>
          <w:b/>
          <w:color w:val="auto"/>
          <w:sz w:val="28"/>
          <w:szCs w:val="28"/>
        </w:rPr>
      </w:pPr>
      <w:r>
        <w:rPr>
          <w:rFonts w:hint="eastAsia" w:ascii="仿宋" w:hAnsi="仿宋" w:eastAsia="仿宋" w:cs="仿宋"/>
          <w:b/>
          <w:color w:val="auto"/>
          <w:sz w:val="28"/>
          <w:szCs w:val="28"/>
        </w:rPr>
        <w:t>基本格式：</w:t>
      </w:r>
    </w:p>
    <w:p w14:paraId="1A04EC1B">
      <w:pPr>
        <w:spacing w:line="360" w:lineRule="auto"/>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关于对******************项目的意见建议</w:t>
      </w:r>
    </w:p>
    <w:p w14:paraId="0FB842BC">
      <w:pPr>
        <w:spacing w:line="360" w:lineRule="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致：</w:t>
      </w:r>
      <w:r>
        <w:rPr>
          <w:rFonts w:hint="eastAsia" w:ascii="仿宋" w:hAnsi="仿宋" w:eastAsia="仿宋" w:cs="仿宋"/>
          <w:color w:val="auto"/>
          <w:sz w:val="28"/>
          <w:szCs w:val="28"/>
          <w:lang w:val="en-US" w:eastAsia="zh-CN"/>
        </w:rPr>
        <w:t>绍兴盈伽工程咨询有限公司</w:t>
      </w:r>
    </w:p>
    <w:p w14:paraId="15502F6F">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对于贵公司于</w:t>
      </w:r>
      <w:r>
        <w:rPr>
          <w:rFonts w:hint="eastAsia" w:ascii="仿宋" w:hAnsi="仿宋" w:eastAsia="仿宋" w:cs="仿宋"/>
          <w:color w:val="auto"/>
          <w:sz w:val="28"/>
          <w:szCs w:val="28"/>
          <w:lang w:eastAsia="zh-CN"/>
        </w:rPr>
        <w:t>2025</w:t>
      </w:r>
      <w:r>
        <w:rPr>
          <w:rFonts w:hint="eastAsia" w:ascii="仿宋" w:hAnsi="仿宋" w:eastAsia="仿宋" w:cs="仿宋"/>
          <w:color w:val="auto"/>
          <w:sz w:val="28"/>
          <w:szCs w:val="28"/>
        </w:rPr>
        <w:t>年*月*日公示的*********************项目采购要素，我公司有如下意见建议：</w:t>
      </w:r>
    </w:p>
    <w:tbl>
      <w:tblPr>
        <w:tblStyle w:val="14"/>
        <w:tblW w:w="0" w:type="auto"/>
        <w:tblInd w:w="0" w:type="dxa"/>
        <w:tblLayout w:type="fixed"/>
        <w:tblCellMar>
          <w:top w:w="0" w:type="dxa"/>
          <w:left w:w="108" w:type="dxa"/>
          <w:bottom w:w="0" w:type="dxa"/>
          <w:right w:w="108" w:type="dxa"/>
        </w:tblCellMar>
      </w:tblPr>
      <w:tblGrid>
        <w:gridCol w:w="4261"/>
        <w:gridCol w:w="4261"/>
      </w:tblGrid>
      <w:tr w14:paraId="7A5D1B6A">
        <w:tblPrEx>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noWrap w:val="0"/>
            <w:vAlign w:val="top"/>
          </w:tcPr>
          <w:p w14:paraId="20D728E1">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原条款</w:t>
            </w:r>
          </w:p>
        </w:tc>
        <w:tc>
          <w:tcPr>
            <w:tcW w:w="4261" w:type="dxa"/>
            <w:tcBorders>
              <w:top w:val="single" w:color="auto" w:sz="4" w:space="0"/>
              <w:left w:val="single" w:color="auto" w:sz="4" w:space="0"/>
              <w:bottom w:val="single" w:color="auto" w:sz="4" w:space="0"/>
              <w:right w:val="single" w:color="auto" w:sz="4" w:space="0"/>
            </w:tcBorders>
            <w:noWrap w:val="0"/>
            <w:vAlign w:val="top"/>
          </w:tcPr>
          <w:p w14:paraId="663635E8">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本公司意见建议</w:t>
            </w:r>
          </w:p>
        </w:tc>
      </w:tr>
      <w:tr w14:paraId="3915B325">
        <w:tblPrEx>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noWrap w:val="0"/>
            <w:vAlign w:val="top"/>
          </w:tcPr>
          <w:p w14:paraId="6E169775">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rPr>
                <w:rFonts w:hint="eastAsia" w:ascii="仿宋" w:hAnsi="仿宋" w:eastAsia="仿宋" w:cs="仿宋"/>
                <w:color w:val="auto"/>
                <w:sz w:val="28"/>
                <w:szCs w:val="28"/>
              </w:rPr>
            </w:pPr>
          </w:p>
        </w:tc>
        <w:tc>
          <w:tcPr>
            <w:tcW w:w="4261" w:type="dxa"/>
            <w:tcBorders>
              <w:top w:val="single" w:color="auto" w:sz="4" w:space="0"/>
              <w:left w:val="single" w:color="auto" w:sz="4" w:space="0"/>
              <w:bottom w:val="single" w:color="auto" w:sz="4" w:space="0"/>
              <w:right w:val="single" w:color="auto" w:sz="4" w:space="0"/>
            </w:tcBorders>
            <w:noWrap w:val="0"/>
            <w:vAlign w:val="top"/>
          </w:tcPr>
          <w:p w14:paraId="3F2F3B55">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rPr>
                <w:rFonts w:hint="eastAsia" w:ascii="仿宋" w:hAnsi="仿宋" w:eastAsia="仿宋" w:cs="仿宋"/>
                <w:color w:val="auto"/>
                <w:sz w:val="28"/>
                <w:szCs w:val="28"/>
              </w:rPr>
            </w:pPr>
          </w:p>
        </w:tc>
      </w:tr>
      <w:tr w14:paraId="3A0CE632">
        <w:tblPrEx>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noWrap w:val="0"/>
            <w:vAlign w:val="top"/>
          </w:tcPr>
          <w:p w14:paraId="2B8C496B">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rPr>
                <w:rFonts w:hint="eastAsia" w:ascii="仿宋" w:hAnsi="仿宋" w:eastAsia="仿宋" w:cs="仿宋"/>
                <w:color w:val="auto"/>
                <w:sz w:val="28"/>
                <w:szCs w:val="28"/>
              </w:rPr>
            </w:pPr>
          </w:p>
        </w:tc>
        <w:tc>
          <w:tcPr>
            <w:tcW w:w="4261" w:type="dxa"/>
            <w:tcBorders>
              <w:top w:val="single" w:color="auto" w:sz="4" w:space="0"/>
              <w:left w:val="single" w:color="auto" w:sz="4" w:space="0"/>
              <w:bottom w:val="single" w:color="auto" w:sz="4" w:space="0"/>
              <w:right w:val="single" w:color="auto" w:sz="4" w:space="0"/>
            </w:tcBorders>
            <w:noWrap w:val="0"/>
            <w:vAlign w:val="top"/>
          </w:tcPr>
          <w:p w14:paraId="0C2FAAC9">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rPr>
                <w:rFonts w:hint="eastAsia" w:ascii="仿宋" w:hAnsi="仿宋" w:eastAsia="仿宋" w:cs="仿宋"/>
                <w:color w:val="auto"/>
                <w:sz w:val="28"/>
                <w:szCs w:val="28"/>
              </w:rPr>
            </w:pPr>
          </w:p>
        </w:tc>
      </w:tr>
      <w:tr w14:paraId="769940CB">
        <w:tblPrEx>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noWrap w:val="0"/>
            <w:vAlign w:val="top"/>
          </w:tcPr>
          <w:p w14:paraId="3503707B">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rPr>
                <w:rFonts w:hint="eastAsia" w:ascii="仿宋" w:hAnsi="仿宋" w:eastAsia="仿宋" w:cs="仿宋"/>
                <w:color w:val="auto"/>
                <w:sz w:val="28"/>
                <w:szCs w:val="28"/>
              </w:rPr>
            </w:pPr>
          </w:p>
        </w:tc>
        <w:tc>
          <w:tcPr>
            <w:tcW w:w="4261" w:type="dxa"/>
            <w:tcBorders>
              <w:top w:val="single" w:color="auto" w:sz="4" w:space="0"/>
              <w:left w:val="single" w:color="auto" w:sz="4" w:space="0"/>
              <w:bottom w:val="single" w:color="auto" w:sz="4" w:space="0"/>
              <w:right w:val="single" w:color="auto" w:sz="4" w:space="0"/>
            </w:tcBorders>
            <w:noWrap w:val="0"/>
            <w:vAlign w:val="top"/>
          </w:tcPr>
          <w:p w14:paraId="0BC8F85B">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rPr>
                <w:rFonts w:hint="eastAsia" w:ascii="仿宋" w:hAnsi="仿宋" w:eastAsia="仿宋" w:cs="仿宋"/>
                <w:color w:val="auto"/>
                <w:sz w:val="28"/>
                <w:szCs w:val="28"/>
              </w:rPr>
            </w:pPr>
          </w:p>
        </w:tc>
      </w:tr>
    </w:tbl>
    <w:p w14:paraId="7E523674">
      <w:pPr>
        <w:spacing w:line="360" w:lineRule="auto"/>
        <w:rPr>
          <w:rFonts w:hint="eastAsia" w:ascii="仿宋" w:hAnsi="仿宋" w:eastAsia="仿宋" w:cs="仿宋"/>
          <w:color w:val="auto"/>
          <w:sz w:val="28"/>
          <w:szCs w:val="28"/>
        </w:rPr>
      </w:pPr>
    </w:p>
    <w:p w14:paraId="1F703F5E">
      <w:pPr>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传真：********</w:t>
      </w:r>
    </w:p>
    <w:p w14:paraId="092B418A">
      <w:pPr>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联系人：********</w:t>
      </w:r>
    </w:p>
    <w:p w14:paraId="09400E0E">
      <w:pPr>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联系电话：**********</w:t>
      </w:r>
    </w:p>
    <w:p w14:paraId="611F61D0">
      <w:pPr>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联系手机：**********</w:t>
      </w:r>
    </w:p>
    <w:p w14:paraId="512DC011">
      <w:pPr>
        <w:spacing w:line="360" w:lineRule="auto"/>
        <w:rPr>
          <w:rFonts w:hint="eastAsia" w:ascii="仿宋" w:hAnsi="仿宋" w:eastAsia="仿宋" w:cs="仿宋"/>
          <w:color w:val="auto"/>
          <w:sz w:val="28"/>
          <w:szCs w:val="28"/>
        </w:rPr>
      </w:pPr>
    </w:p>
    <w:p w14:paraId="48F81BD5">
      <w:pPr>
        <w:spacing w:line="360" w:lineRule="auto"/>
        <w:rPr>
          <w:rFonts w:hint="eastAsia" w:ascii="仿宋" w:hAnsi="仿宋" w:eastAsia="仿宋" w:cs="仿宋"/>
          <w:color w:val="auto"/>
          <w:sz w:val="28"/>
          <w:szCs w:val="28"/>
        </w:rPr>
      </w:pPr>
    </w:p>
    <w:p w14:paraId="15DA1AA5">
      <w:pPr>
        <w:spacing w:line="360" w:lineRule="auto"/>
        <w:ind w:left="4480" w:hanging="4480" w:hangingChars="1600"/>
        <w:rPr>
          <w:rFonts w:hint="eastAsia" w:ascii="仿宋" w:hAnsi="仿宋" w:eastAsia="仿宋" w:cs="仿宋"/>
          <w:color w:val="auto"/>
          <w:sz w:val="28"/>
          <w:szCs w:val="28"/>
        </w:rPr>
      </w:pPr>
      <w:r>
        <w:rPr>
          <w:rFonts w:hint="eastAsia" w:ascii="仿宋" w:hAnsi="仿宋" w:eastAsia="仿宋" w:cs="仿宋"/>
          <w:color w:val="auto"/>
          <w:sz w:val="28"/>
          <w:szCs w:val="28"/>
        </w:rPr>
        <w:t>单位名称：</w:t>
      </w:r>
      <w:r>
        <w:rPr>
          <w:rFonts w:hint="eastAsia" w:ascii="仿宋" w:hAnsi="仿宋" w:eastAsia="仿宋" w:cs="仿宋"/>
          <w:color w:val="auto"/>
          <w:sz w:val="28"/>
          <w:szCs w:val="28"/>
          <w:u w:val="single"/>
        </w:rPr>
        <w:t>（加盖公章）</w:t>
      </w:r>
    </w:p>
    <w:p w14:paraId="797D95B8">
      <w:pPr>
        <w:spacing w:line="360" w:lineRule="auto"/>
        <w:jc w:val="left"/>
        <w:rPr>
          <w:rFonts w:hint="eastAsia" w:ascii="仿宋" w:hAnsi="仿宋" w:eastAsia="仿宋" w:cs="仿宋"/>
          <w:b/>
          <w:color w:val="auto"/>
          <w:sz w:val="28"/>
          <w:szCs w:val="28"/>
        </w:rPr>
      </w:pPr>
      <w:r>
        <w:rPr>
          <w:rFonts w:hint="eastAsia" w:ascii="仿宋" w:hAnsi="仿宋" w:eastAsia="仿宋" w:cs="仿宋"/>
          <w:color w:val="auto"/>
          <w:sz w:val="28"/>
          <w:szCs w:val="28"/>
        </w:rPr>
        <w:t>二O二</w:t>
      </w:r>
      <w:r>
        <w:rPr>
          <w:rFonts w:hint="eastAsia" w:ascii="仿宋" w:hAnsi="仿宋" w:eastAsia="仿宋" w:cs="仿宋"/>
          <w:color w:val="auto"/>
          <w:sz w:val="28"/>
          <w:szCs w:val="28"/>
          <w:lang w:val="en-US" w:eastAsia="zh-CN"/>
        </w:rPr>
        <w:t>五</w:t>
      </w:r>
      <w:r>
        <w:rPr>
          <w:rFonts w:hint="eastAsia" w:ascii="仿宋" w:hAnsi="仿宋" w:eastAsia="仿宋" w:cs="仿宋"/>
          <w:color w:val="auto"/>
          <w:sz w:val="28"/>
          <w:szCs w:val="28"/>
        </w:rPr>
        <w:t>年*月*日</w:t>
      </w:r>
    </w:p>
    <w:p w14:paraId="0B1C94D9">
      <w:pPr>
        <w:spacing w:line="360" w:lineRule="auto"/>
        <w:rPr>
          <w:rFonts w:hint="eastAsia" w:ascii="仿宋" w:hAnsi="仿宋" w:eastAsia="仿宋" w:cs="仿宋"/>
          <w:b/>
          <w:color w:val="auto"/>
          <w:sz w:val="28"/>
          <w:szCs w:val="28"/>
        </w:rPr>
        <w:sectPr>
          <w:footerReference r:id="rId5" w:type="first"/>
          <w:headerReference r:id="rId3" w:type="default"/>
          <w:footerReference r:id="rId4" w:type="default"/>
          <w:pgSz w:w="11906" w:h="16838"/>
          <w:pgMar w:top="1134" w:right="1418" w:bottom="1021" w:left="1418" w:header="0" w:footer="283" w:gutter="0"/>
          <w:pgNumType w:fmt="numberInDash" w:start="1"/>
          <w:cols w:space="720" w:num="1"/>
          <w:docGrid w:type="linesAndChars" w:linePitch="312" w:charSpace="0"/>
        </w:sectPr>
      </w:pPr>
    </w:p>
    <w:p w14:paraId="691A8F5E">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pacing w:val="-4"/>
          <w:sz w:val="26"/>
          <w:szCs w:val="26"/>
          <w:highlight w:val="none"/>
          <w:lang w:eastAsia="zh-CN"/>
        </w:rPr>
        <w:t>诸暨市“五好两宜”和美乡村试点项目—“时空马剑”主题研学民宿周边提升改造项目</w:t>
      </w:r>
      <w:r>
        <w:rPr>
          <w:rFonts w:hint="eastAsia" w:ascii="仿宋" w:hAnsi="仿宋" w:eastAsia="仿宋" w:cs="仿宋"/>
          <w:b/>
          <w:color w:val="auto"/>
          <w:spacing w:val="-4"/>
          <w:sz w:val="26"/>
          <w:szCs w:val="26"/>
          <w:highlight w:val="none"/>
        </w:rPr>
        <w:t>采购要素</w:t>
      </w:r>
    </w:p>
    <w:p w14:paraId="674DBC59">
      <w:pPr>
        <w:numPr>
          <w:ilvl w:val="0"/>
          <w:numId w:val="1"/>
        </w:numPr>
        <w:spacing w:line="360" w:lineRule="auto"/>
        <w:rPr>
          <w:rFonts w:hint="eastAsia" w:ascii="仿宋" w:hAnsi="仿宋" w:eastAsia="仿宋" w:cs="仿宋"/>
          <w:b w:val="0"/>
          <w:bCs w:val="0"/>
          <w:color w:val="auto"/>
          <w:sz w:val="24"/>
          <w:szCs w:val="24"/>
          <w:highlight w:val="none"/>
        </w:rPr>
      </w:pPr>
      <w:r>
        <w:rPr>
          <w:rFonts w:hint="eastAsia" w:ascii="仿宋" w:hAnsi="仿宋" w:eastAsia="仿宋" w:cs="仿宋"/>
          <w:b/>
          <w:color w:val="auto"/>
          <w:sz w:val="24"/>
          <w:szCs w:val="24"/>
          <w:highlight w:val="none"/>
        </w:rPr>
        <w:t>项目名称：</w:t>
      </w:r>
      <w:r>
        <w:rPr>
          <w:rFonts w:hint="eastAsia" w:ascii="仿宋" w:hAnsi="仿宋" w:eastAsia="仿宋" w:cs="仿宋"/>
          <w:b w:val="0"/>
          <w:bCs w:val="0"/>
          <w:color w:val="auto"/>
          <w:sz w:val="24"/>
          <w:szCs w:val="24"/>
          <w:highlight w:val="none"/>
          <w:lang w:eastAsia="zh-CN"/>
        </w:rPr>
        <w:t>诸暨市“五好两宜”和美乡村试点项目—“时空马剑”主题研学民宿周边提升改造项目</w:t>
      </w:r>
    </w:p>
    <w:p w14:paraId="56C374E8">
      <w:pPr>
        <w:keepNext w:val="0"/>
        <w:keepLines w:val="0"/>
        <w:pageBreakBefore w:val="0"/>
        <w:kinsoku/>
        <w:wordWrap/>
        <w:overflowPunct/>
        <w:topLinePunct w:val="0"/>
        <w:autoSpaceDE/>
        <w:autoSpaceDN/>
        <w:bidi w:val="0"/>
        <w:spacing w:line="360" w:lineRule="auto"/>
        <w:ind w:right="0" w:rightChars="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
          <w:color w:val="auto"/>
          <w:sz w:val="24"/>
          <w:szCs w:val="24"/>
          <w:highlight w:val="none"/>
        </w:rPr>
        <w:t>二、项目内容及规模：</w:t>
      </w:r>
      <w:r>
        <w:rPr>
          <w:rFonts w:hint="eastAsia" w:ascii="仿宋" w:hAnsi="仿宋" w:eastAsia="仿宋" w:cs="仿宋"/>
          <w:b w:val="0"/>
          <w:bCs/>
          <w:color w:val="auto"/>
          <w:sz w:val="24"/>
          <w:lang w:eastAsia="zh-CN"/>
        </w:rPr>
        <w:t>诸暨市“五好两宜”和美乡村试点项目—“时空马剑”主题研学民宿周边提升改造项目</w:t>
      </w:r>
      <w:r>
        <w:rPr>
          <w:rFonts w:hint="eastAsia" w:ascii="仿宋" w:hAnsi="仿宋" w:eastAsia="仿宋" w:cs="仿宋"/>
          <w:bCs/>
          <w:color w:val="auto"/>
          <w:sz w:val="24"/>
          <w:szCs w:val="24"/>
          <w:highlight w:val="none"/>
          <w:lang w:val="en-US" w:eastAsia="zh-CN"/>
        </w:rPr>
        <w:t>，采购预算金额为</w:t>
      </w:r>
      <w:r>
        <w:rPr>
          <w:rFonts w:hint="eastAsia" w:ascii="仿宋" w:hAnsi="仿宋" w:eastAsia="仿宋" w:cs="仿宋"/>
          <w:color w:val="auto"/>
          <w:sz w:val="24"/>
          <w:szCs w:val="24"/>
          <w:highlight w:val="none"/>
          <w:u w:val="none"/>
          <w:lang w:val="en-US" w:eastAsia="zh-CN"/>
        </w:rPr>
        <w:t>220</w:t>
      </w:r>
      <w:r>
        <w:rPr>
          <w:rFonts w:hint="eastAsia" w:ascii="仿宋" w:hAnsi="仿宋" w:eastAsia="仿宋" w:cs="仿宋"/>
          <w:color w:val="auto"/>
          <w:sz w:val="24"/>
          <w:szCs w:val="24"/>
          <w:highlight w:val="none"/>
        </w:rPr>
        <w:t>万</w:t>
      </w:r>
      <w:r>
        <w:rPr>
          <w:rFonts w:hint="eastAsia" w:ascii="仿宋" w:hAnsi="仿宋" w:eastAsia="仿宋" w:cs="仿宋"/>
          <w:color w:val="auto"/>
          <w:sz w:val="24"/>
          <w:szCs w:val="24"/>
          <w:highlight w:val="none"/>
          <w:lang w:eastAsia="zh-CN"/>
        </w:rPr>
        <w:t>元</w:t>
      </w:r>
      <w:r>
        <w:rPr>
          <w:rFonts w:hint="eastAsia" w:ascii="仿宋" w:hAnsi="仿宋" w:eastAsia="仿宋" w:cs="仿宋"/>
          <w:color w:val="auto"/>
          <w:sz w:val="24"/>
          <w:szCs w:val="24"/>
          <w:highlight w:val="none"/>
          <w:lang w:val="en-US" w:eastAsia="zh-CN"/>
        </w:rPr>
        <w:t>，费用按实结算</w:t>
      </w:r>
      <w:r>
        <w:rPr>
          <w:rFonts w:hint="eastAsia" w:ascii="仿宋" w:hAnsi="仿宋" w:eastAsia="仿宋" w:cs="仿宋"/>
          <w:bCs/>
          <w:color w:val="auto"/>
          <w:sz w:val="24"/>
          <w:szCs w:val="24"/>
          <w:highlight w:val="none"/>
          <w:lang w:val="en-US" w:eastAsia="zh-CN"/>
        </w:rPr>
        <w:t>。</w:t>
      </w:r>
    </w:p>
    <w:p w14:paraId="633F7947">
      <w:pPr>
        <w:pStyle w:val="5"/>
        <w:keepNext w:val="0"/>
        <w:keepLines w:val="0"/>
        <w:pageBreakBefore w:val="0"/>
        <w:kinsoku/>
        <w:wordWrap/>
        <w:overflowPunct/>
        <w:topLinePunct w:val="0"/>
        <w:autoSpaceDE/>
        <w:autoSpaceDN/>
        <w:bidi w:val="0"/>
        <w:spacing w:line="360" w:lineRule="auto"/>
        <w:ind w:firstLine="48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合同履约期限：</w:t>
      </w:r>
      <w:r>
        <w:rPr>
          <w:rFonts w:hint="eastAsia" w:ascii="仿宋" w:hAnsi="仿宋" w:eastAsia="仿宋" w:cs="仿宋"/>
          <w:b w:val="0"/>
          <w:bCs/>
          <w:color w:val="auto"/>
          <w:sz w:val="24"/>
          <w:szCs w:val="24"/>
          <w:highlight w:val="none"/>
          <w:lang w:val="en-US" w:eastAsia="zh-CN"/>
        </w:rPr>
        <w:t>合同签订之日起一年或采购预算金额满止</w:t>
      </w:r>
      <w:r>
        <w:rPr>
          <w:rFonts w:hint="eastAsia" w:ascii="仿宋" w:hAnsi="仿宋" w:eastAsia="仿宋" w:cs="仿宋"/>
          <w:color w:val="auto"/>
          <w:sz w:val="24"/>
          <w:szCs w:val="24"/>
          <w:highlight w:val="none"/>
          <w:lang w:val="en-US" w:eastAsia="zh-CN"/>
        </w:rPr>
        <w:t>。</w:t>
      </w:r>
    </w:p>
    <w:p w14:paraId="33900CC3">
      <w:pPr>
        <w:spacing w:line="360" w:lineRule="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三、投标人（供应商）资格要求：</w:t>
      </w:r>
    </w:p>
    <w:p w14:paraId="28086EA0">
      <w:pPr>
        <w:keepNext w:val="0"/>
        <w:keepLines w:val="0"/>
        <w:pageBreakBefore w:val="0"/>
        <w:kinsoku/>
        <w:wordWrap/>
        <w:overflowPunct/>
        <w:topLinePunct w:val="0"/>
        <w:autoSpaceDE/>
        <w:autoSpaceDN/>
        <w:bidi w:val="0"/>
        <w:spacing w:line="360" w:lineRule="auto"/>
        <w:ind w:firstLine="480"/>
        <w:textAlignment w:val="auto"/>
        <w:rPr>
          <w:rFonts w:hint="eastAsia" w:ascii="仿宋" w:hAnsi="仿宋" w:eastAsia="仿宋" w:cs="仿宋"/>
          <w:bCs/>
          <w:color w:val="auto"/>
          <w:sz w:val="24"/>
        </w:rPr>
      </w:pPr>
      <w:r>
        <w:rPr>
          <w:rFonts w:hint="eastAsia" w:ascii="仿宋" w:hAnsi="仿宋" w:eastAsia="仿宋" w:cs="仿宋"/>
          <w:bCs/>
          <w:color w:val="auto"/>
          <w:sz w:val="24"/>
        </w:rPr>
        <w:t>1、符合《中华人民共和国政府采购法》第二十二条之供应商资格规定；</w:t>
      </w:r>
    </w:p>
    <w:p w14:paraId="4A85C5B3">
      <w:pPr>
        <w:keepNext w:val="0"/>
        <w:keepLines w:val="0"/>
        <w:pageBreakBefore w:val="0"/>
        <w:kinsoku/>
        <w:wordWrap/>
        <w:overflowPunct/>
        <w:topLinePunct w:val="0"/>
        <w:autoSpaceDE/>
        <w:autoSpaceDN/>
        <w:bidi w:val="0"/>
        <w:spacing w:line="360" w:lineRule="auto"/>
        <w:ind w:firstLine="480"/>
        <w:textAlignment w:val="auto"/>
        <w:rPr>
          <w:rFonts w:hint="eastAsia" w:ascii="仿宋" w:hAnsi="仿宋" w:eastAsia="仿宋" w:cs="仿宋"/>
          <w:bCs/>
          <w:color w:val="auto"/>
          <w:sz w:val="24"/>
        </w:rPr>
      </w:pPr>
      <w:r>
        <w:rPr>
          <w:rFonts w:hint="eastAsia" w:ascii="仿宋" w:hAnsi="仿宋" w:eastAsia="仿宋" w:cs="仿宋"/>
          <w:bCs/>
          <w:color w:val="auto"/>
          <w:sz w:val="24"/>
        </w:rPr>
        <w:t>2、未被“信用中国”（www.creditchina.gov.cn）、中国政府采购网（www.ccgp.gov.cn）列入失信被执行人、重大税收违法案件当事人名单、政府采购严重违法失信行为记录名单；</w:t>
      </w:r>
    </w:p>
    <w:p w14:paraId="698CB015">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bCs/>
          <w:color w:val="auto"/>
          <w:sz w:val="24"/>
        </w:rPr>
      </w:pPr>
      <w:r>
        <w:rPr>
          <w:rFonts w:hint="eastAsia" w:ascii="仿宋" w:hAnsi="仿宋" w:eastAsia="仿宋" w:cs="仿宋"/>
          <w:bCs/>
          <w:color w:val="auto"/>
          <w:sz w:val="24"/>
        </w:rPr>
        <w:t xml:space="preserve">    3</w:t>
      </w:r>
      <w:r>
        <w:rPr>
          <w:rFonts w:hint="eastAsia" w:ascii="仿宋" w:hAnsi="仿宋" w:eastAsia="仿宋" w:cs="仿宋"/>
          <w:bCs/>
          <w:color w:val="auto"/>
          <w:sz w:val="24"/>
          <w:lang w:eastAsia="zh-CN"/>
        </w:rPr>
        <w:t>、</w:t>
      </w:r>
      <w:r>
        <w:rPr>
          <w:rFonts w:hint="eastAsia" w:ascii="仿宋" w:hAnsi="仿宋" w:eastAsia="仿宋" w:cs="仿宋"/>
          <w:bCs/>
          <w:color w:val="auto"/>
          <w:sz w:val="24"/>
        </w:rPr>
        <w:t>落实政府采购政策需满足的资格要求：</w:t>
      </w:r>
      <w:r>
        <w:rPr>
          <w:rFonts w:hint="eastAsia" w:ascii="仿宋" w:hAnsi="仿宋" w:eastAsia="仿宋" w:cs="仿宋"/>
          <w:bCs/>
          <w:color w:val="auto"/>
          <w:sz w:val="24"/>
        </w:rPr>
        <w:sym w:font="Wingdings" w:char="F0FE"/>
      </w:r>
      <w:r>
        <w:rPr>
          <w:rFonts w:hint="eastAsia" w:ascii="仿宋" w:hAnsi="仿宋" w:eastAsia="仿宋" w:cs="仿宋"/>
          <w:bCs/>
          <w:color w:val="auto"/>
          <w:sz w:val="24"/>
        </w:rPr>
        <w:t>专门面向中小企业。</w:t>
      </w:r>
    </w:p>
    <w:p w14:paraId="7B0A9BBC">
      <w:pPr>
        <w:keepNext w:val="0"/>
        <w:keepLines w:val="0"/>
        <w:pageBreakBefore w:val="0"/>
        <w:kinsoku/>
        <w:wordWrap/>
        <w:overflowPunct/>
        <w:topLinePunct w:val="0"/>
        <w:autoSpaceDE/>
        <w:autoSpaceDN/>
        <w:bidi w:val="0"/>
        <w:spacing w:line="360" w:lineRule="auto"/>
        <w:ind w:firstLine="480"/>
        <w:textAlignment w:val="auto"/>
        <w:rPr>
          <w:rFonts w:hint="eastAsia" w:ascii="仿宋" w:hAnsi="仿宋" w:eastAsia="仿宋" w:cs="仿宋"/>
          <w:bCs/>
          <w:color w:val="auto"/>
          <w:sz w:val="24"/>
        </w:rPr>
      </w:pPr>
      <w:r>
        <w:rPr>
          <w:rFonts w:hint="eastAsia" w:ascii="仿宋" w:hAnsi="仿宋" w:eastAsia="仿宋" w:cs="仿宋"/>
          <w:bCs/>
          <w:color w:val="auto"/>
          <w:sz w:val="24"/>
        </w:rPr>
        <w:t>4</w:t>
      </w:r>
      <w:r>
        <w:rPr>
          <w:rFonts w:hint="eastAsia" w:ascii="仿宋" w:hAnsi="仿宋" w:eastAsia="仿宋" w:cs="仿宋"/>
          <w:bCs/>
          <w:color w:val="auto"/>
          <w:sz w:val="24"/>
          <w:lang w:eastAsia="zh-CN"/>
        </w:rPr>
        <w:t>、</w:t>
      </w:r>
      <w:r>
        <w:rPr>
          <w:rFonts w:hint="eastAsia" w:ascii="仿宋" w:hAnsi="仿宋" w:eastAsia="仿宋" w:cs="仿宋"/>
          <w:bCs/>
          <w:color w:val="auto"/>
          <w:sz w:val="24"/>
        </w:rPr>
        <w:t>本项目的特定资格要求：</w:t>
      </w:r>
      <w:r>
        <w:rPr>
          <w:rFonts w:hint="eastAsia" w:ascii="仿宋" w:hAnsi="仿宋" w:eastAsia="仿宋" w:cs="仿宋"/>
          <w:color w:val="auto"/>
          <w:sz w:val="24"/>
          <w:highlight w:val="none"/>
          <w:lang w:val="en-US" w:eastAsia="zh-CN"/>
        </w:rPr>
        <w:t>无。</w:t>
      </w:r>
    </w:p>
    <w:p w14:paraId="17C186E7">
      <w:pPr>
        <w:autoSpaceDE w:val="0"/>
        <w:autoSpaceDN w:val="0"/>
        <w:adjustRightInd w:val="0"/>
        <w:spacing w:line="360" w:lineRule="auto"/>
        <w:ind w:firstLine="480" w:firstLineChars="20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lang w:val="en-US" w:eastAsia="zh-CN"/>
        </w:rPr>
        <w:t>5</w:t>
      </w:r>
      <w:r>
        <w:rPr>
          <w:rFonts w:hint="eastAsia" w:ascii="仿宋" w:hAnsi="仿宋" w:eastAsia="仿宋" w:cs="仿宋"/>
          <w:color w:val="auto"/>
          <w:sz w:val="24"/>
          <w:szCs w:val="20"/>
          <w:highlight w:val="none"/>
        </w:rPr>
        <w:t>、本项目不接受联合体投标。</w:t>
      </w:r>
    </w:p>
    <w:p w14:paraId="22A15BF7">
      <w:p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四、评标办法：</w:t>
      </w:r>
      <w:r>
        <w:rPr>
          <w:rFonts w:hint="eastAsia" w:ascii="仿宋" w:hAnsi="仿宋" w:eastAsia="仿宋" w:cs="仿宋"/>
          <w:color w:val="auto"/>
          <w:sz w:val="24"/>
          <w:szCs w:val="20"/>
          <w:highlight w:val="none"/>
        </w:rPr>
        <w:t>综合评分法</w:t>
      </w:r>
    </w:p>
    <w:p w14:paraId="2FA005A2">
      <w:pPr>
        <w:spacing w:line="360" w:lineRule="auto"/>
        <w:ind w:firstLine="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（1）满分为100分。总得分=商务技术得分+报价得分。</w:t>
      </w:r>
    </w:p>
    <w:p w14:paraId="772B606F">
      <w:pPr>
        <w:spacing w:line="360" w:lineRule="auto"/>
        <w:ind w:firstLine="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（2）商务技术得分=商务技术评分，商务技术评分=各评委的有效评分的算术平均数。</w:t>
      </w:r>
    </w:p>
    <w:p w14:paraId="5943433B">
      <w:pPr>
        <w:spacing w:line="360" w:lineRule="auto"/>
        <w:ind w:firstLine="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（3）报价得分=（评标基准价/投标报价）*价格权值*100，评标基准价=通过商务技术评审入围的最低投标报价，价格权值=20%；</w:t>
      </w:r>
    </w:p>
    <w:p w14:paraId="5726E53B">
      <w:pPr>
        <w:spacing w:line="360" w:lineRule="auto"/>
        <w:ind w:firstLine="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（4）商务技术分评分细则（80分）</w:t>
      </w:r>
    </w:p>
    <w:tbl>
      <w:tblPr>
        <w:tblStyle w:val="15"/>
        <w:tblW w:w="499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3"/>
        <w:gridCol w:w="1185"/>
        <w:gridCol w:w="5927"/>
        <w:gridCol w:w="696"/>
      </w:tblGrid>
      <w:tr w14:paraId="5BFEB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13" w:type="pct"/>
            <w:vAlign w:val="center"/>
          </w:tcPr>
          <w:p w14:paraId="4AE702F3">
            <w:pPr>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696" w:type="pct"/>
            <w:vAlign w:val="center"/>
          </w:tcPr>
          <w:p w14:paraId="16B3817B">
            <w:pPr>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评分因素</w:t>
            </w:r>
          </w:p>
        </w:tc>
        <w:tc>
          <w:tcPr>
            <w:tcW w:w="3481" w:type="pct"/>
            <w:vAlign w:val="center"/>
          </w:tcPr>
          <w:p w14:paraId="219F5AF2">
            <w:pPr>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评分标准</w:t>
            </w:r>
          </w:p>
        </w:tc>
        <w:tc>
          <w:tcPr>
            <w:tcW w:w="408" w:type="pct"/>
            <w:vAlign w:val="center"/>
          </w:tcPr>
          <w:p w14:paraId="5390DA20">
            <w:pPr>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分值</w:t>
            </w:r>
          </w:p>
        </w:tc>
      </w:tr>
      <w:tr w14:paraId="0CA3E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13" w:type="pct"/>
            <w:vAlign w:val="center"/>
          </w:tcPr>
          <w:p w14:paraId="0B9EAC26">
            <w:pPr>
              <w:numPr>
                <w:ilvl w:val="0"/>
                <w:numId w:val="2"/>
              </w:numPr>
              <w:spacing w:line="360" w:lineRule="auto"/>
              <w:jc w:val="center"/>
              <w:rPr>
                <w:rFonts w:hint="eastAsia" w:ascii="仿宋" w:hAnsi="仿宋" w:eastAsia="仿宋" w:cs="仿宋"/>
                <w:b/>
                <w:bCs/>
                <w:color w:val="auto"/>
                <w:sz w:val="24"/>
                <w:szCs w:val="24"/>
                <w:highlight w:val="none"/>
              </w:rPr>
            </w:pPr>
          </w:p>
        </w:tc>
        <w:tc>
          <w:tcPr>
            <w:tcW w:w="696" w:type="pct"/>
            <w:vAlign w:val="center"/>
          </w:tcPr>
          <w:p w14:paraId="47387306">
            <w:pPr>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项目经验</w:t>
            </w:r>
          </w:p>
        </w:tc>
        <w:tc>
          <w:tcPr>
            <w:tcW w:w="3481" w:type="pct"/>
            <w:vAlign w:val="center"/>
          </w:tcPr>
          <w:p w14:paraId="0E9A2885">
            <w:pPr>
              <w:pStyle w:val="8"/>
              <w:numPr>
                <w:ilvl w:val="0"/>
                <w:numId w:val="0"/>
              </w:numPr>
              <w:spacing w:line="360" w:lineRule="auto"/>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2021年9月1日至今（以合同签订时间为准），供应商承接过具有类似本项目的业绩得1分。本项</w:t>
            </w:r>
            <w:r>
              <w:rPr>
                <w:rFonts w:hint="eastAsia" w:ascii="仿宋" w:hAnsi="仿宋" w:eastAsia="仿宋" w:cs="仿宋"/>
                <w:color w:val="auto"/>
                <w:sz w:val="24"/>
                <w:szCs w:val="24"/>
                <w:highlight w:val="none"/>
              </w:rPr>
              <w:t>最高得2分。</w:t>
            </w:r>
            <w:r>
              <w:rPr>
                <w:rFonts w:hint="eastAsia" w:ascii="仿宋" w:hAnsi="仿宋" w:eastAsia="仿宋" w:cs="仿宋"/>
                <w:b/>
                <w:bCs/>
                <w:color w:val="auto"/>
                <w:sz w:val="24"/>
                <w:szCs w:val="24"/>
                <w:highlight w:val="none"/>
                <w:lang w:val="en-US" w:eastAsia="zh-CN"/>
              </w:rPr>
              <w:t>（供应商应提供合同复印件并加盖供应商CA签章，否则不得分。）</w:t>
            </w:r>
          </w:p>
        </w:tc>
        <w:tc>
          <w:tcPr>
            <w:tcW w:w="408" w:type="pct"/>
            <w:vAlign w:val="center"/>
          </w:tcPr>
          <w:p w14:paraId="5C68879D">
            <w:pPr>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2"/>
                <w:sz w:val="24"/>
                <w:szCs w:val="24"/>
                <w:highlight w:val="none"/>
                <w:lang w:val="en-US" w:eastAsia="zh-CN"/>
              </w:rPr>
              <w:t>2</w:t>
            </w:r>
            <w:r>
              <w:rPr>
                <w:rFonts w:hint="eastAsia" w:ascii="仿宋" w:hAnsi="仿宋" w:eastAsia="仿宋" w:cs="仿宋"/>
                <w:b/>
                <w:bCs/>
                <w:color w:val="auto"/>
                <w:kern w:val="2"/>
                <w:sz w:val="24"/>
                <w:szCs w:val="24"/>
                <w:highlight w:val="none"/>
              </w:rPr>
              <w:t>分</w:t>
            </w:r>
          </w:p>
        </w:tc>
      </w:tr>
      <w:tr w14:paraId="48785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trPr>
        <w:tc>
          <w:tcPr>
            <w:tcW w:w="413" w:type="pct"/>
            <w:vAlign w:val="center"/>
          </w:tcPr>
          <w:p w14:paraId="3F644BB1">
            <w:pPr>
              <w:numPr>
                <w:ilvl w:val="0"/>
                <w:numId w:val="2"/>
              </w:numPr>
              <w:spacing w:line="360" w:lineRule="auto"/>
              <w:jc w:val="center"/>
              <w:rPr>
                <w:rFonts w:hint="eastAsia" w:ascii="仿宋" w:hAnsi="仿宋" w:eastAsia="仿宋" w:cs="仿宋"/>
                <w:b/>
                <w:bCs/>
                <w:color w:val="auto"/>
                <w:sz w:val="24"/>
                <w:szCs w:val="24"/>
              </w:rPr>
            </w:pPr>
          </w:p>
        </w:tc>
        <w:tc>
          <w:tcPr>
            <w:tcW w:w="696" w:type="pct"/>
            <w:vAlign w:val="center"/>
          </w:tcPr>
          <w:p w14:paraId="3AD47110">
            <w:pPr>
              <w:spacing w:line="3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lang w:bidi="ar"/>
              </w:rPr>
              <w:t>项目背景</w:t>
            </w:r>
          </w:p>
        </w:tc>
        <w:tc>
          <w:tcPr>
            <w:tcW w:w="3481" w:type="pct"/>
            <w:vAlign w:val="center"/>
          </w:tcPr>
          <w:p w14:paraId="5AE154FE">
            <w:pPr>
              <w:pStyle w:val="8"/>
              <w:spacing w:line="360" w:lineRule="auto"/>
              <w:ind w:left="0" w:leftChars="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投标人须从本项目建设的角度详尽阐述对本项目深入理解，结合马剑镇发展现状，描述项目建设背景的理解、需求分析等内容由评审进行综合打分，最高得8分。</w:t>
            </w:r>
          </w:p>
        </w:tc>
        <w:tc>
          <w:tcPr>
            <w:tcW w:w="408" w:type="pct"/>
            <w:vAlign w:val="center"/>
          </w:tcPr>
          <w:p w14:paraId="4CDB39F5">
            <w:pPr>
              <w:spacing w:line="3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8</w:t>
            </w:r>
            <w:r>
              <w:rPr>
                <w:rFonts w:hint="eastAsia" w:ascii="仿宋" w:hAnsi="仿宋" w:eastAsia="仿宋" w:cs="仿宋"/>
                <w:b/>
                <w:bCs/>
                <w:color w:val="auto"/>
                <w:sz w:val="24"/>
                <w:szCs w:val="24"/>
              </w:rPr>
              <w:t>分</w:t>
            </w:r>
          </w:p>
        </w:tc>
      </w:tr>
      <w:tr w14:paraId="1BF48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3" w:type="pct"/>
            <w:vAlign w:val="center"/>
          </w:tcPr>
          <w:p w14:paraId="2F8E935B">
            <w:pPr>
              <w:numPr>
                <w:ilvl w:val="0"/>
                <w:numId w:val="2"/>
              </w:numPr>
              <w:spacing w:line="360" w:lineRule="auto"/>
              <w:jc w:val="center"/>
              <w:rPr>
                <w:rFonts w:hint="eastAsia" w:ascii="仿宋" w:hAnsi="仿宋" w:eastAsia="仿宋" w:cs="仿宋"/>
                <w:b/>
                <w:bCs/>
                <w:color w:val="auto"/>
                <w:sz w:val="24"/>
                <w:szCs w:val="24"/>
              </w:rPr>
            </w:pPr>
          </w:p>
        </w:tc>
        <w:tc>
          <w:tcPr>
            <w:tcW w:w="696" w:type="pct"/>
            <w:shd w:val="clear" w:color="auto" w:fill="auto"/>
            <w:vAlign w:val="center"/>
          </w:tcPr>
          <w:p w14:paraId="3EFB4CEA">
            <w:pPr>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整体施工方案</w:t>
            </w:r>
          </w:p>
        </w:tc>
        <w:tc>
          <w:tcPr>
            <w:tcW w:w="3481" w:type="pct"/>
            <w:shd w:val="clear" w:color="auto" w:fill="auto"/>
            <w:vAlign w:val="center"/>
          </w:tcPr>
          <w:p w14:paraId="59CDBBDD">
            <w:pPr>
              <w:pStyle w:val="8"/>
              <w:spacing w:line="360" w:lineRule="auto"/>
              <w:ind w:left="0" w:leftChars="0"/>
              <w:rPr>
                <w:rFonts w:hint="eastAsia" w:ascii="仿宋" w:hAnsi="仿宋" w:eastAsia="仿宋" w:cs="仿宋"/>
                <w:color w:val="auto"/>
                <w:sz w:val="24"/>
                <w:szCs w:val="24"/>
                <w:lang w:val="en-US" w:eastAsia="zh-CN" w:bidi="ar"/>
              </w:rPr>
            </w:pPr>
            <w:r>
              <w:rPr>
                <w:rFonts w:hint="eastAsia" w:ascii="仿宋" w:hAnsi="仿宋" w:eastAsia="仿宋" w:cs="仿宋"/>
                <w:color w:val="auto"/>
                <w:sz w:val="24"/>
                <w:szCs w:val="24"/>
                <w:lang w:val="en-US" w:eastAsia="zh-CN" w:bidi="ar"/>
              </w:rPr>
              <w:t>根据投标人针对本项目施工方案进行打分，方案内容合理完善，且具有针对性的得15-20分；</w:t>
            </w:r>
            <w:r>
              <w:rPr>
                <w:rFonts w:hint="eastAsia" w:ascii="仿宋" w:hAnsi="仿宋" w:eastAsia="仿宋" w:cs="仿宋"/>
                <w:color w:val="auto"/>
                <w:sz w:val="24"/>
                <w:szCs w:val="24"/>
                <w:lang w:val="en-US" w:eastAsia="zh-CN" w:bidi="ar"/>
              </w:rPr>
              <w:br w:type="textWrapping"/>
            </w:r>
            <w:r>
              <w:rPr>
                <w:rFonts w:hint="eastAsia" w:ascii="仿宋" w:hAnsi="仿宋" w:eastAsia="仿宋" w:cs="仿宋"/>
                <w:color w:val="auto"/>
                <w:sz w:val="24"/>
                <w:szCs w:val="24"/>
                <w:lang w:val="en-US" w:eastAsia="zh-CN" w:bidi="ar"/>
              </w:rPr>
              <w:t>方案内容基本满足招标人需求，且具有针对性的得10-15分；方案内容部分满足招标人需求，且针对性较弱的得5-10分。未提供得0分。</w:t>
            </w:r>
          </w:p>
        </w:tc>
        <w:tc>
          <w:tcPr>
            <w:tcW w:w="408" w:type="pct"/>
            <w:shd w:val="clear" w:color="auto" w:fill="auto"/>
            <w:vAlign w:val="center"/>
          </w:tcPr>
          <w:p w14:paraId="612826A6">
            <w:pPr>
              <w:spacing w:line="360" w:lineRule="auto"/>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20</w:t>
            </w:r>
            <w:r>
              <w:rPr>
                <w:rFonts w:hint="eastAsia" w:ascii="仿宋" w:hAnsi="仿宋" w:eastAsia="仿宋" w:cs="仿宋"/>
                <w:b/>
                <w:bCs/>
                <w:color w:val="auto"/>
                <w:sz w:val="24"/>
                <w:szCs w:val="24"/>
                <w:highlight w:val="none"/>
              </w:rPr>
              <w:t>分</w:t>
            </w:r>
          </w:p>
        </w:tc>
      </w:tr>
      <w:tr w14:paraId="07823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413" w:type="pct"/>
            <w:vAlign w:val="center"/>
          </w:tcPr>
          <w:p w14:paraId="47F24D39">
            <w:pPr>
              <w:numPr>
                <w:ilvl w:val="0"/>
                <w:numId w:val="2"/>
              </w:numPr>
              <w:spacing w:line="360" w:lineRule="auto"/>
              <w:jc w:val="center"/>
              <w:rPr>
                <w:rFonts w:hint="eastAsia" w:ascii="仿宋" w:hAnsi="仿宋" w:eastAsia="仿宋" w:cs="仿宋"/>
                <w:b/>
                <w:bCs/>
                <w:color w:val="auto"/>
                <w:sz w:val="24"/>
                <w:szCs w:val="24"/>
              </w:rPr>
            </w:pPr>
          </w:p>
        </w:tc>
        <w:tc>
          <w:tcPr>
            <w:tcW w:w="696" w:type="pct"/>
            <w:vAlign w:val="center"/>
          </w:tcPr>
          <w:p w14:paraId="47D85A7E">
            <w:pPr>
              <w:spacing w:line="360" w:lineRule="auto"/>
              <w:jc w:val="center"/>
              <w:rPr>
                <w:rFonts w:hint="default" w:ascii="仿宋" w:hAnsi="仿宋" w:eastAsia="仿宋" w:cs="仿宋"/>
                <w:b/>
                <w:bCs/>
                <w:color w:val="auto"/>
                <w:sz w:val="24"/>
                <w:szCs w:val="24"/>
                <w:lang w:val="en-US"/>
              </w:rPr>
            </w:pPr>
            <w:r>
              <w:rPr>
                <w:rFonts w:hint="eastAsia" w:ascii="仿宋" w:hAnsi="仿宋" w:eastAsia="仿宋" w:cs="仿宋"/>
                <w:b/>
                <w:bCs/>
                <w:color w:val="auto"/>
                <w:sz w:val="24"/>
                <w:szCs w:val="24"/>
                <w:lang w:val="en-US" w:eastAsia="zh-CN"/>
              </w:rPr>
              <w:t>整体规划设计方案优化图纸</w:t>
            </w:r>
          </w:p>
        </w:tc>
        <w:tc>
          <w:tcPr>
            <w:tcW w:w="3481" w:type="pct"/>
            <w:vAlign w:val="center"/>
          </w:tcPr>
          <w:p w14:paraId="7948C4DC">
            <w:pPr>
              <w:pStyle w:val="8"/>
              <w:spacing w:line="360" w:lineRule="auto"/>
              <w:ind w:left="0" w:leftChars="0"/>
              <w:rPr>
                <w:rFonts w:hint="eastAsia" w:ascii="仿宋" w:hAnsi="仿宋" w:eastAsia="仿宋" w:cs="仿宋"/>
                <w:color w:val="auto"/>
                <w:sz w:val="24"/>
                <w:szCs w:val="24"/>
                <w:lang w:val="en-US" w:eastAsia="zh-CN" w:bidi="ar"/>
              </w:rPr>
            </w:pPr>
            <w:r>
              <w:rPr>
                <w:rFonts w:hint="eastAsia" w:ascii="仿宋" w:hAnsi="仿宋" w:eastAsia="仿宋" w:cs="仿宋"/>
                <w:color w:val="auto"/>
                <w:sz w:val="24"/>
                <w:szCs w:val="24"/>
                <w:lang w:val="en-US" w:eastAsia="zh-CN" w:bidi="ar"/>
              </w:rPr>
              <w:t>根据供应商提供的整体规划设计方案，</w:t>
            </w:r>
            <w:r>
              <w:rPr>
                <w:rFonts w:hint="eastAsia" w:ascii="仿宋" w:hAnsi="仿宋" w:eastAsia="仿宋" w:cs="仿宋"/>
                <w:color w:val="auto"/>
                <w:sz w:val="24"/>
                <w:szCs w:val="24"/>
                <w:lang w:bidi="ar"/>
              </w:rPr>
              <w:t>要求针对</w:t>
            </w:r>
            <w:r>
              <w:rPr>
                <w:rFonts w:hint="eastAsia" w:ascii="仿宋" w:hAnsi="仿宋" w:eastAsia="仿宋" w:cs="仿宋"/>
                <w:color w:val="auto"/>
                <w:sz w:val="24"/>
                <w:szCs w:val="24"/>
                <w:lang w:val="en-US" w:eastAsia="zh-CN" w:bidi="ar"/>
              </w:rPr>
              <w:t>“时空马剑”主题研学民宿周边提升</w:t>
            </w:r>
            <w:r>
              <w:rPr>
                <w:rFonts w:hint="eastAsia" w:ascii="仿宋" w:hAnsi="仿宋" w:eastAsia="仿宋" w:cs="仿宋"/>
                <w:color w:val="auto"/>
                <w:sz w:val="24"/>
                <w:szCs w:val="24"/>
                <w:lang w:bidi="ar"/>
              </w:rPr>
              <w:t>，</w:t>
            </w:r>
            <w:r>
              <w:rPr>
                <w:rFonts w:hint="eastAsia" w:ascii="仿宋" w:hAnsi="仿宋" w:eastAsia="仿宋" w:cs="仿宋"/>
                <w:color w:val="auto"/>
                <w:sz w:val="24"/>
                <w:szCs w:val="24"/>
                <w:lang w:val="en-US" w:eastAsia="zh-CN" w:bidi="ar"/>
              </w:rPr>
              <w:t>确定改造总体定位及效果展示，并</w:t>
            </w:r>
            <w:r>
              <w:rPr>
                <w:rFonts w:hint="eastAsia" w:ascii="仿宋" w:hAnsi="仿宋" w:eastAsia="仿宋" w:cs="仿宋"/>
                <w:color w:val="auto"/>
                <w:sz w:val="24"/>
                <w:szCs w:val="24"/>
                <w:lang w:bidi="ar"/>
              </w:rPr>
              <w:t>结合</w:t>
            </w:r>
            <w:r>
              <w:rPr>
                <w:rFonts w:hint="eastAsia" w:ascii="仿宋" w:hAnsi="仿宋" w:eastAsia="仿宋" w:cs="仿宋"/>
                <w:color w:val="auto"/>
                <w:sz w:val="24"/>
                <w:szCs w:val="24"/>
                <w:lang w:val="en-US" w:eastAsia="zh-CN" w:bidi="ar"/>
              </w:rPr>
              <w:t>马剑</w:t>
            </w:r>
            <w:r>
              <w:rPr>
                <w:rFonts w:hint="eastAsia" w:ascii="仿宋" w:hAnsi="仿宋" w:eastAsia="仿宋" w:cs="仿宋"/>
                <w:color w:val="auto"/>
                <w:sz w:val="24"/>
                <w:szCs w:val="24"/>
                <w:lang w:bidi="ar"/>
              </w:rPr>
              <w:t>历史文化特色</w:t>
            </w:r>
            <w:r>
              <w:rPr>
                <w:rFonts w:hint="eastAsia" w:ascii="仿宋" w:hAnsi="仿宋" w:eastAsia="仿宋" w:cs="仿宋"/>
                <w:color w:val="auto"/>
                <w:sz w:val="24"/>
                <w:szCs w:val="24"/>
                <w:lang w:val="en-US" w:eastAsia="zh-CN" w:bidi="ar"/>
              </w:rPr>
              <w:t>提供故事线、实施策略及设计导则，输出一套整体规划设计方案</w:t>
            </w:r>
            <w:r>
              <w:rPr>
                <w:rFonts w:hint="eastAsia" w:ascii="仿宋" w:hAnsi="仿宋" w:eastAsia="仿宋" w:cs="仿宋"/>
                <w:color w:val="auto"/>
                <w:sz w:val="24"/>
                <w:szCs w:val="24"/>
                <w:lang w:eastAsia="zh-CN" w:bidi="ar"/>
              </w:rPr>
              <w:t>。</w:t>
            </w:r>
            <w:r>
              <w:rPr>
                <w:rFonts w:hint="eastAsia" w:ascii="仿宋" w:hAnsi="仿宋" w:eastAsia="仿宋" w:cs="仿宋"/>
                <w:color w:val="auto"/>
                <w:sz w:val="24"/>
                <w:szCs w:val="24"/>
                <w:lang w:val="en-US" w:eastAsia="zh-CN" w:bidi="ar"/>
              </w:rPr>
              <w:t>设计方案需符合采购需求内容且美观、实用能突出当地特色的得15-20分，方案</w:t>
            </w:r>
            <w:r>
              <w:rPr>
                <w:rFonts w:hint="eastAsia" w:ascii="仿宋" w:hAnsi="仿宋" w:eastAsia="仿宋" w:cs="仿宋"/>
                <w:color w:val="auto"/>
                <w:sz w:val="24"/>
                <w:szCs w:val="24"/>
                <w:lang w:bidi="ar"/>
              </w:rPr>
              <w:t>基本清晰、明确的得</w:t>
            </w:r>
            <w:r>
              <w:rPr>
                <w:rFonts w:hint="eastAsia" w:ascii="仿宋" w:hAnsi="仿宋" w:eastAsia="仿宋" w:cs="仿宋"/>
                <w:color w:val="auto"/>
                <w:sz w:val="24"/>
                <w:szCs w:val="24"/>
                <w:lang w:val="en-US" w:eastAsia="zh-CN" w:bidi="ar"/>
              </w:rPr>
              <w:t>10-15</w:t>
            </w:r>
            <w:r>
              <w:rPr>
                <w:rFonts w:hint="eastAsia" w:ascii="仿宋" w:hAnsi="仿宋" w:eastAsia="仿宋" w:cs="仿宋"/>
                <w:color w:val="auto"/>
                <w:sz w:val="24"/>
                <w:szCs w:val="24"/>
                <w:lang w:bidi="ar"/>
              </w:rPr>
              <w:t>分</w:t>
            </w:r>
            <w:r>
              <w:rPr>
                <w:rFonts w:hint="eastAsia" w:ascii="仿宋" w:hAnsi="仿宋" w:eastAsia="仿宋" w:cs="仿宋"/>
                <w:color w:val="auto"/>
                <w:sz w:val="24"/>
                <w:szCs w:val="24"/>
                <w:lang w:eastAsia="zh-CN" w:bidi="ar"/>
              </w:rPr>
              <w:t>，</w:t>
            </w:r>
            <w:r>
              <w:rPr>
                <w:rFonts w:hint="eastAsia" w:ascii="仿宋" w:hAnsi="仿宋" w:eastAsia="仿宋" w:cs="仿宋"/>
                <w:color w:val="auto"/>
                <w:sz w:val="24"/>
                <w:szCs w:val="24"/>
                <w:lang w:val="en-US" w:eastAsia="zh-CN" w:bidi="ar"/>
              </w:rPr>
              <w:t>尚有不足的得5-10分，完全不符或未提供的不得分。</w:t>
            </w:r>
          </w:p>
        </w:tc>
        <w:tc>
          <w:tcPr>
            <w:tcW w:w="408" w:type="pct"/>
            <w:vAlign w:val="center"/>
          </w:tcPr>
          <w:p w14:paraId="26ECADCF">
            <w:pPr>
              <w:spacing w:line="360" w:lineRule="auto"/>
              <w:jc w:val="center"/>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val="en-US" w:eastAsia="zh-CN"/>
              </w:rPr>
              <w:t>15分</w:t>
            </w:r>
          </w:p>
        </w:tc>
      </w:tr>
      <w:tr w14:paraId="0F814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413" w:type="pct"/>
            <w:vAlign w:val="center"/>
          </w:tcPr>
          <w:p w14:paraId="0F5E4217">
            <w:pPr>
              <w:numPr>
                <w:ilvl w:val="0"/>
                <w:numId w:val="2"/>
              </w:numPr>
              <w:spacing w:line="360" w:lineRule="auto"/>
              <w:jc w:val="center"/>
              <w:rPr>
                <w:rFonts w:hint="eastAsia" w:ascii="仿宋" w:hAnsi="仿宋" w:eastAsia="仿宋" w:cs="仿宋"/>
                <w:b/>
                <w:bCs/>
                <w:color w:val="auto"/>
                <w:sz w:val="24"/>
                <w:szCs w:val="24"/>
              </w:rPr>
            </w:pPr>
          </w:p>
        </w:tc>
        <w:tc>
          <w:tcPr>
            <w:tcW w:w="1185" w:type="dxa"/>
            <w:vAlign w:val="center"/>
          </w:tcPr>
          <w:p w14:paraId="718B83D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bCs/>
                <w:color w:val="auto"/>
                <w:sz w:val="24"/>
                <w:szCs w:val="24"/>
                <w:lang w:val="en-US" w:eastAsia="zh-CN"/>
              </w:rPr>
            </w:pPr>
            <w:r>
              <w:rPr>
                <w:rFonts w:hint="eastAsia" w:ascii="仿宋" w:hAnsi="仿宋" w:eastAsia="仿宋" w:cs="仿宋"/>
                <w:b/>
                <w:bCs/>
                <w:sz w:val="24"/>
                <w:szCs w:val="24"/>
                <w:lang w:val="en-US" w:eastAsia="zh-CN"/>
              </w:rPr>
              <w:t>施工图纸</w:t>
            </w:r>
          </w:p>
        </w:tc>
        <w:tc>
          <w:tcPr>
            <w:tcW w:w="5927" w:type="dxa"/>
            <w:vAlign w:val="center"/>
          </w:tcPr>
          <w:p w14:paraId="0BD2C95B">
            <w:pPr>
              <w:pStyle w:val="8"/>
              <w:spacing w:line="360" w:lineRule="auto"/>
              <w:ind w:left="0" w:leftChars="0"/>
              <w:rPr>
                <w:rFonts w:hint="eastAsia" w:ascii="仿宋" w:hAnsi="仿宋" w:eastAsia="仿宋" w:cs="仿宋"/>
                <w:color w:val="auto"/>
                <w:sz w:val="24"/>
                <w:szCs w:val="24"/>
                <w:lang w:val="en-US" w:bidi="ar"/>
              </w:rPr>
            </w:pPr>
            <w:r>
              <w:rPr>
                <w:rFonts w:hint="eastAsia" w:ascii="仿宋" w:hAnsi="仿宋" w:eastAsia="仿宋" w:cs="仿宋"/>
                <w:color w:val="auto"/>
                <w:sz w:val="24"/>
                <w:szCs w:val="24"/>
                <w:lang w:val="en-US" w:eastAsia="zh-CN" w:bidi="ar"/>
              </w:rPr>
              <w:t>根据投标人对该项目的理解，提供设计图纸，重要节点的图纸设计深度满足施工图深度要求，符合项目特点与实际，全面、完整、深刻、有针对性的得 10-15 分；较全面、较完整、较深刻、较有针对性得 5-10分；不全面、不完整、不深刻、没有针对性得 0-5 分。</w:t>
            </w:r>
          </w:p>
        </w:tc>
        <w:tc>
          <w:tcPr>
            <w:tcW w:w="696" w:type="dxa"/>
            <w:vAlign w:val="center"/>
          </w:tcPr>
          <w:p w14:paraId="4A72475B">
            <w:pPr>
              <w:spacing w:line="3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15分</w:t>
            </w:r>
          </w:p>
        </w:tc>
      </w:tr>
      <w:tr w14:paraId="20026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2" w:hRule="atLeast"/>
        </w:trPr>
        <w:tc>
          <w:tcPr>
            <w:tcW w:w="413" w:type="pct"/>
            <w:vAlign w:val="center"/>
          </w:tcPr>
          <w:p w14:paraId="45F95B1B">
            <w:pPr>
              <w:numPr>
                <w:ilvl w:val="0"/>
                <w:numId w:val="2"/>
              </w:numPr>
              <w:spacing w:line="360" w:lineRule="auto"/>
              <w:jc w:val="center"/>
              <w:rPr>
                <w:rFonts w:hint="eastAsia" w:ascii="仿宋" w:hAnsi="仿宋" w:eastAsia="仿宋" w:cs="仿宋"/>
                <w:b/>
                <w:bCs/>
                <w:color w:val="auto"/>
                <w:sz w:val="24"/>
                <w:szCs w:val="24"/>
              </w:rPr>
            </w:pPr>
          </w:p>
        </w:tc>
        <w:tc>
          <w:tcPr>
            <w:tcW w:w="696" w:type="pct"/>
            <w:vAlign w:val="center"/>
          </w:tcPr>
          <w:p w14:paraId="32F3BE56">
            <w:pPr>
              <w:widowControl/>
              <w:spacing w:line="360" w:lineRule="auto"/>
              <w:jc w:val="center"/>
              <w:textAlignment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bidi="ar"/>
              </w:rPr>
              <w:t>安装、验收方案</w:t>
            </w:r>
          </w:p>
        </w:tc>
        <w:tc>
          <w:tcPr>
            <w:tcW w:w="3481" w:type="pct"/>
            <w:vAlign w:val="center"/>
          </w:tcPr>
          <w:p w14:paraId="20A3BC30">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bidi="ar"/>
              </w:rPr>
              <w:t>根据供应商提供的安装、验收方案</w:t>
            </w:r>
            <w:r>
              <w:rPr>
                <w:rFonts w:hint="eastAsia" w:ascii="仿宋" w:hAnsi="仿宋" w:eastAsia="仿宋" w:cs="仿宋"/>
                <w:color w:val="auto"/>
                <w:sz w:val="24"/>
                <w:szCs w:val="24"/>
                <w:highlight w:val="none"/>
                <w:lang w:bidi="ar"/>
              </w:rPr>
              <w:t>是否明确、可行、</w:t>
            </w:r>
            <w:r>
              <w:rPr>
                <w:rFonts w:hint="eastAsia" w:ascii="仿宋" w:hAnsi="仿宋" w:eastAsia="仿宋" w:cs="仿宋"/>
                <w:color w:val="auto"/>
                <w:sz w:val="24"/>
                <w:szCs w:val="24"/>
                <w:highlight w:val="none"/>
                <w:lang w:val="en-US" w:eastAsia="zh-CN" w:bidi="ar"/>
              </w:rPr>
              <w:t>有</w:t>
            </w:r>
            <w:r>
              <w:rPr>
                <w:rFonts w:hint="eastAsia" w:ascii="仿宋" w:hAnsi="仿宋" w:eastAsia="仿宋" w:cs="仿宋"/>
                <w:color w:val="auto"/>
                <w:sz w:val="24"/>
                <w:szCs w:val="24"/>
                <w:highlight w:val="none"/>
                <w:lang w:bidi="ar"/>
              </w:rPr>
              <w:t>针对性</w:t>
            </w: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val="en-US" w:eastAsia="zh-CN" w:bidi="ar"/>
              </w:rPr>
              <w:t>由评审进行综合打分，最高得5分</w:t>
            </w:r>
            <w:r>
              <w:rPr>
                <w:rFonts w:hint="eastAsia" w:ascii="仿宋" w:hAnsi="仿宋" w:eastAsia="仿宋" w:cs="仿宋"/>
                <w:color w:val="auto"/>
                <w:sz w:val="24"/>
                <w:szCs w:val="24"/>
                <w:highlight w:val="none"/>
                <w:lang w:bidi="ar"/>
              </w:rPr>
              <w:t>。</w:t>
            </w:r>
          </w:p>
        </w:tc>
        <w:tc>
          <w:tcPr>
            <w:tcW w:w="408" w:type="pct"/>
            <w:vAlign w:val="center"/>
          </w:tcPr>
          <w:p w14:paraId="0E6B45A5">
            <w:pPr>
              <w:spacing w:line="360" w:lineRule="auto"/>
              <w:jc w:val="center"/>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val="en-US" w:eastAsia="zh-CN"/>
              </w:rPr>
              <w:t>5分</w:t>
            </w:r>
          </w:p>
        </w:tc>
      </w:tr>
      <w:tr w14:paraId="69587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413" w:type="pct"/>
            <w:vAlign w:val="center"/>
          </w:tcPr>
          <w:p w14:paraId="4902F8C1">
            <w:pPr>
              <w:widowControl/>
              <w:numPr>
                <w:ilvl w:val="0"/>
                <w:numId w:val="2"/>
              </w:numPr>
              <w:spacing w:line="360" w:lineRule="auto"/>
              <w:jc w:val="center"/>
              <w:textAlignment w:val="center"/>
              <w:rPr>
                <w:rFonts w:hint="eastAsia" w:ascii="仿宋" w:hAnsi="仿宋" w:eastAsia="仿宋" w:cs="仿宋"/>
                <w:b/>
                <w:bCs/>
                <w:color w:val="auto"/>
                <w:sz w:val="24"/>
                <w:szCs w:val="24"/>
              </w:rPr>
            </w:pPr>
          </w:p>
        </w:tc>
        <w:tc>
          <w:tcPr>
            <w:tcW w:w="696" w:type="pct"/>
            <w:vAlign w:val="center"/>
          </w:tcPr>
          <w:p w14:paraId="66D03D9F">
            <w:pPr>
              <w:widowControl/>
              <w:spacing w:line="360" w:lineRule="auto"/>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lang w:bidi="ar"/>
              </w:rPr>
              <w:t>服务质量保证措施</w:t>
            </w:r>
          </w:p>
        </w:tc>
        <w:tc>
          <w:tcPr>
            <w:tcW w:w="3481" w:type="pct"/>
            <w:vAlign w:val="center"/>
          </w:tcPr>
          <w:p w14:paraId="7B1B583B">
            <w:pPr>
              <w:widowControl/>
              <w:spacing w:line="360"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bidi="ar"/>
              </w:rPr>
              <w:t>根据供应商提供的</w:t>
            </w:r>
            <w:r>
              <w:rPr>
                <w:rFonts w:hint="eastAsia" w:ascii="仿宋" w:hAnsi="仿宋" w:eastAsia="仿宋" w:cs="仿宋"/>
                <w:color w:val="auto"/>
                <w:sz w:val="24"/>
                <w:szCs w:val="24"/>
                <w:lang w:bidi="ar"/>
              </w:rPr>
              <w:t>服务质量保证措施是否明确、可行、</w:t>
            </w:r>
            <w:r>
              <w:rPr>
                <w:rFonts w:hint="eastAsia" w:ascii="仿宋" w:hAnsi="仿宋" w:eastAsia="仿宋" w:cs="仿宋"/>
                <w:color w:val="auto"/>
                <w:sz w:val="24"/>
                <w:szCs w:val="24"/>
                <w:lang w:val="en-US" w:eastAsia="zh-CN" w:bidi="ar"/>
              </w:rPr>
              <w:t>有</w:t>
            </w:r>
            <w:r>
              <w:rPr>
                <w:rFonts w:hint="eastAsia" w:ascii="仿宋" w:hAnsi="仿宋" w:eastAsia="仿宋" w:cs="仿宋"/>
                <w:color w:val="auto"/>
                <w:sz w:val="24"/>
                <w:szCs w:val="24"/>
                <w:lang w:bidi="ar"/>
              </w:rPr>
              <w:t>针对性</w:t>
            </w:r>
            <w:r>
              <w:rPr>
                <w:rFonts w:hint="eastAsia" w:ascii="仿宋" w:hAnsi="仿宋" w:eastAsia="仿宋" w:cs="仿宋"/>
                <w:color w:val="auto"/>
                <w:sz w:val="24"/>
                <w:szCs w:val="24"/>
                <w:lang w:eastAsia="zh-CN" w:bidi="ar"/>
              </w:rPr>
              <w:t>，</w:t>
            </w:r>
            <w:r>
              <w:rPr>
                <w:rFonts w:hint="eastAsia" w:ascii="仿宋" w:hAnsi="仿宋" w:eastAsia="仿宋" w:cs="仿宋"/>
                <w:color w:val="auto"/>
                <w:sz w:val="24"/>
                <w:szCs w:val="24"/>
                <w:lang w:val="en-US" w:eastAsia="zh-CN" w:bidi="ar"/>
              </w:rPr>
              <w:t>由评审进行综合打分，最高得5分</w:t>
            </w:r>
            <w:r>
              <w:rPr>
                <w:rFonts w:hint="eastAsia" w:ascii="仿宋" w:hAnsi="仿宋" w:eastAsia="仿宋" w:cs="仿宋"/>
                <w:color w:val="auto"/>
                <w:sz w:val="24"/>
                <w:szCs w:val="24"/>
                <w:lang w:bidi="ar"/>
              </w:rPr>
              <w:t>。</w:t>
            </w:r>
          </w:p>
        </w:tc>
        <w:tc>
          <w:tcPr>
            <w:tcW w:w="408" w:type="pct"/>
            <w:vAlign w:val="center"/>
          </w:tcPr>
          <w:p w14:paraId="1337B55D">
            <w:pPr>
              <w:widowControl/>
              <w:spacing w:line="360" w:lineRule="auto"/>
              <w:jc w:val="center"/>
              <w:textAlignment w:val="center"/>
              <w:rPr>
                <w:rFonts w:hint="eastAsia" w:ascii="仿宋" w:hAnsi="仿宋" w:eastAsia="仿宋" w:cs="仿宋"/>
                <w:b/>
                <w:bCs/>
                <w:color w:val="auto"/>
                <w:kern w:val="2"/>
                <w:sz w:val="24"/>
                <w:szCs w:val="24"/>
              </w:rPr>
            </w:pPr>
            <w:r>
              <w:rPr>
                <w:rFonts w:hint="eastAsia" w:ascii="仿宋" w:hAnsi="仿宋" w:eastAsia="仿宋" w:cs="仿宋"/>
                <w:b/>
                <w:bCs/>
                <w:color w:val="auto"/>
                <w:sz w:val="24"/>
                <w:szCs w:val="24"/>
                <w:lang w:val="en-US" w:eastAsia="zh-CN"/>
              </w:rPr>
              <w:t>5</w:t>
            </w:r>
            <w:r>
              <w:rPr>
                <w:rFonts w:hint="eastAsia" w:ascii="仿宋" w:hAnsi="仿宋" w:eastAsia="仿宋" w:cs="仿宋"/>
                <w:b/>
                <w:bCs/>
                <w:color w:val="auto"/>
                <w:sz w:val="24"/>
                <w:szCs w:val="24"/>
              </w:rPr>
              <w:t>分</w:t>
            </w:r>
          </w:p>
        </w:tc>
      </w:tr>
      <w:tr w14:paraId="1D7D7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413" w:type="pct"/>
            <w:vAlign w:val="center"/>
          </w:tcPr>
          <w:p w14:paraId="61A45872">
            <w:pPr>
              <w:widowControl/>
              <w:numPr>
                <w:ilvl w:val="0"/>
                <w:numId w:val="2"/>
              </w:numPr>
              <w:spacing w:line="360" w:lineRule="auto"/>
              <w:jc w:val="center"/>
              <w:textAlignment w:val="center"/>
              <w:rPr>
                <w:rFonts w:hint="eastAsia" w:ascii="仿宋" w:hAnsi="仿宋" w:eastAsia="仿宋" w:cs="仿宋"/>
                <w:b/>
                <w:bCs/>
                <w:color w:val="auto"/>
                <w:sz w:val="24"/>
                <w:szCs w:val="24"/>
              </w:rPr>
            </w:pPr>
          </w:p>
        </w:tc>
        <w:tc>
          <w:tcPr>
            <w:tcW w:w="696" w:type="pct"/>
            <w:vAlign w:val="center"/>
          </w:tcPr>
          <w:p w14:paraId="251AEBF4">
            <w:pPr>
              <w:widowControl/>
              <w:spacing w:line="360" w:lineRule="auto"/>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lang w:bidi="ar"/>
              </w:rPr>
              <w:t>售后服务方案</w:t>
            </w:r>
          </w:p>
        </w:tc>
        <w:tc>
          <w:tcPr>
            <w:tcW w:w="3481" w:type="pct"/>
            <w:vAlign w:val="center"/>
          </w:tcPr>
          <w:p w14:paraId="7F2CECEE">
            <w:pPr>
              <w:widowControl/>
              <w:spacing w:line="360" w:lineRule="auto"/>
              <w:jc w:val="left"/>
              <w:textAlignment w:val="center"/>
              <w:rPr>
                <w:rFonts w:hint="eastAsia" w:ascii="仿宋" w:hAnsi="仿宋" w:eastAsia="仿宋" w:cs="仿宋"/>
                <w:color w:val="auto"/>
                <w:sz w:val="24"/>
                <w:szCs w:val="24"/>
                <w:lang w:bidi="ar"/>
              </w:rPr>
            </w:pPr>
            <w:r>
              <w:rPr>
                <w:rFonts w:hint="eastAsia" w:ascii="仿宋" w:hAnsi="仿宋" w:eastAsia="仿宋" w:cs="仿宋"/>
                <w:color w:val="auto"/>
                <w:sz w:val="24"/>
                <w:szCs w:val="24"/>
                <w:lang w:val="en-US" w:eastAsia="zh-CN" w:bidi="ar"/>
              </w:rPr>
              <w:t>根据供应商提供的</w:t>
            </w:r>
            <w:r>
              <w:rPr>
                <w:rFonts w:hint="eastAsia" w:ascii="仿宋" w:hAnsi="仿宋" w:eastAsia="仿宋" w:cs="仿宋"/>
                <w:color w:val="auto"/>
                <w:sz w:val="24"/>
                <w:szCs w:val="24"/>
                <w:lang w:bidi="ar"/>
              </w:rPr>
              <w:t>售后服务方案</w:t>
            </w:r>
            <w:r>
              <w:rPr>
                <w:rFonts w:hint="eastAsia" w:ascii="仿宋" w:hAnsi="仿宋" w:eastAsia="仿宋" w:cs="仿宋"/>
                <w:color w:val="auto"/>
                <w:sz w:val="24"/>
                <w:szCs w:val="24"/>
                <w:lang w:val="en-US" w:eastAsia="zh-CN" w:bidi="ar"/>
              </w:rPr>
              <w:t>是否</w:t>
            </w:r>
            <w:r>
              <w:rPr>
                <w:rFonts w:hint="eastAsia" w:ascii="仿宋" w:hAnsi="仿宋" w:eastAsia="仿宋" w:cs="仿宋"/>
                <w:color w:val="auto"/>
                <w:sz w:val="24"/>
                <w:szCs w:val="24"/>
                <w:lang w:bidi="ar"/>
              </w:rPr>
              <w:t>全面、有效</w:t>
            </w:r>
            <w:r>
              <w:rPr>
                <w:rFonts w:hint="eastAsia" w:ascii="仿宋" w:hAnsi="仿宋" w:eastAsia="仿宋" w:cs="仿宋"/>
                <w:color w:val="auto"/>
                <w:sz w:val="24"/>
                <w:szCs w:val="24"/>
                <w:lang w:eastAsia="zh-CN" w:bidi="ar"/>
              </w:rPr>
              <w:t>、</w:t>
            </w:r>
            <w:r>
              <w:rPr>
                <w:rFonts w:hint="eastAsia" w:ascii="仿宋" w:hAnsi="仿宋" w:eastAsia="仿宋" w:cs="仿宋"/>
                <w:color w:val="auto"/>
                <w:sz w:val="24"/>
                <w:szCs w:val="24"/>
                <w:lang w:bidi="ar"/>
              </w:rPr>
              <w:t>有针对性</w:t>
            </w:r>
            <w:r>
              <w:rPr>
                <w:rFonts w:hint="eastAsia" w:ascii="仿宋" w:hAnsi="仿宋" w:eastAsia="仿宋" w:cs="仿宋"/>
                <w:color w:val="auto"/>
                <w:sz w:val="24"/>
                <w:szCs w:val="24"/>
                <w:lang w:eastAsia="zh-CN" w:bidi="ar"/>
              </w:rPr>
              <w:t>，</w:t>
            </w:r>
            <w:r>
              <w:rPr>
                <w:rFonts w:hint="eastAsia" w:ascii="仿宋" w:hAnsi="仿宋" w:eastAsia="仿宋" w:cs="仿宋"/>
                <w:color w:val="auto"/>
                <w:sz w:val="24"/>
                <w:szCs w:val="24"/>
                <w:lang w:val="en-US" w:eastAsia="zh-CN" w:bidi="ar"/>
              </w:rPr>
              <w:t>由评审进行综合打分，最高得5分</w:t>
            </w:r>
            <w:r>
              <w:rPr>
                <w:rFonts w:hint="eastAsia" w:ascii="仿宋" w:hAnsi="仿宋" w:eastAsia="仿宋" w:cs="仿宋"/>
                <w:color w:val="auto"/>
                <w:sz w:val="24"/>
                <w:szCs w:val="24"/>
                <w:lang w:bidi="ar"/>
              </w:rPr>
              <w:t>。</w:t>
            </w:r>
          </w:p>
        </w:tc>
        <w:tc>
          <w:tcPr>
            <w:tcW w:w="408" w:type="pct"/>
            <w:vAlign w:val="center"/>
          </w:tcPr>
          <w:p w14:paraId="35F07481">
            <w:pPr>
              <w:widowControl/>
              <w:spacing w:line="360" w:lineRule="auto"/>
              <w:jc w:val="center"/>
              <w:textAlignment w:val="center"/>
              <w:rPr>
                <w:rFonts w:hint="eastAsia" w:ascii="仿宋" w:hAnsi="仿宋" w:eastAsia="仿宋" w:cs="仿宋"/>
                <w:b/>
                <w:bCs/>
                <w:color w:val="auto"/>
                <w:kern w:val="2"/>
                <w:sz w:val="24"/>
                <w:szCs w:val="24"/>
              </w:rPr>
            </w:pPr>
            <w:r>
              <w:rPr>
                <w:rFonts w:hint="eastAsia" w:ascii="仿宋" w:hAnsi="仿宋" w:eastAsia="仿宋" w:cs="仿宋"/>
                <w:b/>
                <w:bCs/>
                <w:color w:val="auto"/>
                <w:sz w:val="24"/>
                <w:szCs w:val="24"/>
                <w:lang w:val="en-US" w:eastAsia="zh-CN"/>
              </w:rPr>
              <w:t>5</w:t>
            </w:r>
            <w:r>
              <w:rPr>
                <w:rFonts w:hint="eastAsia" w:ascii="仿宋" w:hAnsi="仿宋" w:eastAsia="仿宋" w:cs="仿宋"/>
                <w:b/>
                <w:bCs/>
                <w:color w:val="auto"/>
                <w:sz w:val="24"/>
                <w:szCs w:val="24"/>
              </w:rPr>
              <w:t>分</w:t>
            </w:r>
          </w:p>
        </w:tc>
      </w:tr>
      <w:tr w14:paraId="1D352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413" w:type="pct"/>
            <w:vAlign w:val="center"/>
          </w:tcPr>
          <w:p w14:paraId="24D9EF3A">
            <w:pPr>
              <w:widowControl/>
              <w:numPr>
                <w:ilvl w:val="0"/>
                <w:numId w:val="2"/>
              </w:numPr>
              <w:spacing w:line="360" w:lineRule="auto"/>
              <w:jc w:val="center"/>
              <w:textAlignment w:val="center"/>
              <w:rPr>
                <w:rFonts w:hint="eastAsia" w:ascii="仿宋" w:hAnsi="仿宋" w:eastAsia="仿宋" w:cs="仿宋"/>
                <w:b/>
                <w:bCs/>
                <w:color w:val="auto"/>
                <w:sz w:val="24"/>
                <w:szCs w:val="24"/>
              </w:rPr>
            </w:pPr>
          </w:p>
        </w:tc>
        <w:tc>
          <w:tcPr>
            <w:tcW w:w="696" w:type="pct"/>
            <w:shd w:val="clear" w:color="auto" w:fill="auto"/>
            <w:vAlign w:val="center"/>
          </w:tcPr>
          <w:p w14:paraId="4625C01B">
            <w:pPr>
              <w:pStyle w:val="7"/>
              <w:keepNext w:val="0"/>
              <w:keepLines w:val="0"/>
              <w:pageBreakBefore w:val="0"/>
              <w:kinsoku/>
              <w:wordWrap/>
              <w:overflowPunct/>
              <w:topLinePunct w:val="0"/>
              <w:autoSpaceDE/>
              <w:autoSpaceDN/>
              <w:bidi w:val="0"/>
              <w:adjustRightInd/>
              <w:snapToGrid/>
              <w:spacing w:after="0" w:line="440" w:lineRule="exact"/>
              <w:jc w:val="center"/>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lang w:val="en-US" w:eastAsia="zh-CN"/>
              </w:rPr>
              <w:t>项目培训方案</w:t>
            </w:r>
          </w:p>
        </w:tc>
        <w:tc>
          <w:tcPr>
            <w:tcW w:w="3481" w:type="pct"/>
            <w:shd w:val="clear" w:color="auto" w:fill="auto"/>
            <w:vAlign w:val="center"/>
          </w:tcPr>
          <w:p w14:paraId="4EF23324">
            <w:pPr>
              <w:pStyle w:val="7"/>
              <w:keepNext w:val="0"/>
              <w:keepLines w:val="0"/>
              <w:pageBreakBefore w:val="0"/>
              <w:kinsoku/>
              <w:wordWrap/>
              <w:overflowPunct/>
              <w:topLinePunct w:val="0"/>
              <w:autoSpaceDE/>
              <w:autoSpaceDN/>
              <w:bidi w:val="0"/>
              <w:adjustRightInd/>
              <w:snapToGrid/>
              <w:spacing w:after="0" w:line="440" w:lineRule="exact"/>
              <w:rPr>
                <w:rFonts w:hint="eastAsia" w:ascii="仿宋" w:hAnsi="仿宋" w:eastAsia="仿宋" w:cs="仿宋"/>
                <w:b/>
                <w:bCs/>
                <w:color w:val="auto"/>
                <w:kern w:val="2"/>
                <w:sz w:val="24"/>
                <w:szCs w:val="24"/>
                <w:lang w:val="en-US" w:eastAsia="zh-CN" w:bidi="ar-SA"/>
              </w:rPr>
            </w:pPr>
            <w:r>
              <w:rPr>
                <w:rFonts w:hint="eastAsia" w:ascii="仿宋" w:hAnsi="仿宋" w:eastAsia="仿宋" w:cs="仿宋"/>
                <w:color w:val="auto"/>
                <w:sz w:val="24"/>
                <w:szCs w:val="24"/>
              </w:rPr>
              <w:t>能够提供详细的培训方案，包括：培训体系、培训管理、培训目标与方法、培训</w:t>
            </w:r>
            <w:r>
              <w:rPr>
                <w:rFonts w:hint="eastAsia" w:ascii="仿宋" w:hAnsi="仿宋" w:eastAsia="仿宋" w:cs="仿宋"/>
                <w:color w:val="auto"/>
                <w:sz w:val="24"/>
                <w:szCs w:val="24"/>
                <w:lang w:val="en-US" w:eastAsia="zh-CN"/>
              </w:rPr>
              <w:t>计划</w:t>
            </w:r>
            <w:r>
              <w:rPr>
                <w:rFonts w:hint="eastAsia" w:ascii="仿宋" w:hAnsi="仿宋" w:eastAsia="仿宋" w:cs="仿宋"/>
                <w:color w:val="auto"/>
                <w:sz w:val="24"/>
                <w:szCs w:val="24"/>
              </w:rPr>
              <w:t>等内容</w:t>
            </w:r>
            <w:r>
              <w:rPr>
                <w:rFonts w:hint="eastAsia" w:ascii="仿宋" w:hAnsi="仿宋" w:eastAsia="仿宋" w:cs="仿宋"/>
                <w:color w:val="auto"/>
                <w:sz w:val="24"/>
                <w:szCs w:val="24"/>
                <w:lang w:val="en-US" w:eastAsia="zh-CN"/>
              </w:rPr>
              <w:t>由评审进行综合打分，最高得5分。</w:t>
            </w:r>
          </w:p>
        </w:tc>
        <w:tc>
          <w:tcPr>
            <w:tcW w:w="408" w:type="pct"/>
            <w:vAlign w:val="center"/>
          </w:tcPr>
          <w:p w14:paraId="055D63CA">
            <w:pPr>
              <w:widowControl/>
              <w:spacing w:line="360" w:lineRule="auto"/>
              <w:jc w:val="center"/>
              <w:textAlignment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5</w:t>
            </w:r>
            <w:r>
              <w:rPr>
                <w:rFonts w:hint="eastAsia" w:ascii="仿宋" w:hAnsi="仿宋" w:eastAsia="仿宋" w:cs="仿宋"/>
                <w:b/>
                <w:bCs/>
                <w:color w:val="auto"/>
                <w:sz w:val="24"/>
                <w:szCs w:val="24"/>
              </w:rPr>
              <w:t>分</w:t>
            </w:r>
          </w:p>
        </w:tc>
      </w:tr>
    </w:tbl>
    <w:p w14:paraId="3CCC15A6">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5</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本次评审通过资格审查和符合性评审的单位全部入围进行商务评审。</w:t>
      </w:r>
    </w:p>
    <w:p w14:paraId="6F793DF2">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备注：投标人编制</w:t>
      </w:r>
      <w:r>
        <w:rPr>
          <w:rFonts w:hint="eastAsia" w:ascii="仿宋" w:hAnsi="仿宋" w:eastAsia="仿宋" w:cs="仿宋"/>
          <w:color w:val="auto"/>
          <w:sz w:val="24"/>
          <w:highlight w:val="none"/>
          <w:lang w:eastAsia="zh-CN"/>
        </w:rPr>
        <w:t>商务技术文件</w:t>
      </w:r>
      <w:r>
        <w:rPr>
          <w:rFonts w:hint="eastAsia" w:ascii="仿宋" w:hAnsi="仿宋" w:eastAsia="仿宋" w:cs="仿宋"/>
          <w:color w:val="auto"/>
          <w:sz w:val="24"/>
          <w:highlight w:val="none"/>
        </w:rPr>
        <w:t>（商务技术文件部分）时，建议按此目录（序号和内容）提供评标标准相应的商务技术资料。</w:t>
      </w:r>
    </w:p>
    <w:p w14:paraId="0E9713F4">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（一）建设背景</w:t>
      </w:r>
    </w:p>
    <w:p w14:paraId="108F2E02">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围绕“规划好、建设好、环境好、经营好、乡风好、宜居宜业”的目标，强化规划引领，统筹资源要素，动员各方力量，增强乡村发展新动能，深入挖掘和开发利用具有马剑特色乡村资源，把“生态优势”变成“民生福利”，积极探索和美乡村建设有效途径，聚焦“乡韵马剑”“五好两宜”和美乡村建设主题，将试点区打造成和美乡村精品示范地、连片组团发展标杆地、马剑八大碗“两山”转化地、枫桥经验创新实践地。为全国“五好两宜”和美乡村建设提供借鉴、作出示范，打造共同富裕示范区，树立乡村全面振兴的诸暨样板。</w:t>
      </w:r>
    </w:p>
    <w:p w14:paraId="447028FF">
      <w:pPr>
        <w:pStyle w:val="4"/>
        <w:numPr>
          <w:ilvl w:val="0"/>
          <w:numId w:val="3"/>
        </w:numPr>
        <w:tabs>
          <w:tab w:val="left" w:pos="0"/>
          <w:tab w:val="left" w:pos="709"/>
        </w:tabs>
        <w:spacing w:before="156" w:after="156" w:line="360" w:lineRule="auto"/>
        <w:jc w:val="both"/>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建设目标：</w:t>
      </w:r>
    </w:p>
    <w:p w14:paraId="7BCD01DB">
      <w:pPr>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诸暨市“五好两宜”和美乡村试点项目--“时空马剑”主题研学民宿周边提升改造项目</w:t>
      </w:r>
      <w:r>
        <w:rPr>
          <w:rFonts w:hint="eastAsia" w:ascii="仿宋" w:hAnsi="仿宋" w:eastAsia="仿宋" w:cs="仿宋"/>
          <w:color w:val="auto"/>
          <w:sz w:val="24"/>
          <w:szCs w:val="24"/>
          <w:lang w:eastAsia="zh-CN"/>
        </w:rPr>
        <w:t>，包括</w:t>
      </w:r>
      <w:r>
        <w:rPr>
          <w:rFonts w:hint="eastAsia" w:ascii="仿宋" w:hAnsi="仿宋" w:eastAsia="仿宋" w:cs="仿宋"/>
          <w:color w:val="auto"/>
          <w:sz w:val="24"/>
          <w:szCs w:val="24"/>
          <w:lang w:val="en-US" w:eastAsia="zh-CN"/>
        </w:rPr>
        <w:t>内部改造提升、外立面改造提升</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相应的改造主材以及辅材的采购、相应配套设施采购、软装采购等</w:t>
      </w:r>
      <w:r>
        <w:rPr>
          <w:rFonts w:hint="eastAsia" w:ascii="仿宋" w:hAnsi="仿宋" w:eastAsia="仿宋" w:cs="仿宋"/>
          <w:color w:val="auto"/>
          <w:sz w:val="24"/>
          <w:szCs w:val="24"/>
          <w:lang w:eastAsia="zh-CN"/>
        </w:rPr>
        <w:t>。</w:t>
      </w:r>
    </w:p>
    <w:p w14:paraId="16F9E5F0">
      <w:pPr>
        <w:numPr>
          <w:ilvl w:val="0"/>
          <w:numId w:val="4"/>
        </w:num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建设内容：</w:t>
      </w:r>
      <w:bookmarkStart w:id="0" w:name="_Toc12147"/>
      <w:bookmarkStart w:id="1" w:name="_Toc19838"/>
    </w:p>
    <w:p w14:paraId="0951BD6A">
      <w:pPr>
        <w:numPr>
          <w:ilvl w:val="1"/>
          <w:numId w:val="4"/>
        </w:numPr>
        <w:spacing w:line="360" w:lineRule="auto"/>
        <w:ind w:left="0" w:leftChars="0" w:firstLine="0" w:firstLineChars="0"/>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室内改造</w:t>
      </w:r>
      <w:r>
        <w:rPr>
          <w:rFonts w:hint="eastAsia" w:ascii="仿宋" w:hAnsi="仿宋" w:eastAsia="仿宋" w:cs="仿宋"/>
          <w:b/>
          <w:bCs/>
          <w:color w:val="auto"/>
          <w:sz w:val="24"/>
          <w:szCs w:val="24"/>
        </w:rPr>
        <w:t>提升</w:t>
      </w:r>
    </w:p>
    <w:p w14:paraId="3CC1988E">
      <w:pPr>
        <w:pStyle w:val="7"/>
        <w:rPr>
          <w:rFonts w:hint="default" w:ascii="仿宋" w:hAnsi="仿宋" w:eastAsia="仿宋" w:cs="仿宋"/>
          <w:color w:val="auto"/>
          <w:kern w:val="2"/>
          <w:sz w:val="24"/>
          <w:szCs w:val="24"/>
          <w:lang w:val="en-US" w:eastAsia="zh-CN" w:bidi="ar-SA"/>
        </w:rPr>
      </w:pPr>
      <w:r>
        <w:rPr>
          <w:rFonts w:hint="eastAsia" w:ascii="仿宋" w:hAnsi="仿宋" w:eastAsia="仿宋" w:cs="仿宋"/>
          <w:b/>
          <w:bCs/>
          <w:color w:val="auto"/>
          <w:sz w:val="24"/>
          <w:szCs w:val="24"/>
          <w:lang w:val="en-US" w:eastAsia="zh-CN"/>
        </w:rPr>
        <w:t xml:space="preserve">     </w:t>
      </w:r>
      <w:r>
        <w:rPr>
          <w:rFonts w:hint="eastAsia" w:ascii="仿宋" w:hAnsi="仿宋" w:eastAsia="仿宋" w:cs="仿宋"/>
          <w:color w:val="auto"/>
          <w:kern w:val="2"/>
          <w:sz w:val="24"/>
          <w:szCs w:val="24"/>
          <w:lang w:val="en-US" w:eastAsia="zh-CN" w:bidi="ar-SA"/>
        </w:rPr>
        <w:t>结合民宿整体的功能定位，对内部的结构、墙地面、安装、消防等进行改造提升，以满足餐饮、茶歇、会议、团建娱乐、住宿等多功能需求，为项目后期创收提供支持保障。</w:t>
      </w:r>
    </w:p>
    <w:p w14:paraId="2748A746">
      <w:pPr>
        <w:numPr>
          <w:ilvl w:val="1"/>
          <w:numId w:val="4"/>
        </w:numPr>
        <w:spacing w:line="360" w:lineRule="auto"/>
        <w:ind w:left="0" w:leftChars="0" w:firstLine="0" w:firstLineChars="0"/>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外立面及景观</w:t>
      </w:r>
      <w:r>
        <w:rPr>
          <w:rFonts w:hint="eastAsia" w:ascii="仿宋" w:hAnsi="仿宋" w:eastAsia="仿宋" w:cs="仿宋"/>
          <w:b/>
          <w:bCs/>
          <w:color w:val="auto"/>
          <w:sz w:val="24"/>
          <w:szCs w:val="24"/>
        </w:rPr>
        <w:t>提升</w:t>
      </w:r>
    </w:p>
    <w:p w14:paraId="29DF5ECC">
      <w:pPr>
        <w:pStyle w:val="7"/>
        <w:ind w:firstLine="481"/>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结合周边环境以及建筑，对现有外立面进行改造提升，建设能够体现当特色的、展现当地风采的外立面建筑形象，同时需满足后期需求的功能，形成品牌效应。</w:t>
      </w:r>
    </w:p>
    <w:p w14:paraId="6C477ECF">
      <w:pPr>
        <w:pStyle w:val="7"/>
        <w:ind w:firstLine="481"/>
        <w:rPr>
          <w:rFonts w:hint="default" w:eastAsia="仿宋"/>
          <w:color w:val="auto"/>
          <w:lang w:val="en-US" w:eastAsia="zh-CN"/>
        </w:rPr>
      </w:pPr>
      <w:r>
        <w:rPr>
          <w:rFonts w:hint="eastAsia" w:ascii="仿宋" w:hAnsi="仿宋" w:eastAsia="仿宋" w:cs="仿宋"/>
          <w:color w:val="auto"/>
          <w:kern w:val="2"/>
          <w:sz w:val="24"/>
          <w:szCs w:val="24"/>
          <w:lang w:val="en-US" w:eastAsia="zh-CN" w:bidi="ar-SA"/>
        </w:rPr>
        <w:t xml:space="preserve">对民宿前庭景观进行改造提升，符合建筑外立面以及庭院整体风格，同时提升客户用餐、游玩体验。 </w:t>
      </w:r>
    </w:p>
    <w:bookmarkEnd w:id="0"/>
    <w:bookmarkEnd w:id="1"/>
    <w:p w14:paraId="102F9F8C">
      <w:pPr>
        <w:numPr>
          <w:ilvl w:val="1"/>
          <w:numId w:val="4"/>
        </w:numPr>
        <w:spacing w:line="360" w:lineRule="auto"/>
        <w:ind w:left="0" w:leftChars="0" w:firstLine="0" w:firstLineChars="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建筑主材、辅材采购</w:t>
      </w:r>
    </w:p>
    <w:p w14:paraId="40B15CE6">
      <w:pPr>
        <w:pStyle w:val="7"/>
        <w:numPr>
          <w:ilvl w:val="0"/>
          <w:numId w:val="0"/>
        </w:numPr>
        <w:ind w:leftChars="0"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投标人需根据项目的设计方案、施工图纸等对改造施工中涉及到的各专业主辅材进行梳理，形成清单，报备招标人确认。施工改造过程中，按照采购清单进行采购施工。</w:t>
      </w:r>
    </w:p>
    <w:p w14:paraId="504C0E9C">
      <w:pPr>
        <w:pStyle w:val="12"/>
        <w:ind w:left="0" w:leftChars="0" w:firstLine="0" w:firstLineChars="0"/>
        <w:rPr>
          <w:rFonts w:hint="eastAsia"/>
          <w:color w:val="auto"/>
          <w:lang w:val="en-US" w:eastAsia="zh-CN"/>
        </w:rPr>
      </w:pPr>
    </w:p>
    <w:p w14:paraId="244A1CE2">
      <w:pPr>
        <w:numPr>
          <w:ilvl w:val="1"/>
          <w:numId w:val="4"/>
        </w:numPr>
        <w:spacing w:line="360" w:lineRule="auto"/>
        <w:ind w:left="0" w:leftChars="0" w:firstLine="0" w:firstLineChars="0"/>
        <w:rPr>
          <w:rFonts w:hint="default"/>
          <w:color w:val="auto"/>
          <w:lang w:val="en-US" w:eastAsia="zh-CN"/>
        </w:rPr>
      </w:pPr>
      <w:r>
        <w:rPr>
          <w:rFonts w:hint="eastAsia" w:ascii="仿宋" w:hAnsi="仿宋" w:eastAsia="仿宋" w:cs="仿宋"/>
          <w:b/>
          <w:bCs/>
          <w:color w:val="auto"/>
          <w:sz w:val="24"/>
          <w:szCs w:val="24"/>
          <w:lang w:val="en-US" w:eastAsia="zh-CN"/>
        </w:rPr>
        <w:t>软装设备类采购</w:t>
      </w:r>
    </w:p>
    <w:p w14:paraId="19A7167D">
      <w:pPr>
        <w:pStyle w:val="7"/>
        <w:rPr>
          <w:rFonts w:hint="eastAsia" w:ascii="仿宋" w:hAnsi="仿宋" w:eastAsia="仿宋" w:cs="仿宋"/>
          <w:color w:val="auto"/>
          <w:kern w:val="2"/>
          <w:sz w:val="24"/>
          <w:szCs w:val="24"/>
          <w:lang w:val="en-US" w:eastAsia="zh-CN" w:bidi="ar-SA"/>
        </w:rPr>
      </w:pPr>
      <w:r>
        <w:rPr>
          <w:rFonts w:hint="eastAsia" w:ascii="仿宋" w:hAnsi="仿宋" w:eastAsia="仿宋" w:cs="仿宋"/>
          <w:b/>
          <w:bCs/>
          <w:color w:val="auto"/>
          <w:sz w:val="24"/>
          <w:szCs w:val="24"/>
          <w:lang w:val="en-US" w:eastAsia="zh-CN"/>
        </w:rPr>
        <w:t xml:space="preserve">   </w:t>
      </w:r>
      <w:r>
        <w:rPr>
          <w:rFonts w:hint="eastAsia" w:ascii="仿宋" w:hAnsi="仿宋" w:eastAsia="仿宋" w:cs="仿宋"/>
          <w:color w:val="auto"/>
          <w:kern w:val="2"/>
          <w:sz w:val="24"/>
          <w:szCs w:val="24"/>
          <w:lang w:val="en-US" w:eastAsia="zh-CN" w:bidi="ar-SA"/>
        </w:rPr>
        <w:t>根据项目后期的功能需求，对项目中需要用到的桌椅、沙发、摆件、装饰品等进行采购，采购前需向招标人提供采购清单，确认后方可进行采购。</w:t>
      </w:r>
    </w:p>
    <w:p w14:paraId="68E14819">
      <w:pPr>
        <w:rPr>
          <w:rFonts w:hint="eastAsia" w:ascii="仿宋" w:hAnsi="仿宋" w:eastAsia="仿宋" w:cs="仿宋"/>
          <w:color w:val="auto"/>
          <w:kern w:val="2"/>
          <w:sz w:val="24"/>
          <w:szCs w:val="24"/>
          <w:lang w:val="en-US" w:eastAsia="zh-CN" w:bidi="ar-SA"/>
        </w:rPr>
        <w:sectPr>
          <w:pgSz w:w="11906" w:h="16838"/>
          <w:pgMar w:top="1440" w:right="1797" w:bottom="1440" w:left="1797" w:header="851" w:footer="992" w:gutter="0"/>
          <w:cols w:space="720" w:num="1"/>
          <w:docGrid w:type="lines" w:linePitch="312" w:charSpace="0"/>
        </w:sectPr>
      </w:pPr>
    </w:p>
    <w:p w14:paraId="551CD022">
      <w:pPr>
        <w:rPr>
          <w:rFonts w:hint="eastAsia" w:ascii="仿宋" w:hAnsi="仿宋" w:eastAsia="仿宋" w:cs="仿宋"/>
          <w:color w:val="auto"/>
          <w:kern w:val="2"/>
          <w:sz w:val="24"/>
          <w:szCs w:val="24"/>
          <w:lang w:val="en-US" w:eastAsia="zh-CN" w:bidi="ar-SA"/>
        </w:rPr>
      </w:pPr>
    </w:p>
    <w:p w14:paraId="69AED9A6">
      <w:pPr>
        <w:pStyle w:val="6"/>
        <w:rPr>
          <w:rFonts w:hint="eastAsia"/>
          <w:lang w:val="en-US" w:eastAsia="zh-CN"/>
        </w:rPr>
      </w:pPr>
    </w:p>
    <w:p w14:paraId="785946D1">
      <w:pPr>
        <w:rPr>
          <w:rFonts w:hint="default"/>
          <w:lang w:val="en-US" w:eastAsia="zh-CN"/>
        </w:rPr>
      </w:pPr>
    </w:p>
    <w:tbl>
      <w:tblPr>
        <w:tblStyle w:val="14"/>
        <w:tblW w:w="137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8"/>
        <w:gridCol w:w="1069"/>
        <w:gridCol w:w="1455"/>
        <w:gridCol w:w="1868"/>
        <w:gridCol w:w="3690"/>
        <w:gridCol w:w="3100"/>
        <w:gridCol w:w="892"/>
        <w:gridCol w:w="956"/>
      </w:tblGrid>
      <w:tr w14:paraId="53C5C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758"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6BE69">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r>
              <w:rPr>
                <w:rFonts w:hint="eastAsia" w:ascii="宋体" w:hAnsi="宋体" w:eastAsia="宋体" w:cs="宋体"/>
                <w:bCs/>
                <w:i w:val="0"/>
                <w:iCs w:val="0"/>
                <w:color w:val="000000"/>
                <w:kern w:val="0"/>
                <w:sz w:val="28"/>
                <w:szCs w:val="28"/>
                <w:u w:val="none"/>
                <w:lang w:val="en-US" w:eastAsia="zh-CN" w:bidi="ar"/>
              </w:rPr>
              <w:t>“时空马剑”主题研学民宿周边提升改造项目建设清单</w:t>
            </w:r>
          </w:p>
        </w:tc>
      </w:tr>
      <w:tr w14:paraId="4EC92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34BEB">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序号</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0B595">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服务项目</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DADDD">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子项</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9B3F2">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具体内容</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94269">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参数规格及要求</w:t>
            </w:r>
          </w:p>
        </w:tc>
        <w:tc>
          <w:tcPr>
            <w:tcW w:w="3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53C9C">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数量</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7A8C3">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单位</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4BC3D">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备注</w:t>
            </w:r>
          </w:p>
        </w:tc>
      </w:tr>
      <w:tr w14:paraId="6F12A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2633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1</w:t>
            </w:r>
          </w:p>
        </w:tc>
        <w:tc>
          <w:tcPr>
            <w:tcW w:w="10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F58E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前期服务</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4AE3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监理</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2B87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监理费</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4EB38">
            <w:pPr>
              <w:jc w:val="center"/>
              <w:rPr>
                <w:rFonts w:hint="eastAsia" w:ascii="宋体" w:hAnsi="宋体" w:eastAsia="宋体" w:cs="宋体"/>
                <w:i w:val="0"/>
                <w:iCs w:val="0"/>
                <w:color w:val="000000"/>
                <w:sz w:val="28"/>
                <w:szCs w:val="28"/>
                <w:u w:val="none"/>
              </w:rPr>
            </w:pPr>
          </w:p>
        </w:tc>
        <w:tc>
          <w:tcPr>
            <w:tcW w:w="3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C31F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1</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10EB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项</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B0DB6">
            <w:pPr>
              <w:jc w:val="center"/>
              <w:rPr>
                <w:rFonts w:hint="eastAsia" w:ascii="宋体" w:hAnsi="宋体" w:eastAsia="宋体" w:cs="宋体"/>
                <w:i w:val="0"/>
                <w:iCs w:val="0"/>
                <w:color w:val="000000"/>
                <w:sz w:val="28"/>
                <w:szCs w:val="28"/>
                <w:u w:val="none"/>
              </w:rPr>
            </w:pPr>
          </w:p>
        </w:tc>
      </w:tr>
      <w:tr w14:paraId="13708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B7E6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2</w:t>
            </w: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F5056">
            <w:pPr>
              <w:jc w:val="center"/>
              <w:rPr>
                <w:rFonts w:hint="eastAsia" w:ascii="宋体" w:hAnsi="宋体" w:eastAsia="宋体" w:cs="宋体"/>
                <w:i w:val="0"/>
                <w:iCs w:val="0"/>
                <w:color w:val="000000"/>
                <w:sz w:val="28"/>
                <w:szCs w:val="2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43D7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安装施工</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AB48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安装服务费</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54939">
            <w:pPr>
              <w:jc w:val="center"/>
              <w:rPr>
                <w:rFonts w:hint="eastAsia" w:ascii="宋体" w:hAnsi="宋体" w:eastAsia="宋体" w:cs="宋体"/>
                <w:i w:val="0"/>
                <w:iCs w:val="0"/>
                <w:color w:val="000000"/>
                <w:sz w:val="28"/>
                <w:szCs w:val="28"/>
                <w:u w:val="none"/>
              </w:rPr>
            </w:pPr>
          </w:p>
        </w:tc>
        <w:tc>
          <w:tcPr>
            <w:tcW w:w="3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7060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1</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4B0C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项</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85242">
            <w:pPr>
              <w:jc w:val="center"/>
              <w:rPr>
                <w:rFonts w:hint="eastAsia" w:ascii="宋体" w:hAnsi="宋体" w:eastAsia="宋体" w:cs="宋体"/>
                <w:i w:val="0"/>
                <w:iCs w:val="0"/>
                <w:color w:val="000000"/>
                <w:sz w:val="28"/>
                <w:szCs w:val="28"/>
                <w:u w:val="none"/>
              </w:rPr>
            </w:pPr>
          </w:p>
        </w:tc>
      </w:tr>
      <w:tr w14:paraId="6DC19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D9D4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3</w:t>
            </w:r>
          </w:p>
        </w:tc>
        <w:tc>
          <w:tcPr>
            <w:tcW w:w="10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7BC3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拆除服务</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3E95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室内拆除</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B272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拆除服务费</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E3F1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内墙、吊顶、卫生间、栏杆、铝合金拆除、垃圾清运等</w:t>
            </w:r>
          </w:p>
        </w:tc>
        <w:tc>
          <w:tcPr>
            <w:tcW w:w="3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A23A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1</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AC5C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项</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5FBEF">
            <w:pPr>
              <w:jc w:val="center"/>
              <w:rPr>
                <w:rFonts w:hint="eastAsia" w:ascii="宋体" w:hAnsi="宋体" w:eastAsia="宋体" w:cs="宋体"/>
                <w:i w:val="0"/>
                <w:iCs w:val="0"/>
                <w:color w:val="000000"/>
                <w:sz w:val="28"/>
                <w:szCs w:val="28"/>
                <w:u w:val="none"/>
              </w:rPr>
            </w:pPr>
          </w:p>
        </w:tc>
      </w:tr>
      <w:tr w14:paraId="56B21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EBAF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4</w:t>
            </w: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61909">
            <w:pPr>
              <w:jc w:val="center"/>
              <w:rPr>
                <w:rFonts w:hint="eastAsia" w:ascii="宋体" w:hAnsi="宋体" w:eastAsia="宋体" w:cs="宋体"/>
                <w:i w:val="0"/>
                <w:iCs w:val="0"/>
                <w:color w:val="000000"/>
                <w:sz w:val="28"/>
                <w:szCs w:val="2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5AA9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室外拆除</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F5F1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拆除服务费</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6E16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花坛、硬化、垃圾清运等</w:t>
            </w:r>
          </w:p>
        </w:tc>
        <w:tc>
          <w:tcPr>
            <w:tcW w:w="3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C9CC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1</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4C0A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项</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C0153">
            <w:pPr>
              <w:jc w:val="center"/>
              <w:rPr>
                <w:rFonts w:hint="eastAsia" w:ascii="宋体" w:hAnsi="宋体" w:eastAsia="宋体" w:cs="宋体"/>
                <w:i w:val="0"/>
                <w:iCs w:val="0"/>
                <w:color w:val="000000"/>
                <w:sz w:val="28"/>
                <w:szCs w:val="28"/>
                <w:u w:val="none"/>
              </w:rPr>
            </w:pPr>
          </w:p>
        </w:tc>
      </w:tr>
      <w:tr w14:paraId="3C268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1F3C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5</w:t>
            </w:r>
          </w:p>
        </w:tc>
        <w:tc>
          <w:tcPr>
            <w:tcW w:w="10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CE498">
            <w:pPr>
              <w:jc w:val="center"/>
              <w:rPr>
                <w:rFonts w:hint="eastAsia" w:ascii="宋体" w:hAnsi="宋体" w:eastAsia="宋体" w:cs="宋体"/>
                <w:i w:val="0"/>
                <w:iCs w:val="0"/>
                <w:color w:val="000000"/>
                <w:sz w:val="28"/>
                <w:szCs w:val="2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5131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新增室外钢楼梯</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2986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2400*5500室外钢结构楼梯</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2638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钢材、栏杆、油漆等</w:t>
            </w:r>
          </w:p>
        </w:tc>
        <w:tc>
          <w:tcPr>
            <w:tcW w:w="3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5E03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1</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A7CC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项</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9CCFE">
            <w:pPr>
              <w:jc w:val="center"/>
              <w:rPr>
                <w:rFonts w:hint="eastAsia" w:ascii="宋体" w:hAnsi="宋体" w:eastAsia="宋体" w:cs="宋体"/>
                <w:i w:val="0"/>
                <w:iCs w:val="0"/>
                <w:color w:val="000000"/>
                <w:sz w:val="28"/>
                <w:szCs w:val="28"/>
                <w:u w:val="none"/>
              </w:rPr>
            </w:pPr>
          </w:p>
        </w:tc>
      </w:tr>
      <w:tr w14:paraId="00A18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4F7F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6</w:t>
            </w: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DB1C3">
            <w:pPr>
              <w:jc w:val="center"/>
              <w:rPr>
                <w:rFonts w:hint="eastAsia" w:ascii="宋体" w:hAnsi="宋体" w:eastAsia="宋体" w:cs="宋体"/>
                <w:i w:val="0"/>
                <w:iCs w:val="0"/>
                <w:color w:val="000000"/>
                <w:sz w:val="28"/>
                <w:szCs w:val="2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C6A1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新增墙体</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A9D2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隔墙</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0585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100厚加气块</w:t>
            </w:r>
          </w:p>
        </w:tc>
        <w:tc>
          <w:tcPr>
            <w:tcW w:w="3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3D04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230</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F1EE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5387F">
            <w:pPr>
              <w:jc w:val="center"/>
              <w:rPr>
                <w:rFonts w:hint="eastAsia" w:ascii="宋体" w:hAnsi="宋体" w:eastAsia="宋体" w:cs="宋体"/>
                <w:i w:val="0"/>
                <w:iCs w:val="0"/>
                <w:color w:val="000000"/>
                <w:sz w:val="28"/>
                <w:szCs w:val="28"/>
                <w:u w:val="none"/>
              </w:rPr>
            </w:pPr>
          </w:p>
        </w:tc>
      </w:tr>
      <w:tr w14:paraId="15CFA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4533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7</w:t>
            </w: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9868B">
            <w:pPr>
              <w:jc w:val="center"/>
              <w:rPr>
                <w:rFonts w:hint="eastAsia" w:ascii="宋体" w:hAnsi="宋体" w:eastAsia="宋体" w:cs="宋体"/>
                <w:i w:val="0"/>
                <w:iCs w:val="0"/>
                <w:color w:val="000000"/>
                <w:sz w:val="28"/>
                <w:szCs w:val="2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4B12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贴砖</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9BC1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包厢、备餐间、卫生间、走廊</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1024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150*1200仿木纹砖、600*1200素色砖、750*1500素色砖、300*600青石板砖</w:t>
            </w:r>
          </w:p>
        </w:tc>
        <w:tc>
          <w:tcPr>
            <w:tcW w:w="3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0BF9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650</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05F7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976A0">
            <w:pPr>
              <w:jc w:val="center"/>
              <w:rPr>
                <w:rFonts w:hint="eastAsia" w:ascii="宋体" w:hAnsi="宋体" w:eastAsia="宋体" w:cs="宋体"/>
                <w:i w:val="0"/>
                <w:iCs w:val="0"/>
                <w:color w:val="000000"/>
                <w:sz w:val="28"/>
                <w:szCs w:val="28"/>
                <w:u w:val="none"/>
              </w:rPr>
            </w:pPr>
          </w:p>
        </w:tc>
      </w:tr>
      <w:tr w14:paraId="56A5E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F469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8</w:t>
            </w: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DA623">
            <w:pPr>
              <w:jc w:val="center"/>
              <w:rPr>
                <w:rFonts w:hint="eastAsia" w:ascii="宋体" w:hAnsi="宋体" w:eastAsia="宋体" w:cs="宋体"/>
                <w:i w:val="0"/>
                <w:iCs w:val="0"/>
                <w:color w:val="000000"/>
                <w:sz w:val="28"/>
                <w:szCs w:val="2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0F1A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防水</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8954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JS防水涂料</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51BC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卫生间、外墙等</w:t>
            </w:r>
          </w:p>
        </w:tc>
        <w:tc>
          <w:tcPr>
            <w:tcW w:w="3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7448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300</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22EC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4FC8F">
            <w:pPr>
              <w:jc w:val="center"/>
              <w:rPr>
                <w:rFonts w:hint="eastAsia" w:ascii="宋体" w:hAnsi="宋体" w:eastAsia="宋体" w:cs="宋体"/>
                <w:i w:val="0"/>
                <w:iCs w:val="0"/>
                <w:color w:val="000000"/>
                <w:sz w:val="28"/>
                <w:szCs w:val="28"/>
                <w:u w:val="none"/>
              </w:rPr>
            </w:pPr>
          </w:p>
        </w:tc>
      </w:tr>
      <w:tr w14:paraId="5F0F3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B9CD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9</w:t>
            </w: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516C6">
            <w:pPr>
              <w:jc w:val="center"/>
              <w:rPr>
                <w:rFonts w:hint="eastAsia" w:ascii="宋体" w:hAnsi="宋体" w:eastAsia="宋体" w:cs="宋体"/>
                <w:i w:val="0"/>
                <w:iCs w:val="0"/>
                <w:color w:val="000000"/>
                <w:sz w:val="28"/>
                <w:szCs w:val="2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8FFC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木工</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D86B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包厢、走廊吊顶改造</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7C33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纸面石膏板</w:t>
            </w:r>
          </w:p>
        </w:tc>
        <w:tc>
          <w:tcPr>
            <w:tcW w:w="3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D41A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720</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2DCA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7E53A">
            <w:pPr>
              <w:jc w:val="center"/>
              <w:rPr>
                <w:rFonts w:hint="eastAsia" w:ascii="宋体" w:hAnsi="宋体" w:eastAsia="宋体" w:cs="宋体"/>
                <w:i w:val="0"/>
                <w:iCs w:val="0"/>
                <w:color w:val="000000"/>
                <w:sz w:val="28"/>
                <w:szCs w:val="28"/>
                <w:u w:val="none"/>
              </w:rPr>
            </w:pPr>
          </w:p>
        </w:tc>
      </w:tr>
      <w:tr w14:paraId="7214E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BB1D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10</w:t>
            </w: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3D0F9">
            <w:pPr>
              <w:jc w:val="center"/>
              <w:rPr>
                <w:rFonts w:hint="eastAsia" w:ascii="宋体" w:hAnsi="宋体" w:eastAsia="宋体" w:cs="宋体"/>
                <w:i w:val="0"/>
                <w:iCs w:val="0"/>
                <w:color w:val="000000"/>
                <w:sz w:val="28"/>
                <w:szCs w:val="2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F489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油漆</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9A9F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内墙及吊顶</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2A15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2遍白色A级无机涂料、2道有色艺术涂料</w:t>
            </w:r>
          </w:p>
        </w:tc>
        <w:tc>
          <w:tcPr>
            <w:tcW w:w="3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13D1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1210</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D911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D0B5B">
            <w:pPr>
              <w:jc w:val="center"/>
              <w:rPr>
                <w:rFonts w:hint="eastAsia" w:ascii="宋体" w:hAnsi="宋体" w:eastAsia="宋体" w:cs="宋体"/>
                <w:i w:val="0"/>
                <w:iCs w:val="0"/>
                <w:color w:val="000000"/>
                <w:sz w:val="28"/>
                <w:szCs w:val="28"/>
                <w:u w:val="none"/>
              </w:rPr>
            </w:pPr>
          </w:p>
        </w:tc>
      </w:tr>
      <w:tr w14:paraId="48AE1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8E40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11</w:t>
            </w: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20F42">
            <w:pPr>
              <w:jc w:val="center"/>
              <w:rPr>
                <w:rFonts w:hint="eastAsia" w:ascii="宋体" w:hAnsi="宋体" w:eastAsia="宋体" w:cs="宋体"/>
                <w:i w:val="0"/>
                <w:iCs w:val="0"/>
                <w:color w:val="000000"/>
                <w:sz w:val="28"/>
                <w:szCs w:val="2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4076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电气材料</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8E9B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管线等</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007B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PVC套管、电线、电缆等</w:t>
            </w:r>
          </w:p>
        </w:tc>
        <w:tc>
          <w:tcPr>
            <w:tcW w:w="3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6CBF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1</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425A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项</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A3DAD">
            <w:pPr>
              <w:jc w:val="center"/>
              <w:rPr>
                <w:rFonts w:hint="eastAsia" w:ascii="宋体" w:hAnsi="宋体" w:eastAsia="宋体" w:cs="宋体"/>
                <w:i w:val="0"/>
                <w:iCs w:val="0"/>
                <w:color w:val="000000"/>
                <w:sz w:val="28"/>
                <w:szCs w:val="28"/>
                <w:u w:val="none"/>
              </w:rPr>
            </w:pPr>
          </w:p>
        </w:tc>
      </w:tr>
      <w:tr w14:paraId="0C1AA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499B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12</w:t>
            </w: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B19D2">
            <w:pPr>
              <w:jc w:val="center"/>
              <w:rPr>
                <w:rFonts w:hint="eastAsia" w:ascii="宋体" w:hAnsi="宋体" w:eastAsia="宋体" w:cs="宋体"/>
                <w:i w:val="0"/>
                <w:iCs w:val="0"/>
                <w:color w:val="000000"/>
                <w:sz w:val="28"/>
                <w:szCs w:val="2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9613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给排水材料</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E2E9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管线等</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5132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PR管、转角接头等</w:t>
            </w:r>
          </w:p>
        </w:tc>
        <w:tc>
          <w:tcPr>
            <w:tcW w:w="3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FB23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1</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EC46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项</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E482E">
            <w:pPr>
              <w:jc w:val="center"/>
              <w:rPr>
                <w:rFonts w:hint="eastAsia" w:ascii="宋体" w:hAnsi="宋体" w:eastAsia="宋体" w:cs="宋体"/>
                <w:i w:val="0"/>
                <w:iCs w:val="0"/>
                <w:color w:val="000000"/>
                <w:sz w:val="28"/>
                <w:szCs w:val="28"/>
                <w:u w:val="none"/>
              </w:rPr>
            </w:pPr>
          </w:p>
        </w:tc>
      </w:tr>
      <w:tr w14:paraId="69BF3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9FE1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13</w:t>
            </w: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539B0">
            <w:pPr>
              <w:jc w:val="center"/>
              <w:rPr>
                <w:rFonts w:hint="eastAsia" w:ascii="宋体" w:hAnsi="宋体" w:eastAsia="宋体" w:cs="宋体"/>
                <w:i w:val="0"/>
                <w:iCs w:val="0"/>
                <w:color w:val="000000"/>
                <w:sz w:val="28"/>
                <w:szCs w:val="2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C38B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1米洗手盆</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303B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1米洗手盆</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A334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成品洗手盆及银镜</w:t>
            </w:r>
          </w:p>
        </w:tc>
        <w:tc>
          <w:tcPr>
            <w:tcW w:w="3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7A76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13</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0D9B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套</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4ACF5">
            <w:pPr>
              <w:jc w:val="center"/>
              <w:rPr>
                <w:rFonts w:hint="eastAsia" w:ascii="宋体" w:hAnsi="宋体" w:eastAsia="宋体" w:cs="宋体"/>
                <w:i w:val="0"/>
                <w:iCs w:val="0"/>
                <w:color w:val="000000"/>
                <w:sz w:val="28"/>
                <w:szCs w:val="28"/>
                <w:u w:val="none"/>
              </w:rPr>
            </w:pPr>
          </w:p>
        </w:tc>
      </w:tr>
      <w:tr w14:paraId="1B5CB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53D3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14</w:t>
            </w: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142EB">
            <w:pPr>
              <w:jc w:val="center"/>
              <w:rPr>
                <w:rFonts w:hint="eastAsia" w:ascii="宋体" w:hAnsi="宋体" w:eastAsia="宋体" w:cs="宋体"/>
                <w:i w:val="0"/>
                <w:iCs w:val="0"/>
                <w:color w:val="000000"/>
                <w:sz w:val="28"/>
                <w:szCs w:val="2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327C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集成吊顶</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C332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集成吊顶</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706F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300*600*0.8厚铝扣板</w:t>
            </w:r>
          </w:p>
        </w:tc>
        <w:tc>
          <w:tcPr>
            <w:tcW w:w="3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E3E3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20</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B69E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4C6C5">
            <w:pPr>
              <w:jc w:val="center"/>
              <w:rPr>
                <w:rFonts w:hint="eastAsia" w:ascii="宋体" w:hAnsi="宋体" w:eastAsia="宋体" w:cs="宋体"/>
                <w:i w:val="0"/>
                <w:iCs w:val="0"/>
                <w:color w:val="000000"/>
                <w:sz w:val="28"/>
                <w:szCs w:val="28"/>
                <w:u w:val="none"/>
              </w:rPr>
            </w:pPr>
          </w:p>
        </w:tc>
      </w:tr>
      <w:tr w14:paraId="31760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901A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15</w:t>
            </w: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23440">
            <w:pPr>
              <w:jc w:val="center"/>
              <w:rPr>
                <w:rFonts w:hint="eastAsia" w:ascii="宋体" w:hAnsi="宋体" w:eastAsia="宋体" w:cs="宋体"/>
                <w:i w:val="0"/>
                <w:iCs w:val="0"/>
                <w:color w:val="000000"/>
                <w:sz w:val="28"/>
                <w:szCs w:val="2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A9F4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平板灯</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D709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平板灯</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BC68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300*600</w:t>
            </w:r>
          </w:p>
        </w:tc>
        <w:tc>
          <w:tcPr>
            <w:tcW w:w="3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D63B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26</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3B8E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套</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A81AC">
            <w:pPr>
              <w:jc w:val="center"/>
              <w:rPr>
                <w:rFonts w:hint="eastAsia" w:ascii="宋体" w:hAnsi="宋体" w:eastAsia="宋体" w:cs="宋体"/>
                <w:i w:val="0"/>
                <w:iCs w:val="0"/>
                <w:color w:val="000000"/>
                <w:sz w:val="28"/>
                <w:szCs w:val="28"/>
                <w:u w:val="none"/>
              </w:rPr>
            </w:pPr>
          </w:p>
        </w:tc>
      </w:tr>
      <w:tr w14:paraId="536E5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C76D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16</w:t>
            </w: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EDB20">
            <w:pPr>
              <w:jc w:val="center"/>
              <w:rPr>
                <w:rFonts w:hint="eastAsia" w:ascii="宋体" w:hAnsi="宋体" w:eastAsia="宋体" w:cs="宋体"/>
                <w:i w:val="0"/>
                <w:iCs w:val="0"/>
                <w:color w:val="000000"/>
                <w:sz w:val="28"/>
                <w:szCs w:val="2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5D04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换气扇</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BEA6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换气扇</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FF95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300*600</w:t>
            </w:r>
          </w:p>
        </w:tc>
        <w:tc>
          <w:tcPr>
            <w:tcW w:w="3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E973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13</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27DA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套</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FC170">
            <w:pPr>
              <w:jc w:val="center"/>
              <w:rPr>
                <w:rFonts w:hint="eastAsia" w:ascii="宋体" w:hAnsi="宋体" w:eastAsia="宋体" w:cs="宋体"/>
                <w:i w:val="0"/>
                <w:iCs w:val="0"/>
                <w:color w:val="000000"/>
                <w:sz w:val="28"/>
                <w:szCs w:val="28"/>
                <w:u w:val="none"/>
              </w:rPr>
            </w:pPr>
          </w:p>
        </w:tc>
      </w:tr>
      <w:tr w14:paraId="75318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3661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17</w:t>
            </w: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4BFBC">
            <w:pPr>
              <w:jc w:val="center"/>
              <w:rPr>
                <w:rFonts w:hint="eastAsia" w:ascii="宋体" w:hAnsi="宋体" w:eastAsia="宋体" w:cs="宋体"/>
                <w:i w:val="0"/>
                <w:iCs w:val="0"/>
                <w:color w:val="000000"/>
                <w:sz w:val="28"/>
                <w:szCs w:val="2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C5CE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纸巾盒</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6045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纸巾盒</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ACAE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成品</w:t>
            </w:r>
          </w:p>
        </w:tc>
        <w:tc>
          <w:tcPr>
            <w:tcW w:w="3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976B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30</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6076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套</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11E52">
            <w:pPr>
              <w:jc w:val="center"/>
              <w:rPr>
                <w:rFonts w:hint="eastAsia" w:ascii="宋体" w:hAnsi="宋体" w:eastAsia="宋体" w:cs="宋体"/>
                <w:i w:val="0"/>
                <w:iCs w:val="0"/>
                <w:color w:val="000000"/>
                <w:sz w:val="28"/>
                <w:szCs w:val="28"/>
                <w:u w:val="none"/>
              </w:rPr>
            </w:pPr>
          </w:p>
        </w:tc>
      </w:tr>
      <w:tr w14:paraId="6C533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14A6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18</w:t>
            </w: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B6FB8">
            <w:pPr>
              <w:jc w:val="center"/>
              <w:rPr>
                <w:rFonts w:hint="eastAsia" w:ascii="宋体" w:hAnsi="宋体" w:eastAsia="宋体" w:cs="宋体"/>
                <w:i w:val="0"/>
                <w:iCs w:val="0"/>
                <w:color w:val="000000"/>
                <w:sz w:val="28"/>
                <w:szCs w:val="2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A309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地漏</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321A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地漏</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95B8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成品</w:t>
            </w:r>
          </w:p>
        </w:tc>
        <w:tc>
          <w:tcPr>
            <w:tcW w:w="3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8A2F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13</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93F8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套</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2C86B">
            <w:pPr>
              <w:jc w:val="center"/>
              <w:rPr>
                <w:rFonts w:hint="eastAsia" w:ascii="宋体" w:hAnsi="宋体" w:eastAsia="宋体" w:cs="宋体"/>
                <w:i w:val="0"/>
                <w:iCs w:val="0"/>
                <w:color w:val="000000"/>
                <w:sz w:val="28"/>
                <w:szCs w:val="28"/>
                <w:u w:val="none"/>
              </w:rPr>
            </w:pPr>
          </w:p>
        </w:tc>
      </w:tr>
      <w:tr w14:paraId="4FB43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8839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19</w:t>
            </w: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E90A5">
            <w:pPr>
              <w:jc w:val="center"/>
              <w:rPr>
                <w:rFonts w:hint="eastAsia" w:ascii="宋体" w:hAnsi="宋体" w:eastAsia="宋体" w:cs="宋体"/>
                <w:i w:val="0"/>
                <w:iCs w:val="0"/>
                <w:color w:val="000000"/>
                <w:sz w:val="28"/>
                <w:szCs w:val="2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905F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衣柜</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C764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衣柜</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0C9D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定制柜、高度2700</w:t>
            </w:r>
          </w:p>
        </w:tc>
        <w:tc>
          <w:tcPr>
            <w:tcW w:w="3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350D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50</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1B53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79B39">
            <w:pPr>
              <w:jc w:val="center"/>
              <w:rPr>
                <w:rFonts w:hint="eastAsia" w:ascii="宋体" w:hAnsi="宋体" w:eastAsia="宋体" w:cs="宋体"/>
                <w:i w:val="0"/>
                <w:iCs w:val="0"/>
                <w:color w:val="000000"/>
                <w:sz w:val="28"/>
                <w:szCs w:val="28"/>
                <w:u w:val="none"/>
              </w:rPr>
            </w:pPr>
          </w:p>
        </w:tc>
      </w:tr>
      <w:tr w14:paraId="05B19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3EDE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20</w:t>
            </w: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2E9F4">
            <w:pPr>
              <w:jc w:val="center"/>
              <w:rPr>
                <w:rFonts w:hint="eastAsia" w:ascii="宋体" w:hAnsi="宋体" w:eastAsia="宋体" w:cs="宋体"/>
                <w:i w:val="0"/>
                <w:iCs w:val="0"/>
                <w:color w:val="000000"/>
                <w:sz w:val="28"/>
                <w:szCs w:val="2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B486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备餐台</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B676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备餐台</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2692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成品</w:t>
            </w:r>
          </w:p>
        </w:tc>
        <w:tc>
          <w:tcPr>
            <w:tcW w:w="3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BF7D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10</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54CA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套</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462F1">
            <w:pPr>
              <w:jc w:val="center"/>
              <w:rPr>
                <w:rFonts w:hint="eastAsia" w:ascii="宋体" w:hAnsi="宋体" w:eastAsia="宋体" w:cs="宋体"/>
                <w:i w:val="0"/>
                <w:iCs w:val="0"/>
                <w:color w:val="000000"/>
                <w:sz w:val="28"/>
                <w:szCs w:val="28"/>
                <w:u w:val="none"/>
              </w:rPr>
            </w:pPr>
          </w:p>
        </w:tc>
      </w:tr>
      <w:tr w14:paraId="413E2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41EC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21</w:t>
            </w: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9C5FE">
            <w:pPr>
              <w:jc w:val="center"/>
              <w:rPr>
                <w:rFonts w:hint="eastAsia" w:ascii="宋体" w:hAnsi="宋体" w:eastAsia="宋体" w:cs="宋体"/>
                <w:i w:val="0"/>
                <w:iCs w:val="0"/>
                <w:color w:val="000000"/>
                <w:sz w:val="28"/>
                <w:szCs w:val="2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72BC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装饰柜</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B6B3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装饰柜</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F571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定制柜、高度2700</w:t>
            </w:r>
          </w:p>
        </w:tc>
        <w:tc>
          <w:tcPr>
            <w:tcW w:w="3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A005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40</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F417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F6207">
            <w:pPr>
              <w:jc w:val="center"/>
              <w:rPr>
                <w:rFonts w:hint="eastAsia" w:ascii="宋体" w:hAnsi="宋体" w:eastAsia="宋体" w:cs="宋体"/>
                <w:i w:val="0"/>
                <w:iCs w:val="0"/>
                <w:color w:val="000000"/>
                <w:sz w:val="28"/>
                <w:szCs w:val="28"/>
                <w:u w:val="none"/>
              </w:rPr>
            </w:pPr>
          </w:p>
        </w:tc>
      </w:tr>
      <w:tr w14:paraId="11604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830D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22</w:t>
            </w: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568A5">
            <w:pPr>
              <w:jc w:val="center"/>
              <w:rPr>
                <w:rFonts w:hint="eastAsia" w:ascii="宋体" w:hAnsi="宋体" w:eastAsia="宋体" w:cs="宋体"/>
                <w:i w:val="0"/>
                <w:iCs w:val="0"/>
                <w:color w:val="000000"/>
                <w:sz w:val="28"/>
                <w:szCs w:val="2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DCA6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套装门</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2508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套装门</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EC92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成品</w:t>
            </w:r>
          </w:p>
        </w:tc>
        <w:tc>
          <w:tcPr>
            <w:tcW w:w="3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C9BF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32</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C642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套</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4F340">
            <w:pPr>
              <w:jc w:val="center"/>
              <w:rPr>
                <w:rFonts w:hint="eastAsia" w:ascii="宋体" w:hAnsi="宋体" w:eastAsia="宋体" w:cs="宋体"/>
                <w:i w:val="0"/>
                <w:iCs w:val="0"/>
                <w:color w:val="000000"/>
                <w:sz w:val="28"/>
                <w:szCs w:val="28"/>
                <w:u w:val="none"/>
              </w:rPr>
            </w:pPr>
          </w:p>
        </w:tc>
      </w:tr>
      <w:tr w14:paraId="33F29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59FC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23</w:t>
            </w: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70CFF">
            <w:pPr>
              <w:jc w:val="center"/>
              <w:rPr>
                <w:rFonts w:hint="eastAsia" w:ascii="宋体" w:hAnsi="宋体" w:eastAsia="宋体" w:cs="宋体"/>
                <w:i w:val="0"/>
                <w:iCs w:val="0"/>
                <w:color w:val="000000"/>
                <w:sz w:val="28"/>
                <w:szCs w:val="2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C75C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茶桌</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DE65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茶桌</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1C5A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成品</w:t>
            </w:r>
          </w:p>
        </w:tc>
        <w:tc>
          <w:tcPr>
            <w:tcW w:w="3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9050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2</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1CA7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套</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84ABC">
            <w:pPr>
              <w:jc w:val="center"/>
              <w:rPr>
                <w:rFonts w:hint="eastAsia" w:ascii="宋体" w:hAnsi="宋体" w:eastAsia="宋体" w:cs="宋体"/>
                <w:i w:val="0"/>
                <w:iCs w:val="0"/>
                <w:color w:val="000000"/>
                <w:sz w:val="28"/>
                <w:szCs w:val="28"/>
                <w:u w:val="none"/>
              </w:rPr>
            </w:pPr>
          </w:p>
        </w:tc>
      </w:tr>
      <w:tr w14:paraId="67696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51DF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24</w:t>
            </w: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8E15C">
            <w:pPr>
              <w:jc w:val="center"/>
              <w:rPr>
                <w:rFonts w:hint="eastAsia" w:ascii="宋体" w:hAnsi="宋体" w:eastAsia="宋体" w:cs="宋体"/>
                <w:i w:val="0"/>
                <w:iCs w:val="0"/>
                <w:color w:val="000000"/>
                <w:sz w:val="28"/>
                <w:szCs w:val="2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28B9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吸音板</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D6F2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吸音板</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5AD4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18厚吸音板，高度2700</w:t>
            </w:r>
          </w:p>
        </w:tc>
        <w:tc>
          <w:tcPr>
            <w:tcW w:w="3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E93D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150</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DEC0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2B146">
            <w:pPr>
              <w:jc w:val="center"/>
              <w:rPr>
                <w:rFonts w:hint="eastAsia" w:ascii="宋体" w:hAnsi="宋体" w:eastAsia="宋体" w:cs="宋体"/>
                <w:i w:val="0"/>
                <w:iCs w:val="0"/>
                <w:color w:val="000000"/>
                <w:sz w:val="28"/>
                <w:szCs w:val="28"/>
                <w:u w:val="none"/>
              </w:rPr>
            </w:pPr>
          </w:p>
        </w:tc>
      </w:tr>
      <w:tr w14:paraId="38CAD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FF03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25</w:t>
            </w: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B6D20">
            <w:pPr>
              <w:jc w:val="center"/>
              <w:rPr>
                <w:rFonts w:hint="eastAsia" w:ascii="宋体" w:hAnsi="宋体" w:eastAsia="宋体" w:cs="宋体"/>
                <w:i w:val="0"/>
                <w:iCs w:val="0"/>
                <w:color w:val="000000"/>
                <w:sz w:val="28"/>
                <w:szCs w:val="2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764A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碳晶板</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64A3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碳晶板</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0FD8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8厚碳晶板，高度2700</w:t>
            </w:r>
          </w:p>
        </w:tc>
        <w:tc>
          <w:tcPr>
            <w:tcW w:w="3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FEA3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400</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6064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4A52E">
            <w:pPr>
              <w:jc w:val="center"/>
              <w:rPr>
                <w:rFonts w:hint="eastAsia" w:ascii="宋体" w:hAnsi="宋体" w:eastAsia="宋体" w:cs="宋体"/>
                <w:i w:val="0"/>
                <w:iCs w:val="0"/>
                <w:color w:val="000000"/>
                <w:sz w:val="28"/>
                <w:szCs w:val="28"/>
                <w:u w:val="none"/>
              </w:rPr>
            </w:pPr>
          </w:p>
        </w:tc>
      </w:tr>
      <w:tr w14:paraId="70407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DED3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26</w:t>
            </w: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B4991">
            <w:pPr>
              <w:jc w:val="center"/>
              <w:rPr>
                <w:rFonts w:hint="eastAsia" w:ascii="宋体" w:hAnsi="宋体" w:eastAsia="宋体" w:cs="宋体"/>
                <w:i w:val="0"/>
                <w:iCs w:val="0"/>
                <w:color w:val="000000"/>
                <w:sz w:val="28"/>
                <w:szCs w:val="2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3CC6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木工基层</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AD72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木工基层</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A1F8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18厚阻燃板基层</w:t>
            </w:r>
          </w:p>
        </w:tc>
        <w:tc>
          <w:tcPr>
            <w:tcW w:w="3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7AA9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180</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13ED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A5DB3">
            <w:pPr>
              <w:jc w:val="center"/>
              <w:rPr>
                <w:rFonts w:hint="eastAsia" w:ascii="宋体" w:hAnsi="宋体" w:eastAsia="宋体" w:cs="宋体"/>
                <w:i w:val="0"/>
                <w:iCs w:val="0"/>
                <w:color w:val="000000"/>
                <w:sz w:val="28"/>
                <w:szCs w:val="28"/>
                <w:u w:val="none"/>
              </w:rPr>
            </w:pPr>
          </w:p>
        </w:tc>
      </w:tr>
      <w:tr w14:paraId="31941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21E2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27</w:t>
            </w: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A6DEE">
            <w:pPr>
              <w:jc w:val="center"/>
              <w:rPr>
                <w:rFonts w:hint="eastAsia" w:ascii="宋体" w:hAnsi="宋体" w:eastAsia="宋体" w:cs="宋体"/>
                <w:i w:val="0"/>
                <w:iCs w:val="0"/>
                <w:color w:val="000000"/>
                <w:sz w:val="28"/>
                <w:szCs w:val="2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9BB6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实木踢脚线</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65D1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实木踢脚线</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35EB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50高实木踢脚线</w:t>
            </w:r>
          </w:p>
        </w:tc>
        <w:tc>
          <w:tcPr>
            <w:tcW w:w="3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4E4B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260</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2444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米</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174CC">
            <w:pPr>
              <w:jc w:val="center"/>
              <w:rPr>
                <w:rFonts w:hint="eastAsia" w:ascii="宋体" w:hAnsi="宋体" w:eastAsia="宋体" w:cs="宋体"/>
                <w:i w:val="0"/>
                <w:iCs w:val="0"/>
                <w:color w:val="000000"/>
                <w:sz w:val="28"/>
                <w:szCs w:val="28"/>
                <w:u w:val="none"/>
              </w:rPr>
            </w:pPr>
          </w:p>
        </w:tc>
      </w:tr>
      <w:tr w14:paraId="049EF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B4FA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28</w:t>
            </w: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5056A">
            <w:pPr>
              <w:jc w:val="center"/>
              <w:rPr>
                <w:rFonts w:hint="eastAsia" w:ascii="宋体" w:hAnsi="宋体" w:eastAsia="宋体" w:cs="宋体"/>
                <w:i w:val="0"/>
                <w:iCs w:val="0"/>
                <w:color w:val="000000"/>
                <w:sz w:val="28"/>
                <w:szCs w:val="2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0CF6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小圆桌</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CB11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1200圆桌、1800圆桌</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1989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成品</w:t>
            </w:r>
          </w:p>
        </w:tc>
        <w:tc>
          <w:tcPr>
            <w:tcW w:w="3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4771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9</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4903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套</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56C00">
            <w:pPr>
              <w:jc w:val="center"/>
              <w:rPr>
                <w:rFonts w:hint="eastAsia" w:ascii="宋体" w:hAnsi="宋体" w:eastAsia="宋体" w:cs="宋体"/>
                <w:i w:val="0"/>
                <w:iCs w:val="0"/>
                <w:color w:val="000000"/>
                <w:sz w:val="28"/>
                <w:szCs w:val="28"/>
                <w:u w:val="none"/>
              </w:rPr>
            </w:pPr>
          </w:p>
        </w:tc>
      </w:tr>
      <w:tr w14:paraId="411B2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C799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29</w:t>
            </w: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EED8F">
            <w:pPr>
              <w:jc w:val="center"/>
              <w:rPr>
                <w:rFonts w:hint="eastAsia" w:ascii="宋体" w:hAnsi="宋体" w:eastAsia="宋体" w:cs="宋体"/>
                <w:i w:val="0"/>
                <w:iCs w:val="0"/>
                <w:color w:val="000000"/>
                <w:sz w:val="28"/>
                <w:szCs w:val="2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36A5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大圆桌</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DA3F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3000圆桌</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EA81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成品</w:t>
            </w:r>
          </w:p>
        </w:tc>
        <w:tc>
          <w:tcPr>
            <w:tcW w:w="3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C67C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2</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2E9E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套</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57F81">
            <w:pPr>
              <w:jc w:val="center"/>
              <w:rPr>
                <w:rFonts w:hint="eastAsia" w:ascii="宋体" w:hAnsi="宋体" w:eastAsia="宋体" w:cs="宋体"/>
                <w:i w:val="0"/>
                <w:iCs w:val="0"/>
                <w:color w:val="000000"/>
                <w:sz w:val="28"/>
                <w:szCs w:val="28"/>
                <w:u w:val="none"/>
              </w:rPr>
            </w:pPr>
          </w:p>
        </w:tc>
      </w:tr>
      <w:tr w14:paraId="06CB3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44CE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30</w:t>
            </w: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027B0">
            <w:pPr>
              <w:jc w:val="center"/>
              <w:rPr>
                <w:rFonts w:hint="eastAsia" w:ascii="宋体" w:hAnsi="宋体" w:eastAsia="宋体" w:cs="宋体"/>
                <w:i w:val="0"/>
                <w:iCs w:val="0"/>
                <w:color w:val="000000"/>
                <w:sz w:val="28"/>
                <w:szCs w:val="2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4A13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卡座</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430E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卡座</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133E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成品</w:t>
            </w:r>
          </w:p>
        </w:tc>
        <w:tc>
          <w:tcPr>
            <w:tcW w:w="3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2557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2</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1672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套</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3B152">
            <w:pPr>
              <w:jc w:val="center"/>
              <w:rPr>
                <w:rFonts w:hint="eastAsia" w:ascii="宋体" w:hAnsi="宋体" w:eastAsia="宋体" w:cs="宋体"/>
                <w:i w:val="0"/>
                <w:iCs w:val="0"/>
                <w:color w:val="000000"/>
                <w:sz w:val="28"/>
                <w:szCs w:val="28"/>
                <w:u w:val="none"/>
              </w:rPr>
            </w:pPr>
          </w:p>
        </w:tc>
      </w:tr>
      <w:tr w14:paraId="1A4D5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A8D7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31</w:t>
            </w: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8CDE5">
            <w:pPr>
              <w:jc w:val="center"/>
              <w:rPr>
                <w:rFonts w:hint="eastAsia" w:ascii="宋体" w:hAnsi="宋体" w:eastAsia="宋体" w:cs="宋体"/>
                <w:i w:val="0"/>
                <w:iCs w:val="0"/>
                <w:color w:val="000000"/>
                <w:sz w:val="28"/>
                <w:szCs w:val="2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62C5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餐桌</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3383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700*1400餐桌</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27D8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成品</w:t>
            </w:r>
          </w:p>
        </w:tc>
        <w:tc>
          <w:tcPr>
            <w:tcW w:w="3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D69A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8</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4BE8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套</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EEAC0">
            <w:pPr>
              <w:jc w:val="center"/>
              <w:rPr>
                <w:rFonts w:hint="eastAsia" w:ascii="宋体" w:hAnsi="宋体" w:eastAsia="宋体" w:cs="宋体"/>
                <w:i w:val="0"/>
                <w:iCs w:val="0"/>
                <w:color w:val="000000"/>
                <w:sz w:val="28"/>
                <w:szCs w:val="28"/>
                <w:u w:val="none"/>
              </w:rPr>
            </w:pPr>
          </w:p>
        </w:tc>
      </w:tr>
      <w:tr w14:paraId="7BC6B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6E84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32</w:t>
            </w: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F562C">
            <w:pPr>
              <w:jc w:val="center"/>
              <w:rPr>
                <w:rFonts w:hint="eastAsia" w:ascii="宋体" w:hAnsi="宋体" w:eastAsia="宋体" w:cs="宋体"/>
                <w:i w:val="0"/>
                <w:iCs w:val="0"/>
                <w:color w:val="000000"/>
                <w:sz w:val="28"/>
                <w:szCs w:val="2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404D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屏风</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71FB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定制屏风</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70CA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夹丝玻璃</w:t>
            </w:r>
          </w:p>
        </w:tc>
        <w:tc>
          <w:tcPr>
            <w:tcW w:w="3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1C3F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4</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28ED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套</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B56AF">
            <w:pPr>
              <w:jc w:val="center"/>
              <w:rPr>
                <w:rFonts w:hint="eastAsia" w:ascii="宋体" w:hAnsi="宋体" w:eastAsia="宋体" w:cs="宋体"/>
                <w:i w:val="0"/>
                <w:iCs w:val="0"/>
                <w:color w:val="000000"/>
                <w:sz w:val="28"/>
                <w:szCs w:val="28"/>
                <w:u w:val="none"/>
              </w:rPr>
            </w:pPr>
          </w:p>
        </w:tc>
      </w:tr>
      <w:tr w14:paraId="0AC39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A22B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33</w:t>
            </w: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D1883">
            <w:pPr>
              <w:jc w:val="center"/>
              <w:rPr>
                <w:rFonts w:hint="eastAsia" w:ascii="宋体" w:hAnsi="宋体" w:eastAsia="宋体" w:cs="宋体"/>
                <w:i w:val="0"/>
                <w:iCs w:val="0"/>
                <w:color w:val="000000"/>
                <w:sz w:val="28"/>
                <w:szCs w:val="2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6705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造景</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2C10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定制造景</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8363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成品</w:t>
            </w:r>
          </w:p>
        </w:tc>
        <w:tc>
          <w:tcPr>
            <w:tcW w:w="3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B87B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5</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F3EF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23AA8">
            <w:pPr>
              <w:jc w:val="center"/>
              <w:rPr>
                <w:rFonts w:hint="eastAsia" w:ascii="宋体" w:hAnsi="宋体" w:eastAsia="宋体" w:cs="宋体"/>
                <w:i w:val="0"/>
                <w:iCs w:val="0"/>
                <w:color w:val="000000"/>
                <w:sz w:val="28"/>
                <w:szCs w:val="28"/>
                <w:u w:val="none"/>
              </w:rPr>
            </w:pPr>
          </w:p>
        </w:tc>
      </w:tr>
      <w:tr w14:paraId="246FD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0A60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34</w:t>
            </w: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F1140">
            <w:pPr>
              <w:jc w:val="center"/>
              <w:rPr>
                <w:rFonts w:hint="eastAsia" w:ascii="宋体" w:hAnsi="宋体" w:eastAsia="宋体" w:cs="宋体"/>
                <w:i w:val="0"/>
                <w:iCs w:val="0"/>
                <w:color w:val="000000"/>
                <w:sz w:val="28"/>
                <w:szCs w:val="2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C281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餐具</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9ECF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参加</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FFCB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碗盘、筷子等</w:t>
            </w:r>
          </w:p>
        </w:tc>
        <w:tc>
          <w:tcPr>
            <w:tcW w:w="3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B9D5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1</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BC11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项</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1ED8C">
            <w:pPr>
              <w:jc w:val="center"/>
              <w:rPr>
                <w:rFonts w:hint="eastAsia" w:ascii="宋体" w:hAnsi="宋体" w:eastAsia="宋体" w:cs="宋体"/>
                <w:i w:val="0"/>
                <w:iCs w:val="0"/>
                <w:color w:val="000000"/>
                <w:sz w:val="28"/>
                <w:szCs w:val="28"/>
                <w:u w:val="none"/>
              </w:rPr>
            </w:pPr>
          </w:p>
        </w:tc>
      </w:tr>
      <w:tr w14:paraId="4515F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8896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35</w:t>
            </w: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1B4C3">
            <w:pPr>
              <w:jc w:val="center"/>
              <w:rPr>
                <w:rFonts w:hint="eastAsia" w:ascii="宋体" w:hAnsi="宋体" w:eastAsia="宋体" w:cs="宋体"/>
                <w:i w:val="0"/>
                <w:iCs w:val="0"/>
                <w:color w:val="000000"/>
                <w:sz w:val="28"/>
                <w:szCs w:val="2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9420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电竞电脑</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D653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电脑</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CEAA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显示器、主机等</w:t>
            </w:r>
          </w:p>
        </w:tc>
        <w:tc>
          <w:tcPr>
            <w:tcW w:w="3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59D7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2</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5121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套</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7A911">
            <w:pPr>
              <w:jc w:val="center"/>
              <w:rPr>
                <w:rFonts w:hint="eastAsia" w:ascii="宋体" w:hAnsi="宋体" w:eastAsia="宋体" w:cs="宋体"/>
                <w:i w:val="0"/>
                <w:iCs w:val="0"/>
                <w:color w:val="000000"/>
                <w:sz w:val="28"/>
                <w:szCs w:val="28"/>
                <w:u w:val="none"/>
              </w:rPr>
            </w:pPr>
          </w:p>
        </w:tc>
      </w:tr>
      <w:tr w14:paraId="5D8BD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BF0E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36</w:t>
            </w: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B3B4A">
            <w:pPr>
              <w:jc w:val="center"/>
              <w:rPr>
                <w:rFonts w:hint="eastAsia" w:ascii="宋体" w:hAnsi="宋体" w:eastAsia="宋体" w:cs="宋体"/>
                <w:i w:val="0"/>
                <w:iCs w:val="0"/>
                <w:color w:val="000000"/>
                <w:sz w:val="28"/>
                <w:szCs w:val="2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55C8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KTV系统</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151A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KTV系统</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20CA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显示器、主机等</w:t>
            </w:r>
          </w:p>
        </w:tc>
        <w:tc>
          <w:tcPr>
            <w:tcW w:w="3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D8D9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1</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E06C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套</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FEFAF">
            <w:pPr>
              <w:jc w:val="center"/>
              <w:rPr>
                <w:rFonts w:hint="eastAsia" w:ascii="宋体" w:hAnsi="宋体" w:eastAsia="宋体" w:cs="宋体"/>
                <w:i w:val="0"/>
                <w:iCs w:val="0"/>
                <w:color w:val="000000"/>
                <w:sz w:val="28"/>
                <w:szCs w:val="28"/>
                <w:u w:val="none"/>
              </w:rPr>
            </w:pPr>
          </w:p>
        </w:tc>
      </w:tr>
      <w:tr w14:paraId="39130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A959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37</w:t>
            </w: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52D0A">
            <w:pPr>
              <w:jc w:val="center"/>
              <w:rPr>
                <w:rFonts w:hint="eastAsia" w:ascii="宋体" w:hAnsi="宋体" w:eastAsia="宋体" w:cs="宋体"/>
                <w:i w:val="0"/>
                <w:iCs w:val="0"/>
                <w:color w:val="000000"/>
                <w:sz w:val="28"/>
                <w:szCs w:val="2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E7D9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点餐系统</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EC3C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点餐系统</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AB06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平板电脑、主机等</w:t>
            </w:r>
          </w:p>
        </w:tc>
        <w:tc>
          <w:tcPr>
            <w:tcW w:w="3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BCF6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20</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2ADD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套</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8B014">
            <w:pPr>
              <w:jc w:val="center"/>
              <w:rPr>
                <w:rFonts w:hint="eastAsia" w:ascii="宋体" w:hAnsi="宋体" w:eastAsia="宋体" w:cs="宋体"/>
                <w:i w:val="0"/>
                <w:iCs w:val="0"/>
                <w:color w:val="000000"/>
                <w:sz w:val="28"/>
                <w:szCs w:val="28"/>
                <w:u w:val="none"/>
              </w:rPr>
            </w:pPr>
          </w:p>
        </w:tc>
      </w:tr>
      <w:tr w14:paraId="38693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9BF3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38</w:t>
            </w: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20B43">
            <w:pPr>
              <w:jc w:val="center"/>
              <w:rPr>
                <w:rFonts w:hint="eastAsia" w:ascii="宋体" w:hAnsi="宋体" w:eastAsia="宋体" w:cs="宋体"/>
                <w:i w:val="0"/>
                <w:iCs w:val="0"/>
                <w:color w:val="000000"/>
                <w:sz w:val="28"/>
                <w:szCs w:val="2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0DDF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空调</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19C7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空调</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AD7E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格力、美的、大金三选一</w:t>
            </w:r>
          </w:p>
        </w:tc>
        <w:tc>
          <w:tcPr>
            <w:tcW w:w="3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7C28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1</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1C2B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项</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BE1FC">
            <w:pPr>
              <w:jc w:val="center"/>
              <w:rPr>
                <w:rFonts w:hint="eastAsia" w:ascii="宋体" w:hAnsi="宋体" w:eastAsia="宋体" w:cs="宋体"/>
                <w:i w:val="0"/>
                <w:iCs w:val="0"/>
                <w:color w:val="000000"/>
                <w:sz w:val="28"/>
                <w:szCs w:val="28"/>
                <w:u w:val="none"/>
              </w:rPr>
            </w:pPr>
          </w:p>
        </w:tc>
      </w:tr>
      <w:tr w14:paraId="3D3C1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A6AE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39</w:t>
            </w: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7C9DD">
            <w:pPr>
              <w:jc w:val="center"/>
              <w:rPr>
                <w:rFonts w:hint="eastAsia" w:ascii="宋体" w:hAnsi="宋体" w:eastAsia="宋体" w:cs="宋体"/>
                <w:i w:val="0"/>
                <w:iCs w:val="0"/>
                <w:color w:val="000000"/>
                <w:sz w:val="28"/>
                <w:szCs w:val="2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130A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脚手架</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B3B7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脚手架</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104BA">
            <w:pPr>
              <w:jc w:val="center"/>
              <w:rPr>
                <w:rFonts w:hint="eastAsia" w:ascii="宋体" w:hAnsi="宋体" w:eastAsia="宋体" w:cs="宋体"/>
                <w:i w:val="0"/>
                <w:iCs w:val="0"/>
                <w:color w:val="000000"/>
                <w:sz w:val="28"/>
                <w:szCs w:val="28"/>
                <w:u w:val="none"/>
              </w:rPr>
            </w:pPr>
          </w:p>
        </w:tc>
        <w:tc>
          <w:tcPr>
            <w:tcW w:w="3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0DD0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1200</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27B5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75FF7">
            <w:pPr>
              <w:jc w:val="center"/>
              <w:rPr>
                <w:rFonts w:hint="eastAsia" w:ascii="宋体" w:hAnsi="宋体" w:eastAsia="宋体" w:cs="宋体"/>
                <w:i w:val="0"/>
                <w:iCs w:val="0"/>
                <w:color w:val="000000"/>
                <w:sz w:val="28"/>
                <w:szCs w:val="28"/>
                <w:u w:val="none"/>
              </w:rPr>
            </w:pPr>
          </w:p>
        </w:tc>
      </w:tr>
      <w:tr w14:paraId="3EF96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E584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40</w:t>
            </w: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A8E43">
            <w:pPr>
              <w:jc w:val="center"/>
              <w:rPr>
                <w:rFonts w:hint="eastAsia" w:ascii="宋体" w:hAnsi="宋体" w:eastAsia="宋体" w:cs="宋体"/>
                <w:i w:val="0"/>
                <w:iCs w:val="0"/>
                <w:color w:val="000000"/>
                <w:sz w:val="28"/>
                <w:szCs w:val="2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EFC3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水池基座</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CDD2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景观水池基座</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F716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钢筋混凝土水池、25厚中国黑花岗岩贴面</w:t>
            </w:r>
          </w:p>
        </w:tc>
        <w:tc>
          <w:tcPr>
            <w:tcW w:w="3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0827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150</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1415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8E3B0">
            <w:pPr>
              <w:jc w:val="center"/>
              <w:rPr>
                <w:rFonts w:hint="eastAsia" w:ascii="宋体" w:hAnsi="宋体" w:eastAsia="宋体" w:cs="宋体"/>
                <w:i w:val="0"/>
                <w:iCs w:val="0"/>
                <w:color w:val="000000"/>
                <w:sz w:val="28"/>
                <w:szCs w:val="28"/>
                <w:u w:val="none"/>
              </w:rPr>
            </w:pPr>
          </w:p>
        </w:tc>
      </w:tr>
      <w:tr w14:paraId="6B989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09F3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41</w:t>
            </w: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8CED6">
            <w:pPr>
              <w:jc w:val="center"/>
              <w:rPr>
                <w:rFonts w:hint="eastAsia" w:ascii="宋体" w:hAnsi="宋体" w:eastAsia="宋体" w:cs="宋体"/>
                <w:i w:val="0"/>
                <w:iCs w:val="0"/>
                <w:color w:val="000000"/>
                <w:sz w:val="28"/>
                <w:szCs w:val="2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EEC7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水泵及水循环</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30E7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水泵及水循环</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DB3D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水泵、给排水管、防水电缆等</w:t>
            </w:r>
          </w:p>
        </w:tc>
        <w:tc>
          <w:tcPr>
            <w:tcW w:w="3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5C58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1</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BD02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套</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3A63D">
            <w:pPr>
              <w:jc w:val="center"/>
              <w:rPr>
                <w:rFonts w:hint="eastAsia" w:ascii="宋体" w:hAnsi="宋体" w:eastAsia="宋体" w:cs="宋体"/>
                <w:i w:val="0"/>
                <w:iCs w:val="0"/>
                <w:color w:val="000000"/>
                <w:sz w:val="28"/>
                <w:szCs w:val="28"/>
                <w:u w:val="none"/>
              </w:rPr>
            </w:pPr>
          </w:p>
        </w:tc>
      </w:tr>
      <w:tr w14:paraId="4F709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928C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42</w:t>
            </w: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08C6A">
            <w:pPr>
              <w:jc w:val="center"/>
              <w:rPr>
                <w:rFonts w:hint="eastAsia" w:ascii="宋体" w:hAnsi="宋体" w:eastAsia="宋体" w:cs="宋体"/>
                <w:i w:val="0"/>
                <w:iCs w:val="0"/>
                <w:color w:val="000000"/>
                <w:sz w:val="28"/>
                <w:szCs w:val="2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D4EC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台阶</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1CB9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50厚毛面青石板</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DC48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400*2000</w:t>
            </w:r>
          </w:p>
        </w:tc>
        <w:tc>
          <w:tcPr>
            <w:tcW w:w="3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95C3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7</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F53E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块</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47D13">
            <w:pPr>
              <w:jc w:val="center"/>
              <w:rPr>
                <w:rFonts w:hint="eastAsia" w:ascii="宋体" w:hAnsi="宋体" w:eastAsia="宋体" w:cs="宋体"/>
                <w:i w:val="0"/>
                <w:iCs w:val="0"/>
                <w:color w:val="000000"/>
                <w:sz w:val="28"/>
                <w:szCs w:val="28"/>
                <w:u w:val="none"/>
              </w:rPr>
            </w:pPr>
          </w:p>
        </w:tc>
      </w:tr>
      <w:tr w14:paraId="55ACE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5094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43</w:t>
            </w: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694C9">
            <w:pPr>
              <w:jc w:val="center"/>
              <w:rPr>
                <w:rFonts w:hint="eastAsia" w:ascii="宋体" w:hAnsi="宋体" w:eastAsia="宋体" w:cs="宋体"/>
                <w:i w:val="0"/>
                <w:iCs w:val="0"/>
                <w:color w:val="000000"/>
                <w:sz w:val="28"/>
                <w:szCs w:val="2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4D02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外墙涂料</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5038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白色弹性涂料(做旧)</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C71C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白色弹性涂料(做旧)</w:t>
            </w:r>
          </w:p>
        </w:tc>
        <w:tc>
          <w:tcPr>
            <w:tcW w:w="3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F008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900</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0EED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E1FD3">
            <w:pPr>
              <w:jc w:val="center"/>
              <w:rPr>
                <w:rFonts w:hint="eastAsia" w:ascii="宋体" w:hAnsi="宋体" w:eastAsia="宋体" w:cs="宋体"/>
                <w:i w:val="0"/>
                <w:iCs w:val="0"/>
                <w:color w:val="000000"/>
                <w:sz w:val="28"/>
                <w:szCs w:val="28"/>
                <w:u w:val="none"/>
              </w:rPr>
            </w:pPr>
          </w:p>
        </w:tc>
      </w:tr>
      <w:tr w14:paraId="43EF1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8F08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44</w:t>
            </w: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A8A05">
            <w:pPr>
              <w:jc w:val="center"/>
              <w:rPr>
                <w:rFonts w:hint="eastAsia" w:ascii="宋体" w:hAnsi="宋体" w:eastAsia="宋体" w:cs="宋体"/>
                <w:i w:val="0"/>
                <w:iCs w:val="0"/>
                <w:color w:val="000000"/>
                <w:sz w:val="28"/>
                <w:szCs w:val="2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E11C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外墙装饰格栅</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3D15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铝合金格栅</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153F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50*100通长</w:t>
            </w:r>
          </w:p>
        </w:tc>
        <w:tc>
          <w:tcPr>
            <w:tcW w:w="3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862A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1</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67C7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项</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092B0">
            <w:pPr>
              <w:jc w:val="center"/>
              <w:rPr>
                <w:rFonts w:hint="eastAsia" w:ascii="宋体" w:hAnsi="宋体" w:eastAsia="宋体" w:cs="宋体"/>
                <w:i w:val="0"/>
                <w:iCs w:val="0"/>
                <w:color w:val="000000"/>
                <w:sz w:val="28"/>
                <w:szCs w:val="28"/>
                <w:u w:val="none"/>
              </w:rPr>
            </w:pPr>
          </w:p>
        </w:tc>
      </w:tr>
      <w:tr w14:paraId="6B1BC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F8D3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45</w:t>
            </w: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4A573">
            <w:pPr>
              <w:jc w:val="center"/>
              <w:rPr>
                <w:rFonts w:hint="eastAsia" w:ascii="宋体" w:hAnsi="宋体" w:eastAsia="宋体" w:cs="宋体"/>
                <w:i w:val="0"/>
                <w:iCs w:val="0"/>
                <w:color w:val="000000"/>
                <w:sz w:val="28"/>
                <w:szCs w:val="2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2F5C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铝合金外窗</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E520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90系列铝合金外窗</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8548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成品</w:t>
            </w:r>
          </w:p>
        </w:tc>
        <w:tc>
          <w:tcPr>
            <w:tcW w:w="3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F5EF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1</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9C6E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项</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9EFA2">
            <w:pPr>
              <w:jc w:val="center"/>
              <w:rPr>
                <w:rFonts w:hint="eastAsia" w:ascii="宋体" w:hAnsi="宋体" w:eastAsia="宋体" w:cs="宋体"/>
                <w:i w:val="0"/>
                <w:iCs w:val="0"/>
                <w:color w:val="000000"/>
                <w:sz w:val="28"/>
                <w:szCs w:val="28"/>
                <w:u w:val="none"/>
              </w:rPr>
            </w:pPr>
          </w:p>
        </w:tc>
      </w:tr>
      <w:tr w14:paraId="03534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4C17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46</w:t>
            </w: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DE0AB">
            <w:pPr>
              <w:jc w:val="center"/>
              <w:rPr>
                <w:rFonts w:hint="eastAsia" w:ascii="宋体" w:hAnsi="宋体" w:eastAsia="宋体" w:cs="宋体"/>
                <w:i w:val="0"/>
                <w:iCs w:val="0"/>
                <w:color w:val="000000"/>
                <w:sz w:val="28"/>
                <w:szCs w:val="2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CD94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苗木</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9BFD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苗木</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13698">
            <w:pPr>
              <w:jc w:val="center"/>
              <w:rPr>
                <w:rFonts w:hint="eastAsia" w:ascii="宋体" w:hAnsi="宋体" w:eastAsia="宋体" w:cs="宋体"/>
                <w:i w:val="0"/>
                <w:iCs w:val="0"/>
                <w:color w:val="000000"/>
                <w:sz w:val="28"/>
                <w:szCs w:val="28"/>
                <w:u w:val="none"/>
              </w:rPr>
            </w:pPr>
          </w:p>
        </w:tc>
        <w:tc>
          <w:tcPr>
            <w:tcW w:w="3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224F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1</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7F47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项</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B5F64">
            <w:pPr>
              <w:jc w:val="center"/>
              <w:rPr>
                <w:rFonts w:hint="eastAsia" w:ascii="宋体" w:hAnsi="宋体" w:eastAsia="宋体" w:cs="宋体"/>
                <w:i w:val="0"/>
                <w:iCs w:val="0"/>
                <w:color w:val="000000"/>
                <w:sz w:val="28"/>
                <w:szCs w:val="28"/>
                <w:u w:val="none"/>
              </w:rPr>
            </w:pPr>
          </w:p>
        </w:tc>
      </w:tr>
      <w:tr w14:paraId="63B94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2DCC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47</w:t>
            </w: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B98F6">
            <w:pPr>
              <w:jc w:val="center"/>
              <w:rPr>
                <w:rFonts w:hint="eastAsia" w:ascii="宋体" w:hAnsi="宋体" w:eastAsia="宋体" w:cs="宋体"/>
                <w:i w:val="0"/>
                <w:iCs w:val="0"/>
                <w:color w:val="000000"/>
                <w:sz w:val="28"/>
                <w:szCs w:val="2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D41E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木纹饰面板</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06EA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木纹饰面板</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C021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1.0厚</w:t>
            </w:r>
          </w:p>
        </w:tc>
        <w:tc>
          <w:tcPr>
            <w:tcW w:w="3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A6FE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50</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260E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17963">
            <w:pPr>
              <w:jc w:val="center"/>
              <w:rPr>
                <w:rFonts w:hint="eastAsia" w:ascii="宋体" w:hAnsi="宋体" w:eastAsia="宋体" w:cs="宋体"/>
                <w:i w:val="0"/>
                <w:iCs w:val="0"/>
                <w:color w:val="000000"/>
                <w:sz w:val="28"/>
                <w:szCs w:val="28"/>
                <w:u w:val="none"/>
              </w:rPr>
            </w:pPr>
          </w:p>
        </w:tc>
      </w:tr>
      <w:tr w14:paraId="50F95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9196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48</w:t>
            </w: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2FFFE">
            <w:pPr>
              <w:jc w:val="center"/>
              <w:rPr>
                <w:rFonts w:hint="eastAsia" w:ascii="宋体" w:hAnsi="宋体" w:eastAsia="宋体" w:cs="宋体"/>
                <w:i w:val="0"/>
                <w:iCs w:val="0"/>
                <w:color w:val="000000"/>
                <w:sz w:val="28"/>
                <w:szCs w:val="2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40E4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休闲桌椅</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8DD8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休闲桌椅</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C2CE5">
            <w:pPr>
              <w:jc w:val="center"/>
              <w:rPr>
                <w:rFonts w:hint="eastAsia" w:ascii="宋体" w:hAnsi="宋体" w:eastAsia="宋体" w:cs="宋体"/>
                <w:i w:val="0"/>
                <w:iCs w:val="0"/>
                <w:color w:val="000000"/>
                <w:sz w:val="28"/>
                <w:szCs w:val="28"/>
                <w:u w:val="none"/>
              </w:rPr>
            </w:pPr>
          </w:p>
        </w:tc>
        <w:tc>
          <w:tcPr>
            <w:tcW w:w="3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2E6F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3</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D852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套</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337FA">
            <w:pPr>
              <w:jc w:val="center"/>
              <w:rPr>
                <w:rFonts w:hint="eastAsia" w:ascii="宋体" w:hAnsi="宋体" w:eastAsia="宋体" w:cs="宋体"/>
                <w:i w:val="0"/>
                <w:iCs w:val="0"/>
                <w:color w:val="000000"/>
                <w:sz w:val="28"/>
                <w:szCs w:val="28"/>
                <w:u w:val="none"/>
              </w:rPr>
            </w:pPr>
          </w:p>
        </w:tc>
      </w:tr>
      <w:tr w14:paraId="2F6A8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3AC8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49</w:t>
            </w: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72B46">
            <w:pPr>
              <w:jc w:val="center"/>
              <w:rPr>
                <w:rFonts w:hint="eastAsia" w:ascii="宋体" w:hAnsi="宋体" w:eastAsia="宋体" w:cs="宋体"/>
                <w:i w:val="0"/>
                <w:iCs w:val="0"/>
                <w:color w:val="000000"/>
                <w:sz w:val="28"/>
                <w:szCs w:val="2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4801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装饰文字</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808D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装饰文字</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E8BC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亚克力材质</w:t>
            </w:r>
          </w:p>
        </w:tc>
        <w:tc>
          <w:tcPr>
            <w:tcW w:w="3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9EFC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1</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3730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项</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EFB75">
            <w:pPr>
              <w:jc w:val="center"/>
              <w:rPr>
                <w:rFonts w:hint="eastAsia" w:ascii="宋体" w:hAnsi="宋体" w:eastAsia="宋体" w:cs="宋体"/>
                <w:i w:val="0"/>
                <w:iCs w:val="0"/>
                <w:color w:val="000000"/>
                <w:sz w:val="28"/>
                <w:szCs w:val="28"/>
                <w:u w:val="none"/>
              </w:rPr>
            </w:pPr>
          </w:p>
        </w:tc>
      </w:tr>
      <w:tr w14:paraId="0A48B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F876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50</w:t>
            </w: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6F282">
            <w:pPr>
              <w:jc w:val="center"/>
              <w:rPr>
                <w:rFonts w:hint="eastAsia" w:ascii="宋体" w:hAnsi="宋体" w:eastAsia="宋体" w:cs="宋体"/>
                <w:i w:val="0"/>
                <w:iCs w:val="0"/>
                <w:color w:val="000000"/>
                <w:sz w:val="28"/>
                <w:szCs w:val="2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673C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冰柜</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537B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冰柜、冰箱</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9E8EE">
            <w:pPr>
              <w:jc w:val="center"/>
              <w:rPr>
                <w:rFonts w:hint="eastAsia" w:ascii="宋体" w:hAnsi="宋体" w:eastAsia="宋体" w:cs="宋体"/>
                <w:i w:val="0"/>
                <w:iCs w:val="0"/>
                <w:color w:val="000000"/>
                <w:sz w:val="28"/>
                <w:szCs w:val="28"/>
                <w:u w:val="none"/>
              </w:rPr>
            </w:pPr>
          </w:p>
        </w:tc>
        <w:tc>
          <w:tcPr>
            <w:tcW w:w="3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40A3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5</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7A1B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套</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CAAA6">
            <w:pPr>
              <w:jc w:val="center"/>
              <w:rPr>
                <w:rFonts w:hint="eastAsia" w:ascii="宋体" w:hAnsi="宋体" w:eastAsia="宋体" w:cs="宋体"/>
                <w:i w:val="0"/>
                <w:iCs w:val="0"/>
                <w:color w:val="000000"/>
                <w:sz w:val="28"/>
                <w:szCs w:val="28"/>
                <w:u w:val="none"/>
              </w:rPr>
            </w:pPr>
          </w:p>
        </w:tc>
      </w:tr>
      <w:tr w14:paraId="222BB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BA30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51</w:t>
            </w: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31BB5">
            <w:pPr>
              <w:jc w:val="center"/>
              <w:rPr>
                <w:rFonts w:hint="eastAsia" w:ascii="宋体" w:hAnsi="宋体" w:eastAsia="宋体" w:cs="宋体"/>
                <w:i w:val="0"/>
                <w:iCs w:val="0"/>
                <w:color w:val="000000"/>
                <w:sz w:val="28"/>
                <w:szCs w:val="2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63AE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台球桌</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36BF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台球桌</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9E9A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成品</w:t>
            </w:r>
          </w:p>
        </w:tc>
        <w:tc>
          <w:tcPr>
            <w:tcW w:w="3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5AB2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1</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5A27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套</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2AA83">
            <w:pPr>
              <w:jc w:val="center"/>
              <w:rPr>
                <w:rFonts w:hint="eastAsia" w:ascii="宋体" w:hAnsi="宋体" w:eastAsia="宋体" w:cs="宋体"/>
                <w:i w:val="0"/>
                <w:iCs w:val="0"/>
                <w:color w:val="000000"/>
                <w:sz w:val="28"/>
                <w:szCs w:val="28"/>
                <w:u w:val="none"/>
              </w:rPr>
            </w:pPr>
          </w:p>
        </w:tc>
      </w:tr>
    </w:tbl>
    <w:p w14:paraId="7739C550">
      <w:pPr>
        <w:rPr>
          <w:rFonts w:hint="default"/>
          <w:lang w:val="en-US" w:eastAsia="zh-CN"/>
        </w:rPr>
      </w:pPr>
    </w:p>
    <w:p w14:paraId="7715123B">
      <w:pPr>
        <w:rPr>
          <w:rFonts w:hint="default"/>
          <w:lang w:val="en-US" w:eastAsia="zh-CN"/>
        </w:rPr>
      </w:pPr>
      <w:r>
        <w:rPr>
          <w:rFonts w:hint="default"/>
          <w:lang w:val="en-US" w:eastAsia="zh-CN"/>
        </w:rPr>
        <w:br w:type="page"/>
      </w:r>
      <w:bookmarkStart w:id="2" w:name="_GoBack"/>
      <w:bookmarkEnd w:id="2"/>
    </w:p>
    <w:p w14:paraId="7F844103">
      <w:pPr>
        <w:numPr>
          <w:ilvl w:val="0"/>
          <w:numId w:val="4"/>
        </w:numPr>
        <w:spacing w:line="240" w:lineRule="auto"/>
        <w:rPr>
          <w:rFonts w:hint="eastAsia" w:ascii="仿宋" w:hAnsi="仿宋" w:eastAsia="仿宋" w:cs="仿宋"/>
          <w:color w:val="auto"/>
          <w:sz w:val="24"/>
          <w:szCs w:val="24"/>
        </w:rPr>
      </w:pPr>
      <w:r>
        <w:rPr>
          <w:rFonts w:hint="eastAsia" w:ascii="仿宋" w:hAnsi="仿宋" w:eastAsia="仿宋" w:cs="仿宋"/>
          <w:b/>
          <w:bCs/>
          <w:color w:val="auto"/>
          <w:sz w:val="24"/>
          <w:szCs w:val="24"/>
        </w:rPr>
        <w:t>服务期限：</w:t>
      </w:r>
      <w:r>
        <w:rPr>
          <w:rFonts w:hint="eastAsia" w:ascii="仿宋" w:hAnsi="仿宋" w:eastAsia="仿宋" w:cs="仿宋"/>
          <w:color w:val="auto"/>
          <w:sz w:val="24"/>
          <w:szCs w:val="24"/>
        </w:rPr>
        <w:t>自合同签订之日起</w:t>
      </w:r>
      <w:r>
        <w:rPr>
          <w:rFonts w:hint="eastAsia" w:ascii="仿宋" w:hAnsi="仿宋" w:eastAsia="仿宋" w:cs="仿宋"/>
          <w:color w:val="auto"/>
          <w:sz w:val="24"/>
          <w:szCs w:val="24"/>
          <w:lang w:val="en-US" w:eastAsia="zh-CN"/>
        </w:rPr>
        <w:t>一年</w:t>
      </w:r>
      <w:r>
        <w:rPr>
          <w:rFonts w:hint="eastAsia" w:ascii="仿宋" w:hAnsi="仿宋" w:eastAsia="仿宋" w:cs="仿宋"/>
          <w:color w:val="auto"/>
          <w:sz w:val="24"/>
          <w:szCs w:val="24"/>
          <w:lang w:eastAsia="zh-CN"/>
        </w:rPr>
        <w:t>。</w:t>
      </w:r>
    </w:p>
    <w:p w14:paraId="0FBF02CF">
      <w:pPr>
        <w:numPr>
          <w:ilvl w:val="0"/>
          <w:numId w:val="4"/>
        </w:num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质量要求</w:t>
      </w:r>
      <w:r>
        <w:rPr>
          <w:rFonts w:hint="eastAsia" w:ascii="仿宋" w:hAnsi="仿宋" w:eastAsia="仿宋" w:cs="仿宋"/>
          <w:color w:val="auto"/>
          <w:sz w:val="24"/>
          <w:szCs w:val="24"/>
        </w:rPr>
        <w:t>：符合国家相关政策、规范及招标人要求，中标人需无条件配合业主根据专家领导提出的意见对方案进行修改完善，其间发生的费用由中标人承担。</w:t>
      </w:r>
    </w:p>
    <w:p w14:paraId="2DDB7646">
      <w:pPr>
        <w:numPr>
          <w:ilvl w:val="0"/>
          <w:numId w:val="4"/>
        </w:num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安全责任</w:t>
      </w:r>
    </w:p>
    <w:p w14:paraId="57552250">
      <w:pPr>
        <w:pStyle w:val="8"/>
        <w:spacing w:line="360" w:lineRule="auto"/>
        <w:ind w:left="0" w:leftChars="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涉及中标方服务内容中的相关安全及经济责任，都由中标方承担。</w:t>
      </w:r>
    </w:p>
    <w:p w14:paraId="0A0500EE">
      <w:pPr>
        <w:pageBreakBefore w:val="0"/>
        <w:numPr>
          <w:ilvl w:val="0"/>
          <w:numId w:val="4"/>
        </w:numPr>
        <w:kinsoku/>
        <w:wordWrap/>
        <w:overflowPunct/>
        <w:topLinePunct w:val="0"/>
        <w:bidi w:val="0"/>
        <w:snapToGrid/>
        <w:spacing w:line="288" w:lineRule="auto"/>
        <w:ind w:left="0" w:leftChars="0" w:firstLine="0" w:firstLineChars="0"/>
        <w:textAlignment w:val="auto"/>
        <w:rPr>
          <w:rFonts w:hint="eastAsia" w:ascii="宋体" w:hAnsi="宋体" w:eastAsia="宋体" w:cs="宋体"/>
          <w:color w:val="auto"/>
          <w:sz w:val="24"/>
          <w:szCs w:val="24"/>
          <w:highlight w:val="none"/>
        </w:rPr>
      </w:pPr>
      <w:r>
        <w:rPr>
          <w:rFonts w:hint="eastAsia" w:ascii="仿宋" w:hAnsi="仿宋" w:eastAsia="仿宋" w:cs="仿宋"/>
          <w:b/>
          <w:bCs/>
          <w:color w:val="auto"/>
          <w:sz w:val="24"/>
          <w:szCs w:val="24"/>
        </w:rPr>
        <w:t>履约保证金：</w:t>
      </w:r>
      <w:r>
        <w:rPr>
          <w:rFonts w:hint="eastAsia" w:ascii="仿宋" w:hAnsi="仿宋" w:eastAsia="仿宋" w:cs="仿宋"/>
          <w:color w:val="auto"/>
          <w:kern w:val="2"/>
          <w:sz w:val="24"/>
          <w:szCs w:val="24"/>
          <w:lang w:val="en-US" w:eastAsia="zh-CN" w:bidi="ar-SA"/>
        </w:rPr>
        <w:t>项目实施前，中标人须向采购人缴纳中标金额1%的履约保证金（中标人应当以支票、汇票、本票或者金融机构、担保机构出具的保函等非现金形式提交），所有货物安装调试完成并经验收合格后无息退回。</w:t>
      </w:r>
    </w:p>
    <w:p w14:paraId="6BF3AAB6">
      <w:pPr>
        <w:pageBreakBefore w:val="0"/>
        <w:numPr>
          <w:ilvl w:val="0"/>
          <w:numId w:val="4"/>
        </w:numPr>
        <w:kinsoku/>
        <w:wordWrap/>
        <w:overflowPunct/>
        <w:topLinePunct w:val="0"/>
        <w:bidi w:val="0"/>
        <w:snapToGrid/>
        <w:spacing w:line="288" w:lineRule="auto"/>
        <w:ind w:left="0" w:leftChars="0" w:firstLine="0" w:firstLineChars="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付款方式：</w:t>
      </w:r>
    </w:p>
    <w:p w14:paraId="7DE8EAA5">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自合同签订后，甲方收到乙方正式税务发票后应在7个工作日内向乙方支付项目合同总价的50%作为首付款（乙方需提供正式税务发票）；</w:t>
      </w:r>
    </w:p>
    <w:p w14:paraId="6B7EB6BF">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乙方完成“时空马剑”主题研学民宿周边提升改造项目，经甲方确认之日起7个工作日内，甲方向乙方支付至合同总价的85%（乙方需提供正式税务发票）；</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 xml:space="preserve">    乙方根据中央财政资金使用要求提交完成申报资料，经跟踪审计单位出具跟审报告并经甲方确认后7个工作日内甲方向乙方支付至审计确认价的100%（乙方需提供正式税务发票）。</w:t>
      </w:r>
    </w:p>
    <w:p w14:paraId="7735B27F">
      <w:pPr>
        <w:numPr>
          <w:ilvl w:val="0"/>
          <w:numId w:val="4"/>
        </w:num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最高限价</w:t>
      </w:r>
    </w:p>
    <w:p w14:paraId="48743CD5">
      <w:pPr>
        <w:spacing w:line="360"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color w:val="auto"/>
          <w:sz w:val="24"/>
          <w:szCs w:val="24"/>
          <w:highlight w:val="none"/>
        </w:rPr>
        <w:t>本次采购最高限价为人民币</w:t>
      </w:r>
      <w:r>
        <w:rPr>
          <w:rFonts w:hint="eastAsia" w:ascii="仿宋" w:hAnsi="仿宋" w:eastAsia="仿宋" w:cs="仿宋"/>
          <w:b/>
          <w:color w:val="auto"/>
          <w:sz w:val="24"/>
          <w:szCs w:val="24"/>
          <w:highlight w:val="none"/>
          <w:lang w:val="en-US" w:eastAsia="zh-CN"/>
        </w:rPr>
        <w:t>贰佰贰拾</w:t>
      </w:r>
      <w:r>
        <w:rPr>
          <w:rFonts w:hint="eastAsia" w:ascii="仿宋" w:hAnsi="仿宋" w:eastAsia="仿宋" w:cs="仿宋"/>
          <w:b/>
          <w:color w:val="auto"/>
          <w:sz w:val="24"/>
          <w:szCs w:val="24"/>
          <w:highlight w:val="none"/>
        </w:rPr>
        <w:t>万元整（¥</w:t>
      </w:r>
      <w:r>
        <w:rPr>
          <w:rFonts w:hint="eastAsia" w:ascii="仿宋" w:hAnsi="仿宋" w:eastAsia="仿宋" w:cs="仿宋"/>
          <w:b/>
          <w:color w:val="auto"/>
          <w:sz w:val="24"/>
          <w:szCs w:val="24"/>
          <w:highlight w:val="none"/>
          <w:lang w:eastAsia="zh-CN"/>
        </w:rPr>
        <w:t>2200000</w:t>
      </w:r>
      <w:r>
        <w:rPr>
          <w:rFonts w:hint="eastAsia" w:ascii="仿宋" w:hAnsi="仿宋" w:eastAsia="仿宋" w:cs="仿宋"/>
          <w:b/>
          <w:color w:val="auto"/>
          <w:sz w:val="24"/>
          <w:szCs w:val="24"/>
          <w:highlight w:val="none"/>
        </w:rPr>
        <w:t>.00），</w:t>
      </w:r>
      <w:r>
        <w:rPr>
          <w:rFonts w:hint="eastAsia" w:ascii="仿宋" w:hAnsi="仿宋" w:eastAsia="仿宋" w:cs="仿宋"/>
          <w:b/>
          <w:bCs/>
          <w:color w:val="auto"/>
          <w:sz w:val="24"/>
          <w:szCs w:val="24"/>
          <w:highlight w:val="none"/>
          <w:lang w:val="en-US" w:eastAsia="zh-CN"/>
        </w:rPr>
        <w:t>中标人需综合考虑配合中央财政资金使用要求，需委托第三方独立编制工程以外的竣工验收资料，组织项目评审及专项验收等服务工作的配套费用。任何超过最高限价的报价将被认定为无效报价，报价采用全费用报价（包含了与本项目服务相关的一切费用）。</w:t>
      </w:r>
    </w:p>
    <w:p w14:paraId="68002305">
      <w:pPr>
        <w:pStyle w:val="13"/>
        <w:rPr>
          <w:rFonts w:hint="default"/>
          <w:color w:val="auto"/>
          <w:lang w:val="en-US" w:eastAsia="zh-CN"/>
        </w:rPr>
      </w:pPr>
    </w:p>
    <w:p w14:paraId="3D6EBD42">
      <w:pPr>
        <w:spacing w:line="400" w:lineRule="exact"/>
        <w:ind w:firstLine="482" w:firstLineChars="200"/>
        <w:rPr>
          <w:rFonts w:ascii="仿宋" w:hAnsi="仿宋" w:eastAsia="仿宋"/>
          <w:b/>
          <w:color w:val="auto"/>
          <w:sz w:val="24"/>
          <w:szCs w:val="24"/>
          <w:lang w:val="zh-CN"/>
        </w:rPr>
      </w:pPr>
      <w:r>
        <w:rPr>
          <w:rStyle w:val="21"/>
          <w:rFonts w:hint="eastAsia" w:ascii="仿宋" w:hAnsi="仿宋" w:eastAsia="仿宋" w:cs="仿宋"/>
          <w:b/>
          <w:color w:val="auto"/>
          <w:sz w:val="24"/>
          <w:szCs w:val="24"/>
        </w:rPr>
        <w:t>注：以上“★”项为实质性响应条款，未满足或未</w:t>
      </w:r>
      <w:r>
        <w:rPr>
          <w:rStyle w:val="21"/>
          <w:rFonts w:hint="eastAsia" w:ascii="仿宋" w:hAnsi="仿宋" w:eastAsia="仿宋" w:cs="仿宋"/>
          <w:b/>
          <w:color w:val="auto"/>
          <w:sz w:val="24"/>
          <w:szCs w:val="24"/>
          <w:lang w:val="en-US" w:eastAsia="zh-CN"/>
        </w:rPr>
        <w:t>实质性</w:t>
      </w:r>
      <w:r>
        <w:rPr>
          <w:rStyle w:val="21"/>
          <w:rFonts w:hint="eastAsia" w:ascii="仿宋" w:hAnsi="仿宋" w:eastAsia="仿宋" w:cs="仿宋"/>
          <w:b/>
          <w:color w:val="auto"/>
          <w:sz w:val="24"/>
          <w:szCs w:val="24"/>
        </w:rPr>
        <w:t>响应则作无效投标处理</w:t>
      </w:r>
      <w:r>
        <w:rPr>
          <w:rStyle w:val="21"/>
          <w:rFonts w:hint="eastAsia" w:ascii="仿宋" w:hAnsi="仿宋" w:eastAsia="仿宋" w:cs="仿宋"/>
          <w:b/>
          <w:color w:val="auto"/>
          <w:sz w:val="24"/>
          <w:szCs w:val="24"/>
          <w:lang w:eastAsia="zh-CN"/>
        </w:rPr>
        <w:t>。</w:t>
      </w:r>
    </w:p>
    <w:p w14:paraId="58B687D8">
      <w:pPr>
        <w:rPr>
          <w:color w:val="auto"/>
        </w:rPr>
      </w:pPr>
    </w:p>
    <w:sectPr>
      <w:pgSz w:w="16838" w:h="11906" w:orient="landscape"/>
      <w:pgMar w:top="1797" w:right="1440" w:bottom="179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AD009">
    <w:pPr>
      <w:pStyle w:val="9"/>
      <w:jc w:val="center"/>
    </w:pPr>
    <w:r>
      <w:fldChar w:fldCharType="begin"/>
    </w:r>
    <w:r>
      <w:instrText xml:space="preserve">PAGE   \* MERGEFORMAT</w:instrText>
    </w:r>
    <w:r>
      <w:fldChar w:fldCharType="separate"/>
    </w:r>
    <w:r>
      <w:rPr>
        <w:lang w:val="zh-CN"/>
      </w:rPr>
      <w:t>-</w:t>
    </w:r>
    <w:r>
      <w:t xml:space="preserve"> 6 -</w:t>
    </w:r>
    <w:r>
      <w:fldChar w:fldCharType="end"/>
    </w:r>
  </w:p>
  <w:p w14:paraId="02551D10">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E010B">
    <w:pPr>
      <w:pStyle w:val="9"/>
      <w:jc w:val="center"/>
    </w:pPr>
  </w:p>
  <w:p w14:paraId="6621ED6F">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F879E">
    <w:pPr>
      <w:pStyle w:val="10"/>
      <w:pBdr>
        <w:bottom w:val="none" w:color="auto" w:sz="0" w:space="1"/>
      </w:pBdr>
      <w:rPr>
        <w:sz w:val="21"/>
        <w:szCs w:val="21"/>
      </w:rPr>
    </w:pPr>
  </w:p>
  <w:p w14:paraId="52AAB781">
    <w:pPr>
      <w:pStyle w:val="10"/>
      <w:pBdr>
        <w:bottom w:val="none" w:color="auto" w:sz="0" w:space="1"/>
      </w:pBdr>
      <w:rPr>
        <w:sz w:val="21"/>
        <w:szCs w:val="21"/>
      </w:rPr>
    </w:pPr>
  </w:p>
  <w:p w14:paraId="67F24E82">
    <w:pPr>
      <w:pStyle w:val="10"/>
      <w:pBdr>
        <w:bottom w:val="single" w:color="auto" w:sz="4" w:space="1"/>
      </w:pBdr>
      <w:rPr>
        <w:rFonts w:ascii="宋体" w:hAnsi="宋体" w:eastAsia="宋体"/>
        <w:sz w:val="21"/>
        <w:szCs w:val="21"/>
      </w:rPr>
    </w:pPr>
    <w:r>
      <w:rPr>
        <w:rFonts w:hint="eastAsia"/>
        <w:sz w:val="21"/>
        <w:szCs w:val="21"/>
        <w:lang w:val="en-US" w:eastAsia="zh-CN"/>
      </w:rPr>
      <w:t>绍兴盈伽工程咨询有限公司</w:t>
    </w:r>
    <w:r>
      <w:rPr>
        <w:rFonts w:hint="eastAsia" w:ascii="宋体" w:hAnsi="宋体" w:eastAsia="宋体"/>
        <w:sz w:val="21"/>
        <w:szCs w:val="21"/>
      </w:rPr>
      <w:t>采购要素文件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F9E890"/>
    <w:multiLevelType w:val="multilevel"/>
    <w:tmpl w:val="BAF9E890"/>
    <w:lvl w:ilvl="0" w:tentative="0">
      <w:start w:val="3"/>
      <w:numFmt w:val="chineseCounting"/>
      <w:suff w:val="nothing"/>
      <w:lvlText w:val="（%1）"/>
      <w:lvlJc w:val="left"/>
      <w:pPr>
        <w:ind w:left="0" w:firstLine="0"/>
      </w:pPr>
      <w:rPr>
        <w:rFonts w:hint="eastAsia"/>
        <w:b/>
        <w:bCs/>
      </w:rPr>
    </w:lvl>
    <w:lvl w:ilvl="1" w:tentative="0">
      <w:start w:val="1"/>
      <w:numFmt w:val="decimal"/>
      <w:suff w:val="nothing"/>
      <w:lvlText w:val="%2．"/>
      <w:lvlJc w:val="left"/>
      <w:pPr>
        <w:ind w:left="0" w:firstLine="0"/>
      </w:pPr>
      <w:rPr>
        <w:rFonts w:hint="eastAsia"/>
        <w:b/>
        <w:bCs/>
      </w:rPr>
    </w:lvl>
    <w:lvl w:ilvl="2" w:tentative="0">
      <w:start w:val="1"/>
      <w:numFmt w:val="decimal"/>
      <w:suff w:val="nothing"/>
      <w:lvlText w:val="（%3）"/>
      <w:lvlJc w:val="left"/>
      <w:pPr>
        <w:ind w:left="0" w:firstLine="510"/>
      </w:pPr>
      <w:rPr>
        <w:rFonts w:hint="eastAsia"/>
        <w:b/>
        <w:bCs/>
      </w:rPr>
    </w:lvl>
    <w:lvl w:ilvl="3" w:tentative="0">
      <w:start w:val="1"/>
      <w:numFmt w:val="decimalEnclosedCircleChinese"/>
      <w:suff w:val="nothing"/>
      <w:lvlText w:val="%4"/>
      <w:lvlJc w:val="left"/>
      <w:pPr>
        <w:ind w:left="0" w:firstLine="0"/>
      </w:pPr>
      <w:rPr>
        <w:rFonts w:hint="eastAsia"/>
        <w:b/>
        <w:bCs/>
      </w:rPr>
    </w:lvl>
    <w:lvl w:ilvl="4" w:tentative="0">
      <w:start w:val="1"/>
      <w:numFmt w:val="decimal"/>
      <w:suff w:val="nothing"/>
      <w:lvlText w:val="%5）"/>
      <w:lvlJc w:val="left"/>
      <w:pPr>
        <w:ind w:left="0" w:firstLine="0"/>
      </w:pPr>
      <w:rPr>
        <w:rFonts w:hint="eastAsia"/>
        <w:b/>
        <w:bCs/>
      </w:rPr>
    </w:lvl>
    <w:lvl w:ilvl="5" w:tentative="0">
      <w:start w:val="1"/>
      <w:numFmt w:val="lowerLetter"/>
      <w:suff w:val="nothing"/>
      <w:lvlText w:val="%6．"/>
      <w:lvlJc w:val="left"/>
      <w:pPr>
        <w:ind w:left="0" w:firstLine="0"/>
      </w:pPr>
      <w:rPr>
        <w:rFonts w:hint="eastAsia"/>
        <w:b/>
        <w:bCs/>
      </w:rPr>
    </w:lvl>
    <w:lvl w:ilvl="6" w:tentative="0">
      <w:start w:val="1"/>
      <w:numFmt w:val="lowerLetter"/>
      <w:suff w:val="nothing"/>
      <w:lvlText w:val="%7）"/>
      <w:lvlJc w:val="left"/>
      <w:pPr>
        <w:ind w:left="0" w:firstLine="0"/>
      </w:pPr>
      <w:rPr>
        <w:rFonts w:hint="eastAsia"/>
        <w:b/>
        <w:bCs/>
      </w:rPr>
    </w:lvl>
    <w:lvl w:ilvl="7" w:tentative="0">
      <w:start w:val="1"/>
      <w:numFmt w:val="lowerRoman"/>
      <w:suff w:val="nothing"/>
      <w:lvlText w:val="%8．"/>
      <w:lvlJc w:val="left"/>
      <w:pPr>
        <w:ind w:left="0" w:firstLine="0"/>
      </w:pPr>
      <w:rPr>
        <w:rFonts w:hint="eastAsia"/>
        <w:b/>
        <w:bCs/>
      </w:rPr>
    </w:lvl>
    <w:lvl w:ilvl="8" w:tentative="0">
      <w:start w:val="1"/>
      <w:numFmt w:val="lowerRoman"/>
      <w:suff w:val="nothing"/>
      <w:lvlText w:val="%9）"/>
      <w:lvlJc w:val="left"/>
      <w:pPr>
        <w:ind w:left="0" w:firstLine="0"/>
      </w:pPr>
      <w:rPr>
        <w:rFonts w:hint="eastAsia"/>
        <w:b/>
        <w:bCs/>
      </w:rPr>
    </w:lvl>
  </w:abstractNum>
  <w:abstractNum w:abstractNumId="1">
    <w:nsid w:val="55AF7872"/>
    <w:multiLevelType w:val="singleLevel"/>
    <w:tmpl w:val="55AF7872"/>
    <w:lvl w:ilvl="0" w:tentative="0">
      <w:start w:val="1"/>
      <w:numFmt w:val="decimal"/>
      <w:suff w:val="nothing"/>
      <w:lvlText w:val="%1"/>
      <w:lvlJc w:val="left"/>
      <w:pPr>
        <w:ind w:left="0" w:firstLine="0"/>
      </w:pPr>
      <w:rPr>
        <w:rFonts w:hint="default"/>
      </w:rPr>
    </w:lvl>
  </w:abstractNum>
  <w:abstractNum w:abstractNumId="2">
    <w:nsid w:val="6E5BB5F5"/>
    <w:multiLevelType w:val="singleLevel"/>
    <w:tmpl w:val="6E5BB5F5"/>
    <w:lvl w:ilvl="0" w:tentative="0">
      <w:start w:val="2"/>
      <w:numFmt w:val="chineseCounting"/>
      <w:suff w:val="nothing"/>
      <w:lvlText w:val="（%1）"/>
      <w:lvlJc w:val="left"/>
      <w:rPr>
        <w:rFonts w:hint="eastAsia"/>
      </w:rPr>
    </w:lvl>
  </w:abstractNum>
  <w:abstractNum w:abstractNumId="3">
    <w:nsid w:val="74076542"/>
    <w:multiLevelType w:val="singleLevel"/>
    <w:tmpl w:val="74076542"/>
    <w:lvl w:ilvl="0" w:tentative="0">
      <w:start w:val="1"/>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1914E3"/>
    <w:rsid w:val="00631266"/>
    <w:rsid w:val="015E0632"/>
    <w:rsid w:val="07666459"/>
    <w:rsid w:val="091914E3"/>
    <w:rsid w:val="15812DAD"/>
    <w:rsid w:val="48450383"/>
    <w:rsid w:val="4CB15326"/>
    <w:rsid w:val="58272A65"/>
    <w:rsid w:val="75382705"/>
    <w:rsid w:val="77F70773"/>
    <w:rsid w:val="7C1566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bCs/>
      <w:kern w:val="2"/>
      <w:sz w:val="21"/>
      <w:szCs w:val="21"/>
      <w:lang w:val="en-US" w:eastAsia="zh-CN" w:bidi="ar-SA"/>
    </w:rPr>
  </w:style>
  <w:style w:type="paragraph" w:styleId="4">
    <w:name w:val="heading 1"/>
    <w:basedOn w:val="1"/>
    <w:next w:val="1"/>
    <w:qFormat/>
    <w:uiPriority w:val="0"/>
    <w:pPr>
      <w:keepNext/>
      <w:keepLines/>
      <w:ind w:firstLine="200" w:firstLineChars="200"/>
      <w:jc w:val="left"/>
      <w:outlineLvl w:val="0"/>
    </w:pPr>
    <w:rPr>
      <w:rFonts w:ascii="Times New Roman" w:hAnsi="Times New Roman" w:eastAsia="华文仿宋"/>
      <w:b/>
      <w:kern w:val="44"/>
      <w:sz w:val="28"/>
      <w:szCs w:val="44"/>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Body Text First Indent 21"/>
    <w:basedOn w:val="3"/>
    <w:qFormat/>
    <w:uiPriority w:val="0"/>
    <w:pPr>
      <w:autoSpaceDE/>
      <w:autoSpaceDN/>
      <w:adjustRightInd/>
      <w:spacing w:line="360" w:lineRule="auto"/>
      <w:ind w:firstLine="420" w:firstLineChars="200"/>
    </w:pPr>
    <w:rPr>
      <w:rFonts w:ascii="Calibri" w:hAnsi="Calibri"/>
      <w:color w:val="auto"/>
      <w:kern w:val="2"/>
      <w:sz w:val="24"/>
      <w:szCs w:val="22"/>
    </w:rPr>
  </w:style>
  <w:style w:type="paragraph" w:customStyle="1" w:styleId="3">
    <w:name w:val="Body Text Indent1"/>
    <w:basedOn w:val="1"/>
    <w:next w:val="1"/>
    <w:qFormat/>
    <w:uiPriority w:val="0"/>
    <w:pPr>
      <w:spacing w:after="120" w:afterLines="0"/>
      <w:ind w:left="420" w:leftChars="200"/>
    </w:pPr>
  </w:style>
  <w:style w:type="paragraph" w:styleId="5">
    <w:name w:val="Normal Indent"/>
    <w:basedOn w:val="1"/>
    <w:qFormat/>
    <w:uiPriority w:val="0"/>
    <w:pPr>
      <w:ind w:firstLine="420"/>
    </w:pPr>
    <w:rPr>
      <w:rFonts w:ascii="Times New Roman" w:hAnsi="Times New Roman"/>
      <w:bCs w:val="0"/>
      <w:szCs w:val="20"/>
    </w:rPr>
  </w:style>
  <w:style w:type="paragraph" w:styleId="6">
    <w:name w:val="toa heading"/>
    <w:basedOn w:val="1"/>
    <w:next w:val="1"/>
    <w:unhideWhenUsed/>
    <w:qFormat/>
    <w:uiPriority w:val="99"/>
    <w:pPr>
      <w:spacing w:before="120"/>
    </w:pPr>
    <w:rPr>
      <w:rFonts w:ascii="Arial" w:hAnsi="Arial" w:eastAsia="仿宋_GB2312" w:cs="Arial"/>
      <w:b/>
      <w:color w:val="000000"/>
      <w:kern w:val="0"/>
      <w:sz w:val="24"/>
      <w:szCs w:val="21"/>
    </w:rPr>
  </w:style>
  <w:style w:type="paragraph" w:styleId="7">
    <w:name w:val="Body Text"/>
    <w:basedOn w:val="1"/>
    <w:next w:val="1"/>
    <w:qFormat/>
    <w:uiPriority w:val="0"/>
    <w:pPr>
      <w:spacing w:after="120"/>
    </w:pPr>
    <w:rPr>
      <w:rFonts w:ascii="Times New Roman" w:hAnsi="Times New Roman"/>
      <w:bCs w:val="0"/>
      <w:szCs w:val="22"/>
    </w:rPr>
  </w:style>
  <w:style w:type="paragraph" w:styleId="8">
    <w:name w:val="Body Text Indent"/>
    <w:basedOn w:val="1"/>
    <w:next w:val="1"/>
    <w:qFormat/>
    <w:uiPriority w:val="99"/>
    <w:pPr>
      <w:spacing w:line="480" w:lineRule="exact"/>
      <w:ind w:firstLine="480" w:firstLineChars="200"/>
    </w:pPr>
    <w:rPr>
      <w:rFonts w:ascii="宋体" w:hAnsi="宋体"/>
      <w:sz w:val="24"/>
    </w:rPr>
  </w:style>
  <w:style w:type="paragraph" w:styleId="9">
    <w:name w:val="footer"/>
    <w:basedOn w:val="1"/>
    <w:unhideWhenUsed/>
    <w:qFormat/>
    <w:uiPriority w:val="0"/>
    <w:pPr>
      <w:tabs>
        <w:tab w:val="center" w:pos="4153"/>
        <w:tab w:val="right" w:pos="8306"/>
      </w:tabs>
      <w:snapToGrid w:val="0"/>
      <w:jc w:val="left"/>
    </w:pPr>
    <w:rPr>
      <w:sz w:val="18"/>
      <w:szCs w:val="18"/>
    </w:rPr>
  </w:style>
  <w:style w:type="paragraph" w:styleId="10">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Indent 3"/>
    <w:basedOn w:val="1"/>
    <w:qFormat/>
    <w:uiPriority w:val="0"/>
    <w:pPr>
      <w:spacing w:after="120"/>
      <w:ind w:left="420" w:leftChars="200"/>
    </w:pPr>
    <w:rPr>
      <w:rFonts w:ascii="Times New Roman" w:hAnsi="Times New Roman"/>
      <w:bCs w:val="0"/>
      <w:sz w:val="16"/>
      <w:szCs w:val="16"/>
    </w:rPr>
  </w:style>
  <w:style w:type="paragraph" w:styleId="12">
    <w:name w:val="Body Text First Indent"/>
    <w:basedOn w:val="7"/>
    <w:next w:val="13"/>
    <w:qFormat/>
    <w:uiPriority w:val="99"/>
    <w:pPr>
      <w:ind w:firstLine="420"/>
    </w:pPr>
    <w:rPr>
      <w:rFonts w:hAnsi="Times New Roman" w:cs="Times New Roman"/>
      <w:szCs w:val="20"/>
    </w:rPr>
  </w:style>
  <w:style w:type="paragraph" w:styleId="13">
    <w:name w:val="Body Text First Indent 2"/>
    <w:basedOn w:val="8"/>
    <w:next w:val="6"/>
    <w:qFormat/>
    <w:uiPriority w:val="99"/>
    <w:pPr>
      <w:adjustRightInd/>
      <w:spacing w:after="120" w:line="240" w:lineRule="auto"/>
      <w:ind w:left="420" w:leftChars="200" w:firstLine="210"/>
    </w:pPr>
    <w:rPr>
      <w:sz w:val="21"/>
    </w:rPr>
  </w:style>
  <w:style w:type="table" w:styleId="15">
    <w:name w:val="Table Grid"/>
    <w:basedOn w:val="14"/>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7">
    <w:name w:val="BodyText1I"/>
    <w:basedOn w:val="18"/>
    <w:next w:val="1"/>
    <w:qFormat/>
    <w:uiPriority w:val="0"/>
    <w:pPr>
      <w:spacing w:line="360" w:lineRule="auto"/>
      <w:ind w:firstLine="420"/>
      <w:jc w:val="both"/>
      <w:textAlignment w:val="baseline"/>
    </w:pPr>
    <w:rPr>
      <w:rFonts w:ascii="宋体" w:hAnsi="Times New Roman" w:eastAsia="宋体"/>
      <w:kern w:val="2"/>
      <w:sz w:val="24"/>
      <w:szCs w:val="20"/>
      <w:lang w:val="zh-CN" w:eastAsia="zh-CN" w:bidi="ar-SA"/>
    </w:rPr>
  </w:style>
  <w:style w:type="paragraph" w:customStyle="1" w:styleId="18">
    <w:name w:val="BodyText"/>
    <w:basedOn w:val="1"/>
    <w:next w:val="17"/>
    <w:qFormat/>
    <w:uiPriority w:val="0"/>
    <w:pPr>
      <w:spacing w:line="360" w:lineRule="auto"/>
      <w:jc w:val="both"/>
      <w:textAlignment w:val="baseline"/>
    </w:pPr>
    <w:rPr>
      <w:rFonts w:ascii="宋体" w:hAnsi="Arial" w:eastAsia="宋体"/>
      <w:kern w:val="2"/>
      <w:sz w:val="24"/>
      <w:szCs w:val="21"/>
      <w:lang w:val="zh-CN" w:eastAsia="zh-CN" w:bidi="ar-SA"/>
    </w:rPr>
  </w:style>
  <w:style w:type="character" w:customStyle="1" w:styleId="19">
    <w:name w:val="font31"/>
    <w:basedOn w:val="16"/>
    <w:qFormat/>
    <w:uiPriority w:val="0"/>
    <w:rPr>
      <w:rFonts w:hint="eastAsia" w:ascii="宋体" w:hAnsi="宋体" w:eastAsia="宋体" w:cs="宋体"/>
      <w:color w:val="000000"/>
      <w:sz w:val="20"/>
      <w:szCs w:val="20"/>
      <w:u w:val="none"/>
    </w:rPr>
  </w:style>
  <w:style w:type="character" w:customStyle="1" w:styleId="20">
    <w:name w:val="font41"/>
    <w:basedOn w:val="16"/>
    <w:qFormat/>
    <w:uiPriority w:val="0"/>
    <w:rPr>
      <w:rFonts w:hint="eastAsia" w:ascii="宋体" w:hAnsi="宋体" w:eastAsia="宋体" w:cs="宋体"/>
      <w:color w:val="000000"/>
      <w:sz w:val="20"/>
      <w:szCs w:val="20"/>
      <w:u w:val="none"/>
      <w:vertAlign w:val="superscript"/>
    </w:rPr>
  </w:style>
  <w:style w:type="character" w:customStyle="1" w:styleId="21">
    <w:name w:val="NormalCharacter"/>
    <w:autoRedefine/>
    <w:qFormat/>
    <w:uiPriority w:val="0"/>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3683</Words>
  <Characters>4053</Characters>
  <Lines>0</Lines>
  <Paragraphs>0</Paragraphs>
  <TotalTime>3</TotalTime>
  <ScaleCrop>false</ScaleCrop>
  <LinksUpToDate>false</LinksUpToDate>
  <CharactersWithSpaces>4075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2024-12-26T10:56:00Z</dcterms:created>
  <dc:creator>jia.</dc:creator>
  <cp:lastModifiedBy>jia.</cp:lastModifiedBy>
  <dcterms:modified xsi:type="dcterms:W3CDTF">2025-02-06T08:07:39Z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3545738BD7E2460F9DB2D0238136249D_11</vt:lpwstr>
  </property>
  <property fmtid="{D5CDD505-2E9C-101B-9397-08002B2CF9AE}" pid="4" name="KSOTemplateDocerSaveRecord">
    <vt:lpwstr>eyJoZGlkIjoiODliMDE1YjNkOGRjYjliMDFmZDAwZjMyYjg1NGM2ODQiLCJ1c2VySWQiOiI0MzM1Mjc4NzAifQ==</vt:lpwstr>
  </property>
</Properties>
</file>