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E285505">
      <w:pPr>
        <w:jc w:val="center"/>
      </w:pPr>
      <w:r>
        <w:drawing>
          <wp:inline distT="0" distB="0" distL="114300" distR="114300">
            <wp:extent cx="5273040" cy="7012940"/>
            <wp:effectExtent l="0" t="0" r="3810" b="1651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7012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r>
        <w:drawing>
          <wp:inline distT="0" distB="0" distL="114300" distR="114300">
            <wp:extent cx="5271135" cy="6825615"/>
            <wp:effectExtent l="0" t="0" r="5715" b="1333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6825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FBB1C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2025-03-28T07:44:22Z</dcterms:created>
  <dc:creator>Administrator</dc:creator>
  <cp:lastModifiedBy>招标代理</cp:lastModifiedBy>
  <dcterms:modified xsi:type="dcterms:W3CDTF">2025-03-28T07:45:04Z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eyJoZGlkIjoiOGM1YWJmNjE2ZjlhY2MxM2MzODhkY2M0NTc2Y2UyN2UiLCJ1c2VySWQiOiIzMzA5MTI0NzAifQ==</vt:lpwstr>
  </property>
  <property fmtid="{D5CDD505-2E9C-101B-9397-08002B2CF9AE}" pid="4" name="ICV">
    <vt:lpwstr>952624DDBE7C487AA4DF1D03407EC931_12</vt:lpwstr>
  </property>
</Properties>
</file>