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4B4D7">
      <w:r>
        <w:drawing>
          <wp:inline distT="0" distB="0" distL="114300" distR="114300">
            <wp:extent cx="635" cy="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451600"/>
            <wp:effectExtent l="0" t="0" r="381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2025-01-07T08:55:20Z</dcterms:created>
  <dc:creator>Administrator</dc:creator>
  <cp:lastModifiedBy>招标代理</cp:lastModifiedBy>
  <dcterms:modified xsi:type="dcterms:W3CDTF">2025-01-07T08:56:13Z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eyJoZGlkIjoiOGM1YWJmNjE2ZjlhY2MxM2MzODhkY2M0NTc2Y2UyN2UiLCJ1c2VySWQiOiIzMzA5MTI0NzAifQ==</vt:lpwstr>
  </property>
  <property fmtid="{D5CDD505-2E9C-101B-9397-08002B2CF9AE}" pid="4" name="ICV">
    <vt:lpwstr>892B93E9DE094F98B7F3C8F75E8559A6_12</vt:lpwstr>
  </property>
</Properties>
</file>