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宋体" w:hAnsi="宋体" w:eastAsia="宋体" w:cs="宋体"/>
          <w:sz w:val="21"/>
          <w:szCs w:val="21"/>
        </w:rPr>
      </w:pPr>
      <w:bookmarkStart w:id="1" w:name="_GoBack"/>
      <w:bookmarkStart w:id="0" w:name="_Hlk164755183"/>
      <w:r>
        <w:rPr>
          <w:rFonts w:hint="eastAsia" w:ascii="宋体" w:hAnsi="宋体" w:eastAsia="宋体" w:cs="宋体"/>
          <w:sz w:val="21"/>
          <w:szCs w:val="21"/>
        </w:rPr>
        <w:t>附件</w:t>
      </w:r>
      <w:r>
        <w:rPr>
          <w:rFonts w:hint="eastAsia" w:ascii="宋体" w:hAnsi="宋体" w:eastAsia="宋体" w:cs="宋体"/>
          <w:sz w:val="21"/>
          <w:szCs w:val="21"/>
        </w:rPr>
        <w:t>：</w:t>
      </w:r>
    </w:p>
    <w:p>
      <w:pPr>
        <w:pStyle w:val="2"/>
        <w:jc w:val="right"/>
        <w:rPr>
          <w:rFonts w:hint="eastAsia" w:ascii="宋体" w:hAnsi="宋体" w:eastAsia="宋体" w:cs="宋体"/>
          <w:sz w:val="21"/>
          <w:szCs w:val="21"/>
        </w:rPr>
      </w:pPr>
      <w:r>
        <w:rPr>
          <w:rFonts w:hint="eastAsia" w:ascii="宋体" w:hAnsi="宋体" w:eastAsia="宋体" w:cs="宋体"/>
          <w:sz w:val="21"/>
          <w:szCs w:val="21"/>
        </w:rPr>
        <w:t>单位：人民币元</w:t>
      </w:r>
    </w:p>
    <w:bookmarkEnd w:id="0"/>
    <w:tbl>
      <w:tblPr>
        <w:tblStyle w:val="9"/>
        <w:tblW w:w="9877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3"/>
        <w:gridCol w:w="1134"/>
        <w:gridCol w:w="1092"/>
        <w:gridCol w:w="2225"/>
        <w:gridCol w:w="1276"/>
        <w:gridCol w:w="1276"/>
        <w:gridCol w:w="1354"/>
        <w:gridCol w:w="817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703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序号</w:t>
            </w:r>
          </w:p>
        </w:tc>
        <w:tc>
          <w:tcPr>
            <w:tcW w:w="2226" w:type="dxa"/>
            <w:gridSpan w:val="2"/>
            <w:tcBorders>
              <w:top w:val="single" w:color="auto" w:sz="4" w:space="0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项目</w:t>
            </w:r>
          </w:p>
        </w:tc>
        <w:tc>
          <w:tcPr>
            <w:tcW w:w="2225" w:type="dxa"/>
            <w:tcBorders>
              <w:top w:val="single" w:color="auto" w:sz="4" w:space="0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财政补贴单价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老人自负部分单价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预估数量</w:t>
            </w:r>
          </w:p>
        </w:tc>
        <w:tc>
          <w:tcPr>
            <w:tcW w:w="1354" w:type="dxa"/>
            <w:tcBorders>
              <w:top w:val="single" w:color="auto" w:sz="4" w:space="0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金额</w:t>
            </w:r>
          </w:p>
        </w:tc>
        <w:tc>
          <w:tcPr>
            <w:tcW w:w="817" w:type="dxa"/>
            <w:tcBorders>
              <w:top w:val="single" w:color="auto" w:sz="4" w:space="0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备注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7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1</w:t>
            </w:r>
          </w:p>
        </w:tc>
        <w:tc>
          <w:tcPr>
            <w:tcW w:w="1134" w:type="dxa"/>
            <w:tcBorders>
              <w:top w:val="single" w:color="auto" w:sz="4" w:space="0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堂食</w:t>
            </w:r>
          </w:p>
        </w:tc>
        <w:tc>
          <w:tcPr>
            <w:tcW w:w="10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一荤一素</w:t>
            </w:r>
          </w:p>
        </w:tc>
        <w:tc>
          <w:tcPr>
            <w:tcW w:w="222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5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元/餐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（市补：2.5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元/餐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+镇补：2.5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元/餐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）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2元/餐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43200餐</w:t>
            </w:r>
          </w:p>
        </w:tc>
        <w:tc>
          <w:tcPr>
            <w:tcW w:w="135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216000元</w:t>
            </w:r>
          </w:p>
        </w:tc>
        <w:tc>
          <w:tcPr>
            <w:tcW w:w="81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7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2</w:t>
            </w:r>
          </w:p>
        </w:tc>
        <w:tc>
          <w:tcPr>
            <w:tcW w:w="1134" w:type="dxa"/>
            <w:tcBorders>
              <w:top w:val="single" w:color="auto" w:sz="4" w:space="0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送餐上门</w:t>
            </w:r>
          </w:p>
        </w:tc>
        <w:tc>
          <w:tcPr>
            <w:tcW w:w="10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一荤一素</w:t>
            </w:r>
          </w:p>
        </w:tc>
        <w:tc>
          <w:tcPr>
            <w:tcW w:w="222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9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元/餐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（市补：3.5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元/餐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（2.5元餐费+1元配送费）+镇补：5.5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元/餐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（2.5元餐费+3元配送费））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4元/餐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64800餐</w:t>
            </w:r>
          </w:p>
        </w:tc>
        <w:tc>
          <w:tcPr>
            <w:tcW w:w="135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583200元</w:t>
            </w:r>
          </w:p>
        </w:tc>
        <w:tc>
          <w:tcPr>
            <w:tcW w:w="81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7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3</w:t>
            </w:r>
          </w:p>
        </w:tc>
        <w:tc>
          <w:tcPr>
            <w:tcW w:w="1134" w:type="dxa"/>
            <w:tcBorders>
              <w:top w:val="single" w:color="auto" w:sz="4" w:space="0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折扣补助</w:t>
            </w:r>
          </w:p>
        </w:tc>
        <w:tc>
          <w:tcPr>
            <w:tcW w:w="5869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特惠制、普惠制的折扣补助由镇与运营方各承担50%，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因不同年龄段老人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折扣补贴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不同，预估镇承担补贴50000元</w:t>
            </w:r>
          </w:p>
        </w:tc>
        <w:tc>
          <w:tcPr>
            <w:tcW w:w="135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50000元</w:t>
            </w:r>
          </w:p>
        </w:tc>
        <w:tc>
          <w:tcPr>
            <w:tcW w:w="81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7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4</w:t>
            </w:r>
          </w:p>
        </w:tc>
        <w:tc>
          <w:tcPr>
            <w:tcW w:w="1134" w:type="dxa"/>
            <w:tcBorders>
              <w:top w:val="single" w:color="auto" w:sz="4" w:space="0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  <w:t>运营补助</w:t>
            </w:r>
          </w:p>
        </w:tc>
        <w:tc>
          <w:tcPr>
            <w:tcW w:w="5869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13"/>
              <w:spacing w:after="0" w:afterLines="0" w:line="380" w:lineRule="exact"/>
              <w:ind w:left="0" w:leftChars="0" w:firstLine="0" w:firstLineChars="0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  <w:t>因新增老年助餐点客观上增加运营单位成本，所以对新增（尖山社区、闸口村）助餐点补助人员工资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  <w:t>保险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  <w:t>和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  <w:t>场所保险费用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  <w:t>，补助额不超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  <w:t>4.3万元/年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  <w:t>.点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  <w:t>。</w:t>
            </w:r>
          </w:p>
        </w:tc>
        <w:tc>
          <w:tcPr>
            <w:tcW w:w="135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86000元</w:t>
            </w:r>
          </w:p>
        </w:tc>
        <w:tc>
          <w:tcPr>
            <w:tcW w:w="81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7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5</w:t>
            </w:r>
          </w:p>
        </w:tc>
        <w:tc>
          <w:tcPr>
            <w:tcW w:w="7003" w:type="dxa"/>
            <w:gridSpan w:val="5"/>
            <w:tcBorders>
              <w:top w:val="single" w:color="auto" w:sz="4" w:space="0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采购代理费</w:t>
            </w:r>
          </w:p>
        </w:tc>
        <w:tc>
          <w:tcPr>
            <w:tcW w:w="135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13800元</w:t>
            </w:r>
          </w:p>
        </w:tc>
        <w:tc>
          <w:tcPr>
            <w:tcW w:w="81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9877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合计：人民币（大写）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u w:val="single"/>
                <w:lang w:val="en-US" w:eastAsia="zh-CN"/>
              </w:rPr>
              <w:fldChar w:fldCharType="begin"/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u w:val="single"/>
                <w:lang w:val="en-US" w:eastAsia="zh-CN"/>
              </w:rPr>
              <w:instrText xml:space="preserve"> = 949000 \* CHINESENUM2 \* MERGEFORMAT </w:instrTex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u w:val="single"/>
                <w:lang w:val="en-US" w:eastAsia="zh-CN"/>
              </w:rPr>
              <w:fldChar w:fldCharType="separate"/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u w:val="single"/>
                <w:lang w:val="en-US" w:eastAsia="zh-CN"/>
              </w:rPr>
              <w:t>玖拾肆万玖仟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u w:val="single"/>
                <w:lang w:val="en-US" w:eastAsia="zh-CN"/>
              </w:rPr>
              <w:fldChar w:fldCharType="end"/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u w:val="single"/>
                <w:lang w:val="en-US" w:eastAsia="zh-CN"/>
              </w:rPr>
              <w:t>元整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/>
              </w:rPr>
              <w:t>，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（小写）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u w:val="single"/>
                <w:lang w:val="en-US" w:eastAsia="zh-CN"/>
              </w:rPr>
              <w:t>949000元</w:t>
            </w:r>
          </w:p>
        </w:tc>
      </w:tr>
    </w:tbl>
    <w:p>
      <w:pPr>
        <w:pStyle w:val="5"/>
        <w:ind w:firstLine="0"/>
        <w:rPr>
          <w:rFonts w:hint="eastAsia" w:ascii="宋体" w:hAnsi="宋体" w:eastAsia="宋体" w:cs="宋体"/>
          <w:sz w:val="21"/>
          <w:szCs w:val="21"/>
        </w:rPr>
      </w:pPr>
    </w:p>
    <w:bookmarkEnd w:id="1"/>
    <w:p/>
    <w:sectPr>
      <w:pgSz w:w="11906" w:h="16838"/>
      <w:pgMar w:top="1440" w:right="1080" w:bottom="1440" w:left="108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moder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GU5YTk2NWU3OTRhNTU0YjZlNWE0ODExMjY4YzM0MTgifQ=="/>
  </w:docVars>
  <w:rsids>
    <w:rsidRoot w:val="00617E1E"/>
    <w:rsid w:val="00617E1E"/>
    <w:rsid w:val="008938AF"/>
    <w:rsid w:val="00A6698A"/>
    <w:rsid w:val="3BA16B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qFormat="1" w:unhideWhenUsed="0" w:uiPriority="0" w:semiHidden="0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qFormat="1" w:unhideWhenUsed="0" w:uiPriority="0" w:semiHidden="0" w:name="Body Text First Indent"/>
    <w:lsdException w:qFormat="1" w:unhideWhenUsed="0" w:uiPriority="0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  <w14:ligatures w14:val="standardContextual"/>
    </w:rPr>
  </w:style>
  <w:style w:type="character" w:default="1" w:styleId="10">
    <w:name w:val="Default Paragraph Font"/>
    <w:semiHidden/>
    <w:unhideWhenUsed/>
    <w:uiPriority w:val="1"/>
  </w:style>
  <w:style w:type="table" w:default="1" w:styleId="9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5"/>
    <w:qFormat/>
    <w:uiPriority w:val="0"/>
    <w:pPr>
      <w:spacing w:after="120"/>
      <w:ind w:left="420" w:firstLine="420"/>
    </w:pPr>
    <w:rPr>
      <w:rFonts w:ascii="Times New Roman"/>
      <w:sz w:val="21"/>
    </w:rPr>
  </w:style>
  <w:style w:type="paragraph" w:styleId="3">
    <w:name w:val="Body Text Indent"/>
    <w:basedOn w:val="1"/>
    <w:next w:val="4"/>
    <w:qFormat/>
    <w:uiPriority w:val="0"/>
    <w:pPr>
      <w:ind w:firstLine="540"/>
    </w:pPr>
    <w:rPr>
      <w:rFonts w:ascii="宋体"/>
      <w:sz w:val="28"/>
    </w:rPr>
  </w:style>
  <w:style w:type="paragraph" w:styleId="4">
    <w:name w:val="Normal Indent"/>
    <w:basedOn w:val="1"/>
    <w:next w:val="1"/>
    <w:qFormat/>
    <w:uiPriority w:val="0"/>
    <w:pPr>
      <w:ind w:firstLine="420"/>
    </w:pPr>
  </w:style>
  <w:style w:type="paragraph" w:styleId="5">
    <w:name w:val="Body Text First Indent"/>
    <w:basedOn w:val="6"/>
    <w:next w:val="1"/>
    <w:qFormat/>
    <w:uiPriority w:val="0"/>
    <w:pPr>
      <w:spacing w:after="120"/>
      <w:ind w:firstLine="420"/>
      <w:jc w:val="both"/>
    </w:pPr>
    <w:rPr>
      <w:sz w:val="21"/>
    </w:rPr>
  </w:style>
  <w:style w:type="paragraph" w:styleId="6">
    <w:name w:val="Body Text"/>
    <w:basedOn w:val="1"/>
    <w:next w:val="5"/>
    <w:qFormat/>
    <w:uiPriority w:val="0"/>
    <w:pPr>
      <w:jc w:val="center"/>
    </w:pPr>
    <w:rPr>
      <w:sz w:val="28"/>
    </w:rPr>
  </w:style>
  <w:style w:type="paragraph" w:styleId="7">
    <w:name w:val="footer"/>
    <w:basedOn w:val="1"/>
    <w:link w:val="12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8">
    <w:name w:val="header"/>
    <w:basedOn w:val="1"/>
    <w:link w:val="11"/>
    <w:unhideWhenUsed/>
    <w:uiPriority w:val="99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11">
    <w:name w:val="页眉 字符"/>
    <w:basedOn w:val="10"/>
    <w:link w:val="8"/>
    <w:uiPriority w:val="99"/>
    <w:rPr>
      <w:sz w:val="18"/>
      <w:szCs w:val="18"/>
    </w:rPr>
  </w:style>
  <w:style w:type="character" w:customStyle="1" w:styleId="12">
    <w:name w:val="页脚 字符"/>
    <w:basedOn w:val="10"/>
    <w:link w:val="7"/>
    <w:uiPriority w:val="99"/>
    <w:rPr>
      <w:sz w:val="18"/>
      <w:szCs w:val="18"/>
    </w:rPr>
  </w:style>
  <w:style w:type="paragraph" w:customStyle="1" w:styleId="13">
    <w:name w:val="正文段"/>
    <w:basedOn w:val="1"/>
    <w:qFormat/>
    <w:uiPriority w:val="0"/>
    <w:pPr>
      <w:widowControl/>
      <w:snapToGrid w:val="0"/>
      <w:spacing w:after="50" w:afterLines="50"/>
      <w:ind w:firstLine="200" w:firstLineChars="200"/>
    </w:pPr>
    <w:rPr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77</Words>
  <Characters>110</Characters>
  <Lines>1</Lines>
  <Paragraphs>1</Paragraphs>
  <TotalTime>0</TotalTime>
  <ScaleCrop>false</ScaleCrop>
  <LinksUpToDate>false</LinksUpToDate>
  <CharactersWithSpaces>114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2024-04-23T00:59:00Z</dcterms:created>
  <dc:creator>萌昂 野</dc:creator>
  <cp:lastModifiedBy>hhzzzz</cp:lastModifiedBy>
  <dcterms:modified xsi:type="dcterms:W3CDTF">2024-05-24T07:32:18Z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9830B5A7E15A414AA8F803D984FFC29A_12</vt:lpwstr>
  </property>
</Properties>
</file>