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DB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CC8206">
      <w:pPr>
        <w:rPr>
          <w:rFonts w:hint="eastAsia"/>
        </w:rPr>
      </w:pPr>
    </w:p>
    <w:p w14:paraId="518CD0D1">
      <w:pPr>
        <w:rPr>
          <w:rFonts w:hint="eastAsia"/>
          <w:b/>
        </w:rPr>
      </w:pPr>
      <w:r>
        <w:rPr>
          <w:rFonts w:hint="eastAsia"/>
          <w:b/>
        </w:rPr>
        <w:t>标段编号：BGZFCG2024-21</w:t>
      </w:r>
    </w:p>
    <w:p w14:paraId="29C4A294">
      <w:pPr>
        <w:rPr>
          <w:rFonts w:hint="eastAsia"/>
          <w:b/>
        </w:rPr>
      </w:pPr>
      <w:r>
        <w:rPr>
          <w:rFonts w:hint="eastAsia"/>
          <w:b/>
        </w:rPr>
        <w:t>标段名称：北干街道社会面监控维护服务项目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413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111F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C561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890F1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D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D761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E4D8D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杭州逆丰网络工程有限公司</w:t>
            </w:r>
          </w:p>
        </w:tc>
        <w:tc>
          <w:tcPr>
            <w:tcW w:w="4893" w:type="dxa"/>
          </w:tcPr>
          <w:p w14:paraId="6BB3FC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综合得分53.9    排名第2名</w:t>
            </w:r>
          </w:p>
        </w:tc>
      </w:tr>
      <w:tr w14:paraId="2EF7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D5AB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6E7D3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杭州骏诚网络设备有限公司</w:t>
            </w:r>
          </w:p>
        </w:tc>
        <w:tc>
          <w:tcPr>
            <w:tcW w:w="4893" w:type="dxa"/>
          </w:tcPr>
          <w:p w14:paraId="286D23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综合得分48.31   排名第3名</w:t>
            </w:r>
          </w:p>
        </w:tc>
      </w:tr>
    </w:tbl>
    <w:p w14:paraId="7F9D771F"/>
    <w:p w14:paraId="298D1B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E794991"/>
    <w:rsid w:val="43666238"/>
    <w:rsid w:val="537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175</Characters>
  <Lines>1</Lines>
  <Paragraphs>1</Paragraphs>
  <TotalTime>4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你看我看你呢</cp:lastModifiedBy>
  <dcterms:modified xsi:type="dcterms:W3CDTF">2025-01-09T07:23:55Z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eyJoZGlkIjoiNmNiNjliZWUwNDhkZGEyZDRiZjAzMDkwNzVhMWIzMDQiLCJ1c2VySWQiOiIyNzY4NzAxNjEifQ==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E05F33B24A5F4618A3E5081DF731B9AC_13</vt:lpwstr>
  </property>
</Properties>
</file>