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36CD3C6">
      <w:pPr>
        <w:jc w:val="center"/>
        <w:rPr>
          <w:rFonts w:hint="eastAsia" w:ascii="宋体" w:hAnsi="宋体" w:eastAsia="宋体" w:cs="宋体"/>
          <w:b/>
          <w:sz w:val="32"/>
          <w:szCs w:val="40"/>
        </w:rPr>
      </w:pPr>
      <w:r>
        <w:rPr>
          <w:rFonts w:hint="eastAsia" w:ascii="宋体" w:hAnsi="宋体" w:eastAsia="宋体" w:cs="宋体"/>
          <w:b/>
          <w:sz w:val="32"/>
          <w:szCs w:val="40"/>
        </w:rPr>
        <w:t>供应商未中标情况说明</w:t>
      </w:r>
    </w:p>
    <w:p w14:paraId="723D1898">
      <w:pPr>
        <w:adjustRightInd/>
        <w:jc w:val="both"/>
        <w:rPr>
          <w:rFonts w:hint="eastAsia" w:ascii="宋体" w:hAnsi="宋体" w:eastAsia="宋体" w:cs="宋体"/>
          <w:b/>
          <w:sz w:val="24"/>
          <w:szCs w:val="32"/>
        </w:rPr>
      </w:pPr>
      <w:r>
        <w:rPr>
          <w:rFonts w:hint="eastAsia" w:ascii="宋体" w:hAnsi="宋体" w:eastAsia="宋体" w:cs="宋体"/>
          <w:b/>
          <w:sz w:val="24"/>
          <w:szCs w:val="32"/>
        </w:rPr>
        <w:t>标段编号：RTZFCG-2025-019</w:t>
      </w:r>
    </w:p>
    <w:p w14:paraId="32A94A3D">
      <w:pPr>
        <w:adjustRightInd/>
        <w:jc w:val="both"/>
        <w:rPr>
          <w:rFonts w:hint="eastAsia" w:ascii="宋体" w:hAnsi="宋体" w:eastAsia="宋体" w:cs="宋体"/>
          <w:b/>
          <w:bCs/>
          <w:spacing w:val="6"/>
          <w:sz w:val="24"/>
          <w:szCs w:val="24"/>
        </w:rPr>
      </w:pPr>
      <w:bookmarkStart w:id="0" w:name="_GoBack"/>
      <w:bookmarkEnd w:id="0"/>
      <w:r>
        <w:rPr>
          <w:rFonts w:hint="eastAsia" w:ascii="宋体" w:hAnsi="宋体" w:eastAsia="宋体" w:cs="宋体"/>
          <w:b/>
          <w:sz w:val="24"/>
          <w:szCs w:val="32"/>
        </w:rPr>
        <w:t>标段名称：良渚街道交警良渚中队、良渚新城中队食堂服务外包项目</w:t>
      </w:r>
    </w:p>
    <w:tbl>
      <w:tblPr>
        <w:tblStyle w:val="12"/>
        <w:tblW w:w="9600" w:type="dxa"/>
        <w:tblInd w:w="-16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99"/>
        <w:gridCol w:w="5222"/>
        <w:gridCol w:w="2504"/>
        <w:gridCol w:w="1075"/>
      </w:tblGrid>
      <w:tr w14:paraId="1D930F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99" w:type="dxa"/>
            <w:vAlign w:val="top"/>
          </w:tcPr>
          <w:p w14:paraId="740AE213">
            <w:pPr>
              <w:widowControl w:val="0"/>
              <w:wordWrap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sz w:val="24"/>
                <w:szCs w:val="32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32"/>
              </w:rPr>
              <w:t>序号</w:t>
            </w:r>
          </w:p>
        </w:tc>
        <w:tc>
          <w:tcPr>
            <w:tcW w:w="5222" w:type="dxa"/>
            <w:vAlign w:val="top"/>
          </w:tcPr>
          <w:p w14:paraId="1A2C1782">
            <w:pPr>
              <w:widowControl w:val="0"/>
              <w:wordWrap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sz w:val="24"/>
                <w:szCs w:val="32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32"/>
              </w:rPr>
              <w:t>单位名称</w:t>
            </w:r>
          </w:p>
        </w:tc>
        <w:tc>
          <w:tcPr>
            <w:tcW w:w="2504" w:type="dxa"/>
            <w:vAlign w:val="top"/>
          </w:tcPr>
          <w:p w14:paraId="01E71787">
            <w:pPr>
              <w:widowControl w:val="0"/>
              <w:wordWrap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sz w:val="24"/>
                <w:szCs w:val="32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32"/>
              </w:rPr>
              <w:t>未中标理由</w:t>
            </w:r>
          </w:p>
        </w:tc>
        <w:tc>
          <w:tcPr>
            <w:tcW w:w="1075" w:type="dxa"/>
            <w:vAlign w:val="top"/>
          </w:tcPr>
          <w:p w14:paraId="4963530F">
            <w:pPr>
              <w:widowControl w:val="0"/>
              <w:wordWrap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sz w:val="24"/>
                <w:szCs w:val="32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  <w:lang w:val="en-US" w:eastAsia="zh-CN"/>
              </w:rPr>
              <w:t>排名</w:t>
            </w:r>
          </w:p>
        </w:tc>
      </w:tr>
      <w:tr w14:paraId="4DD002E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99" w:type="dxa"/>
            <w:vAlign w:val="center"/>
          </w:tcPr>
          <w:p w14:paraId="62324AE6">
            <w:pPr>
              <w:widowControl w:val="0"/>
              <w:wordWrap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3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32"/>
                <w:lang w:val="en-US" w:eastAsia="zh-CN"/>
              </w:rPr>
              <w:t>1</w:t>
            </w:r>
          </w:p>
        </w:tc>
        <w:tc>
          <w:tcPr>
            <w:tcW w:w="5222" w:type="dxa"/>
            <w:vAlign w:val="center"/>
          </w:tcPr>
          <w:p w14:paraId="0CBF16FC">
            <w:pPr>
              <w:widowControl w:val="0"/>
              <w:wordWrap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3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32"/>
                <w:lang w:val="en-US" w:eastAsia="zh-CN"/>
              </w:rPr>
              <w:t>杭州明瑞餐饮管理有限责任公司</w:t>
            </w:r>
          </w:p>
        </w:tc>
        <w:tc>
          <w:tcPr>
            <w:tcW w:w="2504" w:type="dxa"/>
            <w:vAlign w:val="center"/>
          </w:tcPr>
          <w:p w14:paraId="677DDC1D">
            <w:pPr>
              <w:widowControl w:val="0"/>
              <w:wordWrap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3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32"/>
                <w:lang w:val="en-US" w:eastAsia="zh-CN"/>
              </w:rPr>
              <w:t>综合排名低</w:t>
            </w:r>
          </w:p>
        </w:tc>
        <w:tc>
          <w:tcPr>
            <w:tcW w:w="1075" w:type="dxa"/>
            <w:vAlign w:val="center"/>
          </w:tcPr>
          <w:p w14:paraId="14AFB1A4">
            <w:pPr>
              <w:widowControl w:val="0"/>
              <w:wordWrap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宋体" w:hAnsi="宋体" w:eastAsia="宋体" w:cs="宋体"/>
                <w:sz w:val="24"/>
                <w:szCs w:val="3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32"/>
                <w:lang w:val="en-US" w:eastAsia="zh-CN"/>
              </w:rPr>
              <w:t>2</w:t>
            </w:r>
          </w:p>
        </w:tc>
      </w:tr>
      <w:tr w14:paraId="3E70F5F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99" w:type="dxa"/>
            <w:vAlign w:val="center"/>
          </w:tcPr>
          <w:p w14:paraId="562A1DFB">
            <w:pPr>
              <w:widowControl w:val="0"/>
              <w:wordWrap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3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32"/>
                <w:lang w:val="en-US" w:eastAsia="zh-CN"/>
              </w:rPr>
              <w:t>2</w:t>
            </w:r>
          </w:p>
        </w:tc>
        <w:tc>
          <w:tcPr>
            <w:tcW w:w="5222" w:type="dxa"/>
            <w:vAlign w:val="center"/>
          </w:tcPr>
          <w:p w14:paraId="0CE5E59B">
            <w:pPr>
              <w:widowControl w:val="0"/>
              <w:wordWrap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3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32"/>
                <w:lang w:val="en-US" w:eastAsia="zh-CN"/>
              </w:rPr>
              <w:t>杭州沐食客餐饮管理有限公司</w:t>
            </w:r>
          </w:p>
        </w:tc>
        <w:tc>
          <w:tcPr>
            <w:tcW w:w="2504" w:type="dxa"/>
            <w:vAlign w:val="center"/>
          </w:tcPr>
          <w:p w14:paraId="36BF1644">
            <w:pPr>
              <w:widowControl w:val="0"/>
              <w:wordWrap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32"/>
              </w:rPr>
            </w:pPr>
            <w:r>
              <w:rPr>
                <w:rFonts w:hint="eastAsia" w:ascii="宋体" w:hAnsi="宋体" w:eastAsia="宋体" w:cs="宋体"/>
                <w:sz w:val="24"/>
                <w:szCs w:val="32"/>
                <w:lang w:val="en-US" w:eastAsia="zh-CN"/>
              </w:rPr>
              <w:t>综合排名低</w:t>
            </w:r>
          </w:p>
        </w:tc>
        <w:tc>
          <w:tcPr>
            <w:tcW w:w="1075" w:type="dxa"/>
            <w:vAlign w:val="center"/>
          </w:tcPr>
          <w:p w14:paraId="411C9CEB">
            <w:pPr>
              <w:widowControl w:val="0"/>
              <w:wordWrap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宋体" w:hAnsi="宋体" w:eastAsia="宋体" w:cs="宋体"/>
                <w:sz w:val="24"/>
                <w:szCs w:val="3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32"/>
                <w:lang w:val="en-US" w:eastAsia="zh-CN"/>
              </w:rPr>
              <w:t>3</w:t>
            </w:r>
          </w:p>
        </w:tc>
      </w:tr>
      <w:tr w14:paraId="2C2F641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99" w:type="dxa"/>
            <w:vAlign w:val="center"/>
          </w:tcPr>
          <w:p w14:paraId="226CBFD0">
            <w:pPr>
              <w:widowControl w:val="0"/>
              <w:wordWrap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宋体" w:hAnsi="宋体" w:eastAsia="宋体" w:cs="宋体"/>
                <w:sz w:val="24"/>
                <w:szCs w:val="3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32"/>
                <w:lang w:val="en-US" w:eastAsia="zh-CN"/>
              </w:rPr>
              <w:t>3</w:t>
            </w:r>
          </w:p>
        </w:tc>
        <w:tc>
          <w:tcPr>
            <w:tcW w:w="5222" w:type="dxa"/>
            <w:vAlign w:val="center"/>
          </w:tcPr>
          <w:p w14:paraId="3C0EA5C8">
            <w:pPr>
              <w:widowControl w:val="0"/>
              <w:wordWrap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3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32"/>
                <w:lang w:val="en-US" w:eastAsia="zh-CN"/>
              </w:rPr>
              <w:t>浙江馨禾餐饮有限公司</w:t>
            </w:r>
          </w:p>
        </w:tc>
        <w:tc>
          <w:tcPr>
            <w:tcW w:w="2504" w:type="dxa"/>
            <w:vAlign w:val="center"/>
          </w:tcPr>
          <w:p w14:paraId="59284C26">
            <w:pPr>
              <w:widowControl w:val="0"/>
              <w:wordWrap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3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32"/>
                <w:lang w:val="en-US" w:eastAsia="zh-CN"/>
              </w:rPr>
              <w:t>综合排名低</w:t>
            </w:r>
          </w:p>
        </w:tc>
        <w:tc>
          <w:tcPr>
            <w:tcW w:w="1075" w:type="dxa"/>
            <w:vAlign w:val="center"/>
          </w:tcPr>
          <w:p w14:paraId="4FF37278">
            <w:pPr>
              <w:widowControl w:val="0"/>
              <w:wordWrap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3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32"/>
                <w:lang w:val="en-US" w:eastAsia="zh-CN"/>
              </w:rPr>
              <w:t>4</w:t>
            </w:r>
          </w:p>
        </w:tc>
      </w:tr>
      <w:tr w14:paraId="703ED81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99" w:type="dxa"/>
            <w:vAlign w:val="center"/>
          </w:tcPr>
          <w:p w14:paraId="6A5EB43D">
            <w:pPr>
              <w:widowControl w:val="0"/>
              <w:wordWrap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宋体" w:hAnsi="宋体" w:eastAsia="宋体" w:cs="宋体"/>
                <w:sz w:val="24"/>
                <w:szCs w:val="3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32"/>
                <w:lang w:val="en-US" w:eastAsia="zh-CN"/>
              </w:rPr>
              <w:t>4</w:t>
            </w:r>
          </w:p>
        </w:tc>
        <w:tc>
          <w:tcPr>
            <w:tcW w:w="5222" w:type="dxa"/>
            <w:vAlign w:val="center"/>
          </w:tcPr>
          <w:p w14:paraId="097F23A3">
            <w:pPr>
              <w:widowControl w:val="0"/>
              <w:wordWrap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3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32"/>
                <w:lang w:val="en-US" w:eastAsia="zh-CN"/>
              </w:rPr>
              <w:t>浙江新宇教育后勤管理有限公司</w:t>
            </w:r>
          </w:p>
        </w:tc>
        <w:tc>
          <w:tcPr>
            <w:tcW w:w="2504" w:type="dxa"/>
            <w:vAlign w:val="center"/>
          </w:tcPr>
          <w:p w14:paraId="71E4E073">
            <w:pPr>
              <w:widowControl w:val="0"/>
              <w:wordWrap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3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32"/>
                <w:lang w:val="en-US" w:eastAsia="zh-CN"/>
              </w:rPr>
              <w:t>综合排名低</w:t>
            </w:r>
          </w:p>
        </w:tc>
        <w:tc>
          <w:tcPr>
            <w:tcW w:w="1075" w:type="dxa"/>
            <w:vAlign w:val="center"/>
          </w:tcPr>
          <w:p w14:paraId="14470F13">
            <w:pPr>
              <w:widowControl w:val="0"/>
              <w:wordWrap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3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32"/>
                <w:lang w:val="en-US" w:eastAsia="zh-CN"/>
              </w:rPr>
              <w:t>5</w:t>
            </w:r>
          </w:p>
        </w:tc>
      </w:tr>
    </w:tbl>
    <w:p w14:paraId="6007CDF6">
      <w:pPr>
        <w:widowControl w:val="0"/>
        <w:wordWrap/>
        <w:adjustRightInd/>
        <w:snapToGrid/>
        <w:spacing w:line="600" w:lineRule="exact"/>
        <w:textAlignment w:val="auto"/>
        <w:rPr>
          <w:rFonts w:hint="eastAsia"/>
        </w:rPr>
      </w:pPr>
    </w:p>
    <w:p w14:paraId="22E1B117"/>
    <w:p w14:paraId="0FC2C659">
      <w:pPr>
        <w:rPr>
          <w:rFonts w:hint="eastAsia"/>
        </w:rPr>
      </w:pPr>
    </w:p>
    <w:sectPr>
      <w:pgSz w:w="11900" w:h="16840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script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微软雅黑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BreakWrappedTables/>
    <w:doNotWrapTextWithPunct/>
    <w:doNotUseEastAsianBreakRules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docVars>
    <w:docVar w:name="commondata" w:val="eyJoZGlkIjoiY2VhNzEwMGVkNTIyMjAwNTQ3Y2YzY2NiZTE4NGFlOGEifQ=="/>
  </w:docVars>
  <w:rsids>
    <w:rsidRoot w:val="00BB4DE2"/>
    <w:rsid w:val="002D7097"/>
    <w:rsid w:val="0035346D"/>
    <w:rsid w:val="00507446"/>
    <w:rsid w:val="009A51AF"/>
    <w:rsid w:val="00A3330A"/>
    <w:rsid w:val="00B3445D"/>
    <w:rsid w:val="00BB4DE2"/>
    <w:rsid w:val="00C90B6B"/>
    <w:rsid w:val="02F903D2"/>
    <w:rsid w:val="03651B67"/>
    <w:rsid w:val="06233BF8"/>
    <w:rsid w:val="068D3C83"/>
    <w:rsid w:val="080E5E0F"/>
    <w:rsid w:val="084B059E"/>
    <w:rsid w:val="08DE5B00"/>
    <w:rsid w:val="08F82755"/>
    <w:rsid w:val="09416A9F"/>
    <w:rsid w:val="0A8B080E"/>
    <w:rsid w:val="0FD34EE9"/>
    <w:rsid w:val="11BC1E0A"/>
    <w:rsid w:val="12052A13"/>
    <w:rsid w:val="135E0CE1"/>
    <w:rsid w:val="137552D2"/>
    <w:rsid w:val="143422D6"/>
    <w:rsid w:val="15105EBB"/>
    <w:rsid w:val="164961E0"/>
    <w:rsid w:val="184A3904"/>
    <w:rsid w:val="187A557B"/>
    <w:rsid w:val="18A72CCB"/>
    <w:rsid w:val="19A6691E"/>
    <w:rsid w:val="1C985F12"/>
    <w:rsid w:val="1CB936BB"/>
    <w:rsid w:val="1DD04E40"/>
    <w:rsid w:val="1EB37ACD"/>
    <w:rsid w:val="21AB552E"/>
    <w:rsid w:val="21C0356E"/>
    <w:rsid w:val="226F5D10"/>
    <w:rsid w:val="242853DA"/>
    <w:rsid w:val="25BF3E2E"/>
    <w:rsid w:val="26192283"/>
    <w:rsid w:val="2682702A"/>
    <w:rsid w:val="274B4466"/>
    <w:rsid w:val="2A71535F"/>
    <w:rsid w:val="2A7A4780"/>
    <w:rsid w:val="2AE6572C"/>
    <w:rsid w:val="30374F0D"/>
    <w:rsid w:val="32F01CFB"/>
    <w:rsid w:val="33012E32"/>
    <w:rsid w:val="3443231E"/>
    <w:rsid w:val="34943193"/>
    <w:rsid w:val="34C37EA7"/>
    <w:rsid w:val="368721A4"/>
    <w:rsid w:val="37007A5E"/>
    <w:rsid w:val="395930BB"/>
    <w:rsid w:val="399934C2"/>
    <w:rsid w:val="3C51207F"/>
    <w:rsid w:val="3CAC0FE9"/>
    <w:rsid w:val="3DA078BC"/>
    <w:rsid w:val="3E7C3C89"/>
    <w:rsid w:val="3E930D64"/>
    <w:rsid w:val="3EE81720"/>
    <w:rsid w:val="41592116"/>
    <w:rsid w:val="424D223A"/>
    <w:rsid w:val="42EB0D44"/>
    <w:rsid w:val="4604283F"/>
    <w:rsid w:val="48004C2D"/>
    <w:rsid w:val="48A91760"/>
    <w:rsid w:val="491B7800"/>
    <w:rsid w:val="4A544868"/>
    <w:rsid w:val="4AD02654"/>
    <w:rsid w:val="4B9F537B"/>
    <w:rsid w:val="4CB13EA2"/>
    <w:rsid w:val="4D0D44BC"/>
    <w:rsid w:val="50B856D8"/>
    <w:rsid w:val="51041EA1"/>
    <w:rsid w:val="523E6FC0"/>
    <w:rsid w:val="546304DD"/>
    <w:rsid w:val="566B5D32"/>
    <w:rsid w:val="568E273B"/>
    <w:rsid w:val="5A207162"/>
    <w:rsid w:val="5AC81C66"/>
    <w:rsid w:val="5B5178D3"/>
    <w:rsid w:val="5C54243D"/>
    <w:rsid w:val="60402D9C"/>
    <w:rsid w:val="62D35800"/>
    <w:rsid w:val="64B716EC"/>
    <w:rsid w:val="65114AC6"/>
    <w:rsid w:val="67C35E01"/>
    <w:rsid w:val="6AF21743"/>
    <w:rsid w:val="6B68690D"/>
    <w:rsid w:val="6B765A6E"/>
    <w:rsid w:val="6BA07AAE"/>
    <w:rsid w:val="6BD17057"/>
    <w:rsid w:val="6CA517CF"/>
    <w:rsid w:val="6D5774B4"/>
    <w:rsid w:val="6EF042C1"/>
    <w:rsid w:val="6F0364D5"/>
    <w:rsid w:val="705E055C"/>
    <w:rsid w:val="708E5717"/>
    <w:rsid w:val="70913151"/>
    <w:rsid w:val="71475303"/>
    <w:rsid w:val="71D71624"/>
    <w:rsid w:val="72427182"/>
    <w:rsid w:val="736D14CF"/>
    <w:rsid w:val="737C30D2"/>
    <w:rsid w:val="741B7AE3"/>
    <w:rsid w:val="74836853"/>
    <w:rsid w:val="74C512E1"/>
    <w:rsid w:val="74DA6857"/>
    <w:rsid w:val="764D2A25"/>
    <w:rsid w:val="787A00FE"/>
    <w:rsid w:val="79D62A71"/>
    <w:rsid w:val="79E82D69"/>
    <w:rsid w:val="7AA36941"/>
    <w:rsid w:val="7CD15590"/>
    <w:rsid w:val="7DA4536C"/>
    <w:rsid w:val="7DC9029A"/>
    <w:rsid w:val="7E900555"/>
    <w:rsid w:val="7F5C5638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qFormat="1" w:uiPriority="39" w:semiHidden="0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iPriority="99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qFormat="1" w:uiPriority="99" w:semiHidden="0" w:name="Body Text"/>
    <w:lsdException w:qFormat="1" w:uiPriority="99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qFormat="1" w:uiPriority="99" w:semiHidden="0" w:name="Body Text First Indent"/>
    <w:lsdException w:qFormat="1" w:uiPriority="99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等线" w:hAnsi="等线" w:eastAsia="等线" w:cs="黑体"/>
      <w:kern w:val="2"/>
      <w:sz w:val="21"/>
      <w:szCs w:val="24"/>
      <w:lang w:val="en-US" w:eastAsia="zh-CN" w:bidi="ar-SA"/>
    </w:rPr>
  </w:style>
  <w:style w:type="character" w:default="1" w:styleId="13">
    <w:name w:val="Default Paragraph Font"/>
    <w:autoRedefine/>
    <w:unhideWhenUsed/>
    <w:qFormat/>
    <w:uiPriority w:val="1"/>
  </w:style>
  <w:style w:type="table" w:default="1" w:styleId="11">
    <w:name w:val="Normal Table"/>
    <w:autoRedefine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autoRedefine/>
    <w:unhideWhenUsed/>
    <w:qFormat/>
    <w:uiPriority w:val="99"/>
    <w:pPr>
      <w:autoSpaceDE w:val="0"/>
      <w:autoSpaceDN w:val="0"/>
      <w:spacing w:line="360" w:lineRule="auto"/>
    </w:pPr>
    <w:rPr>
      <w:rFonts w:ascii="宋体" w:hAnsi="Arial" w:cs="Arial"/>
      <w:snapToGrid w:val="0"/>
      <w:sz w:val="24"/>
      <w:szCs w:val="21"/>
      <w:lang w:val="zh-CN"/>
    </w:rPr>
  </w:style>
  <w:style w:type="paragraph" w:customStyle="1" w:styleId="3">
    <w:name w:val="_Style 2"/>
    <w:basedOn w:val="1"/>
    <w:autoRedefine/>
    <w:qFormat/>
    <w:uiPriority w:val="0"/>
    <w:pPr>
      <w:ind w:firstLine="200" w:firstLineChars="200"/>
    </w:pPr>
    <w:rPr>
      <w:rFonts w:ascii="Calibri" w:hAnsi="Calibri"/>
      <w:sz w:val="28"/>
      <w:szCs w:val="22"/>
    </w:rPr>
  </w:style>
  <w:style w:type="paragraph" w:styleId="4">
    <w:name w:val="Body Text Indent"/>
    <w:basedOn w:val="1"/>
    <w:next w:val="5"/>
    <w:autoRedefine/>
    <w:unhideWhenUsed/>
    <w:qFormat/>
    <w:uiPriority w:val="99"/>
    <w:pPr>
      <w:spacing w:line="480" w:lineRule="exact"/>
      <w:ind w:firstLine="480" w:firstLineChars="200"/>
    </w:pPr>
    <w:rPr>
      <w:rFonts w:ascii="宋体" w:hAnsi="宋体"/>
      <w:sz w:val="24"/>
    </w:rPr>
  </w:style>
  <w:style w:type="paragraph" w:styleId="5">
    <w:name w:val="Body Text First Indent 2"/>
    <w:basedOn w:val="4"/>
    <w:next w:val="6"/>
    <w:autoRedefine/>
    <w:unhideWhenUsed/>
    <w:qFormat/>
    <w:uiPriority w:val="99"/>
    <w:pPr>
      <w:adjustRightInd/>
      <w:spacing w:after="120" w:line="240" w:lineRule="auto"/>
      <w:ind w:left="420" w:leftChars="200" w:firstLine="210"/>
    </w:pPr>
    <w:rPr>
      <w:sz w:val="21"/>
    </w:rPr>
  </w:style>
  <w:style w:type="paragraph" w:styleId="6">
    <w:name w:val="Body Text First Indent"/>
    <w:basedOn w:val="2"/>
    <w:next w:val="7"/>
    <w:autoRedefine/>
    <w:unhideWhenUsed/>
    <w:qFormat/>
    <w:uiPriority w:val="99"/>
    <w:pPr>
      <w:ind w:firstLine="420"/>
    </w:pPr>
    <w:rPr>
      <w:rFonts w:hAnsi="Calibri" w:cs="Times New Roman"/>
      <w:szCs w:val="20"/>
    </w:rPr>
  </w:style>
  <w:style w:type="paragraph" w:styleId="7">
    <w:name w:val="toc 6"/>
    <w:basedOn w:val="1"/>
    <w:next w:val="1"/>
    <w:autoRedefine/>
    <w:unhideWhenUsed/>
    <w:qFormat/>
    <w:uiPriority w:val="39"/>
    <w:pPr>
      <w:ind w:left="2100" w:leftChars="1000"/>
    </w:pPr>
  </w:style>
  <w:style w:type="paragraph" w:styleId="8">
    <w:name w:val="footer"/>
    <w:basedOn w:val="1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9">
    <w:name w:val="header"/>
    <w:basedOn w:val="1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0">
    <w:name w:val="Title"/>
    <w:basedOn w:val="1"/>
    <w:autoRedefine/>
    <w:qFormat/>
    <w:uiPriority w:val="10"/>
    <w:pPr>
      <w:widowControl/>
      <w:overflowPunct w:val="0"/>
      <w:autoSpaceDE w:val="0"/>
      <w:autoSpaceDN w:val="0"/>
      <w:jc w:val="center"/>
      <w:textAlignment w:val="baseline"/>
    </w:pPr>
    <w:rPr>
      <w:b/>
      <w:kern w:val="0"/>
      <w:sz w:val="24"/>
      <w:szCs w:val="20"/>
    </w:rPr>
  </w:style>
  <w:style w:type="table" w:styleId="12">
    <w:name w:val="Table Grid"/>
    <w:basedOn w:val="11"/>
    <w:autoRedefine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4">
    <w:name w:val="page number"/>
    <w:basedOn w:val="13"/>
    <w:autoRedefine/>
    <w:unhideWhenUsed/>
    <w:qFormat/>
    <w:uiPriority w:val="99"/>
    <w:rPr>
      <w:rFonts w:ascii="Arial" w:hAnsi="Arial" w:eastAsia="黑体" w:cs="Arial"/>
      <w:snapToGrid w:val="0"/>
      <w:kern w:val="0"/>
      <w:szCs w:val="21"/>
    </w:rPr>
  </w:style>
  <w:style w:type="paragraph" w:customStyle="1" w:styleId="15">
    <w:name w:val="[Normal]"/>
    <w:autoRedefine/>
    <w:qFormat/>
    <w:uiPriority w:val="99"/>
    <w:rPr>
      <w:rFonts w:ascii="宋体" w:hAnsi="宋体" w:eastAsia="宋体" w:cs="Times New Roman"/>
      <w:sz w:val="24"/>
      <w:szCs w:val="22"/>
      <w:lang w:val="zh-CN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134</Words>
  <Characters>151</Characters>
  <Lines>1</Lines>
  <Paragraphs>1</Paragraphs>
  <TotalTime>12</TotalTime>
  <ScaleCrop>false</ScaleCrop>
  <LinksUpToDate>false</LinksUpToDate>
  <CharactersWithSpaces>151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2021-08-24T08:02:00Z</dcterms:created>
  <dc:creator>Microsoft Office User</dc:creator>
  <cp:lastModifiedBy>明忆</cp:lastModifiedBy>
  <dcterms:modified xsi:type="dcterms:W3CDTF">2025-04-17T09:25:37Z</dcterms:modified>
  <dc:title>供应商未中标情况说明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F4E7352D55F54072BC2520CA6100E68B</vt:lpwstr>
  </property>
  <property fmtid="{D5CDD505-2E9C-101B-9397-08002B2CF9AE}" pid="4" name="KSOTemplateDocerSaveRecord">
    <vt:lpwstr>eyJoZGlkIjoiY2VhNzEwMGVkNTIyMjAwNTQ3Y2YzY2NiZTE4NGFlOGEiLCJ1c2VySWQiOiI0MjY3ODEwNTYifQ==</vt:lpwstr>
  </property>
</Properties>
</file>