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3EEA5">
      <w:pPr>
        <w:pStyle w:val="9"/>
        <w:spacing w:line="240" w:lineRule="auto"/>
        <w:jc w:val="center"/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  <w:lang w:val="en-US" w:eastAsia="zh-CN" w:bidi="ar-SA"/>
        </w:rPr>
      </w:pPr>
      <w:r>
        <w:rPr>
          <w:rFonts w:hint="eastAsia" w:hAnsi="宋体" w:eastAsia="宋体" w:cs="宋体"/>
          <w:b/>
          <w:bCs/>
          <w:color w:val="auto"/>
          <w:kern w:val="36"/>
          <w:sz w:val="36"/>
          <w:szCs w:val="36"/>
          <w:lang w:val="en-US" w:eastAsia="zh-CN" w:bidi="ar-SA"/>
        </w:rPr>
        <w:t>杭州建设工程造价咨询有限公司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  <w:lang w:val="en-US" w:eastAsia="zh-CN" w:bidi="ar-SA"/>
        </w:rPr>
        <w:t>关于</w:t>
      </w:r>
      <w:r>
        <w:rPr>
          <w:rFonts w:hint="eastAsia" w:hAnsi="宋体" w:eastAsia="宋体" w:cs="宋体"/>
          <w:b/>
          <w:bCs/>
          <w:color w:val="auto"/>
          <w:kern w:val="36"/>
          <w:sz w:val="36"/>
          <w:szCs w:val="36"/>
          <w:lang w:val="en-US" w:eastAsia="zh-CN" w:bidi="ar-SA"/>
        </w:rPr>
        <w:t>2025年度峡川镇枯死松树清理项目（二次）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  <w:lang w:val="en-US" w:eastAsia="zh-CN" w:bidi="ar-SA"/>
        </w:rPr>
        <w:t>的中标结果</w:t>
      </w:r>
      <w:r>
        <w:rPr>
          <w:rFonts w:hint="eastAsia" w:hAnsi="宋体" w:eastAsia="宋体" w:cs="宋体"/>
          <w:b/>
          <w:bCs/>
          <w:color w:val="auto"/>
          <w:kern w:val="36"/>
          <w:sz w:val="36"/>
          <w:szCs w:val="36"/>
          <w:lang w:val="en-US" w:eastAsia="zh-CN" w:bidi="ar-SA"/>
        </w:rPr>
        <w:t>公告</w:t>
      </w:r>
    </w:p>
    <w:p w14:paraId="690D4B9E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142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采购人名称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  <w:t>衢州市衢江区峡川镇人民政府</w:t>
      </w:r>
    </w:p>
    <w:p w14:paraId="75CB072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142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采购项目名称：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  <w:t>2025年度峡川镇枯死松树清理项目（二次）</w:t>
      </w:r>
    </w:p>
    <w:p w14:paraId="3E8665B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142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三．采购项目编号：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  <w:t xml:space="preserve">HJZX2025003-1 </w:t>
      </w:r>
    </w:p>
    <w:p w14:paraId="30645DD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142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四．采购组织类型：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  <w:t>分散采购-分散委托中介</w:t>
      </w:r>
    </w:p>
    <w:p w14:paraId="188E9ED2">
      <w:pPr>
        <w:shd w:val="clear" w:color="auto" w:fill="FFFFFF"/>
        <w:adjustRightInd/>
        <w:snapToGrid/>
        <w:spacing w:after="0" w:line="240" w:lineRule="auto"/>
        <w:ind w:right="-625" w:rightChars="-284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五．采购方式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竞争性磋商</w:t>
      </w:r>
    </w:p>
    <w:p w14:paraId="09DAC984">
      <w:pPr>
        <w:shd w:val="clear" w:color="auto" w:fill="FFFFFF"/>
        <w:adjustRightInd/>
        <w:snapToGrid/>
        <w:spacing w:after="0" w:line="240" w:lineRule="auto"/>
        <w:ind w:right="-625" w:rightChars="-284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六.定标/成交日期：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 w14:paraId="50509D0F">
      <w:pPr>
        <w:shd w:val="clear" w:color="auto" w:fill="FFFFFF"/>
        <w:adjustRightInd/>
        <w:snapToGrid/>
        <w:spacing w:after="0" w:line="24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七. 中标/成交结果：</w:t>
      </w:r>
    </w:p>
    <w:tbl>
      <w:tblPr>
        <w:tblStyle w:val="15"/>
        <w:tblW w:w="9059" w:type="dxa"/>
        <w:tblInd w:w="127" w:type="dxa"/>
        <w:tblBorders>
          <w:top w:val="single" w:color="E4E6E7" w:sz="6" w:space="0"/>
          <w:left w:val="single" w:color="E4E6E7" w:sz="6" w:space="0"/>
          <w:bottom w:val="single" w:color="E4E6E7" w:sz="6" w:space="0"/>
          <w:right w:val="single" w:color="E4E6E7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4"/>
        <w:gridCol w:w="3240"/>
        <w:gridCol w:w="1876"/>
        <w:gridCol w:w="899"/>
      </w:tblGrid>
      <w:tr w14:paraId="4EFE74B5">
        <w:tblPrEx>
          <w:tblBorders>
            <w:top w:val="single" w:color="E4E6E7" w:sz="6" w:space="0"/>
            <w:left w:val="single" w:color="E4E6E7" w:sz="6" w:space="0"/>
            <w:bottom w:val="single" w:color="E4E6E7" w:sz="6" w:space="0"/>
            <w:right w:val="single" w:color="E4E6E7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1FDFC">
            <w:pPr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标项内容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FE969">
            <w:pPr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中标供应商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78F10">
            <w:pPr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E040D">
            <w:pPr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备注</w:t>
            </w:r>
          </w:p>
        </w:tc>
      </w:tr>
      <w:tr w14:paraId="5C764854">
        <w:tblPrEx>
          <w:tblBorders>
            <w:top w:val="single" w:color="E4E6E7" w:sz="6" w:space="0"/>
            <w:left w:val="single" w:color="E4E6E7" w:sz="6" w:space="0"/>
            <w:bottom w:val="single" w:color="E4E6E7" w:sz="6" w:space="0"/>
            <w:right w:val="single" w:color="E4E6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7AAF2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142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ar-SA"/>
              </w:rPr>
              <w:t>2025年度峡川镇枯死松树清理项目（二次）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BC85E">
            <w:pPr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龙游松绿农林开发有限公司  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AABD5">
            <w:pPr>
              <w:adjustRightInd/>
              <w:snapToGrid/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1643340元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0322C">
            <w:pPr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 w14:paraId="24464470">
      <w:pPr>
        <w:numPr>
          <w:ilvl w:val="0"/>
          <w:numId w:val="1"/>
        </w:numPr>
        <w:shd w:val="clear" w:color="auto" w:fill="FFFFFF"/>
        <w:adjustRightInd/>
        <w:snapToGrid/>
        <w:spacing w:after="0" w:line="240" w:lineRule="auto"/>
        <w:ind w:right="-482" w:rightChars="-219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7"/>
          <w:lang w:eastAsia="zh-CN"/>
        </w:rPr>
        <w:t>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小组成员名单：</w:t>
      </w:r>
    </w:p>
    <w:p w14:paraId="29B50C0D">
      <w:pPr>
        <w:pStyle w:val="2"/>
        <w:spacing w:line="240" w:lineRule="auto"/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柴云豪、吴晓峰、万燕芳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 w14:paraId="3E921CE2">
      <w:pPr>
        <w:shd w:val="clear" w:color="auto" w:fill="FFFFFF"/>
        <w:adjustRightInd/>
        <w:snapToGrid/>
        <w:spacing w:after="0" w:line="240" w:lineRule="auto"/>
        <w:ind w:right="-482" w:rightChars="-21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九．其它事项：</w:t>
      </w:r>
    </w:p>
    <w:p w14:paraId="69894273">
      <w:pPr>
        <w:shd w:val="clear" w:color="auto" w:fill="FFFFFF"/>
        <w:adjustRightInd/>
        <w:snapToGrid/>
        <w:spacing w:after="0" w:line="240" w:lineRule="auto"/>
        <w:ind w:right="-482" w:rightChars="-219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投标人若对评标结果有异议，可在中标公告期限届满之日起七个工作日内向招标人提出书面质疑，质疑书应该有质疑人名称、地址、公章、法定代表人（或负责人）签名盖章、联系人姓名、联系电话、传真以及被质疑人名称及联系方式，被质疑采购项目名称、编号及采购内容，具体的质疑事项及事实依据，认为自己合法权益受到损害或可能受到损害的相关证据材料，提出质疑的日期，否则视为无效质疑。本招标代理机构将受招标人委托在收到质疑文件之日起7个工作日内书面答复。不受理无效的任何质疑。</w:t>
      </w:r>
    </w:p>
    <w:p w14:paraId="00DD1A05">
      <w:pPr>
        <w:shd w:val="clear" w:color="auto" w:fill="FFFFFF"/>
        <w:adjustRightInd/>
        <w:snapToGrid/>
        <w:spacing w:after="0" w:line="240" w:lineRule="auto"/>
        <w:ind w:right="-482" w:rightChars="-21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十．联系方式：</w:t>
      </w:r>
    </w:p>
    <w:p w14:paraId="76F5FF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-482" w:rightChars="-219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  <w:t>采购人：衢州市衢江区峡川镇人民政府</w:t>
      </w:r>
    </w:p>
    <w:p w14:paraId="48DEA4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-482" w:rightChars="-219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  <w:t>联系人：邹先生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  <w:t xml:space="preserve">  联系电话：13140888873</w:t>
      </w:r>
    </w:p>
    <w:p w14:paraId="48ED99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-482" w:rightChars="-219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  <w:t xml:space="preserve">地点：衢州市衢江区峡川镇 </w:t>
      </w:r>
    </w:p>
    <w:p w14:paraId="45A4E3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-482" w:rightChars="-219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  <w:t>采购代理机构名称：杭州建设工程造价咨询有限公司</w:t>
      </w:r>
    </w:p>
    <w:p w14:paraId="4D700E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-482" w:rightChars="-219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  <w:t>联系人：邱先生   联系电话：15205701567</w:t>
      </w:r>
    </w:p>
    <w:p w14:paraId="449600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-482" w:rightChars="-219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  <w:t>地点：衢州市衢江区振兴西路二巷88号</w:t>
      </w:r>
    </w:p>
    <w:p w14:paraId="059C20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-482" w:rightChars="-219"/>
        <w:textAlignment w:val="auto"/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3、同级政府采购监督管理部门名称：衢州市衢江区财政局</w:t>
      </w:r>
    </w:p>
    <w:p w14:paraId="401CDE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-482" w:rightChars="-219"/>
        <w:textAlignment w:val="auto"/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联系人：杨女士     监督投诉电话：0570-8762709</w:t>
      </w:r>
    </w:p>
    <w:p w14:paraId="5D701D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-482" w:rightChars="-219"/>
        <w:textAlignment w:val="auto"/>
        <w:rPr>
          <w:rFonts w:hint="eastAsia"/>
          <w:lang w:val="en-US" w:eastAsia="zh-CN"/>
        </w:rPr>
      </w:pPr>
      <w:bookmarkStart w:id="0" w:name="_Toc19792"/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地址：</w:t>
      </w:r>
      <w:bookmarkEnd w:id="0"/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 xml:space="preserve">衢州市衢江区政和路6号 </w:t>
      </w:r>
    </w:p>
    <w:p w14:paraId="245E7A99">
      <w:pPr>
        <w:pStyle w:val="2"/>
        <w:rPr>
          <w:rFonts w:hint="eastAsia"/>
          <w:lang w:val="en-US" w:eastAsia="zh-CN"/>
        </w:rPr>
      </w:pPr>
    </w:p>
    <w:p w14:paraId="14C6C39C">
      <w:pPr>
        <w:shd w:val="clear" w:color="auto" w:fill="FFFFFF"/>
        <w:adjustRightInd/>
        <w:snapToGrid/>
        <w:spacing w:after="0" w:line="360" w:lineRule="auto"/>
        <w:ind w:right="0" w:rightChars="0" w:firstLine="6160" w:firstLineChars="2200"/>
        <w:rPr>
          <w:rFonts w:hint="default" w:ascii="宋体" w:hAnsi="宋体" w:eastAsia="宋体" w:cs="宋体"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  <w:t>2025年 2 月 20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-SA"/>
        </w:rPr>
        <w:t xml:space="preserve"> 日</w:t>
      </w:r>
    </w:p>
    <w:sectPr>
      <w:pgSz w:w="11906" w:h="16838"/>
      <w:pgMar w:top="1440" w:right="1306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C0E53"/>
    <w:multiLevelType w:val="singleLevel"/>
    <w:tmpl w:val="44EC0E53"/>
    <w:lvl w:ilvl="0" w:tentative="0">
      <w:start w:val="8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YjlhOGZiOThkZWMxNjczNDQ4NzU2NjgwNTdiYzgifQ=="/>
  </w:docVars>
  <w:rsids>
    <w:rsidRoot w:val="00D31D50"/>
    <w:rsid w:val="000C38A6"/>
    <w:rsid w:val="000D0C78"/>
    <w:rsid w:val="000E6028"/>
    <w:rsid w:val="00116AC8"/>
    <w:rsid w:val="00234121"/>
    <w:rsid w:val="00297CC0"/>
    <w:rsid w:val="00323B43"/>
    <w:rsid w:val="00325F34"/>
    <w:rsid w:val="00385C4E"/>
    <w:rsid w:val="003D37D8"/>
    <w:rsid w:val="003F47BF"/>
    <w:rsid w:val="00422FCC"/>
    <w:rsid w:val="00426133"/>
    <w:rsid w:val="004358AB"/>
    <w:rsid w:val="00446178"/>
    <w:rsid w:val="00501694"/>
    <w:rsid w:val="005E0C80"/>
    <w:rsid w:val="00622FE2"/>
    <w:rsid w:val="006B1E30"/>
    <w:rsid w:val="008B7726"/>
    <w:rsid w:val="00986A2B"/>
    <w:rsid w:val="009C2309"/>
    <w:rsid w:val="00A573CF"/>
    <w:rsid w:val="00AE710E"/>
    <w:rsid w:val="00BA4DAD"/>
    <w:rsid w:val="00C53B41"/>
    <w:rsid w:val="00C62ED3"/>
    <w:rsid w:val="00CF2683"/>
    <w:rsid w:val="00D17C33"/>
    <w:rsid w:val="00D22015"/>
    <w:rsid w:val="00D31D50"/>
    <w:rsid w:val="00D52643"/>
    <w:rsid w:val="00D65E36"/>
    <w:rsid w:val="00D73B91"/>
    <w:rsid w:val="00DA40D2"/>
    <w:rsid w:val="00DE6C13"/>
    <w:rsid w:val="00FD4C0C"/>
    <w:rsid w:val="02544024"/>
    <w:rsid w:val="031A34E4"/>
    <w:rsid w:val="05680A6A"/>
    <w:rsid w:val="05EF7599"/>
    <w:rsid w:val="068F4D54"/>
    <w:rsid w:val="07BD1CA0"/>
    <w:rsid w:val="085A30D1"/>
    <w:rsid w:val="0BE9062C"/>
    <w:rsid w:val="0E3A75D5"/>
    <w:rsid w:val="103A3324"/>
    <w:rsid w:val="15E20FA7"/>
    <w:rsid w:val="17E10315"/>
    <w:rsid w:val="18736C61"/>
    <w:rsid w:val="188212C0"/>
    <w:rsid w:val="193055FA"/>
    <w:rsid w:val="196C75DA"/>
    <w:rsid w:val="1B0D044B"/>
    <w:rsid w:val="1C4549AC"/>
    <w:rsid w:val="1D226555"/>
    <w:rsid w:val="1F0C1829"/>
    <w:rsid w:val="20E3182B"/>
    <w:rsid w:val="21580E44"/>
    <w:rsid w:val="2261206A"/>
    <w:rsid w:val="227E5EE4"/>
    <w:rsid w:val="24013923"/>
    <w:rsid w:val="24BD724D"/>
    <w:rsid w:val="255F2A47"/>
    <w:rsid w:val="27AB12CE"/>
    <w:rsid w:val="27FE5EE4"/>
    <w:rsid w:val="29B50B7C"/>
    <w:rsid w:val="2D2D05C2"/>
    <w:rsid w:val="30B80487"/>
    <w:rsid w:val="30BC4E96"/>
    <w:rsid w:val="30F155C2"/>
    <w:rsid w:val="32920BE6"/>
    <w:rsid w:val="356C7AA3"/>
    <w:rsid w:val="357436DB"/>
    <w:rsid w:val="363A27FD"/>
    <w:rsid w:val="3DBD6DC0"/>
    <w:rsid w:val="3F3917BB"/>
    <w:rsid w:val="44E610A4"/>
    <w:rsid w:val="47AA2B40"/>
    <w:rsid w:val="47D813EB"/>
    <w:rsid w:val="47F55002"/>
    <w:rsid w:val="48311113"/>
    <w:rsid w:val="4B946BAE"/>
    <w:rsid w:val="4D671321"/>
    <w:rsid w:val="4E016FF3"/>
    <w:rsid w:val="4E414A45"/>
    <w:rsid w:val="4E794831"/>
    <w:rsid w:val="4EE21275"/>
    <w:rsid w:val="5123587F"/>
    <w:rsid w:val="526A6404"/>
    <w:rsid w:val="54952B98"/>
    <w:rsid w:val="574808E4"/>
    <w:rsid w:val="593A024A"/>
    <w:rsid w:val="5BC76AFA"/>
    <w:rsid w:val="607D4C1E"/>
    <w:rsid w:val="644C690F"/>
    <w:rsid w:val="66375317"/>
    <w:rsid w:val="6AE036F4"/>
    <w:rsid w:val="6B5D25F5"/>
    <w:rsid w:val="6B7F0F2F"/>
    <w:rsid w:val="6C083DB3"/>
    <w:rsid w:val="6CF9150A"/>
    <w:rsid w:val="6E933635"/>
    <w:rsid w:val="6F3F4B4B"/>
    <w:rsid w:val="6FA7494A"/>
    <w:rsid w:val="72AD092E"/>
    <w:rsid w:val="73770106"/>
    <w:rsid w:val="74AD1EDE"/>
    <w:rsid w:val="76910062"/>
    <w:rsid w:val="769D4FEB"/>
    <w:rsid w:val="790F7CF3"/>
    <w:rsid w:val="79E808C0"/>
    <w:rsid w:val="79FB4CB5"/>
    <w:rsid w:val="7EC0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6">
    <w:name w:val="Body Text First Indent 2"/>
    <w:basedOn w:val="5"/>
    <w:next w:val="7"/>
    <w:qFormat/>
    <w:uiPriority w:val="99"/>
    <w:pPr>
      <w:ind w:firstLine="420" w:firstLineChars="200"/>
    </w:pPr>
  </w:style>
  <w:style w:type="paragraph" w:styleId="7">
    <w:name w:val="Body Text First Indent"/>
    <w:basedOn w:val="2"/>
    <w:next w:val="1"/>
    <w:unhideWhenUsed/>
    <w:qFormat/>
    <w:uiPriority w:val="99"/>
    <w:pPr>
      <w:adjustRightInd w:val="0"/>
      <w:snapToGrid w:val="0"/>
      <w:spacing w:line="360" w:lineRule="auto"/>
      <w:ind w:firstLine="480" w:firstLineChars="200"/>
    </w:pPr>
    <w:rPr>
      <w:sz w:val="24"/>
      <w:szCs w:val="52"/>
    </w:rPr>
  </w:style>
  <w:style w:type="paragraph" w:styleId="8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9">
    <w:name w:val="Plain Text"/>
    <w:basedOn w:val="1"/>
    <w:next w:val="10"/>
    <w:qFormat/>
    <w:uiPriority w:val="99"/>
    <w:rPr>
      <w:rFonts w:ascii="宋体" w:hAnsi="Courier New"/>
      <w:kern w:val="0"/>
      <w:szCs w:val="20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Date"/>
    <w:basedOn w:val="1"/>
    <w:next w:val="1"/>
    <w:qFormat/>
    <w:uiPriority w:val="0"/>
    <w:pPr>
      <w:ind w:left="100"/>
    </w:pPr>
    <w:rPr>
      <w:sz w:val="28"/>
    </w:rPr>
  </w:style>
  <w:style w:type="paragraph" w:styleId="1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7">
    <w:name w:val="Strong"/>
    <w:basedOn w:val="16"/>
    <w:qFormat/>
    <w:uiPriority w:val="22"/>
    <w:rPr>
      <w:b/>
      <w:bCs/>
    </w:rPr>
  </w:style>
  <w:style w:type="paragraph" w:customStyle="1" w:styleId="18">
    <w:name w:val="表格文字"/>
    <w:basedOn w:val="1"/>
    <w:next w:val="2"/>
    <w:qFormat/>
    <w:uiPriority w:val="0"/>
    <w:pPr>
      <w:adjustRightInd w:val="0"/>
      <w:spacing w:line="420" w:lineRule="atLeast"/>
      <w:textAlignment w:val="baseline"/>
    </w:pPr>
    <w:rPr>
      <w:szCs w:val="24"/>
    </w:rPr>
  </w:style>
  <w:style w:type="character" w:customStyle="1" w:styleId="19">
    <w:name w:val="页眉 Char"/>
    <w:basedOn w:val="16"/>
    <w:link w:val="13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Char"/>
    <w:basedOn w:val="16"/>
    <w:link w:val="12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标题 1 Char"/>
    <w:basedOn w:val="16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618</Words>
  <Characters>684</Characters>
  <Lines>4</Lines>
  <Paragraphs>1</Paragraphs>
  <TotalTime>8</TotalTime>
  <ScaleCrop>false</ScaleCrop>
  <LinksUpToDate>false</LinksUpToDate>
  <CharactersWithSpaces>708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2019-04-15T07:01:00Z</dcterms:created>
  <dc:creator>leshi</dc:creator>
  <cp:lastModifiedBy>Administrator</cp:lastModifiedBy>
  <cp:lastPrinted>2022-07-18T04:33:00Z</cp:lastPrinted>
  <dcterms:modified xsi:type="dcterms:W3CDTF">2025-02-19T03:47:49Z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E8E4676F467F4F5FA5598085E0EAC15D_13</vt:lpwstr>
  </property>
  <property fmtid="{D5CDD505-2E9C-101B-9397-08002B2CF9AE}" pid="4" name="KSOTemplateDocerSaveRecord">
    <vt:lpwstr>eyJoZGlkIjoiN2VmNTE4OWViMjk3MzFlMzllODM4YmY0M2U4Y2QxNjMiLCJ1c2VySWQiOiIzMTIzNjYwNTcifQ==</vt:lpwstr>
  </property>
</Properties>
</file>