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1A3FB43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7EDE3C7E">
      <w:pPr>
        <w:rPr>
          <w:rFonts w:hint="eastAsia"/>
        </w:rPr>
      </w:pPr>
    </w:p>
    <w:p w14:paraId="385F1B22">
      <w:pPr>
        <w:rPr>
          <w:rFonts w:hint="default" w:eastAsiaTheme="minorEastAsia"/>
          <w:b/>
          <w:lang w:val="en-US" w:eastAsia="zh-CN"/>
        </w:rPr>
      </w:pPr>
      <w:r>
        <w:rPr>
          <w:rFonts w:hint="eastAsia"/>
          <w:b/>
        </w:rPr>
        <w:t>标段编号：YHZFCG2025-0</w:t>
      </w:r>
      <w:r>
        <w:rPr>
          <w:rFonts w:hint="eastAsia"/>
          <w:b/>
          <w:lang w:val="en-US" w:eastAsia="zh-CN"/>
        </w:rPr>
        <w:t>52</w:t>
      </w:r>
    </w:p>
    <w:p w14:paraId="47F20257">
      <w:pPr>
        <w:rPr>
          <w:rFonts w:hint="eastAsia"/>
          <w:b/>
        </w:rPr>
      </w:pPr>
      <w:r>
        <w:rPr>
          <w:rFonts w:hint="eastAsia"/>
          <w:b/>
        </w:rPr>
        <w:t>标段名称：2025年临平生态环境监测设备采购项目</w:t>
      </w:r>
    </w:p>
    <w:p w14:paraId="6772FD63"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0"/>
        <w:gridCol w:w="4171"/>
        <w:gridCol w:w="3339"/>
      </w:tblGrid>
      <w:tr w14:paraId="34E547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</w:tcPr>
          <w:p w14:paraId="58EC6BA0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4171" w:type="dxa"/>
          </w:tcPr>
          <w:p w14:paraId="3D14487E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3339" w:type="dxa"/>
          </w:tcPr>
          <w:p w14:paraId="02AD3118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4EB317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</w:tcPr>
          <w:p w14:paraId="065ABB6A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4171" w:type="dxa"/>
          </w:tcPr>
          <w:p w14:paraId="6B0A0AD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广富金泽（上海）检测科技有限公司</w:t>
            </w:r>
          </w:p>
        </w:tc>
        <w:tc>
          <w:tcPr>
            <w:tcW w:w="3339" w:type="dxa"/>
          </w:tcPr>
          <w:p w14:paraId="0B59C9A8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商务技术分低，综合得分低</w:t>
            </w:r>
          </w:p>
        </w:tc>
      </w:tr>
      <w:tr w14:paraId="707148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</w:tcPr>
          <w:p w14:paraId="41D12BCA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4171" w:type="dxa"/>
          </w:tcPr>
          <w:p w14:paraId="4EBBBA97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杭州科绿洁环保科技有限公司</w:t>
            </w:r>
          </w:p>
        </w:tc>
        <w:tc>
          <w:tcPr>
            <w:tcW w:w="3339" w:type="dxa"/>
          </w:tcPr>
          <w:p w14:paraId="3FD2CDF7">
            <w:pPr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商务技术分低，综合得分低</w:t>
            </w:r>
          </w:p>
        </w:tc>
      </w:tr>
    </w:tbl>
    <w:p w14:paraId="6123F01F"/>
    <w:p w14:paraId="26F8A513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  <w:bookmarkStart w:id="0" w:name="_GoBack"/>
      <w:bookmarkEnd w:id="0"/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0AFC2936"/>
    <w:rsid w:val="0CF7680C"/>
    <w:rsid w:val="4BF96AB2"/>
    <w:rsid w:val="52240E21"/>
    <w:rsid w:val="53E61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153</Words>
  <Characters>169</Characters>
  <Lines>1</Lines>
  <Paragraphs>1</Paragraphs>
  <TotalTime>0</TotalTime>
  <ScaleCrop>false</ScaleCrop>
  <LinksUpToDate>false</LinksUpToDate>
  <CharactersWithSpaces>169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黄斌</cp:lastModifiedBy>
  <dcterms:modified xsi:type="dcterms:W3CDTF">2025-04-02T09:42:44Z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eyJoZGlkIjoiOTU4MzMzN2I4ODQzMmJhNDFiZTVjYjA4MGM0NDQ5ZGYiLCJ1c2VySWQiOiIyMzA5NjM3MTQifQ==</vt:lpwstr>
  </property>
  <property fmtid="{D5CDD505-2E9C-101B-9397-08002B2CF9AE}" pid="3" name="KSOProductBuildVer">
    <vt:lpwstr>2052-12.1.0.20305</vt:lpwstr>
  </property>
  <property fmtid="{D5CDD505-2E9C-101B-9397-08002B2CF9AE}" pid="4" name="ICV">
    <vt:lpwstr>731F745DB27F431186E9E5DA886E3D63_12</vt:lpwstr>
  </property>
</Properties>
</file>