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6B43E">
      <w:pPr>
        <w:ind w:firstLine="2730" w:firstLineChars="13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供应商未中标情况说明</w:t>
      </w:r>
    </w:p>
    <w:p w14:paraId="2CF4A46C">
      <w:p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 w14:paraId="2E2378CD">
      <w:pPr>
        <w:ind w:firstLine="420" w:firstLineChars="20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标段编号：HZZFCG-202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4-224</w:t>
      </w:r>
    </w:p>
    <w:p w14:paraId="11CF29D2">
      <w:pPr>
        <w:rPr>
          <w:rFonts w:hint="eastAsia"/>
          <w:b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标段名称：杭州工艺美术博物馆（杭州中国刀剪剑、扇业、伞业博物馆）2025-2026年度物业管理服务项目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4680"/>
        <w:gridCol w:w="2689"/>
      </w:tblGrid>
      <w:tr w14:paraId="745F8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 w14:paraId="1A638C6D">
            <w:pPr>
              <w:jc w:val="center"/>
              <w:rPr>
                <w:rFonts w:hint="eastAsia"/>
                <w:b/>
              </w:rPr>
            </w:pPr>
          </w:p>
          <w:p w14:paraId="0D4A373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  <w:p w14:paraId="6177D1B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4680" w:type="dxa"/>
          </w:tcPr>
          <w:p w14:paraId="21B5E1DA">
            <w:pPr>
              <w:jc w:val="center"/>
              <w:rPr>
                <w:rFonts w:hint="eastAsia"/>
                <w:b/>
              </w:rPr>
            </w:pPr>
          </w:p>
          <w:p w14:paraId="56E5FF9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  <w:p w14:paraId="578A2F6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689" w:type="dxa"/>
          </w:tcPr>
          <w:p w14:paraId="27A8B201">
            <w:pPr>
              <w:jc w:val="center"/>
              <w:rPr>
                <w:rFonts w:hint="eastAsia"/>
                <w:b/>
              </w:rPr>
            </w:pPr>
          </w:p>
          <w:p w14:paraId="5E88E6E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0D21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921" w:type="dxa"/>
          </w:tcPr>
          <w:p w14:paraId="57447C7F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</w:t>
            </w:r>
          </w:p>
        </w:tc>
        <w:tc>
          <w:tcPr>
            <w:tcW w:w="4680" w:type="dxa"/>
          </w:tcPr>
          <w:p w14:paraId="3934D8F9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浙江浙大新宇物业集团有限公司</w:t>
            </w:r>
          </w:p>
        </w:tc>
        <w:tc>
          <w:tcPr>
            <w:tcW w:w="2689" w:type="dxa"/>
          </w:tcPr>
          <w:p w14:paraId="7704B3E5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总分90.94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排名第2</w:t>
            </w:r>
          </w:p>
        </w:tc>
      </w:tr>
      <w:tr w14:paraId="0D048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</w:tcPr>
          <w:p w14:paraId="0728D841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</w:t>
            </w:r>
          </w:p>
        </w:tc>
        <w:tc>
          <w:tcPr>
            <w:tcW w:w="4680" w:type="dxa"/>
          </w:tcPr>
          <w:p w14:paraId="2125857A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浙江美特来物业管理有限公司</w:t>
            </w:r>
          </w:p>
        </w:tc>
        <w:tc>
          <w:tcPr>
            <w:tcW w:w="2689" w:type="dxa"/>
          </w:tcPr>
          <w:p w14:paraId="75F27AC4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总分51.54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排名第3</w:t>
            </w:r>
          </w:p>
        </w:tc>
      </w:tr>
      <w:tr w14:paraId="5158A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</w:tcPr>
          <w:p w14:paraId="3D31D32D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3</w:t>
            </w:r>
          </w:p>
        </w:tc>
        <w:tc>
          <w:tcPr>
            <w:tcW w:w="4680" w:type="dxa"/>
          </w:tcPr>
          <w:p w14:paraId="1A16F1F9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杭州广盈物业服务有限公司</w:t>
            </w:r>
          </w:p>
        </w:tc>
        <w:tc>
          <w:tcPr>
            <w:tcW w:w="2689" w:type="dxa"/>
          </w:tcPr>
          <w:p w14:paraId="3215E841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总分37.36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排名第4</w:t>
            </w:r>
          </w:p>
        </w:tc>
      </w:tr>
    </w:tbl>
    <w:p w14:paraId="76070FB7">
      <w:pPr>
        <w:ind w:firstLine="42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bookmarkStart w:id="0" w:name="_GoBack"/>
      <w:bookmarkEnd w:id="0"/>
    </w:p>
    <w:p w14:paraId="137C45E2">
      <w:pPr>
        <w:jc w:val="both"/>
        <w:rPr>
          <w:rFonts w:hint="eastAsi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备注：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若标段废标，可对整个标段废标情况说明即可。</w:t>
      </w:r>
    </w:p>
    <w:p w14:paraId="670F053C"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kZTVmNTE1NDNhNDFjMDBkOTYzYWNjYjIzZTJhOWQifQ=="/>
  </w:docVars>
  <w:rsids>
    <w:rsidRoot w:val="00000000"/>
    <w:rsid w:val="035217D5"/>
    <w:rsid w:val="03556BD0"/>
    <w:rsid w:val="036C79D6"/>
    <w:rsid w:val="03956321"/>
    <w:rsid w:val="04497BAB"/>
    <w:rsid w:val="06442B8D"/>
    <w:rsid w:val="0A207F73"/>
    <w:rsid w:val="0E5232CD"/>
    <w:rsid w:val="114950F1"/>
    <w:rsid w:val="14174D41"/>
    <w:rsid w:val="163873C8"/>
    <w:rsid w:val="188C4F64"/>
    <w:rsid w:val="1BA90823"/>
    <w:rsid w:val="1F383203"/>
    <w:rsid w:val="20F361DD"/>
    <w:rsid w:val="21A949FF"/>
    <w:rsid w:val="26D94133"/>
    <w:rsid w:val="28065C39"/>
    <w:rsid w:val="280B7499"/>
    <w:rsid w:val="29EE59A3"/>
    <w:rsid w:val="2B8243EE"/>
    <w:rsid w:val="2C7145E8"/>
    <w:rsid w:val="2CB4115B"/>
    <w:rsid w:val="2DFB532B"/>
    <w:rsid w:val="2F5E49B6"/>
    <w:rsid w:val="38254E8A"/>
    <w:rsid w:val="38AE74AC"/>
    <w:rsid w:val="39116145"/>
    <w:rsid w:val="41B651CD"/>
    <w:rsid w:val="468411EA"/>
    <w:rsid w:val="4855239E"/>
    <w:rsid w:val="4E81153A"/>
    <w:rsid w:val="4FA3631F"/>
    <w:rsid w:val="515141EF"/>
    <w:rsid w:val="553D6B6F"/>
    <w:rsid w:val="5B4736CA"/>
    <w:rsid w:val="5CDD26CD"/>
    <w:rsid w:val="5E4A6A42"/>
    <w:rsid w:val="60C46133"/>
    <w:rsid w:val="60FA5278"/>
    <w:rsid w:val="61243A18"/>
    <w:rsid w:val="63C011CF"/>
    <w:rsid w:val="687F0F05"/>
    <w:rsid w:val="68B17B1B"/>
    <w:rsid w:val="6AF349C7"/>
    <w:rsid w:val="6BB81490"/>
    <w:rsid w:val="6CDD78FD"/>
    <w:rsid w:val="6F9E54E7"/>
    <w:rsid w:val="73E86551"/>
    <w:rsid w:val="76687269"/>
    <w:rsid w:val="772E7916"/>
    <w:rsid w:val="78800EEA"/>
    <w:rsid w:val="79433798"/>
    <w:rsid w:val="7C79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140</Characters>
  <Lines>0</Lines>
  <Paragraphs>0</Paragraphs>
  <TotalTime>1</TotalTime>
  <ScaleCrop>false</ScaleCrop>
  <LinksUpToDate>false</LinksUpToDate>
  <CharactersWithSpaces>144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2024-05-21T07:47:00Z</dcterms:created>
  <dc:creator>xlcgzx</dc:creator>
  <cp:lastModifiedBy>xlcgzx</cp:lastModifiedBy>
  <dcterms:modified xsi:type="dcterms:W3CDTF">2024-12-25T06:45:01Z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20272CABC4484335ABA5D9B19C9623E7_13</vt:lpwstr>
  </property>
  <property fmtid="{D5CDD505-2E9C-101B-9397-08002B2CF9AE}" pid="4" name="KSOTemplateDocerSaveRecord">
    <vt:lpwstr>eyJoZGlkIjoiMWZkZTVmNTE1NDNhNDFjMDBkOTYzYWNjYjIzZTJhOWQifQ==</vt:lpwstr>
  </property>
</Properties>
</file>