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eastAsia="zh-CN"/>
        </w:rPr>
        <w:t>成交</w:t>
      </w:r>
      <w:r>
        <w:rPr>
          <w:rFonts w:hint="eastAsia"/>
          <w:b/>
        </w:rPr>
        <w:t>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4-199（1）</w:t>
      </w:r>
    </w:p>
    <w:p w14:paraId="7B8BCCFF">
      <w:pPr>
        <w:rPr>
          <w:rFonts w:hint="eastAsia"/>
          <w:b/>
        </w:rPr>
      </w:pPr>
      <w:r>
        <w:rPr>
          <w:rFonts w:hint="eastAsia"/>
          <w:b/>
        </w:rPr>
        <w:t>标段名称：杭州学军中学桐庐学校大型客车采购项目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宁波正豪汽车销售服务有限公司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报价排名第2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温州市宇豪汽车销售服务有限公司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报价排名第3</w:t>
            </w:r>
          </w:p>
        </w:tc>
      </w:tr>
    </w:tbl>
    <w:p w14:paraId="776A9C5E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6D94133"/>
    <w:rsid w:val="2965523E"/>
    <w:rsid w:val="29721B68"/>
    <w:rsid w:val="2B8243EE"/>
    <w:rsid w:val="2C7145E8"/>
    <w:rsid w:val="2CB4115B"/>
    <w:rsid w:val="2DFB532B"/>
    <w:rsid w:val="2F5E49B6"/>
    <w:rsid w:val="38254E8A"/>
    <w:rsid w:val="48D7723A"/>
    <w:rsid w:val="4E81153A"/>
    <w:rsid w:val="553D6B6F"/>
    <w:rsid w:val="5E4A6A42"/>
    <w:rsid w:val="63C23A51"/>
    <w:rsid w:val="643D7EC8"/>
    <w:rsid w:val="687F0F05"/>
    <w:rsid w:val="68B17B1B"/>
    <w:rsid w:val="6A8A413A"/>
    <w:rsid w:val="6CDD78FD"/>
    <w:rsid w:val="73E86551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152</Characters>
  <Lines>0</Lines>
  <Paragraphs>0</Paragraphs>
  <TotalTime>1</TotalTime>
  <ScaleCrop>false</ScaleCrop>
  <LinksUpToDate>false</LinksUpToDate>
  <CharactersWithSpaces>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2024-11-20T05:52:30Z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90F8B88534774557A98461E9B9065343_12</vt:lpwstr>
  </property>
</Properties>
</file>