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139A0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347B1819">
      <w:pPr>
        <w:rPr>
          <w:rFonts w:hint="eastAsia"/>
        </w:rPr>
      </w:pPr>
    </w:p>
    <w:p w14:paraId="657A12A7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HZSYCG2024-0</w:t>
      </w:r>
      <w:r>
        <w:rPr>
          <w:rFonts w:hint="eastAsia"/>
          <w:b/>
          <w:lang w:val="en-US" w:eastAsia="zh-CN"/>
        </w:rPr>
        <w:t>51</w:t>
      </w:r>
    </w:p>
    <w:p w14:paraId="432D5998">
      <w:pPr>
        <w:rPr>
          <w:rFonts w:hint="eastAsia"/>
          <w:b/>
        </w:rPr>
      </w:pPr>
      <w:r>
        <w:rPr>
          <w:rFonts w:hint="eastAsia"/>
          <w:b/>
        </w:rPr>
        <w:t>标段名称：杭州市临平区</w:t>
      </w:r>
      <w:r>
        <w:rPr>
          <w:rFonts w:hint="eastAsia"/>
          <w:b/>
          <w:lang w:val="en-US" w:eastAsia="zh-CN"/>
        </w:rPr>
        <w:t>临平第一中学教育集团南汇中学食堂劳务外包采购</w:t>
      </w:r>
      <w:r>
        <w:rPr>
          <w:rFonts w:hint="eastAsia"/>
          <w:b/>
        </w:rPr>
        <w:t>项目</w:t>
      </w:r>
    </w:p>
    <w:p w14:paraId="61395F6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30E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8BD1F7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011A3F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266311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3FD675D5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2BE7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6D324E4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48CC3C9B">
            <w:pPr>
              <w:rPr>
                <w:rFonts w:hint="eastAsia"/>
              </w:rPr>
            </w:pPr>
            <w:r>
              <w:rPr>
                <w:rFonts w:hint="eastAsia"/>
              </w:rPr>
              <w:t>杭州亦川物业管理服务有限公司</w:t>
            </w:r>
          </w:p>
        </w:tc>
        <w:tc>
          <w:tcPr>
            <w:tcW w:w="2072" w:type="dxa"/>
          </w:tcPr>
          <w:p w14:paraId="46455E1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12F301B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546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4260241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0B2C664E">
            <w:pPr>
              <w:rPr>
                <w:rFonts w:hint="eastAsia"/>
              </w:rPr>
            </w:pPr>
            <w:r>
              <w:rPr>
                <w:rFonts w:hint="eastAsia"/>
              </w:rPr>
              <w:t>杭州鑫逸物业管理有限公司</w:t>
            </w:r>
          </w:p>
        </w:tc>
        <w:tc>
          <w:tcPr>
            <w:tcW w:w="2072" w:type="dxa"/>
          </w:tcPr>
          <w:p w14:paraId="4565B8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4CE4123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49C73106"/>
    <w:p w14:paraId="2C29F42C">
      <w:pPr>
        <w:rPr>
          <w:rFonts w:hint="eastAsia"/>
        </w:rPr>
      </w:pPr>
    </w:p>
    <w:p w14:paraId="367F0098"/>
    <w:p w14:paraId="1ADAC2D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2D2307FE"/>
    <w:rsid w:val="31B250C1"/>
    <w:rsid w:val="6A6D7FDC"/>
    <w:rsid w:val="71D705F0"/>
    <w:rsid w:val="746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122</Characters>
  <Lines>1</Lines>
  <Paragraphs>1</Paragraphs>
  <TotalTime>13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2024-12-20T06:14:52Z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97340346BEF14FBAAE26573F7B5B64B5</vt:lpwstr>
  </property>
</Properties>
</file>