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668F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B5320B0">
      <w:pPr>
        <w:rPr>
          <w:rFonts w:hint="eastAsia"/>
        </w:rPr>
      </w:pPr>
    </w:p>
    <w:p w14:paraId="538AA94C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"https://pay.zcygov.cn/purchaseplan_front/" \l "/plan/list/view?id=1000000000014452451&amp;_app_=zcy.procurement" \t "https://www.zcygov.cn/delegation-order/_procurement_/order/_blank"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[2024]2575号</w:t>
      </w:r>
      <w:r>
        <w:rPr>
          <w:rFonts w:hint="eastAsia"/>
          <w:b/>
        </w:rPr>
        <w:fldChar w:fldCharType="end"/>
      </w:r>
    </w:p>
    <w:p w14:paraId="3518A465">
      <w:pPr>
        <w:rPr>
          <w:rFonts w:hint="eastAsia"/>
          <w:b/>
        </w:rPr>
      </w:pPr>
      <w:r>
        <w:rPr>
          <w:rFonts w:hint="eastAsia"/>
          <w:b/>
        </w:rPr>
        <w:t>标段名称：2024年临安区森林火情早期处理队伍能力提升项目</w:t>
      </w:r>
    </w:p>
    <w:p w14:paraId="61E6D36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255"/>
        <w:gridCol w:w="4893"/>
      </w:tblGrid>
      <w:tr w14:paraId="5E2A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2" w:type="dxa"/>
          </w:tcPr>
          <w:p w14:paraId="5090EFB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55" w:type="dxa"/>
          </w:tcPr>
          <w:p w14:paraId="0E66CBA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94E911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105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543575A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55" w:type="dxa"/>
          </w:tcPr>
          <w:p w14:paraId="30C8DB76">
            <w:pPr>
              <w:rPr>
                <w:rFonts w:hint="eastAsia"/>
              </w:rPr>
            </w:pPr>
            <w:r>
              <w:rPr>
                <w:rFonts w:hint="eastAsia"/>
              </w:rPr>
              <w:t>绍兴龙挺贸易有限公司</w:t>
            </w:r>
          </w:p>
        </w:tc>
        <w:tc>
          <w:tcPr>
            <w:tcW w:w="4893" w:type="dxa"/>
          </w:tcPr>
          <w:p w14:paraId="1F9297E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总分排名第2</w:t>
            </w:r>
          </w:p>
        </w:tc>
      </w:tr>
      <w:tr w14:paraId="3E86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 w14:paraId="5CAD66C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55" w:type="dxa"/>
          </w:tcPr>
          <w:p w14:paraId="3DA7D962">
            <w:pPr>
              <w:rPr>
                <w:rFonts w:hint="eastAsia"/>
              </w:rPr>
            </w:pPr>
            <w:r>
              <w:rPr>
                <w:rFonts w:hint="eastAsia"/>
              </w:rPr>
              <w:t>大连佳淮科技有限公司</w:t>
            </w:r>
          </w:p>
        </w:tc>
        <w:tc>
          <w:tcPr>
            <w:tcW w:w="4893" w:type="dxa"/>
          </w:tcPr>
          <w:p w14:paraId="19F628BA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总分排名第3</w:t>
            </w:r>
          </w:p>
        </w:tc>
      </w:tr>
    </w:tbl>
    <w:p w14:paraId="78164093"/>
    <w:p w14:paraId="2D22442E">
      <w:pPr>
        <w:rPr>
          <w:rFonts w:hint="eastAsia"/>
        </w:rPr>
      </w:pPr>
    </w:p>
    <w:p w14:paraId="13CF46B8"/>
    <w:p w14:paraId="74829F9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wOGE3ZmQyNTkyODdkZGU1YTk0ZjhiMWQ4NTUyYmQifQ=="/>
  </w:docVars>
  <w:rsids>
    <w:rsidRoot w:val="00BB4DE2"/>
    <w:rsid w:val="002D7097"/>
    <w:rsid w:val="00507446"/>
    <w:rsid w:val="00A3330A"/>
    <w:rsid w:val="00B3445D"/>
    <w:rsid w:val="00BB4DE2"/>
    <w:rsid w:val="00C90B6B"/>
    <w:rsid w:val="06A5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13983436601398343660</cp:lastModifiedBy>
  <dcterms:modified xsi:type="dcterms:W3CDTF">2024-10-15T01:35:32Z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6DDD2FADBE0342ECA450564EF2D3D118_12</vt:lpwstr>
  </property>
</Properties>
</file>