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6B3FD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55D5A1D6">
      <w:pPr>
        <w:rPr>
          <w:rFonts w:hint="eastAsia"/>
        </w:rPr>
      </w:pPr>
    </w:p>
    <w:p w14:paraId="41B5C20D">
      <w:pPr>
        <w:rPr>
          <w:b/>
        </w:rPr>
      </w:pPr>
      <w:r>
        <w:rPr>
          <w:rFonts w:hint="eastAsia"/>
          <w:b/>
        </w:rPr>
        <w:t>标段编号：TLZFCG2025-GK-007</w:t>
      </w:r>
    </w:p>
    <w:p w14:paraId="45588D1B">
      <w:pPr>
        <w:rPr>
          <w:rFonts w:hint="eastAsia"/>
          <w:b/>
        </w:rPr>
      </w:pPr>
      <w:r>
        <w:rPr>
          <w:rFonts w:hint="eastAsia"/>
          <w:b/>
        </w:rPr>
        <w:t>标段名称：2025年桐庐县行政服务中心工作服采购项目</w:t>
      </w:r>
    </w:p>
    <w:p w14:paraId="10B57E33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3480"/>
        <w:gridCol w:w="3829"/>
      </w:tblGrid>
      <w:tr w14:paraId="09DC2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0602A98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80" w:type="dxa"/>
          </w:tcPr>
          <w:p w14:paraId="7250551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829" w:type="dxa"/>
          </w:tcPr>
          <w:p w14:paraId="5217F59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63BAE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4D866D24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80" w:type="dxa"/>
          </w:tcPr>
          <w:p w14:paraId="588C803D">
            <w:pPr>
              <w:rPr>
                <w:rFonts w:hint="eastAsia"/>
              </w:rPr>
            </w:pPr>
            <w:r>
              <w:rPr>
                <w:rFonts w:hint="eastAsia"/>
              </w:rPr>
              <w:t>罗蒙集团股份有限公司</w:t>
            </w:r>
          </w:p>
        </w:tc>
        <w:tc>
          <w:tcPr>
            <w:tcW w:w="3829" w:type="dxa"/>
          </w:tcPr>
          <w:p w14:paraId="5576A05D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 w14:paraId="02411D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7CCCDC6B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480" w:type="dxa"/>
          </w:tcPr>
          <w:p w14:paraId="70CAE32F">
            <w:pPr>
              <w:rPr>
                <w:rFonts w:hint="eastAsia"/>
              </w:rPr>
            </w:pPr>
            <w:r>
              <w:rPr>
                <w:rFonts w:hint="eastAsia"/>
              </w:rPr>
              <w:t>才子服饰股份有限公司</w:t>
            </w:r>
          </w:p>
        </w:tc>
        <w:tc>
          <w:tcPr>
            <w:tcW w:w="3829" w:type="dxa"/>
          </w:tcPr>
          <w:p w14:paraId="55B8E12F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  <w:tr w14:paraId="0EFF5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5F21E0D8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480" w:type="dxa"/>
          </w:tcPr>
          <w:p w14:paraId="5D2A44D2">
            <w:pPr>
              <w:rPr>
                <w:rFonts w:hint="eastAsia"/>
              </w:rPr>
            </w:pPr>
            <w:r>
              <w:rPr>
                <w:rFonts w:hint="eastAsia"/>
              </w:rPr>
              <w:t>杞县和创服饰有限公司</w:t>
            </w:r>
          </w:p>
        </w:tc>
        <w:tc>
          <w:tcPr>
            <w:tcW w:w="3829" w:type="dxa"/>
          </w:tcPr>
          <w:p w14:paraId="5DC0C0CB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综合得分排名第四</w:t>
            </w:r>
          </w:p>
        </w:tc>
      </w:tr>
      <w:tr w14:paraId="3F9E9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3B2D7A2F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480" w:type="dxa"/>
          </w:tcPr>
          <w:p w14:paraId="40996C32">
            <w:pPr>
              <w:rPr>
                <w:rFonts w:hint="eastAsia"/>
              </w:rPr>
            </w:pPr>
            <w:r>
              <w:rPr>
                <w:rFonts w:hint="eastAsia"/>
              </w:rPr>
              <w:t>浙江万邦之恒服饰有限公司</w:t>
            </w:r>
          </w:p>
        </w:tc>
        <w:tc>
          <w:tcPr>
            <w:tcW w:w="3829" w:type="dxa"/>
          </w:tcPr>
          <w:p w14:paraId="008DCCB1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综合得分排名第五</w:t>
            </w:r>
          </w:p>
        </w:tc>
      </w:tr>
      <w:tr w14:paraId="22D1D9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13C5C6D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480" w:type="dxa"/>
          </w:tcPr>
          <w:p w14:paraId="5B81004D">
            <w:pPr>
              <w:rPr>
                <w:rFonts w:hint="eastAsia"/>
              </w:rPr>
            </w:pPr>
            <w:r>
              <w:rPr>
                <w:rFonts w:hint="eastAsia"/>
              </w:rPr>
              <w:t>浙江洛兹职业服饰有限公司</w:t>
            </w:r>
          </w:p>
        </w:tc>
        <w:tc>
          <w:tcPr>
            <w:tcW w:w="3829" w:type="dxa"/>
          </w:tcPr>
          <w:p w14:paraId="7F56481D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综合得分排名第六</w:t>
            </w:r>
          </w:p>
        </w:tc>
      </w:tr>
      <w:tr w14:paraId="1B426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1E8688E0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480" w:type="dxa"/>
          </w:tcPr>
          <w:p w14:paraId="312BE59D">
            <w:pPr>
              <w:rPr>
                <w:rFonts w:hint="eastAsia"/>
              </w:rPr>
            </w:pPr>
            <w:r>
              <w:rPr>
                <w:rFonts w:hint="eastAsia"/>
              </w:rPr>
              <w:t>浙江乔治白服饰股份有限公司</w:t>
            </w:r>
          </w:p>
        </w:tc>
        <w:tc>
          <w:tcPr>
            <w:tcW w:w="3829" w:type="dxa"/>
          </w:tcPr>
          <w:p w14:paraId="65E51A42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综合得分排名第七</w:t>
            </w:r>
            <w:bookmarkStart w:id="0" w:name="_GoBack"/>
            <w:bookmarkEnd w:id="0"/>
          </w:p>
        </w:tc>
      </w:tr>
      <w:tr w14:paraId="1F0A1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 w14:paraId="2EC58C3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480" w:type="dxa"/>
          </w:tcPr>
          <w:p w14:paraId="1B764B95">
            <w:pPr>
              <w:rPr>
                <w:rFonts w:hint="eastAsia"/>
              </w:rPr>
            </w:pPr>
          </w:p>
        </w:tc>
        <w:tc>
          <w:tcPr>
            <w:tcW w:w="3829" w:type="dxa"/>
          </w:tcPr>
          <w:p w14:paraId="4A956555">
            <w:pPr>
              <w:rPr>
                <w:rFonts w:hint="eastAsia"/>
              </w:rPr>
            </w:pPr>
          </w:p>
        </w:tc>
      </w:tr>
    </w:tbl>
    <w:p w14:paraId="77165041"/>
    <w:p w14:paraId="1B54B13F">
      <w:pPr>
        <w:rPr>
          <w:rFonts w:hint="eastAsia"/>
        </w:rPr>
      </w:pPr>
    </w:p>
    <w:p w14:paraId="53952CEE"/>
    <w:p w14:paraId="05488F07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76476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2</TotalTime>
  <ScaleCrop>false</ScaleCrop>
  <LinksUpToDate>false</LinksUpToDate>
  <CharactersWithSpaces>55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范瑶</cp:lastModifiedBy>
  <dcterms:modified xsi:type="dcterms:W3CDTF">2025-04-02T08:23:46Z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eyJoZGlkIjoiMzdmZjliNDQ0ZmY5YjkzZDI5YmE2NjlkMmViNTBkZTkiLCJ1c2VySWQiOiI0MzQ2NjI0MTIifQ==</vt:lpwstr>
  </property>
  <property fmtid="{D5CDD505-2E9C-101B-9397-08002B2CF9AE}" pid="3" name="KSOProductBuildVer">
    <vt:lpwstr>2052-12.1.0.19302</vt:lpwstr>
  </property>
  <property fmtid="{D5CDD505-2E9C-101B-9397-08002B2CF9AE}" pid="4" name="ICV">
    <vt:lpwstr>6EF2EE74612D4AA1BD17A1F933EF5C43_12</vt:lpwstr>
  </property>
</Properties>
</file>