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2BB01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供应商未中标情况说明</w:t>
      </w:r>
    </w:p>
    <w:p w14:paraId="614DE1ED">
      <w:pPr>
        <w:rPr>
          <w:rFonts w:hint="eastAsia" w:ascii="黑体" w:hAnsi="黑体" w:eastAsia="黑体" w:cs="黑体"/>
          <w:sz w:val="22"/>
          <w:szCs w:val="22"/>
        </w:rPr>
      </w:pPr>
    </w:p>
    <w:p w14:paraId="3D2BAAE9">
      <w:pPr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标段编号：QZ23301222024048</w:t>
      </w:r>
    </w:p>
    <w:p w14:paraId="130B816C">
      <w:pPr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标段名称：桐庐县残疾人托养中心康复设备采购</w:t>
      </w:r>
    </w:p>
    <w:p w14:paraId="25332FA6">
      <w:pPr>
        <w:rPr>
          <w:rFonts w:hint="eastAsia" w:ascii="黑体" w:hAnsi="黑体" w:eastAsia="黑体" w:cs="黑体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033"/>
        <w:gridCol w:w="2615"/>
      </w:tblGrid>
      <w:tr w14:paraId="3E6B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0" w:type="dxa"/>
            <w:vAlign w:val="center"/>
          </w:tcPr>
          <w:p w14:paraId="0E976FC2">
            <w:pPr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序号</w:t>
            </w:r>
          </w:p>
        </w:tc>
        <w:tc>
          <w:tcPr>
            <w:tcW w:w="4033" w:type="dxa"/>
            <w:vAlign w:val="center"/>
          </w:tcPr>
          <w:p w14:paraId="15F4F938">
            <w:pPr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单位名称</w:t>
            </w:r>
          </w:p>
        </w:tc>
        <w:tc>
          <w:tcPr>
            <w:tcW w:w="2615" w:type="dxa"/>
            <w:vAlign w:val="center"/>
          </w:tcPr>
          <w:p w14:paraId="40143514">
            <w:pPr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未中标理由</w:t>
            </w:r>
          </w:p>
        </w:tc>
      </w:tr>
      <w:tr w14:paraId="37B6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0" w:type="dxa"/>
            <w:vAlign w:val="center"/>
          </w:tcPr>
          <w:p w14:paraId="36B7118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4033" w:type="dxa"/>
            <w:vAlign w:val="center"/>
          </w:tcPr>
          <w:p w14:paraId="08A7072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浙江物产中大医药有限公司</w:t>
            </w:r>
          </w:p>
        </w:tc>
        <w:tc>
          <w:tcPr>
            <w:tcW w:w="2615" w:type="dxa"/>
            <w:vAlign w:val="center"/>
          </w:tcPr>
          <w:p w14:paraId="3B2F754B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综合排名第二</w:t>
            </w:r>
          </w:p>
        </w:tc>
      </w:tr>
      <w:tr w14:paraId="09F1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0" w:type="dxa"/>
            <w:vAlign w:val="center"/>
          </w:tcPr>
          <w:p w14:paraId="6FBF9E0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4033" w:type="dxa"/>
            <w:vAlign w:val="center"/>
          </w:tcPr>
          <w:p w14:paraId="4D4EA71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杭州诺爱医疗科技有限公司</w:t>
            </w:r>
          </w:p>
        </w:tc>
        <w:tc>
          <w:tcPr>
            <w:tcW w:w="2615" w:type="dxa"/>
            <w:vAlign w:val="center"/>
          </w:tcPr>
          <w:p w14:paraId="2DE580A0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综合排名第三</w:t>
            </w:r>
          </w:p>
        </w:tc>
      </w:tr>
      <w:tr w14:paraId="78D8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0" w:type="dxa"/>
            <w:vAlign w:val="center"/>
          </w:tcPr>
          <w:p w14:paraId="5D74B0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4033" w:type="dxa"/>
            <w:vAlign w:val="center"/>
          </w:tcPr>
          <w:p w14:paraId="3DCB1F8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上海康鑫泰医疗科技有限公司</w:t>
            </w:r>
          </w:p>
        </w:tc>
        <w:tc>
          <w:tcPr>
            <w:tcW w:w="2615" w:type="dxa"/>
            <w:vAlign w:val="center"/>
          </w:tcPr>
          <w:p w14:paraId="15AFF0CF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综合排名第四</w:t>
            </w:r>
          </w:p>
        </w:tc>
      </w:tr>
      <w:tr w14:paraId="2FAB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0" w:type="dxa"/>
            <w:vAlign w:val="center"/>
          </w:tcPr>
          <w:p w14:paraId="4983257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</w:p>
        </w:tc>
        <w:tc>
          <w:tcPr>
            <w:tcW w:w="4033" w:type="dxa"/>
            <w:vAlign w:val="center"/>
          </w:tcPr>
          <w:p w14:paraId="50BDE05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杭州助邦医疗科技有限公司</w:t>
            </w:r>
          </w:p>
        </w:tc>
        <w:tc>
          <w:tcPr>
            <w:tcW w:w="2615" w:type="dxa"/>
            <w:vAlign w:val="center"/>
          </w:tcPr>
          <w:p w14:paraId="2F7CC060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综合排名第五</w:t>
            </w:r>
          </w:p>
        </w:tc>
      </w:tr>
    </w:tbl>
    <w:p w14:paraId="5F1F67A2">
      <w:pPr>
        <w:rPr>
          <w:rFonts w:hint="eastAsia" w:ascii="黑体" w:hAnsi="黑体" w:eastAsia="黑体" w:cs="黑体"/>
          <w:sz w:val="22"/>
          <w:szCs w:val="22"/>
        </w:rPr>
      </w:pPr>
      <w:bookmarkStart w:id="0" w:name="_GoBack"/>
      <w:bookmarkEnd w:id="0"/>
    </w:p>
    <w:p w14:paraId="35D2A845">
      <w:pPr>
        <w:rPr>
          <w:rFonts w:hint="eastAsia" w:ascii="黑体" w:hAnsi="黑体" w:eastAsia="黑体" w:cs="黑体"/>
          <w:sz w:val="22"/>
          <w:szCs w:val="22"/>
        </w:rPr>
      </w:pPr>
    </w:p>
    <w:p w14:paraId="6C5E356A">
      <w:pPr>
        <w:rPr>
          <w:rFonts w:hint="eastAsia" w:ascii="黑体" w:hAnsi="黑体" w:eastAsia="黑体" w:cs="黑体"/>
          <w:sz w:val="22"/>
          <w:szCs w:val="22"/>
        </w:rPr>
      </w:pPr>
    </w:p>
    <w:p w14:paraId="5579F14B"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E2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2024-12-02T10:31:24Z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E11DDBB6E2784AD4ACC006F58035FAE0_12</vt:lpwstr>
  </property>
</Properties>
</file>