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B018C">
      <w:pPr>
        <w:jc w:val="center"/>
        <w:rPr>
          <w:b/>
          <w:color w:val="auto"/>
        </w:rPr>
      </w:pPr>
      <w:r>
        <w:rPr>
          <w:rFonts w:hint="eastAsia"/>
          <w:b/>
          <w:color w:val="auto"/>
        </w:rPr>
        <w:t>供应商未中标情况说明</w:t>
      </w:r>
    </w:p>
    <w:p w14:paraId="790DA5CE">
      <w:pPr>
        <w:rPr>
          <w:rFonts w:hint="eastAsia" w:eastAsiaTheme="minorEastAsia"/>
          <w:b/>
          <w:color w:val="auto"/>
          <w:lang w:val="en-US" w:eastAsia="zh-CN"/>
        </w:rPr>
      </w:pPr>
      <w:bookmarkStart w:id="0" w:name="_GoBack"/>
      <w:bookmarkEnd w:id="0"/>
      <w:r>
        <w:rPr>
          <w:rFonts w:hint="eastAsia"/>
          <w:b/>
          <w:color w:val="auto"/>
        </w:rPr>
        <w:t>标段编号：</w:t>
      </w:r>
      <w:r>
        <w:rPr>
          <w:rFonts w:hint="eastAsia"/>
          <w:b/>
          <w:color w:val="auto"/>
          <w:lang w:val="en-US" w:eastAsia="zh-CN"/>
        </w:rPr>
        <w:t>1</w:t>
      </w:r>
    </w:p>
    <w:p w14:paraId="28563B3E">
      <w:pPr>
        <w:rPr>
          <w:color w:val="auto"/>
        </w:rPr>
      </w:pPr>
      <w:r>
        <w:rPr>
          <w:rFonts w:hint="eastAsia"/>
          <w:b/>
          <w:color w:val="auto"/>
        </w:rPr>
        <w:t>标段名称：良渚街道机关大院等点位物业服务采购项目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387"/>
        <w:gridCol w:w="3244"/>
      </w:tblGrid>
      <w:tr w14:paraId="315F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 w14:paraId="61DAD2BE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2576" w:type="pct"/>
          </w:tcPr>
          <w:p w14:paraId="08BBB1D9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单位名称</w:t>
            </w:r>
          </w:p>
        </w:tc>
        <w:tc>
          <w:tcPr>
            <w:tcW w:w="1904" w:type="pct"/>
          </w:tcPr>
          <w:p w14:paraId="4E26E771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未中标理由</w:t>
            </w:r>
          </w:p>
        </w:tc>
      </w:tr>
      <w:tr w14:paraId="5E95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 w14:paraId="742FA502"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576" w:type="pct"/>
          </w:tcPr>
          <w:p w14:paraId="4B5E4162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杭州可俐环境建设有限公司</w:t>
            </w:r>
          </w:p>
        </w:tc>
        <w:tc>
          <w:tcPr>
            <w:tcW w:w="1904" w:type="pct"/>
          </w:tcPr>
          <w:p w14:paraId="7A18BFE3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总得分90.17 ,排名第二</w:t>
            </w:r>
          </w:p>
        </w:tc>
      </w:tr>
      <w:tr w14:paraId="0AAF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 w14:paraId="14988734"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2576" w:type="pct"/>
          </w:tcPr>
          <w:p w14:paraId="721CD525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蓝精灵智慧物业服务有限公司</w:t>
            </w:r>
          </w:p>
        </w:tc>
        <w:tc>
          <w:tcPr>
            <w:tcW w:w="1904" w:type="pct"/>
          </w:tcPr>
          <w:p w14:paraId="76ADD528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总得分89.1  ,排名第三</w:t>
            </w:r>
          </w:p>
        </w:tc>
      </w:tr>
      <w:tr w14:paraId="43ED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2CB83D56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2576" w:type="pct"/>
          </w:tcPr>
          <w:p w14:paraId="407F7544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杭州品尚物业服务集团有限公司</w:t>
            </w:r>
          </w:p>
        </w:tc>
        <w:tc>
          <w:tcPr>
            <w:tcW w:w="1904" w:type="pct"/>
            <w:vAlign w:val="top"/>
          </w:tcPr>
          <w:p w14:paraId="77F125CD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总得分88.67,排名第四</w:t>
            </w:r>
          </w:p>
        </w:tc>
      </w:tr>
      <w:tr w14:paraId="6DA1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642ECFDE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2576" w:type="pct"/>
          </w:tcPr>
          <w:p w14:paraId="280CBDDD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杭州锦辉物业管理有限公司</w:t>
            </w:r>
          </w:p>
        </w:tc>
        <w:tc>
          <w:tcPr>
            <w:tcW w:w="1904" w:type="pct"/>
            <w:vAlign w:val="top"/>
          </w:tcPr>
          <w:p w14:paraId="2278EED7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总得分88.67 ,排名第五</w:t>
            </w:r>
          </w:p>
        </w:tc>
      </w:tr>
      <w:tr w14:paraId="3E03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7DFBA2B2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2576" w:type="pct"/>
          </w:tcPr>
          <w:p w14:paraId="412F3329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杭州兴荣物业管理有限公司</w:t>
            </w:r>
          </w:p>
        </w:tc>
        <w:tc>
          <w:tcPr>
            <w:tcW w:w="1904" w:type="pct"/>
          </w:tcPr>
          <w:p w14:paraId="46423491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总得分87.84 ,排名第六</w:t>
            </w:r>
          </w:p>
        </w:tc>
      </w:tr>
      <w:tr w14:paraId="07B5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3B424625"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2576" w:type="pct"/>
          </w:tcPr>
          <w:p w14:paraId="48722163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浙江龙泽保安服务有限公司</w:t>
            </w:r>
          </w:p>
        </w:tc>
        <w:tc>
          <w:tcPr>
            <w:tcW w:w="1904" w:type="pct"/>
          </w:tcPr>
          <w:p w14:paraId="463267FC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总得分87.32 ,排名第七</w:t>
            </w:r>
          </w:p>
        </w:tc>
      </w:tr>
      <w:tr w14:paraId="39C9F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4D3E22DE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2576" w:type="pct"/>
          </w:tcPr>
          <w:p w14:paraId="14C76A79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浙江巨诚安保服务有限公司</w:t>
            </w:r>
          </w:p>
        </w:tc>
        <w:tc>
          <w:tcPr>
            <w:tcW w:w="1904" w:type="pct"/>
          </w:tcPr>
          <w:p w14:paraId="1208D17A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总得分87.04 ,排名第八</w:t>
            </w:r>
          </w:p>
        </w:tc>
      </w:tr>
      <w:tr w14:paraId="7C30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3CD7AE77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2576" w:type="pct"/>
          </w:tcPr>
          <w:p w14:paraId="34801EEF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杭州禾和物业管理有限公司</w:t>
            </w:r>
          </w:p>
        </w:tc>
        <w:tc>
          <w:tcPr>
            <w:tcW w:w="1904" w:type="pct"/>
          </w:tcPr>
          <w:p w14:paraId="72CD1C9F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 86.67 ,排名第九</w:t>
            </w:r>
          </w:p>
        </w:tc>
      </w:tr>
      <w:tr w14:paraId="47D3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2E7D50E7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2576" w:type="pct"/>
          </w:tcPr>
          <w:p w14:paraId="729A989F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浙江君商安保服务有限公司</w:t>
            </w:r>
          </w:p>
        </w:tc>
        <w:tc>
          <w:tcPr>
            <w:tcW w:w="1904" w:type="pct"/>
          </w:tcPr>
          <w:p w14:paraId="47B43667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总得分86.39 ,排名第十</w:t>
            </w:r>
          </w:p>
        </w:tc>
      </w:tr>
      <w:tr w14:paraId="4628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5DBC6172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2576" w:type="pct"/>
          </w:tcPr>
          <w:p w14:paraId="3A328115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浙江海斯物业管理有限公司</w:t>
            </w:r>
          </w:p>
        </w:tc>
        <w:tc>
          <w:tcPr>
            <w:tcW w:w="1904" w:type="pct"/>
          </w:tcPr>
          <w:p w14:paraId="01CFFB69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总得分86.1  ,排名第十一</w:t>
            </w:r>
          </w:p>
        </w:tc>
      </w:tr>
      <w:tr w14:paraId="24E5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560F0DB6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2576" w:type="pct"/>
          </w:tcPr>
          <w:p w14:paraId="151DD0E0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杭州兴润环境工程有限公司</w:t>
            </w:r>
          </w:p>
        </w:tc>
        <w:tc>
          <w:tcPr>
            <w:tcW w:w="1904" w:type="pct"/>
          </w:tcPr>
          <w:p w14:paraId="2FD1B430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总得分86.08  ,排名第十二</w:t>
            </w:r>
          </w:p>
        </w:tc>
      </w:tr>
      <w:tr w14:paraId="5E0F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51F7DC18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2576" w:type="pct"/>
          </w:tcPr>
          <w:p w14:paraId="1FE1BB25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浙江凯喜雅物业管理有限公司</w:t>
            </w:r>
          </w:p>
        </w:tc>
        <w:tc>
          <w:tcPr>
            <w:tcW w:w="1904" w:type="pct"/>
          </w:tcPr>
          <w:p w14:paraId="5DA230D1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总得分85.84   ,排名第十三</w:t>
            </w:r>
          </w:p>
        </w:tc>
      </w:tr>
      <w:tr w14:paraId="396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61DF82BE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</w:t>
            </w:r>
          </w:p>
        </w:tc>
        <w:tc>
          <w:tcPr>
            <w:tcW w:w="2576" w:type="pct"/>
          </w:tcPr>
          <w:p w14:paraId="23F74271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杭州南苑物业管理有限公司</w:t>
            </w:r>
          </w:p>
        </w:tc>
        <w:tc>
          <w:tcPr>
            <w:tcW w:w="1904" w:type="pct"/>
          </w:tcPr>
          <w:p w14:paraId="4651A3DF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总得分85.83  ,排名第十四</w:t>
            </w:r>
          </w:p>
        </w:tc>
      </w:tr>
      <w:tr w14:paraId="7609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675C26D0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14</w:t>
            </w:r>
          </w:p>
        </w:tc>
        <w:tc>
          <w:tcPr>
            <w:tcW w:w="2576" w:type="pct"/>
          </w:tcPr>
          <w:p w14:paraId="659D5595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绍兴凯顿物业管理服务有限公司、杭州桃花潭物业服务有限公司（联合体）</w:t>
            </w:r>
          </w:p>
        </w:tc>
        <w:tc>
          <w:tcPr>
            <w:tcW w:w="1904" w:type="pct"/>
          </w:tcPr>
          <w:p w14:paraId="21D1B533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总得分84.54  ,排名第十五</w:t>
            </w:r>
          </w:p>
        </w:tc>
      </w:tr>
      <w:tr w14:paraId="47BD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48CBF4B0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</w:t>
            </w:r>
          </w:p>
        </w:tc>
        <w:tc>
          <w:tcPr>
            <w:tcW w:w="2576" w:type="pct"/>
          </w:tcPr>
          <w:p w14:paraId="13CD4549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杭州广亿物业管理有限公司</w:t>
            </w:r>
          </w:p>
        </w:tc>
        <w:tc>
          <w:tcPr>
            <w:tcW w:w="1904" w:type="pct"/>
          </w:tcPr>
          <w:p w14:paraId="47535F1A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总得分79.23   ,排名第十六</w:t>
            </w:r>
          </w:p>
        </w:tc>
      </w:tr>
      <w:tr w14:paraId="67AA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73958568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16</w:t>
            </w:r>
          </w:p>
        </w:tc>
        <w:tc>
          <w:tcPr>
            <w:tcW w:w="2576" w:type="pct"/>
          </w:tcPr>
          <w:p w14:paraId="3815EB54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杭州宝银工程服务有限公司</w:t>
            </w:r>
          </w:p>
        </w:tc>
        <w:tc>
          <w:tcPr>
            <w:tcW w:w="1904" w:type="pct"/>
          </w:tcPr>
          <w:p w14:paraId="38674BD0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总得分56.08   ,排名第十七</w:t>
            </w:r>
          </w:p>
        </w:tc>
      </w:tr>
    </w:tbl>
    <w:p w14:paraId="37824DDC">
      <w:pPr>
        <w:rPr>
          <w:rFonts w:hint="eastAsia"/>
          <w:color w:val="auto"/>
        </w:rPr>
      </w:pPr>
      <w:r>
        <w:rPr>
          <w:rFonts w:hint="eastAsia"/>
          <w:color w:val="auto"/>
        </w:rPr>
        <w:t>备注：</w:t>
      </w:r>
      <w:r>
        <w:rPr>
          <w:color w:val="auto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M2QwYmFmYWQ2NTI5MjM0ZWFjNDE1ZjViNzMyNTMifQ=="/>
  </w:docVars>
  <w:rsids>
    <w:rsidRoot w:val="00BB4DE2"/>
    <w:rsid w:val="002D7097"/>
    <w:rsid w:val="00507446"/>
    <w:rsid w:val="00A3330A"/>
    <w:rsid w:val="00B3445D"/>
    <w:rsid w:val="00BB4DE2"/>
    <w:rsid w:val="00C90B6B"/>
    <w:rsid w:val="07E27CD0"/>
    <w:rsid w:val="0CD5028A"/>
    <w:rsid w:val="0D061EE0"/>
    <w:rsid w:val="40A12DB0"/>
    <w:rsid w:val="545C7ECB"/>
    <w:rsid w:val="7689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365</Characters>
  <Lines>1</Lines>
  <Paragraphs>1</Paragraphs>
  <TotalTime>5</TotalTime>
  <ScaleCrop>false</ScaleCrop>
  <LinksUpToDate>false</LinksUpToDate>
  <CharactersWithSpaces>373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</cp:lastModifiedBy>
  <dcterms:modified xsi:type="dcterms:W3CDTF">2024-12-26T07:33:16Z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DD43BC24E9DC42C2BE159B3342A9FF6C_13</vt:lpwstr>
  </property>
  <property fmtid="{D5CDD505-2E9C-101B-9397-08002B2CF9AE}" pid="4" name="KSOTemplateDocerSaveRecord">
    <vt:lpwstr>eyJoZGlkIjoiNWVlM2QwYmFmYWQ2NTI5MjM0ZWFjNDE1ZjViNzMyNTMiLCJ1c2VySWQiOiIzMjgzMDExNDYifQ==</vt:lpwstr>
  </property>
</Properties>
</file>