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31A59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A47CD25">
      <w:pPr>
        <w:rPr>
          <w:rFonts w:hint="eastAsia"/>
        </w:rPr>
      </w:pPr>
    </w:p>
    <w:p w14:paraId="3054E8DD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1</w:t>
      </w:r>
    </w:p>
    <w:p w14:paraId="0BF3FFC1">
      <w:pPr>
        <w:rPr>
          <w:rFonts w:hint="eastAsia"/>
          <w:b/>
        </w:rPr>
      </w:pPr>
      <w:r>
        <w:rPr>
          <w:rFonts w:hint="eastAsia"/>
          <w:b/>
        </w:rPr>
        <w:t>标段名称：杭州市余杭区良渚第一小学等四所学校物业管理服务采购项目</w:t>
      </w:r>
    </w:p>
    <w:p w14:paraId="75510881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34648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4DF343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5327885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16D04DA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F640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5180F2C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034CEE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bdr w:val="none" w:color="auto" w:sz="0" w:space="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浙江猎鹰安保科技有限公司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bdr w:val="none" w:color="auto" w:sz="0" w:space="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bdr w:val="none" w:color="auto" w:sz="0" w:space="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杭州可俐环境建设有限公司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bdr w:val="none" w:color="auto" w:sz="0" w:space="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（联合体）</w:t>
            </w:r>
          </w:p>
        </w:tc>
        <w:tc>
          <w:tcPr>
            <w:tcW w:w="4893" w:type="dxa"/>
            <w:vAlign w:val="center"/>
          </w:tcPr>
          <w:p w14:paraId="62130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总得分78.64，排名第二。</w:t>
            </w:r>
          </w:p>
        </w:tc>
      </w:tr>
      <w:tr w14:paraId="1B5B0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BF4C4D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1D4162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bdr w:val="none" w:color="auto" w:sz="0" w:space="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浙江龙泽保安服务有限公司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bdr w:val="none" w:color="auto" w:sz="0" w:space="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bdr w:val="none" w:color="auto" w:sz="0" w:space="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杭州银瑞物业服务有限公司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（联合体）</w:t>
            </w:r>
          </w:p>
        </w:tc>
        <w:tc>
          <w:tcPr>
            <w:tcW w:w="4893" w:type="dxa"/>
            <w:vAlign w:val="center"/>
          </w:tcPr>
          <w:p w14:paraId="7D586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总得分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78.54，排名第三。</w:t>
            </w:r>
          </w:p>
        </w:tc>
      </w:tr>
      <w:tr w14:paraId="61D35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106DE73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71EB26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bdr w:val="none" w:color="auto" w:sz="0" w:space="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杭州铭湖园艺有限公司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bdr w:val="none" w:color="auto" w:sz="0" w:space="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bdr w:val="none" w:color="auto" w:sz="0" w:space="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杭州越达物业管理有限公司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（联合体）</w:t>
            </w:r>
          </w:p>
        </w:tc>
        <w:tc>
          <w:tcPr>
            <w:tcW w:w="4893" w:type="dxa"/>
            <w:vAlign w:val="center"/>
          </w:tcPr>
          <w:p w14:paraId="0FA0E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总得分78.25，排名第四。</w:t>
            </w:r>
          </w:p>
        </w:tc>
      </w:tr>
      <w:tr w14:paraId="6C09A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52B1F5D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 w14:paraId="3BCE3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杭州兴荣物业管理有限公司</w:t>
            </w:r>
          </w:p>
        </w:tc>
        <w:tc>
          <w:tcPr>
            <w:tcW w:w="4893" w:type="dxa"/>
            <w:vAlign w:val="center"/>
          </w:tcPr>
          <w:p w14:paraId="40241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总得分77.62，排名第五。</w:t>
            </w:r>
          </w:p>
        </w:tc>
      </w:tr>
      <w:tr w14:paraId="43F78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4C1AD1F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</w:tcPr>
          <w:p w14:paraId="2F510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上海浦江物业有限公司</w:t>
            </w:r>
          </w:p>
        </w:tc>
        <w:tc>
          <w:tcPr>
            <w:tcW w:w="4893" w:type="dxa"/>
            <w:vAlign w:val="center"/>
          </w:tcPr>
          <w:p w14:paraId="29460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总得分77.11，排名第六。</w:t>
            </w:r>
          </w:p>
        </w:tc>
      </w:tr>
      <w:tr w14:paraId="3BE75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66F8CDA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01" w:type="dxa"/>
          </w:tcPr>
          <w:p w14:paraId="402760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bdr w:val="none" w:color="auto" w:sz="0" w:space="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杭州禾和物业管理有限公司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bdr w:val="none" w:color="auto" w:sz="0" w:space="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bdr w:val="none" w:color="auto" w:sz="0" w:space="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杭州鸿丰物业管理有限公司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（联合体）</w:t>
            </w:r>
          </w:p>
        </w:tc>
        <w:tc>
          <w:tcPr>
            <w:tcW w:w="4893" w:type="dxa"/>
            <w:vAlign w:val="center"/>
          </w:tcPr>
          <w:p w14:paraId="6EE75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总得分75.25，排名第七。</w:t>
            </w:r>
          </w:p>
        </w:tc>
      </w:tr>
      <w:tr w14:paraId="1EA50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330036A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01" w:type="dxa"/>
          </w:tcPr>
          <w:p w14:paraId="6CC88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杭州品尚物业服务集团有限公司</w:t>
            </w:r>
          </w:p>
        </w:tc>
        <w:tc>
          <w:tcPr>
            <w:tcW w:w="4893" w:type="dxa"/>
            <w:vAlign w:val="center"/>
          </w:tcPr>
          <w:p w14:paraId="36326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总得分75.16，排名第八。</w:t>
            </w:r>
          </w:p>
        </w:tc>
      </w:tr>
      <w:tr w14:paraId="06D9A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1768381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01" w:type="dxa"/>
          </w:tcPr>
          <w:p w14:paraId="430E1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浙江凯喜雅物业管理有限公司</w:t>
            </w:r>
          </w:p>
        </w:tc>
        <w:tc>
          <w:tcPr>
            <w:tcW w:w="4893" w:type="dxa"/>
            <w:vAlign w:val="center"/>
          </w:tcPr>
          <w:p w14:paraId="25CF6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总得分74.77，排名第九。</w:t>
            </w:r>
          </w:p>
        </w:tc>
      </w:tr>
      <w:tr w14:paraId="4BCA6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7A37DFA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01" w:type="dxa"/>
          </w:tcPr>
          <w:p w14:paraId="4D9CC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蓝精灵智慧物业服务有限公司</w:t>
            </w:r>
          </w:p>
        </w:tc>
        <w:tc>
          <w:tcPr>
            <w:tcW w:w="4893" w:type="dxa"/>
            <w:vAlign w:val="center"/>
          </w:tcPr>
          <w:p w14:paraId="43DD4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总得分72.87，排名第十。</w:t>
            </w:r>
          </w:p>
        </w:tc>
      </w:tr>
      <w:tr w14:paraId="6F770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494491A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701" w:type="dxa"/>
          </w:tcPr>
          <w:p w14:paraId="6A155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杭州亿都物业管理有限公司</w:t>
            </w:r>
          </w:p>
        </w:tc>
        <w:tc>
          <w:tcPr>
            <w:tcW w:w="4893" w:type="dxa"/>
            <w:vAlign w:val="center"/>
          </w:tcPr>
          <w:p w14:paraId="11C6B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总得分69.64，排名第十一。</w:t>
            </w:r>
          </w:p>
        </w:tc>
      </w:tr>
      <w:tr w14:paraId="1CE1E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461DFC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701" w:type="dxa"/>
          </w:tcPr>
          <w:p w14:paraId="1A05C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杭州晨曦物业服务有限公司</w:t>
            </w:r>
          </w:p>
        </w:tc>
        <w:tc>
          <w:tcPr>
            <w:tcW w:w="4893" w:type="dxa"/>
            <w:vAlign w:val="center"/>
          </w:tcPr>
          <w:p w14:paraId="65D64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总得分62.63，排名第十二。</w:t>
            </w:r>
          </w:p>
        </w:tc>
      </w:tr>
      <w:tr w14:paraId="5803E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3AC246A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701" w:type="dxa"/>
          </w:tcPr>
          <w:p w14:paraId="11E35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杭州佳越餐饮管理有限公司</w:t>
            </w:r>
          </w:p>
        </w:tc>
        <w:tc>
          <w:tcPr>
            <w:tcW w:w="4893" w:type="dxa"/>
            <w:vAlign w:val="center"/>
          </w:tcPr>
          <w:p w14:paraId="748F3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总得分53.48，排名第十三。</w:t>
            </w:r>
          </w:p>
        </w:tc>
      </w:tr>
      <w:tr w14:paraId="502B8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1B31DB9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701" w:type="dxa"/>
          </w:tcPr>
          <w:p w14:paraId="0BBC4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杭州开美物业管理有限公司</w:t>
            </w:r>
            <w:bookmarkStart w:id="0" w:name="_GoBack"/>
            <w:bookmarkEnd w:id="0"/>
          </w:p>
        </w:tc>
        <w:tc>
          <w:tcPr>
            <w:tcW w:w="4893" w:type="dxa"/>
            <w:vAlign w:val="center"/>
          </w:tcPr>
          <w:p w14:paraId="0FA1C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总得分52.57，排名第十四。</w:t>
            </w:r>
          </w:p>
        </w:tc>
      </w:tr>
    </w:tbl>
    <w:p w14:paraId="056DCDCF"/>
    <w:p w14:paraId="12117904">
      <w:pPr>
        <w:rPr>
          <w:rFonts w:hint="eastAsia"/>
        </w:rPr>
      </w:pPr>
    </w:p>
    <w:p w14:paraId="30B65F35"/>
    <w:p w14:paraId="371AA9C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yMzhkNThjN2E1YmFhNjA4NzFmOWY1NjNjOTgxYzkifQ=="/>
  </w:docVars>
  <w:rsids>
    <w:rsidRoot w:val="00BB4DE2"/>
    <w:rsid w:val="002D7097"/>
    <w:rsid w:val="00507446"/>
    <w:rsid w:val="00A3330A"/>
    <w:rsid w:val="00B3445D"/>
    <w:rsid w:val="00BB4DE2"/>
    <w:rsid w:val="00C90B6B"/>
    <w:rsid w:val="11796DAC"/>
    <w:rsid w:val="17971706"/>
    <w:rsid w:val="22B42C2B"/>
    <w:rsid w:val="2DDA60A5"/>
    <w:rsid w:val="35B24EFF"/>
    <w:rsid w:val="3C2B44D0"/>
    <w:rsid w:val="3DE619AE"/>
    <w:rsid w:val="40653009"/>
    <w:rsid w:val="5A176634"/>
    <w:rsid w:val="5C0D1317"/>
    <w:rsid w:val="5D770CEF"/>
    <w:rsid w:val="627B23D7"/>
    <w:rsid w:val="766E32BC"/>
    <w:rsid w:val="7AC5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469</Characters>
  <Lines>1</Lines>
  <Paragraphs>1</Paragraphs>
  <TotalTime>2</TotalTime>
  <ScaleCrop>false</ScaleCrop>
  <LinksUpToDate>false</LinksUpToDate>
  <CharactersWithSpaces>469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采购服务股</cp:lastModifiedBy>
  <dcterms:modified xsi:type="dcterms:W3CDTF">2025-02-11T08:14:26Z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3346AE211F164C6C96A689F5EA989ABE_12</vt:lpwstr>
  </property>
  <property fmtid="{D5CDD505-2E9C-101B-9397-08002B2CF9AE}" pid="4" name="KSOTemplateDocerSaveRecord">
    <vt:lpwstr>eyJoZGlkIjoiMWIyMzhkNThjN2E1YmFhNjA4NzFmOWY1NjNjOTgxYzkiLCJ1c2VySWQiOiIzMjgzMDExNDYifQ==</vt:lpwstr>
  </property>
</Properties>
</file>